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DEDB498" w14:textId="77777777" w:rsidR="00304060" w:rsidRDefault="00304060" w:rsidP="00252015">
      <w:pPr>
        <w:pStyle w:val="ListParagraph"/>
        <w:tabs>
          <w:tab w:val="left" w:pos="2430"/>
        </w:tabs>
        <w:spacing w:after="0"/>
        <w:ind w:left="432"/>
        <w:jc w:val="both"/>
        <w:rPr>
          <w:rFonts w:ascii="Times New Roman" w:hAnsi="Times New Roman" w:cs="Times New Roman"/>
          <w:b/>
          <w:sz w:val="28"/>
          <w:szCs w:val="28"/>
        </w:rPr>
      </w:pPr>
      <w:r w:rsidRPr="0042501E">
        <w:rPr>
          <w:rFonts w:ascii="Times New Roman" w:hAnsi="Times New Roman" w:cs="Times New Roman"/>
          <w:b/>
          <w:sz w:val="28"/>
          <w:szCs w:val="28"/>
        </w:rPr>
        <w:t>ΑΠΟΘΕΜΑΤΑ</w:t>
      </w:r>
    </w:p>
    <w:p w14:paraId="3335F82C" w14:textId="77777777" w:rsidR="00E84D90" w:rsidRPr="00E84D90" w:rsidRDefault="00E84D90" w:rsidP="00E84D90">
      <w:pPr>
        <w:tabs>
          <w:tab w:val="left" w:pos="2430"/>
        </w:tabs>
        <w:spacing w:after="0"/>
        <w:jc w:val="both"/>
        <w:rPr>
          <w:rFonts w:ascii="Times New Roman" w:hAnsi="Times New Roman" w:cs="Times New Roman"/>
          <w:b/>
          <w:sz w:val="28"/>
          <w:szCs w:val="28"/>
        </w:rPr>
      </w:pPr>
    </w:p>
    <w:p w14:paraId="387E785E" w14:textId="77777777" w:rsidR="008371D5" w:rsidRPr="00946B89" w:rsidRDefault="008371D5" w:rsidP="00946B89">
      <w:pPr>
        <w:pStyle w:val="ListParagraph"/>
        <w:numPr>
          <w:ilvl w:val="1"/>
          <w:numId w:val="29"/>
        </w:numPr>
        <w:tabs>
          <w:tab w:val="left" w:pos="2430"/>
        </w:tabs>
        <w:spacing w:after="0"/>
        <w:jc w:val="both"/>
        <w:rPr>
          <w:rFonts w:ascii="Times New Roman" w:hAnsi="Times New Roman" w:cs="Times New Roman"/>
          <w:b/>
          <w:sz w:val="28"/>
          <w:szCs w:val="28"/>
        </w:rPr>
      </w:pPr>
      <w:r w:rsidRPr="00946B89">
        <w:rPr>
          <w:rFonts w:ascii="Times New Roman" w:hAnsi="Times New Roman" w:cs="Times New Roman"/>
          <w:b/>
          <w:sz w:val="28"/>
          <w:szCs w:val="28"/>
        </w:rPr>
        <w:t>Ορισμός</w:t>
      </w:r>
      <w:r w:rsidR="00AC7ABA" w:rsidRPr="00946B89">
        <w:rPr>
          <w:rFonts w:ascii="Times New Roman" w:hAnsi="Times New Roman" w:cs="Times New Roman"/>
          <w:b/>
          <w:sz w:val="28"/>
          <w:szCs w:val="28"/>
        </w:rPr>
        <w:t xml:space="preserve"> </w:t>
      </w:r>
      <w:r w:rsidRPr="00946B89">
        <w:rPr>
          <w:rFonts w:ascii="Times New Roman" w:hAnsi="Times New Roman" w:cs="Times New Roman"/>
          <w:b/>
          <w:sz w:val="28"/>
          <w:szCs w:val="28"/>
        </w:rPr>
        <w:t>και</w:t>
      </w:r>
      <w:r w:rsidR="00AC7ABA" w:rsidRPr="00946B89">
        <w:rPr>
          <w:rFonts w:ascii="Times New Roman" w:hAnsi="Times New Roman" w:cs="Times New Roman"/>
          <w:b/>
          <w:sz w:val="28"/>
          <w:szCs w:val="28"/>
        </w:rPr>
        <w:t xml:space="preserve"> </w:t>
      </w:r>
      <w:r w:rsidRPr="00946B89">
        <w:rPr>
          <w:rFonts w:ascii="Times New Roman" w:hAnsi="Times New Roman" w:cs="Times New Roman"/>
          <w:b/>
          <w:sz w:val="28"/>
          <w:szCs w:val="28"/>
        </w:rPr>
        <w:t>έννοια</w:t>
      </w:r>
      <w:r w:rsidR="00AC7ABA" w:rsidRPr="00946B89">
        <w:rPr>
          <w:rFonts w:ascii="Times New Roman" w:hAnsi="Times New Roman" w:cs="Times New Roman"/>
          <w:b/>
          <w:sz w:val="28"/>
          <w:szCs w:val="28"/>
        </w:rPr>
        <w:t xml:space="preserve"> </w:t>
      </w:r>
      <w:r w:rsidRPr="00946B89">
        <w:rPr>
          <w:rFonts w:ascii="Times New Roman" w:hAnsi="Times New Roman" w:cs="Times New Roman"/>
          <w:b/>
          <w:sz w:val="28"/>
          <w:szCs w:val="28"/>
        </w:rPr>
        <w:t>των</w:t>
      </w:r>
      <w:r w:rsidR="00AC7ABA" w:rsidRPr="00946B89">
        <w:rPr>
          <w:rFonts w:ascii="Times New Roman" w:hAnsi="Times New Roman" w:cs="Times New Roman"/>
          <w:b/>
          <w:sz w:val="28"/>
          <w:szCs w:val="28"/>
        </w:rPr>
        <w:t xml:space="preserve"> </w:t>
      </w:r>
      <w:r w:rsidRPr="00946B89">
        <w:rPr>
          <w:rFonts w:ascii="Times New Roman" w:hAnsi="Times New Roman" w:cs="Times New Roman"/>
          <w:b/>
          <w:sz w:val="28"/>
          <w:szCs w:val="28"/>
        </w:rPr>
        <w:t>αποθεμάτων</w:t>
      </w:r>
    </w:p>
    <w:p w14:paraId="66DC7374" w14:textId="77777777" w:rsidR="00E84D90" w:rsidRDefault="00E84D90" w:rsidP="00A46405">
      <w:pPr>
        <w:tabs>
          <w:tab w:val="left" w:pos="5775"/>
        </w:tabs>
        <w:spacing w:after="0" w:line="240" w:lineRule="auto"/>
        <w:jc w:val="both"/>
        <w:rPr>
          <w:rFonts w:ascii="Times New Roman" w:hAnsi="Times New Roman" w:cs="Times New Roman"/>
          <w:sz w:val="24"/>
          <w:szCs w:val="24"/>
        </w:rPr>
      </w:pPr>
    </w:p>
    <w:p w14:paraId="32462A05" w14:textId="77777777" w:rsidR="007937AA" w:rsidRDefault="00132D36" w:rsidP="00A46405">
      <w:pPr>
        <w:tabs>
          <w:tab w:val="left" w:pos="5775"/>
        </w:tabs>
        <w:spacing w:after="0" w:line="240" w:lineRule="auto"/>
        <w:jc w:val="both"/>
        <w:rPr>
          <w:rFonts w:ascii="Times New Roman" w:hAnsi="Times New Roman" w:cs="Times New Roman"/>
          <w:sz w:val="24"/>
          <w:szCs w:val="24"/>
        </w:rPr>
      </w:pPr>
      <w:r w:rsidRPr="00CE06F7">
        <w:rPr>
          <w:rFonts w:ascii="Times New Roman" w:hAnsi="Times New Roman" w:cs="Times New Roman"/>
          <w:sz w:val="24"/>
          <w:szCs w:val="24"/>
        </w:rPr>
        <w:t>Αποθέματα</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είναι</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τα</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υλικά</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αγαθά</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που</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ανήκουν</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στην</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επιχείρηση, τα</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οποία</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 xml:space="preserve">προορίζονται: </w:t>
      </w:r>
    </w:p>
    <w:p w14:paraId="48C6C57A" w14:textId="77777777" w:rsidR="007937AA" w:rsidRPr="007937AA" w:rsidRDefault="007937AA" w:rsidP="00A46405">
      <w:pPr>
        <w:pStyle w:val="ListParagraph"/>
        <w:numPr>
          <w:ilvl w:val="0"/>
          <w:numId w:val="18"/>
        </w:numPr>
        <w:tabs>
          <w:tab w:val="left" w:pos="5775"/>
        </w:tabs>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Ν</w:t>
      </w:r>
      <w:r w:rsidR="00132D36" w:rsidRPr="007937AA">
        <w:rPr>
          <w:rFonts w:ascii="Times New Roman" w:hAnsi="Times New Roman" w:cs="Times New Roman"/>
          <w:sz w:val="24"/>
          <w:szCs w:val="24"/>
        </w:rPr>
        <w:t>α πουληθούν</w:t>
      </w:r>
      <w:r w:rsidR="00AC7ABA" w:rsidRPr="007937AA">
        <w:rPr>
          <w:rFonts w:ascii="Times New Roman" w:hAnsi="Times New Roman" w:cs="Times New Roman"/>
          <w:sz w:val="24"/>
          <w:szCs w:val="24"/>
        </w:rPr>
        <w:t xml:space="preserve"> </w:t>
      </w:r>
      <w:r w:rsidR="00132D36" w:rsidRPr="007937AA">
        <w:rPr>
          <w:rFonts w:ascii="Times New Roman" w:hAnsi="Times New Roman" w:cs="Times New Roman"/>
          <w:sz w:val="24"/>
          <w:szCs w:val="24"/>
        </w:rPr>
        <w:t>αυτούσια</w:t>
      </w:r>
      <w:r w:rsidR="00AC7ABA" w:rsidRPr="007937AA">
        <w:rPr>
          <w:rFonts w:ascii="Times New Roman" w:hAnsi="Times New Roman" w:cs="Times New Roman"/>
          <w:sz w:val="24"/>
          <w:szCs w:val="24"/>
        </w:rPr>
        <w:t xml:space="preserve"> </w:t>
      </w:r>
      <w:r w:rsidR="00132D36" w:rsidRPr="007937AA">
        <w:rPr>
          <w:rFonts w:ascii="Times New Roman" w:hAnsi="Times New Roman" w:cs="Times New Roman"/>
          <w:sz w:val="24"/>
          <w:szCs w:val="24"/>
        </w:rPr>
        <w:t>από</w:t>
      </w:r>
      <w:r w:rsidR="00AC7ABA" w:rsidRPr="007937AA">
        <w:rPr>
          <w:rFonts w:ascii="Times New Roman" w:hAnsi="Times New Roman" w:cs="Times New Roman"/>
          <w:sz w:val="24"/>
          <w:szCs w:val="24"/>
        </w:rPr>
        <w:t xml:space="preserve"> </w:t>
      </w:r>
      <w:r w:rsidR="00132D36" w:rsidRPr="007937AA">
        <w:rPr>
          <w:rFonts w:ascii="Times New Roman" w:hAnsi="Times New Roman" w:cs="Times New Roman"/>
          <w:sz w:val="24"/>
          <w:szCs w:val="24"/>
        </w:rPr>
        <w:t>την</w:t>
      </w:r>
      <w:r w:rsidR="00AC7ABA" w:rsidRPr="007937AA">
        <w:rPr>
          <w:rFonts w:ascii="Times New Roman" w:hAnsi="Times New Roman" w:cs="Times New Roman"/>
          <w:sz w:val="24"/>
          <w:szCs w:val="24"/>
        </w:rPr>
        <w:t xml:space="preserve"> </w:t>
      </w:r>
      <w:r w:rsidR="00132D36" w:rsidRPr="007937AA">
        <w:rPr>
          <w:rFonts w:ascii="Times New Roman" w:hAnsi="Times New Roman" w:cs="Times New Roman"/>
          <w:sz w:val="24"/>
          <w:szCs w:val="24"/>
        </w:rPr>
        <w:t>επιχείρηση</w:t>
      </w:r>
      <w:r w:rsidR="00137EE2" w:rsidRPr="007937AA">
        <w:rPr>
          <w:rFonts w:ascii="Times New Roman" w:hAnsi="Times New Roman" w:cs="Times New Roman"/>
          <w:sz w:val="24"/>
          <w:szCs w:val="24"/>
        </w:rPr>
        <w:t>,</w:t>
      </w:r>
      <w:r w:rsidR="00132D36" w:rsidRPr="007937AA">
        <w:rPr>
          <w:rFonts w:ascii="Times New Roman" w:hAnsi="Times New Roman" w:cs="Times New Roman"/>
          <w:sz w:val="24"/>
          <w:szCs w:val="24"/>
        </w:rPr>
        <w:t xml:space="preserve"> </w:t>
      </w:r>
    </w:p>
    <w:p w14:paraId="0C92B3FD" w14:textId="77777777" w:rsidR="007937AA" w:rsidRPr="007937AA" w:rsidRDefault="007937AA" w:rsidP="00A46405">
      <w:pPr>
        <w:pStyle w:val="ListParagraph"/>
        <w:numPr>
          <w:ilvl w:val="0"/>
          <w:numId w:val="18"/>
        </w:numPr>
        <w:tabs>
          <w:tab w:val="left" w:pos="5775"/>
        </w:tabs>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Να</w:t>
      </w:r>
      <w:r w:rsidR="00132D36" w:rsidRPr="007937AA">
        <w:rPr>
          <w:rFonts w:ascii="Times New Roman" w:hAnsi="Times New Roman" w:cs="Times New Roman"/>
          <w:sz w:val="24"/>
          <w:szCs w:val="24"/>
        </w:rPr>
        <w:t xml:space="preserve"> βρίσκονται</w:t>
      </w:r>
      <w:r w:rsidR="00AC7ABA" w:rsidRPr="007937AA">
        <w:rPr>
          <w:rFonts w:ascii="Times New Roman" w:hAnsi="Times New Roman" w:cs="Times New Roman"/>
          <w:sz w:val="24"/>
          <w:szCs w:val="24"/>
        </w:rPr>
        <w:t xml:space="preserve"> </w:t>
      </w:r>
      <w:r w:rsidR="00132D36" w:rsidRPr="007937AA">
        <w:rPr>
          <w:rFonts w:ascii="Times New Roman" w:hAnsi="Times New Roman" w:cs="Times New Roman"/>
          <w:sz w:val="24"/>
          <w:szCs w:val="24"/>
        </w:rPr>
        <w:t>στη</w:t>
      </w:r>
      <w:r w:rsidR="00AC7ABA" w:rsidRPr="007937AA">
        <w:rPr>
          <w:rFonts w:ascii="Times New Roman" w:hAnsi="Times New Roman" w:cs="Times New Roman"/>
          <w:sz w:val="24"/>
          <w:szCs w:val="24"/>
        </w:rPr>
        <w:t xml:space="preserve"> </w:t>
      </w:r>
      <w:r w:rsidR="00132D36" w:rsidRPr="007937AA">
        <w:rPr>
          <w:rFonts w:ascii="Times New Roman" w:hAnsi="Times New Roman" w:cs="Times New Roman"/>
          <w:sz w:val="24"/>
          <w:szCs w:val="24"/>
        </w:rPr>
        <w:t>διαδικασία</w:t>
      </w:r>
      <w:r w:rsidR="00AC7ABA" w:rsidRPr="007937AA">
        <w:rPr>
          <w:rFonts w:ascii="Times New Roman" w:hAnsi="Times New Roman" w:cs="Times New Roman"/>
          <w:sz w:val="24"/>
          <w:szCs w:val="24"/>
        </w:rPr>
        <w:t xml:space="preserve"> </w:t>
      </w:r>
      <w:r w:rsidR="00132D36" w:rsidRPr="007937AA">
        <w:rPr>
          <w:rFonts w:ascii="Times New Roman" w:hAnsi="Times New Roman" w:cs="Times New Roman"/>
          <w:sz w:val="24"/>
          <w:szCs w:val="24"/>
        </w:rPr>
        <w:t>παραγωγής</w:t>
      </w:r>
      <w:r w:rsidR="00137EE2" w:rsidRPr="007937AA">
        <w:rPr>
          <w:rFonts w:ascii="Times New Roman" w:hAnsi="Times New Roman" w:cs="Times New Roman"/>
          <w:sz w:val="24"/>
          <w:szCs w:val="24"/>
        </w:rPr>
        <w:t>,</w:t>
      </w:r>
      <w:r w:rsidR="00132D36" w:rsidRPr="007937AA">
        <w:rPr>
          <w:rFonts w:ascii="Times New Roman" w:hAnsi="Times New Roman" w:cs="Times New Roman"/>
          <w:sz w:val="24"/>
          <w:szCs w:val="24"/>
        </w:rPr>
        <w:t xml:space="preserve"> και</w:t>
      </w:r>
      <w:r w:rsidR="00AC7ABA" w:rsidRPr="007937AA">
        <w:rPr>
          <w:rFonts w:ascii="Times New Roman" w:hAnsi="Times New Roman" w:cs="Times New Roman"/>
          <w:sz w:val="24"/>
          <w:szCs w:val="24"/>
        </w:rPr>
        <w:t xml:space="preserve"> </w:t>
      </w:r>
      <w:r w:rsidR="00132D36" w:rsidRPr="007937AA">
        <w:rPr>
          <w:rFonts w:ascii="Times New Roman" w:hAnsi="Times New Roman" w:cs="Times New Roman"/>
          <w:sz w:val="24"/>
          <w:szCs w:val="24"/>
        </w:rPr>
        <w:t>να</w:t>
      </w:r>
      <w:r w:rsidR="00AC7ABA" w:rsidRPr="007937AA">
        <w:rPr>
          <w:rFonts w:ascii="Times New Roman" w:hAnsi="Times New Roman" w:cs="Times New Roman"/>
          <w:sz w:val="24"/>
          <w:szCs w:val="24"/>
        </w:rPr>
        <w:t xml:space="preserve"> </w:t>
      </w:r>
      <w:r w:rsidR="00132D36" w:rsidRPr="007937AA">
        <w:rPr>
          <w:rFonts w:ascii="Times New Roman" w:hAnsi="Times New Roman" w:cs="Times New Roman"/>
          <w:sz w:val="24"/>
          <w:szCs w:val="24"/>
        </w:rPr>
        <w:t>πωληθούν</w:t>
      </w:r>
      <w:r w:rsidR="00AC7ABA" w:rsidRPr="007937AA">
        <w:rPr>
          <w:rFonts w:ascii="Times New Roman" w:hAnsi="Times New Roman" w:cs="Times New Roman"/>
          <w:sz w:val="24"/>
          <w:szCs w:val="24"/>
        </w:rPr>
        <w:t xml:space="preserve"> </w:t>
      </w:r>
      <w:r w:rsidR="00132D36" w:rsidRPr="007937AA">
        <w:rPr>
          <w:rFonts w:ascii="Times New Roman" w:hAnsi="Times New Roman" w:cs="Times New Roman"/>
          <w:sz w:val="24"/>
          <w:szCs w:val="24"/>
        </w:rPr>
        <w:t>όταν</w:t>
      </w:r>
      <w:r w:rsidR="00AC7ABA" w:rsidRPr="007937AA">
        <w:rPr>
          <w:rFonts w:ascii="Times New Roman" w:hAnsi="Times New Roman" w:cs="Times New Roman"/>
          <w:sz w:val="24"/>
          <w:szCs w:val="24"/>
        </w:rPr>
        <w:t xml:space="preserve"> </w:t>
      </w:r>
      <w:r w:rsidR="00132D36" w:rsidRPr="007937AA">
        <w:rPr>
          <w:rFonts w:ascii="Times New Roman" w:hAnsi="Times New Roman" w:cs="Times New Roman"/>
          <w:sz w:val="24"/>
          <w:szCs w:val="24"/>
        </w:rPr>
        <w:t>μετασχηματιστούν σε</w:t>
      </w:r>
      <w:r w:rsidR="00AC7ABA" w:rsidRPr="007937AA">
        <w:rPr>
          <w:rFonts w:ascii="Times New Roman" w:hAnsi="Times New Roman" w:cs="Times New Roman"/>
          <w:sz w:val="24"/>
          <w:szCs w:val="24"/>
        </w:rPr>
        <w:t xml:space="preserve"> </w:t>
      </w:r>
      <w:r w:rsidR="00132D36" w:rsidRPr="007937AA">
        <w:rPr>
          <w:rFonts w:ascii="Times New Roman" w:hAnsi="Times New Roman" w:cs="Times New Roman"/>
          <w:sz w:val="24"/>
          <w:szCs w:val="24"/>
        </w:rPr>
        <w:t>έτοιμα προϊόντα</w:t>
      </w:r>
      <w:r w:rsidR="00137EE2" w:rsidRPr="007937AA">
        <w:rPr>
          <w:rFonts w:ascii="Times New Roman" w:hAnsi="Times New Roman" w:cs="Times New Roman"/>
          <w:sz w:val="24"/>
          <w:szCs w:val="24"/>
        </w:rPr>
        <w:t>,</w:t>
      </w:r>
      <w:r w:rsidR="00AC7ABA" w:rsidRPr="007937AA">
        <w:rPr>
          <w:rFonts w:ascii="Times New Roman" w:hAnsi="Times New Roman" w:cs="Times New Roman"/>
          <w:sz w:val="24"/>
          <w:szCs w:val="24"/>
        </w:rPr>
        <w:t xml:space="preserve"> </w:t>
      </w:r>
    </w:p>
    <w:p w14:paraId="730F9C24" w14:textId="77777777" w:rsidR="007937AA" w:rsidRPr="007937AA" w:rsidRDefault="007937AA" w:rsidP="00A46405">
      <w:pPr>
        <w:pStyle w:val="ListParagraph"/>
        <w:numPr>
          <w:ilvl w:val="0"/>
          <w:numId w:val="18"/>
        </w:numPr>
        <w:tabs>
          <w:tab w:val="left" w:pos="5775"/>
        </w:tabs>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Να</w:t>
      </w:r>
      <w:r w:rsidR="00132D36" w:rsidRPr="007937AA">
        <w:rPr>
          <w:rFonts w:ascii="Times New Roman" w:hAnsi="Times New Roman" w:cs="Times New Roman"/>
          <w:sz w:val="24"/>
          <w:szCs w:val="24"/>
        </w:rPr>
        <w:t xml:space="preserve"> αναλωθούν</w:t>
      </w:r>
      <w:r w:rsidR="00AC7ABA" w:rsidRPr="007937AA">
        <w:rPr>
          <w:rFonts w:ascii="Times New Roman" w:hAnsi="Times New Roman" w:cs="Times New Roman"/>
          <w:sz w:val="24"/>
          <w:szCs w:val="24"/>
        </w:rPr>
        <w:t xml:space="preserve"> </w:t>
      </w:r>
      <w:r w:rsidR="00132D36" w:rsidRPr="007937AA">
        <w:rPr>
          <w:rFonts w:ascii="Times New Roman" w:hAnsi="Times New Roman" w:cs="Times New Roman"/>
          <w:sz w:val="24"/>
          <w:szCs w:val="24"/>
        </w:rPr>
        <w:t>για</w:t>
      </w:r>
      <w:r w:rsidR="00AC7ABA" w:rsidRPr="007937AA">
        <w:rPr>
          <w:rFonts w:ascii="Times New Roman" w:hAnsi="Times New Roman" w:cs="Times New Roman"/>
          <w:sz w:val="24"/>
          <w:szCs w:val="24"/>
        </w:rPr>
        <w:t xml:space="preserve"> </w:t>
      </w:r>
      <w:r w:rsidR="00132D36" w:rsidRPr="007937AA">
        <w:rPr>
          <w:rFonts w:ascii="Times New Roman" w:hAnsi="Times New Roman" w:cs="Times New Roman"/>
          <w:sz w:val="24"/>
          <w:szCs w:val="24"/>
        </w:rPr>
        <w:t>την</w:t>
      </w:r>
      <w:r w:rsidR="00AC7ABA" w:rsidRPr="007937AA">
        <w:rPr>
          <w:rFonts w:ascii="Times New Roman" w:hAnsi="Times New Roman" w:cs="Times New Roman"/>
          <w:sz w:val="24"/>
          <w:szCs w:val="24"/>
        </w:rPr>
        <w:t xml:space="preserve"> </w:t>
      </w:r>
      <w:r w:rsidR="00132D36" w:rsidRPr="007937AA">
        <w:rPr>
          <w:rFonts w:ascii="Times New Roman" w:hAnsi="Times New Roman" w:cs="Times New Roman"/>
          <w:sz w:val="24"/>
          <w:szCs w:val="24"/>
        </w:rPr>
        <w:t>παραγωγή ετοίμων</w:t>
      </w:r>
      <w:r w:rsidR="00AC7ABA" w:rsidRPr="007937AA">
        <w:rPr>
          <w:rFonts w:ascii="Times New Roman" w:hAnsi="Times New Roman" w:cs="Times New Roman"/>
          <w:sz w:val="24"/>
          <w:szCs w:val="24"/>
        </w:rPr>
        <w:t xml:space="preserve"> </w:t>
      </w:r>
      <w:r w:rsidRPr="007937AA">
        <w:rPr>
          <w:rFonts w:ascii="Times New Roman" w:hAnsi="Times New Roman" w:cs="Times New Roman"/>
          <w:sz w:val="24"/>
          <w:szCs w:val="24"/>
        </w:rPr>
        <w:t>προϊόντων</w:t>
      </w:r>
      <w:r w:rsidR="00AC7ABA" w:rsidRPr="007937AA">
        <w:rPr>
          <w:rFonts w:ascii="Times New Roman" w:hAnsi="Times New Roman" w:cs="Times New Roman"/>
          <w:sz w:val="24"/>
          <w:szCs w:val="24"/>
        </w:rPr>
        <w:t xml:space="preserve"> </w:t>
      </w:r>
      <w:r w:rsidR="00132D36" w:rsidRPr="007937AA">
        <w:rPr>
          <w:rFonts w:ascii="Times New Roman" w:hAnsi="Times New Roman" w:cs="Times New Roman"/>
          <w:sz w:val="24"/>
          <w:szCs w:val="24"/>
        </w:rPr>
        <w:t>ή</w:t>
      </w:r>
      <w:r w:rsidR="00AC7ABA" w:rsidRPr="007937AA">
        <w:rPr>
          <w:rFonts w:ascii="Times New Roman" w:hAnsi="Times New Roman" w:cs="Times New Roman"/>
          <w:sz w:val="24"/>
          <w:szCs w:val="24"/>
        </w:rPr>
        <w:t xml:space="preserve"> </w:t>
      </w:r>
      <w:r w:rsidR="00132D36" w:rsidRPr="007937AA">
        <w:rPr>
          <w:rFonts w:ascii="Times New Roman" w:hAnsi="Times New Roman" w:cs="Times New Roman"/>
          <w:sz w:val="24"/>
          <w:szCs w:val="24"/>
        </w:rPr>
        <w:t>παροχή</w:t>
      </w:r>
      <w:r w:rsidR="00AC7ABA" w:rsidRPr="007937AA">
        <w:rPr>
          <w:rFonts w:ascii="Times New Roman" w:hAnsi="Times New Roman" w:cs="Times New Roman"/>
          <w:sz w:val="24"/>
          <w:szCs w:val="24"/>
        </w:rPr>
        <w:t xml:space="preserve"> </w:t>
      </w:r>
      <w:r w:rsidR="00132D36" w:rsidRPr="007937AA">
        <w:rPr>
          <w:rFonts w:ascii="Times New Roman" w:hAnsi="Times New Roman" w:cs="Times New Roman"/>
          <w:sz w:val="24"/>
          <w:szCs w:val="24"/>
        </w:rPr>
        <w:t xml:space="preserve">υπηρεσιών, </w:t>
      </w:r>
    </w:p>
    <w:p w14:paraId="38E609DD" w14:textId="77777777" w:rsidR="007937AA" w:rsidRPr="007937AA" w:rsidRDefault="007937AA" w:rsidP="00A46405">
      <w:pPr>
        <w:pStyle w:val="ListParagraph"/>
        <w:numPr>
          <w:ilvl w:val="0"/>
          <w:numId w:val="18"/>
        </w:numPr>
        <w:tabs>
          <w:tab w:val="left" w:pos="5775"/>
        </w:tabs>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Να </w:t>
      </w:r>
      <w:r w:rsidR="00132D36" w:rsidRPr="007937AA">
        <w:rPr>
          <w:rFonts w:ascii="Times New Roman" w:hAnsi="Times New Roman" w:cs="Times New Roman"/>
          <w:sz w:val="24"/>
          <w:szCs w:val="24"/>
        </w:rPr>
        <w:t>αναλωθούν</w:t>
      </w:r>
      <w:r w:rsidR="00AC7ABA" w:rsidRPr="007937AA">
        <w:rPr>
          <w:rFonts w:ascii="Times New Roman" w:hAnsi="Times New Roman" w:cs="Times New Roman"/>
          <w:sz w:val="24"/>
          <w:szCs w:val="24"/>
        </w:rPr>
        <w:t xml:space="preserve"> </w:t>
      </w:r>
      <w:r w:rsidR="00132D36" w:rsidRPr="007937AA">
        <w:rPr>
          <w:rFonts w:ascii="Times New Roman" w:hAnsi="Times New Roman" w:cs="Times New Roman"/>
          <w:sz w:val="24"/>
          <w:szCs w:val="24"/>
        </w:rPr>
        <w:t>για</w:t>
      </w:r>
      <w:r w:rsidR="00AC7ABA" w:rsidRPr="007937AA">
        <w:rPr>
          <w:rFonts w:ascii="Times New Roman" w:hAnsi="Times New Roman" w:cs="Times New Roman"/>
          <w:sz w:val="24"/>
          <w:szCs w:val="24"/>
        </w:rPr>
        <w:t xml:space="preserve"> </w:t>
      </w:r>
      <w:r w:rsidR="00132D36" w:rsidRPr="007937AA">
        <w:rPr>
          <w:rFonts w:ascii="Times New Roman" w:hAnsi="Times New Roman" w:cs="Times New Roman"/>
          <w:sz w:val="24"/>
          <w:szCs w:val="24"/>
        </w:rPr>
        <w:t>τη</w:t>
      </w:r>
      <w:r w:rsidR="00AC7ABA" w:rsidRPr="007937AA">
        <w:rPr>
          <w:rFonts w:ascii="Times New Roman" w:hAnsi="Times New Roman" w:cs="Times New Roman"/>
          <w:sz w:val="24"/>
          <w:szCs w:val="24"/>
        </w:rPr>
        <w:t xml:space="preserve"> </w:t>
      </w:r>
      <w:r w:rsidR="00132D36" w:rsidRPr="007937AA">
        <w:rPr>
          <w:rFonts w:ascii="Times New Roman" w:hAnsi="Times New Roman" w:cs="Times New Roman"/>
          <w:sz w:val="24"/>
          <w:szCs w:val="24"/>
        </w:rPr>
        <w:t>συντήρηση, καλή</w:t>
      </w:r>
      <w:r w:rsidR="00AC7ABA" w:rsidRPr="007937AA">
        <w:rPr>
          <w:rFonts w:ascii="Times New Roman" w:hAnsi="Times New Roman" w:cs="Times New Roman"/>
          <w:sz w:val="24"/>
          <w:szCs w:val="24"/>
        </w:rPr>
        <w:t xml:space="preserve"> </w:t>
      </w:r>
      <w:r w:rsidR="00132D36" w:rsidRPr="007937AA">
        <w:rPr>
          <w:rFonts w:ascii="Times New Roman" w:hAnsi="Times New Roman" w:cs="Times New Roman"/>
          <w:sz w:val="24"/>
          <w:szCs w:val="24"/>
        </w:rPr>
        <w:t>λειτουργία, ή την</w:t>
      </w:r>
      <w:r w:rsidR="00AC7ABA" w:rsidRPr="007937AA">
        <w:rPr>
          <w:rFonts w:ascii="Times New Roman" w:hAnsi="Times New Roman" w:cs="Times New Roman"/>
          <w:sz w:val="24"/>
          <w:szCs w:val="24"/>
        </w:rPr>
        <w:t xml:space="preserve"> </w:t>
      </w:r>
      <w:r w:rsidR="00132D36" w:rsidRPr="007937AA">
        <w:rPr>
          <w:rFonts w:ascii="Times New Roman" w:hAnsi="Times New Roman" w:cs="Times New Roman"/>
          <w:sz w:val="24"/>
          <w:szCs w:val="24"/>
        </w:rPr>
        <w:t>επισκευή</w:t>
      </w:r>
      <w:r w:rsidR="00AC7ABA" w:rsidRPr="007937AA">
        <w:rPr>
          <w:rFonts w:ascii="Times New Roman" w:hAnsi="Times New Roman" w:cs="Times New Roman"/>
          <w:sz w:val="24"/>
          <w:szCs w:val="24"/>
        </w:rPr>
        <w:t xml:space="preserve"> </w:t>
      </w:r>
      <w:r w:rsidR="00132D36" w:rsidRPr="007937AA">
        <w:rPr>
          <w:rFonts w:ascii="Times New Roman" w:hAnsi="Times New Roman" w:cs="Times New Roman"/>
          <w:sz w:val="24"/>
          <w:szCs w:val="24"/>
        </w:rPr>
        <w:t>παγίων</w:t>
      </w:r>
      <w:r w:rsidR="00AC7ABA" w:rsidRPr="007937AA">
        <w:rPr>
          <w:rFonts w:ascii="Times New Roman" w:hAnsi="Times New Roman" w:cs="Times New Roman"/>
          <w:sz w:val="24"/>
          <w:szCs w:val="24"/>
        </w:rPr>
        <w:t xml:space="preserve"> </w:t>
      </w:r>
      <w:r w:rsidR="00132D36" w:rsidRPr="007937AA">
        <w:rPr>
          <w:rFonts w:ascii="Times New Roman" w:hAnsi="Times New Roman" w:cs="Times New Roman"/>
          <w:sz w:val="24"/>
          <w:szCs w:val="24"/>
        </w:rPr>
        <w:t>στοιχείων,</w:t>
      </w:r>
      <w:r w:rsidRPr="007937AA">
        <w:rPr>
          <w:rFonts w:ascii="Times New Roman" w:hAnsi="Times New Roman" w:cs="Times New Roman"/>
          <w:sz w:val="24"/>
          <w:szCs w:val="24"/>
        </w:rPr>
        <w:t xml:space="preserve"> </w:t>
      </w:r>
    </w:p>
    <w:p w14:paraId="6C1535A1" w14:textId="77777777" w:rsidR="007937AA" w:rsidRDefault="007937AA" w:rsidP="00A46405">
      <w:pPr>
        <w:pStyle w:val="ListParagraph"/>
        <w:numPr>
          <w:ilvl w:val="0"/>
          <w:numId w:val="18"/>
        </w:numPr>
        <w:tabs>
          <w:tab w:val="left" w:pos="5775"/>
        </w:tabs>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Να</w:t>
      </w:r>
      <w:r w:rsidR="00132D36" w:rsidRPr="007937AA">
        <w:rPr>
          <w:rFonts w:ascii="Times New Roman" w:hAnsi="Times New Roman" w:cs="Times New Roman"/>
          <w:sz w:val="24"/>
          <w:szCs w:val="24"/>
        </w:rPr>
        <w:t xml:space="preserve"> χρησιμοποιηθούν</w:t>
      </w:r>
      <w:r w:rsidR="00AC7ABA" w:rsidRPr="007937AA">
        <w:rPr>
          <w:rFonts w:ascii="Times New Roman" w:hAnsi="Times New Roman" w:cs="Times New Roman"/>
          <w:sz w:val="24"/>
          <w:szCs w:val="24"/>
        </w:rPr>
        <w:t xml:space="preserve"> </w:t>
      </w:r>
      <w:r w:rsidR="00132D36" w:rsidRPr="007937AA">
        <w:rPr>
          <w:rFonts w:ascii="Times New Roman" w:hAnsi="Times New Roman" w:cs="Times New Roman"/>
          <w:sz w:val="24"/>
          <w:szCs w:val="24"/>
        </w:rPr>
        <w:t>για τη συσκευασία των παραγόμενων</w:t>
      </w:r>
      <w:r w:rsidR="00AC7ABA" w:rsidRPr="007937AA">
        <w:rPr>
          <w:rFonts w:ascii="Times New Roman" w:hAnsi="Times New Roman" w:cs="Times New Roman"/>
          <w:sz w:val="24"/>
          <w:szCs w:val="24"/>
        </w:rPr>
        <w:t xml:space="preserve"> </w:t>
      </w:r>
      <w:r w:rsidR="00132D36" w:rsidRPr="007937AA">
        <w:rPr>
          <w:rFonts w:ascii="Times New Roman" w:hAnsi="Times New Roman" w:cs="Times New Roman"/>
          <w:sz w:val="24"/>
          <w:szCs w:val="24"/>
        </w:rPr>
        <w:t>ετοίμων</w:t>
      </w:r>
      <w:r w:rsidR="00AC7ABA" w:rsidRPr="007937AA">
        <w:rPr>
          <w:rFonts w:ascii="Times New Roman" w:hAnsi="Times New Roman" w:cs="Times New Roman"/>
          <w:sz w:val="24"/>
          <w:szCs w:val="24"/>
        </w:rPr>
        <w:t xml:space="preserve"> </w:t>
      </w:r>
      <w:r w:rsidR="00132D36" w:rsidRPr="007937AA">
        <w:rPr>
          <w:rFonts w:ascii="Times New Roman" w:hAnsi="Times New Roman" w:cs="Times New Roman"/>
          <w:sz w:val="24"/>
          <w:szCs w:val="24"/>
        </w:rPr>
        <w:t>προϊόντων ή των εμπορευμάτων</w:t>
      </w:r>
      <w:r w:rsidR="00AC7ABA" w:rsidRPr="007937AA">
        <w:rPr>
          <w:rFonts w:ascii="Times New Roman" w:hAnsi="Times New Roman" w:cs="Times New Roman"/>
          <w:sz w:val="24"/>
          <w:szCs w:val="24"/>
        </w:rPr>
        <w:t xml:space="preserve"> </w:t>
      </w:r>
      <w:r w:rsidR="00132D36" w:rsidRPr="007937AA">
        <w:rPr>
          <w:rFonts w:ascii="Times New Roman" w:hAnsi="Times New Roman" w:cs="Times New Roman"/>
          <w:sz w:val="24"/>
          <w:szCs w:val="24"/>
        </w:rPr>
        <w:t>που</w:t>
      </w:r>
      <w:r w:rsidR="00AC7ABA" w:rsidRPr="007937AA">
        <w:rPr>
          <w:rFonts w:ascii="Times New Roman" w:hAnsi="Times New Roman" w:cs="Times New Roman"/>
          <w:sz w:val="24"/>
          <w:szCs w:val="24"/>
        </w:rPr>
        <w:t xml:space="preserve"> </w:t>
      </w:r>
      <w:r w:rsidR="00132D36" w:rsidRPr="007937AA">
        <w:rPr>
          <w:rFonts w:ascii="Times New Roman" w:hAnsi="Times New Roman" w:cs="Times New Roman"/>
          <w:sz w:val="24"/>
          <w:szCs w:val="24"/>
        </w:rPr>
        <w:t>προορίζονται</w:t>
      </w:r>
      <w:r w:rsidR="00AC7ABA" w:rsidRPr="007937AA">
        <w:rPr>
          <w:rFonts w:ascii="Times New Roman" w:hAnsi="Times New Roman" w:cs="Times New Roman"/>
          <w:sz w:val="24"/>
          <w:szCs w:val="24"/>
        </w:rPr>
        <w:t xml:space="preserve"> </w:t>
      </w:r>
      <w:r w:rsidR="00132D36" w:rsidRPr="007937AA">
        <w:rPr>
          <w:rFonts w:ascii="Times New Roman" w:hAnsi="Times New Roman" w:cs="Times New Roman"/>
          <w:sz w:val="24"/>
          <w:szCs w:val="24"/>
        </w:rPr>
        <w:t>για</w:t>
      </w:r>
      <w:r w:rsidR="00AC7ABA" w:rsidRPr="007937AA">
        <w:rPr>
          <w:rFonts w:ascii="Times New Roman" w:hAnsi="Times New Roman" w:cs="Times New Roman"/>
          <w:sz w:val="24"/>
          <w:szCs w:val="24"/>
        </w:rPr>
        <w:t xml:space="preserve"> </w:t>
      </w:r>
      <w:r w:rsidR="00132D36" w:rsidRPr="007937AA">
        <w:rPr>
          <w:rFonts w:ascii="Times New Roman" w:hAnsi="Times New Roman" w:cs="Times New Roman"/>
          <w:sz w:val="24"/>
          <w:szCs w:val="24"/>
        </w:rPr>
        <w:t xml:space="preserve">μεταπώληση. </w:t>
      </w:r>
    </w:p>
    <w:p w14:paraId="04B7533C" w14:textId="77777777" w:rsidR="00304060" w:rsidRPr="007937AA" w:rsidRDefault="00132D36" w:rsidP="007937AA">
      <w:pPr>
        <w:tabs>
          <w:tab w:val="left" w:pos="5775"/>
        </w:tabs>
        <w:spacing w:after="0" w:line="240" w:lineRule="auto"/>
        <w:jc w:val="both"/>
        <w:rPr>
          <w:rFonts w:ascii="Times New Roman" w:hAnsi="Times New Roman" w:cs="Times New Roman"/>
          <w:sz w:val="24"/>
          <w:szCs w:val="24"/>
        </w:rPr>
      </w:pPr>
      <w:r w:rsidRPr="007937AA">
        <w:rPr>
          <w:rFonts w:ascii="Times New Roman" w:hAnsi="Times New Roman" w:cs="Times New Roman"/>
          <w:sz w:val="24"/>
          <w:szCs w:val="24"/>
        </w:rPr>
        <w:t>Πιο</w:t>
      </w:r>
      <w:r w:rsidR="00AC7ABA" w:rsidRPr="007937AA">
        <w:rPr>
          <w:rFonts w:ascii="Times New Roman" w:hAnsi="Times New Roman" w:cs="Times New Roman"/>
          <w:sz w:val="24"/>
          <w:szCs w:val="24"/>
        </w:rPr>
        <w:t xml:space="preserve"> </w:t>
      </w:r>
      <w:r w:rsidRPr="007937AA">
        <w:rPr>
          <w:rFonts w:ascii="Times New Roman" w:hAnsi="Times New Roman" w:cs="Times New Roman"/>
          <w:sz w:val="24"/>
          <w:szCs w:val="24"/>
        </w:rPr>
        <w:t>συγκεκριμένα</w:t>
      </w:r>
      <w:r w:rsidR="00AC7ABA" w:rsidRPr="007937AA">
        <w:rPr>
          <w:rFonts w:ascii="Times New Roman" w:hAnsi="Times New Roman" w:cs="Times New Roman"/>
          <w:sz w:val="24"/>
          <w:szCs w:val="24"/>
        </w:rPr>
        <w:t xml:space="preserve"> </w:t>
      </w:r>
      <w:r w:rsidRPr="007937AA">
        <w:rPr>
          <w:rFonts w:ascii="Times New Roman" w:hAnsi="Times New Roman" w:cs="Times New Roman"/>
          <w:sz w:val="24"/>
          <w:szCs w:val="24"/>
        </w:rPr>
        <w:t>οι</w:t>
      </w:r>
      <w:r w:rsidR="00AC7ABA" w:rsidRPr="007937AA">
        <w:rPr>
          <w:rFonts w:ascii="Times New Roman" w:hAnsi="Times New Roman" w:cs="Times New Roman"/>
          <w:sz w:val="24"/>
          <w:szCs w:val="24"/>
        </w:rPr>
        <w:t xml:space="preserve"> </w:t>
      </w:r>
      <w:r w:rsidRPr="007937AA">
        <w:rPr>
          <w:rFonts w:ascii="Times New Roman" w:hAnsi="Times New Roman" w:cs="Times New Roman"/>
          <w:sz w:val="24"/>
          <w:szCs w:val="24"/>
        </w:rPr>
        <w:t>κατηγορίες</w:t>
      </w:r>
      <w:r w:rsidR="00AC7ABA" w:rsidRPr="007937AA">
        <w:rPr>
          <w:rFonts w:ascii="Times New Roman" w:hAnsi="Times New Roman" w:cs="Times New Roman"/>
          <w:sz w:val="24"/>
          <w:szCs w:val="24"/>
        </w:rPr>
        <w:t xml:space="preserve"> </w:t>
      </w:r>
      <w:r w:rsidRPr="007937AA">
        <w:rPr>
          <w:rFonts w:ascii="Times New Roman" w:hAnsi="Times New Roman" w:cs="Times New Roman"/>
          <w:sz w:val="24"/>
          <w:szCs w:val="24"/>
        </w:rPr>
        <w:t>αποθεμάτων</w:t>
      </w:r>
      <w:r w:rsidR="00AC7ABA" w:rsidRPr="007937AA">
        <w:rPr>
          <w:rFonts w:ascii="Times New Roman" w:hAnsi="Times New Roman" w:cs="Times New Roman"/>
          <w:sz w:val="24"/>
          <w:szCs w:val="24"/>
        </w:rPr>
        <w:t xml:space="preserve"> </w:t>
      </w:r>
      <w:r w:rsidRPr="007937AA">
        <w:rPr>
          <w:rFonts w:ascii="Times New Roman" w:hAnsi="Times New Roman" w:cs="Times New Roman"/>
          <w:sz w:val="24"/>
          <w:szCs w:val="24"/>
        </w:rPr>
        <w:t>είναι</w:t>
      </w:r>
      <w:r w:rsidR="00AC7ABA" w:rsidRPr="007937AA">
        <w:rPr>
          <w:rFonts w:ascii="Times New Roman" w:hAnsi="Times New Roman" w:cs="Times New Roman"/>
          <w:sz w:val="24"/>
          <w:szCs w:val="24"/>
        </w:rPr>
        <w:t xml:space="preserve"> </w:t>
      </w:r>
      <w:r w:rsidRPr="007937AA">
        <w:rPr>
          <w:rFonts w:ascii="Times New Roman" w:hAnsi="Times New Roman" w:cs="Times New Roman"/>
          <w:sz w:val="24"/>
          <w:szCs w:val="24"/>
        </w:rPr>
        <w:t>οι</w:t>
      </w:r>
      <w:r w:rsidR="00AC7ABA" w:rsidRPr="007937AA">
        <w:rPr>
          <w:rFonts w:ascii="Times New Roman" w:hAnsi="Times New Roman" w:cs="Times New Roman"/>
          <w:sz w:val="24"/>
          <w:szCs w:val="24"/>
        </w:rPr>
        <w:t xml:space="preserve"> </w:t>
      </w:r>
      <w:r w:rsidRPr="007937AA">
        <w:rPr>
          <w:rFonts w:ascii="Times New Roman" w:hAnsi="Times New Roman" w:cs="Times New Roman"/>
          <w:sz w:val="24"/>
          <w:szCs w:val="24"/>
        </w:rPr>
        <w:t xml:space="preserve">εξής : </w:t>
      </w:r>
    </w:p>
    <w:p w14:paraId="0800CE16" w14:textId="77777777" w:rsidR="001573E8" w:rsidRPr="00A46405" w:rsidRDefault="001573E8" w:rsidP="00A46405">
      <w:pPr>
        <w:pStyle w:val="ListParagraph"/>
        <w:numPr>
          <w:ilvl w:val="0"/>
          <w:numId w:val="50"/>
        </w:numPr>
        <w:tabs>
          <w:tab w:val="left" w:pos="5775"/>
        </w:tabs>
        <w:spacing w:after="0" w:line="240" w:lineRule="auto"/>
        <w:jc w:val="both"/>
        <w:rPr>
          <w:rFonts w:ascii="Times New Roman" w:hAnsi="Times New Roman" w:cs="Times New Roman"/>
          <w:sz w:val="24"/>
          <w:szCs w:val="24"/>
        </w:rPr>
      </w:pPr>
      <w:r w:rsidRPr="00A46405">
        <w:rPr>
          <w:rFonts w:ascii="Times New Roman" w:hAnsi="Times New Roman" w:cs="Times New Roman"/>
          <w:sz w:val="24"/>
          <w:szCs w:val="24"/>
        </w:rPr>
        <w:t>Εμπορεύματα: Είναι υλικά που αγοράζονται για πουληθούν αυτούσια</w:t>
      </w:r>
      <w:r w:rsidR="00132D36" w:rsidRPr="00A46405">
        <w:rPr>
          <w:rFonts w:ascii="Times New Roman" w:hAnsi="Times New Roman" w:cs="Times New Roman"/>
          <w:sz w:val="24"/>
          <w:szCs w:val="24"/>
        </w:rPr>
        <w:t xml:space="preserve"> στην</w:t>
      </w:r>
      <w:r w:rsidR="00AC7ABA" w:rsidRPr="00A46405">
        <w:rPr>
          <w:rFonts w:ascii="Times New Roman" w:hAnsi="Times New Roman" w:cs="Times New Roman"/>
          <w:sz w:val="24"/>
          <w:szCs w:val="24"/>
        </w:rPr>
        <w:t xml:space="preserve"> </w:t>
      </w:r>
      <w:r w:rsidR="00132D36" w:rsidRPr="00A46405">
        <w:rPr>
          <w:rFonts w:ascii="Times New Roman" w:hAnsi="Times New Roman" w:cs="Times New Roman"/>
          <w:sz w:val="24"/>
          <w:szCs w:val="24"/>
        </w:rPr>
        <w:t>κατάσταση</w:t>
      </w:r>
      <w:r w:rsidR="00AC7ABA" w:rsidRPr="00A46405">
        <w:rPr>
          <w:rFonts w:ascii="Times New Roman" w:hAnsi="Times New Roman" w:cs="Times New Roman"/>
          <w:sz w:val="24"/>
          <w:szCs w:val="24"/>
        </w:rPr>
        <w:t xml:space="preserve"> </w:t>
      </w:r>
      <w:r w:rsidR="00132D36" w:rsidRPr="00A46405">
        <w:rPr>
          <w:rFonts w:ascii="Times New Roman" w:hAnsi="Times New Roman" w:cs="Times New Roman"/>
          <w:sz w:val="24"/>
          <w:szCs w:val="24"/>
        </w:rPr>
        <w:t>που</w:t>
      </w:r>
      <w:r w:rsidR="00AC7ABA" w:rsidRPr="00A46405">
        <w:rPr>
          <w:rFonts w:ascii="Times New Roman" w:hAnsi="Times New Roman" w:cs="Times New Roman"/>
          <w:sz w:val="24"/>
          <w:szCs w:val="24"/>
        </w:rPr>
        <w:t xml:space="preserve"> </w:t>
      </w:r>
      <w:r w:rsidR="00132D36" w:rsidRPr="00A46405">
        <w:rPr>
          <w:rFonts w:ascii="Times New Roman" w:hAnsi="Times New Roman" w:cs="Times New Roman"/>
          <w:sz w:val="24"/>
          <w:szCs w:val="24"/>
        </w:rPr>
        <w:t>αποκτήθηκαν</w:t>
      </w:r>
      <w:r w:rsidRPr="00A46405">
        <w:rPr>
          <w:rFonts w:ascii="Times New Roman" w:hAnsi="Times New Roman" w:cs="Times New Roman"/>
          <w:sz w:val="24"/>
          <w:szCs w:val="24"/>
        </w:rPr>
        <w:t>.</w:t>
      </w:r>
    </w:p>
    <w:p w14:paraId="21EED8B1" w14:textId="77777777" w:rsidR="001573E8" w:rsidRPr="00A46405" w:rsidRDefault="00132D36" w:rsidP="00A46405">
      <w:pPr>
        <w:pStyle w:val="ListParagraph"/>
        <w:numPr>
          <w:ilvl w:val="0"/>
          <w:numId w:val="50"/>
        </w:numPr>
        <w:tabs>
          <w:tab w:val="left" w:pos="5775"/>
        </w:tabs>
        <w:spacing w:after="0" w:line="240" w:lineRule="auto"/>
        <w:jc w:val="both"/>
        <w:rPr>
          <w:rFonts w:ascii="Times New Roman" w:hAnsi="Times New Roman" w:cs="Times New Roman"/>
          <w:sz w:val="24"/>
          <w:szCs w:val="24"/>
        </w:rPr>
      </w:pPr>
      <w:r w:rsidRPr="00A46405">
        <w:rPr>
          <w:rFonts w:ascii="Times New Roman" w:hAnsi="Times New Roman" w:cs="Times New Roman"/>
          <w:sz w:val="24"/>
          <w:szCs w:val="24"/>
        </w:rPr>
        <w:t>Έτοιμα</w:t>
      </w:r>
      <w:r w:rsidR="00AC7ABA" w:rsidRPr="00A46405">
        <w:rPr>
          <w:rFonts w:ascii="Times New Roman" w:hAnsi="Times New Roman" w:cs="Times New Roman"/>
          <w:sz w:val="24"/>
          <w:szCs w:val="24"/>
        </w:rPr>
        <w:t xml:space="preserve"> </w:t>
      </w:r>
      <w:r w:rsidR="001573E8" w:rsidRPr="00A46405">
        <w:rPr>
          <w:rFonts w:ascii="Times New Roman" w:hAnsi="Times New Roman" w:cs="Times New Roman"/>
          <w:sz w:val="24"/>
          <w:szCs w:val="24"/>
        </w:rPr>
        <w:t>προϊόντ</w:t>
      </w:r>
      <w:r w:rsidRPr="00A46405">
        <w:rPr>
          <w:rFonts w:ascii="Times New Roman" w:hAnsi="Times New Roman" w:cs="Times New Roman"/>
          <w:sz w:val="24"/>
          <w:szCs w:val="24"/>
        </w:rPr>
        <w:t>α</w:t>
      </w:r>
      <w:r w:rsidR="001573E8" w:rsidRPr="00A46405">
        <w:rPr>
          <w:rFonts w:ascii="Times New Roman" w:hAnsi="Times New Roman" w:cs="Times New Roman"/>
          <w:sz w:val="24"/>
          <w:szCs w:val="24"/>
        </w:rPr>
        <w:t>: Είναι αγαθά που π</w:t>
      </w:r>
      <w:r w:rsidRPr="00A46405">
        <w:rPr>
          <w:rFonts w:ascii="Times New Roman" w:hAnsi="Times New Roman" w:cs="Times New Roman"/>
          <w:sz w:val="24"/>
          <w:szCs w:val="24"/>
        </w:rPr>
        <w:t>αράγονται, κατασκευάζονται,</w:t>
      </w:r>
      <w:r w:rsidR="00AC7ABA" w:rsidRPr="00A46405">
        <w:rPr>
          <w:rFonts w:ascii="Times New Roman" w:hAnsi="Times New Roman" w:cs="Times New Roman"/>
          <w:sz w:val="24"/>
          <w:szCs w:val="24"/>
        </w:rPr>
        <w:t xml:space="preserve"> </w:t>
      </w:r>
      <w:r w:rsidRPr="00A46405">
        <w:rPr>
          <w:rFonts w:ascii="Times New Roman" w:hAnsi="Times New Roman" w:cs="Times New Roman"/>
          <w:sz w:val="24"/>
          <w:szCs w:val="24"/>
        </w:rPr>
        <w:t>συναρμολογούνται ή ανακατασκευάζονται</w:t>
      </w:r>
      <w:r w:rsidR="00AC7ABA" w:rsidRPr="00A46405">
        <w:rPr>
          <w:rFonts w:ascii="Times New Roman" w:hAnsi="Times New Roman" w:cs="Times New Roman"/>
          <w:sz w:val="24"/>
          <w:szCs w:val="24"/>
        </w:rPr>
        <w:t xml:space="preserve"> </w:t>
      </w:r>
      <w:r w:rsidRPr="00A46405">
        <w:rPr>
          <w:rFonts w:ascii="Times New Roman" w:hAnsi="Times New Roman" w:cs="Times New Roman"/>
          <w:sz w:val="24"/>
          <w:szCs w:val="24"/>
        </w:rPr>
        <w:t>από</w:t>
      </w:r>
      <w:r w:rsidR="00AC7ABA" w:rsidRPr="00A46405">
        <w:rPr>
          <w:rFonts w:ascii="Times New Roman" w:hAnsi="Times New Roman" w:cs="Times New Roman"/>
          <w:sz w:val="24"/>
          <w:szCs w:val="24"/>
        </w:rPr>
        <w:t xml:space="preserve"> </w:t>
      </w:r>
      <w:r w:rsidRPr="00A46405">
        <w:rPr>
          <w:rFonts w:ascii="Times New Roman" w:hAnsi="Times New Roman" w:cs="Times New Roman"/>
          <w:sz w:val="24"/>
          <w:szCs w:val="24"/>
        </w:rPr>
        <w:t>την</w:t>
      </w:r>
      <w:r w:rsidR="00AC7ABA" w:rsidRPr="00A46405">
        <w:rPr>
          <w:rFonts w:ascii="Times New Roman" w:hAnsi="Times New Roman" w:cs="Times New Roman"/>
          <w:sz w:val="24"/>
          <w:szCs w:val="24"/>
        </w:rPr>
        <w:t xml:space="preserve"> </w:t>
      </w:r>
      <w:r w:rsidRPr="00A46405">
        <w:rPr>
          <w:rFonts w:ascii="Times New Roman" w:hAnsi="Times New Roman" w:cs="Times New Roman"/>
          <w:sz w:val="24"/>
          <w:szCs w:val="24"/>
        </w:rPr>
        <w:t>επιχείρηση με</w:t>
      </w:r>
      <w:r w:rsidR="00AC7ABA" w:rsidRPr="00A46405">
        <w:rPr>
          <w:rFonts w:ascii="Times New Roman" w:hAnsi="Times New Roman" w:cs="Times New Roman"/>
          <w:sz w:val="24"/>
          <w:szCs w:val="24"/>
        </w:rPr>
        <w:t xml:space="preserve"> </w:t>
      </w:r>
      <w:r w:rsidRPr="00A46405">
        <w:rPr>
          <w:rFonts w:ascii="Times New Roman" w:hAnsi="Times New Roman" w:cs="Times New Roman"/>
          <w:sz w:val="24"/>
          <w:szCs w:val="24"/>
        </w:rPr>
        <w:t>σκοπό</w:t>
      </w:r>
      <w:r w:rsidR="00AC7ABA" w:rsidRPr="00A46405">
        <w:rPr>
          <w:rFonts w:ascii="Times New Roman" w:hAnsi="Times New Roman" w:cs="Times New Roman"/>
          <w:sz w:val="24"/>
          <w:szCs w:val="24"/>
        </w:rPr>
        <w:t xml:space="preserve"> </w:t>
      </w:r>
      <w:r w:rsidRPr="00A46405">
        <w:rPr>
          <w:rFonts w:ascii="Times New Roman" w:hAnsi="Times New Roman" w:cs="Times New Roman"/>
          <w:sz w:val="24"/>
          <w:szCs w:val="24"/>
        </w:rPr>
        <w:t>την</w:t>
      </w:r>
      <w:r w:rsidR="00AC7ABA" w:rsidRPr="00A46405">
        <w:rPr>
          <w:rFonts w:ascii="Times New Roman" w:hAnsi="Times New Roman" w:cs="Times New Roman"/>
          <w:sz w:val="24"/>
          <w:szCs w:val="24"/>
        </w:rPr>
        <w:t xml:space="preserve"> </w:t>
      </w:r>
      <w:r w:rsidRPr="00A46405">
        <w:rPr>
          <w:rFonts w:ascii="Times New Roman" w:hAnsi="Times New Roman" w:cs="Times New Roman"/>
          <w:sz w:val="24"/>
          <w:szCs w:val="24"/>
        </w:rPr>
        <w:t>πώληση.</w:t>
      </w:r>
    </w:p>
    <w:p w14:paraId="62FBC8B4" w14:textId="77777777" w:rsidR="00DF659F" w:rsidRPr="00A46405" w:rsidRDefault="00DF659F" w:rsidP="00A46405">
      <w:pPr>
        <w:pStyle w:val="ListParagraph"/>
        <w:numPr>
          <w:ilvl w:val="0"/>
          <w:numId w:val="50"/>
        </w:numPr>
        <w:tabs>
          <w:tab w:val="left" w:pos="5775"/>
        </w:tabs>
        <w:spacing w:after="0" w:line="240" w:lineRule="auto"/>
        <w:jc w:val="both"/>
        <w:rPr>
          <w:rFonts w:ascii="Times New Roman" w:hAnsi="Times New Roman" w:cs="Times New Roman"/>
          <w:sz w:val="24"/>
          <w:szCs w:val="24"/>
        </w:rPr>
      </w:pPr>
      <w:r w:rsidRPr="00A46405">
        <w:rPr>
          <w:rFonts w:ascii="Times New Roman" w:hAnsi="Times New Roman" w:cs="Times New Roman"/>
          <w:sz w:val="24"/>
          <w:szCs w:val="24"/>
        </w:rPr>
        <w:t>Ημιτελή</w:t>
      </w:r>
      <w:r w:rsidR="00AC7ABA" w:rsidRPr="00A46405">
        <w:rPr>
          <w:rFonts w:ascii="Times New Roman" w:hAnsi="Times New Roman" w:cs="Times New Roman"/>
          <w:sz w:val="24"/>
          <w:szCs w:val="24"/>
        </w:rPr>
        <w:t xml:space="preserve"> </w:t>
      </w:r>
      <w:r w:rsidRPr="00A46405">
        <w:rPr>
          <w:rFonts w:ascii="Times New Roman" w:hAnsi="Times New Roman" w:cs="Times New Roman"/>
          <w:sz w:val="24"/>
          <w:szCs w:val="24"/>
        </w:rPr>
        <w:t>προϊόντα. Είναι</w:t>
      </w:r>
      <w:r w:rsidR="00AC7ABA" w:rsidRPr="00A46405">
        <w:rPr>
          <w:rFonts w:ascii="Times New Roman" w:hAnsi="Times New Roman" w:cs="Times New Roman"/>
          <w:sz w:val="24"/>
          <w:szCs w:val="24"/>
        </w:rPr>
        <w:t xml:space="preserve"> </w:t>
      </w:r>
      <w:r w:rsidRPr="00A46405">
        <w:rPr>
          <w:rFonts w:ascii="Times New Roman" w:hAnsi="Times New Roman" w:cs="Times New Roman"/>
          <w:sz w:val="24"/>
          <w:szCs w:val="24"/>
        </w:rPr>
        <w:t>τα</w:t>
      </w:r>
      <w:r w:rsidR="00AC7ABA" w:rsidRPr="00A46405">
        <w:rPr>
          <w:rFonts w:ascii="Times New Roman" w:hAnsi="Times New Roman" w:cs="Times New Roman"/>
          <w:sz w:val="24"/>
          <w:szCs w:val="24"/>
        </w:rPr>
        <w:t xml:space="preserve"> </w:t>
      </w:r>
      <w:r w:rsidRPr="00A46405">
        <w:rPr>
          <w:rFonts w:ascii="Times New Roman" w:hAnsi="Times New Roman" w:cs="Times New Roman"/>
          <w:sz w:val="24"/>
          <w:szCs w:val="24"/>
        </w:rPr>
        <w:t>υλικά</w:t>
      </w:r>
      <w:r w:rsidR="00AC7ABA" w:rsidRPr="00A46405">
        <w:rPr>
          <w:rFonts w:ascii="Times New Roman" w:hAnsi="Times New Roman" w:cs="Times New Roman"/>
          <w:sz w:val="24"/>
          <w:szCs w:val="24"/>
        </w:rPr>
        <w:t xml:space="preserve"> </w:t>
      </w:r>
      <w:r w:rsidRPr="00A46405">
        <w:rPr>
          <w:rFonts w:ascii="Times New Roman" w:hAnsi="Times New Roman" w:cs="Times New Roman"/>
          <w:sz w:val="24"/>
          <w:szCs w:val="24"/>
        </w:rPr>
        <w:t>αγαθά</w:t>
      </w:r>
      <w:r w:rsidR="00AC7ABA" w:rsidRPr="00A46405">
        <w:rPr>
          <w:rFonts w:ascii="Times New Roman" w:hAnsi="Times New Roman" w:cs="Times New Roman"/>
          <w:sz w:val="24"/>
          <w:szCs w:val="24"/>
        </w:rPr>
        <w:t xml:space="preserve"> </w:t>
      </w:r>
      <w:r w:rsidRPr="00A46405">
        <w:rPr>
          <w:rFonts w:ascii="Times New Roman" w:hAnsi="Times New Roman" w:cs="Times New Roman"/>
          <w:sz w:val="24"/>
          <w:szCs w:val="24"/>
        </w:rPr>
        <w:t>που</w:t>
      </w:r>
      <w:r w:rsidR="00AC7ABA" w:rsidRPr="00A46405">
        <w:rPr>
          <w:rFonts w:ascii="Times New Roman" w:hAnsi="Times New Roman" w:cs="Times New Roman"/>
          <w:sz w:val="24"/>
          <w:szCs w:val="24"/>
        </w:rPr>
        <w:t xml:space="preserve"> </w:t>
      </w:r>
      <w:r w:rsidRPr="00A46405">
        <w:rPr>
          <w:rFonts w:ascii="Times New Roman" w:hAnsi="Times New Roman" w:cs="Times New Roman"/>
          <w:sz w:val="24"/>
          <w:szCs w:val="24"/>
        </w:rPr>
        <w:t>έχουν</w:t>
      </w:r>
      <w:r w:rsidR="00AC7ABA" w:rsidRPr="00A46405">
        <w:rPr>
          <w:rFonts w:ascii="Times New Roman" w:hAnsi="Times New Roman" w:cs="Times New Roman"/>
          <w:sz w:val="24"/>
          <w:szCs w:val="24"/>
        </w:rPr>
        <w:t xml:space="preserve"> </w:t>
      </w:r>
      <w:r w:rsidRPr="00A46405">
        <w:rPr>
          <w:rFonts w:ascii="Times New Roman" w:hAnsi="Times New Roman" w:cs="Times New Roman"/>
          <w:sz w:val="24"/>
          <w:szCs w:val="24"/>
        </w:rPr>
        <w:t>υποστεί</w:t>
      </w:r>
      <w:r w:rsidR="00AC7ABA" w:rsidRPr="00A46405">
        <w:rPr>
          <w:rFonts w:ascii="Times New Roman" w:hAnsi="Times New Roman" w:cs="Times New Roman"/>
          <w:sz w:val="24"/>
          <w:szCs w:val="24"/>
        </w:rPr>
        <w:t xml:space="preserve"> </w:t>
      </w:r>
      <w:r w:rsidRPr="00A46405">
        <w:rPr>
          <w:rFonts w:ascii="Times New Roman" w:hAnsi="Times New Roman" w:cs="Times New Roman"/>
          <w:sz w:val="24"/>
          <w:szCs w:val="24"/>
        </w:rPr>
        <w:t>κατεργασία, αλλά</w:t>
      </w:r>
      <w:r w:rsidR="00AC7ABA" w:rsidRPr="00A46405">
        <w:rPr>
          <w:rFonts w:ascii="Times New Roman" w:hAnsi="Times New Roman" w:cs="Times New Roman"/>
          <w:sz w:val="24"/>
          <w:szCs w:val="24"/>
        </w:rPr>
        <w:t xml:space="preserve"> </w:t>
      </w:r>
      <w:r w:rsidRPr="00A46405">
        <w:rPr>
          <w:rFonts w:ascii="Times New Roman" w:hAnsi="Times New Roman" w:cs="Times New Roman"/>
          <w:sz w:val="24"/>
          <w:szCs w:val="24"/>
        </w:rPr>
        <w:t>δεν</w:t>
      </w:r>
      <w:r w:rsidR="00AC7ABA" w:rsidRPr="00A46405">
        <w:rPr>
          <w:rFonts w:ascii="Times New Roman" w:hAnsi="Times New Roman" w:cs="Times New Roman"/>
          <w:sz w:val="24"/>
          <w:szCs w:val="24"/>
        </w:rPr>
        <w:t xml:space="preserve"> </w:t>
      </w:r>
      <w:r w:rsidRPr="00A46405">
        <w:rPr>
          <w:rFonts w:ascii="Times New Roman" w:hAnsi="Times New Roman" w:cs="Times New Roman"/>
          <w:sz w:val="24"/>
          <w:szCs w:val="24"/>
        </w:rPr>
        <w:t>έχουν</w:t>
      </w:r>
      <w:r w:rsidR="00AC7ABA" w:rsidRPr="00A46405">
        <w:rPr>
          <w:rFonts w:ascii="Times New Roman" w:hAnsi="Times New Roman" w:cs="Times New Roman"/>
          <w:sz w:val="24"/>
          <w:szCs w:val="24"/>
        </w:rPr>
        <w:t xml:space="preserve"> </w:t>
      </w:r>
      <w:r w:rsidRPr="00A46405">
        <w:rPr>
          <w:rFonts w:ascii="Times New Roman" w:hAnsi="Times New Roman" w:cs="Times New Roman"/>
          <w:sz w:val="24"/>
          <w:szCs w:val="24"/>
        </w:rPr>
        <w:t>ακόμα</w:t>
      </w:r>
      <w:r w:rsidR="00AC7ABA" w:rsidRPr="00A46405">
        <w:rPr>
          <w:rFonts w:ascii="Times New Roman" w:hAnsi="Times New Roman" w:cs="Times New Roman"/>
          <w:sz w:val="24"/>
          <w:szCs w:val="24"/>
        </w:rPr>
        <w:t xml:space="preserve"> </w:t>
      </w:r>
      <w:r w:rsidRPr="00A46405">
        <w:rPr>
          <w:rFonts w:ascii="Times New Roman" w:hAnsi="Times New Roman" w:cs="Times New Roman"/>
          <w:sz w:val="24"/>
          <w:szCs w:val="24"/>
        </w:rPr>
        <w:t>μετασχηματιστεί</w:t>
      </w:r>
      <w:r w:rsidR="00AC7ABA" w:rsidRPr="00A46405">
        <w:rPr>
          <w:rFonts w:ascii="Times New Roman" w:hAnsi="Times New Roman" w:cs="Times New Roman"/>
          <w:sz w:val="24"/>
          <w:szCs w:val="24"/>
        </w:rPr>
        <w:t xml:space="preserve"> </w:t>
      </w:r>
      <w:r w:rsidRPr="00A46405">
        <w:rPr>
          <w:rFonts w:ascii="Times New Roman" w:hAnsi="Times New Roman" w:cs="Times New Roman"/>
          <w:sz w:val="24"/>
          <w:szCs w:val="24"/>
        </w:rPr>
        <w:t>σε</w:t>
      </w:r>
      <w:r w:rsidR="00AC7ABA" w:rsidRPr="00A46405">
        <w:rPr>
          <w:rFonts w:ascii="Times New Roman" w:hAnsi="Times New Roman" w:cs="Times New Roman"/>
          <w:sz w:val="24"/>
          <w:szCs w:val="24"/>
        </w:rPr>
        <w:t xml:space="preserve"> </w:t>
      </w:r>
      <w:r w:rsidRPr="00A46405">
        <w:rPr>
          <w:rFonts w:ascii="Times New Roman" w:hAnsi="Times New Roman" w:cs="Times New Roman"/>
          <w:sz w:val="24"/>
          <w:szCs w:val="24"/>
        </w:rPr>
        <w:t>τελικά</w:t>
      </w:r>
      <w:r w:rsidR="00AC7ABA" w:rsidRPr="00A46405">
        <w:rPr>
          <w:rFonts w:ascii="Times New Roman" w:hAnsi="Times New Roman" w:cs="Times New Roman"/>
          <w:sz w:val="24"/>
          <w:szCs w:val="24"/>
        </w:rPr>
        <w:t xml:space="preserve"> </w:t>
      </w:r>
      <w:r w:rsidRPr="00A46405">
        <w:rPr>
          <w:rFonts w:ascii="Times New Roman" w:hAnsi="Times New Roman" w:cs="Times New Roman"/>
          <w:sz w:val="24"/>
          <w:szCs w:val="24"/>
        </w:rPr>
        <w:t>προϊόντα.</w:t>
      </w:r>
    </w:p>
    <w:p w14:paraId="704F8963" w14:textId="77777777" w:rsidR="00DF659F" w:rsidRPr="00A46405" w:rsidRDefault="00DF659F" w:rsidP="00A46405">
      <w:pPr>
        <w:pStyle w:val="ListParagraph"/>
        <w:numPr>
          <w:ilvl w:val="0"/>
          <w:numId w:val="50"/>
        </w:numPr>
        <w:tabs>
          <w:tab w:val="left" w:pos="5775"/>
        </w:tabs>
        <w:spacing w:after="0" w:line="240" w:lineRule="auto"/>
        <w:jc w:val="both"/>
        <w:rPr>
          <w:rFonts w:ascii="Times New Roman" w:hAnsi="Times New Roman" w:cs="Times New Roman"/>
          <w:sz w:val="24"/>
          <w:szCs w:val="24"/>
        </w:rPr>
      </w:pPr>
      <w:r w:rsidRPr="00A46405">
        <w:rPr>
          <w:rFonts w:ascii="Times New Roman" w:hAnsi="Times New Roman" w:cs="Times New Roman"/>
          <w:sz w:val="24"/>
          <w:szCs w:val="24"/>
        </w:rPr>
        <w:t>Υποπροϊόντα. Είναι</w:t>
      </w:r>
      <w:r w:rsidR="00AC7ABA" w:rsidRPr="00A46405">
        <w:rPr>
          <w:rFonts w:ascii="Times New Roman" w:hAnsi="Times New Roman" w:cs="Times New Roman"/>
          <w:sz w:val="24"/>
          <w:szCs w:val="24"/>
        </w:rPr>
        <w:t xml:space="preserve"> </w:t>
      </w:r>
      <w:r w:rsidRPr="00A46405">
        <w:rPr>
          <w:rFonts w:ascii="Times New Roman" w:hAnsi="Times New Roman" w:cs="Times New Roman"/>
          <w:sz w:val="24"/>
          <w:szCs w:val="24"/>
        </w:rPr>
        <w:t>υλικά</w:t>
      </w:r>
      <w:r w:rsidR="00AC7ABA" w:rsidRPr="00A46405">
        <w:rPr>
          <w:rFonts w:ascii="Times New Roman" w:hAnsi="Times New Roman" w:cs="Times New Roman"/>
          <w:sz w:val="24"/>
          <w:szCs w:val="24"/>
        </w:rPr>
        <w:t xml:space="preserve"> </w:t>
      </w:r>
      <w:r w:rsidRPr="00A46405">
        <w:rPr>
          <w:rFonts w:ascii="Times New Roman" w:hAnsi="Times New Roman" w:cs="Times New Roman"/>
          <w:sz w:val="24"/>
          <w:szCs w:val="24"/>
        </w:rPr>
        <w:t>αγαθά;</w:t>
      </w:r>
      <w:r w:rsidR="00AC7ABA" w:rsidRPr="00A46405">
        <w:rPr>
          <w:rFonts w:ascii="Times New Roman" w:hAnsi="Times New Roman" w:cs="Times New Roman"/>
          <w:sz w:val="24"/>
          <w:szCs w:val="24"/>
        </w:rPr>
        <w:t xml:space="preserve"> </w:t>
      </w:r>
      <w:r w:rsidRPr="00A46405">
        <w:rPr>
          <w:rFonts w:ascii="Times New Roman" w:hAnsi="Times New Roman" w:cs="Times New Roman"/>
          <w:sz w:val="24"/>
          <w:szCs w:val="24"/>
        </w:rPr>
        <w:t>Που</w:t>
      </w:r>
      <w:r w:rsidR="00AC7ABA" w:rsidRPr="00A46405">
        <w:rPr>
          <w:rFonts w:ascii="Times New Roman" w:hAnsi="Times New Roman" w:cs="Times New Roman"/>
          <w:sz w:val="24"/>
          <w:szCs w:val="24"/>
        </w:rPr>
        <w:t xml:space="preserve"> </w:t>
      </w:r>
      <w:r w:rsidRPr="00A46405">
        <w:rPr>
          <w:rFonts w:ascii="Times New Roman" w:hAnsi="Times New Roman" w:cs="Times New Roman"/>
          <w:sz w:val="24"/>
          <w:szCs w:val="24"/>
        </w:rPr>
        <w:t>παράγονται</w:t>
      </w:r>
      <w:r w:rsidR="00AC7ABA" w:rsidRPr="00A46405">
        <w:rPr>
          <w:rFonts w:ascii="Times New Roman" w:hAnsi="Times New Roman" w:cs="Times New Roman"/>
          <w:sz w:val="24"/>
          <w:szCs w:val="24"/>
        </w:rPr>
        <w:t xml:space="preserve"> </w:t>
      </w:r>
      <w:r w:rsidRPr="00A46405">
        <w:rPr>
          <w:rFonts w:ascii="Times New Roman" w:hAnsi="Times New Roman" w:cs="Times New Roman"/>
          <w:sz w:val="24"/>
          <w:szCs w:val="24"/>
        </w:rPr>
        <w:t>μαζί</w:t>
      </w:r>
      <w:r w:rsidR="00AC7ABA" w:rsidRPr="00A46405">
        <w:rPr>
          <w:rFonts w:ascii="Times New Roman" w:hAnsi="Times New Roman" w:cs="Times New Roman"/>
          <w:sz w:val="24"/>
          <w:szCs w:val="24"/>
        </w:rPr>
        <w:t xml:space="preserve"> </w:t>
      </w:r>
      <w:r w:rsidRPr="00A46405">
        <w:rPr>
          <w:rFonts w:ascii="Times New Roman" w:hAnsi="Times New Roman" w:cs="Times New Roman"/>
          <w:sz w:val="24"/>
          <w:szCs w:val="24"/>
        </w:rPr>
        <w:t>με</w:t>
      </w:r>
      <w:r w:rsidR="00AC7ABA" w:rsidRPr="00A46405">
        <w:rPr>
          <w:rFonts w:ascii="Times New Roman" w:hAnsi="Times New Roman" w:cs="Times New Roman"/>
          <w:sz w:val="24"/>
          <w:szCs w:val="24"/>
        </w:rPr>
        <w:t xml:space="preserve"> </w:t>
      </w:r>
      <w:r w:rsidRPr="00A46405">
        <w:rPr>
          <w:rFonts w:ascii="Times New Roman" w:hAnsi="Times New Roman" w:cs="Times New Roman"/>
          <w:sz w:val="24"/>
          <w:szCs w:val="24"/>
        </w:rPr>
        <w:t>τα</w:t>
      </w:r>
      <w:r w:rsidR="00AC7ABA" w:rsidRPr="00A46405">
        <w:rPr>
          <w:rFonts w:ascii="Times New Roman" w:hAnsi="Times New Roman" w:cs="Times New Roman"/>
          <w:sz w:val="24"/>
          <w:szCs w:val="24"/>
        </w:rPr>
        <w:t xml:space="preserve"> </w:t>
      </w:r>
      <w:r w:rsidRPr="00A46405">
        <w:rPr>
          <w:rFonts w:ascii="Times New Roman" w:hAnsi="Times New Roman" w:cs="Times New Roman"/>
          <w:sz w:val="24"/>
          <w:szCs w:val="24"/>
        </w:rPr>
        <w:t>κύρια προιόντα</w:t>
      </w:r>
      <w:r w:rsidR="00AC7ABA" w:rsidRPr="00A46405">
        <w:rPr>
          <w:rFonts w:ascii="Times New Roman" w:hAnsi="Times New Roman" w:cs="Times New Roman"/>
          <w:sz w:val="24"/>
          <w:szCs w:val="24"/>
        </w:rPr>
        <w:t xml:space="preserve"> </w:t>
      </w:r>
      <w:r w:rsidRPr="00A46405">
        <w:rPr>
          <w:rFonts w:ascii="Times New Roman" w:hAnsi="Times New Roman" w:cs="Times New Roman"/>
          <w:sz w:val="24"/>
          <w:szCs w:val="24"/>
        </w:rPr>
        <w:t>αλλά</w:t>
      </w:r>
      <w:r w:rsidR="00AC7ABA" w:rsidRPr="00A46405">
        <w:rPr>
          <w:rFonts w:ascii="Times New Roman" w:hAnsi="Times New Roman" w:cs="Times New Roman"/>
          <w:sz w:val="24"/>
          <w:szCs w:val="24"/>
        </w:rPr>
        <w:t xml:space="preserve"> </w:t>
      </w:r>
      <w:r w:rsidRPr="00A46405">
        <w:rPr>
          <w:rFonts w:ascii="Times New Roman" w:hAnsi="Times New Roman" w:cs="Times New Roman"/>
          <w:sz w:val="24"/>
          <w:szCs w:val="24"/>
        </w:rPr>
        <w:t>δεν</w:t>
      </w:r>
      <w:r w:rsidR="00AC7ABA" w:rsidRPr="00A46405">
        <w:rPr>
          <w:rFonts w:ascii="Times New Roman" w:hAnsi="Times New Roman" w:cs="Times New Roman"/>
          <w:sz w:val="24"/>
          <w:szCs w:val="24"/>
        </w:rPr>
        <w:t xml:space="preserve"> </w:t>
      </w:r>
      <w:r w:rsidRPr="00A46405">
        <w:rPr>
          <w:rFonts w:ascii="Times New Roman" w:hAnsi="Times New Roman" w:cs="Times New Roman"/>
          <w:sz w:val="24"/>
          <w:szCs w:val="24"/>
        </w:rPr>
        <w:t>έχουν</w:t>
      </w:r>
      <w:r w:rsidR="00AC7ABA" w:rsidRPr="00A46405">
        <w:rPr>
          <w:rFonts w:ascii="Times New Roman" w:hAnsi="Times New Roman" w:cs="Times New Roman"/>
          <w:sz w:val="24"/>
          <w:szCs w:val="24"/>
        </w:rPr>
        <w:t xml:space="preserve"> </w:t>
      </w:r>
      <w:r w:rsidRPr="00A46405">
        <w:rPr>
          <w:rFonts w:ascii="Times New Roman" w:hAnsi="Times New Roman" w:cs="Times New Roman"/>
          <w:sz w:val="24"/>
          <w:szCs w:val="24"/>
        </w:rPr>
        <w:t>τον ίδιο βαθμό</w:t>
      </w:r>
      <w:r w:rsidR="00AC7ABA" w:rsidRPr="00A46405">
        <w:rPr>
          <w:rFonts w:ascii="Times New Roman" w:hAnsi="Times New Roman" w:cs="Times New Roman"/>
          <w:sz w:val="24"/>
          <w:szCs w:val="24"/>
        </w:rPr>
        <w:t xml:space="preserve"> </w:t>
      </w:r>
      <w:r w:rsidRPr="00A46405">
        <w:rPr>
          <w:rFonts w:ascii="Times New Roman" w:hAnsi="Times New Roman" w:cs="Times New Roman"/>
          <w:sz w:val="24"/>
          <w:szCs w:val="24"/>
        </w:rPr>
        <w:t>σημαντικότητας. Ανάλογα με το αντικείμενο</w:t>
      </w:r>
      <w:r w:rsidR="00AC7ABA" w:rsidRPr="00A46405">
        <w:rPr>
          <w:rFonts w:ascii="Times New Roman" w:hAnsi="Times New Roman" w:cs="Times New Roman"/>
          <w:sz w:val="24"/>
          <w:szCs w:val="24"/>
        </w:rPr>
        <w:t xml:space="preserve"> </w:t>
      </w:r>
      <w:r w:rsidRPr="00A46405">
        <w:rPr>
          <w:rFonts w:ascii="Times New Roman" w:hAnsi="Times New Roman" w:cs="Times New Roman"/>
          <w:sz w:val="24"/>
          <w:szCs w:val="24"/>
        </w:rPr>
        <w:t>της</w:t>
      </w:r>
      <w:r w:rsidR="00AC7ABA" w:rsidRPr="00A46405">
        <w:rPr>
          <w:rFonts w:ascii="Times New Roman" w:hAnsi="Times New Roman" w:cs="Times New Roman"/>
          <w:sz w:val="24"/>
          <w:szCs w:val="24"/>
        </w:rPr>
        <w:t xml:space="preserve"> </w:t>
      </w:r>
      <w:r w:rsidRPr="00A46405">
        <w:rPr>
          <w:rFonts w:ascii="Times New Roman" w:hAnsi="Times New Roman" w:cs="Times New Roman"/>
          <w:sz w:val="24"/>
          <w:szCs w:val="24"/>
        </w:rPr>
        <w:t>επιχείρησης ή μεταπουλούνται αυτούσια (π.χ. υπολείμματα σιδήρου</w:t>
      </w:r>
      <w:r w:rsidR="00AC7ABA" w:rsidRPr="00A46405">
        <w:rPr>
          <w:rFonts w:ascii="Times New Roman" w:hAnsi="Times New Roman" w:cs="Times New Roman"/>
          <w:sz w:val="24"/>
          <w:szCs w:val="24"/>
        </w:rPr>
        <w:t xml:space="preserve"> </w:t>
      </w:r>
      <w:r w:rsidRPr="00A46405">
        <w:rPr>
          <w:rFonts w:ascii="Times New Roman" w:hAnsi="Times New Roman" w:cs="Times New Roman"/>
          <w:sz w:val="24"/>
          <w:szCs w:val="24"/>
        </w:rPr>
        <w:t>από</w:t>
      </w:r>
      <w:r w:rsidR="00AC7ABA" w:rsidRPr="00A46405">
        <w:rPr>
          <w:rFonts w:ascii="Times New Roman" w:hAnsi="Times New Roman" w:cs="Times New Roman"/>
          <w:sz w:val="24"/>
          <w:szCs w:val="24"/>
        </w:rPr>
        <w:t xml:space="preserve"> </w:t>
      </w:r>
      <w:r w:rsidRPr="00A46405">
        <w:rPr>
          <w:rFonts w:ascii="Times New Roman" w:hAnsi="Times New Roman" w:cs="Times New Roman"/>
          <w:sz w:val="24"/>
          <w:szCs w:val="24"/>
        </w:rPr>
        <w:t>μηχανουργείου), ή επαναχρησιμοποιούνται σαν πρώτη ύλη</w:t>
      </w:r>
      <w:r w:rsidR="00AC7ABA" w:rsidRPr="00A46405">
        <w:rPr>
          <w:rFonts w:ascii="Times New Roman" w:hAnsi="Times New Roman" w:cs="Times New Roman"/>
          <w:sz w:val="24"/>
          <w:szCs w:val="24"/>
        </w:rPr>
        <w:t xml:space="preserve"> </w:t>
      </w:r>
      <w:r w:rsidRPr="00A46405">
        <w:rPr>
          <w:rFonts w:ascii="Times New Roman" w:hAnsi="Times New Roman" w:cs="Times New Roman"/>
          <w:sz w:val="24"/>
          <w:szCs w:val="24"/>
        </w:rPr>
        <w:t>από</w:t>
      </w:r>
      <w:r w:rsidR="00AC7ABA" w:rsidRPr="00A46405">
        <w:rPr>
          <w:rFonts w:ascii="Times New Roman" w:hAnsi="Times New Roman" w:cs="Times New Roman"/>
          <w:sz w:val="24"/>
          <w:szCs w:val="24"/>
        </w:rPr>
        <w:t xml:space="preserve"> </w:t>
      </w:r>
      <w:r w:rsidRPr="00A46405">
        <w:rPr>
          <w:rFonts w:ascii="Times New Roman" w:hAnsi="Times New Roman" w:cs="Times New Roman"/>
          <w:sz w:val="24"/>
          <w:szCs w:val="24"/>
        </w:rPr>
        <w:t>την</w:t>
      </w:r>
      <w:r w:rsidR="00AC7ABA" w:rsidRPr="00A46405">
        <w:rPr>
          <w:rFonts w:ascii="Times New Roman" w:hAnsi="Times New Roman" w:cs="Times New Roman"/>
          <w:sz w:val="24"/>
          <w:szCs w:val="24"/>
        </w:rPr>
        <w:t xml:space="preserve"> </w:t>
      </w:r>
      <w:r w:rsidRPr="00A46405">
        <w:rPr>
          <w:rFonts w:ascii="Times New Roman" w:hAnsi="Times New Roman" w:cs="Times New Roman"/>
          <w:sz w:val="24"/>
          <w:szCs w:val="24"/>
        </w:rPr>
        <w:t>επιχείρηση (υπολείμματα</w:t>
      </w:r>
      <w:r w:rsidR="00AC7ABA" w:rsidRPr="00A46405">
        <w:rPr>
          <w:rFonts w:ascii="Times New Roman" w:hAnsi="Times New Roman" w:cs="Times New Roman"/>
          <w:sz w:val="24"/>
          <w:szCs w:val="24"/>
        </w:rPr>
        <w:t xml:space="preserve"> </w:t>
      </w:r>
      <w:r w:rsidRPr="00A46405">
        <w:rPr>
          <w:rFonts w:ascii="Times New Roman" w:hAnsi="Times New Roman" w:cs="Times New Roman"/>
          <w:sz w:val="24"/>
          <w:szCs w:val="24"/>
        </w:rPr>
        <w:t>πλαστικού</w:t>
      </w:r>
      <w:r w:rsidR="00AC7ABA" w:rsidRPr="00A46405">
        <w:rPr>
          <w:rFonts w:ascii="Times New Roman" w:hAnsi="Times New Roman" w:cs="Times New Roman"/>
          <w:sz w:val="24"/>
          <w:szCs w:val="24"/>
        </w:rPr>
        <w:t xml:space="preserve"> </w:t>
      </w:r>
      <w:r w:rsidRPr="00A46405">
        <w:rPr>
          <w:rFonts w:ascii="Times New Roman" w:hAnsi="Times New Roman" w:cs="Times New Roman"/>
          <w:sz w:val="24"/>
          <w:szCs w:val="24"/>
        </w:rPr>
        <w:t>που</w:t>
      </w:r>
      <w:r w:rsidR="00AC7ABA" w:rsidRPr="00A46405">
        <w:rPr>
          <w:rFonts w:ascii="Times New Roman" w:hAnsi="Times New Roman" w:cs="Times New Roman"/>
          <w:sz w:val="24"/>
          <w:szCs w:val="24"/>
        </w:rPr>
        <w:t xml:space="preserve"> </w:t>
      </w:r>
      <w:r w:rsidRPr="00A46405">
        <w:rPr>
          <w:rFonts w:ascii="Times New Roman" w:hAnsi="Times New Roman" w:cs="Times New Roman"/>
          <w:sz w:val="24"/>
          <w:szCs w:val="24"/>
        </w:rPr>
        <w:t>επαναχρησιμοποιείται στην παραγωγική</w:t>
      </w:r>
      <w:r w:rsidR="00AC7ABA" w:rsidRPr="00A46405">
        <w:rPr>
          <w:rFonts w:ascii="Times New Roman" w:hAnsi="Times New Roman" w:cs="Times New Roman"/>
          <w:sz w:val="24"/>
          <w:szCs w:val="24"/>
        </w:rPr>
        <w:t xml:space="preserve"> </w:t>
      </w:r>
      <w:r w:rsidRPr="00A46405">
        <w:rPr>
          <w:rFonts w:ascii="Times New Roman" w:hAnsi="Times New Roman" w:cs="Times New Roman"/>
          <w:sz w:val="24"/>
          <w:szCs w:val="24"/>
        </w:rPr>
        <w:t>διαδικασία ως</w:t>
      </w:r>
      <w:r w:rsidR="00AC7ABA" w:rsidRPr="00A46405">
        <w:rPr>
          <w:rFonts w:ascii="Times New Roman" w:hAnsi="Times New Roman" w:cs="Times New Roman"/>
          <w:sz w:val="24"/>
          <w:szCs w:val="24"/>
        </w:rPr>
        <w:t xml:space="preserve"> </w:t>
      </w:r>
      <w:r w:rsidRPr="00A46405">
        <w:rPr>
          <w:rFonts w:ascii="Times New Roman" w:hAnsi="Times New Roman" w:cs="Times New Roman"/>
          <w:sz w:val="24"/>
          <w:szCs w:val="24"/>
        </w:rPr>
        <w:t>πρώτη</w:t>
      </w:r>
      <w:r w:rsidR="00AC7ABA" w:rsidRPr="00A46405">
        <w:rPr>
          <w:rFonts w:ascii="Times New Roman" w:hAnsi="Times New Roman" w:cs="Times New Roman"/>
          <w:sz w:val="24"/>
          <w:szCs w:val="24"/>
        </w:rPr>
        <w:t xml:space="preserve"> </w:t>
      </w:r>
      <w:r w:rsidRPr="00A46405">
        <w:rPr>
          <w:rFonts w:ascii="Times New Roman" w:hAnsi="Times New Roman" w:cs="Times New Roman"/>
          <w:sz w:val="24"/>
          <w:szCs w:val="24"/>
        </w:rPr>
        <w:t>ύλη) .</w:t>
      </w:r>
    </w:p>
    <w:p w14:paraId="36569FAA" w14:textId="77777777" w:rsidR="00DF659F" w:rsidRPr="00A46405" w:rsidRDefault="00DF659F" w:rsidP="00A46405">
      <w:pPr>
        <w:pStyle w:val="ListParagraph"/>
        <w:numPr>
          <w:ilvl w:val="0"/>
          <w:numId w:val="50"/>
        </w:numPr>
        <w:tabs>
          <w:tab w:val="left" w:pos="5775"/>
        </w:tabs>
        <w:spacing w:after="0" w:line="240" w:lineRule="auto"/>
        <w:jc w:val="both"/>
        <w:rPr>
          <w:rFonts w:ascii="Times New Roman" w:hAnsi="Times New Roman" w:cs="Times New Roman"/>
          <w:sz w:val="24"/>
          <w:szCs w:val="24"/>
        </w:rPr>
      </w:pPr>
      <w:r w:rsidRPr="00A46405">
        <w:rPr>
          <w:rFonts w:ascii="Times New Roman" w:hAnsi="Times New Roman" w:cs="Times New Roman"/>
          <w:sz w:val="24"/>
          <w:szCs w:val="24"/>
        </w:rPr>
        <w:t>Υπολείμματα.</w:t>
      </w:r>
      <w:r w:rsidR="00AC7ABA" w:rsidRPr="00A46405">
        <w:rPr>
          <w:rFonts w:ascii="Times New Roman" w:hAnsi="Times New Roman" w:cs="Times New Roman"/>
          <w:sz w:val="24"/>
          <w:szCs w:val="24"/>
        </w:rPr>
        <w:t xml:space="preserve"> </w:t>
      </w:r>
      <w:r w:rsidRPr="00A46405">
        <w:rPr>
          <w:rFonts w:ascii="Times New Roman" w:hAnsi="Times New Roman" w:cs="Times New Roman"/>
          <w:sz w:val="24"/>
          <w:szCs w:val="24"/>
        </w:rPr>
        <w:t>Είναι</w:t>
      </w:r>
      <w:r w:rsidR="00AC7ABA" w:rsidRPr="00A46405">
        <w:rPr>
          <w:rFonts w:ascii="Times New Roman" w:hAnsi="Times New Roman" w:cs="Times New Roman"/>
          <w:sz w:val="24"/>
          <w:szCs w:val="24"/>
        </w:rPr>
        <w:t xml:space="preserve"> </w:t>
      </w:r>
      <w:r w:rsidRPr="00A46405">
        <w:rPr>
          <w:rFonts w:ascii="Times New Roman" w:hAnsi="Times New Roman" w:cs="Times New Roman"/>
          <w:sz w:val="24"/>
          <w:szCs w:val="24"/>
        </w:rPr>
        <w:t>υλικά</w:t>
      </w:r>
      <w:r w:rsidR="00AC7ABA" w:rsidRPr="00A46405">
        <w:rPr>
          <w:rFonts w:ascii="Times New Roman" w:hAnsi="Times New Roman" w:cs="Times New Roman"/>
          <w:sz w:val="24"/>
          <w:szCs w:val="24"/>
        </w:rPr>
        <w:t xml:space="preserve"> </w:t>
      </w:r>
      <w:r w:rsidRPr="00A46405">
        <w:rPr>
          <w:rFonts w:ascii="Times New Roman" w:hAnsi="Times New Roman" w:cs="Times New Roman"/>
          <w:sz w:val="24"/>
          <w:szCs w:val="24"/>
        </w:rPr>
        <w:t>κατάλοιπα από</w:t>
      </w:r>
      <w:r w:rsidR="00AC7ABA" w:rsidRPr="00A46405">
        <w:rPr>
          <w:rFonts w:ascii="Times New Roman" w:hAnsi="Times New Roman" w:cs="Times New Roman"/>
          <w:sz w:val="24"/>
          <w:szCs w:val="24"/>
        </w:rPr>
        <w:t xml:space="preserve"> </w:t>
      </w:r>
      <w:r w:rsidRPr="00A46405">
        <w:rPr>
          <w:rFonts w:ascii="Times New Roman" w:hAnsi="Times New Roman" w:cs="Times New Roman"/>
          <w:sz w:val="24"/>
          <w:szCs w:val="24"/>
        </w:rPr>
        <w:t>την</w:t>
      </w:r>
      <w:r w:rsidR="00AC7ABA" w:rsidRPr="00A46405">
        <w:rPr>
          <w:rFonts w:ascii="Times New Roman" w:hAnsi="Times New Roman" w:cs="Times New Roman"/>
          <w:sz w:val="24"/>
          <w:szCs w:val="24"/>
        </w:rPr>
        <w:t xml:space="preserve"> </w:t>
      </w:r>
      <w:r w:rsidRPr="00A46405">
        <w:rPr>
          <w:rFonts w:ascii="Times New Roman" w:hAnsi="Times New Roman" w:cs="Times New Roman"/>
          <w:sz w:val="24"/>
          <w:szCs w:val="24"/>
        </w:rPr>
        <w:t>παραγωγή, κατά</w:t>
      </w:r>
      <w:r w:rsidR="00AC7ABA" w:rsidRPr="00A46405">
        <w:rPr>
          <w:rFonts w:ascii="Times New Roman" w:hAnsi="Times New Roman" w:cs="Times New Roman"/>
          <w:sz w:val="24"/>
          <w:szCs w:val="24"/>
        </w:rPr>
        <w:t xml:space="preserve"> </w:t>
      </w:r>
      <w:r w:rsidRPr="00A46405">
        <w:rPr>
          <w:rFonts w:ascii="Times New Roman" w:hAnsi="Times New Roman" w:cs="Times New Roman"/>
          <w:sz w:val="24"/>
          <w:szCs w:val="24"/>
        </w:rPr>
        <w:t>κανόνα</w:t>
      </w:r>
      <w:r w:rsidR="00AC7ABA" w:rsidRPr="00A46405">
        <w:rPr>
          <w:rFonts w:ascii="Times New Roman" w:hAnsi="Times New Roman" w:cs="Times New Roman"/>
          <w:sz w:val="24"/>
          <w:szCs w:val="24"/>
        </w:rPr>
        <w:t xml:space="preserve"> </w:t>
      </w:r>
      <w:r w:rsidRPr="00A46405">
        <w:rPr>
          <w:rFonts w:ascii="Times New Roman" w:hAnsi="Times New Roman" w:cs="Times New Roman"/>
          <w:sz w:val="24"/>
          <w:szCs w:val="24"/>
        </w:rPr>
        <w:t>άχρηστα για</w:t>
      </w:r>
      <w:r w:rsidR="00AC7ABA" w:rsidRPr="00A46405">
        <w:rPr>
          <w:rFonts w:ascii="Times New Roman" w:hAnsi="Times New Roman" w:cs="Times New Roman"/>
          <w:sz w:val="24"/>
          <w:szCs w:val="24"/>
        </w:rPr>
        <w:t xml:space="preserve"> </w:t>
      </w:r>
      <w:r w:rsidRPr="00A46405">
        <w:rPr>
          <w:rFonts w:ascii="Times New Roman" w:hAnsi="Times New Roman" w:cs="Times New Roman"/>
          <w:sz w:val="24"/>
          <w:szCs w:val="24"/>
        </w:rPr>
        <w:t>μεταπώληση ή</w:t>
      </w:r>
      <w:r w:rsidR="00AC7ABA" w:rsidRPr="00A46405">
        <w:rPr>
          <w:rFonts w:ascii="Times New Roman" w:hAnsi="Times New Roman" w:cs="Times New Roman"/>
          <w:sz w:val="24"/>
          <w:szCs w:val="24"/>
        </w:rPr>
        <w:t xml:space="preserve"> </w:t>
      </w:r>
      <w:r w:rsidRPr="00A46405">
        <w:rPr>
          <w:rFonts w:ascii="Times New Roman" w:hAnsi="Times New Roman" w:cs="Times New Roman"/>
          <w:sz w:val="24"/>
          <w:szCs w:val="24"/>
        </w:rPr>
        <w:t>επαναχρησιμοποίηση</w:t>
      </w:r>
      <w:r w:rsidR="00AC7ABA" w:rsidRPr="00A46405">
        <w:rPr>
          <w:rFonts w:ascii="Times New Roman" w:hAnsi="Times New Roman" w:cs="Times New Roman"/>
          <w:sz w:val="24"/>
          <w:szCs w:val="24"/>
        </w:rPr>
        <w:t xml:space="preserve"> </w:t>
      </w:r>
      <w:r w:rsidRPr="00A46405">
        <w:rPr>
          <w:rFonts w:ascii="Times New Roman" w:hAnsi="Times New Roman" w:cs="Times New Roman"/>
          <w:sz w:val="24"/>
          <w:szCs w:val="24"/>
        </w:rPr>
        <w:t>στην</w:t>
      </w:r>
      <w:r w:rsidR="00AC7ABA" w:rsidRPr="00A46405">
        <w:rPr>
          <w:rFonts w:ascii="Times New Roman" w:hAnsi="Times New Roman" w:cs="Times New Roman"/>
          <w:sz w:val="24"/>
          <w:szCs w:val="24"/>
        </w:rPr>
        <w:t xml:space="preserve"> </w:t>
      </w:r>
      <w:r w:rsidRPr="00A46405">
        <w:rPr>
          <w:rFonts w:ascii="Times New Roman" w:hAnsi="Times New Roman" w:cs="Times New Roman"/>
          <w:sz w:val="24"/>
          <w:szCs w:val="24"/>
        </w:rPr>
        <w:t>παραγωγή.</w:t>
      </w:r>
    </w:p>
    <w:p w14:paraId="34380A9C" w14:textId="77777777" w:rsidR="00DF659F" w:rsidRPr="00A46405" w:rsidRDefault="00DF659F" w:rsidP="00A46405">
      <w:pPr>
        <w:pStyle w:val="ListParagraph"/>
        <w:numPr>
          <w:ilvl w:val="0"/>
          <w:numId w:val="50"/>
        </w:numPr>
        <w:tabs>
          <w:tab w:val="left" w:pos="5775"/>
        </w:tabs>
        <w:spacing w:after="0" w:line="240" w:lineRule="auto"/>
        <w:jc w:val="both"/>
        <w:rPr>
          <w:rFonts w:ascii="Times New Roman" w:hAnsi="Times New Roman" w:cs="Times New Roman"/>
          <w:sz w:val="24"/>
          <w:szCs w:val="24"/>
        </w:rPr>
      </w:pPr>
      <w:r w:rsidRPr="00A46405">
        <w:rPr>
          <w:rFonts w:ascii="Times New Roman" w:hAnsi="Times New Roman" w:cs="Times New Roman"/>
          <w:sz w:val="24"/>
          <w:szCs w:val="24"/>
        </w:rPr>
        <w:t xml:space="preserve">Παραγωγή σε εξέλιξη. </w:t>
      </w:r>
      <w:r w:rsidR="00F13C80" w:rsidRPr="00A46405">
        <w:rPr>
          <w:rFonts w:ascii="Times New Roman" w:hAnsi="Times New Roman" w:cs="Times New Roman"/>
          <w:sz w:val="24"/>
          <w:szCs w:val="24"/>
        </w:rPr>
        <w:t>Είναι</w:t>
      </w:r>
      <w:r w:rsidR="00AC7ABA" w:rsidRPr="00A46405">
        <w:rPr>
          <w:rFonts w:ascii="Times New Roman" w:hAnsi="Times New Roman" w:cs="Times New Roman"/>
          <w:sz w:val="24"/>
          <w:szCs w:val="24"/>
        </w:rPr>
        <w:t xml:space="preserve"> </w:t>
      </w:r>
      <w:r w:rsidR="00F13C80" w:rsidRPr="00A46405">
        <w:rPr>
          <w:rFonts w:ascii="Times New Roman" w:hAnsi="Times New Roman" w:cs="Times New Roman"/>
          <w:sz w:val="24"/>
          <w:szCs w:val="24"/>
        </w:rPr>
        <w:t>πρώτες</w:t>
      </w:r>
      <w:r w:rsidR="00AC7ABA" w:rsidRPr="00A46405">
        <w:rPr>
          <w:rFonts w:ascii="Times New Roman" w:hAnsi="Times New Roman" w:cs="Times New Roman"/>
          <w:sz w:val="24"/>
          <w:szCs w:val="24"/>
        </w:rPr>
        <w:t xml:space="preserve"> </w:t>
      </w:r>
      <w:r w:rsidR="00F13C80" w:rsidRPr="00A46405">
        <w:rPr>
          <w:rFonts w:ascii="Times New Roman" w:hAnsi="Times New Roman" w:cs="Times New Roman"/>
          <w:sz w:val="24"/>
          <w:szCs w:val="24"/>
        </w:rPr>
        <w:t>και</w:t>
      </w:r>
      <w:r w:rsidR="00AC7ABA" w:rsidRPr="00A46405">
        <w:rPr>
          <w:rFonts w:ascii="Times New Roman" w:hAnsi="Times New Roman" w:cs="Times New Roman"/>
          <w:sz w:val="24"/>
          <w:szCs w:val="24"/>
        </w:rPr>
        <w:t xml:space="preserve"> </w:t>
      </w:r>
      <w:r w:rsidR="00F13C80" w:rsidRPr="00A46405">
        <w:rPr>
          <w:rFonts w:ascii="Times New Roman" w:hAnsi="Times New Roman" w:cs="Times New Roman"/>
          <w:sz w:val="24"/>
          <w:szCs w:val="24"/>
        </w:rPr>
        <w:t>βοηθητικές</w:t>
      </w:r>
      <w:r w:rsidR="00AC7ABA" w:rsidRPr="00A46405">
        <w:rPr>
          <w:rFonts w:ascii="Times New Roman" w:hAnsi="Times New Roman" w:cs="Times New Roman"/>
          <w:sz w:val="24"/>
          <w:szCs w:val="24"/>
        </w:rPr>
        <w:t xml:space="preserve"> </w:t>
      </w:r>
      <w:r w:rsidR="00F13C80" w:rsidRPr="00A46405">
        <w:rPr>
          <w:rFonts w:ascii="Times New Roman" w:hAnsi="Times New Roman" w:cs="Times New Roman"/>
          <w:sz w:val="24"/>
          <w:szCs w:val="24"/>
        </w:rPr>
        <w:t>ύλες, οι οποίες</w:t>
      </w:r>
      <w:r w:rsidR="00AC7ABA" w:rsidRPr="00A46405">
        <w:rPr>
          <w:rFonts w:ascii="Times New Roman" w:hAnsi="Times New Roman" w:cs="Times New Roman"/>
          <w:sz w:val="24"/>
          <w:szCs w:val="24"/>
        </w:rPr>
        <w:t xml:space="preserve"> </w:t>
      </w:r>
      <w:r w:rsidR="00F13C80" w:rsidRPr="00A46405">
        <w:rPr>
          <w:rFonts w:ascii="Times New Roman" w:hAnsi="Times New Roman" w:cs="Times New Roman"/>
          <w:sz w:val="24"/>
          <w:szCs w:val="24"/>
        </w:rPr>
        <w:t>κατά</w:t>
      </w:r>
      <w:r w:rsidR="00AC7ABA" w:rsidRPr="00A46405">
        <w:rPr>
          <w:rFonts w:ascii="Times New Roman" w:hAnsi="Times New Roman" w:cs="Times New Roman"/>
          <w:sz w:val="24"/>
          <w:szCs w:val="24"/>
        </w:rPr>
        <w:t xml:space="preserve"> </w:t>
      </w:r>
      <w:r w:rsidR="00F13C80" w:rsidRPr="00A46405">
        <w:rPr>
          <w:rFonts w:ascii="Times New Roman" w:hAnsi="Times New Roman" w:cs="Times New Roman"/>
          <w:sz w:val="24"/>
          <w:szCs w:val="24"/>
        </w:rPr>
        <w:t>την</w:t>
      </w:r>
      <w:r w:rsidR="00AC7ABA" w:rsidRPr="00A46405">
        <w:rPr>
          <w:rFonts w:ascii="Times New Roman" w:hAnsi="Times New Roman" w:cs="Times New Roman"/>
          <w:sz w:val="24"/>
          <w:szCs w:val="24"/>
        </w:rPr>
        <w:t xml:space="preserve"> </w:t>
      </w:r>
      <w:r w:rsidR="00F13C80" w:rsidRPr="00A46405">
        <w:rPr>
          <w:rFonts w:ascii="Times New Roman" w:hAnsi="Times New Roman" w:cs="Times New Roman"/>
          <w:sz w:val="24"/>
          <w:szCs w:val="24"/>
        </w:rPr>
        <w:t>απογραφή</w:t>
      </w:r>
      <w:r w:rsidR="00AC7ABA" w:rsidRPr="00A46405">
        <w:rPr>
          <w:rFonts w:ascii="Times New Roman" w:hAnsi="Times New Roman" w:cs="Times New Roman"/>
          <w:sz w:val="24"/>
          <w:szCs w:val="24"/>
        </w:rPr>
        <w:t xml:space="preserve"> </w:t>
      </w:r>
      <w:r w:rsidR="00F13C80" w:rsidRPr="00A46405">
        <w:rPr>
          <w:rFonts w:ascii="Times New Roman" w:hAnsi="Times New Roman" w:cs="Times New Roman"/>
          <w:sz w:val="24"/>
          <w:szCs w:val="24"/>
        </w:rPr>
        <w:t>βρίσκονται</w:t>
      </w:r>
      <w:r w:rsidR="00AC7ABA" w:rsidRPr="00A46405">
        <w:rPr>
          <w:rFonts w:ascii="Times New Roman" w:hAnsi="Times New Roman" w:cs="Times New Roman"/>
          <w:sz w:val="24"/>
          <w:szCs w:val="24"/>
        </w:rPr>
        <w:t xml:space="preserve"> </w:t>
      </w:r>
      <w:r w:rsidR="00F13C80" w:rsidRPr="00A46405">
        <w:rPr>
          <w:rFonts w:ascii="Times New Roman" w:hAnsi="Times New Roman" w:cs="Times New Roman"/>
          <w:sz w:val="24"/>
          <w:szCs w:val="24"/>
        </w:rPr>
        <w:t>στο κύκλωμα της παραγωγής, χωρίς</w:t>
      </w:r>
      <w:r w:rsidR="00AC7ABA" w:rsidRPr="00A46405">
        <w:rPr>
          <w:rFonts w:ascii="Times New Roman" w:hAnsi="Times New Roman" w:cs="Times New Roman"/>
          <w:sz w:val="24"/>
          <w:szCs w:val="24"/>
        </w:rPr>
        <w:t xml:space="preserve"> </w:t>
      </w:r>
      <w:r w:rsidR="00F13C80" w:rsidRPr="00A46405">
        <w:rPr>
          <w:rFonts w:ascii="Times New Roman" w:hAnsi="Times New Roman" w:cs="Times New Roman"/>
          <w:sz w:val="24"/>
          <w:szCs w:val="24"/>
        </w:rPr>
        <w:t>να</w:t>
      </w:r>
      <w:r w:rsidR="00AC7ABA" w:rsidRPr="00A46405">
        <w:rPr>
          <w:rFonts w:ascii="Times New Roman" w:hAnsi="Times New Roman" w:cs="Times New Roman"/>
          <w:sz w:val="24"/>
          <w:szCs w:val="24"/>
        </w:rPr>
        <w:t xml:space="preserve"> </w:t>
      </w:r>
      <w:r w:rsidR="00F13C80" w:rsidRPr="00A46405">
        <w:rPr>
          <w:rFonts w:ascii="Times New Roman" w:hAnsi="Times New Roman" w:cs="Times New Roman"/>
          <w:sz w:val="24"/>
          <w:szCs w:val="24"/>
        </w:rPr>
        <w:t>έχουν</w:t>
      </w:r>
      <w:r w:rsidR="00AC7ABA" w:rsidRPr="00A46405">
        <w:rPr>
          <w:rFonts w:ascii="Times New Roman" w:hAnsi="Times New Roman" w:cs="Times New Roman"/>
          <w:sz w:val="24"/>
          <w:szCs w:val="24"/>
        </w:rPr>
        <w:t xml:space="preserve"> </w:t>
      </w:r>
      <w:r w:rsidR="00F13C80" w:rsidRPr="00A46405">
        <w:rPr>
          <w:rFonts w:ascii="Times New Roman" w:hAnsi="Times New Roman" w:cs="Times New Roman"/>
          <w:sz w:val="24"/>
          <w:szCs w:val="24"/>
        </w:rPr>
        <w:t>υποστεί</w:t>
      </w:r>
      <w:r w:rsidR="00AC7ABA" w:rsidRPr="00A46405">
        <w:rPr>
          <w:rFonts w:ascii="Times New Roman" w:hAnsi="Times New Roman" w:cs="Times New Roman"/>
          <w:sz w:val="24"/>
          <w:szCs w:val="24"/>
        </w:rPr>
        <w:t xml:space="preserve"> </w:t>
      </w:r>
      <w:r w:rsidR="00F13C80" w:rsidRPr="00A46405">
        <w:rPr>
          <w:rFonts w:ascii="Times New Roman" w:hAnsi="Times New Roman" w:cs="Times New Roman"/>
          <w:sz w:val="24"/>
          <w:szCs w:val="24"/>
        </w:rPr>
        <w:t>επεξεργασία.</w:t>
      </w:r>
      <w:r w:rsidR="00AC7ABA" w:rsidRPr="00A46405">
        <w:rPr>
          <w:rFonts w:ascii="Times New Roman" w:hAnsi="Times New Roman" w:cs="Times New Roman"/>
          <w:sz w:val="24"/>
          <w:szCs w:val="24"/>
        </w:rPr>
        <w:t xml:space="preserve"> </w:t>
      </w:r>
    </w:p>
    <w:p w14:paraId="64FBD1F2" w14:textId="77777777" w:rsidR="001573E8" w:rsidRPr="00A46405" w:rsidRDefault="00F13C80" w:rsidP="00A46405">
      <w:pPr>
        <w:pStyle w:val="ListParagraph"/>
        <w:numPr>
          <w:ilvl w:val="0"/>
          <w:numId w:val="50"/>
        </w:numPr>
        <w:tabs>
          <w:tab w:val="left" w:pos="5775"/>
        </w:tabs>
        <w:spacing w:after="0" w:line="240" w:lineRule="auto"/>
        <w:jc w:val="both"/>
        <w:rPr>
          <w:rFonts w:ascii="Times New Roman" w:hAnsi="Times New Roman" w:cs="Times New Roman"/>
          <w:sz w:val="24"/>
          <w:szCs w:val="24"/>
        </w:rPr>
      </w:pPr>
      <w:r w:rsidRPr="00A46405">
        <w:rPr>
          <w:rFonts w:ascii="Times New Roman" w:hAnsi="Times New Roman" w:cs="Times New Roman"/>
          <w:sz w:val="24"/>
          <w:szCs w:val="24"/>
        </w:rPr>
        <w:t>Π</w:t>
      </w:r>
      <w:r w:rsidR="001573E8" w:rsidRPr="00A46405">
        <w:rPr>
          <w:rFonts w:ascii="Times New Roman" w:hAnsi="Times New Roman" w:cs="Times New Roman"/>
          <w:sz w:val="24"/>
          <w:szCs w:val="24"/>
        </w:rPr>
        <w:t>ρώτ</w:t>
      </w:r>
      <w:r w:rsidRPr="00A46405">
        <w:rPr>
          <w:rFonts w:ascii="Times New Roman" w:hAnsi="Times New Roman" w:cs="Times New Roman"/>
          <w:sz w:val="24"/>
          <w:szCs w:val="24"/>
        </w:rPr>
        <w:t>ες</w:t>
      </w:r>
      <w:r w:rsidR="00AC7ABA" w:rsidRPr="00A46405">
        <w:rPr>
          <w:rFonts w:ascii="Times New Roman" w:hAnsi="Times New Roman" w:cs="Times New Roman"/>
          <w:sz w:val="24"/>
          <w:szCs w:val="24"/>
        </w:rPr>
        <w:t xml:space="preserve"> </w:t>
      </w:r>
      <w:r w:rsidR="001573E8" w:rsidRPr="00A46405">
        <w:rPr>
          <w:rFonts w:ascii="Times New Roman" w:hAnsi="Times New Roman" w:cs="Times New Roman"/>
          <w:sz w:val="24"/>
          <w:szCs w:val="24"/>
        </w:rPr>
        <w:t>και βοηθητικ</w:t>
      </w:r>
      <w:r w:rsidRPr="00A46405">
        <w:rPr>
          <w:rFonts w:ascii="Times New Roman" w:hAnsi="Times New Roman" w:cs="Times New Roman"/>
          <w:sz w:val="24"/>
          <w:szCs w:val="24"/>
        </w:rPr>
        <w:t>ές</w:t>
      </w:r>
      <w:r w:rsidR="00AC7ABA" w:rsidRPr="00A46405">
        <w:rPr>
          <w:rFonts w:ascii="Times New Roman" w:hAnsi="Times New Roman" w:cs="Times New Roman"/>
          <w:sz w:val="24"/>
          <w:szCs w:val="24"/>
        </w:rPr>
        <w:t xml:space="preserve"> </w:t>
      </w:r>
      <w:r w:rsidRPr="00A46405">
        <w:rPr>
          <w:rFonts w:ascii="Times New Roman" w:hAnsi="Times New Roman" w:cs="Times New Roman"/>
          <w:sz w:val="24"/>
          <w:szCs w:val="24"/>
        </w:rPr>
        <w:t>ύ</w:t>
      </w:r>
      <w:r w:rsidR="001573E8" w:rsidRPr="00A46405">
        <w:rPr>
          <w:rFonts w:ascii="Times New Roman" w:hAnsi="Times New Roman" w:cs="Times New Roman"/>
          <w:sz w:val="24"/>
          <w:szCs w:val="24"/>
        </w:rPr>
        <w:t>λ</w:t>
      </w:r>
      <w:r w:rsidRPr="00A46405">
        <w:rPr>
          <w:rFonts w:ascii="Times New Roman" w:hAnsi="Times New Roman" w:cs="Times New Roman"/>
          <w:sz w:val="24"/>
          <w:szCs w:val="24"/>
        </w:rPr>
        <w:t>ες</w:t>
      </w:r>
      <w:r w:rsidR="001573E8" w:rsidRPr="00A46405">
        <w:rPr>
          <w:rFonts w:ascii="Times New Roman" w:hAnsi="Times New Roman" w:cs="Times New Roman"/>
          <w:sz w:val="24"/>
          <w:szCs w:val="24"/>
        </w:rPr>
        <w:t>: Είναι</w:t>
      </w:r>
      <w:r w:rsidRPr="00A46405">
        <w:rPr>
          <w:rFonts w:ascii="Times New Roman" w:hAnsi="Times New Roman" w:cs="Times New Roman"/>
          <w:sz w:val="24"/>
          <w:szCs w:val="24"/>
        </w:rPr>
        <w:t xml:space="preserve"> τα</w:t>
      </w:r>
      <w:r w:rsidR="00AC7ABA" w:rsidRPr="00A46405">
        <w:rPr>
          <w:rFonts w:ascii="Times New Roman" w:hAnsi="Times New Roman" w:cs="Times New Roman"/>
          <w:sz w:val="24"/>
          <w:szCs w:val="24"/>
        </w:rPr>
        <w:t xml:space="preserve"> </w:t>
      </w:r>
      <w:r w:rsidR="001573E8" w:rsidRPr="00A46405">
        <w:rPr>
          <w:rFonts w:ascii="Times New Roman" w:hAnsi="Times New Roman" w:cs="Times New Roman"/>
          <w:sz w:val="24"/>
          <w:szCs w:val="24"/>
        </w:rPr>
        <w:t xml:space="preserve">αγαθά που αγοράζονται για να </w:t>
      </w:r>
      <w:r w:rsidRPr="00A46405">
        <w:rPr>
          <w:rFonts w:ascii="Times New Roman" w:hAnsi="Times New Roman" w:cs="Times New Roman"/>
          <w:sz w:val="24"/>
          <w:szCs w:val="24"/>
        </w:rPr>
        <w:t>χρησιμοποιηθούν</w:t>
      </w:r>
      <w:r w:rsidR="00AC7ABA" w:rsidRPr="00A46405">
        <w:rPr>
          <w:rFonts w:ascii="Times New Roman" w:hAnsi="Times New Roman" w:cs="Times New Roman"/>
          <w:sz w:val="24"/>
          <w:szCs w:val="24"/>
        </w:rPr>
        <w:t xml:space="preserve"> </w:t>
      </w:r>
      <w:r w:rsidRPr="00A46405">
        <w:rPr>
          <w:rFonts w:ascii="Times New Roman" w:hAnsi="Times New Roman" w:cs="Times New Roman"/>
          <w:sz w:val="24"/>
          <w:szCs w:val="24"/>
        </w:rPr>
        <w:t>από</w:t>
      </w:r>
      <w:r w:rsidR="00AC7ABA" w:rsidRPr="00A46405">
        <w:rPr>
          <w:rFonts w:ascii="Times New Roman" w:hAnsi="Times New Roman" w:cs="Times New Roman"/>
          <w:sz w:val="24"/>
          <w:szCs w:val="24"/>
        </w:rPr>
        <w:t xml:space="preserve"> </w:t>
      </w:r>
      <w:r w:rsidRPr="00A46405">
        <w:rPr>
          <w:rFonts w:ascii="Times New Roman" w:hAnsi="Times New Roman" w:cs="Times New Roman"/>
          <w:sz w:val="24"/>
          <w:szCs w:val="24"/>
        </w:rPr>
        <w:t>την</w:t>
      </w:r>
      <w:r w:rsidR="00AC7ABA" w:rsidRPr="00A46405">
        <w:rPr>
          <w:rFonts w:ascii="Times New Roman" w:hAnsi="Times New Roman" w:cs="Times New Roman"/>
          <w:sz w:val="24"/>
          <w:szCs w:val="24"/>
        </w:rPr>
        <w:t xml:space="preserve"> </w:t>
      </w:r>
      <w:r w:rsidRPr="00A46405">
        <w:rPr>
          <w:rFonts w:ascii="Times New Roman" w:hAnsi="Times New Roman" w:cs="Times New Roman"/>
          <w:sz w:val="24"/>
          <w:szCs w:val="24"/>
        </w:rPr>
        <w:t>επιχείρηση</w:t>
      </w:r>
      <w:r w:rsidR="00AC7ABA" w:rsidRPr="00A46405">
        <w:rPr>
          <w:rFonts w:ascii="Times New Roman" w:hAnsi="Times New Roman" w:cs="Times New Roman"/>
          <w:sz w:val="24"/>
          <w:szCs w:val="24"/>
        </w:rPr>
        <w:t xml:space="preserve"> </w:t>
      </w:r>
      <w:r w:rsidRPr="00A46405">
        <w:rPr>
          <w:rFonts w:ascii="Times New Roman" w:hAnsi="Times New Roman" w:cs="Times New Roman"/>
          <w:sz w:val="24"/>
          <w:szCs w:val="24"/>
        </w:rPr>
        <w:t>για</w:t>
      </w:r>
      <w:r w:rsidR="00AC7ABA" w:rsidRPr="00A46405">
        <w:rPr>
          <w:rFonts w:ascii="Times New Roman" w:hAnsi="Times New Roman" w:cs="Times New Roman"/>
          <w:sz w:val="24"/>
          <w:szCs w:val="24"/>
        </w:rPr>
        <w:t xml:space="preserve"> </w:t>
      </w:r>
      <w:r w:rsidRPr="00A46405">
        <w:rPr>
          <w:rFonts w:ascii="Times New Roman" w:hAnsi="Times New Roman" w:cs="Times New Roman"/>
          <w:sz w:val="24"/>
          <w:szCs w:val="24"/>
        </w:rPr>
        <w:t>βιομηχανική</w:t>
      </w:r>
      <w:r w:rsidR="00AC7ABA" w:rsidRPr="00A46405">
        <w:rPr>
          <w:rFonts w:ascii="Times New Roman" w:hAnsi="Times New Roman" w:cs="Times New Roman"/>
          <w:sz w:val="24"/>
          <w:szCs w:val="24"/>
        </w:rPr>
        <w:t xml:space="preserve"> </w:t>
      </w:r>
      <w:r w:rsidRPr="00A46405">
        <w:rPr>
          <w:rFonts w:ascii="Times New Roman" w:hAnsi="Times New Roman" w:cs="Times New Roman"/>
          <w:sz w:val="24"/>
          <w:szCs w:val="24"/>
        </w:rPr>
        <w:t>επεξεργασία, ή συναρμολόγηση, για την</w:t>
      </w:r>
      <w:r w:rsidR="00AC7ABA" w:rsidRPr="00A46405">
        <w:rPr>
          <w:rFonts w:ascii="Times New Roman" w:hAnsi="Times New Roman" w:cs="Times New Roman"/>
          <w:sz w:val="24"/>
          <w:szCs w:val="24"/>
        </w:rPr>
        <w:t xml:space="preserve"> </w:t>
      </w:r>
      <w:r w:rsidRPr="00A46405">
        <w:rPr>
          <w:rFonts w:ascii="Times New Roman" w:hAnsi="Times New Roman" w:cs="Times New Roman"/>
          <w:sz w:val="24"/>
          <w:szCs w:val="24"/>
        </w:rPr>
        <w:t>παραγωγή</w:t>
      </w:r>
      <w:r w:rsidR="00AC7ABA" w:rsidRPr="00A46405">
        <w:rPr>
          <w:rFonts w:ascii="Times New Roman" w:hAnsi="Times New Roman" w:cs="Times New Roman"/>
          <w:sz w:val="24"/>
          <w:szCs w:val="24"/>
        </w:rPr>
        <w:t xml:space="preserve"> </w:t>
      </w:r>
      <w:r w:rsidR="001573E8" w:rsidRPr="00A46405">
        <w:rPr>
          <w:rFonts w:ascii="Times New Roman" w:hAnsi="Times New Roman" w:cs="Times New Roman"/>
          <w:sz w:val="24"/>
          <w:szCs w:val="24"/>
        </w:rPr>
        <w:t>τελικ</w:t>
      </w:r>
      <w:r w:rsidRPr="00A46405">
        <w:rPr>
          <w:rFonts w:ascii="Times New Roman" w:hAnsi="Times New Roman" w:cs="Times New Roman"/>
          <w:sz w:val="24"/>
          <w:szCs w:val="24"/>
        </w:rPr>
        <w:t>ών</w:t>
      </w:r>
      <w:r w:rsidR="00AC7ABA" w:rsidRPr="00A46405">
        <w:rPr>
          <w:rFonts w:ascii="Times New Roman" w:hAnsi="Times New Roman" w:cs="Times New Roman"/>
          <w:sz w:val="24"/>
          <w:szCs w:val="24"/>
        </w:rPr>
        <w:t xml:space="preserve"> </w:t>
      </w:r>
      <w:r w:rsidR="001573E8" w:rsidRPr="00A46405">
        <w:rPr>
          <w:rFonts w:ascii="Times New Roman" w:hAnsi="Times New Roman" w:cs="Times New Roman"/>
          <w:sz w:val="24"/>
          <w:szCs w:val="24"/>
        </w:rPr>
        <w:t>προϊόντ</w:t>
      </w:r>
      <w:r w:rsidRPr="00A46405">
        <w:rPr>
          <w:rFonts w:ascii="Times New Roman" w:hAnsi="Times New Roman" w:cs="Times New Roman"/>
          <w:sz w:val="24"/>
          <w:szCs w:val="24"/>
        </w:rPr>
        <w:t>ων</w:t>
      </w:r>
      <w:r w:rsidR="001573E8" w:rsidRPr="00A46405">
        <w:rPr>
          <w:rFonts w:ascii="Times New Roman" w:hAnsi="Times New Roman" w:cs="Times New Roman"/>
          <w:sz w:val="24"/>
          <w:szCs w:val="24"/>
        </w:rPr>
        <w:t>.</w:t>
      </w:r>
    </w:p>
    <w:p w14:paraId="2BB21180" w14:textId="77777777" w:rsidR="008A1990" w:rsidRPr="00A46405" w:rsidRDefault="001573E8" w:rsidP="00A46405">
      <w:pPr>
        <w:pStyle w:val="ListParagraph"/>
        <w:numPr>
          <w:ilvl w:val="0"/>
          <w:numId w:val="50"/>
        </w:numPr>
        <w:tabs>
          <w:tab w:val="left" w:pos="5775"/>
        </w:tabs>
        <w:spacing w:after="0" w:line="240" w:lineRule="auto"/>
        <w:jc w:val="both"/>
        <w:rPr>
          <w:rFonts w:ascii="Times New Roman" w:hAnsi="Times New Roman" w:cs="Times New Roman"/>
          <w:sz w:val="24"/>
          <w:szCs w:val="24"/>
        </w:rPr>
      </w:pPr>
      <w:r w:rsidRPr="00A46405">
        <w:rPr>
          <w:rFonts w:ascii="Times New Roman" w:hAnsi="Times New Roman" w:cs="Times New Roman"/>
          <w:sz w:val="24"/>
          <w:szCs w:val="24"/>
        </w:rPr>
        <w:t xml:space="preserve">Αποθέματα υλικών και ειδών συσκευασίας: Είναι </w:t>
      </w:r>
      <w:r w:rsidR="008A1990" w:rsidRPr="00A46405">
        <w:rPr>
          <w:rFonts w:ascii="Times New Roman" w:hAnsi="Times New Roman" w:cs="Times New Roman"/>
          <w:sz w:val="24"/>
          <w:szCs w:val="24"/>
        </w:rPr>
        <w:t>τα υλικά</w:t>
      </w:r>
      <w:r w:rsidR="00AC7ABA" w:rsidRPr="00A46405">
        <w:rPr>
          <w:rFonts w:ascii="Times New Roman" w:hAnsi="Times New Roman" w:cs="Times New Roman"/>
          <w:sz w:val="24"/>
          <w:szCs w:val="24"/>
        </w:rPr>
        <w:t xml:space="preserve"> </w:t>
      </w:r>
      <w:r w:rsidR="008A1990" w:rsidRPr="00A46405">
        <w:rPr>
          <w:rFonts w:ascii="Times New Roman" w:hAnsi="Times New Roman" w:cs="Times New Roman"/>
          <w:sz w:val="24"/>
          <w:szCs w:val="24"/>
        </w:rPr>
        <w:t>αγαθά</w:t>
      </w:r>
      <w:r w:rsidR="00AC7ABA" w:rsidRPr="00A46405">
        <w:rPr>
          <w:rFonts w:ascii="Times New Roman" w:hAnsi="Times New Roman" w:cs="Times New Roman"/>
          <w:sz w:val="24"/>
          <w:szCs w:val="24"/>
        </w:rPr>
        <w:t xml:space="preserve"> </w:t>
      </w:r>
      <w:r w:rsidR="008A1990" w:rsidRPr="00A46405">
        <w:rPr>
          <w:rFonts w:ascii="Times New Roman" w:hAnsi="Times New Roman" w:cs="Times New Roman"/>
          <w:sz w:val="24"/>
          <w:szCs w:val="24"/>
        </w:rPr>
        <w:t>που</w:t>
      </w:r>
      <w:r w:rsidR="00AC7ABA" w:rsidRPr="00A46405">
        <w:rPr>
          <w:rFonts w:ascii="Times New Roman" w:hAnsi="Times New Roman" w:cs="Times New Roman"/>
          <w:sz w:val="24"/>
          <w:szCs w:val="24"/>
        </w:rPr>
        <w:t xml:space="preserve"> </w:t>
      </w:r>
      <w:r w:rsidR="008A1990" w:rsidRPr="00A46405">
        <w:rPr>
          <w:rFonts w:ascii="Times New Roman" w:hAnsi="Times New Roman" w:cs="Times New Roman"/>
          <w:sz w:val="24"/>
          <w:szCs w:val="24"/>
        </w:rPr>
        <w:t>η επιχείρηση</w:t>
      </w:r>
      <w:r w:rsidR="00AC7ABA" w:rsidRPr="00A46405">
        <w:rPr>
          <w:rFonts w:ascii="Times New Roman" w:hAnsi="Times New Roman" w:cs="Times New Roman"/>
          <w:sz w:val="24"/>
          <w:szCs w:val="24"/>
        </w:rPr>
        <w:t xml:space="preserve"> </w:t>
      </w:r>
      <w:r w:rsidR="008A1990" w:rsidRPr="00A46405">
        <w:rPr>
          <w:rFonts w:ascii="Times New Roman" w:hAnsi="Times New Roman" w:cs="Times New Roman"/>
          <w:sz w:val="24"/>
          <w:szCs w:val="24"/>
        </w:rPr>
        <w:t>αποκτά</w:t>
      </w:r>
      <w:r w:rsidR="00AC7ABA" w:rsidRPr="00A46405">
        <w:rPr>
          <w:rFonts w:ascii="Times New Roman" w:hAnsi="Times New Roman" w:cs="Times New Roman"/>
          <w:sz w:val="24"/>
          <w:szCs w:val="24"/>
        </w:rPr>
        <w:t xml:space="preserve"> </w:t>
      </w:r>
      <w:r w:rsidR="008A1990" w:rsidRPr="00A46405">
        <w:rPr>
          <w:rFonts w:ascii="Times New Roman" w:hAnsi="Times New Roman" w:cs="Times New Roman"/>
          <w:sz w:val="24"/>
          <w:szCs w:val="24"/>
        </w:rPr>
        <w:t>για</w:t>
      </w:r>
      <w:r w:rsidR="00AC7ABA" w:rsidRPr="00A46405">
        <w:rPr>
          <w:rFonts w:ascii="Times New Roman" w:hAnsi="Times New Roman" w:cs="Times New Roman"/>
          <w:sz w:val="24"/>
          <w:szCs w:val="24"/>
        </w:rPr>
        <w:t xml:space="preserve"> </w:t>
      </w:r>
      <w:r w:rsidR="008A1990" w:rsidRPr="00A46405">
        <w:rPr>
          <w:rFonts w:ascii="Times New Roman" w:hAnsi="Times New Roman" w:cs="Times New Roman"/>
          <w:sz w:val="24"/>
          <w:szCs w:val="24"/>
        </w:rPr>
        <w:t>να</w:t>
      </w:r>
      <w:r w:rsidR="00AC7ABA" w:rsidRPr="00A46405">
        <w:rPr>
          <w:rFonts w:ascii="Times New Roman" w:hAnsi="Times New Roman" w:cs="Times New Roman"/>
          <w:sz w:val="24"/>
          <w:szCs w:val="24"/>
        </w:rPr>
        <w:t xml:space="preserve"> </w:t>
      </w:r>
      <w:r w:rsidR="008A1990" w:rsidRPr="00A46405">
        <w:rPr>
          <w:rFonts w:ascii="Times New Roman" w:hAnsi="Times New Roman" w:cs="Times New Roman"/>
          <w:sz w:val="24"/>
          <w:szCs w:val="24"/>
        </w:rPr>
        <w:t>συσκευάσει τα</w:t>
      </w:r>
      <w:r w:rsidR="00AC7ABA" w:rsidRPr="00A46405">
        <w:rPr>
          <w:rFonts w:ascii="Times New Roman" w:hAnsi="Times New Roman" w:cs="Times New Roman"/>
          <w:sz w:val="24"/>
          <w:szCs w:val="24"/>
        </w:rPr>
        <w:t xml:space="preserve"> </w:t>
      </w:r>
      <w:r w:rsidR="008A1990" w:rsidRPr="00A46405">
        <w:rPr>
          <w:rFonts w:ascii="Times New Roman" w:hAnsi="Times New Roman" w:cs="Times New Roman"/>
          <w:sz w:val="24"/>
          <w:szCs w:val="24"/>
        </w:rPr>
        <w:t>παραγόμενα</w:t>
      </w:r>
      <w:r w:rsidR="00AC7ABA" w:rsidRPr="00A46405">
        <w:rPr>
          <w:rFonts w:ascii="Times New Roman" w:hAnsi="Times New Roman" w:cs="Times New Roman"/>
          <w:sz w:val="24"/>
          <w:szCs w:val="24"/>
        </w:rPr>
        <w:t xml:space="preserve"> </w:t>
      </w:r>
      <w:r w:rsidR="008A1990" w:rsidRPr="00A46405">
        <w:rPr>
          <w:rFonts w:ascii="Times New Roman" w:hAnsi="Times New Roman" w:cs="Times New Roman"/>
          <w:sz w:val="24"/>
          <w:szCs w:val="24"/>
        </w:rPr>
        <w:t>προϊόντα, με σκοπό</w:t>
      </w:r>
      <w:r w:rsidR="00AC7ABA" w:rsidRPr="00A46405">
        <w:rPr>
          <w:rFonts w:ascii="Times New Roman" w:hAnsi="Times New Roman" w:cs="Times New Roman"/>
          <w:sz w:val="24"/>
          <w:szCs w:val="24"/>
        </w:rPr>
        <w:t xml:space="preserve"> </w:t>
      </w:r>
      <w:r w:rsidR="008A1990" w:rsidRPr="00A46405">
        <w:rPr>
          <w:rFonts w:ascii="Times New Roman" w:hAnsi="Times New Roman" w:cs="Times New Roman"/>
          <w:sz w:val="24"/>
          <w:szCs w:val="24"/>
        </w:rPr>
        <w:t>την</w:t>
      </w:r>
      <w:r w:rsidR="00AC7ABA" w:rsidRPr="00A46405">
        <w:rPr>
          <w:rFonts w:ascii="Times New Roman" w:hAnsi="Times New Roman" w:cs="Times New Roman"/>
          <w:sz w:val="24"/>
          <w:szCs w:val="24"/>
        </w:rPr>
        <w:t xml:space="preserve"> </w:t>
      </w:r>
      <w:r w:rsidR="008A1990" w:rsidRPr="00A46405">
        <w:rPr>
          <w:rFonts w:ascii="Times New Roman" w:hAnsi="Times New Roman" w:cs="Times New Roman"/>
          <w:sz w:val="24"/>
          <w:szCs w:val="24"/>
        </w:rPr>
        <w:t>ολοκλήρωση</w:t>
      </w:r>
      <w:r w:rsidR="00AC7ABA" w:rsidRPr="00A46405">
        <w:rPr>
          <w:rFonts w:ascii="Times New Roman" w:hAnsi="Times New Roman" w:cs="Times New Roman"/>
          <w:sz w:val="24"/>
          <w:szCs w:val="24"/>
        </w:rPr>
        <w:t xml:space="preserve"> </w:t>
      </w:r>
      <w:r w:rsidR="008A1990" w:rsidRPr="00A46405">
        <w:rPr>
          <w:rFonts w:ascii="Times New Roman" w:hAnsi="Times New Roman" w:cs="Times New Roman"/>
          <w:sz w:val="24"/>
          <w:szCs w:val="24"/>
        </w:rPr>
        <w:t>της</w:t>
      </w:r>
      <w:r w:rsidR="00AC7ABA" w:rsidRPr="00A46405">
        <w:rPr>
          <w:rFonts w:ascii="Times New Roman" w:hAnsi="Times New Roman" w:cs="Times New Roman"/>
          <w:sz w:val="24"/>
          <w:szCs w:val="24"/>
        </w:rPr>
        <w:t xml:space="preserve"> </w:t>
      </w:r>
      <w:r w:rsidR="008A1990" w:rsidRPr="00A46405">
        <w:rPr>
          <w:rFonts w:ascii="Times New Roman" w:hAnsi="Times New Roman" w:cs="Times New Roman"/>
          <w:sz w:val="24"/>
          <w:szCs w:val="24"/>
        </w:rPr>
        <w:t>παραγωγής, π.χ. συσκευασία γάλακτος</w:t>
      </w:r>
      <w:r w:rsidR="00137EE2" w:rsidRPr="00A46405">
        <w:rPr>
          <w:rFonts w:ascii="Times New Roman" w:hAnsi="Times New Roman" w:cs="Times New Roman"/>
          <w:sz w:val="24"/>
          <w:szCs w:val="24"/>
        </w:rPr>
        <w:t>,</w:t>
      </w:r>
      <w:r w:rsidR="008A1990" w:rsidRPr="00A46405">
        <w:rPr>
          <w:rFonts w:ascii="Times New Roman" w:hAnsi="Times New Roman" w:cs="Times New Roman"/>
          <w:sz w:val="24"/>
          <w:szCs w:val="24"/>
        </w:rPr>
        <w:t xml:space="preserve"> μπύρας, αναψυκτικών κ.λ.π.</w:t>
      </w:r>
      <w:r w:rsidR="00AC7ABA" w:rsidRPr="00A46405">
        <w:rPr>
          <w:rFonts w:ascii="Times New Roman" w:hAnsi="Times New Roman" w:cs="Times New Roman"/>
          <w:sz w:val="24"/>
          <w:szCs w:val="24"/>
        </w:rPr>
        <w:t xml:space="preserve"> </w:t>
      </w:r>
    </w:p>
    <w:p w14:paraId="69561425" w14:textId="77777777" w:rsidR="007A721F" w:rsidRPr="00A46405" w:rsidRDefault="007A721F" w:rsidP="00A46405">
      <w:pPr>
        <w:pStyle w:val="ListParagraph"/>
        <w:numPr>
          <w:ilvl w:val="0"/>
          <w:numId w:val="50"/>
        </w:numPr>
        <w:tabs>
          <w:tab w:val="left" w:pos="5775"/>
        </w:tabs>
        <w:spacing w:after="0" w:line="240" w:lineRule="auto"/>
        <w:jc w:val="both"/>
        <w:rPr>
          <w:rFonts w:ascii="Times New Roman" w:hAnsi="Times New Roman" w:cs="Times New Roman"/>
          <w:sz w:val="24"/>
          <w:szCs w:val="24"/>
        </w:rPr>
      </w:pPr>
      <w:r w:rsidRPr="00A46405">
        <w:rPr>
          <w:rFonts w:ascii="Times New Roman" w:hAnsi="Times New Roman" w:cs="Times New Roman"/>
          <w:sz w:val="24"/>
          <w:szCs w:val="24"/>
        </w:rPr>
        <w:t>Α</w:t>
      </w:r>
      <w:r w:rsidR="00327767" w:rsidRPr="00A46405">
        <w:rPr>
          <w:rFonts w:ascii="Times New Roman" w:hAnsi="Times New Roman" w:cs="Times New Roman"/>
          <w:sz w:val="24"/>
          <w:szCs w:val="24"/>
        </w:rPr>
        <w:t>ναλώσιμ</w:t>
      </w:r>
      <w:r w:rsidRPr="00A46405">
        <w:rPr>
          <w:rFonts w:ascii="Times New Roman" w:hAnsi="Times New Roman" w:cs="Times New Roman"/>
          <w:sz w:val="24"/>
          <w:szCs w:val="24"/>
        </w:rPr>
        <w:t>α</w:t>
      </w:r>
      <w:r w:rsidR="00AC7ABA" w:rsidRPr="00A46405">
        <w:rPr>
          <w:rFonts w:ascii="Times New Roman" w:hAnsi="Times New Roman" w:cs="Times New Roman"/>
          <w:sz w:val="24"/>
          <w:szCs w:val="24"/>
        </w:rPr>
        <w:t xml:space="preserve"> </w:t>
      </w:r>
      <w:r w:rsidR="00327767" w:rsidRPr="00A46405">
        <w:rPr>
          <w:rFonts w:ascii="Times New Roman" w:hAnsi="Times New Roman" w:cs="Times New Roman"/>
          <w:sz w:val="24"/>
          <w:szCs w:val="24"/>
        </w:rPr>
        <w:t>αγαθ</w:t>
      </w:r>
      <w:r w:rsidRPr="00A46405">
        <w:rPr>
          <w:rFonts w:ascii="Times New Roman" w:hAnsi="Times New Roman" w:cs="Times New Roman"/>
          <w:sz w:val="24"/>
          <w:szCs w:val="24"/>
        </w:rPr>
        <w:t>ά</w:t>
      </w:r>
      <w:r w:rsidR="00327767" w:rsidRPr="00A46405">
        <w:rPr>
          <w:rFonts w:ascii="Times New Roman" w:hAnsi="Times New Roman" w:cs="Times New Roman"/>
          <w:sz w:val="24"/>
          <w:szCs w:val="24"/>
        </w:rPr>
        <w:t>:</w:t>
      </w:r>
      <w:r w:rsidRPr="00A46405">
        <w:rPr>
          <w:rFonts w:ascii="Times New Roman" w:hAnsi="Times New Roman" w:cs="Times New Roman"/>
          <w:sz w:val="24"/>
          <w:szCs w:val="24"/>
        </w:rPr>
        <w:t xml:space="preserve"> Είναι</w:t>
      </w:r>
      <w:r w:rsidR="00AC7ABA" w:rsidRPr="00A46405">
        <w:rPr>
          <w:rFonts w:ascii="Times New Roman" w:hAnsi="Times New Roman" w:cs="Times New Roman"/>
          <w:sz w:val="24"/>
          <w:szCs w:val="24"/>
        </w:rPr>
        <w:t xml:space="preserve"> </w:t>
      </w:r>
      <w:r w:rsidRPr="00A46405">
        <w:rPr>
          <w:rFonts w:ascii="Times New Roman" w:hAnsi="Times New Roman" w:cs="Times New Roman"/>
          <w:sz w:val="24"/>
          <w:szCs w:val="24"/>
        </w:rPr>
        <w:t>υλικά</w:t>
      </w:r>
      <w:r w:rsidR="00AC7ABA" w:rsidRPr="00A46405">
        <w:rPr>
          <w:rFonts w:ascii="Times New Roman" w:hAnsi="Times New Roman" w:cs="Times New Roman"/>
          <w:sz w:val="24"/>
          <w:szCs w:val="24"/>
        </w:rPr>
        <w:t xml:space="preserve"> </w:t>
      </w:r>
      <w:r w:rsidRPr="00A46405">
        <w:rPr>
          <w:rFonts w:ascii="Times New Roman" w:hAnsi="Times New Roman" w:cs="Times New Roman"/>
          <w:sz w:val="24"/>
          <w:szCs w:val="24"/>
        </w:rPr>
        <w:t>αγαθά</w:t>
      </w:r>
      <w:r w:rsidR="00AC7ABA" w:rsidRPr="00A46405">
        <w:rPr>
          <w:rFonts w:ascii="Times New Roman" w:hAnsi="Times New Roman" w:cs="Times New Roman"/>
          <w:sz w:val="24"/>
          <w:szCs w:val="24"/>
        </w:rPr>
        <w:t xml:space="preserve"> </w:t>
      </w:r>
      <w:r w:rsidRPr="00A46405">
        <w:rPr>
          <w:rFonts w:ascii="Times New Roman" w:hAnsi="Times New Roman" w:cs="Times New Roman"/>
          <w:sz w:val="24"/>
          <w:szCs w:val="24"/>
        </w:rPr>
        <w:t>που</w:t>
      </w:r>
      <w:r w:rsidR="00AC7ABA" w:rsidRPr="00A46405">
        <w:rPr>
          <w:rFonts w:ascii="Times New Roman" w:hAnsi="Times New Roman" w:cs="Times New Roman"/>
          <w:sz w:val="24"/>
          <w:szCs w:val="24"/>
        </w:rPr>
        <w:t xml:space="preserve"> </w:t>
      </w:r>
      <w:r w:rsidRPr="00A46405">
        <w:rPr>
          <w:rFonts w:ascii="Times New Roman" w:hAnsi="Times New Roman" w:cs="Times New Roman"/>
          <w:sz w:val="24"/>
          <w:szCs w:val="24"/>
        </w:rPr>
        <w:t>αποκτούνται για την εξασφάλιση των κυρίων και βοηθητικών</w:t>
      </w:r>
      <w:r w:rsidR="00AC7ABA" w:rsidRPr="00A46405">
        <w:rPr>
          <w:rFonts w:ascii="Times New Roman" w:hAnsi="Times New Roman" w:cs="Times New Roman"/>
          <w:sz w:val="24"/>
          <w:szCs w:val="24"/>
        </w:rPr>
        <w:t xml:space="preserve"> </w:t>
      </w:r>
      <w:r w:rsidRPr="00A46405">
        <w:rPr>
          <w:rFonts w:ascii="Times New Roman" w:hAnsi="Times New Roman" w:cs="Times New Roman"/>
          <w:sz w:val="24"/>
          <w:szCs w:val="24"/>
        </w:rPr>
        <w:t>υπηρεσιών</w:t>
      </w:r>
      <w:r w:rsidR="00AC7ABA" w:rsidRPr="00A46405">
        <w:rPr>
          <w:rFonts w:ascii="Times New Roman" w:hAnsi="Times New Roman" w:cs="Times New Roman"/>
          <w:sz w:val="24"/>
          <w:szCs w:val="24"/>
        </w:rPr>
        <w:t xml:space="preserve"> </w:t>
      </w:r>
      <w:r w:rsidRPr="00A46405">
        <w:rPr>
          <w:rFonts w:ascii="Times New Roman" w:hAnsi="Times New Roman" w:cs="Times New Roman"/>
          <w:sz w:val="24"/>
          <w:szCs w:val="24"/>
        </w:rPr>
        <w:t>της. Συνήθως</w:t>
      </w:r>
      <w:r w:rsidR="00AC7ABA" w:rsidRPr="00A46405">
        <w:rPr>
          <w:rFonts w:ascii="Times New Roman" w:hAnsi="Times New Roman" w:cs="Times New Roman"/>
          <w:sz w:val="24"/>
          <w:szCs w:val="24"/>
        </w:rPr>
        <w:t xml:space="preserve"> </w:t>
      </w:r>
      <w:r w:rsidRPr="00A46405">
        <w:rPr>
          <w:rFonts w:ascii="Times New Roman" w:hAnsi="Times New Roman" w:cs="Times New Roman"/>
          <w:sz w:val="24"/>
          <w:szCs w:val="24"/>
        </w:rPr>
        <w:t>είναι</w:t>
      </w:r>
      <w:r w:rsidR="00AC7ABA" w:rsidRPr="00A46405">
        <w:rPr>
          <w:rFonts w:ascii="Times New Roman" w:hAnsi="Times New Roman" w:cs="Times New Roman"/>
          <w:sz w:val="24"/>
          <w:szCs w:val="24"/>
        </w:rPr>
        <w:t xml:space="preserve"> </w:t>
      </w:r>
      <w:r w:rsidRPr="00A46405">
        <w:rPr>
          <w:rFonts w:ascii="Times New Roman" w:hAnsi="Times New Roman" w:cs="Times New Roman"/>
          <w:sz w:val="24"/>
          <w:szCs w:val="24"/>
        </w:rPr>
        <w:t>καύσιμη</w:t>
      </w:r>
      <w:r w:rsidR="00AC7ABA" w:rsidRPr="00A46405">
        <w:rPr>
          <w:rFonts w:ascii="Times New Roman" w:hAnsi="Times New Roman" w:cs="Times New Roman"/>
          <w:sz w:val="24"/>
          <w:szCs w:val="24"/>
        </w:rPr>
        <w:t xml:space="preserve"> </w:t>
      </w:r>
      <w:r w:rsidRPr="00A46405">
        <w:rPr>
          <w:rFonts w:ascii="Times New Roman" w:hAnsi="Times New Roman" w:cs="Times New Roman"/>
          <w:sz w:val="24"/>
          <w:szCs w:val="24"/>
        </w:rPr>
        <w:t>ύλη</w:t>
      </w:r>
      <w:r w:rsidR="00137EE2" w:rsidRPr="00A46405">
        <w:rPr>
          <w:rFonts w:ascii="Times New Roman" w:hAnsi="Times New Roman" w:cs="Times New Roman"/>
          <w:sz w:val="24"/>
          <w:szCs w:val="24"/>
        </w:rPr>
        <w:t>,</w:t>
      </w:r>
      <w:r w:rsidRPr="00A46405">
        <w:rPr>
          <w:rFonts w:ascii="Times New Roman" w:hAnsi="Times New Roman" w:cs="Times New Roman"/>
          <w:sz w:val="24"/>
          <w:szCs w:val="24"/>
        </w:rPr>
        <w:t xml:space="preserve"> ή μικρά</w:t>
      </w:r>
      <w:r w:rsidR="00AC7ABA" w:rsidRPr="00A46405">
        <w:rPr>
          <w:rFonts w:ascii="Times New Roman" w:hAnsi="Times New Roman" w:cs="Times New Roman"/>
          <w:sz w:val="24"/>
          <w:szCs w:val="24"/>
        </w:rPr>
        <w:t xml:space="preserve"> </w:t>
      </w:r>
      <w:r w:rsidRPr="00A46405">
        <w:rPr>
          <w:rFonts w:ascii="Times New Roman" w:hAnsi="Times New Roman" w:cs="Times New Roman"/>
          <w:sz w:val="24"/>
          <w:szCs w:val="24"/>
        </w:rPr>
        <w:t>εργαλεία.</w:t>
      </w:r>
      <w:r w:rsidR="00AC7ABA" w:rsidRPr="00A46405">
        <w:rPr>
          <w:rFonts w:ascii="Times New Roman" w:hAnsi="Times New Roman" w:cs="Times New Roman"/>
          <w:sz w:val="24"/>
          <w:szCs w:val="24"/>
        </w:rPr>
        <w:t xml:space="preserve"> </w:t>
      </w:r>
    </w:p>
    <w:p w14:paraId="264FB592" w14:textId="77777777" w:rsidR="00327767" w:rsidRPr="00A46405" w:rsidRDefault="007A721F" w:rsidP="00A46405">
      <w:pPr>
        <w:pStyle w:val="ListParagraph"/>
        <w:numPr>
          <w:ilvl w:val="0"/>
          <w:numId w:val="50"/>
        </w:numPr>
        <w:tabs>
          <w:tab w:val="left" w:pos="5775"/>
        </w:tabs>
        <w:spacing w:after="0" w:line="240" w:lineRule="auto"/>
        <w:jc w:val="both"/>
        <w:rPr>
          <w:rFonts w:ascii="Times New Roman" w:hAnsi="Times New Roman" w:cs="Times New Roman"/>
          <w:sz w:val="24"/>
          <w:szCs w:val="24"/>
        </w:rPr>
      </w:pPr>
      <w:r w:rsidRPr="00A46405">
        <w:rPr>
          <w:rFonts w:ascii="Times New Roman" w:hAnsi="Times New Roman" w:cs="Times New Roman"/>
          <w:sz w:val="24"/>
          <w:szCs w:val="24"/>
        </w:rPr>
        <w:t>Ανταλλακτικά</w:t>
      </w:r>
      <w:r w:rsidR="00AC7ABA" w:rsidRPr="00A46405">
        <w:rPr>
          <w:rFonts w:ascii="Times New Roman" w:hAnsi="Times New Roman" w:cs="Times New Roman"/>
          <w:sz w:val="24"/>
          <w:szCs w:val="24"/>
        </w:rPr>
        <w:t xml:space="preserve"> </w:t>
      </w:r>
      <w:r w:rsidRPr="00A46405">
        <w:rPr>
          <w:rFonts w:ascii="Times New Roman" w:hAnsi="Times New Roman" w:cs="Times New Roman"/>
          <w:sz w:val="24"/>
          <w:szCs w:val="24"/>
        </w:rPr>
        <w:t>παγίων</w:t>
      </w:r>
      <w:r w:rsidR="00AC7ABA" w:rsidRPr="00A46405">
        <w:rPr>
          <w:rFonts w:ascii="Times New Roman" w:hAnsi="Times New Roman" w:cs="Times New Roman"/>
          <w:sz w:val="24"/>
          <w:szCs w:val="24"/>
        </w:rPr>
        <w:t xml:space="preserve"> </w:t>
      </w:r>
      <w:r w:rsidRPr="00A46405">
        <w:rPr>
          <w:rFonts w:ascii="Times New Roman" w:hAnsi="Times New Roman" w:cs="Times New Roman"/>
          <w:sz w:val="24"/>
          <w:szCs w:val="24"/>
        </w:rPr>
        <w:t>στοιχείων. Είναι</w:t>
      </w:r>
      <w:r w:rsidR="00AC7ABA" w:rsidRPr="00A46405">
        <w:rPr>
          <w:rFonts w:ascii="Times New Roman" w:hAnsi="Times New Roman" w:cs="Times New Roman"/>
          <w:sz w:val="24"/>
          <w:szCs w:val="24"/>
        </w:rPr>
        <w:t xml:space="preserve"> </w:t>
      </w:r>
      <w:r w:rsidRPr="00A46405">
        <w:rPr>
          <w:rFonts w:ascii="Times New Roman" w:hAnsi="Times New Roman" w:cs="Times New Roman"/>
          <w:sz w:val="24"/>
          <w:szCs w:val="24"/>
        </w:rPr>
        <w:t>τα</w:t>
      </w:r>
      <w:r w:rsidR="00AC7ABA" w:rsidRPr="00A46405">
        <w:rPr>
          <w:rFonts w:ascii="Times New Roman" w:hAnsi="Times New Roman" w:cs="Times New Roman"/>
          <w:sz w:val="24"/>
          <w:szCs w:val="24"/>
        </w:rPr>
        <w:t xml:space="preserve"> </w:t>
      </w:r>
      <w:r w:rsidRPr="00A46405">
        <w:rPr>
          <w:rFonts w:ascii="Times New Roman" w:hAnsi="Times New Roman" w:cs="Times New Roman"/>
          <w:sz w:val="24"/>
          <w:szCs w:val="24"/>
        </w:rPr>
        <w:t>υλικά</w:t>
      </w:r>
      <w:r w:rsidR="00AC7ABA" w:rsidRPr="00A46405">
        <w:rPr>
          <w:rFonts w:ascii="Times New Roman" w:hAnsi="Times New Roman" w:cs="Times New Roman"/>
          <w:sz w:val="24"/>
          <w:szCs w:val="24"/>
        </w:rPr>
        <w:t xml:space="preserve"> </w:t>
      </w:r>
      <w:r w:rsidRPr="00A46405">
        <w:rPr>
          <w:rFonts w:ascii="Times New Roman" w:hAnsi="Times New Roman" w:cs="Times New Roman"/>
          <w:sz w:val="24"/>
          <w:szCs w:val="24"/>
        </w:rPr>
        <w:t>αγαθά που</w:t>
      </w:r>
      <w:r w:rsidR="00AC7ABA" w:rsidRPr="00A46405">
        <w:rPr>
          <w:rFonts w:ascii="Times New Roman" w:hAnsi="Times New Roman" w:cs="Times New Roman"/>
          <w:sz w:val="24"/>
          <w:szCs w:val="24"/>
        </w:rPr>
        <w:t xml:space="preserve"> </w:t>
      </w:r>
      <w:r w:rsidRPr="00A46405">
        <w:rPr>
          <w:rFonts w:ascii="Times New Roman" w:hAnsi="Times New Roman" w:cs="Times New Roman"/>
          <w:sz w:val="24"/>
          <w:szCs w:val="24"/>
        </w:rPr>
        <w:t>η</w:t>
      </w:r>
      <w:r w:rsidR="00AC7ABA" w:rsidRPr="00A46405">
        <w:rPr>
          <w:rFonts w:ascii="Times New Roman" w:hAnsi="Times New Roman" w:cs="Times New Roman"/>
          <w:sz w:val="24"/>
          <w:szCs w:val="24"/>
        </w:rPr>
        <w:t xml:space="preserve"> </w:t>
      </w:r>
      <w:r w:rsidRPr="00A46405">
        <w:rPr>
          <w:rFonts w:ascii="Times New Roman" w:hAnsi="Times New Roman" w:cs="Times New Roman"/>
          <w:sz w:val="24"/>
          <w:szCs w:val="24"/>
        </w:rPr>
        <w:t>επιχείρηση</w:t>
      </w:r>
      <w:r w:rsidR="00AC7ABA" w:rsidRPr="00A46405">
        <w:rPr>
          <w:rFonts w:ascii="Times New Roman" w:hAnsi="Times New Roman" w:cs="Times New Roman"/>
          <w:sz w:val="24"/>
          <w:szCs w:val="24"/>
        </w:rPr>
        <w:t xml:space="preserve"> </w:t>
      </w:r>
      <w:r w:rsidRPr="00A46405">
        <w:rPr>
          <w:rFonts w:ascii="Times New Roman" w:hAnsi="Times New Roman" w:cs="Times New Roman"/>
          <w:sz w:val="24"/>
          <w:szCs w:val="24"/>
        </w:rPr>
        <w:t>αποκτά με προορισμό</w:t>
      </w:r>
      <w:r w:rsidR="00AC7ABA" w:rsidRPr="00A46405">
        <w:rPr>
          <w:rFonts w:ascii="Times New Roman" w:hAnsi="Times New Roman" w:cs="Times New Roman"/>
          <w:sz w:val="24"/>
          <w:szCs w:val="24"/>
        </w:rPr>
        <w:t xml:space="preserve"> </w:t>
      </w:r>
      <w:r w:rsidRPr="00A46405">
        <w:rPr>
          <w:rFonts w:ascii="Times New Roman" w:hAnsi="Times New Roman" w:cs="Times New Roman"/>
          <w:sz w:val="24"/>
          <w:szCs w:val="24"/>
        </w:rPr>
        <w:t>τη</w:t>
      </w:r>
      <w:r w:rsidR="00AC7ABA" w:rsidRPr="00A46405">
        <w:rPr>
          <w:rFonts w:ascii="Times New Roman" w:hAnsi="Times New Roman" w:cs="Times New Roman"/>
          <w:sz w:val="24"/>
          <w:szCs w:val="24"/>
        </w:rPr>
        <w:t xml:space="preserve"> </w:t>
      </w:r>
      <w:r w:rsidRPr="00A46405">
        <w:rPr>
          <w:rFonts w:ascii="Times New Roman" w:hAnsi="Times New Roman" w:cs="Times New Roman"/>
          <w:sz w:val="24"/>
          <w:szCs w:val="24"/>
        </w:rPr>
        <w:t>συντήρηση του πάγιου</w:t>
      </w:r>
      <w:r w:rsidR="00AC7ABA" w:rsidRPr="00A46405">
        <w:rPr>
          <w:rFonts w:ascii="Times New Roman" w:hAnsi="Times New Roman" w:cs="Times New Roman"/>
          <w:sz w:val="24"/>
          <w:szCs w:val="24"/>
        </w:rPr>
        <w:t xml:space="preserve"> </w:t>
      </w:r>
      <w:r w:rsidRPr="00A46405">
        <w:rPr>
          <w:rFonts w:ascii="Times New Roman" w:hAnsi="Times New Roman" w:cs="Times New Roman"/>
          <w:sz w:val="24"/>
          <w:szCs w:val="24"/>
        </w:rPr>
        <w:t xml:space="preserve">εξοπλισμού. </w:t>
      </w:r>
    </w:p>
    <w:p w14:paraId="5AF56B9E" w14:textId="77777777" w:rsidR="00327767" w:rsidRDefault="00951BEF" w:rsidP="00A46405">
      <w:pPr>
        <w:pStyle w:val="ListParagraph"/>
        <w:numPr>
          <w:ilvl w:val="0"/>
          <w:numId w:val="50"/>
        </w:numPr>
        <w:tabs>
          <w:tab w:val="left" w:pos="5775"/>
        </w:tabs>
        <w:spacing w:after="0" w:line="240" w:lineRule="auto"/>
        <w:jc w:val="both"/>
        <w:rPr>
          <w:rFonts w:ascii="Times New Roman" w:hAnsi="Times New Roman" w:cs="Times New Roman"/>
          <w:sz w:val="24"/>
          <w:szCs w:val="24"/>
        </w:rPr>
      </w:pPr>
      <w:r w:rsidRPr="00A46405">
        <w:rPr>
          <w:rFonts w:ascii="Times New Roman" w:hAnsi="Times New Roman" w:cs="Times New Roman"/>
          <w:sz w:val="24"/>
          <w:szCs w:val="24"/>
        </w:rPr>
        <w:t>Είδη</w:t>
      </w:r>
      <w:r w:rsidR="00AC7ABA" w:rsidRPr="00A46405">
        <w:rPr>
          <w:rFonts w:ascii="Times New Roman" w:hAnsi="Times New Roman" w:cs="Times New Roman"/>
          <w:sz w:val="24"/>
          <w:szCs w:val="24"/>
        </w:rPr>
        <w:t xml:space="preserve"> </w:t>
      </w:r>
      <w:r w:rsidRPr="00A46405">
        <w:rPr>
          <w:rFonts w:ascii="Times New Roman" w:hAnsi="Times New Roman" w:cs="Times New Roman"/>
          <w:sz w:val="24"/>
          <w:szCs w:val="24"/>
        </w:rPr>
        <w:t xml:space="preserve">συσκευασίας </w:t>
      </w:r>
      <w:r w:rsidR="00F41A2F" w:rsidRPr="00A46405">
        <w:rPr>
          <w:rFonts w:ascii="Times New Roman" w:hAnsi="Times New Roman" w:cs="Times New Roman"/>
          <w:sz w:val="24"/>
          <w:szCs w:val="24"/>
        </w:rPr>
        <w:t>.</w:t>
      </w:r>
      <w:r w:rsidRPr="00A46405">
        <w:rPr>
          <w:rFonts w:ascii="Times New Roman" w:hAnsi="Times New Roman" w:cs="Times New Roman"/>
          <w:sz w:val="24"/>
          <w:szCs w:val="24"/>
        </w:rPr>
        <w:t>Αφορά</w:t>
      </w:r>
      <w:r w:rsidR="00AC7ABA" w:rsidRPr="00A46405">
        <w:rPr>
          <w:rFonts w:ascii="Times New Roman" w:hAnsi="Times New Roman" w:cs="Times New Roman"/>
          <w:sz w:val="24"/>
          <w:szCs w:val="24"/>
        </w:rPr>
        <w:t xml:space="preserve"> </w:t>
      </w:r>
      <w:r w:rsidRPr="00A46405">
        <w:rPr>
          <w:rFonts w:ascii="Times New Roman" w:hAnsi="Times New Roman" w:cs="Times New Roman"/>
          <w:sz w:val="24"/>
          <w:szCs w:val="24"/>
        </w:rPr>
        <w:t>υλικά</w:t>
      </w:r>
      <w:r w:rsidR="00AC7ABA" w:rsidRPr="00A46405">
        <w:rPr>
          <w:rFonts w:ascii="Times New Roman" w:hAnsi="Times New Roman" w:cs="Times New Roman"/>
          <w:sz w:val="24"/>
          <w:szCs w:val="24"/>
        </w:rPr>
        <w:t xml:space="preserve"> </w:t>
      </w:r>
      <w:r w:rsidRPr="00A46405">
        <w:rPr>
          <w:rFonts w:ascii="Times New Roman" w:hAnsi="Times New Roman" w:cs="Times New Roman"/>
          <w:sz w:val="24"/>
          <w:szCs w:val="24"/>
        </w:rPr>
        <w:t>αγαθά που</w:t>
      </w:r>
      <w:r w:rsidR="00AC7ABA" w:rsidRPr="00A46405">
        <w:rPr>
          <w:rFonts w:ascii="Times New Roman" w:hAnsi="Times New Roman" w:cs="Times New Roman"/>
          <w:sz w:val="24"/>
          <w:szCs w:val="24"/>
        </w:rPr>
        <w:t xml:space="preserve"> </w:t>
      </w:r>
      <w:r w:rsidRPr="00A46405">
        <w:rPr>
          <w:rFonts w:ascii="Times New Roman" w:hAnsi="Times New Roman" w:cs="Times New Roman"/>
          <w:sz w:val="24"/>
          <w:szCs w:val="24"/>
        </w:rPr>
        <w:t>χρησιμοποιούνται</w:t>
      </w:r>
      <w:r w:rsidR="00AC7ABA" w:rsidRPr="00A46405">
        <w:rPr>
          <w:rFonts w:ascii="Times New Roman" w:hAnsi="Times New Roman" w:cs="Times New Roman"/>
          <w:sz w:val="24"/>
          <w:szCs w:val="24"/>
        </w:rPr>
        <w:t xml:space="preserve"> </w:t>
      </w:r>
      <w:r w:rsidRPr="00A46405">
        <w:rPr>
          <w:rFonts w:ascii="Times New Roman" w:hAnsi="Times New Roman" w:cs="Times New Roman"/>
          <w:sz w:val="24"/>
          <w:szCs w:val="24"/>
        </w:rPr>
        <w:t>από</w:t>
      </w:r>
      <w:r w:rsidR="00AC7ABA" w:rsidRPr="00A46405">
        <w:rPr>
          <w:rFonts w:ascii="Times New Roman" w:hAnsi="Times New Roman" w:cs="Times New Roman"/>
          <w:sz w:val="24"/>
          <w:szCs w:val="24"/>
        </w:rPr>
        <w:t xml:space="preserve"> </w:t>
      </w:r>
      <w:r w:rsidRPr="00A46405">
        <w:rPr>
          <w:rFonts w:ascii="Times New Roman" w:hAnsi="Times New Roman" w:cs="Times New Roman"/>
          <w:sz w:val="24"/>
          <w:szCs w:val="24"/>
        </w:rPr>
        <w:t>την</w:t>
      </w:r>
      <w:r w:rsidR="00AC7ABA" w:rsidRPr="00A46405">
        <w:rPr>
          <w:rFonts w:ascii="Times New Roman" w:hAnsi="Times New Roman" w:cs="Times New Roman"/>
          <w:sz w:val="24"/>
          <w:szCs w:val="24"/>
        </w:rPr>
        <w:t xml:space="preserve"> </w:t>
      </w:r>
      <w:r w:rsidRPr="00A46405">
        <w:rPr>
          <w:rFonts w:ascii="Times New Roman" w:hAnsi="Times New Roman" w:cs="Times New Roman"/>
          <w:sz w:val="24"/>
          <w:szCs w:val="24"/>
        </w:rPr>
        <w:t>επιχείρηση για τη συσκευασία</w:t>
      </w:r>
      <w:r w:rsidR="00AC7ABA" w:rsidRPr="00A46405">
        <w:rPr>
          <w:rFonts w:ascii="Times New Roman" w:hAnsi="Times New Roman" w:cs="Times New Roman"/>
          <w:sz w:val="24"/>
          <w:szCs w:val="24"/>
        </w:rPr>
        <w:t xml:space="preserve"> </w:t>
      </w:r>
      <w:r w:rsidR="00F41A2F" w:rsidRPr="00A46405">
        <w:rPr>
          <w:rFonts w:ascii="Times New Roman" w:hAnsi="Times New Roman" w:cs="Times New Roman"/>
          <w:sz w:val="24"/>
          <w:szCs w:val="24"/>
        </w:rPr>
        <w:t>προϊόντων</w:t>
      </w:r>
      <w:r w:rsidRPr="00A46405">
        <w:rPr>
          <w:rFonts w:ascii="Times New Roman" w:hAnsi="Times New Roman" w:cs="Times New Roman"/>
          <w:sz w:val="24"/>
          <w:szCs w:val="24"/>
        </w:rPr>
        <w:t xml:space="preserve"> ή εμπορευμάτων </w:t>
      </w:r>
      <w:r w:rsidR="00F41A2F" w:rsidRPr="00A46405">
        <w:rPr>
          <w:rFonts w:ascii="Times New Roman" w:hAnsi="Times New Roman" w:cs="Times New Roman"/>
          <w:sz w:val="24"/>
          <w:szCs w:val="24"/>
        </w:rPr>
        <w:t>. Η παραγωγική</w:t>
      </w:r>
      <w:r w:rsidR="00AC7ABA" w:rsidRPr="00A46405">
        <w:rPr>
          <w:rFonts w:ascii="Times New Roman" w:hAnsi="Times New Roman" w:cs="Times New Roman"/>
          <w:sz w:val="24"/>
          <w:szCs w:val="24"/>
        </w:rPr>
        <w:t xml:space="preserve"> </w:t>
      </w:r>
      <w:r w:rsidR="00F41A2F" w:rsidRPr="00A46405">
        <w:rPr>
          <w:rFonts w:ascii="Times New Roman" w:hAnsi="Times New Roman" w:cs="Times New Roman"/>
          <w:sz w:val="24"/>
          <w:szCs w:val="24"/>
        </w:rPr>
        <w:t>ζωή</w:t>
      </w:r>
      <w:r w:rsidR="00AC7ABA" w:rsidRPr="00A46405">
        <w:rPr>
          <w:rFonts w:ascii="Times New Roman" w:hAnsi="Times New Roman" w:cs="Times New Roman"/>
          <w:sz w:val="24"/>
          <w:szCs w:val="24"/>
        </w:rPr>
        <w:t xml:space="preserve"> </w:t>
      </w:r>
      <w:r w:rsidR="00F41A2F" w:rsidRPr="00A46405">
        <w:rPr>
          <w:rFonts w:ascii="Times New Roman" w:hAnsi="Times New Roman" w:cs="Times New Roman"/>
          <w:sz w:val="24"/>
          <w:szCs w:val="24"/>
        </w:rPr>
        <w:t>των</w:t>
      </w:r>
      <w:r w:rsidR="00AC7ABA" w:rsidRPr="00A46405">
        <w:rPr>
          <w:rFonts w:ascii="Times New Roman" w:hAnsi="Times New Roman" w:cs="Times New Roman"/>
          <w:sz w:val="24"/>
          <w:szCs w:val="24"/>
        </w:rPr>
        <w:t xml:space="preserve"> </w:t>
      </w:r>
      <w:r w:rsidR="00F41A2F" w:rsidRPr="00A46405">
        <w:rPr>
          <w:rFonts w:ascii="Times New Roman" w:hAnsi="Times New Roman" w:cs="Times New Roman"/>
          <w:sz w:val="24"/>
          <w:szCs w:val="24"/>
        </w:rPr>
        <w:t>ειδών αυτών</w:t>
      </w:r>
      <w:r w:rsidR="00AC7ABA" w:rsidRPr="00A46405">
        <w:rPr>
          <w:rFonts w:ascii="Times New Roman" w:hAnsi="Times New Roman" w:cs="Times New Roman"/>
          <w:sz w:val="24"/>
          <w:szCs w:val="24"/>
        </w:rPr>
        <w:t xml:space="preserve"> </w:t>
      </w:r>
      <w:r w:rsidR="00F41A2F" w:rsidRPr="00A46405">
        <w:rPr>
          <w:rFonts w:ascii="Times New Roman" w:hAnsi="Times New Roman" w:cs="Times New Roman"/>
          <w:sz w:val="24"/>
          <w:szCs w:val="24"/>
        </w:rPr>
        <w:t>δεν</w:t>
      </w:r>
      <w:r w:rsidR="00AC7ABA" w:rsidRPr="00A46405">
        <w:rPr>
          <w:rFonts w:ascii="Times New Roman" w:hAnsi="Times New Roman" w:cs="Times New Roman"/>
          <w:sz w:val="24"/>
          <w:szCs w:val="24"/>
        </w:rPr>
        <w:t xml:space="preserve"> </w:t>
      </w:r>
      <w:r w:rsidR="00F41A2F" w:rsidRPr="00A46405">
        <w:rPr>
          <w:rFonts w:ascii="Times New Roman" w:hAnsi="Times New Roman" w:cs="Times New Roman"/>
          <w:sz w:val="24"/>
          <w:szCs w:val="24"/>
        </w:rPr>
        <w:t>υπερβαίνει</w:t>
      </w:r>
      <w:r w:rsidR="00AC7ABA" w:rsidRPr="00A46405">
        <w:rPr>
          <w:rFonts w:ascii="Times New Roman" w:hAnsi="Times New Roman" w:cs="Times New Roman"/>
          <w:sz w:val="24"/>
          <w:szCs w:val="24"/>
        </w:rPr>
        <w:t xml:space="preserve"> </w:t>
      </w:r>
      <w:r w:rsidR="00F41A2F" w:rsidRPr="00A46405">
        <w:rPr>
          <w:rFonts w:ascii="Times New Roman" w:hAnsi="Times New Roman" w:cs="Times New Roman"/>
          <w:sz w:val="24"/>
          <w:szCs w:val="24"/>
        </w:rPr>
        <w:t>το</w:t>
      </w:r>
      <w:r w:rsidR="00AC7ABA" w:rsidRPr="00A46405">
        <w:rPr>
          <w:rFonts w:ascii="Times New Roman" w:hAnsi="Times New Roman" w:cs="Times New Roman"/>
          <w:sz w:val="24"/>
          <w:szCs w:val="24"/>
        </w:rPr>
        <w:t xml:space="preserve"> </w:t>
      </w:r>
      <w:r w:rsidR="00F41A2F" w:rsidRPr="00A46405">
        <w:rPr>
          <w:rFonts w:ascii="Times New Roman" w:hAnsi="Times New Roman" w:cs="Times New Roman"/>
          <w:sz w:val="24"/>
          <w:szCs w:val="24"/>
        </w:rPr>
        <w:t>έτος.</w:t>
      </w:r>
      <w:r w:rsidR="00AC7ABA" w:rsidRPr="00A46405">
        <w:rPr>
          <w:rFonts w:ascii="Times New Roman" w:hAnsi="Times New Roman" w:cs="Times New Roman"/>
          <w:sz w:val="24"/>
          <w:szCs w:val="24"/>
        </w:rPr>
        <w:t xml:space="preserve"> </w:t>
      </w:r>
      <w:r w:rsidR="00F41A2F" w:rsidRPr="00A46405">
        <w:rPr>
          <w:rFonts w:ascii="Times New Roman" w:hAnsi="Times New Roman" w:cs="Times New Roman"/>
          <w:sz w:val="24"/>
          <w:szCs w:val="24"/>
        </w:rPr>
        <w:t>Η</w:t>
      </w:r>
      <w:r w:rsidR="00AC7ABA" w:rsidRPr="00A46405">
        <w:rPr>
          <w:rFonts w:ascii="Times New Roman" w:hAnsi="Times New Roman" w:cs="Times New Roman"/>
          <w:sz w:val="24"/>
          <w:szCs w:val="24"/>
        </w:rPr>
        <w:t xml:space="preserve"> </w:t>
      </w:r>
      <w:r w:rsidR="00F41A2F" w:rsidRPr="00A46405">
        <w:rPr>
          <w:rFonts w:ascii="Times New Roman" w:hAnsi="Times New Roman" w:cs="Times New Roman"/>
          <w:sz w:val="24"/>
          <w:szCs w:val="24"/>
        </w:rPr>
        <w:t>αξία των</w:t>
      </w:r>
      <w:r w:rsidR="00AC7ABA" w:rsidRPr="00A46405">
        <w:rPr>
          <w:rFonts w:ascii="Times New Roman" w:hAnsi="Times New Roman" w:cs="Times New Roman"/>
          <w:sz w:val="24"/>
          <w:szCs w:val="24"/>
        </w:rPr>
        <w:t xml:space="preserve"> </w:t>
      </w:r>
      <w:r w:rsidR="00F41A2F" w:rsidRPr="00A46405">
        <w:rPr>
          <w:rFonts w:ascii="Times New Roman" w:hAnsi="Times New Roman" w:cs="Times New Roman"/>
          <w:sz w:val="24"/>
          <w:szCs w:val="24"/>
        </w:rPr>
        <w:t>αποσυρόμενων</w:t>
      </w:r>
      <w:r w:rsidR="00AC7ABA" w:rsidRPr="00A46405">
        <w:rPr>
          <w:rFonts w:ascii="Times New Roman" w:hAnsi="Times New Roman" w:cs="Times New Roman"/>
          <w:sz w:val="24"/>
          <w:szCs w:val="24"/>
        </w:rPr>
        <w:t xml:space="preserve"> </w:t>
      </w:r>
      <w:r w:rsidR="00F41A2F" w:rsidRPr="00A46405">
        <w:rPr>
          <w:rFonts w:ascii="Times New Roman" w:hAnsi="Times New Roman" w:cs="Times New Roman"/>
          <w:sz w:val="24"/>
          <w:szCs w:val="24"/>
        </w:rPr>
        <w:t>και</w:t>
      </w:r>
      <w:r w:rsidR="00AC7ABA" w:rsidRPr="00A46405">
        <w:rPr>
          <w:rFonts w:ascii="Times New Roman" w:hAnsi="Times New Roman" w:cs="Times New Roman"/>
          <w:sz w:val="24"/>
          <w:szCs w:val="24"/>
        </w:rPr>
        <w:t xml:space="preserve"> </w:t>
      </w:r>
      <w:r w:rsidR="00F41A2F" w:rsidRPr="00A46405">
        <w:rPr>
          <w:rFonts w:ascii="Times New Roman" w:hAnsi="Times New Roman" w:cs="Times New Roman"/>
          <w:sz w:val="24"/>
          <w:szCs w:val="24"/>
        </w:rPr>
        <w:t>αχρηστεμένων ειδών συσκευασίας</w:t>
      </w:r>
      <w:r w:rsidR="00AC7ABA" w:rsidRPr="00A46405">
        <w:rPr>
          <w:rFonts w:ascii="Times New Roman" w:hAnsi="Times New Roman" w:cs="Times New Roman"/>
          <w:sz w:val="24"/>
          <w:szCs w:val="24"/>
        </w:rPr>
        <w:t xml:space="preserve"> </w:t>
      </w:r>
      <w:r w:rsidR="00F41A2F" w:rsidRPr="00A46405">
        <w:rPr>
          <w:rFonts w:ascii="Times New Roman" w:hAnsi="Times New Roman" w:cs="Times New Roman"/>
          <w:sz w:val="24"/>
          <w:szCs w:val="24"/>
        </w:rPr>
        <w:t>βαρύνει</w:t>
      </w:r>
      <w:r w:rsidR="00AC7ABA" w:rsidRPr="00A46405">
        <w:rPr>
          <w:rFonts w:ascii="Times New Roman" w:hAnsi="Times New Roman" w:cs="Times New Roman"/>
          <w:sz w:val="24"/>
          <w:szCs w:val="24"/>
        </w:rPr>
        <w:t xml:space="preserve"> </w:t>
      </w:r>
      <w:r w:rsidR="00F41A2F" w:rsidRPr="00A46405">
        <w:rPr>
          <w:rFonts w:ascii="Times New Roman" w:hAnsi="Times New Roman" w:cs="Times New Roman"/>
          <w:sz w:val="24"/>
          <w:szCs w:val="24"/>
        </w:rPr>
        <w:t>τα έξοδα</w:t>
      </w:r>
      <w:r w:rsidR="00AC7ABA" w:rsidRPr="00A46405">
        <w:rPr>
          <w:rFonts w:ascii="Times New Roman" w:hAnsi="Times New Roman" w:cs="Times New Roman"/>
          <w:sz w:val="24"/>
          <w:szCs w:val="24"/>
        </w:rPr>
        <w:t xml:space="preserve"> </w:t>
      </w:r>
      <w:r w:rsidR="00F41A2F" w:rsidRPr="00A46405">
        <w:rPr>
          <w:rFonts w:ascii="Times New Roman" w:hAnsi="Times New Roman" w:cs="Times New Roman"/>
          <w:sz w:val="24"/>
          <w:szCs w:val="24"/>
        </w:rPr>
        <w:t>πωλήσεων.</w:t>
      </w:r>
      <w:r w:rsidR="00AE3D30" w:rsidRPr="00A46405">
        <w:rPr>
          <w:rFonts w:ascii="Times New Roman" w:hAnsi="Times New Roman" w:cs="Times New Roman"/>
          <w:sz w:val="24"/>
          <w:szCs w:val="24"/>
        </w:rPr>
        <w:t xml:space="preserve"> Τα είδη</w:t>
      </w:r>
      <w:r w:rsidR="00AC7ABA" w:rsidRPr="00A46405">
        <w:rPr>
          <w:rFonts w:ascii="Times New Roman" w:hAnsi="Times New Roman" w:cs="Times New Roman"/>
          <w:sz w:val="24"/>
          <w:szCs w:val="24"/>
        </w:rPr>
        <w:t xml:space="preserve"> </w:t>
      </w:r>
      <w:r w:rsidR="00AE3D30" w:rsidRPr="00A46405">
        <w:rPr>
          <w:rFonts w:ascii="Times New Roman" w:hAnsi="Times New Roman" w:cs="Times New Roman"/>
          <w:sz w:val="24"/>
          <w:szCs w:val="24"/>
        </w:rPr>
        <w:t>συσκευασίας</w:t>
      </w:r>
      <w:r w:rsidR="00AC7ABA" w:rsidRPr="00A46405">
        <w:rPr>
          <w:rFonts w:ascii="Times New Roman" w:hAnsi="Times New Roman" w:cs="Times New Roman"/>
          <w:sz w:val="24"/>
          <w:szCs w:val="24"/>
        </w:rPr>
        <w:t xml:space="preserve"> </w:t>
      </w:r>
      <w:r w:rsidR="00AE3D30" w:rsidRPr="00A46405">
        <w:rPr>
          <w:rFonts w:ascii="Times New Roman" w:hAnsi="Times New Roman" w:cs="Times New Roman"/>
          <w:sz w:val="24"/>
          <w:szCs w:val="24"/>
        </w:rPr>
        <w:t>που</w:t>
      </w:r>
      <w:r w:rsidR="00AC7ABA" w:rsidRPr="00A46405">
        <w:rPr>
          <w:rFonts w:ascii="Times New Roman" w:hAnsi="Times New Roman" w:cs="Times New Roman"/>
          <w:sz w:val="24"/>
          <w:szCs w:val="24"/>
        </w:rPr>
        <w:t xml:space="preserve"> </w:t>
      </w:r>
      <w:r w:rsidR="00AE3D30" w:rsidRPr="00A46405">
        <w:rPr>
          <w:rFonts w:ascii="Times New Roman" w:hAnsi="Times New Roman" w:cs="Times New Roman"/>
          <w:sz w:val="24"/>
          <w:szCs w:val="24"/>
        </w:rPr>
        <w:t>έχουν</w:t>
      </w:r>
      <w:r w:rsidR="00AC7ABA" w:rsidRPr="00A46405">
        <w:rPr>
          <w:rFonts w:ascii="Times New Roman" w:hAnsi="Times New Roman" w:cs="Times New Roman"/>
          <w:sz w:val="24"/>
          <w:szCs w:val="24"/>
        </w:rPr>
        <w:t xml:space="preserve"> </w:t>
      </w:r>
      <w:r w:rsidR="00AE3D30" w:rsidRPr="00A46405">
        <w:rPr>
          <w:rFonts w:ascii="Times New Roman" w:hAnsi="Times New Roman" w:cs="Times New Roman"/>
          <w:sz w:val="24"/>
          <w:szCs w:val="24"/>
        </w:rPr>
        <w:t>διάρκεια</w:t>
      </w:r>
      <w:r w:rsidR="00AC7ABA" w:rsidRPr="00A46405">
        <w:rPr>
          <w:rFonts w:ascii="Times New Roman" w:hAnsi="Times New Roman" w:cs="Times New Roman"/>
          <w:sz w:val="24"/>
          <w:szCs w:val="24"/>
        </w:rPr>
        <w:t xml:space="preserve"> </w:t>
      </w:r>
      <w:r w:rsidR="00AE3D30" w:rsidRPr="00A46405">
        <w:rPr>
          <w:rFonts w:ascii="Times New Roman" w:hAnsi="Times New Roman" w:cs="Times New Roman"/>
          <w:sz w:val="24"/>
          <w:szCs w:val="24"/>
        </w:rPr>
        <w:t>ζωής μεγαλύτερη από</w:t>
      </w:r>
      <w:r w:rsidR="00AC7ABA" w:rsidRPr="00A46405">
        <w:rPr>
          <w:rFonts w:ascii="Times New Roman" w:hAnsi="Times New Roman" w:cs="Times New Roman"/>
          <w:sz w:val="24"/>
          <w:szCs w:val="24"/>
        </w:rPr>
        <w:t xml:space="preserve"> </w:t>
      </w:r>
      <w:r w:rsidR="00AE3D30" w:rsidRPr="00A46405">
        <w:rPr>
          <w:rFonts w:ascii="Times New Roman" w:hAnsi="Times New Roman" w:cs="Times New Roman"/>
          <w:sz w:val="24"/>
          <w:szCs w:val="24"/>
        </w:rPr>
        <w:t>ένα</w:t>
      </w:r>
      <w:r w:rsidR="00AC7ABA" w:rsidRPr="00A46405">
        <w:rPr>
          <w:rFonts w:ascii="Times New Roman" w:hAnsi="Times New Roman" w:cs="Times New Roman"/>
          <w:sz w:val="24"/>
          <w:szCs w:val="24"/>
        </w:rPr>
        <w:t xml:space="preserve"> </w:t>
      </w:r>
      <w:r w:rsidR="00AE3D30" w:rsidRPr="00A46405">
        <w:rPr>
          <w:rFonts w:ascii="Times New Roman" w:hAnsi="Times New Roman" w:cs="Times New Roman"/>
          <w:sz w:val="24"/>
          <w:szCs w:val="24"/>
        </w:rPr>
        <w:t>έτος παρακολουθούνται</w:t>
      </w:r>
      <w:r w:rsidR="00AC7ABA" w:rsidRPr="00A46405">
        <w:rPr>
          <w:rFonts w:ascii="Times New Roman" w:hAnsi="Times New Roman" w:cs="Times New Roman"/>
          <w:sz w:val="24"/>
          <w:szCs w:val="24"/>
        </w:rPr>
        <w:t xml:space="preserve"> </w:t>
      </w:r>
      <w:r w:rsidR="00AE3D30" w:rsidRPr="00A46405">
        <w:rPr>
          <w:rFonts w:ascii="Times New Roman" w:hAnsi="Times New Roman" w:cs="Times New Roman"/>
          <w:sz w:val="24"/>
          <w:szCs w:val="24"/>
        </w:rPr>
        <w:t>στους οικείους</w:t>
      </w:r>
      <w:r w:rsidR="00AC7ABA" w:rsidRPr="00A46405">
        <w:rPr>
          <w:rFonts w:ascii="Times New Roman" w:hAnsi="Times New Roman" w:cs="Times New Roman"/>
          <w:sz w:val="24"/>
          <w:szCs w:val="24"/>
        </w:rPr>
        <w:t xml:space="preserve"> </w:t>
      </w:r>
      <w:r w:rsidR="00AE3D30" w:rsidRPr="00A46405">
        <w:rPr>
          <w:rFonts w:ascii="Times New Roman" w:hAnsi="Times New Roman" w:cs="Times New Roman"/>
          <w:sz w:val="24"/>
          <w:szCs w:val="24"/>
        </w:rPr>
        <w:t>λογαριασμούς</w:t>
      </w:r>
      <w:r w:rsidR="00AC7ABA" w:rsidRPr="00A46405">
        <w:rPr>
          <w:rFonts w:ascii="Times New Roman" w:hAnsi="Times New Roman" w:cs="Times New Roman"/>
          <w:sz w:val="24"/>
          <w:szCs w:val="24"/>
        </w:rPr>
        <w:t xml:space="preserve"> </w:t>
      </w:r>
      <w:r w:rsidR="00AE3D30" w:rsidRPr="00A46405">
        <w:rPr>
          <w:rFonts w:ascii="Times New Roman" w:hAnsi="Times New Roman" w:cs="Times New Roman"/>
          <w:sz w:val="24"/>
          <w:szCs w:val="24"/>
        </w:rPr>
        <w:t>του</w:t>
      </w:r>
      <w:r w:rsidR="00AC7ABA" w:rsidRPr="00A46405">
        <w:rPr>
          <w:rFonts w:ascii="Times New Roman" w:hAnsi="Times New Roman" w:cs="Times New Roman"/>
          <w:sz w:val="24"/>
          <w:szCs w:val="24"/>
        </w:rPr>
        <w:t xml:space="preserve"> </w:t>
      </w:r>
      <w:r w:rsidR="00AE3D30" w:rsidRPr="00A46405">
        <w:rPr>
          <w:rFonts w:ascii="Times New Roman" w:hAnsi="Times New Roman" w:cs="Times New Roman"/>
          <w:sz w:val="24"/>
          <w:szCs w:val="24"/>
        </w:rPr>
        <w:t>παγίου</w:t>
      </w:r>
      <w:r w:rsidR="00AC7ABA" w:rsidRPr="00A46405">
        <w:rPr>
          <w:rFonts w:ascii="Times New Roman" w:hAnsi="Times New Roman" w:cs="Times New Roman"/>
          <w:sz w:val="24"/>
          <w:szCs w:val="24"/>
        </w:rPr>
        <w:t xml:space="preserve"> </w:t>
      </w:r>
      <w:r w:rsidR="00AE3D30" w:rsidRPr="00A46405">
        <w:rPr>
          <w:rFonts w:ascii="Times New Roman" w:hAnsi="Times New Roman" w:cs="Times New Roman"/>
          <w:sz w:val="24"/>
          <w:szCs w:val="24"/>
        </w:rPr>
        <w:t>ενεργητικού, και</w:t>
      </w:r>
      <w:r w:rsidR="00AC7ABA" w:rsidRPr="00A46405">
        <w:rPr>
          <w:rFonts w:ascii="Times New Roman" w:hAnsi="Times New Roman" w:cs="Times New Roman"/>
          <w:sz w:val="24"/>
          <w:szCs w:val="24"/>
        </w:rPr>
        <w:t xml:space="preserve"> </w:t>
      </w:r>
      <w:r w:rsidR="00AE3D30" w:rsidRPr="00A46405">
        <w:rPr>
          <w:rFonts w:ascii="Times New Roman" w:hAnsi="Times New Roman" w:cs="Times New Roman"/>
          <w:sz w:val="24"/>
          <w:szCs w:val="24"/>
        </w:rPr>
        <w:t>υπόκεινται</w:t>
      </w:r>
      <w:r w:rsidR="00AC7ABA" w:rsidRPr="00A46405">
        <w:rPr>
          <w:rFonts w:ascii="Times New Roman" w:hAnsi="Times New Roman" w:cs="Times New Roman"/>
          <w:sz w:val="24"/>
          <w:szCs w:val="24"/>
        </w:rPr>
        <w:t xml:space="preserve"> </w:t>
      </w:r>
      <w:r w:rsidR="00AE3D30" w:rsidRPr="00A46405">
        <w:rPr>
          <w:rFonts w:ascii="Times New Roman" w:hAnsi="Times New Roman" w:cs="Times New Roman"/>
          <w:sz w:val="24"/>
          <w:szCs w:val="24"/>
        </w:rPr>
        <w:t>σε</w:t>
      </w:r>
      <w:r w:rsidR="00AC7ABA" w:rsidRPr="00A46405">
        <w:rPr>
          <w:rFonts w:ascii="Times New Roman" w:hAnsi="Times New Roman" w:cs="Times New Roman"/>
          <w:sz w:val="24"/>
          <w:szCs w:val="24"/>
        </w:rPr>
        <w:t xml:space="preserve"> </w:t>
      </w:r>
      <w:r w:rsidR="00AE3D30" w:rsidRPr="00A46405">
        <w:rPr>
          <w:rFonts w:ascii="Times New Roman" w:hAnsi="Times New Roman" w:cs="Times New Roman"/>
          <w:sz w:val="24"/>
          <w:szCs w:val="24"/>
        </w:rPr>
        <w:t>αποσβέσεις.</w:t>
      </w:r>
      <w:r w:rsidR="00AC7ABA" w:rsidRPr="00A46405">
        <w:rPr>
          <w:rFonts w:ascii="Times New Roman" w:hAnsi="Times New Roman" w:cs="Times New Roman"/>
          <w:sz w:val="24"/>
          <w:szCs w:val="24"/>
        </w:rPr>
        <w:t xml:space="preserve"> </w:t>
      </w:r>
    </w:p>
    <w:p w14:paraId="142E747A" w14:textId="77777777" w:rsidR="00E84D90" w:rsidRPr="00E84D90" w:rsidRDefault="00E84D90" w:rsidP="00E84D90">
      <w:pPr>
        <w:tabs>
          <w:tab w:val="left" w:pos="5775"/>
        </w:tabs>
        <w:spacing w:after="0" w:line="240" w:lineRule="auto"/>
        <w:jc w:val="both"/>
        <w:rPr>
          <w:rFonts w:ascii="Times New Roman" w:hAnsi="Times New Roman" w:cs="Times New Roman"/>
          <w:sz w:val="24"/>
          <w:szCs w:val="24"/>
        </w:rPr>
      </w:pPr>
    </w:p>
    <w:p w14:paraId="55372B42" w14:textId="77777777" w:rsidR="00D76814" w:rsidRPr="00946B89" w:rsidRDefault="00AC7ABA" w:rsidP="00946B89">
      <w:pPr>
        <w:pStyle w:val="ListParagraph"/>
        <w:numPr>
          <w:ilvl w:val="1"/>
          <w:numId w:val="29"/>
        </w:numPr>
        <w:tabs>
          <w:tab w:val="left" w:pos="2430"/>
        </w:tabs>
        <w:spacing w:after="0"/>
        <w:jc w:val="both"/>
        <w:rPr>
          <w:rFonts w:ascii="Times New Roman" w:hAnsi="Times New Roman" w:cs="Times New Roman"/>
          <w:b/>
          <w:sz w:val="28"/>
          <w:szCs w:val="28"/>
        </w:rPr>
      </w:pPr>
      <w:r w:rsidRPr="00946B89">
        <w:rPr>
          <w:rFonts w:ascii="Times New Roman" w:hAnsi="Times New Roman" w:cs="Times New Roman"/>
          <w:b/>
          <w:sz w:val="28"/>
          <w:szCs w:val="28"/>
        </w:rPr>
        <w:t xml:space="preserve"> </w:t>
      </w:r>
      <w:r w:rsidR="00327767" w:rsidRPr="00946B89">
        <w:rPr>
          <w:rFonts w:ascii="Times New Roman" w:hAnsi="Times New Roman" w:cs="Times New Roman"/>
          <w:b/>
          <w:sz w:val="28"/>
          <w:szCs w:val="28"/>
        </w:rPr>
        <w:t xml:space="preserve">Κύκλος </w:t>
      </w:r>
      <w:r w:rsidR="008371D5" w:rsidRPr="00946B89">
        <w:rPr>
          <w:rFonts w:ascii="Times New Roman" w:hAnsi="Times New Roman" w:cs="Times New Roman"/>
          <w:b/>
          <w:sz w:val="28"/>
          <w:szCs w:val="28"/>
        </w:rPr>
        <w:t>αποθεμάτων</w:t>
      </w:r>
    </w:p>
    <w:p w14:paraId="408372FF" w14:textId="77777777" w:rsidR="00D76814" w:rsidRPr="00CE06F7" w:rsidRDefault="00D76814" w:rsidP="00C30CE8">
      <w:pPr>
        <w:tabs>
          <w:tab w:val="left" w:pos="5775"/>
        </w:tabs>
        <w:spacing w:after="0" w:line="240" w:lineRule="auto"/>
        <w:ind w:left="720"/>
        <w:jc w:val="both"/>
        <w:rPr>
          <w:rFonts w:ascii="Times New Roman" w:hAnsi="Times New Roman" w:cs="Times New Roman"/>
          <w:sz w:val="24"/>
          <w:szCs w:val="24"/>
        </w:rPr>
      </w:pPr>
    </w:p>
    <w:p w14:paraId="0DDF6952" w14:textId="77777777" w:rsidR="00D76814" w:rsidRPr="00CE06F7" w:rsidRDefault="00D76814" w:rsidP="00C30CE8">
      <w:pPr>
        <w:tabs>
          <w:tab w:val="left" w:pos="5775"/>
        </w:tabs>
        <w:spacing w:after="0" w:line="240" w:lineRule="auto"/>
        <w:ind w:left="720"/>
        <w:jc w:val="both"/>
        <w:rPr>
          <w:rFonts w:ascii="Times New Roman" w:hAnsi="Times New Roman" w:cs="Times New Roman"/>
          <w:sz w:val="24"/>
          <w:szCs w:val="24"/>
        </w:rPr>
      </w:pPr>
    </w:p>
    <w:p w14:paraId="4ED8299B" w14:textId="77777777" w:rsidR="00327767" w:rsidRPr="00CE06F7" w:rsidRDefault="00D76814" w:rsidP="00C30CE8">
      <w:pPr>
        <w:tabs>
          <w:tab w:val="left" w:pos="5775"/>
        </w:tabs>
        <w:spacing w:after="0" w:line="240" w:lineRule="auto"/>
        <w:ind w:left="720"/>
        <w:jc w:val="both"/>
        <w:rPr>
          <w:rFonts w:ascii="Times New Roman" w:hAnsi="Times New Roman" w:cs="Times New Roman"/>
          <w:sz w:val="24"/>
          <w:szCs w:val="24"/>
        </w:rPr>
      </w:pPr>
      <w:r w:rsidRPr="00CE06F7">
        <w:rPr>
          <w:rFonts w:ascii="Times New Roman" w:hAnsi="Times New Roman" w:cs="Times New Roman"/>
          <w:noProof/>
          <w:sz w:val="24"/>
          <w:szCs w:val="24"/>
          <w:lang w:eastAsia="el-GR"/>
        </w:rPr>
        <w:lastRenderedPageBreak/>
        <w:drawing>
          <wp:inline distT="0" distB="0" distL="0" distR="0" wp14:anchorId="0A1AD52D" wp14:editId="4270E34F">
            <wp:extent cx="4352925" cy="2324100"/>
            <wp:effectExtent l="0" t="0" r="0" b="19050"/>
            <wp:docPr id="4" name="Διάγραμμα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55C10FB3" w14:textId="77777777" w:rsidR="007C5767" w:rsidRPr="00CE06F7" w:rsidRDefault="007C5767" w:rsidP="00C30CE8">
      <w:pPr>
        <w:tabs>
          <w:tab w:val="left" w:pos="1530"/>
          <w:tab w:val="center" w:pos="4153"/>
        </w:tabs>
        <w:spacing w:after="0" w:line="240" w:lineRule="auto"/>
        <w:ind w:left="720"/>
        <w:jc w:val="both"/>
        <w:rPr>
          <w:rFonts w:ascii="Times New Roman" w:hAnsi="Times New Roman" w:cs="Times New Roman"/>
          <w:sz w:val="24"/>
          <w:szCs w:val="24"/>
        </w:rPr>
      </w:pPr>
    </w:p>
    <w:p w14:paraId="6A84318C" w14:textId="77777777" w:rsidR="0067392E" w:rsidRPr="00CE06F7" w:rsidRDefault="0067392E" w:rsidP="00C30CE8">
      <w:pPr>
        <w:tabs>
          <w:tab w:val="left" w:pos="1530"/>
          <w:tab w:val="center" w:pos="4153"/>
        </w:tabs>
        <w:spacing w:after="0" w:line="240" w:lineRule="auto"/>
        <w:ind w:left="720"/>
        <w:jc w:val="both"/>
        <w:rPr>
          <w:rFonts w:ascii="Times New Roman" w:hAnsi="Times New Roman" w:cs="Times New Roman"/>
          <w:sz w:val="24"/>
          <w:szCs w:val="24"/>
        </w:rPr>
      </w:pPr>
    </w:p>
    <w:p w14:paraId="6C6DBACC" w14:textId="77777777" w:rsidR="0067392E" w:rsidRPr="00CE06F7" w:rsidRDefault="0067392E" w:rsidP="00C30CE8">
      <w:pPr>
        <w:tabs>
          <w:tab w:val="left" w:pos="1530"/>
          <w:tab w:val="center" w:pos="4153"/>
        </w:tabs>
        <w:spacing w:after="0" w:line="240" w:lineRule="auto"/>
        <w:ind w:left="720"/>
        <w:jc w:val="both"/>
        <w:rPr>
          <w:rFonts w:ascii="Times New Roman" w:hAnsi="Times New Roman" w:cs="Times New Roman"/>
          <w:sz w:val="24"/>
          <w:szCs w:val="24"/>
        </w:rPr>
      </w:pPr>
    </w:p>
    <w:p w14:paraId="48A41660" w14:textId="77777777" w:rsidR="0067392E" w:rsidRPr="00CE06F7" w:rsidRDefault="0067392E" w:rsidP="00C30CE8">
      <w:pPr>
        <w:tabs>
          <w:tab w:val="left" w:pos="1530"/>
          <w:tab w:val="center" w:pos="4153"/>
        </w:tabs>
        <w:spacing w:after="0" w:line="240" w:lineRule="auto"/>
        <w:ind w:left="720"/>
        <w:jc w:val="both"/>
        <w:rPr>
          <w:rFonts w:ascii="Times New Roman" w:hAnsi="Times New Roman" w:cs="Times New Roman"/>
          <w:sz w:val="24"/>
          <w:szCs w:val="24"/>
        </w:rPr>
      </w:pPr>
    </w:p>
    <w:p w14:paraId="59FB3ADD" w14:textId="77777777" w:rsidR="007937AA" w:rsidRDefault="008371D5" w:rsidP="00A46405">
      <w:pPr>
        <w:tabs>
          <w:tab w:val="left" w:pos="1530"/>
          <w:tab w:val="center" w:pos="4153"/>
        </w:tabs>
        <w:spacing w:after="0" w:line="240" w:lineRule="auto"/>
        <w:jc w:val="both"/>
        <w:rPr>
          <w:rFonts w:ascii="Times New Roman" w:hAnsi="Times New Roman" w:cs="Times New Roman"/>
          <w:sz w:val="24"/>
          <w:szCs w:val="24"/>
        </w:rPr>
      </w:pPr>
      <w:r w:rsidRPr="00CE06F7">
        <w:rPr>
          <w:rFonts w:ascii="Times New Roman" w:hAnsi="Times New Roman" w:cs="Times New Roman"/>
          <w:sz w:val="24"/>
          <w:szCs w:val="24"/>
        </w:rPr>
        <w:br/>
        <w:t>Στο</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παραπάνω</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σχήμα</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απεικονίζεται</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ο κύκλος</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των</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 xml:space="preserve">αποθεμάτων. </w:t>
      </w:r>
      <w:r w:rsidR="001F0B35" w:rsidRPr="00CE06F7">
        <w:rPr>
          <w:rFonts w:ascii="Times New Roman" w:hAnsi="Times New Roman" w:cs="Times New Roman"/>
          <w:sz w:val="24"/>
          <w:szCs w:val="24"/>
        </w:rPr>
        <w:t>Η</w:t>
      </w:r>
      <w:r w:rsidR="00AC7ABA">
        <w:rPr>
          <w:rFonts w:ascii="Times New Roman" w:hAnsi="Times New Roman" w:cs="Times New Roman"/>
          <w:sz w:val="24"/>
          <w:szCs w:val="24"/>
        </w:rPr>
        <w:t xml:space="preserve"> </w:t>
      </w:r>
      <w:r w:rsidR="001F0B35" w:rsidRPr="00CE06F7">
        <w:rPr>
          <w:rFonts w:ascii="Times New Roman" w:hAnsi="Times New Roman" w:cs="Times New Roman"/>
          <w:sz w:val="24"/>
          <w:szCs w:val="24"/>
        </w:rPr>
        <w:t>επιχείρηση έχοντας</w:t>
      </w:r>
      <w:r w:rsidR="00AC7ABA">
        <w:rPr>
          <w:rFonts w:ascii="Times New Roman" w:hAnsi="Times New Roman" w:cs="Times New Roman"/>
          <w:sz w:val="24"/>
          <w:szCs w:val="24"/>
        </w:rPr>
        <w:t xml:space="preserve"> </w:t>
      </w:r>
      <w:r w:rsidR="001F0B35" w:rsidRPr="00CE06F7">
        <w:rPr>
          <w:rFonts w:ascii="Times New Roman" w:hAnsi="Times New Roman" w:cs="Times New Roman"/>
          <w:sz w:val="24"/>
          <w:szCs w:val="24"/>
        </w:rPr>
        <w:t>από</w:t>
      </w:r>
      <w:r w:rsidR="00AC7ABA">
        <w:rPr>
          <w:rFonts w:ascii="Times New Roman" w:hAnsi="Times New Roman" w:cs="Times New Roman"/>
          <w:sz w:val="24"/>
          <w:szCs w:val="24"/>
        </w:rPr>
        <w:t xml:space="preserve"> </w:t>
      </w:r>
      <w:r w:rsidR="001F0B35" w:rsidRPr="00CE06F7">
        <w:rPr>
          <w:rFonts w:ascii="Times New Roman" w:hAnsi="Times New Roman" w:cs="Times New Roman"/>
          <w:sz w:val="24"/>
          <w:szCs w:val="24"/>
        </w:rPr>
        <w:t>την</w:t>
      </w:r>
      <w:r w:rsidR="00AC7ABA">
        <w:rPr>
          <w:rFonts w:ascii="Times New Roman" w:hAnsi="Times New Roman" w:cs="Times New Roman"/>
          <w:sz w:val="24"/>
          <w:szCs w:val="24"/>
        </w:rPr>
        <w:t xml:space="preserve"> </w:t>
      </w:r>
      <w:r w:rsidR="001F0B35" w:rsidRPr="00CE06F7">
        <w:rPr>
          <w:rFonts w:ascii="Times New Roman" w:hAnsi="Times New Roman" w:cs="Times New Roman"/>
          <w:sz w:val="24"/>
          <w:szCs w:val="24"/>
        </w:rPr>
        <w:t>καταβολή</w:t>
      </w:r>
      <w:r w:rsidR="00AC7ABA">
        <w:rPr>
          <w:rFonts w:ascii="Times New Roman" w:hAnsi="Times New Roman" w:cs="Times New Roman"/>
          <w:sz w:val="24"/>
          <w:szCs w:val="24"/>
        </w:rPr>
        <w:t xml:space="preserve"> </w:t>
      </w:r>
      <w:r w:rsidR="001F0B35" w:rsidRPr="00CE06F7">
        <w:rPr>
          <w:rFonts w:ascii="Times New Roman" w:hAnsi="Times New Roman" w:cs="Times New Roman"/>
          <w:sz w:val="24"/>
          <w:szCs w:val="24"/>
        </w:rPr>
        <w:t>του</w:t>
      </w:r>
      <w:r w:rsidR="00AC7ABA">
        <w:rPr>
          <w:rFonts w:ascii="Times New Roman" w:hAnsi="Times New Roman" w:cs="Times New Roman"/>
          <w:sz w:val="24"/>
          <w:szCs w:val="24"/>
        </w:rPr>
        <w:t xml:space="preserve"> </w:t>
      </w:r>
      <w:r w:rsidR="001F0B35" w:rsidRPr="00CE06F7">
        <w:rPr>
          <w:rFonts w:ascii="Times New Roman" w:hAnsi="Times New Roman" w:cs="Times New Roman"/>
          <w:sz w:val="24"/>
          <w:szCs w:val="24"/>
        </w:rPr>
        <w:t>κεφαλαίου</w:t>
      </w:r>
      <w:r w:rsidR="00AC7ABA">
        <w:rPr>
          <w:rFonts w:ascii="Times New Roman" w:hAnsi="Times New Roman" w:cs="Times New Roman"/>
          <w:sz w:val="24"/>
          <w:szCs w:val="24"/>
        </w:rPr>
        <w:t xml:space="preserve"> </w:t>
      </w:r>
      <w:r w:rsidR="001F0B35" w:rsidRPr="00CE06F7">
        <w:rPr>
          <w:rFonts w:ascii="Times New Roman" w:hAnsi="Times New Roman" w:cs="Times New Roman"/>
          <w:sz w:val="24"/>
          <w:szCs w:val="24"/>
        </w:rPr>
        <w:t>διαθέσιμα, προβαίνει</w:t>
      </w:r>
      <w:r w:rsidR="00AC7ABA">
        <w:rPr>
          <w:rFonts w:ascii="Times New Roman" w:hAnsi="Times New Roman" w:cs="Times New Roman"/>
          <w:sz w:val="24"/>
          <w:szCs w:val="24"/>
        </w:rPr>
        <w:t xml:space="preserve"> </w:t>
      </w:r>
      <w:r w:rsidR="001F0B35" w:rsidRPr="00CE06F7">
        <w:rPr>
          <w:rFonts w:ascii="Times New Roman" w:hAnsi="Times New Roman" w:cs="Times New Roman"/>
          <w:sz w:val="24"/>
          <w:szCs w:val="24"/>
        </w:rPr>
        <w:t>στις</w:t>
      </w:r>
      <w:r w:rsidR="00AC7ABA">
        <w:rPr>
          <w:rFonts w:ascii="Times New Roman" w:hAnsi="Times New Roman" w:cs="Times New Roman"/>
          <w:sz w:val="24"/>
          <w:szCs w:val="24"/>
        </w:rPr>
        <w:t xml:space="preserve"> </w:t>
      </w:r>
      <w:r w:rsidR="001F0B35" w:rsidRPr="00CE06F7">
        <w:rPr>
          <w:rFonts w:ascii="Times New Roman" w:hAnsi="Times New Roman" w:cs="Times New Roman"/>
          <w:sz w:val="24"/>
          <w:szCs w:val="24"/>
        </w:rPr>
        <w:t>αγορές</w:t>
      </w:r>
      <w:r w:rsidR="00AC7ABA">
        <w:rPr>
          <w:rFonts w:ascii="Times New Roman" w:hAnsi="Times New Roman" w:cs="Times New Roman"/>
          <w:sz w:val="24"/>
          <w:szCs w:val="24"/>
        </w:rPr>
        <w:t xml:space="preserve"> </w:t>
      </w:r>
      <w:r w:rsidR="001F0B35" w:rsidRPr="00CE06F7">
        <w:rPr>
          <w:rFonts w:ascii="Times New Roman" w:hAnsi="Times New Roman" w:cs="Times New Roman"/>
          <w:sz w:val="24"/>
          <w:szCs w:val="24"/>
        </w:rPr>
        <w:t xml:space="preserve">αποθεμάτων </w:t>
      </w:r>
      <w:r w:rsidR="008F4508" w:rsidRPr="00CE06F7">
        <w:rPr>
          <w:rFonts w:ascii="Times New Roman" w:hAnsi="Times New Roman" w:cs="Times New Roman"/>
          <w:sz w:val="24"/>
          <w:szCs w:val="24"/>
        </w:rPr>
        <w:t>τα</w:t>
      </w:r>
      <w:r w:rsidR="00AC7ABA">
        <w:rPr>
          <w:rFonts w:ascii="Times New Roman" w:hAnsi="Times New Roman" w:cs="Times New Roman"/>
          <w:sz w:val="24"/>
          <w:szCs w:val="24"/>
        </w:rPr>
        <w:t xml:space="preserve"> </w:t>
      </w:r>
      <w:r w:rsidR="008F4508" w:rsidRPr="00CE06F7">
        <w:rPr>
          <w:rFonts w:ascii="Times New Roman" w:hAnsi="Times New Roman" w:cs="Times New Roman"/>
          <w:sz w:val="24"/>
          <w:szCs w:val="24"/>
        </w:rPr>
        <w:t>οποία</w:t>
      </w:r>
      <w:r w:rsidR="00AC7ABA">
        <w:rPr>
          <w:rFonts w:ascii="Times New Roman" w:hAnsi="Times New Roman" w:cs="Times New Roman"/>
          <w:sz w:val="24"/>
          <w:szCs w:val="24"/>
        </w:rPr>
        <w:t xml:space="preserve"> </w:t>
      </w:r>
      <w:r w:rsidR="008F4508" w:rsidRPr="00CE06F7">
        <w:rPr>
          <w:rFonts w:ascii="Times New Roman" w:hAnsi="Times New Roman" w:cs="Times New Roman"/>
          <w:sz w:val="24"/>
          <w:szCs w:val="24"/>
        </w:rPr>
        <w:t>ανάλογα</w:t>
      </w:r>
      <w:r w:rsidR="00AC7ABA">
        <w:rPr>
          <w:rFonts w:ascii="Times New Roman" w:hAnsi="Times New Roman" w:cs="Times New Roman"/>
          <w:sz w:val="24"/>
          <w:szCs w:val="24"/>
        </w:rPr>
        <w:t xml:space="preserve"> </w:t>
      </w:r>
      <w:r w:rsidR="008F4508" w:rsidRPr="00CE06F7">
        <w:rPr>
          <w:rFonts w:ascii="Times New Roman" w:hAnsi="Times New Roman" w:cs="Times New Roman"/>
          <w:sz w:val="24"/>
          <w:szCs w:val="24"/>
        </w:rPr>
        <w:t>το</w:t>
      </w:r>
      <w:r w:rsidR="00AC7ABA">
        <w:rPr>
          <w:rFonts w:ascii="Times New Roman" w:hAnsi="Times New Roman" w:cs="Times New Roman"/>
          <w:sz w:val="24"/>
          <w:szCs w:val="24"/>
        </w:rPr>
        <w:t xml:space="preserve"> </w:t>
      </w:r>
      <w:r w:rsidR="008F4508" w:rsidRPr="00CE06F7">
        <w:rPr>
          <w:rFonts w:ascii="Times New Roman" w:hAnsi="Times New Roman" w:cs="Times New Roman"/>
          <w:sz w:val="24"/>
          <w:szCs w:val="24"/>
        </w:rPr>
        <w:t>αντικείμενο</w:t>
      </w:r>
      <w:r w:rsidR="00AC7ABA">
        <w:rPr>
          <w:rFonts w:ascii="Times New Roman" w:hAnsi="Times New Roman" w:cs="Times New Roman"/>
          <w:sz w:val="24"/>
          <w:szCs w:val="24"/>
        </w:rPr>
        <w:t xml:space="preserve"> </w:t>
      </w:r>
      <w:r w:rsidR="008F4508" w:rsidRPr="00CE06F7">
        <w:rPr>
          <w:rFonts w:ascii="Times New Roman" w:hAnsi="Times New Roman" w:cs="Times New Roman"/>
          <w:sz w:val="24"/>
          <w:szCs w:val="24"/>
        </w:rPr>
        <w:t>δραστηριότητάς</w:t>
      </w:r>
      <w:r w:rsidR="00AC7ABA">
        <w:rPr>
          <w:rFonts w:ascii="Times New Roman" w:hAnsi="Times New Roman" w:cs="Times New Roman"/>
          <w:sz w:val="24"/>
          <w:szCs w:val="24"/>
        </w:rPr>
        <w:t xml:space="preserve"> </w:t>
      </w:r>
      <w:r w:rsidR="008F4508" w:rsidRPr="00CE06F7">
        <w:rPr>
          <w:rFonts w:ascii="Times New Roman" w:hAnsi="Times New Roman" w:cs="Times New Roman"/>
          <w:sz w:val="24"/>
          <w:szCs w:val="24"/>
        </w:rPr>
        <w:t>τα</w:t>
      </w:r>
      <w:r w:rsidR="00AC7ABA">
        <w:rPr>
          <w:rFonts w:ascii="Times New Roman" w:hAnsi="Times New Roman" w:cs="Times New Roman"/>
          <w:sz w:val="24"/>
          <w:szCs w:val="24"/>
        </w:rPr>
        <w:t xml:space="preserve"> </w:t>
      </w:r>
      <w:r w:rsidR="008F4508" w:rsidRPr="00CE06F7">
        <w:rPr>
          <w:rFonts w:ascii="Times New Roman" w:hAnsi="Times New Roman" w:cs="Times New Roman"/>
          <w:sz w:val="24"/>
          <w:szCs w:val="24"/>
        </w:rPr>
        <w:t>μετασχηματίζει</w:t>
      </w:r>
      <w:r w:rsidR="00AC7ABA">
        <w:rPr>
          <w:rFonts w:ascii="Times New Roman" w:hAnsi="Times New Roman" w:cs="Times New Roman"/>
          <w:sz w:val="24"/>
          <w:szCs w:val="24"/>
        </w:rPr>
        <w:t xml:space="preserve"> </w:t>
      </w:r>
      <w:r w:rsidR="008F4508" w:rsidRPr="00CE06F7">
        <w:rPr>
          <w:rFonts w:ascii="Times New Roman" w:hAnsi="Times New Roman" w:cs="Times New Roman"/>
          <w:sz w:val="24"/>
          <w:szCs w:val="24"/>
        </w:rPr>
        <w:t>και</w:t>
      </w:r>
      <w:r w:rsidR="00AC7ABA">
        <w:rPr>
          <w:rFonts w:ascii="Times New Roman" w:hAnsi="Times New Roman" w:cs="Times New Roman"/>
          <w:sz w:val="24"/>
          <w:szCs w:val="24"/>
        </w:rPr>
        <w:t xml:space="preserve"> </w:t>
      </w:r>
      <w:r w:rsidR="008F4508" w:rsidRPr="00CE06F7">
        <w:rPr>
          <w:rFonts w:ascii="Times New Roman" w:hAnsi="Times New Roman" w:cs="Times New Roman"/>
          <w:sz w:val="24"/>
          <w:szCs w:val="24"/>
        </w:rPr>
        <w:t>πουλάει, ή τα</w:t>
      </w:r>
      <w:r w:rsidR="00AC7ABA">
        <w:rPr>
          <w:rFonts w:ascii="Times New Roman" w:hAnsi="Times New Roman" w:cs="Times New Roman"/>
          <w:sz w:val="24"/>
          <w:szCs w:val="24"/>
        </w:rPr>
        <w:t xml:space="preserve"> </w:t>
      </w:r>
      <w:r w:rsidR="008F4508" w:rsidRPr="00CE06F7">
        <w:rPr>
          <w:rFonts w:ascii="Times New Roman" w:hAnsi="Times New Roman" w:cs="Times New Roman"/>
          <w:sz w:val="24"/>
          <w:szCs w:val="24"/>
        </w:rPr>
        <w:t>πουλάει</w:t>
      </w:r>
      <w:r w:rsidR="00AC7ABA">
        <w:rPr>
          <w:rFonts w:ascii="Times New Roman" w:hAnsi="Times New Roman" w:cs="Times New Roman"/>
          <w:sz w:val="24"/>
          <w:szCs w:val="24"/>
        </w:rPr>
        <w:t xml:space="preserve"> </w:t>
      </w:r>
      <w:r w:rsidR="008F4508" w:rsidRPr="00CE06F7">
        <w:rPr>
          <w:rFonts w:ascii="Times New Roman" w:hAnsi="Times New Roman" w:cs="Times New Roman"/>
          <w:sz w:val="24"/>
          <w:szCs w:val="24"/>
        </w:rPr>
        <w:t>αυτούσια. Από</w:t>
      </w:r>
      <w:r w:rsidR="00AC7ABA">
        <w:rPr>
          <w:rFonts w:ascii="Times New Roman" w:hAnsi="Times New Roman" w:cs="Times New Roman"/>
          <w:sz w:val="24"/>
          <w:szCs w:val="24"/>
        </w:rPr>
        <w:t xml:space="preserve"> </w:t>
      </w:r>
      <w:r w:rsidR="008F4508" w:rsidRPr="00CE06F7">
        <w:rPr>
          <w:rFonts w:ascii="Times New Roman" w:hAnsi="Times New Roman" w:cs="Times New Roman"/>
          <w:sz w:val="24"/>
          <w:szCs w:val="24"/>
        </w:rPr>
        <w:t>τις</w:t>
      </w:r>
      <w:r w:rsidR="00AC7ABA">
        <w:rPr>
          <w:rFonts w:ascii="Times New Roman" w:hAnsi="Times New Roman" w:cs="Times New Roman"/>
          <w:sz w:val="24"/>
          <w:szCs w:val="24"/>
        </w:rPr>
        <w:t xml:space="preserve"> </w:t>
      </w:r>
      <w:r w:rsidR="008F4508" w:rsidRPr="00CE06F7">
        <w:rPr>
          <w:rFonts w:ascii="Times New Roman" w:hAnsi="Times New Roman" w:cs="Times New Roman"/>
          <w:sz w:val="24"/>
          <w:szCs w:val="24"/>
        </w:rPr>
        <w:t>πωλήσεις</w:t>
      </w:r>
      <w:r w:rsidR="00AC7ABA">
        <w:rPr>
          <w:rFonts w:ascii="Times New Roman" w:hAnsi="Times New Roman" w:cs="Times New Roman"/>
          <w:sz w:val="24"/>
          <w:szCs w:val="24"/>
        </w:rPr>
        <w:t xml:space="preserve"> </w:t>
      </w:r>
      <w:r w:rsidR="008F4508" w:rsidRPr="00CE06F7">
        <w:rPr>
          <w:rFonts w:ascii="Times New Roman" w:hAnsi="Times New Roman" w:cs="Times New Roman"/>
          <w:sz w:val="24"/>
          <w:szCs w:val="24"/>
        </w:rPr>
        <w:t>προκύπτουν</w:t>
      </w:r>
      <w:r w:rsidR="00AC7ABA">
        <w:rPr>
          <w:rFonts w:ascii="Times New Roman" w:hAnsi="Times New Roman" w:cs="Times New Roman"/>
          <w:sz w:val="24"/>
          <w:szCs w:val="24"/>
        </w:rPr>
        <w:t xml:space="preserve"> </w:t>
      </w:r>
      <w:r w:rsidR="008F4508" w:rsidRPr="00CE06F7">
        <w:rPr>
          <w:rFonts w:ascii="Times New Roman" w:hAnsi="Times New Roman" w:cs="Times New Roman"/>
          <w:sz w:val="24"/>
          <w:szCs w:val="24"/>
        </w:rPr>
        <w:t>απαιτήσεις</w:t>
      </w:r>
      <w:r w:rsidR="00137EE2">
        <w:rPr>
          <w:rFonts w:ascii="Times New Roman" w:hAnsi="Times New Roman" w:cs="Times New Roman"/>
          <w:sz w:val="24"/>
          <w:szCs w:val="24"/>
        </w:rPr>
        <w:t>,</w:t>
      </w:r>
      <w:r w:rsidR="008F4508" w:rsidRPr="00CE06F7">
        <w:rPr>
          <w:rFonts w:ascii="Times New Roman" w:hAnsi="Times New Roman" w:cs="Times New Roman"/>
          <w:sz w:val="24"/>
          <w:szCs w:val="24"/>
        </w:rPr>
        <w:t xml:space="preserve"> οι</w:t>
      </w:r>
      <w:r w:rsidR="00AC7ABA">
        <w:rPr>
          <w:rFonts w:ascii="Times New Roman" w:hAnsi="Times New Roman" w:cs="Times New Roman"/>
          <w:sz w:val="24"/>
          <w:szCs w:val="24"/>
        </w:rPr>
        <w:t xml:space="preserve"> </w:t>
      </w:r>
      <w:r w:rsidR="008F4508" w:rsidRPr="00CE06F7">
        <w:rPr>
          <w:rFonts w:ascii="Times New Roman" w:hAnsi="Times New Roman" w:cs="Times New Roman"/>
          <w:sz w:val="24"/>
          <w:szCs w:val="24"/>
        </w:rPr>
        <w:t>οποίες στο</w:t>
      </w:r>
      <w:r w:rsidR="00AC7ABA">
        <w:rPr>
          <w:rFonts w:ascii="Times New Roman" w:hAnsi="Times New Roman" w:cs="Times New Roman"/>
          <w:sz w:val="24"/>
          <w:szCs w:val="24"/>
        </w:rPr>
        <w:t xml:space="preserve"> </w:t>
      </w:r>
      <w:r w:rsidR="008F4508" w:rsidRPr="00CE06F7">
        <w:rPr>
          <w:rFonts w:ascii="Times New Roman" w:hAnsi="Times New Roman" w:cs="Times New Roman"/>
          <w:sz w:val="24"/>
          <w:szCs w:val="24"/>
        </w:rPr>
        <w:t>προσυμφωνημένο</w:t>
      </w:r>
      <w:r w:rsidR="00AC7ABA">
        <w:rPr>
          <w:rFonts w:ascii="Times New Roman" w:hAnsi="Times New Roman" w:cs="Times New Roman"/>
          <w:sz w:val="24"/>
          <w:szCs w:val="24"/>
        </w:rPr>
        <w:t xml:space="preserve"> </w:t>
      </w:r>
      <w:r w:rsidR="008F4508" w:rsidRPr="00CE06F7">
        <w:rPr>
          <w:rFonts w:ascii="Times New Roman" w:hAnsi="Times New Roman" w:cs="Times New Roman"/>
          <w:sz w:val="24"/>
          <w:szCs w:val="24"/>
        </w:rPr>
        <w:t>με</w:t>
      </w:r>
      <w:r w:rsidR="00AC7ABA">
        <w:rPr>
          <w:rFonts w:ascii="Times New Roman" w:hAnsi="Times New Roman" w:cs="Times New Roman"/>
          <w:sz w:val="24"/>
          <w:szCs w:val="24"/>
        </w:rPr>
        <w:t xml:space="preserve"> </w:t>
      </w:r>
      <w:r w:rsidR="008F4508" w:rsidRPr="00CE06F7">
        <w:rPr>
          <w:rFonts w:ascii="Times New Roman" w:hAnsi="Times New Roman" w:cs="Times New Roman"/>
          <w:sz w:val="24"/>
          <w:szCs w:val="24"/>
        </w:rPr>
        <w:t>τους πελάτες</w:t>
      </w:r>
      <w:r w:rsidR="00AC7ABA">
        <w:rPr>
          <w:rFonts w:ascii="Times New Roman" w:hAnsi="Times New Roman" w:cs="Times New Roman"/>
          <w:sz w:val="24"/>
          <w:szCs w:val="24"/>
        </w:rPr>
        <w:t xml:space="preserve"> </w:t>
      </w:r>
      <w:r w:rsidR="008F4508" w:rsidRPr="00CE06F7">
        <w:rPr>
          <w:rFonts w:ascii="Times New Roman" w:hAnsi="Times New Roman" w:cs="Times New Roman"/>
          <w:sz w:val="24"/>
          <w:szCs w:val="24"/>
        </w:rPr>
        <w:t>διάστημα, μετατρέπονται</w:t>
      </w:r>
      <w:r w:rsidR="00AC7ABA">
        <w:rPr>
          <w:rFonts w:ascii="Times New Roman" w:hAnsi="Times New Roman" w:cs="Times New Roman"/>
          <w:sz w:val="24"/>
          <w:szCs w:val="24"/>
        </w:rPr>
        <w:t xml:space="preserve"> </w:t>
      </w:r>
      <w:r w:rsidR="008F4508" w:rsidRPr="00CE06F7">
        <w:rPr>
          <w:rFonts w:ascii="Times New Roman" w:hAnsi="Times New Roman" w:cs="Times New Roman"/>
          <w:sz w:val="24"/>
          <w:szCs w:val="24"/>
        </w:rPr>
        <w:t>σε</w:t>
      </w:r>
      <w:r w:rsidR="00AC7ABA">
        <w:rPr>
          <w:rFonts w:ascii="Times New Roman" w:hAnsi="Times New Roman" w:cs="Times New Roman"/>
          <w:sz w:val="24"/>
          <w:szCs w:val="24"/>
        </w:rPr>
        <w:t xml:space="preserve"> </w:t>
      </w:r>
      <w:r w:rsidR="008F4508" w:rsidRPr="00CE06F7">
        <w:rPr>
          <w:rFonts w:ascii="Times New Roman" w:hAnsi="Times New Roman" w:cs="Times New Roman"/>
          <w:sz w:val="24"/>
          <w:szCs w:val="24"/>
        </w:rPr>
        <w:t>διαθέσιμα</w:t>
      </w:r>
      <w:r w:rsidR="00AC7ABA">
        <w:rPr>
          <w:rFonts w:ascii="Times New Roman" w:hAnsi="Times New Roman" w:cs="Times New Roman"/>
          <w:sz w:val="24"/>
          <w:szCs w:val="24"/>
        </w:rPr>
        <w:t xml:space="preserve"> </w:t>
      </w:r>
      <w:r w:rsidR="008F4508" w:rsidRPr="00CE06F7">
        <w:rPr>
          <w:rFonts w:ascii="Times New Roman" w:hAnsi="Times New Roman" w:cs="Times New Roman"/>
          <w:sz w:val="24"/>
          <w:szCs w:val="24"/>
        </w:rPr>
        <w:t>ολοκληρώνοντας</w:t>
      </w:r>
      <w:r w:rsidR="00AC7ABA">
        <w:rPr>
          <w:rFonts w:ascii="Times New Roman" w:hAnsi="Times New Roman" w:cs="Times New Roman"/>
          <w:sz w:val="24"/>
          <w:szCs w:val="24"/>
        </w:rPr>
        <w:t xml:space="preserve"> </w:t>
      </w:r>
      <w:r w:rsidR="008F4508" w:rsidRPr="00CE06F7">
        <w:rPr>
          <w:rFonts w:ascii="Times New Roman" w:hAnsi="Times New Roman" w:cs="Times New Roman"/>
          <w:sz w:val="24"/>
          <w:szCs w:val="24"/>
        </w:rPr>
        <w:t>έτσι</w:t>
      </w:r>
      <w:r w:rsidR="00AC7ABA">
        <w:rPr>
          <w:rFonts w:ascii="Times New Roman" w:hAnsi="Times New Roman" w:cs="Times New Roman"/>
          <w:sz w:val="24"/>
          <w:szCs w:val="24"/>
        </w:rPr>
        <w:t xml:space="preserve"> </w:t>
      </w:r>
      <w:r w:rsidR="008F4508" w:rsidRPr="00CE06F7">
        <w:rPr>
          <w:rFonts w:ascii="Times New Roman" w:hAnsi="Times New Roman" w:cs="Times New Roman"/>
          <w:sz w:val="24"/>
          <w:szCs w:val="24"/>
        </w:rPr>
        <w:t>τον</w:t>
      </w:r>
      <w:r w:rsidR="00AC7ABA">
        <w:rPr>
          <w:rFonts w:ascii="Times New Roman" w:hAnsi="Times New Roman" w:cs="Times New Roman"/>
          <w:sz w:val="24"/>
          <w:szCs w:val="24"/>
        </w:rPr>
        <w:t xml:space="preserve"> </w:t>
      </w:r>
      <w:r w:rsidR="008F4508" w:rsidRPr="00CE06F7">
        <w:rPr>
          <w:rFonts w:ascii="Times New Roman" w:hAnsi="Times New Roman" w:cs="Times New Roman"/>
          <w:sz w:val="24"/>
          <w:szCs w:val="24"/>
        </w:rPr>
        <w:t>κύκλο</w:t>
      </w:r>
      <w:r w:rsidR="00AC7ABA">
        <w:rPr>
          <w:rFonts w:ascii="Times New Roman" w:hAnsi="Times New Roman" w:cs="Times New Roman"/>
          <w:sz w:val="24"/>
          <w:szCs w:val="24"/>
        </w:rPr>
        <w:t xml:space="preserve"> </w:t>
      </w:r>
      <w:r w:rsidR="008F4508" w:rsidRPr="00CE06F7">
        <w:rPr>
          <w:rFonts w:ascii="Times New Roman" w:hAnsi="Times New Roman" w:cs="Times New Roman"/>
          <w:sz w:val="24"/>
          <w:szCs w:val="24"/>
        </w:rPr>
        <w:t>των</w:t>
      </w:r>
      <w:r w:rsidR="00AC7ABA">
        <w:rPr>
          <w:rFonts w:ascii="Times New Roman" w:hAnsi="Times New Roman" w:cs="Times New Roman"/>
          <w:sz w:val="24"/>
          <w:szCs w:val="24"/>
        </w:rPr>
        <w:t xml:space="preserve"> </w:t>
      </w:r>
      <w:r w:rsidR="008F4508" w:rsidRPr="00CE06F7">
        <w:rPr>
          <w:rFonts w:ascii="Times New Roman" w:hAnsi="Times New Roman" w:cs="Times New Roman"/>
          <w:sz w:val="24"/>
          <w:szCs w:val="24"/>
        </w:rPr>
        <w:t>αποθεμάτων</w:t>
      </w:r>
      <w:r w:rsidR="00137EE2">
        <w:rPr>
          <w:rFonts w:ascii="Times New Roman" w:hAnsi="Times New Roman" w:cs="Times New Roman"/>
          <w:sz w:val="24"/>
          <w:szCs w:val="24"/>
        </w:rPr>
        <w:t>,</w:t>
      </w:r>
      <w:r w:rsidR="008F4508" w:rsidRPr="00CE06F7">
        <w:rPr>
          <w:rFonts w:ascii="Times New Roman" w:hAnsi="Times New Roman" w:cs="Times New Roman"/>
          <w:sz w:val="24"/>
          <w:szCs w:val="24"/>
        </w:rPr>
        <w:t xml:space="preserve"> ο οποίος</w:t>
      </w:r>
      <w:r w:rsidR="00AC7ABA">
        <w:rPr>
          <w:rFonts w:ascii="Times New Roman" w:hAnsi="Times New Roman" w:cs="Times New Roman"/>
          <w:sz w:val="24"/>
          <w:szCs w:val="24"/>
        </w:rPr>
        <w:t xml:space="preserve"> </w:t>
      </w:r>
      <w:r w:rsidR="008F4508" w:rsidRPr="00CE06F7">
        <w:rPr>
          <w:rFonts w:ascii="Times New Roman" w:hAnsi="Times New Roman" w:cs="Times New Roman"/>
          <w:sz w:val="24"/>
          <w:szCs w:val="24"/>
        </w:rPr>
        <w:t>επ</w:t>
      </w:r>
      <w:r w:rsidR="00F01311" w:rsidRPr="00CE06F7">
        <w:rPr>
          <w:rFonts w:ascii="Times New Roman" w:hAnsi="Times New Roman" w:cs="Times New Roman"/>
          <w:sz w:val="24"/>
          <w:szCs w:val="24"/>
        </w:rPr>
        <w:t>α</w:t>
      </w:r>
      <w:r w:rsidR="008F4508" w:rsidRPr="00CE06F7">
        <w:rPr>
          <w:rFonts w:ascii="Times New Roman" w:hAnsi="Times New Roman" w:cs="Times New Roman"/>
          <w:sz w:val="24"/>
          <w:szCs w:val="24"/>
        </w:rPr>
        <w:t>ναλαμβάνεται</w:t>
      </w:r>
      <w:r w:rsidR="00AC7ABA">
        <w:rPr>
          <w:rFonts w:ascii="Times New Roman" w:hAnsi="Times New Roman" w:cs="Times New Roman"/>
          <w:sz w:val="24"/>
          <w:szCs w:val="24"/>
        </w:rPr>
        <w:t xml:space="preserve"> </w:t>
      </w:r>
      <w:r w:rsidR="008F4508" w:rsidRPr="00CE06F7">
        <w:rPr>
          <w:rFonts w:ascii="Times New Roman" w:hAnsi="Times New Roman" w:cs="Times New Roman"/>
          <w:sz w:val="24"/>
          <w:szCs w:val="24"/>
        </w:rPr>
        <w:t>σε</w:t>
      </w:r>
      <w:r w:rsidR="00AC7ABA">
        <w:rPr>
          <w:rFonts w:ascii="Times New Roman" w:hAnsi="Times New Roman" w:cs="Times New Roman"/>
          <w:sz w:val="24"/>
          <w:szCs w:val="24"/>
        </w:rPr>
        <w:t xml:space="preserve"> </w:t>
      </w:r>
      <w:r w:rsidR="008F4508" w:rsidRPr="00CE06F7">
        <w:rPr>
          <w:rFonts w:ascii="Times New Roman" w:hAnsi="Times New Roman" w:cs="Times New Roman"/>
          <w:sz w:val="24"/>
          <w:szCs w:val="24"/>
        </w:rPr>
        <w:t>ολόκληρο</w:t>
      </w:r>
      <w:r w:rsidR="00AC7ABA">
        <w:rPr>
          <w:rFonts w:ascii="Times New Roman" w:hAnsi="Times New Roman" w:cs="Times New Roman"/>
          <w:sz w:val="24"/>
          <w:szCs w:val="24"/>
        </w:rPr>
        <w:t xml:space="preserve"> </w:t>
      </w:r>
      <w:r w:rsidR="008F4508" w:rsidRPr="00CE06F7">
        <w:rPr>
          <w:rFonts w:ascii="Times New Roman" w:hAnsi="Times New Roman" w:cs="Times New Roman"/>
          <w:sz w:val="24"/>
          <w:szCs w:val="24"/>
        </w:rPr>
        <w:t>το</w:t>
      </w:r>
      <w:r w:rsidR="00AC7ABA">
        <w:rPr>
          <w:rFonts w:ascii="Times New Roman" w:hAnsi="Times New Roman" w:cs="Times New Roman"/>
          <w:sz w:val="24"/>
          <w:szCs w:val="24"/>
        </w:rPr>
        <w:t xml:space="preserve"> </w:t>
      </w:r>
      <w:r w:rsidR="008F4508" w:rsidRPr="00CE06F7">
        <w:rPr>
          <w:rFonts w:ascii="Times New Roman" w:hAnsi="Times New Roman" w:cs="Times New Roman"/>
          <w:sz w:val="24"/>
          <w:szCs w:val="24"/>
        </w:rPr>
        <w:t>διάστημα</w:t>
      </w:r>
      <w:r w:rsidR="00AC7ABA">
        <w:rPr>
          <w:rFonts w:ascii="Times New Roman" w:hAnsi="Times New Roman" w:cs="Times New Roman"/>
          <w:sz w:val="24"/>
          <w:szCs w:val="24"/>
        </w:rPr>
        <w:t xml:space="preserve"> </w:t>
      </w:r>
      <w:r w:rsidR="008F4508" w:rsidRPr="00CE06F7">
        <w:rPr>
          <w:rFonts w:ascii="Times New Roman" w:hAnsi="Times New Roman" w:cs="Times New Roman"/>
          <w:sz w:val="24"/>
          <w:szCs w:val="24"/>
        </w:rPr>
        <w:t>ζωής</w:t>
      </w:r>
      <w:r w:rsidR="00AC7ABA">
        <w:rPr>
          <w:rFonts w:ascii="Times New Roman" w:hAnsi="Times New Roman" w:cs="Times New Roman"/>
          <w:sz w:val="24"/>
          <w:szCs w:val="24"/>
        </w:rPr>
        <w:t xml:space="preserve"> </w:t>
      </w:r>
      <w:r w:rsidR="008F4508" w:rsidRPr="00CE06F7">
        <w:rPr>
          <w:rFonts w:ascii="Times New Roman" w:hAnsi="Times New Roman" w:cs="Times New Roman"/>
          <w:sz w:val="24"/>
          <w:szCs w:val="24"/>
        </w:rPr>
        <w:t>της</w:t>
      </w:r>
      <w:r w:rsidR="00AC7ABA">
        <w:rPr>
          <w:rFonts w:ascii="Times New Roman" w:hAnsi="Times New Roman" w:cs="Times New Roman"/>
          <w:sz w:val="24"/>
          <w:szCs w:val="24"/>
        </w:rPr>
        <w:t xml:space="preserve"> </w:t>
      </w:r>
      <w:r w:rsidR="008F4508" w:rsidRPr="00CE06F7">
        <w:rPr>
          <w:rFonts w:ascii="Times New Roman" w:hAnsi="Times New Roman" w:cs="Times New Roman"/>
          <w:sz w:val="24"/>
          <w:szCs w:val="24"/>
        </w:rPr>
        <w:t>επιχείρησης.</w:t>
      </w:r>
    </w:p>
    <w:p w14:paraId="160E0FE6" w14:textId="77777777" w:rsidR="00E84D90" w:rsidRDefault="00E84D90" w:rsidP="00A46405">
      <w:pPr>
        <w:tabs>
          <w:tab w:val="left" w:pos="1530"/>
          <w:tab w:val="center" w:pos="4153"/>
        </w:tabs>
        <w:spacing w:after="0" w:line="240" w:lineRule="auto"/>
        <w:jc w:val="both"/>
        <w:rPr>
          <w:rFonts w:ascii="Times New Roman" w:hAnsi="Times New Roman" w:cs="Times New Roman"/>
          <w:sz w:val="24"/>
          <w:szCs w:val="24"/>
        </w:rPr>
      </w:pPr>
    </w:p>
    <w:p w14:paraId="34849557" w14:textId="77777777" w:rsidR="00D76814" w:rsidRPr="00946B89" w:rsidRDefault="007937AA" w:rsidP="00946B89">
      <w:pPr>
        <w:pStyle w:val="ListParagraph"/>
        <w:numPr>
          <w:ilvl w:val="1"/>
          <w:numId w:val="29"/>
        </w:numPr>
        <w:tabs>
          <w:tab w:val="left" w:pos="2430"/>
        </w:tabs>
        <w:spacing w:after="0"/>
        <w:jc w:val="both"/>
        <w:rPr>
          <w:rFonts w:ascii="Times New Roman" w:hAnsi="Times New Roman" w:cs="Times New Roman"/>
          <w:b/>
          <w:sz w:val="28"/>
          <w:szCs w:val="28"/>
        </w:rPr>
      </w:pPr>
      <w:r w:rsidRPr="00946B89">
        <w:rPr>
          <w:rFonts w:ascii="Times New Roman" w:hAnsi="Times New Roman" w:cs="Times New Roman"/>
          <w:b/>
          <w:sz w:val="28"/>
          <w:szCs w:val="28"/>
        </w:rPr>
        <w:t>Λογαριασμοί αποθεμάτων</w:t>
      </w:r>
      <w:r w:rsidR="008F4508" w:rsidRPr="00946B89">
        <w:rPr>
          <w:rFonts w:ascii="Times New Roman" w:hAnsi="Times New Roman" w:cs="Times New Roman"/>
          <w:b/>
          <w:sz w:val="28"/>
          <w:szCs w:val="28"/>
        </w:rPr>
        <w:t xml:space="preserve"> </w:t>
      </w:r>
    </w:p>
    <w:p w14:paraId="5D61F994" w14:textId="77777777" w:rsidR="00E84D90" w:rsidRDefault="00E84D90" w:rsidP="00A46405">
      <w:pPr>
        <w:tabs>
          <w:tab w:val="left" w:pos="1425"/>
          <w:tab w:val="left" w:pos="1500"/>
        </w:tabs>
        <w:spacing w:after="0" w:line="240" w:lineRule="auto"/>
        <w:jc w:val="both"/>
        <w:rPr>
          <w:rFonts w:ascii="Times New Roman" w:hAnsi="Times New Roman" w:cs="Times New Roman"/>
          <w:sz w:val="24"/>
          <w:szCs w:val="24"/>
        </w:rPr>
      </w:pPr>
    </w:p>
    <w:p w14:paraId="12B08DD7" w14:textId="77777777" w:rsidR="007C5767" w:rsidRPr="00CE06F7" w:rsidRDefault="0093599C" w:rsidP="00A46405">
      <w:pPr>
        <w:tabs>
          <w:tab w:val="left" w:pos="1425"/>
          <w:tab w:val="left" w:pos="1500"/>
        </w:tabs>
        <w:spacing w:after="0" w:line="240" w:lineRule="auto"/>
        <w:jc w:val="both"/>
        <w:rPr>
          <w:rFonts w:ascii="Times New Roman" w:hAnsi="Times New Roman" w:cs="Times New Roman"/>
          <w:sz w:val="24"/>
          <w:szCs w:val="24"/>
        </w:rPr>
      </w:pPr>
      <w:r w:rsidRPr="00CE06F7">
        <w:rPr>
          <w:rFonts w:ascii="Times New Roman" w:hAnsi="Times New Roman" w:cs="Times New Roman"/>
          <w:sz w:val="24"/>
          <w:szCs w:val="24"/>
        </w:rPr>
        <w:t>Στη</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συνέχεια</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παρατίθενται</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οι</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λογαριασμοί</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του</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λογιστικού</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σχεδίου</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που χρησιμοποιούνται για τη λογιστική</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παρακολούθηση των</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αποθεμάτων.</w:t>
      </w:r>
    </w:p>
    <w:p w14:paraId="1A3E3A3D" w14:textId="77777777" w:rsidR="0067392E" w:rsidRPr="00CE06F7" w:rsidRDefault="000A3302" w:rsidP="00A46405">
      <w:pPr>
        <w:tabs>
          <w:tab w:val="left" w:pos="1425"/>
          <w:tab w:val="left" w:pos="1500"/>
        </w:tabs>
        <w:spacing w:after="0" w:line="240" w:lineRule="auto"/>
        <w:jc w:val="both"/>
        <w:rPr>
          <w:rFonts w:ascii="Times New Roman" w:hAnsi="Times New Roman" w:cs="Times New Roman"/>
          <w:sz w:val="24"/>
          <w:szCs w:val="24"/>
        </w:rPr>
      </w:pPr>
      <w:r w:rsidRPr="00CE06F7">
        <w:rPr>
          <w:rFonts w:ascii="Times New Roman" w:hAnsi="Times New Roman" w:cs="Times New Roman"/>
          <w:sz w:val="24"/>
          <w:szCs w:val="24"/>
        </w:rPr>
        <w:t xml:space="preserve">20 </w:t>
      </w:r>
      <w:r w:rsidR="007937AA">
        <w:rPr>
          <w:rFonts w:ascii="Times New Roman" w:hAnsi="Times New Roman" w:cs="Times New Roman"/>
          <w:sz w:val="24"/>
          <w:szCs w:val="24"/>
        </w:rPr>
        <w:t>Εμπορεύματα</w:t>
      </w:r>
      <w:r w:rsidRPr="00CE06F7">
        <w:rPr>
          <w:rFonts w:ascii="Times New Roman" w:hAnsi="Times New Roman" w:cs="Times New Roman"/>
          <w:sz w:val="24"/>
          <w:szCs w:val="24"/>
        </w:rPr>
        <w:t xml:space="preserve"> </w:t>
      </w:r>
    </w:p>
    <w:p w14:paraId="604CF46D" w14:textId="77777777" w:rsidR="000A3302" w:rsidRPr="00CE06F7" w:rsidRDefault="000A3302" w:rsidP="00A46405">
      <w:pPr>
        <w:tabs>
          <w:tab w:val="left" w:pos="1425"/>
          <w:tab w:val="left" w:pos="1500"/>
        </w:tabs>
        <w:spacing w:after="0" w:line="240" w:lineRule="auto"/>
        <w:jc w:val="both"/>
        <w:rPr>
          <w:rFonts w:ascii="Times New Roman" w:hAnsi="Times New Roman" w:cs="Times New Roman"/>
          <w:sz w:val="24"/>
          <w:szCs w:val="24"/>
        </w:rPr>
      </w:pPr>
      <w:r w:rsidRPr="00CE06F7">
        <w:rPr>
          <w:rFonts w:ascii="Times New Roman" w:hAnsi="Times New Roman" w:cs="Times New Roman"/>
          <w:sz w:val="24"/>
          <w:szCs w:val="24"/>
        </w:rPr>
        <w:t xml:space="preserve">20.00 Αποθέματα απογραφής </w:t>
      </w:r>
    </w:p>
    <w:p w14:paraId="0349D145" w14:textId="77777777" w:rsidR="000A3302" w:rsidRPr="00873D78" w:rsidRDefault="000A3302" w:rsidP="00A46405">
      <w:pPr>
        <w:tabs>
          <w:tab w:val="left" w:pos="1425"/>
          <w:tab w:val="left" w:pos="1500"/>
        </w:tabs>
        <w:spacing w:after="0" w:line="240" w:lineRule="auto"/>
        <w:jc w:val="both"/>
        <w:rPr>
          <w:rFonts w:ascii="Times New Roman" w:hAnsi="Times New Roman" w:cs="Times New Roman"/>
          <w:sz w:val="24"/>
          <w:szCs w:val="24"/>
        </w:rPr>
      </w:pPr>
      <w:r w:rsidRPr="00873D78">
        <w:rPr>
          <w:rFonts w:ascii="Times New Roman" w:hAnsi="Times New Roman" w:cs="Times New Roman"/>
          <w:sz w:val="24"/>
          <w:szCs w:val="24"/>
        </w:rPr>
        <w:t xml:space="preserve">20.01 </w:t>
      </w:r>
      <w:r w:rsidRPr="00CE06F7">
        <w:rPr>
          <w:rFonts w:ascii="Times New Roman" w:hAnsi="Times New Roman" w:cs="Times New Roman"/>
          <w:sz w:val="24"/>
          <w:szCs w:val="24"/>
        </w:rPr>
        <w:t>Αγορές</w:t>
      </w:r>
      <w:r w:rsidRPr="00873D78">
        <w:rPr>
          <w:rFonts w:ascii="Times New Roman" w:hAnsi="Times New Roman" w:cs="Times New Roman"/>
          <w:sz w:val="24"/>
          <w:szCs w:val="24"/>
        </w:rPr>
        <w:t xml:space="preserve"> </w:t>
      </w:r>
      <w:r w:rsidRPr="00CE06F7">
        <w:rPr>
          <w:rFonts w:ascii="Times New Roman" w:hAnsi="Times New Roman" w:cs="Times New Roman"/>
          <w:sz w:val="24"/>
          <w:szCs w:val="24"/>
        </w:rPr>
        <w:t>χρήσεως</w:t>
      </w:r>
      <w:r w:rsidRPr="00873D78">
        <w:rPr>
          <w:rFonts w:ascii="Times New Roman" w:hAnsi="Times New Roman" w:cs="Times New Roman"/>
          <w:sz w:val="24"/>
          <w:szCs w:val="24"/>
        </w:rPr>
        <w:t xml:space="preserve"> </w:t>
      </w:r>
    </w:p>
    <w:p w14:paraId="41EDE51C" w14:textId="77777777" w:rsidR="00244C28" w:rsidRPr="00736189" w:rsidRDefault="00244C28" w:rsidP="00A46405">
      <w:pPr>
        <w:tabs>
          <w:tab w:val="left" w:pos="1425"/>
          <w:tab w:val="left" w:pos="1500"/>
        </w:tabs>
        <w:spacing w:after="0" w:line="240" w:lineRule="auto"/>
        <w:jc w:val="both"/>
        <w:rPr>
          <w:rFonts w:ascii="Times New Roman" w:hAnsi="Times New Roman" w:cs="Times New Roman"/>
          <w:sz w:val="24"/>
          <w:szCs w:val="24"/>
        </w:rPr>
      </w:pPr>
      <w:r w:rsidRPr="00736189">
        <w:rPr>
          <w:rFonts w:ascii="Times New Roman" w:hAnsi="Times New Roman" w:cs="Times New Roman"/>
          <w:sz w:val="24"/>
          <w:szCs w:val="24"/>
        </w:rPr>
        <w:t xml:space="preserve">20.99 </w:t>
      </w:r>
      <w:r w:rsidR="00736189" w:rsidRPr="00736189">
        <w:rPr>
          <w:rFonts w:ascii="Times New Roman" w:hAnsi="Times New Roman" w:cs="Times New Roman"/>
          <w:sz w:val="24"/>
          <w:szCs w:val="24"/>
        </w:rPr>
        <w:t>Προϋπολογ</w:t>
      </w:r>
      <w:r w:rsidR="00736189">
        <w:rPr>
          <w:rFonts w:ascii="Times New Roman" w:hAnsi="Times New Roman" w:cs="Times New Roman"/>
          <w:sz w:val="24"/>
          <w:szCs w:val="24"/>
        </w:rPr>
        <w:t>ισμένες</w:t>
      </w:r>
      <w:r w:rsidRPr="00736189">
        <w:rPr>
          <w:rFonts w:ascii="Times New Roman" w:hAnsi="Times New Roman" w:cs="Times New Roman"/>
          <w:sz w:val="24"/>
          <w:szCs w:val="24"/>
        </w:rPr>
        <w:t xml:space="preserve"> αγορές (Λ.58.20</w:t>
      </w:r>
      <w:r w:rsidR="00736189">
        <w:rPr>
          <w:rFonts w:ascii="Times New Roman" w:hAnsi="Times New Roman" w:cs="Times New Roman"/>
          <w:sz w:val="24"/>
          <w:szCs w:val="24"/>
        </w:rPr>
        <w:t>)</w:t>
      </w:r>
    </w:p>
    <w:p w14:paraId="5E7B40FC" w14:textId="77777777" w:rsidR="00244C28" w:rsidRPr="00736189" w:rsidRDefault="00244C28" w:rsidP="00A46405">
      <w:pPr>
        <w:tabs>
          <w:tab w:val="left" w:pos="1425"/>
          <w:tab w:val="left" w:pos="1500"/>
        </w:tabs>
        <w:spacing w:after="0" w:line="240" w:lineRule="auto"/>
        <w:jc w:val="both"/>
        <w:rPr>
          <w:rFonts w:ascii="Times New Roman" w:hAnsi="Times New Roman" w:cs="Times New Roman"/>
          <w:sz w:val="24"/>
          <w:szCs w:val="24"/>
        </w:rPr>
      </w:pPr>
      <w:r w:rsidRPr="00736189">
        <w:rPr>
          <w:rFonts w:ascii="Times New Roman" w:hAnsi="Times New Roman" w:cs="Times New Roman"/>
          <w:sz w:val="24"/>
          <w:szCs w:val="24"/>
        </w:rPr>
        <w:t xml:space="preserve">21 </w:t>
      </w:r>
      <w:r w:rsidR="00736189">
        <w:rPr>
          <w:rFonts w:ascii="Times New Roman" w:hAnsi="Times New Roman" w:cs="Times New Roman"/>
          <w:sz w:val="24"/>
          <w:szCs w:val="24"/>
        </w:rPr>
        <w:t>Προϊόντα έτοιμα και ημιτελή</w:t>
      </w:r>
      <w:r w:rsidRPr="00736189">
        <w:rPr>
          <w:rFonts w:ascii="Times New Roman" w:hAnsi="Times New Roman" w:cs="Times New Roman"/>
          <w:sz w:val="24"/>
          <w:szCs w:val="24"/>
        </w:rPr>
        <w:t xml:space="preserve"> </w:t>
      </w:r>
    </w:p>
    <w:p w14:paraId="3978DDE9" w14:textId="77777777" w:rsidR="00244C28" w:rsidRPr="00736189" w:rsidRDefault="00244C28" w:rsidP="00A46405">
      <w:pPr>
        <w:tabs>
          <w:tab w:val="left" w:pos="1425"/>
          <w:tab w:val="left" w:pos="1500"/>
        </w:tabs>
        <w:spacing w:after="0" w:line="240" w:lineRule="auto"/>
        <w:jc w:val="both"/>
        <w:rPr>
          <w:rFonts w:ascii="Times New Roman" w:hAnsi="Times New Roman" w:cs="Times New Roman"/>
          <w:sz w:val="24"/>
          <w:szCs w:val="24"/>
        </w:rPr>
      </w:pPr>
      <w:r w:rsidRPr="00736189">
        <w:rPr>
          <w:rFonts w:ascii="Times New Roman" w:hAnsi="Times New Roman" w:cs="Times New Roman"/>
          <w:sz w:val="24"/>
          <w:szCs w:val="24"/>
        </w:rPr>
        <w:t xml:space="preserve">22 </w:t>
      </w:r>
      <w:r w:rsidR="00736189">
        <w:rPr>
          <w:rFonts w:ascii="Times New Roman" w:hAnsi="Times New Roman" w:cs="Times New Roman"/>
          <w:sz w:val="24"/>
          <w:szCs w:val="24"/>
        </w:rPr>
        <w:t xml:space="preserve">Υποπροϊόντα και υπολείμματα </w:t>
      </w:r>
      <w:r w:rsidRPr="00736189">
        <w:rPr>
          <w:rFonts w:ascii="Times New Roman" w:hAnsi="Times New Roman" w:cs="Times New Roman"/>
          <w:sz w:val="24"/>
          <w:szCs w:val="24"/>
        </w:rPr>
        <w:t xml:space="preserve"> </w:t>
      </w:r>
    </w:p>
    <w:p w14:paraId="6CE60FBB" w14:textId="77777777" w:rsidR="00244C28" w:rsidRPr="00736189" w:rsidRDefault="00244C28" w:rsidP="00A46405">
      <w:pPr>
        <w:tabs>
          <w:tab w:val="left" w:pos="1425"/>
          <w:tab w:val="left" w:pos="1500"/>
        </w:tabs>
        <w:spacing w:after="0" w:line="240" w:lineRule="auto"/>
        <w:jc w:val="both"/>
        <w:rPr>
          <w:rFonts w:ascii="Times New Roman" w:hAnsi="Times New Roman" w:cs="Times New Roman"/>
          <w:sz w:val="24"/>
          <w:szCs w:val="24"/>
        </w:rPr>
      </w:pPr>
      <w:r w:rsidRPr="00736189">
        <w:rPr>
          <w:rFonts w:ascii="Times New Roman" w:hAnsi="Times New Roman" w:cs="Times New Roman"/>
          <w:sz w:val="24"/>
          <w:szCs w:val="24"/>
        </w:rPr>
        <w:t xml:space="preserve">23 </w:t>
      </w:r>
      <w:r w:rsidR="00736189">
        <w:rPr>
          <w:rFonts w:ascii="Times New Roman" w:hAnsi="Times New Roman" w:cs="Times New Roman"/>
          <w:sz w:val="24"/>
          <w:szCs w:val="24"/>
        </w:rPr>
        <w:t>Παραγωγή σε εξέλιξη</w:t>
      </w:r>
    </w:p>
    <w:p w14:paraId="50F65BD7" w14:textId="77777777" w:rsidR="00244C28" w:rsidRPr="00736189" w:rsidRDefault="00244C28" w:rsidP="00A46405">
      <w:pPr>
        <w:tabs>
          <w:tab w:val="left" w:pos="1425"/>
          <w:tab w:val="left" w:pos="1500"/>
        </w:tabs>
        <w:spacing w:after="0" w:line="240" w:lineRule="auto"/>
        <w:jc w:val="both"/>
        <w:rPr>
          <w:rFonts w:ascii="Times New Roman" w:hAnsi="Times New Roman" w:cs="Times New Roman"/>
          <w:sz w:val="24"/>
          <w:szCs w:val="24"/>
        </w:rPr>
      </w:pPr>
      <w:r w:rsidRPr="00736189">
        <w:rPr>
          <w:rFonts w:ascii="Times New Roman" w:hAnsi="Times New Roman" w:cs="Times New Roman"/>
          <w:sz w:val="24"/>
          <w:szCs w:val="24"/>
        </w:rPr>
        <w:t xml:space="preserve">24 </w:t>
      </w:r>
      <w:r w:rsidR="00736189">
        <w:rPr>
          <w:rFonts w:ascii="Times New Roman" w:hAnsi="Times New Roman" w:cs="Times New Roman"/>
          <w:sz w:val="24"/>
          <w:szCs w:val="24"/>
        </w:rPr>
        <w:t>Πρώτες ύλες, βοηθητικές ύλες και υλικά συσκευασίας</w:t>
      </w:r>
    </w:p>
    <w:p w14:paraId="162E17F5" w14:textId="77777777" w:rsidR="000A3302" w:rsidRPr="00873D78" w:rsidRDefault="000A3302" w:rsidP="00A46405">
      <w:pPr>
        <w:tabs>
          <w:tab w:val="left" w:pos="1425"/>
          <w:tab w:val="left" w:pos="1500"/>
        </w:tabs>
        <w:spacing w:after="0" w:line="240" w:lineRule="auto"/>
        <w:jc w:val="both"/>
        <w:rPr>
          <w:rFonts w:ascii="Times New Roman" w:hAnsi="Times New Roman" w:cs="Times New Roman"/>
          <w:sz w:val="24"/>
          <w:szCs w:val="24"/>
        </w:rPr>
      </w:pPr>
      <w:r w:rsidRPr="00873D78">
        <w:rPr>
          <w:rFonts w:ascii="Times New Roman" w:hAnsi="Times New Roman" w:cs="Times New Roman"/>
          <w:sz w:val="24"/>
          <w:szCs w:val="24"/>
        </w:rPr>
        <w:t xml:space="preserve">25 </w:t>
      </w:r>
      <w:r w:rsidR="00736189">
        <w:rPr>
          <w:rFonts w:ascii="Times New Roman" w:hAnsi="Times New Roman" w:cs="Times New Roman"/>
          <w:sz w:val="24"/>
          <w:szCs w:val="24"/>
        </w:rPr>
        <w:t>Αναλώσιμα υλικά</w:t>
      </w:r>
    </w:p>
    <w:p w14:paraId="0159C51C" w14:textId="77777777" w:rsidR="00244C28" w:rsidRPr="00736189" w:rsidRDefault="00244C28" w:rsidP="00A46405">
      <w:pPr>
        <w:tabs>
          <w:tab w:val="left" w:pos="1425"/>
          <w:tab w:val="left" w:pos="1500"/>
        </w:tabs>
        <w:spacing w:after="0" w:line="240" w:lineRule="auto"/>
        <w:jc w:val="both"/>
        <w:rPr>
          <w:rFonts w:ascii="Times New Roman" w:hAnsi="Times New Roman" w:cs="Times New Roman"/>
          <w:sz w:val="24"/>
          <w:szCs w:val="24"/>
        </w:rPr>
      </w:pPr>
      <w:r w:rsidRPr="00873D78">
        <w:rPr>
          <w:rFonts w:ascii="Times New Roman" w:hAnsi="Times New Roman" w:cs="Times New Roman"/>
          <w:sz w:val="24"/>
          <w:szCs w:val="24"/>
        </w:rPr>
        <w:t xml:space="preserve">25.00 </w:t>
      </w:r>
      <w:r w:rsidRPr="00CE06F7">
        <w:rPr>
          <w:rFonts w:ascii="Times New Roman" w:hAnsi="Times New Roman" w:cs="Times New Roman"/>
          <w:sz w:val="24"/>
          <w:szCs w:val="24"/>
        </w:rPr>
        <w:t>Μικρά</w:t>
      </w:r>
      <w:r w:rsidRPr="00873D78">
        <w:rPr>
          <w:rFonts w:ascii="Times New Roman" w:hAnsi="Times New Roman" w:cs="Times New Roman"/>
          <w:sz w:val="24"/>
          <w:szCs w:val="24"/>
        </w:rPr>
        <w:t xml:space="preserve"> </w:t>
      </w:r>
      <w:r w:rsidRPr="00CE06F7">
        <w:rPr>
          <w:rFonts w:ascii="Times New Roman" w:hAnsi="Times New Roman" w:cs="Times New Roman"/>
          <w:sz w:val="24"/>
          <w:szCs w:val="24"/>
        </w:rPr>
        <w:t>εργαλεία</w:t>
      </w:r>
      <w:r w:rsidR="00736189" w:rsidRPr="00873D78">
        <w:rPr>
          <w:rFonts w:ascii="Times New Roman" w:hAnsi="Times New Roman" w:cs="Times New Roman"/>
          <w:sz w:val="24"/>
          <w:szCs w:val="24"/>
        </w:rPr>
        <w:t xml:space="preserve"> </w:t>
      </w:r>
    </w:p>
    <w:p w14:paraId="6BEB7200" w14:textId="77777777" w:rsidR="00244C28" w:rsidRPr="00736189" w:rsidRDefault="00244C28" w:rsidP="00A46405">
      <w:pPr>
        <w:tabs>
          <w:tab w:val="left" w:pos="1425"/>
          <w:tab w:val="left" w:pos="1500"/>
        </w:tabs>
        <w:spacing w:after="0" w:line="240" w:lineRule="auto"/>
        <w:jc w:val="both"/>
        <w:rPr>
          <w:rFonts w:ascii="Times New Roman" w:hAnsi="Times New Roman" w:cs="Times New Roman"/>
          <w:sz w:val="24"/>
          <w:szCs w:val="24"/>
        </w:rPr>
      </w:pPr>
      <w:r w:rsidRPr="00873D78">
        <w:rPr>
          <w:rFonts w:ascii="Times New Roman" w:hAnsi="Times New Roman" w:cs="Times New Roman"/>
          <w:sz w:val="24"/>
          <w:szCs w:val="24"/>
        </w:rPr>
        <w:t xml:space="preserve">25.01 </w:t>
      </w:r>
      <w:r w:rsidRPr="00CE06F7">
        <w:rPr>
          <w:rFonts w:ascii="Times New Roman" w:hAnsi="Times New Roman" w:cs="Times New Roman"/>
          <w:sz w:val="24"/>
          <w:szCs w:val="24"/>
        </w:rPr>
        <w:t>Λιγνίτης</w:t>
      </w:r>
      <w:r w:rsidR="00736189" w:rsidRPr="00873D78">
        <w:rPr>
          <w:rFonts w:ascii="Times New Roman" w:hAnsi="Times New Roman" w:cs="Times New Roman"/>
          <w:sz w:val="24"/>
          <w:szCs w:val="24"/>
        </w:rPr>
        <w:t xml:space="preserve"> </w:t>
      </w:r>
    </w:p>
    <w:p w14:paraId="428157FF" w14:textId="77777777" w:rsidR="00244C28" w:rsidRPr="00873D78" w:rsidRDefault="00244C28" w:rsidP="00A46405">
      <w:pPr>
        <w:tabs>
          <w:tab w:val="left" w:pos="1425"/>
          <w:tab w:val="left" w:pos="1500"/>
        </w:tabs>
        <w:spacing w:after="0" w:line="240" w:lineRule="auto"/>
        <w:jc w:val="both"/>
        <w:rPr>
          <w:rFonts w:ascii="Times New Roman" w:hAnsi="Times New Roman" w:cs="Times New Roman"/>
          <w:sz w:val="24"/>
          <w:szCs w:val="24"/>
        </w:rPr>
      </w:pPr>
      <w:r w:rsidRPr="00873D78">
        <w:rPr>
          <w:rFonts w:ascii="Times New Roman" w:hAnsi="Times New Roman" w:cs="Times New Roman"/>
          <w:sz w:val="24"/>
          <w:szCs w:val="24"/>
        </w:rPr>
        <w:t xml:space="preserve">25.02 </w:t>
      </w:r>
      <w:r w:rsidRPr="00CE06F7">
        <w:rPr>
          <w:rFonts w:ascii="Times New Roman" w:hAnsi="Times New Roman" w:cs="Times New Roman"/>
          <w:sz w:val="24"/>
          <w:szCs w:val="24"/>
        </w:rPr>
        <w:t>Πετρέλαιο</w:t>
      </w:r>
      <w:r w:rsidRPr="00873D78">
        <w:rPr>
          <w:rFonts w:ascii="Times New Roman" w:hAnsi="Times New Roman" w:cs="Times New Roman"/>
          <w:sz w:val="24"/>
          <w:szCs w:val="24"/>
        </w:rPr>
        <w:t xml:space="preserve"> </w:t>
      </w:r>
    </w:p>
    <w:p w14:paraId="7719A986" w14:textId="77777777" w:rsidR="00244C28" w:rsidRPr="00873D78" w:rsidRDefault="00244C28" w:rsidP="00A46405">
      <w:pPr>
        <w:tabs>
          <w:tab w:val="left" w:pos="1425"/>
          <w:tab w:val="left" w:pos="1500"/>
        </w:tabs>
        <w:spacing w:after="0" w:line="240" w:lineRule="auto"/>
        <w:jc w:val="both"/>
        <w:rPr>
          <w:rFonts w:ascii="Times New Roman" w:hAnsi="Times New Roman" w:cs="Times New Roman"/>
          <w:sz w:val="24"/>
          <w:szCs w:val="24"/>
        </w:rPr>
      </w:pPr>
      <w:r w:rsidRPr="00873D78">
        <w:rPr>
          <w:rFonts w:ascii="Times New Roman" w:hAnsi="Times New Roman" w:cs="Times New Roman"/>
          <w:sz w:val="24"/>
          <w:szCs w:val="24"/>
        </w:rPr>
        <w:t xml:space="preserve">25.03 </w:t>
      </w:r>
      <w:r w:rsidR="00736189" w:rsidRPr="00CE06F7">
        <w:rPr>
          <w:rFonts w:ascii="Times New Roman" w:hAnsi="Times New Roman" w:cs="Times New Roman"/>
          <w:sz w:val="24"/>
          <w:szCs w:val="24"/>
        </w:rPr>
        <w:t>Μαζούτ</w:t>
      </w:r>
      <w:r w:rsidRPr="00873D78">
        <w:rPr>
          <w:rFonts w:ascii="Times New Roman" w:hAnsi="Times New Roman" w:cs="Times New Roman"/>
          <w:sz w:val="24"/>
          <w:szCs w:val="24"/>
        </w:rPr>
        <w:t xml:space="preserve"> </w:t>
      </w:r>
    </w:p>
    <w:p w14:paraId="2E897C5B" w14:textId="77777777" w:rsidR="007C5767" w:rsidRPr="00873D78" w:rsidRDefault="00244C28" w:rsidP="00A46405">
      <w:pPr>
        <w:spacing w:after="0"/>
        <w:jc w:val="both"/>
        <w:rPr>
          <w:rFonts w:ascii="Times New Roman" w:hAnsi="Times New Roman" w:cs="Times New Roman"/>
          <w:sz w:val="24"/>
          <w:szCs w:val="24"/>
        </w:rPr>
      </w:pPr>
      <w:r w:rsidRPr="00873D78">
        <w:rPr>
          <w:rFonts w:ascii="Times New Roman" w:hAnsi="Times New Roman" w:cs="Times New Roman"/>
          <w:sz w:val="24"/>
          <w:szCs w:val="24"/>
        </w:rPr>
        <w:t xml:space="preserve">26 </w:t>
      </w:r>
      <w:r w:rsidR="00A46405">
        <w:rPr>
          <w:rFonts w:ascii="Times New Roman" w:hAnsi="Times New Roman" w:cs="Times New Roman"/>
          <w:sz w:val="24"/>
          <w:szCs w:val="24"/>
        </w:rPr>
        <w:t>Ανταλλακτικά Παγίων Στοιχείων</w:t>
      </w:r>
    </w:p>
    <w:p w14:paraId="6B748081" w14:textId="77777777" w:rsidR="00244C28" w:rsidRDefault="00244C28" w:rsidP="00A46405">
      <w:pPr>
        <w:spacing w:after="0"/>
        <w:jc w:val="both"/>
        <w:rPr>
          <w:rFonts w:ascii="Times New Roman" w:hAnsi="Times New Roman" w:cs="Times New Roman"/>
          <w:sz w:val="24"/>
          <w:szCs w:val="24"/>
        </w:rPr>
      </w:pPr>
      <w:r w:rsidRPr="00650CA1">
        <w:rPr>
          <w:rFonts w:ascii="Times New Roman" w:hAnsi="Times New Roman" w:cs="Times New Roman"/>
          <w:sz w:val="24"/>
          <w:szCs w:val="24"/>
        </w:rPr>
        <w:t xml:space="preserve">28 </w:t>
      </w:r>
      <w:r w:rsidR="00A46405">
        <w:rPr>
          <w:rFonts w:ascii="Times New Roman" w:hAnsi="Times New Roman" w:cs="Times New Roman"/>
          <w:sz w:val="24"/>
          <w:szCs w:val="24"/>
        </w:rPr>
        <w:t>Είδη Συσκευασίας</w:t>
      </w:r>
      <w:r w:rsidRPr="00650CA1">
        <w:rPr>
          <w:rFonts w:ascii="Times New Roman" w:hAnsi="Times New Roman" w:cs="Times New Roman"/>
          <w:sz w:val="24"/>
          <w:szCs w:val="24"/>
        </w:rPr>
        <w:t xml:space="preserve"> </w:t>
      </w:r>
    </w:p>
    <w:p w14:paraId="6F72BFB5" w14:textId="77777777" w:rsidR="00E84D90" w:rsidRPr="00E84D90" w:rsidRDefault="00E84D90" w:rsidP="00A46405">
      <w:pPr>
        <w:spacing w:after="0"/>
        <w:jc w:val="both"/>
        <w:rPr>
          <w:rFonts w:ascii="Times New Roman" w:hAnsi="Times New Roman" w:cs="Times New Roman"/>
          <w:sz w:val="24"/>
          <w:szCs w:val="24"/>
        </w:rPr>
      </w:pPr>
    </w:p>
    <w:p w14:paraId="203183DC" w14:textId="77777777" w:rsidR="007E56D9" w:rsidRPr="00262A10" w:rsidRDefault="0031357A" w:rsidP="00262A10">
      <w:pPr>
        <w:pStyle w:val="ListParagraph"/>
        <w:numPr>
          <w:ilvl w:val="1"/>
          <w:numId w:val="29"/>
        </w:numPr>
        <w:tabs>
          <w:tab w:val="left" w:pos="2430"/>
        </w:tabs>
        <w:spacing w:after="0"/>
        <w:jc w:val="both"/>
        <w:rPr>
          <w:rFonts w:ascii="Times New Roman" w:hAnsi="Times New Roman" w:cs="Times New Roman"/>
          <w:b/>
          <w:sz w:val="28"/>
          <w:szCs w:val="28"/>
        </w:rPr>
      </w:pPr>
      <w:r w:rsidRPr="00262A10">
        <w:rPr>
          <w:rFonts w:ascii="Times New Roman" w:hAnsi="Times New Roman" w:cs="Times New Roman"/>
          <w:b/>
          <w:sz w:val="28"/>
          <w:szCs w:val="28"/>
        </w:rPr>
        <w:t>Λειτουργία</w:t>
      </w:r>
      <w:r w:rsidR="00AC7ABA" w:rsidRPr="00262A10">
        <w:rPr>
          <w:rFonts w:ascii="Times New Roman" w:hAnsi="Times New Roman" w:cs="Times New Roman"/>
          <w:b/>
          <w:sz w:val="28"/>
          <w:szCs w:val="28"/>
        </w:rPr>
        <w:t xml:space="preserve"> </w:t>
      </w:r>
      <w:r w:rsidRPr="00262A10">
        <w:rPr>
          <w:rFonts w:ascii="Times New Roman" w:hAnsi="Times New Roman" w:cs="Times New Roman"/>
          <w:b/>
          <w:sz w:val="28"/>
          <w:szCs w:val="28"/>
        </w:rPr>
        <w:t>των</w:t>
      </w:r>
      <w:r w:rsidR="00AC7ABA" w:rsidRPr="00262A10">
        <w:rPr>
          <w:rFonts w:ascii="Times New Roman" w:hAnsi="Times New Roman" w:cs="Times New Roman"/>
          <w:b/>
          <w:sz w:val="28"/>
          <w:szCs w:val="28"/>
        </w:rPr>
        <w:t xml:space="preserve"> </w:t>
      </w:r>
      <w:r w:rsidRPr="00262A10">
        <w:rPr>
          <w:rFonts w:ascii="Times New Roman" w:hAnsi="Times New Roman" w:cs="Times New Roman"/>
          <w:b/>
          <w:sz w:val="28"/>
          <w:szCs w:val="28"/>
        </w:rPr>
        <w:t>λογαριασμών των αποθεμάτων.</w:t>
      </w:r>
    </w:p>
    <w:p w14:paraId="269C4133" w14:textId="77777777" w:rsidR="00E84D90" w:rsidRDefault="00E84D90" w:rsidP="00262A10">
      <w:pPr>
        <w:tabs>
          <w:tab w:val="left" w:pos="3120"/>
        </w:tabs>
        <w:spacing w:after="0"/>
        <w:jc w:val="both"/>
        <w:rPr>
          <w:rFonts w:ascii="Times New Roman" w:hAnsi="Times New Roman" w:cs="Times New Roman"/>
          <w:sz w:val="24"/>
          <w:szCs w:val="24"/>
        </w:rPr>
      </w:pPr>
    </w:p>
    <w:p w14:paraId="537E16CB" w14:textId="77777777" w:rsidR="00C10D03" w:rsidRPr="00CE06F7" w:rsidRDefault="007E56D9" w:rsidP="00262A10">
      <w:pPr>
        <w:tabs>
          <w:tab w:val="left" w:pos="3120"/>
        </w:tabs>
        <w:spacing w:after="0"/>
        <w:jc w:val="both"/>
        <w:rPr>
          <w:rFonts w:ascii="Times New Roman" w:hAnsi="Times New Roman" w:cs="Times New Roman"/>
          <w:sz w:val="24"/>
          <w:szCs w:val="24"/>
        </w:rPr>
      </w:pPr>
      <w:r w:rsidRPr="00CE06F7">
        <w:rPr>
          <w:rFonts w:ascii="Times New Roman" w:hAnsi="Times New Roman" w:cs="Times New Roman"/>
          <w:sz w:val="24"/>
          <w:szCs w:val="24"/>
        </w:rPr>
        <w:t>Οι</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λογαριασμοί</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αποθεμάτων</w:t>
      </w:r>
      <w:r w:rsidR="00AC7ABA">
        <w:rPr>
          <w:rFonts w:ascii="Times New Roman" w:hAnsi="Times New Roman" w:cs="Times New Roman"/>
          <w:sz w:val="24"/>
          <w:szCs w:val="24"/>
        </w:rPr>
        <w:t xml:space="preserve"> </w:t>
      </w:r>
      <w:r w:rsidR="009875E9" w:rsidRPr="00CE06F7">
        <w:rPr>
          <w:rFonts w:ascii="Times New Roman" w:hAnsi="Times New Roman" w:cs="Times New Roman"/>
          <w:sz w:val="24"/>
          <w:szCs w:val="24"/>
        </w:rPr>
        <w:t>20(εμπορεύματα)</w:t>
      </w:r>
      <w:r w:rsidR="00137EE2">
        <w:rPr>
          <w:rFonts w:ascii="Times New Roman" w:hAnsi="Times New Roman" w:cs="Times New Roman"/>
          <w:sz w:val="24"/>
          <w:szCs w:val="24"/>
        </w:rPr>
        <w:t>,</w:t>
      </w:r>
      <w:r w:rsidR="009875E9" w:rsidRPr="00CE06F7">
        <w:rPr>
          <w:rFonts w:ascii="Times New Roman" w:hAnsi="Times New Roman" w:cs="Times New Roman"/>
          <w:sz w:val="24"/>
          <w:szCs w:val="24"/>
        </w:rPr>
        <w:t xml:space="preserve"> 24(πρώτες</w:t>
      </w:r>
      <w:r w:rsidR="00AC7ABA">
        <w:rPr>
          <w:rFonts w:ascii="Times New Roman" w:hAnsi="Times New Roman" w:cs="Times New Roman"/>
          <w:sz w:val="24"/>
          <w:szCs w:val="24"/>
        </w:rPr>
        <w:t xml:space="preserve"> </w:t>
      </w:r>
      <w:r w:rsidR="009875E9" w:rsidRPr="00CE06F7">
        <w:rPr>
          <w:rFonts w:ascii="Times New Roman" w:hAnsi="Times New Roman" w:cs="Times New Roman"/>
          <w:sz w:val="24"/>
          <w:szCs w:val="24"/>
        </w:rPr>
        <w:t>και</w:t>
      </w:r>
      <w:r w:rsidR="00AC7ABA">
        <w:rPr>
          <w:rFonts w:ascii="Times New Roman" w:hAnsi="Times New Roman" w:cs="Times New Roman"/>
          <w:sz w:val="24"/>
          <w:szCs w:val="24"/>
        </w:rPr>
        <w:t xml:space="preserve"> </w:t>
      </w:r>
      <w:r w:rsidR="009875E9" w:rsidRPr="00CE06F7">
        <w:rPr>
          <w:rFonts w:ascii="Times New Roman" w:hAnsi="Times New Roman" w:cs="Times New Roman"/>
          <w:sz w:val="24"/>
          <w:szCs w:val="24"/>
        </w:rPr>
        <w:t>βοηθητικές</w:t>
      </w:r>
      <w:r w:rsidR="00AC7ABA">
        <w:rPr>
          <w:rFonts w:ascii="Times New Roman" w:hAnsi="Times New Roman" w:cs="Times New Roman"/>
          <w:sz w:val="24"/>
          <w:szCs w:val="24"/>
        </w:rPr>
        <w:t xml:space="preserve"> </w:t>
      </w:r>
      <w:r w:rsidR="009875E9" w:rsidRPr="00CE06F7">
        <w:rPr>
          <w:rFonts w:ascii="Times New Roman" w:hAnsi="Times New Roman" w:cs="Times New Roman"/>
          <w:sz w:val="24"/>
          <w:szCs w:val="24"/>
        </w:rPr>
        <w:t>ύλες)</w:t>
      </w:r>
      <w:r w:rsidR="00137EE2">
        <w:rPr>
          <w:rFonts w:ascii="Times New Roman" w:hAnsi="Times New Roman" w:cs="Times New Roman"/>
          <w:sz w:val="24"/>
          <w:szCs w:val="24"/>
        </w:rPr>
        <w:t>,</w:t>
      </w:r>
      <w:r w:rsidR="009875E9" w:rsidRPr="00CE06F7">
        <w:rPr>
          <w:rFonts w:ascii="Times New Roman" w:hAnsi="Times New Roman" w:cs="Times New Roman"/>
          <w:sz w:val="24"/>
          <w:szCs w:val="24"/>
        </w:rPr>
        <w:t xml:space="preserve"> 25 (Αναλώσιμα</w:t>
      </w:r>
      <w:r w:rsidR="00AC7ABA">
        <w:rPr>
          <w:rFonts w:ascii="Times New Roman" w:hAnsi="Times New Roman" w:cs="Times New Roman"/>
          <w:sz w:val="24"/>
          <w:szCs w:val="24"/>
        </w:rPr>
        <w:t xml:space="preserve"> </w:t>
      </w:r>
      <w:r w:rsidR="009875E9" w:rsidRPr="00CE06F7">
        <w:rPr>
          <w:rFonts w:ascii="Times New Roman" w:hAnsi="Times New Roman" w:cs="Times New Roman"/>
          <w:sz w:val="24"/>
          <w:szCs w:val="24"/>
        </w:rPr>
        <w:t>υλικά )</w:t>
      </w:r>
      <w:r w:rsidR="00137EE2">
        <w:rPr>
          <w:rFonts w:ascii="Times New Roman" w:hAnsi="Times New Roman" w:cs="Times New Roman"/>
          <w:sz w:val="24"/>
          <w:szCs w:val="24"/>
        </w:rPr>
        <w:t>,</w:t>
      </w:r>
      <w:r w:rsidR="009875E9" w:rsidRPr="00CE06F7">
        <w:rPr>
          <w:rFonts w:ascii="Times New Roman" w:hAnsi="Times New Roman" w:cs="Times New Roman"/>
          <w:sz w:val="24"/>
          <w:szCs w:val="24"/>
        </w:rPr>
        <w:t xml:space="preserve"> 26(Ανταλλακτικά</w:t>
      </w:r>
      <w:r w:rsidR="00AC7ABA">
        <w:rPr>
          <w:rFonts w:ascii="Times New Roman" w:hAnsi="Times New Roman" w:cs="Times New Roman"/>
          <w:sz w:val="24"/>
          <w:szCs w:val="24"/>
        </w:rPr>
        <w:t xml:space="preserve"> </w:t>
      </w:r>
      <w:r w:rsidR="009875E9" w:rsidRPr="00CE06F7">
        <w:rPr>
          <w:rFonts w:ascii="Times New Roman" w:hAnsi="Times New Roman" w:cs="Times New Roman"/>
          <w:sz w:val="24"/>
          <w:szCs w:val="24"/>
        </w:rPr>
        <w:t>παγίων</w:t>
      </w:r>
      <w:r w:rsidR="00AC7ABA">
        <w:rPr>
          <w:rFonts w:ascii="Times New Roman" w:hAnsi="Times New Roman" w:cs="Times New Roman"/>
          <w:sz w:val="24"/>
          <w:szCs w:val="24"/>
        </w:rPr>
        <w:t xml:space="preserve"> </w:t>
      </w:r>
      <w:r w:rsidR="009875E9" w:rsidRPr="00CE06F7">
        <w:rPr>
          <w:rFonts w:ascii="Times New Roman" w:hAnsi="Times New Roman" w:cs="Times New Roman"/>
          <w:sz w:val="24"/>
          <w:szCs w:val="24"/>
        </w:rPr>
        <w:t>στοιχείων)</w:t>
      </w:r>
      <w:r w:rsidR="00137EE2">
        <w:rPr>
          <w:rFonts w:ascii="Times New Roman" w:hAnsi="Times New Roman" w:cs="Times New Roman"/>
          <w:sz w:val="24"/>
          <w:szCs w:val="24"/>
        </w:rPr>
        <w:t>,</w:t>
      </w:r>
      <w:r w:rsidR="009875E9" w:rsidRPr="00CE06F7">
        <w:rPr>
          <w:rFonts w:ascii="Times New Roman" w:hAnsi="Times New Roman" w:cs="Times New Roman"/>
          <w:sz w:val="24"/>
          <w:szCs w:val="24"/>
        </w:rPr>
        <w:t xml:space="preserve"> και 28 (Είδη</w:t>
      </w:r>
      <w:r w:rsidR="00AC7ABA">
        <w:rPr>
          <w:rFonts w:ascii="Times New Roman" w:hAnsi="Times New Roman" w:cs="Times New Roman"/>
          <w:sz w:val="24"/>
          <w:szCs w:val="24"/>
        </w:rPr>
        <w:t xml:space="preserve"> </w:t>
      </w:r>
      <w:r w:rsidR="009875E9" w:rsidRPr="00CE06F7">
        <w:rPr>
          <w:rFonts w:ascii="Times New Roman" w:hAnsi="Times New Roman" w:cs="Times New Roman"/>
          <w:sz w:val="24"/>
          <w:szCs w:val="24"/>
        </w:rPr>
        <w:t>συσκευασίας),</w:t>
      </w:r>
      <w:r w:rsidR="00C10D03" w:rsidRPr="00CE06F7">
        <w:rPr>
          <w:rFonts w:ascii="Times New Roman" w:hAnsi="Times New Roman" w:cs="Times New Roman"/>
          <w:sz w:val="24"/>
          <w:szCs w:val="24"/>
        </w:rPr>
        <w:t>λειτουργούν</w:t>
      </w:r>
      <w:r w:rsidR="00AC7ABA">
        <w:rPr>
          <w:rFonts w:ascii="Times New Roman" w:hAnsi="Times New Roman" w:cs="Times New Roman"/>
          <w:sz w:val="24"/>
          <w:szCs w:val="24"/>
        </w:rPr>
        <w:t xml:space="preserve"> </w:t>
      </w:r>
      <w:r w:rsidR="00C10D03" w:rsidRPr="00CE06F7">
        <w:rPr>
          <w:rFonts w:ascii="Times New Roman" w:hAnsi="Times New Roman" w:cs="Times New Roman"/>
          <w:sz w:val="24"/>
          <w:szCs w:val="24"/>
        </w:rPr>
        <w:t>κατά</w:t>
      </w:r>
      <w:r w:rsidR="00AC7ABA">
        <w:rPr>
          <w:rFonts w:ascii="Times New Roman" w:hAnsi="Times New Roman" w:cs="Times New Roman"/>
          <w:sz w:val="24"/>
          <w:szCs w:val="24"/>
        </w:rPr>
        <w:t xml:space="preserve"> </w:t>
      </w:r>
      <w:r w:rsidR="00C10D03" w:rsidRPr="00CE06F7">
        <w:rPr>
          <w:rFonts w:ascii="Times New Roman" w:hAnsi="Times New Roman" w:cs="Times New Roman"/>
          <w:sz w:val="24"/>
          <w:szCs w:val="24"/>
        </w:rPr>
        <w:t>τη</w:t>
      </w:r>
      <w:r w:rsidR="00AC7ABA">
        <w:rPr>
          <w:rFonts w:ascii="Times New Roman" w:hAnsi="Times New Roman" w:cs="Times New Roman"/>
          <w:sz w:val="24"/>
          <w:szCs w:val="24"/>
        </w:rPr>
        <w:t xml:space="preserve"> </w:t>
      </w:r>
      <w:r w:rsidR="00C10D03" w:rsidRPr="00CE06F7">
        <w:rPr>
          <w:rFonts w:ascii="Times New Roman" w:hAnsi="Times New Roman" w:cs="Times New Roman"/>
          <w:sz w:val="24"/>
          <w:szCs w:val="24"/>
        </w:rPr>
        <w:t>διάρκεια της</w:t>
      </w:r>
      <w:r w:rsidR="00AC7ABA">
        <w:rPr>
          <w:rFonts w:ascii="Times New Roman" w:hAnsi="Times New Roman" w:cs="Times New Roman"/>
          <w:sz w:val="24"/>
          <w:szCs w:val="24"/>
        </w:rPr>
        <w:t xml:space="preserve"> </w:t>
      </w:r>
      <w:r w:rsidR="00C10D03" w:rsidRPr="00CE06F7">
        <w:rPr>
          <w:rFonts w:ascii="Times New Roman" w:hAnsi="Times New Roman" w:cs="Times New Roman"/>
          <w:sz w:val="24"/>
          <w:szCs w:val="24"/>
        </w:rPr>
        <w:t>χρήσης</w:t>
      </w:r>
      <w:r w:rsidR="00AC7ABA">
        <w:rPr>
          <w:rFonts w:ascii="Times New Roman" w:hAnsi="Times New Roman" w:cs="Times New Roman"/>
          <w:sz w:val="24"/>
          <w:szCs w:val="24"/>
        </w:rPr>
        <w:t xml:space="preserve"> </w:t>
      </w:r>
      <w:r w:rsidR="00C10D03" w:rsidRPr="00CE06F7">
        <w:rPr>
          <w:rFonts w:ascii="Times New Roman" w:hAnsi="Times New Roman" w:cs="Times New Roman"/>
          <w:sz w:val="24"/>
          <w:szCs w:val="24"/>
        </w:rPr>
        <w:t>ως</w:t>
      </w:r>
      <w:r w:rsidR="00AC7ABA">
        <w:rPr>
          <w:rFonts w:ascii="Times New Roman" w:hAnsi="Times New Roman" w:cs="Times New Roman"/>
          <w:sz w:val="24"/>
          <w:szCs w:val="24"/>
        </w:rPr>
        <w:t xml:space="preserve"> </w:t>
      </w:r>
      <w:r w:rsidR="00C10D03" w:rsidRPr="00CE06F7">
        <w:rPr>
          <w:rFonts w:ascii="Times New Roman" w:hAnsi="Times New Roman" w:cs="Times New Roman"/>
          <w:sz w:val="24"/>
          <w:szCs w:val="24"/>
        </w:rPr>
        <w:t>εξής :</w:t>
      </w:r>
    </w:p>
    <w:p w14:paraId="273D5EB6" w14:textId="77777777" w:rsidR="007C5767" w:rsidRPr="00736189" w:rsidRDefault="00C10D03" w:rsidP="00262A10">
      <w:pPr>
        <w:pStyle w:val="ListParagraph"/>
        <w:numPr>
          <w:ilvl w:val="0"/>
          <w:numId w:val="19"/>
        </w:numPr>
        <w:tabs>
          <w:tab w:val="left" w:pos="3120"/>
        </w:tabs>
        <w:spacing w:after="0"/>
        <w:ind w:left="720"/>
        <w:jc w:val="both"/>
        <w:rPr>
          <w:rFonts w:ascii="Times New Roman" w:hAnsi="Times New Roman" w:cs="Times New Roman"/>
          <w:sz w:val="24"/>
          <w:szCs w:val="24"/>
        </w:rPr>
      </w:pPr>
      <w:r w:rsidRPr="00736189">
        <w:rPr>
          <w:rFonts w:ascii="Times New Roman" w:hAnsi="Times New Roman" w:cs="Times New Roman"/>
          <w:sz w:val="24"/>
          <w:szCs w:val="24"/>
        </w:rPr>
        <w:t>Κατά</w:t>
      </w:r>
      <w:r w:rsidR="00AC7ABA" w:rsidRPr="00736189">
        <w:rPr>
          <w:rFonts w:ascii="Times New Roman" w:hAnsi="Times New Roman" w:cs="Times New Roman"/>
          <w:sz w:val="24"/>
          <w:szCs w:val="24"/>
        </w:rPr>
        <w:t xml:space="preserve"> </w:t>
      </w:r>
      <w:r w:rsidRPr="00736189">
        <w:rPr>
          <w:rFonts w:ascii="Times New Roman" w:hAnsi="Times New Roman" w:cs="Times New Roman"/>
          <w:sz w:val="24"/>
          <w:szCs w:val="24"/>
        </w:rPr>
        <w:t>την</w:t>
      </w:r>
      <w:r w:rsidR="00AC7ABA" w:rsidRPr="00736189">
        <w:rPr>
          <w:rFonts w:ascii="Times New Roman" w:hAnsi="Times New Roman" w:cs="Times New Roman"/>
          <w:sz w:val="24"/>
          <w:szCs w:val="24"/>
        </w:rPr>
        <w:t xml:space="preserve"> </w:t>
      </w:r>
      <w:r w:rsidRPr="00736189">
        <w:rPr>
          <w:rFonts w:ascii="Times New Roman" w:hAnsi="Times New Roman" w:cs="Times New Roman"/>
          <w:sz w:val="24"/>
          <w:szCs w:val="24"/>
        </w:rPr>
        <w:t>έναρξη της</w:t>
      </w:r>
      <w:r w:rsidR="00AC7ABA" w:rsidRPr="00736189">
        <w:rPr>
          <w:rFonts w:ascii="Times New Roman" w:hAnsi="Times New Roman" w:cs="Times New Roman"/>
          <w:sz w:val="24"/>
          <w:szCs w:val="24"/>
        </w:rPr>
        <w:t xml:space="preserve"> </w:t>
      </w:r>
      <w:r w:rsidRPr="00736189">
        <w:rPr>
          <w:rFonts w:ascii="Times New Roman" w:hAnsi="Times New Roman" w:cs="Times New Roman"/>
          <w:sz w:val="24"/>
          <w:szCs w:val="24"/>
        </w:rPr>
        <w:t>χρήσεως χρεώνονται</w:t>
      </w:r>
      <w:r w:rsidR="00AC7ABA" w:rsidRPr="00736189">
        <w:rPr>
          <w:rFonts w:ascii="Times New Roman" w:hAnsi="Times New Roman" w:cs="Times New Roman"/>
          <w:sz w:val="24"/>
          <w:szCs w:val="24"/>
        </w:rPr>
        <w:t xml:space="preserve"> </w:t>
      </w:r>
      <w:r w:rsidRPr="00736189">
        <w:rPr>
          <w:rFonts w:ascii="Times New Roman" w:hAnsi="Times New Roman" w:cs="Times New Roman"/>
          <w:sz w:val="24"/>
          <w:szCs w:val="24"/>
        </w:rPr>
        <w:t>οι</w:t>
      </w:r>
      <w:r w:rsidR="00AC7ABA" w:rsidRPr="00736189">
        <w:rPr>
          <w:rFonts w:ascii="Times New Roman" w:hAnsi="Times New Roman" w:cs="Times New Roman"/>
          <w:sz w:val="24"/>
          <w:szCs w:val="24"/>
        </w:rPr>
        <w:t xml:space="preserve"> </w:t>
      </w:r>
      <w:r w:rsidR="00736189" w:rsidRPr="00736189">
        <w:rPr>
          <w:rFonts w:ascii="Times New Roman" w:hAnsi="Times New Roman" w:cs="Times New Roman"/>
          <w:sz w:val="24"/>
          <w:szCs w:val="24"/>
        </w:rPr>
        <w:t>χαμηλότερου βαθμού</w:t>
      </w:r>
      <w:r w:rsidR="00AC7ABA" w:rsidRPr="00736189">
        <w:rPr>
          <w:rFonts w:ascii="Times New Roman" w:hAnsi="Times New Roman" w:cs="Times New Roman"/>
          <w:sz w:val="24"/>
          <w:szCs w:val="24"/>
        </w:rPr>
        <w:t xml:space="preserve"> </w:t>
      </w:r>
      <w:r w:rsidRPr="00736189">
        <w:rPr>
          <w:rFonts w:ascii="Times New Roman" w:hAnsi="Times New Roman" w:cs="Times New Roman"/>
          <w:sz w:val="24"/>
          <w:szCs w:val="24"/>
        </w:rPr>
        <w:t>λογαριασμοί</w:t>
      </w:r>
      <w:r w:rsidR="00AC7ABA" w:rsidRPr="00736189">
        <w:rPr>
          <w:rFonts w:ascii="Times New Roman" w:hAnsi="Times New Roman" w:cs="Times New Roman"/>
          <w:sz w:val="24"/>
          <w:szCs w:val="24"/>
        </w:rPr>
        <w:t xml:space="preserve"> </w:t>
      </w:r>
      <w:r w:rsidRPr="00736189">
        <w:rPr>
          <w:rFonts w:ascii="Times New Roman" w:hAnsi="Times New Roman" w:cs="Times New Roman"/>
          <w:sz w:val="24"/>
          <w:szCs w:val="24"/>
        </w:rPr>
        <w:t>αποθεμάτων</w:t>
      </w:r>
      <w:r w:rsidR="00AC7ABA" w:rsidRPr="00736189">
        <w:rPr>
          <w:rFonts w:ascii="Times New Roman" w:hAnsi="Times New Roman" w:cs="Times New Roman"/>
          <w:sz w:val="24"/>
          <w:szCs w:val="24"/>
        </w:rPr>
        <w:t xml:space="preserve"> </w:t>
      </w:r>
      <w:r w:rsidRPr="00736189">
        <w:rPr>
          <w:rFonts w:ascii="Times New Roman" w:hAnsi="Times New Roman" w:cs="Times New Roman"/>
          <w:sz w:val="24"/>
          <w:szCs w:val="24"/>
        </w:rPr>
        <w:t>με</w:t>
      </w:r>
      <w:r w:rsidR="00AC7ABA" w:rsidRPr="00736189">
        <w:rPr>
          <w:rFonts w:ascii="Times New Roman" w:hAnsi="Times New Roman" w:cs="Times New Roman"/>
          <w:sz w:val="24"/>
          <w:szCs w:val="24"/>
        </w:rPr>
        <w:t xml:space="preserve"> </w:t>
      </w:r>
      <w:r w:rsidRPr="00736189">
        <w:rPr>
          <w:rFonts w:ascii="Times New Roman" w:hAnsi="Times New Roman" w:cs="Times New Roman"/>
          <w:sz w:val="24"/>
          <w:szCs w:val="24"/>
        </w:rPr>
        <w:t>την</w:t>
      </w:r>
      <w:r w:rsidR="00AC7ABA" w:rsidRPr="00736189">
        <w:rPr>
          <w:rFonts w:ascii="Times New Roman" w:hAnsi="Times New Roman" w:cs="Times New Roman"/>
          <w:sz w:val="24"/>
          <w:szCs w:val="24"/>
        </w:rPr>
        <w:t xml:space="preserve"> </w:t>
      </w:r>
      <w:r w:rsidRPr="00736189">
        <w:rPr>
          <w:rFonts w:ascii="Times New Roman" w:hAnsi="Times New Roman" w:cs="Times New Roman"/>
          <w:sz w:val="24"/>
          <w:szCs w:val="24"/>
        </w:rPr>
        <w:t>αξία</w:t>
      </w:r>
      <w:r w:rsidR="00AC7ABA" w:rsidRPr="00736189">
        <w:rPr>
          <w:rFonts w:ascii="Times New Roman" w:hAnsi="Times New Roman" w:cs="Times New Roman"/>
          <w:sz w:val="24"/>
          <w:szCs w:val="24"/>
        </w:rPr>
        <w:t xml:space="preserve"> </w:t>
      </w:r>
      <w:r w:rsidRPr="00736189">
        <w:rPr>
          <w:rFonts w:ascii="Times New Roman" w:hAnsi="Times New Roman" w:cs="Times New Roman"/>
          <w:sz w:val="24"/>
          <w:szCs w:val="24"/>
        </w:rPr>
        <w:t>των</w:t>
      </w:r>
      <w:r w:rsidR="00AC7ABA" w:rsidRPr="00736189">
        <w:rPr>
          <w:rFonts w:ascii="Times New Roman" w:hAnsi="Times New Roman" w:cs="Times New Roman"/>
          <w:sz w:val="24"/>
          <w:szCs w:val="24"/>
        </w:rPr>
        <w:t xml:space="preserve"> </w:t>
      </w:r>
      <w:r w:rsidRPr="00736189">
        <w:rPr>
          <w:rFonts w:ascii="Times New Roman" w:hAnsi="Times New Roman" w:cs="Times New Roman"/>
          <w:sz w:val="24"/>
          <w:szCs w:val="24"/>
        </w:rPr>
        <w:t>αποθεμάτων</w:t>
      </w:r>
      <w:r w:rsidR="00AC7ABA" w:rsidRPr="00736189">
        <w:rPr>
          <w:rFonts w:ascii="Times New Roman" w:hAnsi="Times New Roman" w:cs="Times New Roman"/>
          <w:sz w:val="24"/>
          <w:szCs w:val="24"/>
        </w:rPr>
        <w:t xml:space="preserve"> </w:t>
      </w:r>
      <w:r w:rsidRPr="00736189">
        <w:rPr>
          <w:rFonts w:ascii="Times New Roman" w:hAnsi="Times New Roman" w:cs="Times New Roman"/>
          <w:sz w:val="24"/>
          <w:szCs w:val="24"/>
        </w:rPr>
        <w:t>απογραφής</w:t>
      </w:r>
      <w:r w:rsidR="00AC7ABA" w:rsidRPr="00736189">
        <w:rPr>
          <w:rFonts w:ascii="Times New Roman" w:hAnsi="Times New Roman" w:cs="Times New Roman"/>
          <w:sz w:val="24"/>
          <w:szCs w:val="24"/>
        </w:rPr>
        <w:t xml:space="preserve"> </w:t>
      </w:r>
      <w:r w:rsidRPr="00736189">
        <w:rPr>
          <w:rFonts w:ascii="Times New Roman" w:hAnsi="Times New Roman" w:cs="Times New Roman"/>
          <w:sz w:val="24"/>
          <w:szCs w:val="24"/>
        </w:rPr>
        <w:t>που</w:t>
      </w:r>
      <w:r w:rsidR="00AC7ABA" w:rsidRPr="00736189">
        <w:rPr>
          <w:rFonts w:ascii="Times New Roman" w:hAnsi="Times New Roman" w:cs="Times New Roman"/>
          <w:sz w:val="24"/>
          <w:szCs w:val="24"/>
        </w:rPr>
        <w:t xml:space="preserve"> </w:t>
      </w:r>
      <w:r w:rsidRPr="00736189">
        <w:rPr>
          <w:rFonts w:ascii="Times New Roman" w:hAnsi="Times New Roman" w:cs="Times New Roman"/>
          <w:sz w:val="24"/>
          <w:szCs w:val="24"/>
        </w:rPr>
        <w:t>η</w:t>
      </w:r>
      <w:r w:rsidR="00AC7ABA" w:rsidRPr="00736189">
        <w:rPr>
          <w:rFonts w:ascii="Times New Roman" w:hAnsi="Times New Roman" w:cs="Times New Roman"/>
          <w:sz w:val="24"/>
          <w:szCs w:val="24"/>
        </w:rPr>
        <w:t xml:space="preserve"> </w:t>
      </w:r>
      <w:r w:rsidRPr="00736189">
        <w:rPr>
          <w:rFonts w:ascii="Times New Roman" w:hAnsi="Times New Roman" w:cs="Times New Roman"/>
          <w:sz w:val="24"/>
          <w:szCs w:val="24"/>
        </w:rPr>
        <w:t>επιχείρηση</w:t>
      </w:r>
      <w:r w:rsidR="00AC7ABA" w:rsidRPr="00736189">
        <w:rPr>
          <w:rFonts w:ascii="Times New Roman" w:hAnsi="Times New Roman" w:cs="Times New Roman"/>
          <w:sz w:val="24"/>
          <w:szCs w:val="24"/>
        </w:rPr>
        <w:t xml:space="preserve"> </w:t>
      </w:r>
      <w:r w:rsidRPr="00736189">
        <w:rPr>
          <w:rFonts w:ascii="Times New Roman" w:hAnsi="Times New Roman" w:cs="Times New Roman"/>
          <w:sz w:val="24"/>
          <w:szCs w:val="24"/>
        </w:rPr>
        <w:t>πραγματοποιεί</w:t>
      </w:r>
      <w:r w:rsidR="00AC7ABA" w:rsidRPr="00736189">
        <w:rPr>
          <w:rFonts w:ascii="Times New Roman" w:hAnsi="Times New Roman" w:cs="Times New Roman"/>
          <w:sz w:val="24"/>
          <w:szCs w:val="24"/>
        </w:rPr>
        <w:t xml:space="preserve"> </w:t>
      </w:r>
      <w:r w:rsidRPr="00736189">
        <w:rPr>
          <w:rFonts w:ascii="Times New Roman" w:hAnsi="Times New Roman" w:cs="Times New Roman"/>
          <w:sz w:val="24"/>
          <w:szCs w:val="24"/>
        </w:rPr>
        <w:t>της</w:t>
      </w:r>
      <w:r w:rsidR="00AC7ABA" w:rsidRPr="00736189">
        <w:rPr>
          <w:rFonts w:ascii="Times New Roman" w:hAnsi="Times New Roman" w:cs="Times New Roman"/>
          <w:sz w:val="24"/>
          <w:szCs w:val="24"/>
        </w:rPr>
        <w:t xml:space="preserve"> </w:t>
      </w:r>
      <w:r w:rsidRPr="00736189">
        <w:rPr>
          <w:rFonts w:ascii="Times New Roman" w:hAnsi="Times New Roman" w:cs="Times New Roman"/>
          <w:sz w:val="24"/>
          <w:szCs w:val="24"/>
        </w:rPr>
        <w:t>31/12/ του</w:t>
      </w:r>
      <w:r w:rsidR="00AC7ABA" w:rsidRPr="00736189">
        <w:rPr>
          <w:rFonts w:ascii="Times New Roman" w:hAnsi="Times New Roman" w:cs="Times New Roman"/>
          <w:sz w:val="24"/>
          <w:szCs w:val="24"/>
        </w:rPr>
        <w:t xml:space="preserve"> </w:t>
      </w:r>
      <w:r w:rsidRPr="00736189">
        <w:rPr>
          <w:rFonts w:ascii="Times New Roman" w:hAnsi="Times New Roman" w:cs="Times New Roman"/>
          <w:sz w:val="24"/>
          <w:szCs w:val="24"/>
        </w:rPr>
        <w:t>προηγούμενου</w:t>
      </w:r>
      <w:r w:rsidR="00AC7ABA" w:rsidRPr="00736189">
        <w:rPr>
          <w:rFonts w:ascii="Times New Roman" w:hAnsi="Times New Roman" w:cs="Times New Roman"/>
          <w:sz w:val="24"/>
          <w:szCs w:val="24"/>
        </w:rPr>
        <w:t xml:space="preserve"> </w:t>
      </w:r>
      <w:r w:rsidRPr="00736189">
        <w:rPr>
          <w:rFonts w:ascii="Times New Roman" w:hAnsi="Times New Roman" w:cs="Times New Roman"/>
          <w:sz w:val="24"/>
          <w:szCs w:val="24"/>
        </w:rPr>
        <w:t>έτους.</w:t>
      </w:r>
    </w:p>
    <w:p w14:paraId="78673458" w14:textId="77777777" w:rsidR="008C5771" w:rsidRPr="00736189" w:rsidRDefault="008C5771" w:rsidP="00262A10">
      <w:pPr>
        <w:pStyle w:val="ListParagraph"/>
        <w:numPr>
          <w:ilvl w:val="0"/>
          <w:numId w:val="19"/>
        </w:numPr>
        <w:tabs>
          <w:tab w:val="left" w:pos="3120"/>
        </w:tabs>
        <w:spacing w:after="0"/>
        <w:ind w:left="720"/>
        <w:jc w:val="both"/>
        <w:rPr>
          <w:rFonts w:ascii="Times New Roman" w:hAnsi="Times New Roman" w:cs="Times New Roman"/>
          <w:sz w:val="24"/>
          <w:szCs w:val="24"/>
        </w:rPr>
      </w:pPr>
      <w:r w:rsidRPr="00736189">
        <w:rPr>
          <w:rFonts w:ascii="Times New Roman" w:hAnsi="Times New Roman" w:cs="Times New Roman"/>
          <w:sz w:val="24"/>
          <w:szCs w:val="24"/>
        </w:rPr>
        <w:t>Κατά</w:t>
      </w:r>
      <w:r w:rsidR="00AC7ABA" w:rsidRPr="00736189">
        <w:rPr>
          <w:rFonts w:ascii="Times New Roman" w:hAnsi="Times New Roman" w:cs="Times New Roman"/>
          <w:sz w:val="24"/>
          <w:szCs w:val="24"/>
        </w:rPr>
        <w:t xml:space="preserve"> </w:t>
      </w:r>
      <w:r w:rsidRPr="00736189">
        <w:rPr>
          <w:rFonts w:ascii="Times New Roman" w:hAnsi="Times New Roman" w:cs="Times New Roman"/>
          <w:sz w:val="24"/>
          <w:szCs w:val="24"/>
        </w:rPr>
        <w:t>τη</w:t>
      </w:r>
      <w:r w:rsidR="00AC7ABA" w:rsidRPr="00736189">
        <w:rPr>
          <w:rFonts w:ascii="Times New Roman" w:hAnsi="Times New Roman" w:cs="Times New Roman"/>
          <w:sz w:val="24"/>
          <w:szCs w:val="24"/>
        </w:rPr>
        <w:t xml:space="preserve"> </w:t>
      </w:r>
      <w:r w:rsidRPr="00736189">
        <w:rPr>
          <w:rFonts w:ascii="Times New Roman" w:hAnsi="Times New Roman" w:cs="Times New Roman"/>
          <w:sz w:val="24"/>
          <w:szCs w:val="24"/>
        </w:rPr>
        <w:t>διάρκεια</w:t>
      </w:r>
      <w:r w:rsidR="00AC7ABA" w:rsidRPr="00736189">
        <w:rPr>
          <w:rFonts w:ascii="Times New Roman" w:hAnsi="Times New Roman" w:cs="Times New Roman"/>
          <w:sz w:val="24"/>
          <w:szCs w:val="24"/>
        </w:rPr>
        <w:t xml:space="preserve"> </w:t>
      </w:r>
      <w:r w:rsidRPr="00736189">
        <w:rPr>
          <w:rFonts w:ascii="Times New Roman" w:hAnsi="Times New Roman" w:cs="Times New Roman"/>
          <w:sz w:val="24"/>
          <w:szCs w:val="24"/>
        </w:rPr>
        <w:t>της</w:t>
      </w:r>
      <w:r w:rsidR="00AC7ABA" w:rsidRPr="00736189">
        <w:rPr>
          <w:rFonts w:ascii="Times New Roman" w:hAnsi="Times New Roman" w:cs="Times New Roman"/>
          <w:sz w:val="24"/>
          <w:szCs w:val="24"/>
        </w:rPr>
        <w:t xml:space="preserve"> </w:t>
      </w:r>
      <w:r w:rsidRPr="00736189">
        <w:rPr>
          <w:rFonts w:ascii="Times New Roman" w:hAnsi="Times New Roman" w:cs="Times New Roman"/>
          <w:sz w:val="24"/>
          <w:szCs w:val="24"/>
        </w:rPr>
        <w:t>χρήσεως χρεώνονται</w:t>
      </w:r>
      <w:r w:rsidR="00AC7ABA" w:rsidRPr="00736189">
        <w:rPr>
          <w:rFonts w:ascii="Times New Roman" w:hAnsi="Times New Roman" w:cs="Times New Roman"/>
          <w:sz w:val="24"/>
          <w:szCs w:val="24"/>
        </w:rPr>
        <w:t xml:space="preserve"> </w:t>
      </w:r>
      <w:r w:rsidRPr="00736189">
        <w:rPr>
          <w:rFonts w:ascii="Times New Roman" w:hAnsi="Times New Roman" w:cs="Times New Roman"/>
          <w:sz w:val="24"/>
          <w:szCs w:val="24"/>
        </w:rPr>
        <w:t xml:space="preserve">οι </w:t>
      </w:r>
      <w:r w:rsidR="00736189" w:rsidRPr="00736189">
        <w:rPr>
          <w:rFonts w:ascii="Times New Roman" w:hAnsi="Times New Roman" w:cs="Times New Roman"/>
          <w:sz w:val="24"/>
          <w:szCs w:val="24"/>
        </w:rPr>
        <w:t>χαμηλότερου βαθμού λογαριασμοί αποθεμάτων με</w:t>
      </w:r>
      <w:r w:rsidR="00736189">
        <w:rPr>
          <w:rFonts w:ascii="Times New Roman" w:hAnsi="Times New Roman" w:cs="Times New Roman"/>
          <w:sz w:val="24"/>
          <w:szCs w:val="24"/>
        </w:rPr>
        <w:t xml:space="preserve"> τις</w:t>
      </w:r>
      <w:r w:rsidR="00AC7ABA" w:rsidRPr="00736189">
        <w:rPr>
          <w:rFonts w:ascii="Times New Roman" w:hAnsi="Times New Roman" w:cs="Times New Roman"/>
          <w:sz w:val="24"/>
          <w:szCs w:val="24"/>
        </w:rPr>
        <w:t xml:space="preserve"> </w:t>
      </w:r>
      <w:r w:rsidRPr="00736189">
        <w:rPr>
          <w:rFonts w:ascii="Times New Roman" w:hAnsi="Times New Roman" w:cs="Times New Roman"/>
          <w:sz w:val="24"/>
          <w:szCs w:val="24"/>
        </w:rPr>
        <w:t>αγορές</w:t>
      </w:r>
      <w:r w:rsidR="00AC7ABA" w:rsidRPr="00736189">
        <w:rPr>
          <w:rFonts w:ascii="Times New Roman" w:hAnsi="Times New Roman" w:cs="Times New Roman"/>
          <w:sz w:val="24"/>
          <w:szCs w:val="24"/>
        </w:rPr>
        <w:t xml:space="preserve"> </w:t>
      </w:r>
      <w:r w:rsidRPr="00736189">
        <w:rPr>
          <w:rFonts w:ascii="Times New Roman" w:hAnsi="Times New Roman" w:cs="Times New Roman"/>
          <w:sz w:val="24"/>
          <w:szCs w:val="24"/>
        </w:rPr>
        <w:t xml:space="preserve">χρήσης </w:t>
      </w:r>
      <w:r w:rsidR="001419AE" w:rsidRPr="00736189">
        <w:rPr>
          <w:rFonts w:ascii="Times New Roman" w:hAnsi="Times New Roman" w:cs="Times New Roman"/>
          <w:sz w:val="24"/>
          <w:szCs w:val="24"/>
        </w:rPr>
        <w:t>με</w:t>
      </w:r>
      <w:r w:rsidR="00AC7ABA" w:rsidRPr="00736189">
        <w:rPr>
          <w:rFonts w:ascii="Times New Roman" w:hAnsi="Times New Roman" w:cs="Times New Roman"/>
          <w:sz w:val="24"/>
          <w:szCs w:val="24"/>
        </w:rPr>
        <w:t xml:space="preserve"> </w:t>
      </w:r>
      <w:r w:rsidR="001419AE" w:rsidRPr="00736189">
        <w:rPr>
          <w:rFonts w:ascii="Times New Roman" w:hAnsi="Times New Roman" w:cs="Times New Roman"/>
          <w:sz w:val="24"/>
          <w:szCs w:val="24"/>
        </w:rPr>
        <w:t>την</w:t>
      </w:r>
      <w:r w:rsidR="00AC7ABA" w:rsidRPr="00736189">
        <w:rPr>
          <w:rFonts w:ascii="Times New Roman" w:hAnsi="Times New Roman" w:cs="Times New Roman"/>
          <w:sz w:val="24"/>
          <w:szCs w:val="24"/>
        </w:rPr>
        <w:t xml:space="preserve"> </w:t>
      </w:r>
      <w:r w:rsidR="001419AE" w:rsidRPr="00736189">
        <w:rPr>
          <w:rFonts w:ascii="Times New Roman" w:hAnsi="Times New Roman" w:cs="Times New Roman"/>
          <w:sz w:val="24"/>
          <w:szCs w:val="24"/>
        </w:rPr>
        <w:t>αξία</w:t>
      </w:r>
      <w:r w:rsidR="00AC7ABA" w:rsidRPr="00736189">
        <w:rPr>
          <w:rFonts w:ascii="Times New Roman" w:hAnsi="Times New Roman" w:cs="Times New Roman"/>
          <w:sz w:val="24"/>
          <w:szCs w:val="24"/>
        </w:rPr>
        <w:t xml:space="preserve"> </w:t>
      </w:r>
      <w:r w:rsidR="001419AE" w:rsidRPr="00736189">
        <w:rPr>
          <w:rFonts w:ascii="Times New Roman" w:hAnsi="Times New Roman" w:cs="Times New Roman"/>
          <w:sz w:val="24"/>
          <w:szCs w:val="24"/>
        </w:rPr>
        <w:t>κτήσεως</w:t>
      </w:r>
      <w:r w:rsidR="00AC7ABA" w:rsidRPr="00736189">
        <w:rPr>
          <w:rFonts w:ascii="Times New Roman" w:hAnsi="Times New Roman" w:cs="Times New Roman"/>
          <w:sz w:val="24"/>
          <w:szCs w:val="24"/>
        </w:rPr>
        <w:t xml:space="preserve"> </w:t>
      </w:r>
      <w:r w:rsidR="001419AE" w:rsidRPr="00736189">
        <w:rPr>
          <w:rFonts w:ascii="Times New Roman" w:hAnsi="Times New Roman" w:cs="Times New Roman"/>
          <w:sz w:val="24"/>
          <w:szCs w:val="24"/>
        </w:rPr>
        <w:t>των</w:t>
      </w:r>
      <w:r w:rsidR="00AC7ABA" w:rsidRPr="00736189">
        <w:rPr>
          <w:rFonts w:ascii="Times New Roman" w:hAnsi="Times New Roman" w:cs="Times New Roman"/>
          <w:sz w:val="24"/>
          <w:szCs w:val="24"/>
        </w:rPr>
        <w:t xml:space="preserve"> </w:t>
      </w:r>
      <w:r w:rsidR="001419AE" w:rsidRPr="00736189">
        <w:rPr>
          <w:rFonts w:ascii="Times New Roman" w:hAnsi="Times New Roman" w:cs="Times New Roman"/>
          <w:sz w:val="24"/>
          <w:szCs w:val="24"/>
        </w:rPr>
        <w:t>αγοραζόμενων</w:t>
      </w:r>
      <w:r w:rsidR="00AC7ABA" w:rsidRPr="00736189">
        <w:rPr>
          <w:rFonts w:ascii="Times New Roman" w:hAnsi="Times New Roman" w:cs="Times New Roman"/>
          <w:sz w:val="24"/>
          <w:szCs w:val="24"/>
        </w:rPr>
        <w:t xml:space="preserve"> </w:t>
      </w:r>
      <w:r w:rsidR="001419AE" w:rsidRPr="00736189">
        <w:rPr>
          <w:rFonts w:ascii="Times New Roman" w:hAnsi="Times New Roman" w:cs="Times New Roman"/>
          <w:sz w:val="24"/>
          <w:szCs w:val="24"/>
        </w:rPr>
        <w:t>αγαθών.</w:t>
      </w:r>
    </w:p>
    <w:p w14:paraId="2A501812" w14:textId="77777777" w:rsidR="001419AE" w:rsidRPr="00736189" w:rsidRDefault="001419AE" w:rsidP="00262A10">
      <w:pPr>
        <w:pStyle w:val="ListParagraph"/>
        <w:numPr>
          <w:ilvl w:val="0"/>
          <w:numId w:val="19"/>
        </w:numPr>
        <w:tabs>
          <w:tab w:val="left" w:pos="3120"/>
        </w:tabs>
        <w:spacing w:after="0"/>
        <w:ind w:left="720"/>
        <w:jc w:val="both"/>
        <w:rPr>
          <w:rFonts w:ascii="Times New Roman" w:hAnsi="Times New Roman" w:cs="Times New Roman"/>
          <w:sz w:val="24"/>
          <w:szCs w:val="24"/>
        </w:rPr>
      </w:pPr>
      <w:r w:rsidRPr="00736189">
        <w:rPr>
          <w:rFonts w:ascii="Times New Roman" w:hAnsi="Times New Roman" w:cs="Times New Roman"/>
          <w:sz w:val="24"/>
          <w:szCs w:val="24"/>
        </w:rPr>
        <w:t>Κατά</w:t>
      </w:r>
      <w:r w:rsidR="00AC7ABA" w:rsidRPr="00736189">
        <w:rPr>
          <w:rFonts w:ascii="Times New Roman" w:hAnsi="Times New Roman" w:cs="Times New Roman"/>
          <w:sz w:val="24"/>
          <w:szCs w:val="24"/>
        </w:rPr>
        <w:t xml:space="preserve"> </w:t>
      </w:r>
      <w:r w:rsidRPr="00736189">
        <w:rPr>
          <w:rFonts w:ascii="Times New Roman" w:hAnsi="Times New Roman" w:cs="Times New Roman"/>
          <w:sz w:val="24"/>
          <w:szCs w:val="24"/>
        </w:rPr>
        <w:t>το</w:t>
      </w:r>
      <w:r w:rsidR="00AC7ABA" w:rsidRPr="00736189">
        <w:rPr>
          <w:rFonts w:ascii="Times New Roman" w:hAnsi="Times New Roman" w:cs="Times New Roman"/>
          <w:sz w:val="24"/>
          <w:szCs w:val="24"/>
        </w:rPr>
        <w:t xml:space="preserve"> </w:t>
      </w:r>
      <w:r w:rsidRPr="00736189">
        <w:rPr>
          <w:rFonts w:ascii="Times New Roman" w:hAnsi="Times New Roman" w:cs="Times New Roman"/>
          <w:sz w:val="24"/>
          <w:szCs w:val="24"/>
        </w:rPr>
        <w:t>τέλος της</w:t>
      </w:r>
      <w:r w:rsidR="00AC7ABA" w:rsidRPr="00736189">
        <w:rPr>
          <w:rFonts w:ascii="Times New Roman" w:hAnsi="Times New Roman" w:cs="Times New Roman"/>
          <w:sz w:val="24"/>
          <w:szCs w:val="24"/>
        </w:rPr>
        <w:t xml:space="preserve"> </w:t>
      </w:r>
      <w:r w:rsidRPr="00736189">
        <w:rPr>
          <w:rFonts w:ascii="Times New Roman" w:hAnsi="Times New Roman" w:cs="Times New Roman"/>
          <w:sz w:val="24"/>
          <w:szCs w:val="24"/>
        </w:rPr>
        <w:t>χρήσεως</w:t>
      </w:r>
      <w:r w:rsidR="00AC7ABA" w:rsidRPr="00736189">
        <w:rPr>
          <w:rFonts w:ascii="Times New Roman" w:hAnsi="Times New Roman" w:cs="Times New Roman"/>
          <w:sz w:val="24"/>
          <w:szCs w:val="24"/>
        </w:rPr>
        <w:t xml:space="preserve"> </w:t>
      </w:r>
      <w:r w:rsidRPr="00736189">
        <w:rPr>
          <w:rFonts w:ascii="Times New Roman" w:hAnsi="Times New Roman" w:cs="Times New Roman"/>
          <w:sz w:val="24"/>
          <w:szCs w:val="24"/>
        </w:rPr>
        <w:t>ο</w:t>
      </w:r>
      <w:r w:rsidR="00434EE9" w:rsidRPr="00736189">
        <w:rPr>
          <w:rFonts w:ascii="Times New Roman" w:hAnsi="Times New Roman" w:cs="Times New Roman"/>
          <w:sz w:val="24"/>
          <w:szCs w:val="24"/>
        </w:rPr>
        <w:t>ι</w:t>
      </w:r>
      <w:r w:rsidR="00AC7ABA" w:rsidRPr="00736189">
        <w:rPr>
          <w:rFonts w:ascii="Times New Roman" w:hAnsi="Times New Roman" w:cs="Times New Roman"/>
          <w:sz w:val="24"/>
          <w:szCs w:val="24"/>
        </w:rPr>
        <w:t xml:space="preserve"> </w:t>
      </w:r>
      <w:r w:rsidRPr="00736189">
        <w:rPr>
          <w:rFonts w:ascii="Times New Roman" w:hAnsi="Times New Roman" w:cs="Times New Roman"/>
          <w:sz w:val="24"/>
          <w:szCs w:val="24"/>
        </w:rPr>
        <w:t>λογαριασμ</w:t>
      </w:r>
      <w:r w:rsidR="00434EE9" w:rsidRPr="00736189">
        <w:rPr>
          <w:rFonts w:ascii="Times New Roman" w:hAnsi="Times New Roman" w:cs="Times New Roman"/>
          <w:sz w:val="24"/>
          <w:szCs w:val="24"/>
        </w:rPr>
        <w:t>οί</w:t>
      </w:r>
      <w:r w:rsidR="00AC7ABA" w:rsidRPr="00736189">
        <w:rPr>
          <w:rFonts w:ascii="Times New Roman" w:hAnsi="Times New Roman" w:cs="Times New Roman"/>
          <w:sz w:val="24"/>
          <w:szCs w:val="24"/>
        </w:rPr>
        <w:t xml:space="preserve"> </w:t>
      </w:r>
      <w:r w:rsidRPr="00736189">
        <w:rPr>
          <w:rFonts w:ascii="Times New Roman" w:hAnsi="Times New Roman" w:cs="Times New Roman"/>
          <w:sz w:val="24"/>
          <w:szCs w:val="24"/>
        </w:rPr>
        <w:t>αποθεμάτων</w:t>
      </w:r>
      <w:r w:rsidR="00AC7ABA" w:rsidRPr="00736189">
        <w:rPr>
          <w:rFonts w:ascii="Times New Roman" w:hAnsi="Times New Roman" w:cs="Times New Roman"/>
          <w:sz w:val="24"/>
          <w:szCs w:val="24"/>
        </w:rPr>
        <w:t xml:space="preserve"> </w:t>
      </w:r>
      <w:r w:rsidR="00AD0D85" w:rsidRPr="00736189">
        <w:rPr>
          <w:rFonts w:ascii="Times New Roman" w:hAnsi="Times New Roman" w:cs="Times New Roman"/>
          <w:sz w:val="24"/>
          <w:szCs w:val="24"/>
        </w:rPr>
        <w:t>πιστώνονται, με</w:t>
      </w:r>
      <w:r w:rsidR="00AC7ABA" w:rsidRPr="00736189">
        <w:rPr>
          <w:rFonts w:ascii="Times New Roman" w:hAnsi="Times New Roman" w:cs="Times New Roman"/>
          <w:sz w:val="24"/>
          <w:szCs w:val="24"/>
        </w:rPr>
        <w:t xml:space="preserve"> </w:t>
      </w:r>
      <w:r w:rsidR="00AD0D85" w:rsidRPr="00736189">
        <w:rPr>
          <w:rFonts w:ascii="Times New Roman" w:hAnsi="Times New Roman" w:cs="Times New Roman"/>
          <w:sz w:val="24"/>
          <w:szCs w:val="24"/>
        </w:rPr>
        <w:t>χρέωση</w:t>
      </w:r>
      <w:r w:rsidR="00AC7ABA" w:rsidRPr="00736189">
        <w:rPr>
          <w:rFonts w:ascii="Times New Roman" w:hAnsi="Times New Roman" w:cs="Times New Roman"/>
          <w:sz w:val="24"/>
          <w:szCs w:val="24"/>
        </w:rPr>
        <w:t xml:space="preserve"> </w:t>
      </w:r>
      <w:r w:rsidR="00AD0D85" w:rsidRPr="00736189">
        <w:rPr>
          <w:rFonts w:ascii="Times New Roman" w:hAnsi="Times New Roman" w:cs="Times New Roman"/>
          <w:sz w:val="24"/>
          <w:szCs w:val="24"/>
        </w:rPr>
        <w:t>του</w:t>
      </w:r>
      <w:r w:rsidR="00AC7ABA" w:rsidRPr="00736189">
        <w:rPr>
          <w:rFonts w:ascii="Times New Roman" w:hAnsi="Times New Roman" w:cs="Times New Roman"/>
          <w:sz w:val="24"/>
          <w:szCs w:val="24"/>
        </w:rPr>
        <w:t xml:space="preserve"> </w:t>
      </w:r>
      <w:r w:rsidR="00AD0D85" w:rsidRPr="00736189">
        <w:rPr>
          <w:rFonts w:ascii="Times New Roman" w:hAnsi="Times New Roman" w:cs="Times New Roman"/>
          <w:sz w:val="24"/>
          <w:szCs w:val="24"/>
        </w:rPr>
        <w:t>λογαριασμού</w:t>
      </w:r>
      <w:r w:rsidR="00AC7ABA" w:rsidRPr="00736189">
        <w:rPr>
          <w:rFonts w:ascii="Times New Roman" w:hAnsi="Times New Roman" w:cs="Times New Roman"/>
          <w:sz w:val="24"/>
          <w:szCs w:val="24"/>
        </w:rPr>
        <w:t xml:space="preserve"> </w:t>
      </w:r>
      <w:r w:rsidR="00AD0D85" w:rsidRPr="00736189">
        <w:rPr>
          <w:rFonts w:ascii="Times New Roman" w:hAnsi="Times New Roman" w:cs="Times New Roman"/>
          <w:sz w:val="24"/>
          <w:szCs w:val="24"/>
        </w:rPr>
        <w:t>γενικής</w:t>
      </w:r>
      <w:r w:rsidR="00AC7ABA" w:rsidRPr="00736189">
        <w:rPr>
          <w:rFonts w:ascii="Times New Roman" w:hAnsi="Times New Roman" w:cs="Times New Roman"/>
          <w:sz w:val="24"/>
          <w:szCs w:val="24"/>
        </w:rPr>
        <w:t xml:space="preserve"> </w:t>
      </w:r>
      <w:r w:rsidR="00AD0D85" w:rsidRPr="00736189">
        <w:rPr>
          <w:rFonts w:ascii="Times New Roman" w:hAnsi="Times New Roman" w:cs="Times New Roman"/>
          <w:sz w:val="24"/>
          <w:szCs w:val="24"/>
        </w:rPr>
        <w:t>εκμεταλλεύσεως, και</w:t>
      </w:r>
      <w:r w:rsidR="00AC7ABA" w:rsidRPr="00736189">
        <w:rPr>
          <w:rFonts w:ascii="Times New Roman" w:hAnsi="Times New Roman" w:cs="Times New Roman"/>
          <w:sz w:val="24"/>
          <w:szCs w:val="24"/>
        </w:rPr>
        <w:t xml:space="preserve"> </w:t>
      </w:r>
      <w:r w:rsidR="00AD0D85" w:rsidRPr="00736189">
        <w:rPr>
          <w:rFonts w:ascii="Times New Roman" w:hAnsi="Times New Roman" w:cs="Times New Roman"/>
          <w:sz w:val="24"/>
          <w:szCs w:val="24"/>
        </w:rPr>
        <w:t>χρεώνονται</w:t>
      </w:r>
      <w:r w:rsidR="00AC7ABA" w:rsidRPr="00736189">
        <w:rPr>
          <w:rFonts w:ascii="Times New Roman" w:hAnsi="Times New Roman" w:cs="Times New Roman"/>
          <w:sz w:val="24"/>
          <w:szCs w:val="24"/>
        </w:rPr>
        <w:t xml:space="preserve"> </w:t>
      </w:r>
      <w:r w:rsidR="00736189">
        <w:rPr>
          <w:rFonts w:ascii="Times New Roman" w:hAnsi="Times New Roman" w:cs="Times New Roman"/>
          <w:sz w:val="24"/>
          <w:szCs w:val="24"/>
        </w:rPr>
        <w:t>μ</w:t>
      </w:r>
      <w:r w:rsidR="00AD0D85" w:rsidRPr="00736189">
        <w:rPr>
          <w:rFonts w:ascii="Times New Roman" w:hAnsi="Times New Roman" w:cs="Times New Roman"/>
          <w:sz w:val="24"/>
          <w:szCs w:val="24"/>
        </w:rPr>
        <w:t>ε</w:t>
      </w:r>
      <w:r w:rsidR="00AC7ABA" w:rsidRPr="00736189">
        <w:rPr>
          <w:rFonts w:ascii="Times New Roman" w:hAnsi="Times New Roman" w:cs="Times New Roman"/>
          <w:sz w:val="24"/>
          <w:szCs w:val="24"/>
        </w:rPr>
        <w:t xml:space="preserve"> </w:t>
      </w:r>
      <w:r w:rsidR="00AD0D85" w:rsidRPr="00736189">
        <w:rPr>
          <w:rFonts w:ascii="Times New Roman" w:hAnsi="Times New Roman" w:cs="Times New Roman"/>
          <w:sz w:val="24"/>
          <w:szCs w:val="24"/>
        </w:rPr>
        <w:t>πίστωση</w:t>
      </w:r>
      <w:r w:rsidR="00AC7ABA" w:rsidRPr="00736189">
        <w:rPr>
          <w:rFonts w:ascii="Times New Roman" w:hAnsi="Times New Roman" w:cs="Times New Roman"/>
          <w:sz w:val="24"/>
          <w:szCs w:val="24"/>
        </w:rPr>
        <w:t xml:space="preserve"> </w:t>
      </w:r>
      <w:r w:rsidR="00AD0D85" w:rsidRPr="00736189">
        <w:rPr>
          <w:rFonts w:ascii="Times New Roman" w:hAnsi="Times New Roman" w:cs="Times New Roman"/>
          <w:sz w:val="24"/>
          <w:szCs w:val="24"/>
        </w:rPr>
        <w:t>του</w:t>
      </w:r>
      <w:r w:rsidR="00AC7ABA" w:rsidRPr="00736189">
        <w:rPr>
          <w:rFonts w:ascii="Times New Roman" w:hAnsi="Times New Roman" w:cs="Times New Roman"/>
          <w:sz w:val="24"/>
          <w:szCs w:val="24"/>
        </w:rPr>
        <w:t xml:space="preserve"> </w:t>
      </w:r>
      <w:r w:rsidR="00AD0D85" w:rsidRPr="00736189">
        <w:rPr>
          <w:rFonts w:ascii="Times New Roman" w:hAnsi="Times New Roman" w:cs="Times New Roman"/>
          <w:sz w:val="24"/>
          <w:szCs w:val="24"/>
        </w:rPr>
        <w:t>λογαριασμού</w:t>
      </w:r>
      <w:r w:rsidR="00AC7ABA" w:rsidRPr="00736189">
        <w:rPr>
          <w:rFonts w:ascii="Times New Roman" w:hAnsi="Times New Roman" w:cs="Times New Roman"/>
          <w:sz w:val="24"/>
          <w:szCs w:val="24"/>
        </w:rPr>
        <w:t xml:space="preserve"> </w:t>
      </w:r>
      <w:r w:rsidR="00AD0D85" w:rsidRPr="00736189">
        <w:rPr>
          <w:rFonts w:ascii="Times New Roman" w:hAnsi="Times New Roman" w:cs="Times New Roman"/>
          <w:sz w:val="24"/>
          <w:szCs w:val="24"/>
        </w:rPr>
        <w:t>γενικής</w:t>
      </w:r>
      <w:r w:rsidR="00AC7ABA" w:rsidRPr="00736189">
        <w:rPr>
          <w:rFonts w:ascii="Times New Roman" w:hAnsi="Times New Roman" w:cs="Times New Roman"/>
          <w:sz w:val="24"/>
          <w:szCs w:val="24"/>
        </w:rPr>
        <w:t xml:space="preserve"> </w:t>
      </w:r>
      <w:r w:rsidR="00AD0D85" w:rsidRPr="00736189">
        <w:rPr>
          <w:rFonts w:ascii="Times New Roman" w:hAnsi="Times New Roman" w:cs="Times New Roman"/>
          <w:sz w:val="24"/>
          <w:szCs w:val="24"/>
        </w:rPr>
        <w:t>εκμεταλλεύσεως με</w:t>
      </w:r>
      <w:r w:rsidR="00AC7ABA" w:rsidRPr="00736189">
        <w:rPr>
          <w:rFonts w:ascii="Times New Roman" w:hAnsi="Times New Roman" w:cs="Times New Roman"/>
          <w:sz w:val="24"/>
          <w:szCs w:val="24"/>
        </w:rPr>
        <w:t xml:space="preserve"> </w:t>
      </w:r>
      <w:r w:rsidR="00AD0D85" w:rsidRPr="00736189">
        <w:rPr>
          <w:rFonts w:ascii="Times New Roman" w:hAnsi="Times New Roman" w:cs="Times New Roman"/>
          <w:sz w:val="24"/>
          <w:szCs w:val="24"/>
        </w:rPr>
        <w:t>την αξία</w:t>
      </w:r>
      <w:r w:rsidR="00AC7ABA" w:rsidRPr="00736189">
        <w:rPr>
          <w:rFonts w:ascii="Times New Roman" w:hAnsi="Times New Roman" w:cs="Times New Roman"/>
          <w:sz w:val="24"/>
          <w:szCs w:val="24"/>
        </w:rPr>
        <w:t xml:space="preserve"> </w:t>
      </w:r>
      <w:r w:rsidR="00AD0D85" w:rsidRPr="00736189">
        <w:rPr>
          <w:rFonts w:ascii="Times New Roman" w:hAnsi="Times New Roman" w:cs="Times New Roman"/>
          <w:sz w:val="24"/>
          <w:szCs w:val="24"/>
        </w:rPr>
        <w:t>απογραφής</w:t>
      </w:r>
      <w:r w:rsidR="00AC7ABA" w:rsidRPr="00736189">
        <w:rPr>
          <w:rFonts w:ascii="Times New Roman" w:hAnsi="Times New Roman" w:cs="Times New Roman"/>
          <w:sz w:val="24"/>
          <w:szCs w:val="24"/>
        </w:rPr>
        <w:t xml:space="preserve"> </w:t>
      </w:r>
      <w:r w:rsidR="00AD0D85" w:rsidRPr="00736189">
        <w:rPr>
          <w:rFonts w:ascii="Times New Roman" w:hAnsi="Times New Roman" w:cs="Times New Roman"/>
          <w:sz w:val="24"/>
          <w:szCs w:val="24"/>
        </w:rPr>
        <w:t>αποθεμάτων</w:t>
      </w:r>
      <w:r w:rsidR="00AC7ABA" w:rsidRPr="00736189">
        <w:rPr>
          <w:rFonts w:ascii="Times New Roman" w:hAnsi="Times New Roman" w:cs="Times New Roman"/>
          <w:sz w:val="24"/>
          <w:szCs w:val="24"/>
        </w:rPr>
        <w:t xml:space="preserve"> </w:t>
      </w:r>
      <w:r w:rsidR="00AD0D85" w:rsidRPr="00736189">
        <w:rPr>
          <w:rFonts w:ascii="Times New Roman" w:hAnsi="Times New Roman" w:cs="Times New Roman"/>
          <w:sz w:val="24"/>
          <w:szCs w:val="24"/>
        </w:rPr>
        <w:t>τέλους</w:t>
      </w:r>
      <w:r w:rsidR="00AC7ABA" w:rsidRPr="00736189">
        <w:rPr>
          <w:rFonts w:ascii="Times New Roman" w:hAnsi="Times New Roman" w:cs="Times New Roman"/>
          <w:sz w:val="24"/>
          <w:szCs w:val="24"/>
        </w:rPr>
        <w:t xml:space="preserve"> </w:t>
      </w:r>
      <w:r w:rsidR="00AD0D85" w:rsidRPr="00736189">
        <w:rPr>
          <w:rFonts w:ascii="Times New Roman" w:hAnsi="Times New Roman" w:cs="Times New Roman"/>
          <w:sz w:val="24"/>
          <w:szCs w:val="24"/>
        </w:rPr>
        <w:t xml:space="preserve">χρήσης. </w:t>
      </w:r>
    </w:p>
    <w:p w14:paraId="5DB82701" w14:textId="77777777" w:rsidR="00AD0D85" w:rsidRPr="00CE06F7" w:rsidRDefault="00AD0D85" w:rsidP="00262A10">
      <w:pPr>
        <w:pStyle w:val="ListParagraph"/>
        <w:tabs>
          <w:tab w:val="left" w:pos="3120"/>
        </w:tabs>
        <w:spacing w:after="0"/>
        <w:ind w:left="0"/>
        <w:jc w:val="both"/>
        <w:rPr>
          <w:rFonts w:ascii="Times New Roman" w:hAnsi="Times New Roman" w:cs="Times New Roman"/>
          <w:sz w:val="24"/>
          <w:szCs w:val="24"/>
        </w:rPr>
      </w:pPr>
      <w:r w:rsidRPr="00CE06F7">
        <w:rPr>
          <w:rFonts w:ascii="Times New Roman" w:hAnsi="Times New Roman" w:cs="Times New Roman"/>
          <w:sz w:val="24"/>
          <w:szCs w:val="24"/>
        </w:rPr>
        <w:t>Το</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κόστος</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αγοράς</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των</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αποθεμάτων</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είναι</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το</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άθροισμα</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της</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τιμολογιακής</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αξίας</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των</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αποθεμάτων, προσαυξημένο</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με</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τα</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ειδικά</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έξοδα</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αγοράς.</w:t>
      </w:r>
    </w:p>
    <w:p w14:paraId="7CBD419A" w14:textId="77777777" w:rsidR="0005438A" w:rsidRPr="00CE06F7" w:rsidRDefault="0005438A" w:rsidP="00262A10">
      <w:pPr>
        <w:pStyle w:val="ListParagraph"/>
        <w:tabs>
          <w:tab w:val="left" w:pos="3120"/>
        </w:tabs>
        <w:spacing w:after="0"/>
        <w:ind w:left="0"/>
        <w:jc w:val="both"/>
        <w:rPr>
          <w:rFonts w:ascii="Times New Roman" w:hAnsi="Times New Roman" w:cs="Times New Roman"/>
          <w:sz w:val="24"/>
          <w:szCs w:val="24"/>
          <w:lang w:val="en-US"/>
        </w:rPr>
      </w:pPr>
      <w:r w:rsidRPr="00CE06F7">
        <w:rPr>
          <w:rFonts w:ascii="Times New Roman" w:hAnsi="Times New Roman" w:cs="Times New Roman"/>
          <w:sz w:val="24"/>
          <w:szCs w:val="24"/>
        </w:rPr>
        <w:t>Στα</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ειδικά</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έξοδα</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αγοράς</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περιλαμβάνονται τα άμεσα</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συνδεδεμένα</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με</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την</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αγορά</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έξοδα. Ενδεικτικά</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αναφέρουμε</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τα σημαντικότερα</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από</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 xml:space="preserve">αυτά </w:t>
      </w:r>
      <w:r w:rsidRPr="00CE06F7">
        <w:rPr>
          <w:rFonts w:ascii="Times New Roman" w:hAnsi="Times New Roman" w:cs="Times New Roman"/>
          <w:sz w:val="24"/>
          <w:szCs w:val="24"/>
          <w:lang w:val="en-US"/>
        </w:rPr>
        <w:t>:</w:t>
      </w:r>
    </w:p>
    <w:p w14:paraId="038AB4E6" w14:textId="77777777" w:rsidR="0005438A" w:rsidRPr="00736189" w:rsidRDefault="00844EA3" w:rsidP="00262A10">
      <w:pPr>
        <w:pStyle w:val="ListParagraph"/>
        <w:numPr>
          <w:ilvl w:val="0"/>
          <w:numId w:val="20"/>
        </w:numPr>
        <w:tabs>
          <w:tab w:val="left" w:pos="3120"/>
        </w:tabs>
        <w:spacing w:after="0"/>
        <w:ind w:left="720"/>
        <w:jc w:val="both"/>
        <w:rPr>
          <w:rFonts w:ascii="Times New Roman" w:hAnsi="Times New Roman" w:cs="Times New Roman"/>
          <w:sz w:val="24"/>
          <w:szCs w:val="24"/>
        </w:rPr>
      </w:pPr>
      <w:r w:rsidRPr="00736189">
        <w:rPr>
          <w:rFonts w:ascii="Times New Roman" w:hAnsi="Times New Roman" w:cs="Times New Roman"/>
          <w:sz w:val="24"/>
          <w:szCs w:val="24"/>
        </w:rPr>
        <w:t>Τα</w:t>
      </w:r>
      <w:r w:rsidR="00AC7ABA" w:rsidRPr="00736189">
        <w:rPr>
          <w:rFonts w:ascii="Times New Roman" w:hAnsi="Times New Roman" w:cs="Times New Roman"/>
          <w:sz w:val="24"/>
          <w:szCs w:val="24"/>
        </w:rPr>
        <w:t xml:space="preserve"> </w:t>
      </w:r>
      <w:r w:rsidRPr="00736189">
        <w:rPr>
          <w:rFonts w:ascii="Times New Roman" w:hAnsi="Times New Roman" w:cs="Times New Roman"/>
          <w:sz w:val="24"/>
          <w:szCs w:val="24"/>
        </w:rPr>
        <w:t>φορτωτικά</w:t>
      </w:r>
      <w:r w:rsidR="00AC7ABA" w:rsidRPr="00736189">
        <w:rPr>
          <w:rFonts w:ascii="Times New Roman" w:hAnsi="Times New Roman" w:cs="Times New Roman"/>
          <w:sz w:val="24"/>
          <w:szCs w:val="24"/>
        </w:rPr>
        <w:t xml:space="preserve"> </w:t>
      </w:r>
      <w:r w:rsidRPr="00736189">
        <w:rPr>
          <w:rFonts w:ascii="Times New Roman" w:hAnsi="Times New Roman" w:cs="Times New Roman"/>
          <w:sz w:val="24"/>
          <w:szCs w:val="24"/>
        </w:rPr>
        <w:t>έξοδα</w:t>
      </w:r>
      <w:r w:rsidR="00AC7ABA" w:rsidRPr="00736189">
        <w:rPr>
          <w:rFonts w:ascii="Times New Roman" w:hAnsi="Times New Roman" w:cs="Times New Roman"/>
          <w:sz w:val="24"/>
          <w:szCs w:val="24"/>
        </w:rPr>
        <w:t xml:space="preserve"> </w:t>
      </w:r>
      <w:r w:rsidRPr="00736189">
        <w:rPr>
          <w:rFonts w:ascii="Times New Roman" w:hAnsi="Times New Roman" w:cs="Times New Roman"/>
          <w:sz w:val="24"/>
          <w:szCs w:val="24"/>
        </w:rPr>
        <w:t>από την</w:t>
      </w:r>
      <w:r w:rsidR="00AC7ABA" w:rsidRPr="00736189">
        <w:rPr>
          <w:rFonts w:ascii="Times New Roman" w:hAnsi="Times New Roman" w:cs="Times New Roman"/>
          <w:sz w:val="24"/>
          <w:szCs w:val="24"/>
        </w:rPr>
        <w:t xml:space="preserve"> </w:t>
      </w:r>
      <w:r w:rsidRPr="00736189">
        <w:rPr>
          <w:rFonts w:ascii="Times New Roman" w:hAnsi="Times New Roman" w:cs="Times New Roman"/>
          <w:sz w:val="24"/>
          <w:szCs w:val="24"/>
        </w:rPr>
        <w:t>αποθήκη</w:t>
      </w:r>
      <w:r w:rsidR="00AC7ABA" w:rsidRPr="00736189">
        <w:rPr>
          <w:rFonts w:ascii="Times New Roman" w:hAnsi="Times New Roman" w:cs="Times New Roman"/>
          <w:sz w:val="24"/>
          <w:szCs w:val="24"/>
        </w:rPr>
        <w:t xml:space="preserve"> </w:t>
      </w:r>
      <w:r w:rsidRPr="00736189">
        <w:rPr>
          <w:rFonts w:ascii="Times New Roman" w:hAnsi="Times New Roman" w:cs="Times New Roman"/>
          <w:sz w:val="24"/>
          <w:szCs w:val="24"/>
        </w:rPr>
        <w:t>του</w:t>
      </w:r>
      <w:r w:rsidR="00AC7ABA" w:rsidRPr="00736189">
        <w:rPr>
          <w:rFonts w:ascii="Times New Roman" w:hAnsi="Times New Roman" w:cs="Times New Roman"/>
          <w:sz w:val="24"/>
          <w:szCs w:val="24"/>
        </w:rPr>
        <w:t xml:space="preserve"> </w:t>
      </w:r>
      <w:r w:rsidRPr="00736189">
        <w:rPr>
          <w:rFonts w:ascii="Times New Roman" w:hAnsi="Times New Roman" w:cs="Times New Roman"/>
          <w:sz w:val="24"/>
          <w:szCs w:val="24"/>
        </w:rPr>
        <w:t>προμηθευτή</w:t>
      </w:r>
      <w:r w:rsidR="00AC7ABA" w:rsidRPr="00736189">
        <w:rPr>
          <w:rFonts w:ascii="Times New Roman" w:hAnsi="Times New Roman" w:cs="Times New Roman"/>
          <w:sz w:val="24"/>
          <w:szCs w:val="24"/>
        </w:rPr>
        <w:t xml:space="preserve"> </w:t>
      </w:r>
      <w:r w:rsidRPr="00736189">
        <w:rPr>
          <w:rFonts w:ascii="Times New Roman" w:hAnsi="Times New Roman" w:cs="Times New Roman"/>
          <w:sz w:val="24"/>
          <w:szCs w:val="24"/>
        </w:rPr>
        <w:t>στο</w:t>
      </w:r>
      <w:r w:rsidR="00AC7ABA" w:rsidRPr="00736189">
        <w:rPr>
          <w:rFonts w:ascii="Times New Roman" w:hAnsi="Times New Roman" w:cs="Times New Roman"/>
          <w:sz w:val="24"/>
          <w:szCs w:val="24"/>
        </w:rPr>
        <w:t xml:space="preserve"> </w:t>
      </w:r>
      <w:r w:rsidRPr="00736189">
        <w:rPr>
          <w:rFonts w:ascii="Times New Roman" w:hAnsi="Times New Roman" w:cs="Times New Roman"/>
          <w:sz w:val="24"/>
          <w:szCs w:val="24"/>
        </w:rPr>
        <w:t>μεταφορικό</w:t>
      </w:r>
      <w:r w:rsidR="00AC7ABA" w:rsidRPr="00736189">
        <w:rPr>
          <w:rFonts w:ascii="Times New Roman" w:hAnsi="Times New Roman" w:cs="Times New Roman"/>
          <w:sz w:val="24"/>
          <w:szCs w:val="24"/>
        </w:rPr>
        <w:t xml:space="preserve"> </w:t>
      </w:r>
      <w:r w:rsidRPr="00736189">
        <w:rPr>
          <w:rFonts w:ascii="Times New Roman" w:hAnsi="Times New Roman" w:cs="Times New Roman"/>
          <w:sz w:val="24"/>
          <w:szCs w:val="24"/>
        </w:rPr>
        <w:t>μέσο.</w:t>
      </w:r>
    </w:p>
    <w:p w14:paraId="7B4A8A15" w14:textId="77777777" w:rsidR="00844EA3" w:rsidRPr="00736189" w:rsidRDefault="00844EA3" w:rsidP="00262A10">
      <w:pPr>
        <w:pStyle w:val="ListParagraph"/>
        <w:numPr>
          <w:ilvl w:val="0"/>
          <w:numId w:val="20"/>
        </w:numPr>
        <w:tabs>
          <w:tab w:val="left" w:pos="3120"/>
        </w:tabs>
        <w:spacing w:after="0"/>
        <w:ind w:left="720"/>
        <w:jc w:val="both"/>
        <w:rPr>
          <w:rFonts w:ascii="Times New Roman" w:hAnsi="Times New Roman" w:cs="Times New Roman"/>
          <w:sz w:val="24"/>
          <w:szCs w:val="24"/>
        </w:rPr>
      </w:pPr>
      <w:r w:rsidRPr="00736189">
        <w:rPr>
          <w:rFonts w:ascii="Times New Roman" w:hAnsi="Times New Roman" w:cs="Times New Roman"/>
          <w:sz w:val="24"/>
          <w:szCs w:val="24"/>
        </w:rPr>
        <w:t>Τα</w:t>
      </w:r>
      <w:r w:rsidR="00AC7ABA" w:rsidRPr="00736189">
        <w:rPr>
          <w:rFonts w:ascii="Times New Roman" w:hAnsi="Times New Roman" w:cs="Times New Roman"/>
          <w:sz w:val="24"/>
          <w:szCs w:val="24"/>
        </w:rPr>
        <w:t xml:space="preserve"> </w:t>
      </w:r>
      <w:r w:rsidRPr="00736189">
        <w:rPr>
          <w:rFonts w:ascii="Times New Roman" w:hAnsi="Times New Roman" w:cs="Times New Roman"/>
          <w:sz w:val="24"/>
          <w:szCs w:val="24"/>
        </w:rPr>
        <w:t>μεταφορικά</w:t>
      </w:r>
      <w:r w:rsidR="00AC7ABA" w:rsidRPr="00736189">
        <w:rPr>
          <w:rFonts w:ascii="Times New Roman" w:hAnsi="Times New Roman" w:cs="Times New Roman"/>
          <w:sz w:val="24"/>
          <w:szCs w:val="24"/>
        </w:rPr>
        <w:t xml:space="preserve"> </w:t>
      </w:r>
      <w:r w:rsidRPr="00736189">
        <w:rPr>
          <w:rFonts w:ascii="Times New Roman" w:hAnsi="Times New Roman" w:cs="Times New Roman"/>
          <w:sz w:val="24"/>
          <w:szCs w:val="24"/>
        </w:rPr>
        <w:t>από</w:t>
      </w:r>
      <w:r w:rsidR="00AC7ABA" w:rsidRPr="00736189">
        <w:rPr>
          <w:rFonts w:ascii="Times New Roman" w:hAnsi="Times New Roman" w:cs="Times New Roman"/>
          <w:sz w:val="24"/>
          <w:szCs w:val="24"/>
        </w:rPr>
        <w:t xml:space="preserve"> </w:t>
      </w:r>
      <w:r w:rsidRPr="00736189">
        <w:rPr>
          <w:rFonts w:ascii="Times New Roman" w:hAnsi="Times New Roman" w:cs="Times New Roman"/>
          <w:sz w:val="24"/>
          <w:szCs w:val="24"/>
        </w:rPr>
        <w:t>την</w:t>
      </w:r>
      <w:r w:rsidR="00AC7ABA" w:rsidRPr="00736189">
        <w:rPr>
          <w:rFonts w:ascii="Times New Roman" w:hAnsi="Times New Roman" w:cs="Times New Roman"/>
          <w:sz w:val="24"/>
          <w:szCs w:val="24"/>
        </w:rPr>
        <w:t xml:space="preserve"> </w:t>
      </w:r>
      <w:r w:rsidRPr="00736189">
        <w:rPr>
          <w:rFonts w:ascii="Times New Roman" w:hAnsi="Times New Roman" w:cs="Times New Roman"/>
          <w:sz w:val="24"/>
          <w:szCs w:val="24"/>
        </w:rPr>
        <w:t>αποθήκη</w:t>
      </w:r>
      <w:r w:rsidR="00AC7ABA" w:rsidRPr="00736189">
        <w:rPr>
          <w:rFonts w:ascii="Times New Roman" w:hAnsi="Times New Roman" w:cs="Times New Roman"/>
          <w:sz w:val="24"/>
          <w:szCs w:val="24"/>
        </w:rPr>
        <w:t xml:space="preserve"> </w:t>
      </w:r>
      <w:r w:rsidRPr="00736189">
        <w:rPr>
          <w:rFonts w:ascii="Times New Roman" w:hAnsi="Times New Roman" w:cs="Times New Roman"/>
          <w:sz w:val="24"/>
          <w:szCs w:val="24"/>
        </w:rPr>
        <w:t>του</w:t>
      </w:r>
      <w:r w:rsidR="00AC7ABA" w:rsidRPr="00736189">
        <w:rPr>
          <w:rFonts w:ascii="Times New Roman" w:hAnsi="Times New Roman" w:cs="Times New Roman"/>
          <w:sz w:val="24"/>
          <w:szCs w:val="24"/>
        </w:rPr>
        <w:t xml:space="preserve"> </w:t>
      </w:r>
      <w:r w:rsidRPr="00736189">
        <w:rPr>
          <w:rFonts w:ascii="Times New Roman" w:hAnsi="Times New Roman" w:cs="Times New Roman"/>
          <w:sz w:val="24"/>
          <w:szCs w:val="24"/>
        </w:rPr>
        <w:t>προμηθευτή στην</w:t>
      </w:r>
      <w:r w:rsidR="00AC7ABA" w:rsidRPr="00736189">
        <w:rPr>
          <w:rFonts w:ascii="Times New Roman" w:hAnsi="Times New Roman" w:cs="Times New Roman"/>
          <w:sz w:val="24"/>
          <w:szCs w:val="24"/>
        </w:rPr>
        <w:t xml:space="preserve"> </w:t>
      </w:r>
      <w:r w:rsidRPr="00736189">
        <w:rPr>
          <w:rFonts w:ascii="Times New Roman" w:hAnsi="Times New Roman" w:cs="Times New Roman"/>
          <w:sz w:val="24"/>
          <w:szCs w:val="24"/>
        </w:rPr>
        <w:t>αποθήκη</w:t>
      </w:r>
      <w:r w:rsidR="00AC7ABA" w:rsidRPr="00736189">
        <w:rPr>
          <w:rFonts w:ascii="Times New Roman" w:hAnsi="Times New Roman" w:cs="Times New Roman"/>
          <w:sz w:val="24"/>
          <w:szCs w:val="24"/>
        </w:rPr>
        <w:t xml:space="preserve"> </w:t>
      </w:r>
      <w:r w:rsidRPr="00736189">
        <w:rPr>
          <w:rFonts w:ascii="Times New Roman" w:hAnsi="Times New Roman" w:cs="Times New Roman"/>
          <w:sz w:val="24"/>
          <w:szCs w:val="24"/>
        </w:rPr>
        <w:t>του</w:t>
      </w:r>
      <w:r w:rsidR="00AC7ABA" w:rsidRPr="00736189">
        <w:rPr>
          <w:rFonts w:ascii="Times New Roman" w:hAnsi="Times New Roman" w:cs="Times New Roman"/>
          <w:sz w:val="24"/>
          <w:szCs w:val="24"/>
        </w:rPr>
        <w:t xml:space="preserve"> </w:t>
      </w:r>
      <w:r w:rsidRPr="00736189">
        <w:rPr>
          <w:rFonts w:ascii="Times New Roman" w:hAnsi="Times New Roman" w:cs="Times New Roman"/>
          <w:sz w:val="24"/>
          <w:szCs w:val="24"/>
        </w:rPr>
        <w:t>αγοραστή.</w:t>
      </w:r>
    </w:p>
    <w:p w14:paraId="75A0401C" w14:textId="77777777" w:rsidR="00844EA3" w:rsidRPr="00736189" w:rsidRDefault="00844EA3" w:rsidP="00262A10">
      <w:pPr>
        <w:pStyle w:val="ListParagraph"/>
        <w:numPr>
          <w:ilvl w:val="0"/>
          <w:numId w:val="20"/>
        </w:numPr>
        <w:tabs>
          <w:tab w:val="left" w:pos="3120"/>
        </w:tabs>
        <w:spacing w:after="0"/>
        <w:ind w:left="720"/>
        <w:jc w:val="both"/>
        <w:rPr>
          <w:rFonts w:ascii="Times New Roman" w:hAnsi="Times New Roman" w:cs="Times New Roman"/>
          <w:sz w:val="24"/>
          <w:szCs w:val="24"/>
        </w:rPr>
      </w:pPr>
      <w:r w:rsidRPr="00736189">
        <w:rPr>
          <w:rFonts w:ascii="Times New Roman" w:hAnsi="Times New Roman" w:cs="Times New Roman"/>
          <w:sz w:val="24"/>
          <w:szCs w:val="24"/>
        </w:rPr>
        <w:t>Τα</w:t>
      </w:r>
      <w:r w:rsidR="00AC7ABA" w:rsidRPr="00736189">
        <w:rPr>
          <w:rFonts w:ascii="Times New Roman" w:hAnsi="Times New Roman" w:cs="Times New Roman"/>
          <w:sz w:val="24"/>
          <w:szCs w:val="24"/>
        </w:rPr>
        <w:t xml:space="preserve"> </w:t>
      </w:r>
      <w:r w:rsidRPr="00736189">
        <w:rPr>
          <w:rFonts w:ascii="Times New Roman" w:hAnsi="Times New Roman" w:cs="Times New Roman"/>
          <w:sz w:val="24"/>
          <w:szCs w:val="24"/>
        </w:rPr>
        <w:t>ασφάλιστρα.</w:t>
      </w:r>
    </w:p>
    <w:p w14:paraId="1FC87560" w14:textId="77777777" w:rsidR="00844EA3" w:rsidRPr="00736189" w:rsidRDefault="00844EA3" w:rsidP="00262A10">
      <w:pPr>
        <w:pStyle w:val="ListParagraph"/>
        <w:numPr>
          <w:ilvl w:val="0"/>
          <w:numId w:val="20"/>
        </w:numPr>
        <w:tabs>
          <w:tab w:val="left" w:pos="3120"/>
        </w:tabs>
        <w:spacing w:after="0"/>
        <w:ind w:left="720"/>
        <w:jc w:val="both"/>
        <w:rPr>
          <w:rFonts w:ascii="Times New Roman" w:hAnsi="Times New Roman" w:cs="Times New Roman"/>
          <w:sz w:val="24"/>
          <w:szCs w:val="24"/>
        </w:rPr>
      </w:pPr>
      <w:r w:rsidRPr="00736189">
        <w:rPr>
          <w:rFonts w:ascii="Times New Roman" w:hAnsi="Times New Roman" w:cs="Times New Roman"/>
          <w:sz w:val="24"/>
          <w:szCs w:val="24"/>
        </w:rPr>
        <w:t>Τα εκφορτωτικά στην αποθήκη</w:t>
      </w:r>
      <w:r w:rsidR="00AC7ABA" w:rsidRPr="00736189">
        <w:rPr>
          <w:rFonts w:ascii="Times New Roman" w:hAnsi="Times New Roman" w:cs="Times New Roman"/>
          <w:sz w:val="24"/>
          <w:szCs w:val="24"/>
        </w:rPr>
        <w:t xml:space="preserve"> </w:t>
      </w:r>
      <w:r w:rsidRPr="00736189">
        <w:rPr>
          <w:rFonts w:ascii="Times New Roman" w:hAnsi="Times New Roman" w:cs="Times New Roman"/>
          <w:sz w:val="24"/>
          <w:szCs w:val="24"/>
        </w:rPr>
        <w:t>του</w:t>
      </w:r>
      <w:r w:rsidR="00AC7ABA" w:rsidRPr="00736189">
        <w:rPr>
          <w:rFonts w:ascii="Times New Roman" w:hAnsi="Times New Roman" w:cs="Times New Roman"/>
          <w:sz w:val="24"/>
          <w:szCs w:val="24"/>
        </w:rPr>
        <w:t xml:space="preserve"> </w:t>
      </w:r>
      <w:r w:rsidRPr="00736189">
        <w:rPr>
          <w:rFonts w:ascii="Times New Roman" w:hAnsi="Times New Roman" w:cs="Times New Roman"/>
          <w:sz w:val="24"/>
          <w:szCs w:val="24"/>
        </w:rPr>
        <w:t>αγοραστή.</w:t>
      </w:r>
    </w:p>
    <w:p w14:paraId="684B9972" w14:textId="77777777" w:rsidR="00844EA3" w:rsidRPr="00736189" w:rsidRDefault="00844EA3" w:rsidP="00262A10">
      <w:pPr>
        <w:pStyle w:val="ListParagraph"/>
        <w:numPr>
          <w:ilvl w:val="0"/>
          <w:numId w:val="20"/>
        </w:numPr>
        <w:tabs>
          <w:tab w:val="left" w:pos="3120"/>
        </w:tabs>
        <w:spacing w:after="0"/>
        <w:ind w:left="720"/>
        <w:jc w:val="both"/>
        <w:rPr>
          <w:rFonts w:ascii="Times New Roman" w:hAnsi="Times New Roman" w:cs="Times New Roman"/>
          <w:sz w:val="24"/>
          <w:szCs w:val="24"/>
        </w:rPr>
      </w:pPr>
      <w:r w:rsidRPr="00736189">
        <w:rPr>
          <w:rFonts w:ascii="Times New Roman" w:hAnsi="Times New Roman" w:cs="Times New Roman"/>
          <w:sz w:val="24"/>
          <w:szCs w:val="24"/>
        </w:rPr>
        <w:t>Οι</w:t>
      </w:r>
      <w:r w:rsidR="00AC7ABA" w:rsidRPr="00736189">
        <w:rPr>
          <w:rFonts w:ascii="Times New Roman" w:hAnsi="Times New Roman" w:cs="Times New Roman"/>
          <w:sz w:val="24"/>
          <w:szCs w:val="24"/>
        </w:rPr>
        <w:t xml:space="preserve"> </w:t>
      </w:r>
      <w:r w:rsidRPr="00736189">
        <w:rPr>
          <w:rFonts w:ascii="Times New Roman" w:hAnsi="Times New Roman" w:cs="Times New Roman"/>
          <w:sz w:val="24"/>
          <w:szCs w:val="24"/>
        </w:rPr>
        <w:t>προμήθειες</w:t>
      </w:r>
      <w:r w:rsidR="00AC7ABA" w:rsidRPr="00736189">
        <w:rPr>
          <w:rFonts w:ascii="Times New Roman" w:hAnsi="Times New Roman" w:cs="Times New Roman"/>
          <w:sz w:val="24"/>
          <w:szCs w:val="24"/>
        </w:rPr>
        <w:t xml:space="preserve"> </w:t>
      </w:r>
      <w:r w:rsidRPr="00736189">
        <w:rPr>
          <w:rFonts w:ascii="Times New Roman" w:hAnsi="Times New Roman" w:cs="Times New Roman"/>
          <w:sz w:val="24"/>
          <w:szCs w:val="24"/>
        </w:rPr>
        <w:t>και</w:t>
      </w:r>
      <w:r w:rsidR="00AC7ABA" w:rsidRPr="00736189">
        <w:rPr>
          <w:rFonts w:ascii="Times New Roman" w:hAnsi="Times New Roman" w:cs="Times New Roman"/>
          <w:sz w:val="24"/>
          <w:szCs w:val="24"/>
        </w:rPr>
        <w:t xml:space="preserve"> </w:t>
      </w:r>
      <w:r w:rsidRPr="00736189">
        <w:rPr>
          <w:rFonts w:ascii="Times New Roman" w:hAnsi="Times New Roman" w:cs="Times New Roman"/>
          <w:sz w:val="24"/>
          <w:szCs w:val="24"/>
        </w:rPr>
        <w:t>οι</w:t>
      </w:r>
      <w:r w:rsidR="00AC7ABA" w:rsidRPr="00736189">
        <w:rPr>
          <w:rFonts w:ascii="Times New Roman" w:hAnsi="Times New Roman" w:cs="Times New Roman"/>
          <w:sz w:val="24"/>
          <w:szCs w:val="24"/>
        </w:rPr>
        <w:t xml:space="preserve"> </w:t>
      </w:r>
      <w:r w:rsidRPr="00736189">
        <w:rPr>
          <w:rFonts w:ascii="Times New Roman" w:hAnsi="Times New Roman" w:cs="Times New Roman"/>
          <w:sz w:val="24"/>
          <w:szCs w:val="24"/>
        </w:rPr>
        <w:t>μεσιτείες αγοράς.</w:t>
      </w:r>
    </w:p>
    <w:p w14:paraId="374AA5BF" w14:textId="77777777" w:rsidR="00844EA3" w:rsidRDefault="00844EA3" w:rsidP="00262A10">
      <w:pPr>
        <w:pStyle w:val="ListParagraph"/>
        <w:numPr>
          <w:ilvl w:val="0"/>
          <w:numId w:val="20"/>
        </w:numPr>
        <w:tabs>
          <w:tab w:val="left" w:pos="3120"/>
        </w:tabs>
        <w:spacing w:after="0"/>
        <w:ind w:left="720"/>
        <w:jc w:val="both"/>
        <w:rPr>
          <w:rFonts w:ascii="Times New Roman" w:hAnsi="Times New Roman" w:cs="Times New Roman"/>
          <w:sz w:val="24"/>
          <w:szCs w:val="24"/>
        </w:rPr>
      </w:pPr>
      <w:r w:rsidRPr="00736189">
        <w:rPr>
          <w:rFonts w:ascii="Times New Roman" w:hAnsi="Times New Roman" w:cs="Times New Roman"/>
          <w:sz w:val="24"/>
          <w:szCs w:val="24"/>
        </w:rPr>
        <w:t>Τα δικαιώματα Ο.Λ.Π.</w:t>
      </w:r>
    </w:p>
    <w:p w14:paraId="45C5697A" w14:textId="77777777" w:rsidR="00E84D90" w:rsidRPr="00E84D90" w:rsidRDefault="00E84D90" w:rsidP="00E84D90">
      <w:pPr>
        <w:tabs>
          <w:tab w:val="left" w:pos="3120"/>
        </w:tabs>
        <w:spacing w:after="0"/>
        <w:ind w:left="360"/>
        <w:jc w:val="both"/>
        <w:rPr>
          <w:rFonts w:ascii="Times New Roman" w:hAnsi="Times New Roman" w:cs="Times New Roman"/>
          <w:sz w:val="24"/>
          <w:szCs w:val="24"/>
        </w:rPr>
      </w:pPr>
    </w:p>
    <w:p w14:paraId="416C4609" w14:textId="77777777" w:rsidR="007E56D9" w:rsidRPr="00262A10" w:rsidRDefault="007E56D9" w:rsidP="00262A10">
      <w:pPr>
        <w:pStyle w:val="ListParagraph"/>
        <w:numPr>
          <w:ilvl w:val="1"/>
          <w:numId w:val="29"/>
        </w:numPr>
        <w:tabs>
          <w:tab w:val="left" w:pos="2430"/>
        </w:tabs>
        <w:spacing w:after="0"/>
        <w:jc w:val="both"/>
        <w:rPr>
          <w:rFonts w:ascii="Times New Roman" w:hAnsi="Times New Roman" w:cs="Times New Roman"/>
          <w:b/>
          <w:sz w:val="28"/>
          <w:szCs w:val="28"/>
        </w:rPr>
      </w:pPr>
      <w:r w:rsidRPr="00262A10">
        <w:rPr>
          <w:rFonts w:ascii="Times New Roman" w:hAnsi="Times New Roman" w:cs="Times New Roman"/>
          <w:b/>
          <w:sz w:val="28"/>
          <w:szCs w:val="28"/>
        </w:rPr>
        <w:t>Λογιστική</w:t>
      </w:r>
      <w:r w:rsidR="00AC7ABA" w:rsidRPr="00262A10">
        <w:rPr>
          <w:rFonts w:ascii="Times New Roman" w:hAnsi="Times New Roman" w:cs="Times New Roman"/>
          <w:b/>
          <w:sz w:val="28"/>
          <w:szCs w:val="28"/>
        </w:rPr>
        <w:t xml:space="preserve"> </w:t>
      </w:r>
      <w:r w:rsidRPr="00262A10">
        <w:rPr>
          <w:rFonts w:ascii="Times New Roman" w:hAnsi="Times New Roman" w:cs="Times New Roman"/>
          <w:b/>
          <w:sz w:val="28"/>
          <w:szCs w:val="28"/>
        </w:rPr>
        <w:t>παρακολούθηση</w:t>
      </w:r>
      <w:r w:rsidR="00AC7ABA" w:rsidRPr="00262A10">
        <w:rPr>
          <w:rFonts w:ascii="Times New Roman" w:hAnsi="Times New Roman" w:cs="Times New Roman"/>
          <w:b/>
          <w:sz w:val="28"/>
          <w:szCs w:val="28"/>
        </w:rPr>
        <w:t xml:space="preserve"> </w:t>
      </w:r>
      <w:r w:rsidRPr="00262A10">
        <w:rPr>
          <w:rFonts w:ascii="Times New Roman" w:hAnsi="Times New Roman" w:cs="Times New Roman"/>
          <w:b/>
          <w:sz w:val="28"/>
          <w:szCs w:val="28"/>
        </w:rPr>
        <w:t>των</w:t>
      </w:r>
      <w:r w:rsidR="00AC7ABA" w:rsidRPr="00262A10">
        <w:rPr>
          <w:rFonts w:ascii="Times New Roman" w:hAnsi="Times New Roman" w:cs="Times New Roman"/>
          <w:b/>
          <w:sz w:val="28"/>
          <w:szCs w:val="28"/>
        </w:rPr>
        <w:t xml:space="preserve"> </w:t>
      </w:r>
      <w:r w:rsidRPr="00262A10">
        <w:rPr>
          <w:rFonts w:ascii="Times New Roman" w:hAnsi="Times New Roman" w:cs="Times New Roman"/>
          <w:b/>
          <w:sz w:val="28"/>
          <w:szCs w:val="28"/>
        </w:rPr>
        <w:t>λογαριασμών των αποθεμάτων.</w:t>
      </w:r>
      <w:r w:rsidR="00AC7ABA" w:rsidRPr="00262A10">
        <w:rPr>
          <w:rFonts w:ascii="Times New Roman" w:hAnsi="Times New Roman" w:cs="Times New Roman"/>
          <w:b/>
          <w:sz w:val="28"/>
          <w:szCs w:val="28"/>
        </w:rPr>
        <w:t xml:space="preserve"> </w:t>
      </w:r>
    </w:p>
    <w:p w14:paraId="71C7A381" w14:textId="77777777" w:rsidR="00E84D90" w:rsidRDefault="00AC7ABA" w:rsidP="00262A10">
      <w:pPr>
        <w:tabs>
          <w:tab w:val="left" w:pos="3120"/>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p>
    <w:p w14:paraId="12D87CB5" w14:textId="77777777" w:rsidR="007C5767" w:rsidRPr="00CE06F7" w:rsidRDefault="007E6EF5" w:rsidP="00262A10">
      <w:pPr>
        <w:tabs>
          <w:tab w:val="left" w:pos="3120"/>
        </w:tabs>
        <w:spacing w:after="0"/>
        <w:jc w:val="both"/>
        <w:rPr>
          <w:rFonts w:ascii="Times New Roman" w:hAnsi="Times New Roman" w:cs="Times New Roman"/>
          <w:sz w:val="24"/>
          <w:szCs w:val="24"/>
        </w:rPr>
      </w:pPr>
      <w:r w:rsidRPr="00CE06F7">
        <w:rPr>
          <w:rFonts w:ascii="Times New Roman" w:hAnsi="Times New Roman" w:cs="Times New Roman"/>
          <w:sz w:val="24"/>
          <w:szCs w:val="24"/>
        </w:rPr>
        <w:t>Τα</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αποθέματα</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μιας</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επιχείρησης</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μπορούν</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να</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αποκτηθούν</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με</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τους</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παρακάτω</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τρόπους</w:t>
      </w:r>
      <w:r w:rsidR="007C5767" w:rsidRPr="00CE06F7">
        <w:rPr>
          <w:rFonts w:ascii="Times New Roman" w:hAnsi="Times New Roman" w:cs="Times New Roman"/>
          <w:sz w:val="24"/>
          <w:szCs w:val="24"/>
        </w:rPr>
        <w:t>:</w:t>
      </w:r>
    </w:p>
    <w:p w14:paraId="1634F483" w14:textId="77777777" w:rsidR="007C5767" w:rsidRPr="00CE06F7" w:rsidRDefault="007E6EF5" w:rsidP="00262A10">
      <w:pPr>
        <w:pStyle w:val="ListParagraph"/>
        <w:numPr>
          <w:ilvl w:val="0"/>
          <w:numId w:val="2"/>
        </w:numPr>
        <w:tabs>
          <w:tab w:val="left" w:pos="3120"/>
        </w:tabs>
        <w:spacing w:after="0"/>
        <w:ind w:left="720"/>
        <w:jc w:val="both"/>
        <w:rPr>
          <w:rFonts w:ascii="Times New Roman" w:hAnsi="Times New Roman" w:cs="Times New Roman"/>
          <w:sz w:val="24"/>
          <w:szCs w:val="24"/>
        </w:rPr>
      </w:pPr>
      <w:r w:rsidRPr="00CE06F7">
        <w:rPr>
          <w:rFonts w:ascii="Times New Roman" w:hAnsi="Times New Roman" w:cs="Times New Roman"/>
          <w:sz w:val="24"/>
          <w:szCs w:val="24"/>
        </w:rPr>
        <w:t>Με</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καταβολή</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του</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αντιτίμου</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σε</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μετρητά.</w:t>
      </w:r>
    </w:p>
    <w:p w14:paraId="08950761" w14:textId="77777777" w:rsidR="007C5767" w:rsidRPr="00CE06F7" w:rsidRDefault="007C5767" w:rsidP="00262A10">
      <w:pPr>
        <w:pStyle w:val="ListParagraph"/>
        <w:numPr>
          <w:ilvl w:val="0"/>
          <w:numId w:val="2"/>
        </w:numPr>
        <w:tabs>
          <w:tab w:val="left" w:pos="3120"/>
        </w:tabs>
        <w:spacing w:after="0"/>
        <w:ind w:left="720"/>
        <w:jc w:val="both"/>
        <w:rPr>
          <w:rFonts w:ascii="Times New Roman" w:hAnsi="Times New Roman" w:cs="Times New Roman"/>
          <w:sz w:val="24"/>
          <w:szCs w:val="24"/>
        </w:rPr>
      </w:pPr>
      <w:r w:rsidRPr="00CE06F7">
        <w:rPr>
          <w:rFonts w:ascii="Times New Roman" w:hAnsi="Times New Roman" w:cs="Times New Roman"/>
          <w:sz w:val="24"/>
          <w:szCs w:val="24"/>
        </w:rPr>
        <w:t xml:space="preserve">Με </w:t>
      </w:r>
      <w:r w:rsidR="007E6EF5" w:rsidRPr="00CE06F7">
        <w:rPr>
          <w:rFonts w:ascii="Times New Roman" w:hAnsi="Times New Roman" w:cs="Times New Roman"/>
          <w:sz w:val="24"/>
          <w:szCs w:val="24"/>
        </w:rPr>
        <w:t>πίστωση (</w:t>
      </w:r>
      <w:r w:rsidRPr="00CE06F7">
        <w:rPr>
          <w:rFonts w:ascii="Times New Roman" w:hAnsi="Times New Roman" w:cs="Times New Roman"/>
          <w:sz w:val="24"/>
          <w:szCs w:val="24"/>
        </w:rPr>
        <w:t>βραχυπρόθεσμ</w:t>
      </w:r>
      <w:r w:rsidR="007E6EF5" w:rsidRPr="00CE06F7">
        <w:rPr>
          <w:rFonts w:ascii="Times New Roman" w:hAnsi="Times New Roman" w:cs="Times New Roman"/>
          <w:sz w:val="24"/>
          <w:szCs w:val="24"/>
        </w:rPr>
        <w:t>η).</w:t>
      </w:r>
    </w:p>
    <w:p w14:paraId="5848DA25" w14:textId="77777777" w:rsidR="007C5767" w:rsidRPr="00CE06F7" w:rsidRDefault="007C5767" w:rsidP="00262A10">
      <w:pPr>
        <w:pStyle w:val="ListParagraph"/>
        <w:numPr>
          <w:ilvl w:val="0"/>
          <w:numId w:val="2"/>
        </w:numPr>
        <w:tabs>
          <w:tab w:val="left" w:pos="3120"/>
        </w:tabs>
        <w:spacing w:after="0"/>
        <w:ind w:left="720"/>
        <w:jc w:val="both"/>
        <w:rPr>
          <w:rFonts w:ascii="Times New Roman" w:hAnsi="Times New Roman" w:cs="Times New Roman"/>
          <w:sz w:val="24"/>
          <w:szCs w:val="24"/>
        </w:rPr>
      </w:pPr>
      <w:r w:rsidRPr="00CE06F7">
        <w:rPr>
          <w:rFonts w:ascii="Times New Roman" w:hAnsi="Times New Roman" w:cs="Times New Roman"/>
          <w:sz w:val="24"/>
          <w:szCs w:val="24"/>
        </w:rPr>
        <w:t>Με ανταλλαγή</w:t>
      </w:r>
    </w:p>
    <w:p w14:paraId="7DE5A956" w14:textId="77777777" w:rsidR="001947CC" w:rsidRPr="00CE06F7" w:rsidRDefault="001947CC" w:rsidP="00262A10">
      <w:pPr>
        <w:pStyle w:val="ListParagraph"/>
        <w:numPr>
          <w:ilvl w:val="0"/>
          <w:numId w:val="2"/>
        </w:numPr>
        <w:tabs>
          <w:tab w:val="left" w:pos="3120"/>
        </w:tabs>
        <w:spacing w:after="0"/>
        <w:ind w:left="720"/>
        <w:jc w:val="both"/>
        <w:rPr>
          <w:rFonts w:ascii="Times New Roman" w:hAnsi="Times New Roman" w:cs="Times New Roman"/>
          <w:sz w:val="24"/>
          <w:szCs w:val="24"/>
        </w:rPr>
      </w:pPr>
      <w:r w:rsidRPr="00CE06F7">
        <w:rPr>
          <w:rFonts w:ascii="Times New Roman" w:hAnsi="Times New Roman" w:cs="Times New Roman"/>
          <w:sz w:val="24"/>
          <w:szCs w:val="24"/>
        </w:rPr>
        <w:t xml:space="preserve">Με </w:t>
      </w:r>
      <w:r w:rsidR="00736189" w:rsidRPr="00CE06F7">
        <w:rPr>
          <w:rFonts w:ascii="Times New Roman" w:hAnsi="Times New Roman" w:cs="Times New Roman"/>
          <w:sz w:val="24"/>
          <w:szCs w:val="24"/>
        </w:rPr>
        <w:t>ίδιο</w:t>
      </w:r>
      <w:r w:rsidR="00736189">
        <w:rPr>
          <w:rFonts w:ascii="Times New Roman" w:hAnsi="Times New Roman" w:cs="Times New Roman"/>
          <w:sz w:val="24"/>
          <w:szCs w:val="24"/>
        </w:rPr>
        <w:t xml:space="preserve"> </w:t>
      </w:r>
      <w:r w:rsidRPr="00CE06F7">
        <w:rPr>
          <w:rFonts w:ascii="Times New Roman" w:hAnsi="Times New Roman" w:cs="Times New Roman"/>
          <w:sz w:val="24"/>
          <w:szCs w:val="24"/>
        </w:rPr>
        <w:t xml:space="preserve">παραγωγή . </w:t>
      </w:r>
    </w:p>
    <w:p w14:paraId="6E9E37A8" w14:textId="77777777" w:rsidR="001947CC" w:rsidRPr="00CE06F7" w:rsidRDefault="001947CC" w:rsidP="00262A10">
      <w:pPr>
        <w:pStyle w:val="ListParagraph"/>
        <w:numPr>
          <w:ilvl w:val="0"/>
          <w:numId w:val="2"/>
        </w:numPr>
        <w:tabs>
          <w:tab w:val="left" w:pos="3120"/>
        </w:tabs>
        <w:spacing w:after="0"/>
        <w:ind w:left="720"/>
        <w:jc w:val="both"/>
        <w:rPr>
          <w:rFonts w:ascii="Times New Roman" w:hAnsi="Times New Roman" w:cs="Times New Roman"/>
          <w:sz w:val="24"/>
          <w:szCs w:val="24"/>
        </w:rPr>
      </w:pPr>
      <w:r w:rsidRPr="00CE06F7">
        <w:rPr>
          <w:rFonts w:ascii="Times New Roman" w:hAnsi="Times New Roman" w:cs="Times New Roman"/>
          <w:sz w:val="24"/>
          <w:szCs w:val="24"/>
        </w:rPr>
        <w:t>Με</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εισφορά</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σε</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είδος</w:t>
      </w:r>
    </w:p>
    <w:p w14:paraId="46CA2C21" w14:textId="33D5B747" w:rsidR="00300199" w:rsidRDefault="001947CC" w:rsidP="00262A10">
      <w:pPr>
        <w:tabs>
          <w:tab w:val="left" w:pos="3120"/>
        </w:tabs>
        <w:spacing w:after="0"/>
        <w:jc w:val="both"/>
        <w:rPr>
          <w:rFonts w:ascii="Times New Roman" w:hAnsi="Times New Roman" w:cs="Times New Roman"/>
          <w:sz w:val="24"/>
          <w:szCs w:val="24"/>
        </w:rPr>
      </w:pPr>
      <w:r w:rsidRPr="00CE06F7">
        <w:rPr>
          <w:rFonts w:ascii="Times New Roman" w:hAnsi="Times New Roman" w:cs="Times New Roman"/>
          <w:sz w:val="24"/>
          <w:szCs w:val="24"/>
        </w:rPr>
        <w:t>Οι</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πιο</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συνηθισμένοι</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τρόποι</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απόκτησης αποθεμάτων</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είναι</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οι</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τρεις πρώτοι</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τρόποι</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που</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προαναφέρθηκαν.</w:t>
      </w:r>
      <w:r w:rsidR="00AC7ABA">
        <w:rPr>
          <w:rFonts w:ascii="Times New Roman" w:hAnsi="Times New Roman" w:cs="Times New Roman"/>
          <w:sz w:val="24"/>
          <w:szCs w:val="24"/>
        </w:rPr>
        <w:t xml:space="preserve"> </w:t>
      </w:r>
      <w:r w:rsidR="00C76B90" w:rsidRPr="00CE06F7">
        <w:rPr>
          <w:rFonts w:ascii="Times New Roman" w:hAnsi="Times New Roman" w:cs="Times New Roman"/>
          <w:sz w:val="24"/>
          <w:szCs w:val="24"/>
        </w:rPr>
        <w:t>Η</w:t>
      </w:r>
      <w:r w:rsidR="00AC7ABA">
        <w:rPr>
          <w:rFonts w:ascii="Times New Roman" w:hAnsi="Times New Roman" w:cs="Times New Roman"/>
          <w:sz w:val="24"/>
          <w:szCs w:val="24"/>
        </w:rPr>
        <w:t xml:space="preserve"> </w:t>
      </w:r>
      <w:r w:rsidR="00C76B90" w:rsidRPr="00CE06F7">
        <w:rPr>
          <w:rFonts w:ascii="Times New Roman" w:hAnsi="Times New Roman" w:cs="Times New Roman"/>
          <w:sz w:val="24"/>
          <w:szCs w:val="24"/>
        </w:rPr>
        <w:t>απόκτηση</w:t>
      </w:r>
      <w:r w:rsidR="00AC7ABA">
        <w:rPr>
          <w:rFonts w:ascii="Times New Roman" w:hAnsi="Times New Roman" w:cs="Times New Roman"/>
          <w:sz w:val="24"/>
          <w:szCs w:val="24"/>
        </w:rPr>
        <w:t xml:space="preserve"> </w:t>
      </w:r>
      <w:r w:rsidR="00C76B90" w:rsidRPr="00CE06F7">
        <w:rPr>
          <w:rFonts w:ascii="Times New Roman" w:hAnsi="Times New Roman" w:cs="Times New Roman"/>
          <w:sz w:val="24"/>
          <w:szCs w:val="24"/>
        </w:rPr>
        <w:t>αποθεμάτων</w:t>
      </w:r>
      <w:r w:rsidR="00AC7ABA">
        <w:rPr>
          <w:rFonts w:ascii="Times New Roman" w:hAnsi="Times New Roman" w:cs="Times New Roman"/>
          <w:sz w:val="24"/>
          <w:szCs w:val="24"/>
        </w:rPr>
        <w:t xml:space="preserve"> </w:t>
      </w:r>
      <w:r w:rsidR="00C76B90" w:rsidRPr="00CE06F7">
        <w:rPr>
          <w:rFonts w:ascii="Times New Roman" w:hAnsi="Times New Roman" w:cs="Times New Roman"/>
          <w:sz w:val="24"/>
          <w:szCs w:val="24"/>
        </w:rPr>
        <w:t>με</w:t>
      </w:r>
      <w:r w:rsidR="00AC7ABA">
        <w:rPr>
          <w:rFonts w:ascii="Times New Roman" w:hAnsi="Times New Roman" w:cs="Times New Roman"/>
          <w:sz w:val="24"/>
          <w:szCs w:val="24"/>
        </w:rPr>
        <w:t xml:space="preserve"> </w:t>
      </w:r>
      <w:r w:rsidR="00736189" w:rsidRPr="00CE06F7">
        <w:rPr>
          <w:rFonts w:ascii="Times New Roman" w:hAnsi="Times New Roman" w:cs="Times New Roman"/>
          <w:sz w:val="24"/>
          <w:szCs w:val="24"/>
        </w:rPr>
        <w:t>ίδιο</w:t>
      </w:r>
      <w:r w:rsidR="00736189">
        <w:rPr>
          <w:rFonts w:ascii="Times New Roman" w:hAnsi="Times New Roman" w:cs="Times New Roman"/>
          <w:sz w:val="24"/>
          <w:szCs w:val="24"/>
        </w:rPr>
        <w:t xml:space="preserve"> </w:t>
      </w:r>
      <w:r w:rsidR="00C76B90" w:rsidRPr="00CE06F7">
        <w:rPr>
          <w:rFonts w:ascii="Times New Roman" w:hAnsi="Times New Roman" w:cs="Times New Roman"/>
          <w:sz w:val="24"/>
          <w:szCs w:val="24"/>
        </w:rPr>
        <w:t>παραγωγή</w:t>
      </w:r>
      <w:r w:rsidR="00AC7ABA">
        <w:rPr>
          <w:rFonts w:ascii="Times New Roman" w:hAnsi="Times New Roman" w:cs="Times New Roman"/>
          <w:sz w:val="24"/>
          <w:szCs w:val="24"/>
        </w:rPr>
        <w:t xml:space="preserve"> </w:t>
      </w:r>
      <w:r w:rsidR="00C76B90" w:rsidRPr="00CE06F7">
        <w:rPr>
          <w:rFonts w:ascii="Times New Roman" w:hAnsi="Times New Roman" w:cs="Times New Roman"/>
          <w:sz w:val="24"/>
          <w:szCs w:val="24"/>
        </w:rPr>
        <w:t>αφορά</w:t>
      </w:r>
      <w:r w:rsidR="00AC7ABA">
        <w:rPr>
          <w:rFonts w:ascii="Times New Roman" w:hAnsi="Times New Roman" w:cs="Times New Roman"/>
          <w:sz w:val="24"/>
          <w:szCs w:val="24"/>
        </w:rPr>
        <w:t xml:space="preserve"> </w:t>
      </w:r>
      <w:r w:rsidR="00C76B90" w:rsidRPr="00CE06F7">
        <w:rPr>
          <w:rFonts w:ascii="Times New Roman" w:hAnsi="Times New Roman" w:cs="Times New Roman"/>
          <w:sz w:val="24"/>
          <w:szCs w:val="24"/>
        </w:rPr>
        <w:t>μεταποιητικές</w:t>
      </w:r>
      <w:r w:rsidR="00AC7ABA">
        <w:rPr>
          <w:rFonts w:ascii="Times New Roman" w:hAnsi="Times New Roman" w:cs="Times New Roman"/>
          <w:sz w:val="24"/>
          <w:szCs w:val="24"/>
        </w:rPr>
        <w:t xml:space="preserve"> </w:t>
      </w:r>
      <w:r w:rsidR="00C76B90" w:rsidRPr="00CE06F7">
        <w:rPr>
          <w:rFonts w:ascii="Times New Roman" w:hAnsi="Times New Roman" w:cs="Times New Roman"/>
          <w:sz w:val="24"/>
          <w:szCs w:val="24"/>
        </w:rPr>
        <w:t>επιχειρήσεις</w:t>
      </w:r>
      <w:r w:rsidR="00137EE2">
        <w:rPr>
          <w:rFonts w:ascii="Times New Roman" w:hAnsi="Times New Roman" w:cs="Times New Roman"/>
          <w:sz w:val="24"/>
          <w:szCs w:val="24"/>
        </w:rPr>
        <w:t>,</w:t>
      </w:r>
      <w:r w:rsidR="00C76B90" w:rsidRPr="00CE06F7">
        <w:rPr>
          <w:rFonts w:ascii="Times New Roman" w:hAnsi="Times New Roman" w:cs="Times New Roman"/>
          <w:sz w:val="24"/>
          <w:szCs w:val="24"/>
        </w:rPr>
        <w:t xml:space="preserve"> ενώ</w:t>
      </w:r>
      <w:r w:rsidR="00AC7ABA">
        <w:rPr>
          <w:rFonts w:ascii="Times New Roman" w:hAnsi="Times New Roman" w:cs="Times New Roman"/>
          <w:sz w:val="24"/>
          <w:szCs w:val="24"/>
        </w:rPr>
        <w:t xml:space="preserve"> </w:t>
      </w:r>
      <w:r w:rsidR="00C76B90" w:rsidRPr="00CE06F7">
        <w:rPr>
          <w:rFonts w:ascii="Times New Roman" w:hAnsi="Times New Roman" w:cs="Times New Roman"/>
          <w:sz w:val="24"/>
          <w:szCs w:val="24"/>
        </w:rPr>
        <w:t>η</w:t>
      </w:r>
      <w:r w:rsidR="00AC7ABA">
        <w:rPr>
          <w:rFonts w:ascii="Times New Roman" w:hAnsi="Times New Roman" w:cs="Times New Roman"/>
          <w:sz w:val="24"/>
          <w:szCs w:val="24"/>
        </w:rPr>
        <w:t xml:space="preserve"> </w:t>
      </w:r>
      <w:r w:rsidR="00C76B90" w:rsidRPr="00CE06F7">
        <w:rPr>
          <w:rFonts w:ascii="Times New Roman" w:hAnsi="Times New Roman" w:cs="Times New Roman"/>
          <w:sz w:val="24"/>
          <w:szCs w:val="24"/>
        </w:rPr>
        <w:t>εισφορά</w:t>
      </w:r>
      <w:r w:rsidR="00AC7ABA">
        <w:rPr>
          <w:rFonts w:ascii="Times New Roman" w:hAnsi="Times New Roman" w:cs="Times New Roman"/>
          <w:sz w:val="24"/>
          <w:szCs w:val="24"/>
        </w:rPr>
        <w:t xml:space="preserve"> </w:t>
      </w:r>
      <w:r w:rsidR="00C76B90" w:rsidRPr="00CE06F7">
        <w:rPr>
          <w:rFonts w:ascii="Times New Roman" w:hAnsi="Times New Roman" w:cs="Times New Roman"/>
          <w:sz w:val="24"/>
          <w:szCs w:val="24"/>
        </w:rPr>
        <w:t>σε</w:t>
      </w:r>
      <w:r w:rsidR="00AC7ABA">
        <w:rPr>
          <w:rFonts w:ascii="Times New Roman" w:hAnsi="Times New Roman" w:cs="Times New Roman"/>
          <w:sz w:val="24"/>
          <w:szCs w:val="24"/>
        </w:rPr>
        <w:t xml:space="preserve"> </w:t>
      </w:r>
      <w:r w:rsidR="00C76B90" w:rsidRPr="00CE06F7">
        <w:rPr>
          <w:rFonts w:ascii="Times New Roman" w:hAnsi="Times New Roman" w:cs="Times New Roman"/>
          <w:sz w:val="24"/>
          <w:szCs w:val="24"/>
        </w:rPr>
        <w:t>είδος</w:t>
      </w:r>
      <w:r w:rsidR="00AC7ABA">
        <w:rPr>
          <w:rFonts w:ascii="Times New Roman" w:hAnsi="Times New Roman" w:cs="Times New Roman"/>
          <w:sz w:val="24"/>
          <w:szCs w:val="24"/>
        </w:rPr>
        <w:t xml:space="preserve"> </w:t>
      </w:r>
      <w:r w:rsidR="00C76B90" w:rsidRPr="00CE06F7">
        <w:rPr>
          <w:rFonts w:ascii="Times New Roman" w:hAnsi="Times New Roman" w:cs="Times New Roman"/>
          <w:sz w:val="24"/>
          <w:szCs w:val="24"/>
        </w:rPr>
        <w:t>συνήθως</w:t>
      </w:r>
      <w:r w:rsidR="00AC7ABA">
        <w:rPr>
          <w:rFonts w:ascii="Times New Roman" w:hAnsi="Times New Roman" w:cs="Times New Roman"/>
          <w:sz w:val="24"/>
          <w:szCs w:val="24"/>
        </w:rPr>
        <w:t xml:space="preserve"> </w:t>
      </w:r>
      <w:r w:rsidR="00C76B90" w:rsidRPr="00CE06F7">
        <w:rPr>
          <w:rFonts w:ascii="Times New Roman" w:hAnsi="Times New Roman" w:cs="Times New Roman"/>
          <w:sz w:val="24"/>
          <w:szCs w:val="24"/>
        </w:rPr>
        <w:t>συναντάται</w:t>
      </w:r>
      <w:r w:rsidR="00AC7ABA">
        <w:rPr>
          <w:rFonts w:ascii="Times New Roman" w:hAnsi="Times New Roman" w:cs="Times New Roman"/>
          <w:sz w:val="24"/>
          <w:szCs w:val="24"/>
        </w:rPr>
        <w:t xml:space="preserve"> </w:t>
      </w:r>
      <w:r w:rsidR="00C76B90" w:rsidRPr="00CE06F7">
        <w:rPr>
          <w:rFonts w:ascii="Times New Roman" w:hAnsi="Times New Roman" w:cs="Times New Roman"/>
          <w:sz w:val="24"/>
          <w:szCs w:val="24"/>
        </w:rPr>
        <w:t>στην</w:t>
      </w:r>
      <w:r w:rsidR="00AC7ABA">
        <w:rPr>
          <w:rFonts w:ascii="Times New Roman" w:hAnsi="Times New Roman" w:cs="Times New Roman"/>
          <w:sz w:val="24"/>
          <w:szCs w:val="24"/>
        </w:rPr>
        <w:t xml:space="preserve"> </w:t>
      </w:r>
      <w:r w:rsidR="00C76B90" w:rsidRPr="00CE06F7">
        <w:rPr>
          <w:rFonts w:ascii="Times New Roman" w:hAnsi="Times New Roman" w:cs="Times New Roman"/>
          <w:sz w:val="24"/>
          <w:szCs w:val="24"/>
        </w:rPr>
        <w:t>ίδρυση</w:t>
      </w:r>
      <w:r w:rsidR="00AC7ABA">
        <w:rPr>
          <w:rFonts w:ascii="Times New Roman" w:hAnsi="Times New Roman" w:cs="Times New Roman"/>
          <w:sz w:val="24"/>
          <w:szCs w:val="24"/>
        </w:rPr>
        <w:t xml:space="preserve"> </w:t>
      </w:r>
      <w:r w:rsidR="00C76B90" w:rsidRPr="00CE06F7">
        <w:rPr>
          <w:rFonts w:ascii="Times New Roman" w:hAnsi="Times New Roman" w:cs="Times New Roman"/>
          <w:sz w:val="24"/>
          <w:szCs w:val="24"/>
        </w:rPr>
        <w:t xml:space="preserve">επιχείρησης. </w:t>
      </w:r>
      <w:r w:rsidRPr="00CE06F7">
        <w:rPr>
          <w:rFonts w:ascii="Times New Roman" w:hAnsi="Times New Roman" w:cs="Times New Roman"/>
          <w:sz w:val="24"/>
          <w:szCs w:val="24"/>
        </w:rPr>
        <w:t>Γι</w:t>
      </w:r>
      <w:r w:rsidR="00C76B90" w:rsidRPr="00CE06F7">
        <w:rPr>
          <w:rFonts w:ascii="Times New Roman" w:hAnsi="Times New Roman" w:cs="Times New Roman"/>
          <w:sz w:val="24"/>
          <w:szCs w:val="24"/>
        </w:rPr>
        <w:t>α όλους</w:t>
      </w:r>
      <w:r w:rsidR="00AC7ABA">
        <w:rPr>
          <w:rFonts w:ascii="Times New Roman" w:hAnsi="Times New Roman" w:cs="Times New Roman"/>
          <w:sz w:val="24"/>
          <w:szCs w:val="24"/>
        </w:rPr>
        <w:t xml:space="preserve"> </w:t>
      </w:r>
      <w:r w:rsidR="00C76B90" w:rsidRPr="00CE06F7">
        <w:rPr>
          <w:rFonts w:ascii="Times New Roman" w:hAnsi="Times New Roman" w:cs="Times New Roman"/>
          <w:sz w:val="24"/>
          <w:szCs w:val="24"/>
        </w:rPr>
        <w:t>τους</w:t>
      </w:r>
      <w:r w:rsidR="00AC7ABA">
        <w:rPr>
          <w:rFonts w:ascii="Times New Roman" w:hAnsi="Times New Roman" w:cs="Times New Roman"/>
          <w:sz w:val="24"/>
          <w:szCs w:val="24"/>
        </w:rPr>
        <w:t xml:space="preserve"> </w:t>
      </w:r>
      <w:r w:rsidR="00C76B90" w:rsidRPr="00CE06F7">
        <w:rPr>
          <w:rFonts w:ascii="Times New Roman" w:hAnsi="Times New Roman" w:cs="Times New Roman"/>
          <w:sz w:val="24"/>
          <w:szCs w:val="24"/>
        </w:rPr>
        <w:t>παραπάνω</w:t>
      </w:r>
      <w:r w:rsidR="00AC7ABA">
        <w:rPr>
          <w:rFonts w:ascii="Times New Roman" w:hAnsi="Times New Roman" w:cs="Times New Roman"/>
          <w:sz w:val="24"/>
          <w:szCs w:val="24"/>
        </w:rPr>
        <w:t xml:space="preserve"> </w:t>
      </w:r>
      <w:r w:rsidR="00C76B90" w:rsidRPr="00CE06F7">
        <w:rPr>
          <w:rFonts w:ascii="Times New Roman" w:hAnsi="Times New Roman" w:cs="Times New Roman"/>
          <w:sz w:val="24"/>
          <w:szCs w:val="24"/>
        </w:rPr>
        <w:t xml:space="preserve">τρόπους </w:t>
      </w:r>
      <w:r w:rsidR="00D759D5" w:rsidRPr="00CE06F7">
        <w:rPr>
          <w:rFonts w:ascii="Times New Roman" w:hAnsi="Times New Roman" w:cs="Times New Roman"/>
          <w:sz w:val="24"/>
          <w:szCs w:val="24"/>
        </w:rPr>
        <w:t>απόκτησης</w:t>
      </w:r>
      <w:r w:rsidR="00AC7ABA">
        <w:rPr>
          <w:rFonts w:ascii="Times New Roman" w:hAnsi="Times New Roman" w:cs="Times New Roman"/>
          <w:sz w:val="24"/>
          <w:szCs w:val="24"/>
        </w:rPr>
        <w:t xml:space="preserve"> </w:t>
      </w:r>
      <w:r w:rsidR="00D759D5" w:rsidRPr="00CE06F7">
        <w:rPr>
          <w:rFonts w:ascii="Times New Roman" w:hAnsi="Times New Roman" w:cs="Times New Roman"/>
          <w:sz w:val="24"/>
          <w:szCs w:val="24"/>
        </w:rPr>
        <w:t>αποθεμάτων</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π</w:t>
      </w:r>
      <w:r w:rsidR="007E6EF5" w:rsidRPr="00CE06F7">
        <w:rPr>
          <w:rFonts w:ascii="Times New Roman" w:hAnsi="Times New Roman" w:cs="Times New Roman"/>
          <w:sz w:val="24"/>
          <w:szCs w:val="24"/>
        </w:rPr>
        <w:t>αρα</w:t>
      </w:r>
      <w:r w:rsidRPr="00CE06F7">
        <w:rPr>
          <w:rFonts w:ascii="Times New Roman" w:hAnsi="Times New Roman" w:cs="Times New Roman"/>
          <w:sz w:val="24"/>
          <w:szCs w:val="24"/>
        </w:rPr>
        <w:t>θέτουμε</w:t>
      </w:r>
      <w:r w:rsidR="00AC7ABA">
        <w:rPr>
          <w:rFonts w:ascii="Times New Roman" w:hAnsi="Times New Roman" w:cs="Times New Roman"/>
          <w:sz w:val="24"/>
          <w:szCs w:val="24"/>
        </w:rPr>
        <w:t xml:space="preserve"> </w:t>
      </w:r>
      <w:r w:rsidR="001E5DBF" w:rsidRPr="00CE06F7">
        <w:rPr>
          <w:rFonts w:ascii="Times New Roman" w:hAnsi="Times New Roman" w:cs="Times New Roman"/>
          <w:sz w:val="24"/>
          <w:szCs w:val="24"/>
        </w:rPr>
        <w:t>τις</w:t>
      </w:r>
      <w:r w:rsidR="00AC7ABA">
        <w:rPr>
          <w:rFonts w:ascii="Times New Roman" w:hAnsi="Times New Roman" w:cs="Times New Roman"/>
          <w:sz w:val="24"/>
          <w:szCs w:val="24"/>
        </w:rPr>
        <w:t xml:space="preserve"> </w:t>
      </w:r>
      <w:r w:rsidR="001E5DBF" w:rsidRPr="00CE06F7">
        <w:rPr>
          <w:rFonts w:ascii="Times New Roman" w:hAnsi="Times New Roman" w:cs="Times New Roman"/>
          <w:sz w:val="24"/>
          <w:szCs w:val="24"/>
        </w:rPr>
        <w:t>λογιστικές ε</w:t>
      </w:r>
      <w:r w:rsidR="007E6EF5" w:rsidRPr="00CE06F7">
        <w:rPr>
          <w:rFonts w:ascii="Times New Roman" w:hAnsi="Times New Roman" w:cs="Times New Roman"/>
          <w:sz w:val="24"/>
          <w:szCs w:val="24"/>
        </w:rPr>
        <w:t>γγραφ</w:t>
      </w:r>
      <w:r w:rsidR="001E5DBF" w:rsidRPr="00CE06F7">
        <w:rPr>
          <w:rFonts w:ascii="Times New Roman" w:hAnsi="Times New Roman" w:cs="Times New Roman"/>
          <w:sz w:val="24"/>
          <w:szCs w:val="24"/>
        </w:rPr>
        <w:t>ές</w:t>
      </w:r>
      <w:r w:rsidR="00AC7ABA">
        <w:rPr>
          <w:rFonts w:ascii="Times New Roman" w:hAnsi="Times New Roman" w:cs="Times New Roman"/>
          <w:sz w:val="24"/>
          <w:szCs w:val="24"/>
        </w:rPr>
        <w:t xml:space="preserve"> </w:t>
      </w:r>
      <w:r w:rsidR="007E6EF5" w:rsidRPr="00CE06F7">
        <w:rPr>
          <w:rFonts w:ascii="Times New Roman" w:hAnsi="Times New Roman" w:cs="Times New Roman"/>
          <w:sz w:val="24"/>
          <w:szCs w:val="24"/>
        </w:rPr>
        <w:t xml:space="preserve">απόκτησης </w:t>
      </w:r>
      <w:r w:rsidR="00D759D5" w:rsidRPr="00CE06F7">
        <w:rPr>
          <w:rFonts w:ascii="Times New Roman" w:hAnsi="Times New Roman" w:cs="Times New Roman"/>
          <w:sz w:val="24"/>
          <w:szCs w:val="24"/>
        </w:rPr>
        <w:t>τους</w:t>
      </w:r>
      <w:r w:rsidR="00AC7ABA">
        <w:rPr>
          <w:rFonts w:ascii="Times New Roman" w:hAnsi="Times New Roman" w:cs="Times New Roman"/>
          <w:sz w:val="24"/>
          <w:szCs w:val="24"/>
        </w:rPr>
        <w:t xml:space="preserve"> </w:t>
      </w:r>
      <w:r w:rsidR="007E6EF5" w:rsidRPr="00CE06F7">
        <w:rPr>
          <w:rFonts w:ascii="Times New Roman" w:hAnsi="Times New Roman" w:cs="Times New Roman"/>
          <w:sz w:val="24"/>
          <w:szCs w:val="24"/>
        </w:rPr>
        <w:t>στο</w:t>
      </w:r>
      <w:r w:rsidR="00AC7ABA">
        <w:rPr>
          <w:rFonts w:ascii="Times New Roman" w:hAnsi="Times New Roman" w:cs="Times New Roman"/>
          <w:sz w:val="24"/>
          <w:szCs w:val="24"/>
        </w:rPr>
        <w:t xml:space="preserve"> </w:t>
      </w:r>
      <w:r w:rsidR="007E6EF5" w:rsidRPr="00CE06F7">
        <w:rPr>
          <w:rFonts w:ascii="Times New Roman" w:hAnsi="Times New Roman" w:cs="Times New Roman"/>
          <w:sz w:val="24"/>
          <w:szCs w:val="24"/>
        </w:rPr>
        <w:t>γενικό</w:t>
      </w:r>
      <w:r w:rsidR="00AC7ABA">
        <w:rPr>
          <w:rFonts w:ascii="Times New Roman" w:hAnsi="Times New Roman" w:cs="Times New Roman"/>
          <w:sz w:val="24"/>
          <w:szCs w:val="24"/>
        </w:rPr>
        <w:t xml:space="preserve"> </w:t>
      </w:r>
      <w:r w:rsidR="007E6EF5" w:rsidRPr="00CE06F7">
        <w:rPr>
          <w:rFonts w:ascii="Times New Roman" w:hAnsi="Times New Roman" w:cs="Times New Roman"/>
          <w:sz w:val="24"/>
          <w:szCs w:val="24"/>
        </w:rPr>
        <w:t>ημερολόγιο</w:t>
      </w:r>
      <w:r w:rsidR="00D759D5" w:rsidRPr="00CE06F7">
        <w:rPr>
          <w:rFonts w:ascii="Times New Roman" w:hAnsi="Times New Roman" w:cs="Times New Roman"/>
          <w:sz w:val="24"/>
          <w:szCs w:val="24"/>
        </w:rPr>
        <w:t xml:space="preserve"> της</w:t>
      </w:r>
      <w:r w:rsidR="00AC7ABA">
        <w:rPr>
          <w:rFonts w:ascii="Times New Roman" w:hAnsi="Times New Roman" w:cs="Times New Roman"/>
          <w:sz w:val="24"/>
          <w:szCs w:val="24"/>
        </w:rPr>
        <w:t xml:space="preserve"> </w:t>
      </w:r>
      <w:r w:rsidR="00D759D5" w:rsidRPr="00CE06F7">
        <w:rPr>
          <w:rFonts w:ascii="Times New Roman" w:hAnsi="Times New Roman" w:cs="Times New Roman"/>
          <w:sz w:val="24"/>
          <w:szCs w:val="24"/>
        </w:rPr>
        <w:t>επιχείρησης</w:t>
      </w:r>
      <w:r w:rsidR="00137EE2">
        <w:rPr>
          <w:rFonts w:ascii="Times New Roman" w:hAnsi="Times New Roman" w:cs="Times New Roman"/>
          <w:sz w:val="24"/>
          <w:szCs w:val="24"/>
        </w:rPr>
        <w:t>,</w:t>
      </w:r>
      <w:r w:rsidR="001E5DBF" w:rsidRPr="00CE06F7">
        <w:rPr>
          <w:rFonts w:ascii="Times New Roman" w:hAnsi="Times New Roman" w:cs="Times New Roman"/>
          <w:sz w:val="24"/>
          <w:szCs w:val="24"/>
        </w:rPr>
        <w:t xml:space="preserve"> καθώς</w:t>
      </w:r>
      <w:r w:rsidR="00AC7ABA">
        <w:rPr>
          <w:rFonts w:ascii="Times New Roman" w:hAnsi="Times New Roman" w:cs="Times New Roman"/>
          <w:sz w:val="24"/>
          <w:szCs w:val="24"/>
        </w:rPr>
        <w:t xml:space="preserve"> </w:t>
      </w:r>
      <w:r w:rsidR="001E5DBF" w:rsidRPr="00CE06F7">
        <w:rPr>
          <w:rFonts w:ascii="Times New Roman" w:hAnsi="Times New Roman" w:cs="Times New Roman"/>
          <w:sz w:val="24"/>
          <w:szCs w:val="24"/>
        </w:rPr>
        <w:t>και</w:t>
      </w:r>
      <w:r w:rsidR="00AC7ABA">
        <w:rPr>
          <w:rFonts w:ascii="Times New Roman" w:hAnsi="Times New Roman" w:cs="Times New Roman"/>
          <w:sz w:val="24"/>
          <w:szCs w:val="24"/>
        </w:rPr>
        <w:t xml:space="preserve"> </w:t>
      </w:r>
      <w:r w:rsidR="001E5DBF" w:rsidRPr="00CE06F7">
        <w:rPr>
          <w:rFonts w:ascii="Times New Roman" w:hAnsi="Times New Roman" w:cs="Times New Roman"/>
          <w:sz w:val="24"/>
          <w:szCs w:val="24"/>
        </w:rPr>
        <w:t>αριθμητικά</w:t>
      </w:r>
      <w:r w:rsidR="00AC7ABA">
        <w:rPr>
          <w:rFonts w:ascii="Times New Roman" w:hAnsi="Times New Roman" w:cs="Times New Roman"/>
          <w:sz w:val="24"/>
          <w:szCs w:val="24"/>
        </w:rPr>
        <w:t xml:space="preserve"> </w:t>
      </w:r>
      <w:r w:rsidR="001E5DBF" w:rsidRPr="00CE06F7">
        <w:rPr>
          <w:rFonts w:ascii="Times New Roman" w:hAnsi="Times New Roman" w:cs="Times New Roman"/>
          <w:sz w:val="24"/>
          <w:szCs w:val="24"/>
        </w:rPr>
        <w:t>παραδείγματα</w:t>
      </w:r>
      <w:r w:rsidR="007E6EF5" w:rsidRPr="00CE06F7">
        <w:rPr>
          <w:rFonts w:ascii="Times New Roman" w:hAnsi="Times New Roman" w:cs="Times New Roman"/>
          <w:sz w:val="24"/>
          <w:szCs w:val="24"/>
        </w:rPr>
        <w:t>.</w:t>
      </w:r>
    </w:p>
    <w:p w14:paraId="550BD0D1" w14:textId="77777777" w:rsidR="00E84D90" w:rsidRPr="00CE06F7" w:rsidRDefault="00E84D90" w:rsidP="00262A10">
      <w:pPr>
        <w:tabs>
          <w:tab w:val="left" w:pos="3120"/>
        </w:tabs>
        <w:spacing w:after="0"/>
        <w:jc w:val="both"/>
        <w:rPr>
          <w:rFonts w:ascii="Times New Roman" w:hAnsi="Times New Roman" w:cs="Times New Roman"/>
          <w:sz w:val="24"/>
          <w:szCs w:val="24"/>
        </w:rPr>
      </w:pPr>
    </w:p>
    <w:p w14:paraId="4156D22B" w14:textId="77777777" w:rsidR="007E6EF5" w:rsidRPr="00262A10" w:rsidRDefault="001E5DBF" w:rsidP="00262A10">
      <w:pPr>
        <w:pStyle w:val="ListParagraph"/>
        <w:numPr>
          <w:ilvl w:val="2"/>
          <w:numId w:val="29"/>
        </w:numPr>
        <w:tabs>
          <w:tab w:val="left" w:pos="2430"/>
        </w:tabs>
        <w:spacing w:after="0"/>
        <w:jc w:val="both"/>
        <w:rPr>
          <w:rFonts w:ascii="Times New Roman" w:hAnsi="Times New Roman" w:cs="Times New Roman"/>
          <w:b/>
          <w:sz w:val="28"/>
          <w:szCs w:val="28"/>
        </w:rPr>
      </w:pPr>
      <w:r w:rsidRPr="00262A10">
        <w:rPr>
          <w:rFonts w:ascii="Times New Roman" w:hAnsi="Times New Roman" w:cs="Times New Roman"/>
          <w:b/>
          <w:sz w:val="28"/>
          <w:szCs w:val="28"/>
        </w:rPr>
        <w:t>Απόκτηση</w:t>
      </w:r>
      <w:r w:rsidR="00AC7ABA" w:rsidRPr="00262A10">
        <w:rPr>
          <w:rFonts w:ascii="Times New Roman" w:hAnsi="Times New Roman" w:cs="Times New Roman"/>
          <w:b/>
          <w:sz w:val="28"/>
          <w:szCs w:val="28"/>
        </w:rPr>
        <w:t xml:space="preserve"> </w:t>
      </w:r>
      <w:r w:rsidRPr="00262A10">
        <w:rPr>
          <w:rFonts w:ascii="Times New Roman" w:hAnsi="Times New Roman" w:cs="Times New Roman"/>
          <w:b/>
          <w:sz w:val="28"/>
          <w:szCs w:val="28"/>
        </w:rPr>
        <w:t>αποθεμ</w:t>
      </w:r>
      <w:r w:rsidR="0069260E" w:rsidRPr="00262A10">
        <w:rPr>
          <w:rFonts w:ascii="Times New Roman" w:hAnsi="Times New Roman" w:cs="Times New Roman"/>
          <w:b/>
          <w:sz w:val="28"/>
          <w:szCs w:val="28"/>
        </w:rPr>
        <w:t>άτων</w:t>
      </w:r>
      <w:r w:rsidR="00AC7ABA" w:rsidRPr="00262A10">
        <w:rPr>
          <w:rFonts w:ascii="Times New Roman" w:hAnsi="Times New Roman" w:cs="Times New Roman"/>
          <w:b/>
          <w:sz w:val="28"/>
          <w:szCs w:val="28"/>
        </w:rPr>
        <w:t xml:space="preserve"> </w:t>
      </w:r>
      <w:r w:rsidRPr="00262A10">
        <w:rPr>
          <w:rFonts w:ascii="Times New Roman" w:hAnsi="Times New Roman" w:cs="Times New Roman"/>
          <w:b/>
          <w:sz w:val="28"/>
          <w:szCs w:val="28"/>
        </w:rPr>
        <w:t>ε</w:t>
      </w:r>
      <w:r w:rsidR="0069260E" w:rsidRPr="00262A10">
        <w:rPr>
          <w:rFonts w:ascii="Times New Roman" w:hAnsi="Times New Roman" w:cs="Times New Roman"/>
          <w:b/>
          <w:sz w:val="28"/>
          <w:szCs w:val="28"/>
        </w:rPr>
        <w:t>πί</w:t>
      </w:r>
      <w:r w:rsidR="00AC7ABA" w:rsidRPr="00262A10">
        <w:rPr>
          <w:rFonts w:ascii="Times New Roman" w:hAnsi="Times New Roman" w:cs="Times New Roman"/>
          <w:b/>
          <w:sz w:val="28"/>
          <w:szCs w:val="28"/>
        </w:rPr>
        <w:t xml:space="preserve"> </w:t>
      </w:r>
      <w:r w:rsidR="0069260E" w:rsidRPr="00262A10">
        <w:rPr>
          <w:rFonts w:ascii="Times New Roman" w:hAnsi="Times New Roman" w:cs="Times New Roman"/>
          <w:b/>
          <w:sz w:val="28"/>
          <w:szCs w:val="28"/>
        </w:rPr>
        <w:t>πιστώσει</w:t>
      </w:r>
      <w:r w:rsidR="007E6EF5" w:rsidRPr="00262A10">
        <w:rPr>
          <w:rFonts w:ascii="Times New Roman" w:hAnsi="Times New Roman" w:cs="Times New Roman"/>
          <w:b/>
          <w:sz w:val="28"/>
          <w:szCs w:val="28"/>
        </w:rPr>
        <w:t>.</w:t>
      </w:r>
    </w:p>
    <w:p w14:paraId="3AC99935" w14:textId="77777777" w:rsidR="00E84D90" w:rsidRDefault="00E84D90" w:rsidP="00262A10">
      <w:pPr>
        <w:pStyle w:val="ListParagraph"/>
        <w:tabs>
          <w:tab w:val="left" w:pos="3120"/>
        </w:tabs>
        <w:spacing w:after="0"/>
        <w:ind w:left="0"/>
        <w:jc w:val="both"/>
        <w:rPr>
          <w:rFonts w:ascii="Times New Roman" w:hAnsi="Times New Roman" w:cs="Times New Roman"/>
          <w:i/>
          <w:sz w:val="24"/>
          <w:szCs w:val="24"/>
        </w:rPr>
      </w:pPr>
    </w:p>
    <w:p w14:paraId="63075B12" w14:textId="77777777" w:rsidR="0069260E" w:rsidRPr="00736189" w:rsidRDefault="0069260E" w:rsidP="00262A10">
      <w:pPr>
        <w:pStyle w:val="ListParagraph"/>
        <w:tabs>
          <w:tab w:val="left" w:pos="3120"/>
        </w:tabs>
        <w:spacing w:after="0"/>
        <w:ind w:left="0"/>
        <w:jc w:val="both"/>
        <w:rPr>
          <w:rFonts w:ascii="Times New Roman" w:hAnsi="Times New Roman" w:cs="Times New Roman"/>
          <w:i/>
          <w:sz w:val="24"/>
          <w:szCs w:val="24"/>
        </w:rPr>
      </w:pPr>
      <w:r w:rsidRPr="00736189">
        <w:rPr>
          <w:rFonts w:ascii="Times New Roman" w:hAnsi="Times New Roman" w:cs="Times New Roman"/>
          <w:i/>
          <w:sz w:val="24"/>
          <w:szCs w:val="24"/>
        </w:rPr>
        <w:t>Λογιστικές</w:t>
      </w:r>
      <w:r w:rsidR="00AC7ABA" w:rsidRPr="00736189">
        <w:rPr>
          <w:rFonts w:ascii="Times New Roman" w:hAnsi="Times New Roman" w:cs="Times New Roman"/>
          <w:i/>
          <w:sz w:val="24"/>
          <w:szCs w:val="24"/>
        </w:rPr>
        <w:t xml:space="preserve"> </w:t>
      </w:r>
      <w:r w:rsidRPr="00736189">
        <w:rPr>
          <w:rFonts w:ascii="Times New Roman" w:hAnsi="Times New Roman" w:cs="Times New Roman"/>
          <w:i/>
          <w:sz w:val="24"/>
          <w:szCs w:val="24"/>
        </w:rPr>
        <w:t>εγγραφές</w:t>
      </w:r>
    </w:p>
    <w:p w14:paraId="2C3DB30F" w14:textId="77777777" w:rsidR="0069260E" w:rsidRPr="00CE06F7" w:rsidRDefault="0069260E" w:rsidP="00262A10">
      <w:pPr>
        <w:tabs>
          <w:tab w:val="left" w:pos="3120"/>
        </w:tabs>
        <w:spacing w:after="0"/>
        <w:jc w:val="both"/>
        <w:rPr>
          <w:rFonts w:ascii="Times New Roman" w:hAnsi="Times New Roman" w:cs="Times New Roman"/>
          <w:sz w:val="24"/>
          <w:szCs w:val="24"/>
        </w:rPr>
      </w:pPr>
      <w:r w:rsidRPr="00CE06F7">
        <w:rPr>
          <w:rFonts w:ascii="Times New Roman" w:hAnsi="Times New Roman" w:cs="Times New Roman"/>
          <w:sz w:val="24"/>
          <w:szCs w:val="24"/>
        </w:rPr>
        <w:t>20.0</w:t>
      </w:r>
      <w:r w:rsidR="00933303">
        <w:rPr>
          <w:rFonts w:ascii="Times New Roman" w:hAnsi="Times New Roman" w:cs="Times New Roman"/>
          <w:sz w:val="24"/>
          <w:szCs w:val="24"/>
        </w:rPr>
        <w:t>1</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Αγορές</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εμπορευμάτων</w:t>
      </w:r>
      <w:r w:rsidR="00AC7ABA">
        <w:rPr>
          <w:rFonts w:ascii="Times New Roman" w:hAnsi="Times New Roman" w:cs="Times New Roman"/>
          <w:sz w:val="24"/>
          <w:szCs w:val="24"/>
        </w:rPr>
        <w:t xml:space="preserve"> </w:t>
      </w:r>
    </w:p>
    <w:p w14:paraId="560B010B" w14:textId="77777777" w:rsidR="0069260E" w:rsidRPr="00CE06F7" w:rsidRDefault="0069260E" w:rsidP="00262A10">
      <w:pPr>
        <w:tabs>
          <w:tab w:val="left" w:pos="3120"/>
        </w:tabs>
        <w:spacing w:after="0"/>
        <w:jc w:val="both"/>
        <w:rPr>
          <w:rFonts w:ascii="Times New Roman" w:hAnsi="Times New Roman" w:cs="Times New Roman"/>
          <w:sz w:val="24"/>
          <w:szCs w:val="24"/>
        </w:rPr>
      </w:pPr>
      <w:r w:rsidRPr="00CE06F7">
        <w:rPr>
          <w:rFonts w:ascii="Times New Roman" w:hAnsi="Times New Roman" w:cs="Times New Roman"/>
          <w:sz w:val="24"/>
          <w:szCs w:val="24"/>
        </w:rPr>
        <w:t>54.00</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Φ.Π.Α.</w:t>
      </w:r>
    </w:p>
    <w:p w14:paraId="7F33DE7B" w14:textId="77777777" w:rsidR="00736189" w:rsidRPr="00CE06F7" w:rsidRDefault="00933303" w:rsidP="00262A10">
      <w:pPr>
        <w:tabs>
          <w:tab w:val="left" w:pos="3120"/>
        </w:tabs>
        <w:spacing w:after="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736189" w:rsidRPr="00CE06F7">
        <w:rPr>
          <w:rFonts w:ascii="Times New Roman" w:hAnsi="Times New Roman" w:cs="Times New Roman"/>
          <w:sz w:val="24"/>
          <w:szCs w:val="24"/>
        </w:rPr>
        <w:t xml:space="preserve">50.00 </w:t>
      </w:r>
      <w:r>
        <w:rPr>
          <w:rFonts w:ascii="Times New Roman" w:hAnsi="Times New Roman" w:cs="Times New Roman"/>
          <w:sz w:val="24"/>
          <w:szCs w:val="24"/>
        </w:rPr>
        <w:t>Π</w:t>
      </w:r>
      <w:r w:rsidR="00736189" w:rsidRPr="00CE06F7">
        <w:rPr>
          <w:rFonts w:ascii="Times New Roman" w:hAnsi="Times New Roman" w:cs="Times New Roman"/>
          <w:sz w:val="24"/>
          <w:szCs w:val="24"/>
        </w:rPr>
        <w:t>ρομηθευτές εσωτερικού</w:t>
      </w:r>
      <w:r w:rsidR="00736189">
        <w:rPr>
          <w:rFonts w:ascii="Times New Roman" w:hAnsi="Times New Roman" w:cs="Times New Roman"/>
          <w:sz w:val="24"/>
          <w:szCs w:val="24"/>
        </w:rPr>
        <w:t xml:space="preserve"> </w:t>
      </w:r>
    </w:p>
    <w:p w14:paraId="03EB0C93" w14:textId="77777777" w:rsidR="00933303" w:rsidRDefault="00933303" w:rsidP="00262A10">
      <w:pPr>
        <w:tabs>
          <w:tab w:val="left" w:pos="3120"/>
        </w:tabs>
        <w:spacing w:after="0"/>
        <w:jc w:val="both"/>
        <w:rPr>
          <w:rFonts w:ascii="Times New Roman" w:hAnsi="Times New Roman" w:cs="Times New Roman"/>
          <w:sz w:val="24"/>
          <w:szCs w:val="24"/>
        </w:rPr>
      </w:pPr>
      <w:r>
        <w:rPr>
          <w:rFonts w:ascii="Times New Roman" w:hAnsi="Times New Roman" w:cs="Times New Roman"/>
          <w:sz w:val="24"/>
          <w:szCs w:val="24"/>
        </w:rPr>
        <w:t>Εφαρμογή.</w:t>
      </w:r>
    </w:p>
    <w:p w14:paraId="6B4E087D" w14:textId="1550753D" w:rsidR="0069260E" w:rsidRPr="00CE06F7" w:rsidRDefault="0069260E" w:rsidP="00262A10">
      <w:pPr>
        <w:tabs>
          <w:tab w:val="left" w:pos="3120"/>
        </w:tabs>
        <w:spacing w:after="0"/>
        <w:jc w:val="both"/>
        <w:rPr>
          <w:rFonts w:ascii="Times New Roman" w:hAnsi="Times New Roman" w:cs="Times New Roman"/>
          <w:sz w:val="24"/>
          <w:szCs w:val="24"/>
        </w:rPr>
      </w:pPr>
      <w:r w:rsidRPr="00CE06F7">
        <w:rPr>
          <w:rFonts w:ascii="Times New Roman" w:hAnsi="Times New Roman" w:cs="Times New Roman"/>
          <w:sz w:val="24"/>
          <w:szCs w:val="24"/>
        </w:rPr>
        <w:t xml:space="preserve">Η επιχείρηση Χ αγοράζει εμπορεύματα αξίας 10.000 € με </w:t>
      </w:r>
      <w:r w:rsidR="00EB06CB">
        <w:rPr>
          <w:rFonts w:ascii="Times New Roman" w:hAnsi="Times New Roman" w:cs="Times New Roman"/>
          <w:sz w:val="24"/>
          <w:szCs w:val="24"/>
        </w:rPr>
        <w:t>Φ.Π.Α 24%</w:t>
      </w:r>
      <w:r w:rsidRPr="00CE06F7">
        <w:rPr>
          <w:rFonts w:ascii="Times New Roman" w:hAnsi="Times New Roman" w:cs="Times New Roman"/>
          <w:sz w:val="24"/>
          <w:szCs w:val="24"/>
        </w:rPr>
        <w:t xml:space="preserve">, </w:t>
      </w:r>
      <w:r w:rsidR="00176B10" w:rsidRPr="00CE06F7">
        <w:rPr>
          <w:rFonts w:ascii="Times New Roman" w:hAnsi="Times New Roman" w:cs="Times New Roman"/>
          <w:sz w:val="24"/>
          <w:szCs w:val="24"/>
        </w:rPr>
        <w:t>επί πιστώσει</w:t>
      </w:r>
      <w:r w:rsidRPr="00CE06F7">
        <w:rPr>
          <w:rFonts w:ascii="Times New Roman" w:hAnsi="Times New Roman" w:cs="Times New Roman"/>
          <w:sz w:val="24"/>
          <w:szCs w:val="24"/>
        </w:rPr>
        <w:t>. Να γίνουν οι εγγραφές.</w:t>
      </w:r>
    </w:p>
    <w:p w14:paraId="2BA8A03E" w14:textId="77777777" w:rsidR="0069260E" w:rsidRPr="00CE06F7" w:rsidRDefault="0069260E" w:rsidP="00262A10">
      <w:pPr>
        <w:tabs>
          <w:tab w:val="left" w:pos="3120"/>
        </w:tabs>
        <w:spacing w:after="0"/>
        <w:jc w:val="both"/>
        <w:rPr>
          <w:rFonts w:ascii="Times New Roman" w:hAnsi="Times New Roman" w:cs="Times New Roman"/>
          <w:sz w:val="24"/>
          <w:szCs w:val="24"/>
        </w:rPr>
      </w:pPr>
    </w:p>
    <w:tbl>
      <w:tblPr>
        <w:tblW w:w="8818" w:type="dxa"/>
        <w:tblInd w:w="93" w:type="dxa"/>
        <w:tblLook w:val="04A0" w:firstRow="1" w:lastRow="0" w:firstColumn="1" w:lastColumn="0" w:noHBand="0" w:noVBand="1"/>
      </w:tblPr>
      <w:tblGrid>
        <w:gridCol w:w="3264"/>
        <w:gridCol w:w="3686"/>
        <w:gridCol w:w="992"/>
        <w:gridCol w:w="876"/>
      </w:tblGrid>
      <w:tr w:rsidR="0069260E" w:rsidRPr="00CE06F7" w14:paraId="622D793B" w14:textId="77777777" w:rsidTr="00262A10">
        <w:trPr>
          <w:trHeight w:val="364"/>
        </w:trPr>
        <w:tc>
          <w:tcPr>
            <w:tcW w:w="3264" w:type="dxa"/>
            <w:tcBorders>
              <w:top w:val="nil"/>
              <w:left w:val="nil"/>
              <w:bottom w:val="nil"/>
              <w:right w:val="nil"/>
            </w:tcBorders>
            <w:shd w:val="clear" w:color="auto" w:fill="auto"/>
            <w:noWrap/>
            <w:vAlign w:val="bottom"/>
            <w:hideMark/>
          </w:tcPr>
          <w:p w14:paraId="7F1835AC" w14:textId="77777777" w:rsidR="0069260E" w:rsidRPr="00CE06F7" w:rsidRDefault="0069260E" w:rsidP="00536393">
            <w:pPr>
              <w:spacing w:after="0" w:line="240" w:lineRule="auto"/>
              <w:jc w:val="both"/>
              <w:rPr>
                <w:rFonts w:ascii="Times New Roman" w:eastAsia="Times New Roman" w:hAnsi="Times New Roman" w:cs="Times New Roman"/>
                <w:color w:val="000000"/>
                <w:sz w:val="24"/>
                <w:szCs w:val="24"/>
                <w:lang w:eastAsia="el-GR"/>
              </w:rPr>
            </w:pPr>
          </w:p>
        </w:tc>
        <w:tc>
          <w:tcPr>
            <w:tcW w:w="3686" w:type="dxa"/>
            <w:tcBorders>
              <w:top w:val="nil"/>
              <w:left w:val="nil"/>
              <w:bottom w:val="nil"/>
              <w:right w:val="nil"/>
            </w:tcBorders>
            <w:shd w:val="clear" w:color="auto" w:fill="auto"/>
            <w:noWrap/>
            <w:vAlign w:val="bottom"/>
            <w:hideMark/>
          </w:tcPr>
          <w:p w14:paraId="5ED00ECE" w14:textId="77777777" w:rsidR="0069260E" w:rsidRPr="00CE06F7" w:rsidRDefault="0069260E" w:rsidP="00536393">
            <w:pPr>
              <w:spacing w:after="0" w:line="240" w:lineRule="auto"/>
              <w:jc w:val="both"/>
              <w:rPr>
                <w:rFonts w:ascii="Times New Roman" w:eastAsia="Times New Roman" w:hAnsi="Times New Roman" w:cs="Times New Roman"/>
                <w:color w:val="000000"/>
                <w:sz w:val="24"/>
                <w:szCs w:val="24"/>
                <w:lang w:eastAsia="el-GR"/>
              </w:rPr>
            </w:pPr>
          </w:p>
        </w:tc>
        <w:tc>
          <w:tcPr>
            <w:tcW w:w="992" w:type="dxa"/>
            <w:tcBorders>
              <w:top w:val="nil"/>
              <w:left w:val="nil"/>
              <w:bottom w:val="single" w:sz="4" w:space="0" w:color="auto"/>
              <w:right w:val="nil"/>
            </w:tcBorders>
            <w:shd w:val="clear" w:color="auto" w:fill="auto"/>
            <w:noWrap/>
            <w:vAlign w:val="bottom"/>
            <w:hideMark/>
          </w:tcPr>
          <w:p w14:paraId="6ED4D079" w14:textId="77777777" w:rsidR="0069260E" w:rsidRPr="00CE06F7" w:rsidRDefault="0069260E" w:rsidP="00536393">
            <w:pPr>
              <w:spacing w:after="0" w:line="240" w:lineRule="auto"/>
              <w:jc w:val="both"/>
              <w:rPr>
                <w:rFonts w:ascii="Times New Roman" w:eastAsia="Times New Roman" w:hAnsi="Times New Roman" w:cs="Times New Roman"/>
                <w:color w:val="000000"/>
                <w:sz w:val="24"/>
                <w:szCs w:val="24"/>
                <w:lang w:eastAsia="el-GR"/>
              </w:rPr>
            </w:pPr>
            <w:r w:rsidRPr="00CE06F7">
              <w:rPr>
                <w:rFonts w:ascii="Times New Roman" w:eastAsia="Times New Roman" w:hAnsi="Times New Roman" w:cs="Times New Roman"/>
                <w:color w:val="000000"/>
                <w:sz w:val="24"/>
                <w:szCs w:val="24"/>
                <w:lang w:eastAsia="el-GR"/>
              </w:rPr>
              <w:t>Χ</w:t>
            </w:r>
          </w:p>
        </w:tc>
        <w:tc>
          <w:tcPr>
            <w:tcW w:w="876" w:type="dxa"/>
            <w:tcBorders>
              <w:top w:val="nil"/>
              <w:left w:val="nil"/>
              <w:bottom w:val="single" w:sz="4" w:space="0" w:color="auto"/>
              <w:right w:val="nil"/>
            </w:tcBorders>
            <w:shd w:val="clear" w:color="auto" w:fill="auto"/>
            <w:noWrap/>
            <w:vAlign w:val="bottom"/>
            <w:hideMark/>
          </w:tcPr>
          <w:p w14:paraId="754E916A" w14:textId="77777777" w:rsidR="0069260E" w:rsidRPr="00CE06F7" w:rsidRDefault="0069260E" w:rsidP="00933303">
            <w:pPr>
              <w:spacing w:after="0" w:line="240" w:lineRule="auto"/>
              <w:jc w:val="right"/>
              <w:rPr>
                <w:rFonts w:ascii="Times New Roman" w:eastAsia="Times New Roman" w:hAnsi="Times New Roman" w:cs="Times New Roman"/>
                <w:color w:val="000000"/>
                <w:sz w:val="24"/>
                <w:szCs w:val="24"/>
                <w:lang w:eastAsia="el-GR"/>
              </w:rPr>
            </w:pPr>
            <w:r w:rsidRPr="00CE06F7">
              <w:rPr>
                <w:rFonts w:ascii="Times New Roman" w:eastAsia="Times New Roman" w:hAnsi="Times New Roman" w:cs="Times New Roman"/>
                <w:color w:val="000000"/>
                <w:sz w:val="24"/>
                <w:szCs w:val="24"/>
                <w:lang w:eastAsia="el-GR"/>
              </w:rPr>
              <w:t>Π</w:t>
            </w:r>
          </w:p>
        </w:tc>
      </w:tr>
      <w:tr w:rsidR="0069260E" w:rsidRPr="00CE06F7" w14:paraId="499217EF" w14:textId="77777777" w:rsidTr="00262A10">
        <w:trPr>
          <w:trHeight w:val="364"/>
        </w:trPr>
        <w:tc>
          <w:tcPr>
            <w:tcW w:w="3264" w:type="dxa"/>
            <w:tcBorders>
              <w:top w:val="nil"/>
              <w:left w:val="nil"/>
              <w:bottom w:val="nil"/>
              <w:right w:val="nil"/>
            </w:tcBorders>
            <w:shd w:val="clear" w:color="auto" w:fill="auto"/>
            <w:noWrap/>
            <w:vAlign w:val="bottom"/>
            <w:hideMark/>
          </w:tcPr>
          <w:p w14:paraId="0590B1AA" w14:textId="77777777" w:rsidR="0069260E" w:rsidRPr="00CE06F7" w:rsidRDefault="00D759D5" w:rsidP="00536393">
            <w:pPr>
              <w:spacing w:after="0" w:line="240" w:lineRule="auto"/>
              <w:jc w:val="both"/>
              <w:rPr>
                <w:rFonts w:ascii="Times New Roman" w:eastAsia="Times New Roman" w:hAnsi="Times New Roman" w:cs="Times New Roman"/>
                <w:color w:val="000000"/>
                <w:sz w:val="24"/>
                <w:szCs w:val="24"/>
                <w:lang w:eastAsia="el-GR"/>
              </w:rPr>
            </w:pPr>
            <w:r w:rsidRPr="00CE06F7">
              <w:rPr>
                <w:rFonts w:ascii="Times New Roman" w:eastAsia="Times New Roman" w:hAnsi="Times New Roman" w:cs="Times New Roman"/>
                <w:color w:val="000000"/>
                <w:sz w:val="24"/>
                <w:szCs w:val="24"/>
                <w:lang w:eastAsia="el-GR"/>
              </w:rPr>
              <w:t>20.00</w:t>
            </w:r>
            <w:r w:rsidR="005E75DE" w:rsidRPr="00CE06F7">
              <w:rPr>
                <w:rFonts w:ascii="Times New Roman" w:eastAsia="Times New Roman" w:hAnsi="Times New Roman" w:cs="Times New Roman"/>
                <w:color w:val="000000"/>
                <w:sz w:val="24"/>
                <w:szCs w:val="24"/>
                <w:lang w:eastAsia="el-GR"/>
              </w:rPr>
              <w:t xml:space="preserve"> </w:t>
            </w:r>
            <w:r w:rsidRPr="00CE06F7">
              <w:rPr>
                <w:rFonts w:ascii="Times New Roman" w:hAnsi="Times New Roman" w:cs="Times New Roman"/>
                <w:sz w:val="24"/>
                <w:szCs w:val="24"/>
              </w:rPr>
              <w:t>Αγορές</w:t>
            </w:r>
            <w:r w:rsidR="00AC7ABA">
              <w:rPr>
                <w:rFonts w:ascii="Times New Roman" w:hAnsi="Times New Roman" w:cs="Times New Roman"/>
                <w:sz w:val="24"/>
                <w:szCs w:val="24"/>
              </w:rPr>
              <w:t xml:space="preserve"> </w:t>
            </w:r>
            <w:r w:rsidR="00933303" w:rsidRPr="00CE06F7">
              <w:rPr>
                <w:rFonts w:ascii="Times New Roman" w:hAnsi="Times New Roman" w:cs="Times New Roman"/>
                <w:sz w:val="24"/>
                <w:szCs w:val="24"/>
              </w:rPr>
              <w:t>εμπορευμάτων</w:t>
            </w:r>
          </w:p>
        </w:tc>
        <w:tc>
          <w:tcPr>
            <w:tcW w:w="3686" w:type="dxa"/>
            <w:tcBorders>
              <w:top w:val="nil"/>
              <w:left w:val="nil"/>
              <w:bottom w:val="nil"/>
              <w:right w:val="nil"/>
            </w:tcBorders>
            <w:shd w:val="clear" w:color="auto" w:fill="auto"/>
            <w:noWrap/>
            <w:vAlign w:val="bottom"/>
            <w:hideMark/>
          </w:tcPr>
          <w:p w14:paraId="1AFC8972" w14:textId="77777777" w:rsidR="0069260E" w:rsidRPr="00CE06F7" w:rsidRDefault="0069260E" w:rsidP="00536393">
            <w:pPr>
              <w:spacing w:after="0" w:line="240" w:lineRule="auto"/>
              <w:jc w:val="both"/>
              <w:rPr>
                <w:rFonts w:ascii="Times New Roman" w:eastAsia="Times New Roman" w:hAnsi="Times New Roman" w:cs="Times New Roman"/>
                <w:color w:val="000000"/>
                <w:sz w:val="24"/>
                <w:szCs w:val="24"/>
                <w:lang w:eastAsia="el-GR"/>
              </w:rPr>
            </w:pPr>
          </w:p>
        </w:tc>
        <w:tc>
          <w:tcPr>
            <w:tcW w:w="992" w:type="dxa"/>
            <w:tcBorders>
              <w:top w:val="nil"/>
              <w:left w:val="nil"/>
              <w:bottom w:val="nil"/>
              <w:right w:val="single" w:sz="4" w:space="0" w:color="auto"/>
            </w:tcBorders>
            <w:shd w:val="clear" w:color="auto" w:fill="auto"/>
            <w:noWrap/>
            <w:vAlign w:val="bottom"/>
            <w:hideMark/>
          </w:tcPr>
          <w:p w14:paraId="6531A737" w14:textId="77777777" w:rsidR="0069260E" w:rsidRPr="00CE06F7" w:rsidRDefault="0069260E" w:rsidP="00536393">
            <w:pPr>
              <w:spacing w:after="0" w:line="240" w:lineRule="auto"/>
              <w:jc w:val="both"/>
              <w:rPr>
                <w:rFonts w:ascii="Times New Roman" w:eastAsia="Times New Roman" w:hAnsi="Times New Roman" w:cs="Times New Roman"/>
                <w:color w:val="000000"/>
                <w:sz w:val="24"/>
                <w:szCs w:val="24"/>
                <w:lang w:eastAsia="el-GR"/>
              </w:rPr>
            </w:pPr>
            <w:r w:rsidRPr="00CE06F7">
              <w:rPr>
                <w:rFonts w:ascii="Times New Roman" w:eastAsia="Times New Roman" w:hAnsi="Times New Roman" w:cs="Times New Roman"/>
                <w:color w:val="000000"/>
                <w:sz w:val="24"/>
                <w:szCs w:val="24"/>
                <w:lang w:eastAsia="el-GR"/>
              </w:rPr>
              <w:t>10.000</w:t>
            </w:r>
          </w:p>
        </w:tc>
        <w:tc>
          <w:tcPr>
            <w:tcW w:w="876" w:type="dxa"/>
            <w:tcBorders>
              <w:top w:val="nil"/>
              <w:left w:val="nil"/>
              <w:bottom w:val="nil"/>
              <w:right w:val="nil"/>
            </w:tcBorders>
            <w:shd w:val="clear" w:color="auto" w:fill="auto"/>
            <w:noWrap/>
            <w:vAlign w:val="bottom"/>
            <w:hideMark/>
          </w:tcPr>
          <w:p w14:paraId="3CE8C9CA" w14:textId="77777777" w:rsidR="0069260E" w:rsidRPr="00CE06F7" w:rsidRDefault="0069260E" w:rsidP="00536393">
            <w:pPr>
              <w:spacing w:after="0" w:line="240" w:lineRule="auto"/>
              <w:jc w:val="both"/>
              <w:rPr>
                <w:rFonts w:ascii="Times New Roman" w:eastAsia="Times New Roman" w:hAnsi="Times New Roman" w:cs="Times New Roman"/>
                <w:color w:val="000000"/>
                <w:sz w:val="24"/>
                <w:szCs w:val="24"/>
                <w:lang w:eastAsia="el-GR"/>
              </w:rPr>
            </w:pPr>
            <w:r w:rsidRPr="00CE06F7">
              <w:rPr>
                <w:rFonts w:ascii="Times New Roman" w:eastAsia="Times New Roman" w:hAnsi="Times New Roman" w:cs="Times New Roman"/>
                <w:color w:val="000000"/>
                <w:sz w:val="24"/>
                <w:szCs w:val="24"/>
                <w:lang w:eastAsia="el-GR"/>
              </w:rPr>
              <w:t> </w:t>
            </w:r>
          </w:p>
        </w:tc>
      </w:tr>
      <w:tr w:rsidR="0069260E" w:rsidRPr="00CE06F7" w14:paraId="027C7D1F" w14:textId="77777777" w:rsidTr="00262A10">
        <w:trPr>
          <w:trHeight w:val="364"/>
        </w:trPr>
        <w:tc>
          <w:tcPr>
            <w:tcW w:w="3264" w:type="dxa"/>
            <w:tcBorders>
              <w:top w:val="nil"/>
              <w:left w:val="nil"/>
              <w:bottom w:val="nil"/>
              <w:right w:val="nil"/>
            </w:tcBorders>
            <w:shd w:val="clear" w:color="auto" w:fill="auto"/>
            <w:noWrap/>
            <w:vAlign w:val="bottom"/>
            <w:hideMark/>
          </w:tcPr>
          <w:p w14:paraId="04AD0598" w14:textId="77777777" w:rsidR="0069260E" w:rsidRPr="00CE06F7" w:rsidRDefault="0069260E" w:rsidP="00536393">
            <w:pPr>
              <w:spacing w:after="0" w:line="240" w:lineRule="auto"/>
              <w:jc w:val="both"/>
              <w:rPr>
                <w:rFonts w:ascii="Times New Roman" w:eastAsia="Times New Roman" w:hAnsi="Times New Roman" w:cs="Times New Roman"/>
                <w:color w:val="000000"/>
                <w:sz w:val="24"/>
                <w:szCs w:val="24"/>
                <w:lang w:eastAsia="el-GR"/>
              </w:rPr>
            </w:pPr>
            <w:r w:rsidRPr="00CE06F7">
              <w:rPr>
                <w:rFonts w:ascii="Times New Roman" w:eastAsia="Times New Roman" w:hAnsi="Times New Roman" w:cs="Times New Roman"/>
                <w:color w:val="000000"/>
                <w:sz w:val="24"/>
                <w:szCs w:val="24"/>
                <w:lang w:eastAsia="el-GR"/>
              </w:rPr>
              <w:t>54.00</w:t>
            </w:r>
            <w:r w:rsidR="00D759D5" w:rsidRPr="00CE06F7">
              <w:rPr>
                <w:rFonts w:ascii="Times New Roman" w:hAnsi="Times New Roman" w:cs="Times New Roman"/>
                <w:sz w:val="24"/>
                <w:szCs w:val="24"/>
              </w:rPr>
              <w:t xml:space="preserve"> Φ.Π.Α.</w:t>
            </w:r>
            <w:r w:rsidR="00AC7ABA">
              <w:rPr>
                <w:rFonts w:ascii="Times New Roman" w:hAnsi="Times New Roman" w:cs="Times New Roman"/>
                <w:sz w:val="24"/>
                <w:szCs w:val="24"/>
              </w:rPr>
              <w:t xml:space="preserve"> </w:t>
            </w:r>
          </w:p>
        </w:tc>
        <w:tc>
          <w:tcPr>
            <w:tcW w:w="3686" w:type="dxa"/>
            <w:tcBorders>
              <w:top w:val="nil"/>
              <w:left w:val="nil"/>
              <w:bottom w:val="nil"/>
              <w:right w:val="nil"/>
            </w:tcBorders>
            <w:shd w:val="clear" w:color="auto" w:fill="auto"/>
            <w:noWrap/>
            <w:vAlign w:val="bottom"/>
            <w:hideMark/>
          </w:tcPr>
          <w:p w14:paraId="7CBC3C8E" w14:textId="77777777" w:rsidR="0069260E" w:rsidRPr="00CE06F7" w:rsidRDefault="0069260E" w:rsidP="00536393">
            <w:pPr>
              <w:spacing w:after="0" w:line="240" w:lineRule="auto"/>
              <w:jc w:val="both"/>
              <w:rPr>
                <w:rFonts w:ascii="Times New Roman" w:eastAsia="Times New Roman" w:hAnsi="Times New Roman" w:cs="Times New Roman"/>
                <w:color w:val="000000"/>
                <w:sz w:val="24"/>
                <w:szCs w:val="24"/>
                <w:lang w:eastAsia="el-GR"/>
              </w:rPr>
            </w:pPr>
          </w:p>
        </w:tc>
        <w:tc>
          <w:tcPr>
            <w:tcW w:w="992" w:type="dxa"/>
            <w:tcBorders>
              <w:top w:val="nil"/>
              <w:left w:val="nil"/>
              <w:bottom w:val="nil"/>
              <w:right w:val="single" w:sz="4" w:space="0" w:color="auto"/>
            </w:tcBorders>
            <w:shd w:val="clear" w:color="auto" w:fill="auto"/>
            <w:noWrap/>
            <w:vAlign w:val="bottom"/>
            <w:hideMark/>
          </w:tcPr>
          <w:p w14:paraId="5C6C1775" w14:textId="4488D145" w:rsidR="0069260E" w:rsidRPr="00CE06F7" w:rsidRDefault="0069260E" w:rsidP="00536393">
            <w:pPr>
              <w:spacing w:after="0" w:line="240" w:lineRule="auto"/>
              <w:jc w:val="both"/>
              <w:rPr>
                <w:rFonts w:ascii="Times New Roman" w:eastAsia="Times New Roman" w:hAnsi="Times New Roman" w:cs="Times New Roman"/>
                <w:color w:val="000000"/>
                <w:sz w:val="24"/>
                <w:szCs w:val="24"/>
                <w:lang w:eastAsia="el-GR"/>
              </w:rPr>
            </w:pPr>
            <w:r w:rsidRPr="00CE06F7">
              <w:rPr>
                <w:rFonts w:ascii="Times New Roman" w:eastAsia="Times New Roman" w:hAnsi="Times New Roman" w:cs="Times New Roman"/>
                <w:color w:val="000000"/>
                <w:sz w:val="24"/>
                <w:szCs w:val="24"/>
                <w:lang w:eastAsia="el-GR"/>
              </w:rPr>
              <w:t>2.</w:t>
            </w:r>
            <w:r w:rsidR="00E462E3">
              <w:rPr>
                <w:rFonts w:ascii="Times New Roman" w:eastAsia="Times New Roman" w:hAnsi="Times New Roman" w:cs="Times New Roman"/>
                <w:color w:val="000000"/>
                <w:sz w:val="24"/>
                <w:szCs w:val="24"/>
                <w:lang w:eastAsia="el-GR"/>
              </w:rPr>
              <w:t>4</w:t>
            </w:r>
            <w:r w:rsidRPr="00CE06F7">
              <w:rPr>
                <w:rFonts w:ascii="Times New Roman" w:eastAsia="Times New Roman" w:hAnsi="Times New Roman" w:cs="Times New Roman"/>
                <w:color w:val="000000"/>
                <w:sz w:val="24"/>
                <w:szCs w:val="24"/>
                <w:lang w:eastAsia="el-GR"/>
              </w:rPr>
              <w:t>00</w:t>
            </w:r>
          </w:p>
        </w:tc>
        <w:tc>
          <w:tcPr>
            <w:tcW w:w="876" w:type="dxa"/>
            <w:tcBorders>
              <w:top w:val="nil"/>
              <w:left w:val="nil"/>
              <w:bottom w:val="nil"/>
              <w:right w:val="nil"/>
            </w:tcBorders>
            <w:shd w:val="clear" w:color="auto" w:fill="auto"/>
            <w:noWrap/>
            <w:vAlign w:val="bottom"/>
            <w:hideMark/>
          </w:tcPr>
          <w:p w14:paraId="39CCD7B8" w14:textId="77777777" w:rsidR="0069260E" w:rsidRPr="00CE06F7" w:rsidRDefault="0069260E" w:rsidP="00536393">
            <w:pPr>
              <w:spacing w:after="0" w:line="240" w:lineRule="auto"/>
              <w:jc w:val="both"/>
              <w:rPr>
                <w:rFonts w:ascii="Times New Roman" w:eastAsia="Times New Roman" w:hAnsi="Times New Roman" w:cs="Times New Roman"/>
                <w:color w:val="000000"/>
                <w:sz w:val="24"/>
                <w:szCs w:val="24"/>
                <w:lang w:eastAsia="el-GR"/>
              </w:rPr>
            </w:pPr>
            <w:r w:rsidRPr="00CE06F7">
              <w:rPr>
                <w:rFonts w:ascii="Times New Roman" w:eastAsia="Times New Roman" w:hAnsi="Times New Roman" w:cs="Times New Roman"/>
                <w:color w:val="000000"/>
                <w:sz w:val="24"/>
                <w:szCs w:val="24"/>
                <w:lang w:eastAsia="el-GR"/>
              </w:rPr>
              <w:t> </w:t>
            </w:r>
          </w:p>
        </w:tc>
      </w:tr>
      <w:tr w:rsidR="0069260E" w:rsidRPr="00CE06F7" w14:paraId="12A0A289" w14:textId="77777777" w:rsidTr="00262A10">
        <w:trPr>
          <w:trHeight w:val="364"/>
        </w:trPr>
        <w:tc>
          <w:tcPr>
            <w:tcW w:w="3264" w:type="dxa"/>
            <w:tcBorders>
              <w:top w:val="nil"/>
              <w:left w:val="nil"/>
              <w:bottom w:val="nil"/>
              <w:right w:val="nil"/>
            </w:tcBorders>
            <w:shd w:val="clear" w:color="auto" w:fill="auto"/>
            <w:noWrap/>
            <w:vAlign w:val="bottom"/>
            <w:hideMark/>
          </w:tcPr>
          <w:p w14:paraId="7CD8C87A" w14:textId="77777777" w:rsidR="0069260E" w:rsidRPr="00CE06F7" w:rsidRDefault="0069260E" w:rsidP="00536393">
            <w:pPr>
              <w:spacing w:after="0" w:line="240" w:lineRule="auto"/>
              <w:jc w:val="both"/>
              <w:rPr>
                <w:rFonts w:ascii="Times New Roman" w:eastAsia="Times New Roman" w:hAnsi="Times New Roman" w:cs="Times New Roman"/>
                <w:color w:val="000000"/>
                <w:sz w:val="24"/>
                <w:szCs w:val="24"/>
                <w:lang w:eastAsia="el-GR"/>
              </w:rPr>
            </w:pPr>
          </w:p>
        </w:tc>
        <w:tc>
          <w:tcPr>
            <w:tcW w:w="3686" w:type="dxa"/>
            <w:tcBorders>
              <w:top w:val="nil"/>
              <w:left w:val="nil"/>
              <w:bottom w:val="nil"/>
              <w:right w:val="nil"/>
            </w:tcBorders>
            <w:shd w:val="clear" w:color="auto" w:fill="auto"/>
            <w:noWrap/>
            <w:vAlign w:val="bottom"/>
            <w:hideMark/>
          </w:tcPr>
          <w:p w14:paraId="238FF5B2" w14:textId="77777777" w:rsidR="0069260E" w:rsidRPr="00CE06F7" w:rsidRDefault="00AC7ABA" w:rsidP="00536393">
            <w:pPr>
              <w:spacing w:after="0" w:line="240" w:lineRule="auto"/>
              <w:jc w:val="both"/>
              <w:rPr>
                <w:rFonts w:ascii="Times New Roman" w:eastAsia="Times New Roman" w:hAnsi="Times New Roman" w:cs="Times New Roman"/>
                <w:color w:val="000000"/>
                <w:sz w:val="24"/>
                <w:szCs w:val="24"/>
                <w:lang w:eastAsia="el-GR"/>
              </w:rPr>
            </w:pPr>
            <w:r>
              <w:rPr>
                <w:rFonts w:ascii="Times New Roman" w:eastAsia="Times New Roman" w:hAnsi="Times New Roman" w:cs="Times New Roman"/>
                <w:color w:val="000000"/>
                <w:sz w:val="24"/>
                <w:szCs w:val="24"/>
                <w:lang w:eastAsia="el-GR"/>
              </w:rPr>
              <w:t xml:space="preserve"> </w:t>
            </w:r>
            <w:r w:rsidR="00D759D5" w:rsidRPr="00CE06F7">
              <w:rPr>
                <w:rFonts w:ascii="Times New Roman" w:eastAsia="Times New Roman" w:hAnsi="Times New Roman" w:cs="Times New Roman"/>
                <w:color w:val="000000"/>
                <w:sz w:val="24"/>
                <w:szCs w:val="24"/>
                <w:lang w:eastAsia="el-GR"/>
              </w:rPr>
              <w:t>50.00</w:t>
            </w:r>
            <w:r w:rsidR="00D759D5" w:rsidRPr="00CE06F7">
              <w:rPr>
                <w:rFonts w:ascii="Times New Roman" w:hAnsi="Times New Roman" w:cs="Times New Roman"/>
                <w:sz w:val="24"/>
                <w:szCs w:val="24"/>
              </w:rPr>
              <w:t xml:space="preserve"> </w:t>
            </w:r>
            <w:r w:rsidR="00933303">
              <w:rPr>
                <w:rFonts w:ascii="Times New Roman" w:hAnsi="Times New Roman" w:cs="Times New Roman"/>
                <w:sz w:val="24"/>
                <w:szCs w:val="24"/>
              </w:rPr>
              <w:t>Π</w:t>
            </w:r>
            <w:r w:rsidR="00933303" w:rsidRPr="00CE06F7">
              <w:rPr>
                <w:rFonts w:ascii="Times New Roman" w:hAnsi="Times New Roman" w:cs="Times New Roman"/>
                <w:sz w:val="24"/>
                <w:szCs w:val="24"/>
              </w:rPr>
              <w:t xml:space="preserve">ρομηθευτές </w:t>
            </w:r>
            <w:r w:rsidR="00D759D5" w:rsidRPr="00CE06F7">
              <w:rPr>
                <w:rFonts w:ascii="Times New Roman" w:hAnsi="Times New Roman" w:cs="Times New Roman"/>
                <w:sz w:val="24"/>
                <w:szCs w:val="24"/>
              </w:rPr>
              <w:t>εσωτερικού</w:t>
            </w:r>
            <w:r>
              <w:rPr>
                <w:rFonts w:ascii="Times New Roman" w:hAnsi="Times New Roman" w:cs="Times New Roman"/>
                <w:sz w:val="24"/>
                <w:szCs w:val="24"/>
              </w:rPr>
              <w:t xml:space="preserve"> </w:t>
            </w:r>
          </w:p>
        </w:tc>
        <w:tc>
          <w:tcPr>
            <w:tcW w:w="992" w:type="dxa"/>
            <w:tcBorders>
              <w:top w:val="nil"/>
              <w:left w:val="nil"/>
              <w:bottom w:val="nil"/>
              <w:right w:val="single" w:sz="4" w:space="0" w:color="auto"/>
            </w:tcBorders>
            <w:shd w:val="clear" w:color="auto" w:fill="auto"/>
            <w:noWrap/>
            <w:vAlign w:val="bottom"/>
            <w:hideMark/>
          </w:tcPr>
          <w:p w14:paraId="64D18481" w14:textId="77777777" w:rsidR="0069260E" w:rsidRPr="00CE06F7" w:rsidRDefault="0069260E" w:rsidP="00536393">
            <w:pPr>
              <w:spacing w:after="0" w:line="240" w:lineRule="auto"/>
              <w:jc w:val="both"/>
              <w:rPr>
                <w:rFonts w:ascii="Times New Roman" w:eastAsia="Times New Roman" w:hAnsi="Times New Roman" w:cs="Times New Roman"/>
                <w:color w:val="000000"/>
                <w:sz w:val="24"/>
                <w:szCs w:val="24"/>
                <w:lang w:eastAsia="el-GR"/>
              </w:rPr>
            </w:pPr>
            <w:r w:rsidRPr="00CE06F7">
              <w:rPr>
                <w:rFonts w:ascii="Times New Roman" w:eastAsia="Times New Roman" w:hAnsi="Times New Roman" w:cs="Times New Roman"/>
                <w:color w:val="000000"/>
                <w:sz w:val="24"/>
                <w:szCs w:val="24"/>
                <w:lang w:eastAsia="el-GR"/>
              </w:rPr>
              <w:t> </w:t>
            </w:r>
          </w:p>
        </w:tc>
        <w:tc>
          <w:tcPr>
            <w:tcW w:w="876" w:type="dxa"/>
            <w:tcBorders>
              <w:top w:val="nil"/>
              <w:left w:val="nil"/>
              <w:bottom w:val="nil"/>
              <w:right w:val="nil"/>
            </w:tcBorders>
            <w:shd w:val="clear" w:color="auto" w:fill="auto"/>
            <w:noWrap/>
            <w:vAlign w:val="bottom"/>
            <w:hideMark/>
          </w:tcPr>
          <w:p w14:paraId="54D536B5" w14:textId="25DF4EA9" w:rsidR="0069260E" w:rsidRPr="00CE06F7" w:rsidRDefault="0069260E" w:rsidP="00536393">
            <w:pPr>
              <w:spacing w:after="0" w:line="240" w:lineRule="auto"/>
              <w:jc w:val="both"/>
              <w:rPr>
                <w:rFonts w:ascii="Times New Roman" w:eastAsia="Times New Roman" w:hAnsi="Times New Roman" w:cs="Times New Roman"/>
                <w:color w:val="000000"/>
                <w:sz w:val="24"/>
                <w:szCs w:val="24"/>
                <w:lang w:eastAsia="el-GR"/>
              </w:rPr>
            </w:pPr>
            <w:r w:rsidRPr="00CE06F7">
              <w:rPr>
                <w:rFonts w:ascii="Times New Roman" w:eastAsia="Times New Roman" w:hAnsi="Times New Roman" w:cs="Times New Roman"/>
                <w:color w:val="000000"/>
                <w:sz w:val="24"/>
                <w:szCs w:val="24"/>
                <w:lang w:eastAsia="el-GR"/>
              </w:rPr>
              <w:t>12.</w:t>
            </w:r>
            <w:r w:rsidR="00E462E3">
              <w:rPr>
                <w:rFonts w:ascii="Times New Roman" w:eastAsia="Times New Roman" w:hAnsi="Times New Roman" w:cs="Times New Roman"/>
                <w:color w:val="000000"/>
                <w:sz w:val="24"/>
                <w:szCs w:val="24"/>
                <w:lang w:eastAsia="el-GR"/>
              </w:rPr>
              <w:t>4</w:t>
            </w:r>
            <w:r w:rsidRPr="00CE06F7">
              <w:rPr>
                <w:rFonts w:ascii="Times New Roman" w:eastAsia="Times New Roman" w:hAnsi="Times New Roman" w:cs="Times New Roman"/>
                <w:color w:val="000000"/>
                <w:sz w:val="24"/>
                <w:szCs w:val="24"/>
                <w:lang w:eastAsia="el-GR"/>
              </w:rPr>
              <w:t>00</w:t>
            </w:r>
          </w:p>
        </w:tc>
      </w:tr>
    </w:tbl>
    <w:p w14:paraId="37882103" w14:textId="136731DE" w:rsidR="0069260E" w:rsidRDefault="0069260E" w:rsidP="00262A10">
      <w:pPr>
        <w:tabs>
          <w:tab w:val="left" w:pos="3120"/>
        </w:tabs>
        <w:spacing w:after="0"/>
        <w:jc w:val="both"/>
        <w:rPr>
          <w:rFonts w:ascii="Times New Roman" w:hAnsi="Times New Roman" w:cs="Times New Roman"/>
          <w:sz w:val="24"/>
          <w:szCs w:val="24"/>
        </w:rPr>
      </w:pPr>
      <w:r w:rsidRPr="00CE06F7">
        <w:rPr>
          <w:rFonts w:ascii="Times New Roman" w:hAnsi="Times New Roman" w:cs="Times New Roman"/>
          <w:sz w:val="24"/>
          <w:szCs w:val="24"/>
        </w:rPr>
        <w:t xml:space="preserve"> </w:t>
      </w:r>
    </w:p>
    <w:p w14:paraId="78F0C412" w14:textId="479EF01B" w:rsidR="00282ACB" w:rsidRDefault="00282ACB" w:rsidP="00262A10">
      <w:pPr>
        <w:tabs>
          <w:tab w:val="left" w:pos="3120"/>
        </w:tabs>
        <w:spacing w:after="0"/>
        <w:jc w:val="both"/>
        <w:rPr>
          <w:rFonts w:ascii="Times New Roman" w:hAnsi="Times New Roman" w:cs="Times New Roman"/>
          <w:sz w:val="24"/>
          <w:szCs w:val="24"/>
        </w:rPr>
      </w:pPr>
    </w:p>
    <w:p w14:paraId="376E2888" w14:textId="1815B264" w:rsidR="00282ACB" w:rsidRDefault="00282ACB" w:rsidP="00262A10">
      <w:pPr>
        <w:tabs>
          <w:tab w:val="left" w:pos="3120"/>
        </w:tabs>
        <w:spacing w:after="0"/>
        <w:jc w:val="both"/>
        <w:rPr>
          <w:rFonts w:ascii="Times New Roman" w:hAnsi="Times New Roman" w:cs="Times New Roman"/>
          <w:sz w:val="24"/>
          <w:szCs w:val="24"/>
        </w:rPr>
      </w:pPr>
    </w:p>
    <w:p w14:paraId="136956A9" w14:textId="4B2E4AF0" w:rsidR="00282ACB" w:rsidRDefault="00282ACB" w:rsidP="00262A10">
      <w:pPr>
        <w:tabs>
          <w:tab w:val="left" w:pos="3120"/>
        </w:tabs>
        <w:spacing w:after="0"/>
        <w:jc w:val="both"/>
        <w:rPr>
          <w:rFonts w:ascii="Times New Roman" w:hAnsi="Times New Roman" w:cs="Times New Roman"/>
          <w:sz w:val="24"/>
          <w:szCs w:val="24"/>
        </w:rPr>
      </w:pPr>
    </w:p>
    <w:p w14:paraId="49FDC635" w14:textId="27A9C41C" w:rsidR="00282ACB" w:rsidRDefault="00282ACB" w:rsidP="00262A10">
      <w:pPr>
        <w:tabs>
          <w:tab w:val="left" w:pos="3120"/>
        </w:tabs>
        <w:spacing w:after="0"/>
        <w:jc w:val="both"/>
        <w:rPr>
          <w:rFonts w:ascii="Times New Roman" w:hAnsi="Times New Roman" w:cs="Times New Roman"/>
          <w:sz w:val="24"/>
          <w:szCs w:val="24"/>
        </w:rPr>
      </w:pPr>
    </w:p>
    <w:p w14:paraId="36D52C61" w14:textId="2B1466A6" w:rsidR="00282ACB" w:rsidRDefault="00282ACB" w:rsidP="00262A10">
      <w:pPr>
        <w:tabs>
          <w:tab w:val="left" w:pos="3120"/>
        </w:tabs>
        <w:spacing w:after="0"/>
        <w:jc w:val="both"/>
        <w:rPr>
          <w:rFonts w:ascii="Times New Roman" w:hAnsi="Times New Roman" w:cs="Times New Roman"/>
          <w:sz w:val="24"/>
          <w:szCs w:val="24"/>
        </w:rPr>
      </w:pPr>
    </w:p>
    <w:p w14:paraId="48B2A6E0" w14:textId="08B8BE8A" w:rsidR="00282ACB" w:rsidRDefault="00282ACB" w:rsidP="00262A10">
      <w:pPr>
        <w:tabs>
          <w:tab w:val="left" w:pos="3120"/>
        </w:tabs>
        <w:spacing w:after="0"/>
        <w:jc w:val="both"/>
        <w:rPr>
          <w:rFonts w:ascii="Times New Roman" w:hAnsi="Times New Roman" w:cs="Times New Roman"/>
          <w:sz w:val="24"/>
          <w:szCs w:val="24"/>
        </w:rPr>
      </w:pPr>
    </w:p>
    <w:p w14:paraId="32725B79" w14:textId="77777777" w:rsidR="00282ACB" w:rsidRPr="00CE06F7" w:rsidRDefault="00282ACB" w:rsidP="00262A10">
      <w:pPr>
        <w:tabs>
          <w:tab w:val="left" w:pos="3120"/>
        </w:tabs>
        <w:spacing w:after="0"/>
        <w:jc w:val="both"/>
        <w:rPr>
          <w:rFonts w:ascii="Times New Roman" w:hAnsi="Times New Roman" w:cs="Times New Roman"/>
          <w:sz w:val="24"/>
          <w:szCs w:val="24"/>
        </w:rPr>
      </w:pPr>
    </w:p>
    <w:p w14:paraId="7C672F40" w14:textId="77777777" w:rsidR="0069260E" w:rsidRPr="00262A10" w:rsidRDefault="00AC7ABA" w:rsidP="00262A10">
      <w:pPr>
        <w:pStyle w:val="ListParagraph"/>
        <w:numPr>
          <w:ilvl w:val="2"/>
          <w:numId w:val="29"/>
        </w:numPr>
        <w:tabs>
          <w:tab w:val="left" w:pos="2430"/>
        </w:tabs>
        <w:spacing w:after="0"/>
        <w:jc w:val="both"/>
        <w:rPr>
          <w:rFonts w:ascii="Times New Roman" w:hAnsi="Times New Roman" w:cs="Times New Roman"/>
          <w:b/>
          <w:sz w:val="28"/>
          <w:szCs w:val="28"/>
        </w:rPr>
      </w:pPr>
      <w:r w:rsidRPr="00262A10">
        <w:rPr>
          <w:rFonts w:ascii="Times New Roman" w:hAnsi="Times New Roman" w:cs="Times New Roman"/>
          <w:b/>
          <w:sz w:val="28"/>
          <w:szCs w:val="28"/>
        </w:rPr>
        <w:t xml:space="preserve"> </w:t>
      </w:r>
      <w:r w:rsidR="0069260E" w:rsidRPr="00262A10">
        <w:rPr>
          <w:rFonts w:ascii="Times New Roman" w:hAnsi="Times New Roman" w:cs="Times New Roman"/>
          <w:b/>
          <w:sz w:val="28"/>
          <w:szCs w:val="28"/>
        </w:rPr>
        <w:t>Απόκτηση</w:t>
      </w:r>
      <w:r w:rsidRPr="00262A10">
        <w:rPr>
          <w:rFonts w:ascii="Times New Roman" w:hAnsi="Times New Roman" w:cs="Times New Roman"/>
          <w:b/>
          <w:sz w:val="28"/>
          <w:szCs w:val="28"/>
        </w:rPr>
        <w:t xml:space="preserve"> </w:t>
      </w:r>
      <w:r w:rsidR="0069260E" w:rsidRPr="00262A10">
        <w:rPr>
          <w:rFonts w:ascii="Times New Roman" w:hAnsi="Times New Roman" w:cs="Times New Roman"/>
          <w:b/>
          <w:sz w:val="28"/>
          <w:szCs w:val="28"/>
        </w:rPr>
        <w:t>αποθεμάτων</w:t>
      </w:r>
      <w:r w:rsidRPr="00262A10">
        <w:rPr>
          <w:rFonts w:ascii="Times New Roman" w:hAnsi="Times New Roman" w:cs="Times New Roman"/>
          <w:b/>
          <w:sz w:val="28"/>
          <w:szCs w:val="28"/>
        </w:rPr>
        <w:t xml:space="preserve"> </w:t>
      </w:r>
      <w:r w:rsidR="0069260E" w:rsidRPr="00262A10">
        <w:rPr>
          <w:rFonts w:ascii="Times New Roman" w:hAnsi="Times New Roman" w:cs="Times New Roman"/>
          <w:b/>
          <w:sz w:val="28"/>
          <w:szCs w:val="28"/>
        </w:rPr>
        <w:t>με</w:t>
      </w:r>
      <w:r w:rsidRPr="00262A10">
        <w:rPr>
          <w:rFonts w:ascii="Times New Roman" w:hAnsi="Times New Roman" w:cs="Times New Roman"/>
          <w:b/>
          <w:sz w:val="28"/>
          <w:szCs w:val="28"/>
        </w:rPr>
        <w:t xml:space="preserve"> </w:t>
      </w:r>
      <w:r w:rsidR="0069260E" w:rsidRPr="00262A10">
        <w:rPr>
          <w:rFonts w:ascii="Times New Roman" w:hAnsi="Times New Roman" w:cs="Times New Roman"/>
          <w:b/>
          <w:sz w:val="28"/>
          <w:szCs w:val="28"/>
        </w:rPr>
        <w:t>καταβολή</w:t>
      </w:r>
      <w:r w:rsidRPr="00262A10">
        <w:rPr>
          <w:rFonts w:ascii="Times New Roman" w:hAnsi="Times New Roman" w:cs="Times New Roman"/>
          <w:b/>
          <w:sz w:val="28"/>
          <w:szCs w:val="28"/>
        </w:rPr>
        <w:t xml:space="preserve"> </w:t>
      </w:r>
      <w:r w:rsidR="0069260E" w:rsidRPr="00262A10">
        <w:rPr>
          <w:rFonts w:ascii="Times New Roman" w:hAnsi="Times New Roman" w:cs="Times New Roman"/>
          <w:b/>
          <w:sz w:val="28"/>
          <w:szCs w:val="28"/>
        </w:rPr>
        <w:t>μετρητών.</w:t>
      </w:r>
    </w:p>
    <w:p w14:paraId="1D8CAF2D" w14:textId="77777777" w:rsidR="00E84D90" w:rsidRDefault="00E84D90" w:rsidP="00E84D90">
      <w:pPr>
        <w:pStyle w:val="ListParagraph"/>
        <w:pBdr>
          <w:bottom w:val="single" w:sz="4" w:space="1" w:color="auto"/>
        </w:pBdr>
        <w:tabs>
          <w:tab w:val="left" w:pos="3120"/>
        </w:tabs>
        <w:spacing w:after="0"/>
        <w:ind w:left="0"/>
        <w:jc w:val="both"/>
        <w:rPr>
          <w:rFonts w:ascii="Times New Roman" w:hAnsi="Times New Roman" w:cs="Times New Roman"/>
          <w:i/>
          <w:sz w:val="24"/>
          <w:szCs w:val="24"/>
        </w:rPr>
      </w:pPr>
    </w:p>
    <w:p w14:paraId="39290DD1" w14:textId="77777777" w:rsidR="007E6EF5" w:rsidRPr="00E84D90" w:rsidRDefault="0069260E" w:rsidP="00E84D90">
      <w:pPr>
        <w:pStyle w:val="ListParagraph"/>
        <w:pBdr>
          <w:bottom w:val="single" w:sz="4" w:space="1" w:color="auto"/>
        </w:pBdr>
        <w:tabs>
          <w:tab w:val="left" w:pos="3120"/>
        </w:tabs>
        <w:spacing w:after="0"/>
        <w:ind w:left="0"/>
        <w:jc w:val="both"/>
        <w:rPr>
          <w:rFonts w:ascii="Times New Roman" w:hAnsi="Times New Roman" w:cs="Times New Roman"/>
          <w:i/>
          <w:sz w:val="24"/>
          <w:szCs w:val="24"/>
        </w:rPr>
      </w:pPr>
      <w:r w:rsidRPr="00E84D90">
        <w:rPr>
          <w:rFonts w:ascii="Times New Roman" w:hAnsi="Times New Roman" w:cs="Times New Roman"/>
          <w:i/>
          <w:sz w:val="24"/>
          <w:szCs w:val="24"/>
        </w:rPr>
        <w:t>Λογιστικές</w:t>
      </w:r>
      <w:r w:rsidR="00AC7ABA" w:rsidRPr="00E84D90">
        <w:rPr>
          <w:rFonts w:ascii="Times New Roman" w:hAnsi="Times New Roman" w:cs="Times New Roman"/>
          <w:i/>
          <w:sz w:val="24"/>
          <w:szCs w:val="24"/>
        </w:rPr>
        <w:t xml:space="preserve"> </w:t>
      </w:r>
      <w:r w:rsidRPr="00E84D90">
        <w:rPr>
          <w:rFonts w:ascii="Times New Roman" w:hAnsi="Times New Roman" w:cs="Times New Roman"/>
          <w:i/>
          <w:sz w:val="24"/>
          <w:szCs w:val="24"/>
        </w:rPr>
        <w:t>εγγραφές</w:t>
      </w:r>
    </w:p>
    <w:p w14:paraId="7703D4CD" w14:textId="77777777" w:rsidR="00933303" w:rsidRDefault="007E6EF5" w:rsidP="00262A10">
      <w:pPr>
        <w:tabs>
          <w:tab w:val="left" w:pos="3120"/>
        </w:tabs>
        <w:spacing w:after="0"/>
        <w:jc w:val="both"/>
        <w:rPr>
          <w:rFonts w:ascii="Times New Roman" w:hAnsi="Times New Roman" w:cs="Times New Roman"/>
          <w:sz w:val="24"/>
          <w:szCs w:val="24"/>
        </w:rPr>
      </w:pPr>
      <w:r w:rsidRPr="00CE06F7">
        <w:rPr>
          <w:rFonts w:ascii="Times New Roman" w:hAnsi="Times New Roman" w:cs="Times New Roman"/>
          <w:sz w:val="24"/>
          <w:szCs w:val="24"/>
        </w:rPr>
        <w:t>20.00</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Αγορές</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εμπορευμάτων</w:t>
      </w:r>
      <w:r w:rsidR="00AC7ABA">
        <w:rPr>
          <w:rFonts w:ascii="Times New Roman" w:hAnsi="Times New Roman" w:cs="Times New Roman"/>
          <w:sz w:val="24"/>
          <w:szCs w:val="24"/>
        </w:rPr>
        <w:t xml:space="preserve"> </w:t>
      </w:r>
    </w:p>
    <w:p w14:paraId="6907C06B" w14:textId="77777777" w:rsidR="00300199" w:rsidRPr="00CE06F7" w:rsidRDefault="007E6EF5" w:rsidP="00262A10">
      <w:pPr>
        <w:tabs>
          <w:tab w:val="left" w:pos="3120"/>
        </w:tabs>
        <w:spacing w:after="0"/>
        <w:jc w:val="both"/>
        <w:rPr>
          <w:rFonts w:ascii="Times New Roman" w:hAnsi="Times New Roman" w:cs="Times New Roman"/>
          <w:sz w:val="24"/>
          <w:szCs w:val="24"/>
        </w:rPr>
      </w:pPr>
      <w:r w:rsidRPr="00CE06F7">
        <w:rPr>
          <w:rFonts w:ascii="Times New Roman" w:hAnsi="Times New Roman" w:cs="Times New Roman"/>
          <w:sz w:val="24"/>
          <w:szCs w:val="24"/>
        </w:rPr>
        <w:t>54.00</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Φ.Π.Α.</w:t>
      </w:r>
      <w:r w:rsidR="00AC7ABA">
        <w:rPr>
          <w:rFonts w:ascii="Times New Roman" w:hAnsi="Times New Roman" w:cs="Times New Roman"/>
          <w:sz w:val="24"/>
          <w:szCs w:val="24"/>
        </w:rPr>
        <w:t xml:space="preserve"> </w:t>
      </w:r>
    </w:p>
    <w:p w14:paraId="696DC420" w14:textId="77777777" w:rsidR="00933303" w:rsidRPr="00CE06F7" w:rsidRDefault="00933303" w:rsidP="00262A10">
      <w:pPr>
        <w:tabs>
          <w:tab w:val="left" w:pos="3120"/>
        </w:tabs>
        <w:spacing w:after="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CE06F7">
        <w:rPr>
          <w:rFonts w:ascii="Times New Roman" w:hAnsi="Times New Roman" w:cs="Times New Roman"/>
          <w:sz w:val="24"/>
          <w:szCs w:val="24"/>
        </w:rPr>
        <w:t>50.00 προμηθευτές εσωτερικού</w:t>
      </w:r>
      <w:r>
        <w:rPr>
          <w:rFonts w:ascii="Times New Roman" w:hAnsi="Times New Roman" w:cs="Times New Roman"/>
          <w:sz w:val="24"/>
          <w:szCs w:val="24"/>
        </w:rPr>
        <w:t xml:space="preserve"> </w:t>
      </w:r>
    </w:p>
    <w:p w14:paraId="3309F81C" w14:textId="77777777" w:rsidR="007E6EF5" w:rsidRPr="00CE06F7" w:rsidRDefault="007E6EF5" w:rsidP="00262A10">
      <w:pPr>
        <w:pBdr>
          <w:bottom w:val="single" w:sz="4" w:space="1" w:color="auto"/>
        </w:pBdr>
        <w:tabs>
          <w:tab w:val="left" w:pos="3120"/>
        </w:tabs>
        <w:spacing w:after="0"/>
        <w:jc w:val="both"/>
        <w:rPr>
          <w:rFonts w:ascii="Times New Roman" w:hAnsi="Times New Roman" w:cs="Times New Roman"/>
          <w:sz w:val="24"/>
          <w:szCs w:val="24"/>
        </w:rPr>
      </w:pPr>
    </w:p>
    <w:p w14:paraId="20802703" w14:textId="77777777" w:rsidR="00687C4C" w:rsidRPr="00CE06F7" w:rsidRDefault="00687C4C" w:rsidP="00262A10">
      <w:pPr>
        <w:tabs>
          <w:tab w:val="left" w:pos="3120"/>
        </w:tabs>
        <w:spacing w:after="0"/>
        <w:jc w:val="both"/>
        <w:rPr>
          <w:rFonts w:ascii="Times New Roman" w:hAnsi="Times New Roman" w:cs="Times New Roman"/>
          <w:sz w:val="24"/>
          <w:szCs w:val="24"/>
        </w:rPr>
      </w:pPr>
      <w:r w:rsidRPr="00CE06F7">
        <w:rPr>
          <w:rFonts w:ascii="Times New Roman" w:hAnsi="Times New Roman" w:cs="Times New Roman"/>
          <w:sz w:val="24"/>
          <w:szCs w:val="24"/>
        </w:rPr>
        <w:t>50.00 προμηθευτές εσωτερικού</w:t>
      </w:r>
      <w:r w:rsidR="00AC7ABA">
        <w:rPr>
          <w:rFonts w:ascii="Times New Roman" w:hAnsi="Times New Roman" w:cs="Times New Roman"/>
          <w:sz w:val="24"/>
          <w:szCs w:val="24"/>
        </w:rPr>
        <w:t xml:space="preserve"> </w:t>
      </w:r>
    </w:p>
    <w:p w14:paraId="6F655396" w14:textId="77777777" w:rsidR="00687C4C" w:rsidRPr="00CE06F7" w:rsidRDefault="00933303" w:rsidP="00262A10">
      <w:pPr>
        <w:pBdr>
          <w:bottom w:val="single" w:sz="4" w:space="1" w:color="auto"/>
        </w:pBdr>
        <w:tabs>
          <w:tab w:val="left" w:pos="3120"/>
        </w:tabs>
        <w:spacing w:after="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687C4C" w:rsidRPr="00CE06F7">
        <w:rPr>
          <w:rFonts w:ascii="Times New Roman" w:hAnsi="Times New Roman" w:cs="Times New Roman"/>
          <w:sz w:val="24"/>
          <w:szCs w:val="24"/>
        </w:rPr>
        <w:t>38.00 Ταμείο</w:t>
      </w:r>
      <w:r w:rsidR="00AC7ABA">
        <w:rPr>
          <w:rFonts w:ascii="Times New Roman" w:hAnsi="Times New Roman" w:cs="Times New Roman"/>
          <w:sz w:val="24"/>
          <w:szCs w:val="24"/>
        </w:rPr>
        <w:t xml:space="preserve"> </w:t>
      </w:r>
    </w:p>
    <w:p w14:paraId="1D4495DC" w14:textId="77777777" w:rsidR="00933303" w:rsidRDefault="00933303" w:rsidP="00262A10">
      <w:pPr>
        <w:tabs>
          <w:tab w:val="left" w:pos="3120"/>
        </w:tabs>
        <w:spacing w:after="0"/>
        <w:jc w:val="both"/>
        <w:rPr>
          <w:rFonts w:ascii="Times New Roman" w:hAnsi="Times New Roman" w:cs="Times New Roman"/>
          <w:sz w:val="24"/>
          <w:szCs w:val="24"/>
        </w:rPr>
      </w:pPr>
      <w:r>
        <w:rPr>
          <w:rFonts w:ascii="Times New Roman" w:hAnsi="Times New Roman" w:cs="Times New Roman"/>
          <w:sz w:val="24"/>
          <w:szCs w:val="24"/>
        </w:rPr>
        <w:t>Εφαρμογή.</w:t>
      </w:r>
    </w:p>
    <w:p w14:paraId="6B35CFD8" w14:textId="20039A70" w:rsidR="00300199" w:rsidRPr="00CE06F7" w:rsidRDefault="00300199" w:rsidP="00262A10">
      <w:pPr>
        <w:tabs>
          <w:tab w:val="left" w:pos="3120"/>
        </w:tabs>
        <w:spacing w:after="0"/>
        <w:jc w:val="both"/>
        <w:rPr>
          <w:rFonts w:ascii="Times New Roman" w:hAnsi="Times New Roman" w:cs="Times New Roman"/>
          <w:sz w:val="24"/>
          <w:szCs w:val="24"/>
        </w:rPr>
      </w:pPr>
      <w:r w:rsidRPr="00CE06F7">
        <w:rPr>
          <w:rFonts w:ascii="Times New Roman" w:hAnsi="Times New Roman" w:cs="Times New Roman"/>
          <w:sz w:val="24"/>
          <w:szCs w:val="24"/>
        </w:rPr>
        <w:t xml:space="preserve">Η επιχείρηση Χ αγοράζει εμπορεύματα αξίας 10.000 € με </w:t>
      </w:r>
      <w:r w:rsidR="00EB06CB">
        <w:rPr>
          <w:rFonts w:ascii="Times New Roman" w:hAnsi="Times New Roman" w:cs="Times New Roman"/>
          <w:sz w:val="24"/>
          <w:szCs w:val="24"/>
        </w:rPr>
        <w:t>Φ.Π.Α 24%</w:t>
      </w:r>
      <w:r w:rsidR="00C91DE1" w:rsidRPr="00CE06F7">
        <w:rPr>
          <w:rFonts w:ascii="Times New Roman" w:hAnsi="Times New Roman" w:cs="Times New Roman"/>
          <w:sz w:val="24"/>
          <w:szCs w:val="24"/>
        </w:rPr>
        <w:t xml:space="preserve">, </w:t>
      </w:r>
      <w:r w:rsidRPr="00CE06F7">
        <w:rPr>
          <w:rFonts w:ascii="Times New Roman" w:hAnsi="Times New Roman" w:cs="Times New Roman"/>
          <w:sz w:val="24"/>
          <w:szCs w:val="24"/>
        </w:rPr>
        <w:t>τοις μετρητοίς. Να γίνουν οι εγγραφές.</w:t>
      </w:r>
    </w:p>
    <w:p w14:paraId="0A7370C8" w14:textId="77777777" w:rsidR="00F74803" w:rsidRPr="00CE06F7" w:rsidRDefault="00F74803" w:rsidP="00262A10">
      <w:pPr>
        <w:tabs>
          <w:tab w:val="left" w:pos="3120"/>
        </w:tabs>
        <w:spacing w:after="0"/>
        <w:jc w:val="both"/>
        <w:rPr>
          <w:rFonts w:ascii="Times New Roman" w:hAnsi="Times New Roman" w:cs="Times New Roman"/>
          <w:sz w:val="24"/>
          <w:szCs w:val="24"/>
        </w:rPr>
      </w:pPr>
    </w:p>
    <w:tbl>
      <w:tblPr>
        <w:tblW w:w="8338" w:type="dxa"/>
        <w:tblInd w:w="93" w:type="dxa"/>
        <w:tblLook w:val="04A0" w:firstRow="1" w:lastRow="0" w:firstColumn="1" w:lastColumn="0" w:noHBand="0" w:noVBand="1"/>
      </w:tblPr>
      <w:tblGrid>
        <w:gridCol w:w="2992"/>
        <w:gridCol w:w="3533"/>
        <w:gridCol w:w="992"/>
        <w:gridCol w:w="821"/>
      </w:tblGrid>
      <w:tr w:rsidR="00626197" w:rsidRPr="00933303" w14:paraId="70DF654F" w14:textId="77777777" w:rsidTr="00262A10">
        <w:trPr>
          <w:trHeight w:val="364"/>
        </w:trPr>
        <w:tc>
          <w:tcPr>
            <w:tcW w:w="2992" w:type="dxa"/>
            <w:tcBorders>
              <w:top w:val="nil"/>
              <w:left w:val="nil"/>
              <w:bottom w:val="nil"/>
              <w:right w:val="nil"/>
            </w:tcBorders>
            <w:shd w:val="clear" w:color="auto" w:fill="auto"/>
            <w:noWrap/>
            <w:vAlign w:val="bottom"/>
            <w:hideMark/>
          </w:tcPr>
          <w:p w14:paraId="09BA5DEF" w14:textId="77777777" w:rsidR="00300199" w:rsidRPr="00933303" w:rsidRDefault="00300199" w:rsidP="00536393">
            <w:pPr>
              <w:spacing w:after="0" w:line="240" w:lineRule="auto"/>
              <w:jc w:val="both"/>
              <w:rPr>
                <w:rFonts w:ascii="Times New Roman" w:eastAsia="Times New Roman" w:hAnsi="Times New Roman" w:cs="Times New Roman"/>
                <w:color w:val="000000"/>
                <w:lang w:eastAsia="el-GR"/>
              </w:rPr>
            </w:pPr>
          </w:p>
        </w:tc>
        <w:tc>
          <w:tcPr>
            <w:tcW w:w="3533" w:type="dxa"/>
            <w:tcBorders>
              <w:top w:val="nil"/>
              <w:left w:val="nil"/>
              <w:bottom w:val="nil"/>
              <w:right w:val="nil"/>
            </w:tcBorders>
            <w:shd w:val="clear" w:color="auto" w:fill="auto"/>
            <w:noWrap/>
            <w:vAlign w:val="bottom"/>
            <w:hideMark/>
          </w:tcPr>
          <w:p w14:paraId="4DB252EB" w14:textId="77777777" w:rsidR="00300199" w:rsidRPr="00933303" w:rsidRDefault="00300199" w:rsidP="00536393">
            <w:pPr>
              <w:spacing w:after="0" w:line="240" w:lineRule="auto"/>
              <w:jc w:val="both"/>
              <w:rPr>
                <w:rFonts w:ascii="Times New Roman" w:eastAsia="Times New Roman" w:hAnsi="Times New Roman" w:cs="Times New Roman"/>
                <w:color w:val="000000"/>
                <w:lang w:eastAsia="el-GR"/>
              </w:rPr>
            </w:pPr>
          </w:p>
        </w:tc>
        <w:tc>
          <w:tcPr>
            <w:tcW w:w="992" w:type="dxa"/>
            <w:tcBorders>
              <w:top w:val="nil"/>
              <w:left w:val="nil"/>
              <w:bottom w:val="single" w:sz="4" w:space="0" w:color="auto"/>
              <w:right w:val="nil"/>
            </w:tcBorders>
            <w:shd w:val="clear" w:color="auto" w:fill="auto"/>
            <w:noWrap/>
            <w:vAlign w:val="bottom"/>
            <w:hideMark/>
          </w:tcPr>
          <w:p w14:paraId="4D23EAF2" w14:textId="77777777" w:rsidR="00300199" w:rsidRPr="00933303" w:rsidRDefault="00300199" w:rsidP="00536393">
            <w:pPr>
              <w:spacing w:after="0" w:line="240" w:lineRule="auto"/>
              <w:jc w:val="both"/>
              <w:rPr>
                <w:rFonts w:ascii="Times New Roman" w:eastAsia="Times New Roman" w:hAnsi="Times New Roman" w:cs="Times New Roman"/>
                <w:color w:val="000000"/>
                <w:lang w:eastAsia="el-GR"/>
              </w:rPr>
            </w:pPr>
            <w:r w:rsidRPr="00933303">
              <w:rPr>
                <w:rFonts w:ascii="Times New Roman" w:eastAsia="Times New Roman" w:hAnsi="Times New Roman" w:cs="Times New Roman"/>
                <w:color w:val="000000"/>
                <w:lang w:eastAsia="el-GR"/>
              </w:rPr>
              <w:t>Χ</w:t>
            </w:r>
          </w:p>
        </w:tc>
        <w:tc>
          <w:tcPr>
            <w:tcW w:w="821" w:type="dxa"/>
            <w:tcBorders>
              <w:top w:val="nil"/>
              <w:left w:val="nil"/>
              <w:bottom w:val="single" w:sz="4" w:space="0" w:color="auto"/>
              <w:right w:val="nil"/>
            </w:tcBorders>
            <w:shd w:val="clear" w:color="auto" w:fill="auto"/>
            <w:noWrap/>
            <w:vAlign w:val="bottom"/>
            <w:hideMark/>
          </w:tcPr>
          <w:p w14:paraId="75F91D21" w14:textId="77777777" w:rsidR="00300199" w:rsidRPr="00933303" w:rsidRDefault="00300199" w:rsidP="00933303">
            <w:pPr>
              <w:spacing w:after="0" w:line="240" w:lineRule="auto"/>
              <w:jc w:val="right"/>
              <w:rPr>
                <w:rFonts w:ascii="Times New Roman" w:eastAsia="Times New Roman" w:hAnsi="Times New Roman" w:cs="Times New Roman"/>
                <w:color w:val="000000"/>
                <w:lang w:eastAsia="el-GR"/>
              </w:rPr>
            </w:pPr>
            <w:r w:rsidRPr="00933303">
              <w:rPr>
                <w:rFonts w:ascii="Times New Roman" w:eastAsia="Times New Roman" w:hAnsi="Times New Roman" w:cs="Times New Roman"/>
                <w:color w:val="000000"/>
                <w:lang w:eastAsia="el-GR"/>
              </w:rPr>
              <w:t>Π</w:t>
            </w:r>
          </w:p>
        </w:tc>
      </w:tr>
      <w:tr w:rsidR="00626197" w:rsidRPr="00933303" w14:paraId="1C4FD443" w14:textId="77777777" w:rsidTr="00262A10">
        <w:trPr>
          <w:trHeight w:val="364"/>
        </w:trPr>
        <w:tc>
          <w:tcPr>
            <w:tcW w:w="2992" w:type="dxa"/>
            <w:tcBorders>
              <w:top w:val="nil"/>
              <w:left w:val="nil"/>
              <w:bottom w:val="nil"/>
              <w:right w:val="nil"/>
            </w:tcBorders>
            <w:shd w:val="clear" w:color="auto" w:fill="auto"/>
            <w:noWrap/>
            <w:vAlign w:val="bottom"/>
            <w:hideMark/>
          </w:tcPr>
          <w:p w14:paraId="453E7E50" w14:textId="77777777" w:rsidR="00300199" w:rsidRPr="00933303" w:rsidRDefault="00300199" w:rsidP="00536393">
            <w:pPr>
              <w:spacing w:after="0" w:line="240" w:lineRule="auto"/>
              <w:jc w:val="both"/>
              <w:rPr>
                <w:rFonts w:ascii="Times New Roman" w:eastAsia="Times New Roman" w:hAnsi="Times New Roman" w:cs="Times New Roman"/>
                <w:color w:val="FF0000"/>
                <w:lang w:eastAsia="el-GR"/>
              </w:rPr>
            </w:pPr>
            <w:r w:rsidRPr="00933303">
              <w:rPr>
                <w:rFonts w:ascii="Times New Roman" w:eastAsia="Times New Roman" w:hAnsi="Times New Roman" w:cs="Times New Roman"/>
                <w:lang w:eastAsia="el-GR"/>
              </w:rPr>
              <w:t>20.</w:t>
            </w:r>
            <w:r w:rsidR="00885289" w:rsidRPr="00933303">
              <w:rPr>
                <w:rFonts w:ascii="Times New Roman" w:eastAsia="Times New Roman" w:hAnsi="Times New Roman" w:cs="Times New Roman"/>
                <w:lang w:eastAsia="el-GR"/>
              </w:rPr>
              <w:t>00</w:t>
            </w:r>
            <w:r w:rsidR="005E75DE" w:rsidRPr="00933303">
              <w:rPr>
                <w:rFonts w:ascii="Times New Roman" w:eastAsia="Times New Roman" w:hAnsi="Times New Roman" w:cs="Times New Roman"/>
                <w:color w:val="FF0000"/>
                <w:lang w:eastAsia="el-GR"/>
              </w:rPr>
              <w:t xml:space="preserve"> </w:t>
            </w:r>
            <w:r w:rsidR="00626197" w:rsidRPr="00933303">
              <w:rPr>
                <w:rFonts w:ascii="Times New Roman" w:hAnsi="Times New Roman" w:cs="Times New Roman"/>
              </w:rPr>
              <w:t>Αγορές</w:t>
            </w:r>
            <w:r w:rsidR="00AC7ABA" w:rsidRPr="00933303">
              <w:rPr>
                <w:rFonts w:ascii="Times New Roman" w:hAnsi="Times New Roman" w:cs="Times New Roman"/>
              </w:rPr>
              <w:t xml:space="preserve"> </w:t>
            </w:r>
            <w:r w:rsidR="005E75DE" w:rsidRPr="00933303">
              <w:rPr>
                <w:rFonts w:ascii="Times New Roman" w:hAnsi="Times New Roman" w:cs="Times New Roman"/>
              </w:rPr>
              <w:t>εμπορευμάτων</w:t>
            </w:r>
            <w:r w:rsidR="00AC7ABA" w:rsidRPr="00933303">
              <w:rPr>
                <w:rFonts w:ascii="Times New Roman" w:hAnsi="Times New Roman" w:cs="Times New Roman"/>
              </w:rPr>
              <w:t xml:space="preserve"> </w:t>
            </w:r>
          </w:p>
        </w:tc>
        <w:tc>
          <w:tcPr>
            <w:tcW w:w="3533" w:type="dxa"/>
            <w:tcBorders>
              <w:top w:val="nil"/>
              <w:left w:val="nil"/>
              <w:bottom w:val="nil"/>
              <w:right w:val="nil"/>
            </w:tcBorders>
            <w:shd w:val="clear" w:color="auto" w:fill="auto"/>
            <w:noWrap/>
            <w:vAlign w:val="bottom"/>
            <w:hideMark/>
          </w:tcPr>
          <w:p w14:paraId="09808B39" w14:textId="77777777" w:rsidR="00300199" w:rsidRPr="00933303" w:rsidRDefault="00300199" w:rsidP="00536393">
            <w:pPr>
              <w:spacing w:after="0" w:line="240" w:lineRule="auto"/>
              <w:jc w:val="both"/>
              <w:rPr>
                <w:rFonts w:ascii="Times New Roman" w:eastAsia="Times New Roman" w:hAnsi="Times New Roman" w:cs="Times New Roman"/>
                <w:color w:val="FF0000"/>
                <w:lang w:eastAsia="el-GR"/>
              </w:rPr>
            </w:pPr>
          </w:p>
        </w:tc>
        <w:tc>
          <w:tcPr>
            <w:tcW w:w="992" w:type="dxa"/>
            <w:tcBorders>
              <w:top w:val="nil"/>
              <w:left w:val="nil"/>
              <w:bottom w:val="nil"/>
              <w:right w:val="single" w:sz="4" w:space="0" w:color="auto"/>
            </w:tcBorders>
            <w:shd w:val="clear" w:color="auto" w:fill="auto"/>
            <w:noWrap/>
            <w:vAlign w:val="bottom"/>
            <w:hideMark/>
          </w:tcPr>
          <w:p w14:paraId="2369BA1D" w14:textId="77777777" w:rsidR="00300199" w:rsidRPr="00933303" w:rsidRDefault="00AC7ABA" w:rsidP="00536393">
            <w:pPr>
              <w:spacing w:after="0" w:line="240" w:lineRule="auto"/>
              <w:jc w:val="both"/>
              <w:rPr>
                <w:rFonts w:ascii="Times New Roman" w:eastAsia="Times New Roman" w:hAnsi="Times New Roman" w:cs="Times New Roman"/>
                <w:color w:val="000000"/>
                <w:lang w:eastAsia="el-GR"/>
              </w:rPr>
            </w:pPr>
            <w:r w:rsidRPr="00933303">
              <w:rPr>
                <w:rFonts w:ascii="Times New Roman" w:eastAsia="Times New Roman" w:hAnsi="Times New Roman" w:cs="Times New Roman"/>
                <w:color w:val="000000"/>
                <w:lang w:eastAsia="el-GR"/>
              </w:rPr>
              <w:t xml:space="preserve"> </w:t>
            </w:r>
            <w:r w:rsidR="00300199" w:rsidRPr="00933303">
              <w:rPr>
                <w:rFonts w:ascii="Times New Roman" w:eastAsia="Times New Roman" w:hAnsi="Times New Roman" w:cs="Times New Roman"/>
                <w:color w:val="000000"/>
                <w:lang w:eastAsia="el-GR"/>
              </w:rPr>
              <w:t>10</w:t>
            </w:r>
            <w:r w:rsidR="001947CC" w:rsidRPr="00933303">
              <w:rPr>
                <w:rFonts w:ascii="Times New Roman" w:eastAsia="Times New Roman" w:hAnsi="Times New Roman" w:cs="Times New Roman"/>
                <w:color w:val="000000"/>
                <w:lang w:eastAsia="el-GR"/>
              </w:rPr>
              <w:t>.</w:t>
            </w:r>
            <w:r w:rsidR="00300199" w:rsidRPr="00933303">
              <w:rPr>
                <w:rFonts w:ascii="Times New Roman" w:eastAsia="Times New Roman" w:hAnsi="Times New Roman" w:cs="Times New Roman"/>
                <w:color w:val="000000"/>
                <w:lang w:eastAsia="el-GR"/>
              </w:rPr>
              <w:t>000</w:t>
            </w:r>
          </w:p>
        </w:tc>
        <w:tc>
          <w:tcPr>
            <w:tcW w:w="821" w:type="dxa"/>
            <w:tcBorders>
              <w:top w:val="nil"/>
              <w:left w:val="nil"/>
              <w:bottom w:val="nil"/>
              <w:right w:val="nil"/>
            </w:tcBorders>
            <w:shd w:val="clear" w:color="auto" w:fill="auto"/>
            <w:noWrap/>
            <w:vAlign w:val="bottom"/>
            <w:hideMark/>
          </w:tcPr>
          <w:p w14:paraId="2A15AB0D" w14:textId="77777777" w:rsidR="00300199" w:rsidRPr="00933303" w:rsidRDefault="00300199" w:rsidP="00536393">
            <w:pPr>
              <w:spacing w:after="0" w:line="240" w:lineRule="auto"/>
              <w:jc w:val="both"/>
              <w:rPr>
                <w:rFonts w:ascii="Times New Roman" w:eastAsia="Times New Roman" w:hAnsi="Times New Roman" w:cs="Times New Roman"/>
                <w:color w:val="000000"/>
                <w:lang w:eastAsia="el-GR"/>
              </w:rPr>
            </w:pPr>
            <w:r w:rsidRPr="00933303">
              <w:rPr>
                <w:rFonts w:ascii="Times New Roman" w:eastAsia="Times New Roman" w:hAnsi="Times New Roman" w:cs="Times New Roman"/>
                <w:color w:val="000000"/>
                <w:lang w:eastAsia="el-GR"/>
              </w:rPr>
              <w:t> </w:t>
            </w:r>
          </w:p>
        </w:tc>
      </w:tr>
      <w:tr w:rsidR="00626197" w:rsidRPr="00933303" w14:paraId="7BFB8169" w14:textId="77777777" w:rsidTr="00262A10">
        <w:trPr>
          <w:trHeight w:val="364"/>
        </w:trPr>
        <w:tc>
          <w:tcPr>
            <w:tcW w:w="2992" w:type="dxa"/>
            <w:tcBorders>
              <w:top w:val="nil"/>
              <w:left w:val="nil"/>
              <w:bottom w:val="nil"/>
              <w:right w:val="nil"/>
            </w:tcBorders>
            <w:shd w:val="clear" w:color="auto" w:fill="auto"/>
            <w:noWrap/>
            <w:vAlign w:val="bottom"/>
            <w:hideMark/>
          </w:tcPr>
          <w:p w14:paraId="3D8ECD35" w14:textId="77777777" w:rsidR="00300199" w:rsidRPr="00933303" w:rsidRDefault="00300199" w:rsidP="00536393">
            <w:pPr>
              <w:spacing w:after="0" w:line="240" w:lineRule="auto"/>
              <w:jc w:val="both"/>
              <w:rPr>
                <w:rFonts w:ascii="Times New Roman" w:eastAsia="Times New Roman" w:hAnsi="Times New Roman" w:cs="Times New Roman"/>
                <w:lang w:eastAsia="el-GR"/>
              </w:rPr>
            </w:pPr>
            <w:r w:rsidRPr="00933303">
              <w:rPr>
                <w:rFonts w:ascii="Times New Roman" w:eastAsia="Times New Roman" w:hAnsi="Times New Roman" w:cs="Times New Roman"/>
                <w:lang w:eastAsia="el-GR"/>
              </w:rPr>
              <w:t>54.00</w:t>
            </w:r>
            <w:r w:rsidR="00626197" w:rsidRPr="00933303">
              <w:rPr>
                <w:rFonts w:ascii="Times New Roman" w:eastAsia="Times New Roman" w:hAnsi="Times New Roman" w:cs="Times New Roman"/>
                <w:lang w:eastAsia="el-GR"/>
              </w:rPr>
              <w:t xml:space="preserve"> Φ.Π.Α.</w:t>
            </w:r>
          </w:p>
        </w:tc>
        <w:tc>
          <w:tcPr>
            <w:tcW w:w="3533" w:type="dxa"/>
            <w:tcBorders>
              <w:top w:val="nil"/>
              <w:left w:val="nil"/>
              <w:bottom w:val="nil"/>
              <w:right w:val="nil"/>
            </w:tcBorders>
            <w:shd w:val="clear" w:color="auto" w:fill="auto"/>
            <w:noWrap/>
            <w:vAlign w:val="bottom"/>
            <w:hideMark/>
          </w:tcPr>
          <w:p w14:paraId="2A632CF1" w14:textId="77777777" w:rsidR="00300199" w:rsidRPr="00933303" w:rsidRDefault="00300199" w:rsidP="00536393">
            <w:pPr>
              <w:spacing w:after="0" w:line="240" w:lineRule="auto"/>
              <w:jc w:val="both"/>
              <w:rPr>
                <w:rFonts w:ascii="Times New Roman" w:eastAsia="Times New Roman" w:hAnsi="Times New Roman" w:cs="Times New Roman"/>
                <w:color w:val="FF0000"/>
                <w:lang w:eastAsia="el-GR"/>
              </w:rPr>
            </w:pPr>
          </w:p>
        </w:tc>
        <w:tc>
          <w:tcPr>
            <w:tcW w:w="992" w:type="dxa"/>
            <w:tcBorders>
              <w:top w:val="nil"/>
              <w:left w:val="nil"/>
              <w:bottom w:val="nil"/>
              <w:right w:val="single" w:sz="4" w:space="0" w:color="auto"/>
            </w:tcBorders>
            <w:shd w:val="clear" w:color="auto" w:fill="auto"/>
            <w:noWrap/>
            <w:vAlign w:val="bottom"/>
            <w:hideMark/>
          </w:tcPr>
          <w:p w14:paraId="39BFE65A" w14:textId="03D2389B" w:rsidR="00300199" w:rsidRPr="00933303" w:rsidRDefault="00B31143" w:rsidP="00536393">
            <w:pPr>
              <w:spacing w:after="0" w:line="240" w:lineRule="auto"/>
              <w:jc w:val="both"/>
              <w:rPr>
                <w:rFonts w:ascii="Times New Roman" w:eastAsia="Times New Roman" w:hAnsi="Times New Roman" w:cs="Times New Roman"/>
                <w:color w:val="000000"/>
                <w:lang w:eastAsia="el-GR"/>
              </w:rPr>
            </w:pPr>
            <w:r>
              <w:rPr>
                <w:rFonts w:ascii="Times New Roman" w:eastAsia="Times New Roman" w:hAnsi="Times New Roman" w:cs="Times New Roman"/>
                <w:color w:val="000000"/>
                <w:lang w:eastAsia="el-GR"/>
              </w:rPr>
              <w:t xml:space="preserve">   </w:t>
            </w:r>
            <w:r w:rsidR="00300199" w:rsidRPr="00933303">
              <w:rPr>
                <w:rFonts w:ascii="Times New Roman" w:eastAsia="Times New Roman" w:hAnsi="Times New Roman" w:cs="Times New Roman"/>
                <w:color w:val="000000"/>
                <w:lang w:eastAsia="el-GR"/>
              </w:rPr>
              <w:t>2</w:t>
            </w:r>
            <w:r w:rsidR="006701E2" w:rsidRPr="00933303">
              <w:rPr>
                <w:rFonts w:ascii="Times New Roman" w:eastAsia="Times New Roman" w:hAnsi="Times New Roman" w:cs="Times New Roman"/>
                <w:color w:val="000000"/>
                <w:lang w:eastAsia="el-GR"/>
              </w:rPr>
              <w:t>.</w:t>
            </w:r>
            <w:r w:rsidR="00E462E3">
              <w:rPr>
                <w:rFonts w:ascii="Times New Roman" w:eastAsia="Times New Roman" w:hAnsi="Times New Roman" w:cs="Times New Roman"/>
                <w:color w:val="000000"/>
                <w:lang w:eastAsia="el-GR"/>
              </w:rPr>
              <w:t>4</w:t>
            </w:r>
            <w:r w:rsidR="00300199" w:rsidRPr="00933303">
              <w:rPr>
                <w:rFonts w:ascii="Times New Roman" w:eastAsia="Times New Roman" w:hAnsi="Times New Roman" w:cs="Times New Roman"/>
                <w:color w:val="000000"/>
                <w:lang w:eastAsia="el-GR"/>
              </w:rPr>
              <w:t>00</w:t>
            </w:r>
          </w:p>
        </w:tc>
        <w:tc>
          <w:tcPr>
            <w:tcW w:w="821" w:type="dxa"/>
            <w:tcBorders>
              <w:top w:val="nil"/>
              <w:left w:val="nil"/>
              <w:bottom w:val="nil"/>
              <w:right w:val="nil"/>
            </w:tcBorders>
            <w:shd w:val="clear" w:color="auto" w:fill="auto"/>
            <w:noWrap/>
            <w:vAlign w:val="bottom"/>
            <w:hideMark/>
          </w:tcPr>
          <w:p w14:paraId="11F4EB81" w14:textId="77777777" w:rsidR="00300199" w:rsidRPr="00933303" w:rsidRDefault="00300199" w:rsidP="00536393">
            <w:pPr>
              <w:spacing w:after="0" w:line="240" w:lineRule="auto"/>
              <w:jc w:val="both"/>
              <w:rPr>
                <w:rFonts w:ascii="Times New Roman" w:eastAsia="Times New Roman" w:hAnsi="Times New Roman" w:cs="Times New Roman"/>
                <w:color w:val="000000"/>
                <w:lang w:eastAsia="el-GR"/>
              </w:rPr>
            </w:pPr>
            <w:r w:rsidRPr="00933303">
              <w:rPr>
                <w:rFonts w:ascii="Times New Roman" w:eastAsia="Times New Roman" w:hAnsi="Times New Roman" w:cs="Times New Roman"/>
                <w:color w:val="000000"/>
                <w:lang w:eastAsia="el-GR"/>
              </w:rPr>
              <w:t> </w:t>
            </w:r>
          </w:p>
        </w:tc>
      </w:tr>
      <w:tr w:rsidR="00626197" w:rsidRPr="00933303" w14:paraId="79056227" w14:textId="77777777" w:rsidTr="00262A10">
        <w:trPr>
          <w:trHeight w:val="364"/>
        </w:trPr>
        <w:tc>
          <w:tcPr>
            <w:tcW w:w="2992" w:type="dxa"/>
            <w:tcBorders>
              <w:top w:val="nil"/>
              <w:left w:val="nil"/>
              <w:bottom w:val="nil"/>
              <w:right w:val="nil"/>
            </w:tcBorders>
            <w:shd w:val="clear" w:color="auto" w:fill="auto"/>
            <w:noWrap/>
            <w:vAlign w:val="bottom"/>
            <w:hideMark/>
          </w:tcPr>
          <w:p w14:paraId="7AA09945" w14:textId="77777777" w:rsidR="00300199" w:rsidRPr="00933303" w:rsidRDefault="00300199" w:rsidP="00536393">
            <w:pPr>
              <w:spacing w:after="0" w:line="240" w:lineRule="auto"/>
              <w:jc w:val="both"/>
              <w:rPr>
                <w:rFonts w:ascii="Times New Roman" w:eastAsia="Times New Roman" w:hAnsi="Times New Roman" w:cs="Times New Roman"/>
                <w:lang w:eastAsia="el-GR"/>
              </w:rPr>
            </w:pPr>
          </w:p>
        </w:tc>
        <w:tc>
          <w:tcPr>
            <w:tcW w:w="3533" w:type="dxa"/>
            <w:tcBorders>
              <w:top w:val="nil"/>
              <w:left w:val="nil"/>
              <w:bottom w:val="nil"/>
              <w:right w:val="nil"/>
            </w:tcBorders>
            <w:shd w:val="clear" w:color="auto" w:fill="auto"/>
            <w:noWrap/>
            <w:vAlign w:val="bottom"/>
            <w:hideMark/>
          </w:tcPr>
          <w:p w14:paraId="7E24DD48" w14:textId="77777777" w:rsidR="00300199" w:rsidRPr="00933303" w:rsidRDefault="00CD1B4F" w:rsidP="00536393">
            <w:pPr>
              <w:spacing w:after="0" w:line="240" w:lineRule="auto"/>
              <w:jc w:val="both"/>
              <w:rPr>
                <w:rFonts w:ascii="Times New Roman" w:eastAsia="Times New Roman" w:hAnsi="Times New Roman" w:cs="Times New Roman"/>
                <w:lang w:eastAsia="el-GR"/>
              </w:rPr>
            </w:pPr>
            <w:r w:rsidRPr="00933303">
              <w:rPr>
                <w:rFonts w:ascii="Times New Roman" w:eastAsia="Times New Roman" w:hAnsi="Times New Roman" w:cs="Times New Roman"/>
                <w:lang w:eastAsia="el-GR"/>
              </w:rPr>
              <w:t xml:space="preserve"> </w:t>
            </w:r>
            <w:r w:rsidR="00300199" w:rsidRPr="00933303">
              <w:rPr>
                <w:rFonts w:ascii="Times New Roman" w:eastAsia="Times New Roman" w:hAnsi="Times New Roman" w:cs="Times New Roman"/>
                <w:lang w:eastAsia="el-GR"/>
              </w:rPr>
              <w:t>50.00</w:t>
            </w:r>
            <w:r w:rsidR="00626197" w:rsidRPr="00933303">
              <w:rPr>
                <w:rFonts w:ascii="Times New Roman" w:eastAsia="Times New Roman" w:hAnsi="Times New Roman" w:cs="Times New Roman"/>
                <w:lang w:eastAsia="el-GR"/>
              </w:rPr>
              <w:t xml:space="preserve"> </w:t>
            </w:r>
            <w:r w:rsidR="00933303" w:rsidRPr="00933303">
              <w:rPr>
                <w:rFonts w:ascii="Times New Roman" w:hAnsi="Times New Roman" w:cs="Times New Roman"/>
              </w:rPr>
              <w:t>προμηθευτές εσωτερικού</w:t>
            </w:r>
          </w:p>
        </w:tc>
        <w:tc>
          <w:tcPr>
            <w:tcW w:w="992" w:type="dxa"/>
            <w:tcBorders>
              <w:top w:val="nil"/>
              <w:left w:val="nil"/>
              <w:bottom w:val="nil"/>
              <w:right w:val="single" w:sz="4" w:space="0" w:color="auto"/>
            </w:tcBorders>
            <w:shd w:val="clear" w:color="auto" w:fill="auto"/>
            <w:noWrap/>
            <w:vAlign w:val="bottom"/>
            <w:hideMark/>
          </w:tcPr>
          <w:p w14:paraId="6749FEAD" w14:textId="77777777" w:rsidR="00300199" w:rsidRPr="00933303" w:rsidRDefault="00300199" w:rsidP="00536393">
            <w:pPr>
              <w:spacing w:after="0" w:line="240" w:lineRule="auto"/>
              <w:jc w:val="both"/>
              <w:rPr>
                <w:rFonts w:ascii="Times New Roman" w:eastAsia="Times New Roman" w:hAnsi="Times New Roman" w:cs="Times New Roman"/>
                <w:color w:val="000000"/>
                <w:lang w:eastAsia="el-GR"/>
              </w:rPr>
            </w:pPr>
            <w:r w:rsidRPr="00933303">
              <w:rPr>
                <w:rFonts w:ascii="Times New Roman" w:eastAsia="Times New Roman" w:hAnsi="Times New Roman" w:cs="Times New Roman"/>
                <w:color w:val="000000"/>
                <w:lang w:eastAsia="el-GR"/>
              </w:rPr>
              <w:t> </w:t>
            </w:r>
          </w:p>
        </w:tc>
        <w:tc>
          <w:tcPr>
            <w:tcW w:w="821" w:type="dxa"/>
            <w:tcBorders>
              <w:top w:val="nil"/>
              <w:left w:val="nil"/>
              <w:bottom w:val="nil"/>
              <w:right w:val="nil"/>
            </w:tcBorders>
            <w:shd w:val="clear" w:color="auto" w:fill="auto"/>
            <w:noWrap/>
            <w:vAlign w:val="bottom"/>
            <w:hideMark/>
          </w:tcPr>
          <w:p w14:paraId="1CBC25DD" w14:textId="31F00A00" w:rsidR="00300199" w:rsidRPr="00933303" w:rsidRDefault="00300199" w:rsidP="00536393">
            <w:pPr>
              <w:spacing w:after="0" w:line="240" w:lineRule="auto"/>
              <w:jc w:val="both"/>
              <w:rPr>
                <w:rFonts w:ascii="Times New Roman" w:eastAsia="Times New Roman" w:hAnsi="Times New Roman" w:cs="Times New Roman"/>
                <w:color w:val="000000"/>
                <w:lang w:eastAsia="el-GR"/>
              </w:rPr>
            </w:pPr>
            <w:r w:rsidRPr="00933303">
              <w:rPr>
                <w:rFonts w:ascii="Times New Roman" w:eastAsia="Times New Roman" w:hAnsi="Times New Roman" w:cs="Times New Roman"/>
                <w:color w:val="000000"/>
                <w:lang w:eastAsia="el-GR"/>
              </w:rPr>
              <w:t>12</w:t>
            </w:r>
            <w:r w:rsidR="006701E2" w:rsidRPr="00933303">
              <w:rPr>
                <w:rFonts w:ascii="Times New Roman" w:eastAsia="Times New Roman" w:hAnsi="Times New Roman" w:cs="Times New Roman"/>
                <w:color w:val="000000"/>
                <w:lang w:eastAsia="el-GR"/>
              </w:rPr>
              <w:t>.</w:t>
            </w:r>
            <w:r w:rsidR="00E462E3">
              <w:rPr>
                <w:rFonts w:ascii="Times New Roman" w:eastAsia="Times New Roman" w:hAnsi="Times New Roman" w:cs="Times New Roman"/>
                <w:color w:val="000000"/>
                <w:lang w:eastAsia="el-GR"/>
              </w:rPr>
              <w:t>4</w:t>
            </w:r>
            <w:r w:rsidRPr="00933303">
              <w:rPr>
                <w:rFonts w:ascii="Times New Roman" w:eastAsia="Times New Roman" w:hAnsi="Times New Roman" w:cs="Times New Roman"/>
                <w:color w:val="000000"/>
                <w:lang w:eastAsia="el-GR"/>
              </w:rPr>
              <w:t>00</w:t>
            </w:r>
          </w:p>
        </w:tc>
      </w:tr>
      <w:tr w:rsidR="00626197" w:rsidRPr="00933303" w14:paraId="2A77C989" w14:textId="77777777" w:rsidTr="00262A10">
        <w:trPr>
          <w:trHeight w:val="364"/>
        </w:trPr>
        <w:tc>
          <w:tcPr>
            <w:tcW w:w="2992" w:type="dxa"/>
            <w:tcBorders>
              <w:top w:val="dotDotDash" w:sz="4" w:space="0" w:color="auto"/>
              <w:left w:val="nil"/>
              <w:bottom w:val="nil"/>
              <w:right w:val="nil"/>
            </w:tcBorders>
            <w:shd w:val="clear" w:color="auto" w:fill="auto"/>
            <w:noWrap/>
            <w:vAlign w:val="bottom"/>
            <w:hideMark/>
          </w:tcPr>
          <w:p w14:paraId="5E936E53" w14:textId="682BF24B" w:rsidR="00300199" w:rsidRPr="00933303" w:rsidRDefault="00300199" w:rsidP="00536393">
            <w:pPr>
              <w:spacing w:after="0" w:line="240" w:lineRule="auto"/>
              <w:jc w:val="both"/>
              <w:rPr>
                <w:rFonts w:ascii="Times New Roman" w:eastAsia="Times New Roman" w:hAnsi="Times New Roman" w:cs="Times New Roman"/>
                <w:lang w:eastAsia="el-GR"/>
              </w:rPr>
            </w:pPr>
            <w:r w:rsidRPr="00933303">
              <w:rPr>
                <w:rFonts w:ascii="Times New Roman" w:eastAsia="Times New Roman" w:hAnsi="Times New Roman" w:cs="Times New Roman"/>
                <w:lang w:eastAsia="el-GR"/>
              </w:rPr>
              <w:t>50.00</w:t>
            </w:r>
            <w:r w:rsidR="00933303" w:rsidRPr="00933303">
              <w:rPr>
                <w:rFonts w:ascii="Times New Roman" w:hAnsi="Times New Roman" w:cs="Times New Roman"/>
              </w:rPr>
              <w:t>προμηθευτές εσωτερικού</w:t>
            </w:r>
          </w:p>
        </w:tc>
        <w:tc>
          <w:tcPr>
            <w:tcW w:w="3533" w:type="dxa"/>
            <w:tcBorders>
              <w:top w:val="dotDotDash" w:sz="4" w:space="0" w:color="auto"/>
              <w:left w:val="nil"/>
              <w:bottom w:val="nil"/>
              <w:right w:val="nil"/>
            </w:tcBorders>
            <w:shd w:val="clear" w:color="auto" w:fill="auto"/>
            <w:noWrap/>
            <w:vAlign w:val="bottom"/>
            <w:hideMark/>
          </w:tcPr>
          <w:p w14:paraId="58FC3F3E" w14:textId="77777777" w:rsidR="00300199" w:rsidRPr="00933303" w:rsidRDefault="00AC7ABA" w:rsidP="00536393">
            <w:pPr>
              <w:spacing w:after="0" w:line="240" w:lineRule="auto"/>
              <w:jc w:val="both"/>
              <w:rPr>
                <w:rFonts w:ascii="Times New Roman" w:eastAsia="Times New Roman" w:hAnsi="Times New Roman" w:cs="Times New Roman"/>
                <w:lang w:eastAsia="el-GR"/>
              </w:rPr>
            </w:pPr>
            <w:r w:rsidRPr="00933303">
              <w:rPr>
                <w:rFonts w:ascii="Times New Roman" w:eastAsia="Times New Roman" w:hAnsi="Times New Roman" w:cs="Times New Roman"/>
                <w:lang w:eastAsia="el-GR"/>
              </w:rPr>
              <w:t xml:space="preserve"> </w:t>
            </w:r>
          </w:p>
        </w:tc>
        <w:tc>
          <w:tcPr>
            <w:tcW w:w="992" w:type="dxa"/>
            <w:tcBorders>
              <w:top w:val="dotDotDash" w:sz="4" w:space="0" w:color="auto"/>
              <w:left w:val="nil"/>
              <w:bottom w:val="nil"/>
              <w:right w:val="single" w:sz="4" w:space="0" w:color="auto"/>
            </w:tcBorders>
            <w:shd w:val="clear" w:color="auto" w:fill="auto"/>
            <w:noWrap/>
            <w:vAlign w:val="bottom"/>
            <w:hideMark/>
          </w:tcPr>
          <w:p w14:paraId="6013063D" w14:textId="12FC49C6" w:rsidR="00300199" w:rsidRPr="00933303" w:rsidRDefault="00B31143" w:rsidP="00536393">
            <w:pPr>
              <w:spacing w:after="0" w:line="240" w:lineRule="auto"/>
              <w:jc w:val="both"/>
              <w:rPr>
                <w:rFonts w:ascii="Times New Roman" w:eastAsia="Times New Roman" w:hAnsi="Times New Roman" w:cs="Times New Roman"/>
                <w:color w:val="000000"/>
                <w:lang w:eastAsia="el-GR"/>
              </w:rPr>
            </w:pPr>
            <w:r>
              <w:rPr>
                <w:rFonts w:ascii="Times New Roman" w:eastAsia="Times New Roman" w:hAnsi="Times New Roman" w:cs="Times New Roman"/>
                <w:color w:val="000000"/>
                <w:lang w:eastAsia="el-GR"/>
              </w:rPr>
              <w:t xml:space="preserve"> </w:t>
            </w:r>
            <w:r w:rsidR="00300199" w:rsidRPr="00933303">
              <w:rPr>
                <w:rFonts w:ascii="Times New Roman" w:eastAsia="Times New Roman" w:hAnsi="Times New Roman" w:cs="Times New Roman"/>
                <w:color w:val="000000"/>
                <w:lang w:eastAsia="el-GR"/>
              </w:rPr>
              <w:t>12</w:t>
            </w:r>
            <w:r w:rsidR="006701E2" w:rsidRPr="00933303">
              <w:rPr>
                <w:rFonts w:ascii="Times New Roman" w:eastAsia="Times New Roman" w:hAnsi="Times New Roman" w:cs="Times New Roman"/>
                <w:color w:val="000000"/>
                <w:lang w:eastAsia="el-GR"/>
              </w:rPr>
              <w:t>.</w:t>
            </w:r>
            <w:r w:rsidR="00E462E3">
              <w:rPr>
                <w:rFonts w:ascii="Times New Roman" w:eastAsia="Times New Roman" w:hAnsi="Times New Roman" w:cs="Times New Roman"/>
                <w:color w:val="000000"/>
                <w:lang w:eastAsia="el-GR"/>
              </w:rPr>
              <w:t>4</w:t>
            </w:r>
            <w:r w:rsidR="00300199" w:rsidRPr="00933303">
              <w:rPr>
                <w:rFonts w:ascii="Times New Roman" w:eastAsia="Times New Roman" w:hAnsi="Times New Roman" w:cs="Times New Roman"/>
                <w:color w:val="000000"/>
                <w:lang w:eastAsia="el-GR"/>
              </w:rPr>
              <w:t>00</w:t>
            </w:r>
          </w:p>
        </w:tc>
        <w:tc>
          <w:tcPr>
            <w:tcW w:w="821" w:type="dxa"/>
            <w:tcBorders>
              <w:top w:val="dotDotDash" w:sz="4" w:space="0" w:color="auto"/>
              <w:left w:val="nil"/>
              <w:bottom w:val="nil"/>
              <w:right w:val="nil"/>
            </w:tcBorders>
            <w:shd w:val="clear" w:color="auto" w:fill="auto"/>
            <w:noWrap/>
            <w:vAlign w:val="bottom"/>
            <w:hideMark/>
          </w:tcPr>
          <w:p w14:paraId="54E32E65" w14:textId="77777777" w:rsidR="00300199" w:rsidRPr="00933303" w:rsidRDefault="00300199" w:rsidP="00536393">
            <w:pPr>
              <w:spacing w:after="0" w:line="240" w:lineRule="auto"/>
              <w:jc w:val="both"/>
              <w:rPr>
                <w:rFonts w:ascii="Times New Roman" w:eastAsia="Times New Roman" w:hAnsi="Times New Roman" w:cs="Times New Roman"/>
                <w:color w:val="000000"/>
                <w:lang w:eastAsia="el-GR"/>
              </w:rPr>
            </w:pPr>
            <w:r w:rsidRPr="00933303">
              <w:rPr>
                <w:rFonts w:ascii="Times New Roman" w:eastAsia="Times New Roman" w:hAnsi="Times New Roman" w:cs="Times New Roman"/>
                <w:color w:val="000000"/>
                <w:lang w:eastAsia="el-GR"/>
              </w:rPr>
              <w:t> </w:t>
            </w:r>
          </w:p>
        </w:tc>
      </w:tr>
      <w:tr w:rsidR="00626197" w:rsidRPr="00933303" w14:paraId="485A5930" w14:textId="77777777" w:rsidTr="00262A10">
        <w:trPr>
          <w:trHeight w:val="383"/>
        </w:trPr>
        <w:tc>
          <w:tcPr>
            <w:tcW w:w="2992" w:type="dxa"/>
            <w:tcBorders>
              <w:top w:val="nil"/>
              <w:left w:val="nil"/>
              <w:bottom w:val="nil"/>
              <w:right w:val="nil"/>
            </w:tcBorders>
            <w:shd w:val="clear" w:color="auto" w:fill="auto"/>
            <w:noWrap/>
            <w:vAlign w:val="bottom"/>
            <w:hideMark/>
          </w:tcPr>
          <w:p w14:paraId="507B5560" w14:textId="77777777" w:rsidR="00300199" w:rsidRPr="00933303" w:rsidRDefault="00300199" w:rsidP="00536393">
            <w:pPr>
              <w:spacing w:after="0" w:line="240" w:lineRule="auto"/>
              <w:jc w:val="both"/>
              <w:rPr>
                <w:rFonts w:ascii="Times New Roman" w:eastAsia="Times New Roman" w:hAnsi="Times New Roman" w:cs="Times New Roman"/>
                <w:lang w:eastAsia="el-GR"/>
              </w:rPr>
            </w:pPr>
          </w:p>
        </w:tc>
        <w:tc>
          <w:tcPr>
            <w:tcW w:w="3533" w:type="dxa"/>
            <w:tcBorders>
              <w:top w:val="nil"/>
              <w:left w:val="nil"/>
              <w:bottom w:val="nil"/>
              <w:right w:val="nil"/>
            </w:tcBorders>
            <w:shd w:val="clear" w:color="auto" w:fill="auto"/>
            <w:noWrap/>
            <w:vAlign w:val="bottom"/>
            <w:hideMark/>
          </w:tcPr>
          <w:p w14:paraId="26871E17" w14:textId="77777777" w:rsidR="00300199" w:rsidRPr="00933303" w:rsidRDefault="00300199" w:rsidP="00536393">
            <w:pPr>
              <w:spacing w:after="0" w:line="240" w:lineRule="auto"/>
              <w:jc w:val="both"/>
              <w:rPr>
                <w:rFonts w:ascii="Times New Roman" w:eastAsia="Times New Roman" w:hAnsi="Times New Roman" w:cs="Times New Roman"/>
                <w:lang w:eastAsia="el-GR"/>
              </w:rPr>
            </w:pPr>
            <w:r w:rsidRPr="00933303">
              <w:rPr>
                <w:rFonts w:ascii="Times New Roman" w:eastAsia="Times New Roman" w:hAnsi="Times New Roman" w:cs="Times New Roman"/>
                <w:lang w:eastAsia="el-GR"/>
              </w:rPr>
              <w:t>38.00</w:t>
            </w:r>
            <w:r w:rsidR="00AC7ABA" w:rsidRPr="00933303">
              <w:rPr>
                <w:rFonts w:ascii="Times New Roman" w:eastAsia="Times New Roman" w:hAnsi="Times New Roman" w:cs="Times New Roman"/>
                <w:lang w:eastAsia="el-GR"/>
              </w:rPr>
              <w:t xml:space="preserve"> </w:t>
            </w:r>
            <w:r w:rsidR="00626197" w:rsidRPr="00933303">
              <w:rPr>
                <w:rFonts w:ascii="Times New Roman" w:eastAsia="Times New Roman" w:hAnsi="Times New Roman" w:cs="Times New Roman"/>
                <w:lang w:eastAsia="el-GR"/>
              </w:rPr>
              <w:t>Ταμείο</w:t>
            </w:r>
            <w:r w:rsidR="00AC7ABA" w:rsidRPr="00933303">
              <w:rPr>
                <w:rFonts w:ascii="Times New Roman" w:eastAsia="Times New Roman" w:hAnsi="Times New Roman" w:cs="Times New Roman"/>
                <w:lang w:eastAsia="el-GR"/>
              </w:rPr>
              <w:t xml:space="preserve"> </w:t>
            </w:r>
          </w:p>
        </w:tc>
        <w:tc>
          <w:tcPr>
            <w:tcW w:w="992" w:type="dxa"/>
            <w:tcBorders>
              <w:top w:val="nil"/>
              <w:left w:val="nil"/>
              <w:bottom w:val="nil"/>
              <w:right w:val="single" w:sz="4" w:space="0" w:color="auto"/>
            </w:tcBorders>
            <w:shd w:val="clear" w:color="auto" w:fill="auto"/>
            <w:noWrap/>
            <w:vAlign w:val="bottom"/>
            <w:hideMark/>
          </w:tcPr>
          <w:p w14:paraId="289A2682" w14:textId="77777777" w:rsidR="00300199" w:rsidRPr="00933303" w:rsidRDefault="00300199" w:rsidP="00536393">
            <w:pPr>
              <w:spacing w:after="0" w:line="240" w:lineRule="auto"/>
              <w:jc w:val="both"/>
              <w:rPr>
                <w:rFonts w:ascii="Times New Roman" w:eastAsia="Times New Roman" w:hAnsi="Times New Roman" w:cs="Times New Roman"/>
                <w:color w:val="000000"/>
                <w:lang w:eastAsia="el-GR"/>
              </w:rPr>
            </w:pPr>
            <w:r w:rsidRPr="00933303">
              <w:rPr>
                <w:rFonts w:ascii="Times New Roman" w:eastAsia="Times New Roman" w:hAnsi="Times New Roman" w:cs="Times New Roman"/>
                <w:color w:val="000000"/>
                <w:lang w:eastAsia="el-GR"/>
              </w:rPr>
              <w:t> </w:t>
            </w:r>
          </w:p>
        </w:tc>
        <w:tc>
          <w:tcPr>
            <w:tcW w:w="821" w:type="dxa"/>
            <w:tcBorders>
              <w:top w:val="nil"/>
              <w:left w:val="nil"/>
              <w:bottom w:val="nil"/>
              <w:right w:val="nil"/>
            </w:tcBorders>
            <w:shd w:val="clear" w:color="auto" w:fill="auto"/>
            <w:noWrap/>
            <w:vAlign w:val="bottom"/>
            <w:hideMark/>
          </w:tcPr>
          <w:p w14:paraId="3CC40E03" w14:textId="49049924" w:rsidR="00300199" w:rsidRPr="00933303" w:rsidRDefault="00300199" w:rsidP="00536393">
            <w:pPr>
              <w:spacing w:after="0" w:line="240" w:lineRule="auto"/>
              <w:jc w:val="both"/>
              <w:rPr>
                <w:rFonts w:ascii="Times New Roman" w:eastAsia="Times New Roman" w:hAnsi="Times New Roman" w:cs="Times New Roman"/>
                <w:color w:val="000000"/>
                <w:lang w:eastAsia="el-GR"/>
              </w:rPr>
            </w:pPr>
            <w:r w:rsidRPr="00933303">
              <w:rPr>
                <w:rFonts w:ascii="Times New Roman" w:eastAsia="Times New Roman" w:hAnsi="Times New Roman" w:cs="Times New Roman"/>
                <w:color w:val="000000"/>
                <w:lang w:eastAsia="el-GR"/>
              </w:rPr>
              <w:t>12</w:t>
            </w:r>
            <w:r w:rsidR="006701E2" w:rsidRPr="00933303">
              <w:rPr>
                <w:rFonts w:ascii="Times New Roman" w:eastAsia="Times New Roman" w:hAnsi="Times New Roman" w:cs="Times New Roman"/>
                <w:color w:val="000000"/>
                <w:lang w:eastAsia="el-GR"/>
              </w:rPr>
              <w:t>.</w:t>
            </w:r>
            <w:r w:rsidR="00E462E3">
              <w:rPr>
                <w:rFonts w:ascii="Times New Roman" w:eastAsia="Times New Roman" w:hAnsi="Times New Roman" w:cs="Times New Roman"/>
                <w:color w:val="000000"/>
                <w:lang w:eastAsia="el-GR"/>
              </w:rPr>
              <w:t>4</w:t>
            </w:r>
            <w:r w:rsidRPr="00933303">
              <w:rPr>
                <w:rFonts w:ascii="Times New Roman" w:eastAsia="Times New Roman" w:hAnsi="Times New Roman" w:cs="Times New Roman"/>
                <w:color w:val="000000"/>
                <w:lang w:eastAsia="el-GR"/>
              </w:rPr>
              <w:t>00</w:t>
            </w:r>
          </w:p>
        </w:tc>
      </w:tr>
    </w:tbl>
    <w:p w14:paraId="4D1C66F2" w14:textId="77777777" w:rsidR="00300199" w:rsidRPr="00CE06F7" w:rsidRDefault="00300199" w:rsidP="00262A10">
      <w:pPr>
        <w:tabs>
          <w:tab w:val="left" w:pos="3120"/>
        </w:tabs>
        <w:spacing w:after="0"/>
        <w:jc w:val="both"/>
        <w:rPr>
          <w:rFonts w:ascii="Times New Roman" w:hAnsi="Times New Roman" w:cs="Times New Roman"/>
          <w:sz w:val="24"/>
          <w:szCs w:val="24"/>
        </w:rPr>
      </w:pPr>
    </w:p>
    <w:p w14:paraId="55A629F4" w14:textId="77777777" w:rsidR="007C5767" w:rsidRDefault="006701E2" w:rsidP="00262A10">
      <w:pPr>
        <w:tabs>
          <w:tab w:val="left" w:pos="3120"/>
        </w:tabs>
        <w:spacing w:after="0"/>
        <w:jc w:val="both"/>
        <w:rPr>
          <w:rFonts w:ascii="Times New Roman" w:hAnsi="Times New Roman" w:cs="Times New Roman"/>
          <w:sz w:val="24"/>
          <w:szCs w:val="24"/>
        </w:rPr>
      </w:pPr>
      <w:r w:rsidRPr="00CE06F7">
        <w:rPr>
          <w:rFonts w:ascii="Times New Roman" w:hAnsi="Times New Roman" w:cs="Times New Roman"/>
          <w:sz w:val="24"/>
          <w:szCs w:val="24"/>
        </w:rPr>
        <w:t>Οι</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λόγοι</w:t>
      </w:r>
      <w:r w:rsidR="00AC7ABA">
        <w:rPr>
          <w:rFonts w:ascii="Times New Roman" w:hAnsi="Times New Roman" w:cs="Times New Roman"/>
          <w:sz w:val="24"/>
          <w:szCs w:val="24"/>
        </w:rPr>
        <w:t xml:space="preserve"> </w:t>
      </w:r>
      <w:r w:rsidR="004B57EB" w:rsidRPr="00CE06F7">
        <w:rPr>
          <w:rFonts w:ascii="Times New Roman" w:hAnsi="Times New Roman" w:cs="Times New Roman"/>
          <w:sz w:val="24"/>
          <w:szCs w:val="24"/>
        </w:rPr>
        <w:t>λογιστικής</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εγγραφής</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της</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απόκτησης</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του</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αποθέματος</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με</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δύο</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εγγραφές είναι</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δύο. Ο πρώτος</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είναι</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φορολογικός</w:t>
      </w:r>
      <w:r w:rsidR="00137EE2">
        <w:rPr>
          <w:rFonts w:ascii="Times New Roman" w:hAnsi="Times New Roman" w:cs="Times New Roman"/>
          <w:sz w:val="24"/>
          <w:szCs w:val="24"/>
        </w:rPr>
        <w:t>,</w:t>
      </w:r>
      <w:r w:rsidRPr="00CE06F7">
        <w:rPr>
          <w:rFonts w:ascii="Times New Roman" w:hAnsi="Times New Roman" w:cs="Times New Roman"/>
          <w:sz w:val="24"/>
          <w:szCs w:val="24"/>
        </w:rPr>
        <w:t xml:space="preserve"> γιατί</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με</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τον</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τρόπο</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αυτό</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ενημερώνουμε</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την</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κατάσταση</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αγορών</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ανά</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προμηθευτή, που</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η</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επιχείρηση</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είναι</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υποχρεωμένη</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να</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καταθέσει</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στο</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ΚΕ.Π.Υ.Ο.(Κέντρο Πληροφορικής</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Υπουργείου</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Οικονομικών) στο τέλος</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κάθε</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χρήσης. Ο</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δεύτερος</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είναι</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διαχειριστικός γιατί</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έτσι</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ενημερώνεται</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η</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καρτέλα του</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προμηθευτή, και</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μας</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δίνει</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πληροφορίες</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για</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τις αγορές</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που</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η</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επιχείρηση</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πραγματοποίησε</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ανά</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προμηθευτή. Αν</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πραγματοποιούσαμε</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μια</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 xml:space="preserve">εγγραφή </w:t>
      </w:r>
      <w:r w:rsidR="00A715D9" w:rsidRPr="00CE06F7">
        <w:rPr>
          <w:rFonts w:ascii="Times New Roman" w:hAnsi="Times New Roman" w:cs="Times New Roman"/>
          <w:sz w:val="24"/>
          <w:szCs w:val="24"/>
        </w:rPr>
        <w:t>χωρίς</w:t>
      </w:r>
      <w:r w:rsidR="00AC7ABA">
        <w:rPr>
          <w:rFonts w:ascii="Times New Roman" w:hAnsi="Times New Roman" w:cs="Times New Roman"/>
          <w:sz w:val="24"/>
          <w:szCs w:val="24"/>
        </w:rPr>
        <w:t xml:space="preserve"> </w:t>
      </w:r>
      <w:r w:rsidR="00A715D9" w:rsidRPr="00CE06F7">
        <w:rPr>
          <w:rFonts w:ascii="Times New Roman" w:hAnsi="Times New Roman" w:cs="Times New Roman"/>
          <w:sz w:val="24"/>
          <w:szCs w:val="24"/>
        </w:rPr>
        <w:t>να</w:t>
      </w:r>
      <w:r w:rsidR="00AC7ABA">
        <w:rPr>
          <w:rFonts w:ascii="Times New Roman" w:hAnsi="Times New Roman" w:cs="Times New Roman"/>
          <w:sz w:val="24"/>
          <w:szCs w:val="24"/>
        </w:rPr>
        <w:t xml:space="preserve"> </w:t>
      </w:r>
      <w:r w:rsidR="00A715D9" w:rsidRPr="00CE06F7">
        <w:rPr>
          <w:rFonts w:ascii="Times New Roman" w:hAnsi="Times New Roman" w:cs="Times New Roman"/>
          <w:sz w:val="24"/>
          <w:szCs w:val="24"/>
        </w:rPr>
        <w:t>παρεμβάλουμε</w:t>
      </w:r>
      <w:r w:rsidR="00AC7ABA">
        <w:rPr>
          <w:rFonts w:ascii="Times New Roman" w:hAnsi="Times New Roman" w:cs="Times New Roman"/>
          <w:sz w:val="24"/>
          <w:szCs w:val="24"/>
        </w:rPr>
        <w:t xml:space="preserve"> </w:t>
      </w:r>
      <w:r w:rsidR="00A715D9" w:rsidRPr="00CE06F7">
        <w:rPr>
          <w:rFonts w:ascii="Times New Roman" w:hAnsi="Times New Roman" w:cs="Times New Roman"/>
          <w:sz w:val="24"/>
          <w:szCs w:val="24"/>
        </w:rPr>
        <w:t>το λογαριασμό</w:t>
      </w:r>
      <w:r w:rsidR="00AC7ABA">
        <w:rPr>
          <w:rFonts w:ascii="Times New Roman" w:hAnsi="Times New Roman" w:cs="Times New Roman"/>
          <w:sz w:val="24"/>
          <w:szCs w:val="24"/>
        </w:rPr>
        <w:t xml:space="preserve"> </w:t>
      </w:r>
      <w:r w:rsidR="00A715D9" w:rsidRPr="00CE06F7">
        <w:rPr>
          <w:rFonts w:ascii="Times New Roman" w:hAnsi="Times New Roman" w:cs="Times New Roman"/>
          <w:sz w:val="24"/>
          <w:szCs w:val="24"/>
        </w:rPr>
        <w:t>του</w:t>
      </w:r>
      <w:r w:rsidR="00AC7ABA">
        <w:rPr>
          <w:rFonts w:ascii="Times New Roman" w:hAnsi="Times New Roman" w:cs="Times New Roman"/>
          <w:sz w:val="24"/>
          <w:szCs w:val="24"/>
        </w:rPr>
        <w:t xml:space="preserve"> </w:t>
      </w:r>
      <w:r w:rsidR="00A715D9" w:rsidRPr="00CE06F7">
        <w:rPr>
          <w:rFonts w:ascii="Times New Roman" w:hAnsi="Times New Roman" w:cs="Times New Roman"/>
          <w:sz w:val="24"/>
          <w:szCs w:val="24"/>
        </w:rPr>
        <w:t>προμηθευτή, μπορεί</w:t>
      </w:r>
      <w:r w:rsidR="00AC7ABA">
        <w:rPr>
          <w:rFonts w:ascii="Times New Roman" w:hAnsi="Times New Roman" w:cs="Times New Roman"/>
          <w:sz w:val="24"/>
          <w:szCs w:val="24"/>
        </w:rPr>
        <w:t xml:space="preserve"> </w:t>
      </w:r>
      <w:r w:rsidR="00A715D9" w:rsidRPr="00CE06F7">
        <w:rPr>
          <w:rFonts w:ascii="Times New Roman" w:hAnsi="Times New Roman" w:cs="Times New Roman"/>
          <w:sz w:val="24"/>
          <w:szCs w:val="24"/>
        </w:rPr>
        <w:t>να</w:t>
      </w:r>
      <w:r w:rsidR="00AC7ABA">
        <w:rPr>
          <w:rFonts w:ascii="Times New Roman" w:hAnsi="Times New Roman" w:cs="Times New Roman"/>
          <w:sz w:val="24"/>
          <w:szCs w:val="24"/>
        </w:rPr>
        <w:t xml:space="preserve"> </w:t>
      </w:r>
      <w:r w:rsidR="00A715D9" w:rsidRPr="00CE06F7">
        <w:rPr>
          <w:rFonts w:ascii="Times New Roman" w:hAnsi="Times New Roman" w:cs="Times New Roman"/>
          <w:sz w:val="24"/>
          <w:szCs w:val="24"/>
        </w:rPr>
        <w:t>ήταν</w:t>
      </w:r>
      <w:r w:rsidR="00AC7ABA">
        <w:rPr>
          <w:rFonts w:ascii="Times New Roman" w:hAnsi="Times New Roman" w:cs="Times New Roman"/>
          <w:sz w:val="24"/>
          <w:szCs w:val="24"/>
        </w:rPr>
        <w:t xml:space="preserve"> </w:t>
      </w:r>
      <w:r w:rsidR="00A715D9" w:rsidRPr="00CE06F7">
        <w:rPr>
          <w:rFonts w:ascii="Times New Roman" w:hAnsi="Times New Roman" w:cs="Times New Roman"/>
          <w:sz w:val="24"/>
          <w:szCs w:val="24"/>
        </w:rPr>
        <w:t>λογιστικά</w:t>
      </w:r>
      <w:r w:rsidR="00AC7ABA">
        <w:rPr>
          <w:rFonts w:ascii="Times New Roman" w:hAnsi="Times New Roman" w:cs="Times New Roman"/>
          <w:sz w:val="24"/>
          <w:szCs w:val="24"/>
        </w:rPr>
        <w:t xml:space="preserve"> </w:t>
      </w:r>
      <w:r w:rsidR="00A715D9" w:rsidRPr="00CE06F7">
        <w:rPr>
          <w:rFonts w:ascii="Times New Roman" w:hAnsi="Times New Roman" w:cs="Times New Roman"/>
          <w:sz w:val="24"/>
          <w:szCs w:val="24"/>
        </w:rPr>
        <w:t>σωστό, όμως</w:t>
      </w:r>
      <w:r w:rsidR="00AC7ABA">
        <w:rPr>
          <w:rFonts w:ascii="Times New Roman" w:hAnsi="Times New Roman" w:cs="Times New Roman"/>
          <w:sz w:val="24"/>
          <w:szCs w:val="24"/>
        </w:rPr>
        <w:t xml:space="preserve"> </w:t>
      </w:r>
      <w:r w:rsidR="00236D4F" w:rsidRPr="00CE06F7">
        <w:rPr>
          <w:rFonts w:ascii="Times New Roman" w:hAnsi="Times New Roman" w:cs="Times New Roman"/>
          <w:sz w:val="24"/>
          <w:szCs w:val="24"/>
        </w:rPr>
        <w:t>δ</w:t>
      </w:r>
      <w:r w:rsidR="00A715D9" w:rsidRPr="00CE06F7">
        <w:rPr>
          <w:rFonts w:ascii="Times New Roman" w:hAnsi="Times New Roman" w:cs="Times New Roman"/>
          <w:sz w:val="24"/>
          <w:szCs w:val="24"/>
        </w:rPr>
        <w:t>εν</w:t>
      </w:r>
      <w:r w:rsidR="00AC7ABA">
        <w:rPr>
          <w:rFonts w:ascii="Times New Roman" w:hAnsi="Times New Roman" w:cs="Times New Roman"/>
          <w:sz w:val="24"/>
          <w:szCs w:val="24"/>
        </w:rPr>
        <w:t xml:space="preserve"> </w:t>
      </w:r>
      <w:r w:rsidR="00A715D9" w:rsidRPr="00CE06F7">
        <w:rPr>
          <w:rFonts w:ascii="Times New Roman" w:hAnsi="Times New Roman" w:cs="Times New Roman"/>
          <w:sz w:val="24"/>
          <w:szCs w:val="24"/>
        </w:rPr>
        <w:t>θα</w:t>
      </w:r>
      <w:r w:rsidR="00AC7ABA">
        <w:rPr>
          <w:rFonts w:ascii="Times New Roman" w:hAnsi="Times New Roman" w:cs="Times New Roman"/>
          <w:sz w:val="24"/>
          <w:szCs w:val="24"/>
        </w:rPr>
        <w:t xml:space="preserve"> </w:t>
      </w:r>
      <w:r w:rsidR="00A715D9" w:rsidRPr="00CE06F7">
        <w:rPr>
          <w:rFonts w:ascii="Times New Roman" w:hAnsi="Times New Roman" w:cs="Times New Roman"/>
          <w:sz w:val="24"/>
          <w:szCs w:val="24"/>
        </w:rPr>
        <w:t>είχαμε</w:t>
      </w:r>
      <w:r w:rsidR="00AC7ABA">
        <w:rPr>
          <w:rFonts w:ascii="Times New Roman" w:hAnsi="Times New Roman" w:cs="Times New Roman"/>
          <w:sz w:val="24"/>
          <w:szCs w:val="24"/>
        </w:rPr>
        <w:t xml:space="preserve"> </w:t>
      </w:r>
      <w:r w:rsidR="00A715D9" w:rsidRPr="00CE06F7">
        <w:rPr>
          <w:rFonts w:ascii="Times New Roman" w:hAnsi="Times New Roman" w:cs="Times New Roman"/>
          <w:sz w:val="24"/>
          <w:szCs w:val="24"/>
        </w:rPr>
        <w:t>την</w:t>
      </w:r>
      <w:r w:rsidR="00AC7ABA">
        <w:rPr>
          <w:rFonts w:ascii="Times New Roman" w:hAnsi="Times New Roman" w:cs="Times New Roman"/>
          <w:sz w:val="24"/>
          <w:szCs w:val="24"/>
        </w:rPr>
        <w:t xml:space="preserve"> </w:t>
      </w:r>
      <w:r w:rsidR="00A715D9" w:rsidRPr="00CE06F7">
        <w:rPr>
          <w:rFonts w:ascii="Times New Roman" w:hAnsi="Times New Roman" w:cs="Times New Roman"/>
          <w:sz w:val="24"/>
          <w:szCs w:val="24"/>
        </w:rPr>
        <w:t>πληροφόρηση</w:t>
      </w:r>
      <w:r w:rsidR="00AC7ABA">
        <w:rPr>
          <w:rFonts w:ascii="Times New Roman" w:hAnsi="Times New Roman" w:cs="Times New Roman"/>
          <w:sz w:val="24"/>
          <w:szCs w:val="24"/>
        </w:rPr>
        <w:t xml:space="preserve"> </w:t>
      </w:r>
      <w:r w:rsidR="00A715D9" w:rsidRPr="00CE06F7">
        <w:rPr>
          <w:rFonts w:ascii="Times New Roman" w:hAnsi="Times New Roman" w:cs="Times New Roman"/>
          <w:sz w:val="24"/>
          <w:szCs w:val="24"/>
        </w:rPr>
        <w:t>που</w:t>
      </w:r>
      <w:r w:rsidR="00AC7ABA">
        <w:rPr>
          <w:rFonts w:ascii="Times New Roman" w:hAnsi="Times New Roman" w:cs="Times New Roman"/>
          <w:sz w:val="24"/>
          <w:szCs w:val="24"/>
        </w:rPr>
        <w:t xml:space="preserve"> </w:t>
      </w:r>
      <w:r w:rsidR="00A715D9" w:rsidRPr="00CE06F7">
        <w:rPr>
          <w:rFonts w:ascii="Times New Roman" w:hAnsi="Times New Roman" w:cs="Times New Roman"/>
          <w:sz w:val="24"/>
          <w:szCs w:val="24"/>
        </w:rPr>
        <w:t>αναφέραμε</w:t>
      </w:r>
      <w:r w:rsidR="00236D4F" w:rsidRPr="00CE06F7">
        <w:rPr>
          <w:rFonts w:ascii="Times New Roman" w:hAnsi="Times New Roman" w:cs="Times New Roman"/>
          <w:sz w:val="24"/>
          <w:szCs w:val="24"/>
        </w:rPr>
        <w:t>.</w:t>
      </w:r>
    </w:p>
    <w:p w14:paraId="62A45FE3" w14:textId="77777777" w:rsidR="00E84D90" w:rsidRPr="00CE06F7" w:rsidRDefault="00E84D90" w:rsidP="00262A10">
      <w:pPr>
        <w:tabs>
          <w:tab w:val="left" w:pos="3120"/>
        </w:tabs>
        <w:spacing w:after="0"/>
        <w:jc w:val="both"/>
        <w:rPr>
          <w:rFonts w:ascii="Times New Roman" w:hAnsi="Times New Roman" w:cs="Times New Roman"/>
          <w:sz w:val="24"/>
          <w:szCs w:val="24"/>
        </w:rPr>
      </w:pPr>
    </w:p>
    <w:p w14:paraId="56FF7708" w14:textId="77777777" w:rsidR="00AD4B9E" w:rsidRPr="00F90084" w:rsidRDefault="00AD4B9E" w:rsidP="00F90084">
      <w:pPr>
        <w:pStyle w:val="ListParagraph"/>
        <w:numPr>
          <w:ilvl w:val="2"/>
          <w:numId w:val="29"/>
        </w:numPr>
        <w:tabs>
          <w:tab w:val="left" w:pos="2430"/>
        </w:tabs>
        <w:spacing w:after="0"/>
        <w:jc w:val="both"/>
        <w:rPr>
          <w:rFonts w:ascii="Times New Roman" w:hAnsi="Times New Roman" w:cs="Times New Roman"/>
          <w:b/>
          <w:sz w:val="28"/>
          <w:szCs w:val="28"/>
        </w:rPr>
      </w:pPr>
      <w:r w:rsidRPr="00F90084">
        <w:rPr>
          <w:rFonts w:ascii="Times New Roman" w:hAnsi="Times New Roman" w:cs="Times New Roman"/>
          <w:b/>
          <w:sz w:val="28"/>
          <w:szCs w:val="28"/>
        </w:rPr>
        <w:t>Απόκτηση</w:t>
      </w:r>
      <w:r w:rsidR="00AC7ABA" w:rsidRPr="00F90084">
        <w:rPr>
          <w:rFonts w:ascii="Times New Roman" w:hAnsi="Times New Roman" w:cs="Times New Roman"/>
          <w:b/>
          <w:sz w:val="28"/>
          <w:szCs w:val="28"/>
        </w:rPr>
        <w:t xml:space="preserve"> </w:t>
      </w:r>
      <w:r w:rsidRPr="00F90084">
        <w:rPr>
          <w:rFonts w:ascii="Times New Roman" w:hAnsi="Times New Roman" w:cs="Times New Roman"/>
          <w:b/>
          <w:sz w:val="28"/>
          <w:szCs w:val="28"/>
        </w:rPr>
        <w:t>αποθεμάτων</w:t>
      </w:r>
      <w:r w:rsidR="00AC7ABA" w:rsidRPr="00F90084">
        <w:rPr>
          <w:rFonts w:ascii="Times New Roman" w:hAnsi="Times New Roman" w:cs="Times New Roman"/>
          <w:b/>
          <w:sz w:val="28"/>
          <w:szCs w:val="28"/>
        </w:rPr>
        <w:t xml:space="preserve"> </w:t>
      </w:r>
      <w:r w:rsidRPr="00F90084">
        <w:rPr>
          <w:rFonts w:ascii="Times New Roman" w:hAnsi="Times New Roman" w:cs="Times New Roman"/>
          <w:b/>
          <w:sz w:val="28"/>
          <w:szCs w:val="28"/>
        </w:rPr>
        <w:t>με</w:t>
      </w:r>
      <w:r w:rsidR="00AC7ABA" w:rsidRPr="00F90084">
        <w:rPr>
          <w:rFonts w:ascii="Times New Roman" w:hAnsi="Times New Roman" w:cs="Times New Roman"/>
          <w:b/>
          <w:sz w:val="28"/>
          <w:szCs w:val="28"/>
        </w:rPr>
        <w:t xml:space="preserve"> </w:t>
      </w:r>
      <w:r w:rsidRPr="00F90084">
        <w:rPr>
          <w:rFonts w:ascii="Times New Roman" w:hAnsi="Times New Roman" w:cs="Times New Roman"/>
          <w:b/>
          <w:sz w:val="28"/>
          <w:szCs w:val="28"/>
        </w:rPr>
        <w:t>αποδοχή</w:t>
      </w:r>
      <w:r w:rsidR="00AC7ABA" w:rsidRPr="00F90084">
        <w:rPr>
          <w:rFonts w:ascii="Times New Roman" w:hAnsi="Times New Roman" w:cs="Times New Roman"/>
          <w:b/>
          <w:sz w:val="28"/>
          <w:szCs w:val="28"/>
        </w:rPr>
        <w:t xml:space="preserve"> </w:t>
      </w:r>
      <w:r w:rsidR="00933303" w:rsidRPr="00F90084">
        <w:rPr>
          <w:rFonts w:ascii="Times New Roman" w:hAnsi="Times New Roman" w:cs="Times New Roman"/>
          <w:b/>
          <w:sz w:val="28"/>
          <w:szCs w:val="28"/>
        </w:rPr>
        <w:t>αξιόγραφου</w:t>
      </w:r>
      <w:r w:rsidRPr="00F90084">
        <w:rPr>
          <w:rFonts w:ascii="Times New Roman" w:hAnsi="Times New Roman" w:cs="Times New Roman"/>
          <w:b/>
          <w:sz w:val="28"/>
          <w:szCs w:val="28"/>
        </w:rPr>
        <w:t>.</w:t>
      </w:r>
    </w:p>
    <w:p w14:paraId="21865981" w14:textId="77777777" w:rsidR="00E84D90" w:rsidRDefault="00E84D90" w:rsidP="00F90084">
      <w:pPr>
        <w:tabs>
          <w:tab w:val="left" w:pos="3120"/>
        </w:tabs>
        <w:spacing w:after="0"/>
        <w:jc w:val="both"/>
        <w:rPr>
          <w:rFonts w:ascii="Times New Roman" w:hAnsi="Times New Roman" w:cs="Times New Roman"/>
          <w:sz w:val="24"/>
          <w:szCs w:val="24"/>
        </w:rPr>
      </w:pPr>
    </w:p>
    <w:p w14:paraId="3A247D69" w14:textId="77777777" w:rsidR="00EB3BC4" w:rsidRPr="00EB3BC4" w:rsidRDefault="00EB3BC4" w:rsidP="00F90084">
      <w:pPr>
        <w:tabs>
          <w:tab w:val="left" w:pos="3120"/>
        </w:tabs>
        <w:spacing w:after="0"/>
        <w:jc w:val="both"/>
        <w:rPr>
          <w:rFonts w:ascii="Times New Roman" w:hAnsi="Times New Roman" w:cs="Times New Roman"/>
          <w:sz w:val="24"/>
          <w:szCs w:val="24"/>
        </w:rPr>
      </w:pPr>
      <w:r w:rsidRPr="00EB3BC4">
        <w:rPr>
          <w:rFonts w:ascii="Times New Roman" w:hAnsi="Times New Roman" w:cs="Times New Roman"/>
          <w:sz w:val="24"/>
          <w:szCs w:val="24"/>
        </w:rPr>
        <w:t>Εφαρμογή.</w:t>
      </w:r>
    </w:p>
    <w:p w14:paraId="24EBECEE" w14:textId="08C23B65" w:rsidR="00C91DE1" w:rsidRPr="00CE06F7" w:rsidRDefault="00C91DE1" w:rsidP="00F90084">
      <w:pPr>
        <w:tabs>
          <w:tab w:val="left" w:pos="3120"/>
        </w:tabs>
        <w:spacing w:after="0"/>
        <w:jc w:val="both"/>
        <w:rPr>
          <w:rFonts w:ascii="Times New Roman" w:hAnsi="Times New Roman" w:cs="Times New Roman"/>
          <w:sz w:val="24"/>
          <w:szCs w:val="24"/>
        </w:rPr>
      </w:pPr>
      <w:r w:rsidRPr="00CE06F7">
        <w:rPr>
          <w:rFonts w:ascii="Times New Roman" w:hAnsi="Times New Roman" w:cs="Times New Roman"/>
          <w:sz w:val="24"/>
          <w:szCs w:val="24"/>
        </w:rPr>
        <w:t xml:space="preserve">Αγορά εμπορευμάτων αξίας 20.000 € με </w:t>
      </w:r>
      <w:r w:rsidR="00EB06CB">
        <w:rPr>
          <w:rFonts w:ascii="Times New Roman" w:hAnsi="Times New Roman" w:cs="Times New Roman"/>
          <w:sz w:val="24"/>
          <w:szCs w:val="24"/>
        </w:rPr>
        <w:t>Φ.Π.Α 24%</w:t>
      </w:r>
      <w:r w:rsidRPr="00CE06F7">
        <w:rPr>
          <w:rFonts w:ascii="Times New Roman" w:hAnsi="Times New Roman" w:cs="Times New Roman"/>
          <w:sz w:val="24"/>
          <w:szCs w:val="24"/>
        </w:rPr>
        <w:t>, με γραμμάτια πληρωτέα. Να γίνουν οι εγγραφές.</w:t>
      </w:r>
    </w:p>
    <w:tbl>
      <w:tblPr>
        <w:tblW w:w="8480" w:type="dxa"/>
        <w:tblInd w:w="93" w:type="dxa"/>
        <w:tblLook w:val="04A0" w:firstRow="1" w:lastRow="0" w:firstColumn="1" w:lastColumn="0" w:noHBand="0" w:noVBand="1"/>
      </w:tblPr>
      <w:tblGrid>
        <w:gridCol w:w="3123"/>
        <w:gridCol w:w="3543"/>
        <w:gridCol w:w="993"/>
        <w:gridCol w:w="821"/>
      </w:tblGrid>
      <w:tr w:rsidR="00C91DE1" w:rsidRPr="00C236EF" w14:paraId="7E1B17D9" w14:textId="77777777" w:rsidTr="00F90084">
        <w:trPr>
          <w:trHeight w:val="357"/>
        </w:trPr>
        <w:tc>
          <w:tcPr>
            <w:tcW w:w="3123" w:type="dxa"/>
            <w:tcBorders>
              <w:top w:val="nil"/>
              <w:left w:val="nil"/>
              <w:bottom w:val="nil"/>
              <w:right w:val="nil"/>
            </w:tcBorders>
            <w:shd w:val="clear" w:color="auto" w:fill="auto"/>
            <w:noWrap/>
            <w:vAlign w:val="bottom"/>
            <w:hideMark/>
          </w:tcPr>
          <w:p w14:paraId="09ED1A64" w14:textId="77777777" w:rsidR="00C91DE1" w:rsidRPr="00C236EF" w:rsidRDefault="00C91DE1" w:rsidP="00536393">
            <w:pPr>
              <w:spacing w:after="0" w:line="240" w:lineRule="auto"/>
              <w:jc w:val="both"/>
              <w:rPr>
                <w:rFonts w:ascii="Times New Roman" w:eastAsia="Times New Roman" w:hAnsi="Times New Roman" w:cs="Times New Roman"/>
                <w:color w:val="000000"/>
                <w:lang w:eastAsia="el-GR"/>
              </w:rPr>
            </w:pPr>
          </w:p>
        </w:tc>
        <w:tc>
          <w:tcPr>
            <w:tcW w:w="3543" w:type="dxa"/>
            <w:tcBorders>
              <w:top w:val="nil"/>
              <w:left w:val="nil"/>
              <w:bottom w:val="nil"/>
              <w:right w:val="nil"/>
            </w:tcBorders>
            <w:shd w:val="clear" w:color="auto" w:fill="auto"/>
            <w:noWrap/>
            <w:vAlign w:val="bottom"/>
            <w:hideMark/>
          </w:tcPr>
          <w:p w14:paraId="681A1D15" w14:textId="77777777" w:rsidR="00C91DE1" w:rsidRPr="00C236EF" w:rsidRDefault="00C91DE1" w:rsidP="00536393">
            <w:pPr>
              <w:spacing w:after="0" w:line="240" w:lineRule="auto"/>
              <w:jc w:val="both"/>
              <w:rPr>
                <w:rFonts w:ascii="Times New Roman" w:eastAsia="Times New Roman" w:hAnsi="Times New Roman" w:cs="Times New Roman"/>
                <w:color w:val="000000"/>
                <w:lang w:eastAsia="el-GR"/>
              </w:rPr>
            </w:pPr>
          </w:p>
        </w:tc>
        <w:tc>
          <w:tcPr>
            <w:tcW w:w="993" w:type="dxa"/>
            <w:tcBorders>
              <w:top w:val="nil"/>
              <w:left w:val="nil"/>
              <w:bottom w:val="single" w:sz="4" w:space="0" w:color="auto"/>
              <w:right w:val="nil"/>
            </w:tcBorders>
            <w:shd w:val="clear" w:color="auto" w:fill="auto"/>
            <w:noWrap/>
            <w:vAlign w:val="bottom"/>
            <w:hideMark/>
          </w:tcPr>
          <w:p w14:paraId="4CDA95A8" w14:textId="77777777" w:rsidR="00C91DE1" w:rsidRPr="00C236EF" w:rsidRDefault="00C91DE1" w:rsidP="00536393">
            <w:pPr>
              <w:spacing w:after="0" w:line="240" w:lineRule="auto"/>
              <w:jc w:val="both"/>
              <w:rPr>
                <w:rFonts w:ascii="Times New Roman" w:eastAsia="Times New Roman" w:hAnsi="Times New Roman" w:cs="Times New Roman"/>
                <w:color w:val="000000"/>
                <w:lang w:eastAsia="el-GR"/>
              </w:rPr>
            </w:pPr>
            <w:r w:rsidRPr="00C236EF">
              <w:rPr>
                <w:rFonts w:ascii="Times New Roman" w:eastAsia="Times New Roman" w:hAnsi="Times New Roman" w:cs="Times New Roman"/>
                <w:color w:val="000000"/>
                <w:lang w:eastAsia="el-GR"/>
              </w:rPr>
              <w:t>Χ</w:t>
            </w:r>
          </w:p>
        </w:tc>
        <w:tc>
          <w:tcPr>
            <w:tcW w:w="821" w:type="dxa"/>
            <w:tcBorders>
              <w:top w:val="nil"/>
              <w:left w:val="nil"/>
              <w:bottom w:val="single" w:sz="4" w:space="0" w:color="auto"/>
              <w:right w:val="nil"/>
            </w:tcBorders>
            <w:shd w:val="clear" w:color="auto" w:fill="auto"/>
            <w:noWrap/>
            <w:vAlign w:val="bottom"/>
            <w:hideMark/>
          </w:tcPr>
          <w:p w14:paraId="78AC1E80" w14:textId="77777777" w:rsidR="00C91DE1" w:rsidRPr="00C236EF" w:rsidRDefault="00C91DE1" w:rsidP="00EB3BC4">
            <w:pPr>
              <w:spacing w:after="0" w:line="240" w:lineRule="auto"/>
              <w:jc w:val="right"/>
              <w:rPr>
                <w:rFonts w:ascii="Times New Roman" w:eastAsia="Times New Roman" w:hAnsi="Times New Roman" w:cs="Times New Roman"/>
                <w:color w:val="000000"/>
                <w:lang w:eastAsia="el-GR"/>
              </w:rPr>
            </w:pPr>
            <w:r w:rsidRPr="00C236EF">
              <w:rPr>
                <w:rFonts w:ascii="Times New Roman" w:eastAsia="Times New Roman" w:hAnsi="Times New Roman" w:cs="Times New Roman"/>
                <w:color w:val="000000"/>
                <w:lang w:eastAsia="el-GR"/>
              </w:rPr>
              <w:t>Π</w:t>
            </w:r>
          </w:p>
        </w:tc>
      </w:tr>
      <w:tr w:rsidR="00C91DE1" w:rsidRPr="00C236EF" w14:paraId="1EF4DB2E" w14:textId="77777777" w:rsidTr="00F90084">
        <w:trPr>
          <w:trHeight w:val="357"/>
        </w:trPr>
        <w:tc>
          <w:tcPr>
            <w:tcW w:w="3123" w:type="dxa"/>
            <w:tcBorders>
              <w:top w:val="nil"/>
              <w:left w:val="nil"/>
              <w:bottom w:val="nil"/>
              <w:right w:val="nil"/>
            </w:tcBorders>
            <w:shd w:val="clear" w:color="auto" w:fill="auto"/>
            <w:noWrap/>
            <w:vAlign w:val="bottom"/>
            <w:hideMark/>
          </w:tcPr>
          <w:p w14:paraId="706EC9B4" w14:textId="77777777" w:rsidR="00C91DE1" w:rsidRPr="00C236EF" w:rsidRDefault="00C91DE1" w:rsidP="00EB3BC4">
            <w:pPr>
              <w:spacing w:after="0" w:line="240" w:lineRule="auto"/>
              <w:jc w:val="both"/>
              <w:rPr>
                <w:rFonts w:ascii="Times New Roman" w:eastAsia="Times New Roman" w:hAnsi="Times New Roman" w:cs="Times New Roman"/>
                <w:lang w:eastAsia="el-GR"/>
              </w:rPr>
            </w:pPr>
            <w:r w:rsidRPr="00C236EF">
              <w:rPr>
                <w:rFonts w:ascii="Times New Roman" w:eastAsia="Times New Roman" w:hAnsi="Times New Roman" w:cs="Times New Roman"/>
                <w:lang w:eastAsia="el-GR"/>
              </w:rPr>
              <w:t>20.</w:t>
            </w:r>
            <w:r w:rsidR="00885289" w:rsidRPr="00C236EF">
              <w:rPr>
                <w:rFonts w:ascii="Times New Roman" w:eastAsia="Times New Roman" w:hAnsi="Times New Roman" w:cs="Times New Roman"/>
                <w:lang w:eastAsia="el-GR"/>
              </w:rPr>
              <w:t>00</w:t>
            </w:r>
            <w:r w:rsidR="00D07475" w:rsidRPr="00C236EF">
              <w:rPr>
                <w:rFonts w:ascii="Times New Roman" w:eastAsia="Times New Roman" w:hAnsi="Times New Roman" w:cs="Times New Roman"/>
                <w:lang w:eastAsia="el-GR"/>
              </w:rPr>
              <w:t xml:space="preserve"> Αγορές</w:t>
            </w:r>
            <w:r w:rsidR="00AC7ABA" w:rsidRPr="00C236EF">
              <w:rPr>
                <w:rFonts w:ascii="Times New Roman" w:eastAsia="Times New Roman" w:hAnsi="Times New Roman" w:cs="Times New Roman"/>
                <w:lang w:eastAsia="el-GR"/>
              </w:rPr>
              <w:t xml:space="preserve"> </w:t>
            </w:r>
            <w:r w:rsidR="00EB3BC4" w:rsidRPr="00C236EF">
              <w:rPr>
                <w:rFonts w:ascii="Times New Roman" w:eastAsia="Times New Roman" w:hAnsi="Times New Roman" w:cs="Times New Roman"/>
                <w:lang w:eastAsia="el-GR"/>
              </w:rPr>
              <w:t>εμπορευμάτων</w:t>
            </w:r>
            <w:r w:rsidR="00D07475" w:rsidRPr="00C236EF">
              <w:rPr>
                <w:rFonts w:ascii="Times New Roman" w:eastAsia="Times New Roman" w:hAnsi="Times New Roman" w:cs="Times New Roman"/>
                <w:lang w:eastAsia="el-GR"/>
              </w:rPr>
              <w:t xml:space="preserve"> </w:t>
            </w:r>
          </w:p>
        </w:tc>
        <w:tc>
          <w:tcPr>
            <w:tcW w:w="3543" w:type="dxa"/>
            <w:tcBorders>
              <w:top w:val="nil"/>
              <w:left w:val="nil"/>
              <w:bottom w:val="nil"/>
              <w:right w:val="nil"/>
            </w:tcBorders>
            <w:shd w:val="clear" w:color="auto" w:fill="auto"/>
            <w:noWrap/>
            <w:vAlign w:val="bottom"/>
            <w:hideMark/>
          </w:tcPr>
          <w:p w14:paraId="653CF18E" w14:textId="77777777" w:rsidR="00C91DE1" w:rsidRPr="00C236EF" w:rsidRDefault="00C91DE1" w:rsidP="00536393">
            <w:pPr>
              <w:spacing w:after="0" w:line="240" w:lineRule="auto"/>
              <w:jc w:val="both"/>
              <w:rPr>
                <w:rFonts w:ascii="Times New Roman" w:eastAsia="Times New Roman" w:hAnsi="Times New Roman" w:cs="Times New Roman"/>
                <w:color w:val="FF0000"/>
                <w:lang w:eastAsia="el-GR"/>
              </w:rPr>
            </w:pPr>
          </w:p>
        </w:tc>
        <w:tc>
          <w:tcPr>
            <w:tcW w:w="993" w:type="dxa"/>
            <w:tcBorders>
              <w:top w:val="nil"/>
              <w:left w:val="nil"/>
              <w:bottom w:val="nil"/>
              <w:right w:val="single" w:sz="4" w:space="0" w:color="auto"/>
            </w:tcBorders>
            <w:shd w:val="clear" w:color="auto" w:fill="auto"/>
            <w:noWrap/>
            <w:vAlign w:val="bottom"/>
            <w:hideMark/>
          </w:tcPr>
          <w:p w14:paraId="6E0BB577" w14:textId="77777777" w:rsidR="00C91DE1" w:rsidRPr="00C236EF" w:rsidRDefault="00C91DE1" w:rsidP="00536393">
            <w:pPr>
              <w:spacing w:after="0" w:line="240" w:lineRule="auto"/>
              <w:jc w:val="both"/>
              <w:rPr>
                <w:rFonts w:ascii="Times New Roman" w:eastAsia="Times New Roman" w:hAnsi="Times New Roman" w:cs="Times New Roman"/>
                <w:color w:val="000000"/>
                <w:lang w:eastAsia="el-GR"/>
              </w:rPr>
            </w:pPr>
            <w:r w:rsidRPr="00C236EF">
              <w:rPr>
                <w:rFonts w:ascii="Times New Roman" w:eastAsia="Times New Roman" w:hAnsi="Times New Roman" w:cs="Times New Roman"/>
                <w:color w:val="000000"/>
                <w:lang w:eastAsia="el-GR"/>
              </w:rPr>
              <w:t>20</w:t>
            </w:r>
            <w:r w:rsidR="0004619C" w:rsidRPr="00C236EF">
              <w:rPr>
                <w:rFonts w:ascii="Times New Roman" w:eastAsia="Times New Roman" w:hAnsi="Times New Roman" w:cs="Times New Roman"/>
                <w:color w:val="000000"/>
                <w:lang w:eastAsia="el-GR"/>
              </w:rPr>
              <w:t>.</w:t>
            </w:r>
            <w:r w:rsidRPr="00C236EF">
              <w:rPr>
                <w:rFonts w:ascii="Times New Roman" w:eastAsia="Times New Roman" w:hAnsi="Times New Roman" w:cs="Times New Roman"/>
                <w:color w:val="000000"/>
                <w:lang w:eastAsia="el-GR"/>
              </w:rPr>
              <w:t>000</w:t>
            </w:r>
          </w:p>
        </w:tc>
        <w:tc>
          <w:tcPr>
            <w:tcW w:w="821" w:type="dxa"/>
            <w:tcBorders>
              <w:top w:val="nil"/>
              <w:left w:val="nil"/>
              <w:bottom w:val="nil"/>
              <w:right w:val="nil"/>
            </w:tcBorders>
            <w:shd w:val="clear" w:color="auto" w:fill="auto"/>
            <w:noWrap/>
            <w:vAlign w:val="bottom"/>
            <w:hideMark/>
          </w:tcPr>
          <w:p w14:paraId="523D911D" w14:textId="77777777" w:rsidR="00C91DE1" w:rsidRPr="00C236EF" w:rsidRDefault="00C91DE1" w:rsidP="00536393">
            <w:pPr>
              <w:spacing w:after="0" w:line="240" w:lineRule="auto"/>
              <w:jc w:val="both"/>
              <w:rPr>
                <w:rFonts w:ascii="Times New Roman" w:eastAsia="Times New Roman" w:hAnsi="Times New Roman" w:cs="Times New Roman"/>
                <w:color w:val="000000"/>
                <w:lang w:eastAsia="el-GR"/>
              </w:rPr>
            </w:pPr>
            <w:r w:rsidRPr="00C236EF">
              <w:rPr>
                <w:rFonts w:ascii="Times New Roman" w:eastAsia="Times New Roman" w:hAnsi="Times New Roman" w:cs="Times New Roman"/>
                <w:color w:val="000000"/>
                <w:lang w:eastAsia="el-GR"/>
              </w:rPr>
              <w:t> </w:t>
            </w:r>
          </w:p>
        </w:tc>
      </w:tr>
      <w:tr w:rsidR="00C91DE1" w:rsidRPr="00C236EF" w14:paraId="36FA9E1F" w14:textId="77777777" w:rsidTr="00F90084">
        <w:trPr>
          <w:trHeight w:val="357"/>
        </w:trPr>
        <w:tc>
          <w:tcPr>
            <w:tcW w:w="3123" w:type="dxa"/>
            <w:tcBorders>
              <w:top w:val="nil"/>
              <w:left w:val="nil"/>
              <w:bottom w:val="nil"/>
              <w:right w:val="nil"/>
            </w:tcBorders>
            <w:shd w:val="clear" w:color="auto" w:fill="auto"/>
            <w:noWrap/>
            <w:vAlign w:val="bottom"/>
            <w:hideMark/>
          </w:tcPr>
          <w:p w14:paraId="32893ECA" w14:textId="77777777" w:rsidR="00C91DE1" w:rsidRPr="00C236EF" w:rsidRDefault="00C91DE1" w:rsidP="00536393">
            <w:pPr>
              <w:spacing w:after="0" w:line="240" w:lineRule="auto"/>
              <w:jc w:val="both"/>
              <w:rPr>
                <w:rFonts w:ascii="Times New Roman" w:eastAsia="Times New Roman" w:hAnsi="Times New Roman" w:cs="Times New Roman"/>
                <w:lang w:eastAsia="el-GR"/>
              </w:rPr>
            </w:pPr>
            <w:r w:rsidRPr="00C236EF">
              <w:rPr>
                <w:rFonts w:ascii="Times New Roman" w:eastAsia="Times New Roman" w:hAnsi="Times New Roman" w:cs="Times New Roman"/>
                <w:lang w:eastAsia="el-GR"/>
              </w:rPr>
              <w:t>54.00</w:t>
            </w:r>
            <w:r w:rsidR="00D07475" w:rsidRPr="00C236EF">
              <w:rPr>
                <w:rFonts w:ascii="Times New Roman" w:eastAsia="Times New Roman" w:hAnsi="Times New Roman" w:cs="Times New Roman"/>
                <w:lang w:eastAsia="el-GR"/>
              </w:rPr>
              <w:t xml:space="preserve"> Φ.Π.Α.</w:t>
            </w:r>
          </w:p>
        </w:tc>
        <w:tc>
          <w:tcPr>
            <w:tcW w:w="3543" w:type="dxa"/>
            <w:tcBorders>
              <w:top w:val="nil"/>
              <w:left w:val="nil"/>
              <w:bottom w:val="nil"/>
              <w:right w:val="nil"/>
            </w:tcBorders>
            <w:shd w:val="clear" w:color="auto" w:fill="auto"/>
            <w:noWrap/>
            <w:vAlign w:val="bottom"/>
            <w:hideMark/>
          </w:tcPr>
          <w:p w14:paraId="563AA55F" w14:textId="77777777" w:rsidR="00C91DE1" w:rsidRPr="00C236EF" w:rsidRDefault="00C91DE1" w:rsidP="00536393">
            <w:pPr>
              <w:spacing w:after="0" w:line="240" w:lineRule="auto"/>
              <w:jc w:val="both"/>
              <w:rPr>
                <w:rFonts w:ascii="Times New Roman" w:eastAsia="Times New Roman" w:hAnsi="Times New Roman" w:cs="Times New Roman"/>
                <w:color w:val="FF0000"/>
                <w:lang w:eastAsia="el-GR"/>
              </w:rPr>
            </w:pPr>
          </w:p>
        </w:tc>
        <w:tc>
          <w:tcPr>
            <w:tcW w:w="993" w:type="dxa"/>
            <w:tcBorders>
              <w:top w:val="nil"/>
              <w:left w:val="nil"/>
              <w:bottom w:val="nil"/>
              <w:right w:val="single" w:sz="4" w:space="0" w:color="auto"/>
            </w:tcBorders>
            <w:shd w:val="clear" w:color="auto" w:fill="auto"/>
            <w:noWrap/>
            <w:vAlign w:val="bottom"/>
            <w:hideMark/>
          </w:tcPr>
          <w:p w14:paraId="22E70D1F" w14:textId="208B261E" w:rsidR="00C91DE1" w:rsidRPr="00C236EF" w:rsidRDefault="00B31143" w:rsidP="00536393">
            <w:pPr>
              <w:spacing w:after="0" w:line="240" w:lineRule="auto"/>
              <w:jc w:val="both"/>
              <w:rPr>
                <w:rFonts w:ascii="Times New Roman" w:eastAsia="Times New Roman" w:hAnsi="Times New Roman" w:cs="Times New Roman"/>
                <w:color w:val="000000"/>
                <w:lang w:eastAsia="el-GR"/>
              </w:rPr>
            </w:pPr>
            <w:r>
              <w:rPr>
                <w:rFonts w:ascii="Times New Roman" w:eastAsia="Times New Roman" w:hAnsi="Times New Roman" w:cs="Times New Roman"/>
                <w:color w:val="000000"/>
                <w:lang w:eastAsia="el-GR"/>
              </w:rPr>
              <w:t xml:space="preserve">  </w:t>
            </w:r>
            <w:r w:rsidR="00C91DE1" w:rsidRPr="00C236EF">
              <w:rPr>
                <w:rFonts w:ascii="Times New Roman" w:eastAsia="Times New Roman" w:hAnsi="Times New Roman" w:cs="Times New Roman"/>
                <w:color w:val="000000"/>
                <w:lang w:eastAsia="el-GR"/>
              </w:rPr>
              <w:t>4</w:t>
            </w:r>
            <w:r w:rsidR="0004619C" w:rsidRPr="00C236EF">
              <w:rPr>
                <w:rFonts w:ascii="Times New Roman" w:eastAsia="Times New Roman" w:hAnsi="Times New Roman" w:cs="Times New Roman"/>
                <w:color w:val="000000"/>
                <w:lang w:eastAsia="el-GR"/>
              </w:rPr>
              <w:t>.</w:t>
            </w:r>
            <w:r w:rsidR="00E462E3">
              <w:rPr>
                <w:rFonts w:ascii="Times New Roman" w:eastAsia="Times New Roman" w:hAnsi="Times New Roman" w:cs="Times New Roman"/>
                <w:color w:val="000000"/>
                <w:lang w:eastAsia="el-GR"/>
              </w:rPr>
              <w:t>8</w:t>
            </w:r>
            <w:r w:rsidR="00C91DE1" w:rsidRPr="00C236EF">
              <w:rPr>
                <w:rFonts w:ascii="Times New Roman" w:eastAsia="Times New Roman" w:hAnsi="Times New Roman" w:cs="Times New Roman"/>
                <w:color w:val="000000"/>
                <w:lang w:eastAsia="el-GR"/>
              </w:rPr>
              <w:t>00</w:t>
            </w:r>
          </w:p>
        </w:tc>
        <w:tc>
          <w:tcPr>
            <w:tcW w:w="821" w:type="dxa"/>
            <w:tcBorders>
              <w:top w:val="nil"/>
              <w:left w:val="nil"/>
              <w:bottom w:val="nil"/>
              <w:right w:val="nil"/>
            </w:tcBorders>
            <w:shd w:val="clear" w:color="auto" w:fill="auto"/>
            <w:noWrap/>
            <w:vAlign w:val="bottom"/>
            <w:hideMark/>
          </w:tcPr>
          <w:p w14:paraId="14EF2F69" w14:textId="77777777" w:rsidR="00C91DE1" w:rsidRPr="00C236EF" w:rsidRDefault="00C91DE1" w:rsidP="00536393">
            <w:pPr>
              <w:spacing w:after="0" w:line="240" w:lineRule="auto"/>
              <w:jc w:val="both"/>
              <w:rPr>
                <w:rFonts w:ascii="Times New Roman" w:eastAsia="Times New Roman" w:hAnsi="Times New Roman" w:cs="Times New Roman"/>
                <w:color w:val="000000"/>
                <w:lang w:eastAsia="el-GR"/>
              </w:rPr>
            </w:pPr>
            <w:r w:rsidRPr="00C236EF">
              <w:rPr>
                <w:rFonts w:ascii="Times New Roman" w:eastAsia="Times New Roman" w:hAnsi="Times New Roman" w:cs="Times New Roman"/>
                <w:color w:val="000000"/>
                <w:lang w:eastAsia="el-GR"/>
              </w:rPr>
              <w:t> </w:t>
            </w:r>
          </w:p>
        </w:tc>
      </w:tr>
      <w:tr w:rsidR="00C91DE1" w:rsidRPr="00C236EF" w14:paraId="2CDF9105" w14:textId="77777777" w:rsidTr="00F90084">
        <w:trPr>
          <w:trHeight w:val="357"/>
        </w:trPr>
        <w:tc>
          <w:tcPr>
            <w:tcW w:w="3123" w:type="dxa"/>
            <w:tcBorders>
              <w:top w:val="nil"/>
              <w:left w:val="nil"/>
              <w:bottom w:val="nil"/>
              <w:right w:val="nil"/>
            </w:tcBorders>
            <w:shd w:val="clear" w:color="auto" w:fill="auto"/>
            <w:noWrap/>
            <w:vAlign w:val="bottom"/>
            <w:hideMark/>
          </w:tcPr>
          <w:p w14:paraId="4790CFF9" w14:textId="77777777" w:rsidR="00C91DE1" w:rsidRPr="00C236EF" w:rsidRDefault="00C91DE1" w:rsidP="00536393">
            <w:pPr>
              <w:spacing w:after="0" w:line="240" w:lineRule="auto"/>
              <w:jc w:val="both"/>
              <w:rPr>
                <w:rFonts w:ascii="Times New Roman" w:eastAsia="Times New Roman" w:hAnsi="Times New Roman" w:cs="Times New Roman"/>
                <w:color w:val="FF0000"/>
                <w:lang w:eastAsia="el-GR"/>
              </w:rPr>
            </w:pPr>
          </w:p>
        </w:tc>
        <w:tc>
          <w:tcPr>
            <w:tcW w:w="3543" w:type="dxa"/>
            <w:tcBorders>
              <w:top w:val="nil"/>
              <w:left w:val="nil"/>
              <w:bottom w:val="nil"/>
              <w:right w:val="nil"/>
            </w:tcBorders>
            <w:shd w:val="clear" w:color="auto" w:fill="auto"/>
            <w:noWrap/>
            <w:vAlign w:val="bottom"/>
            <w:hideMark/>
          </w:tcPr>
          <w:p w14:paraId="19874C97" w14:textId="77777777" w:rsidR="00C91DE1" w:rsidRPr="00C236EF" w:rsidRDefault="00C91DE1" w:rsidP="00536393">
            <w:pPr>
              <w:spacing w:after="0" w:line="240" w:lineRule="auto"/>
              <w:jc w:val="both"/>
              <w:rPr>
                <w:rFonts w:ascii="Times New Roman" w:eastAsia="Times New Roman" w:hAnsi="Times New Roman" w:cs="Times New Roman"/>
                <w:lang w:eastAsia="el-GR"/>
              </w:rPr>
            </w:pPr>
            <w:r w:rsidRPr="00C236EF">
              <w:rPr>
                <w:rFonts w:ascii="Times New Roman" w:eastAsia="Times New Roman" w:hAnsi="Times New Roman" w:cs="Times New Roman"/>
                <w:lang w:eastAsia="el-GR"/>
              </w:rPr>
              <w:t>50.00</w:t>
            </w:r>
            <w:r w:rsidR="00D07475" w:rsidRPr="00C236EF">
              <w:rPr>
                <w:rFonts w:ascii="Times New Roman" w:eastAsia="Times New Roman" w:hAnsi="Times New Roman" w:cs="Times New Roman"/>
                <w:lang w:eastAsia="el-GR"/>
              </w:rPr>
              <w:t xml:space="preserve"> Προμηθ</w:t>
            </w:r>
            <w:r w:rsidR="00EB3BC4" w:rsidRPr="00C236EF">
              <w:rPr>
                <w:rFonts w:ascii="Times New Roman" w:eastAsia="Times New Roman" w:hAnsi="Times New Roman" w:cs="Times New Roman"/>
                <w:lang w:eastAsia="el-GR"/>
              </w:rPr>
              <w:t>ευτές</w:t>
            </w:r>
            <w:r w:rsidR="00CD1B4F" w:rsidRPr="00C236EF">
              <w:rPr>
                <w:rFonts w:ascii="Times New Roman" w:eastAsia="Times New Roman" w:hAnsi="Times New Roman" w:cs="Times New Roman"/>
                <w:lang w:eastAsia="el-GR"/>
              </w:rPr>
              <w:t>.</w:t>
            </w:r>
            <w:r w:rsidR="00D07475" w:rsidRPr="00C236EF">
              <w:rPr>
                <w:rFonts w:ascii="Times New Roman" w:eastAsia="Times New Roman" w:hAnsi="Times New Roman" w:cs="Times New Roman"/>
                <w:lang w:eastAsia="el-GR"/>
              </w:rPr>
              <w:t xml:space="preserve"> εσωτερικού</w:t>
            </w:r>
          </w:p>
        </w:tc>
        <w:tc>
          <w:tcPr>
            <w:tcW w:w="993" w:type="dxa"/>
            <w:tcBorders>
              <w:top w:val="nil"/>
              <w:left w:val="nil"/>
              <w:bottom w:val="nil"/>
              <w:right w:val="single" w:sz="4" w:space="0" w:color="auto"/>
            </w:tcBorders>
            <w:shd w:val="clear" w:color="auto" w:fill="auto"/>
            <w:noWrap/>
            <w:vAlign w:val="bottom"/>
            <w:hideMark/>
          </w:tcPr>
          <w:p w14:paraId="7691FB1E" w14:textId="77777777" w:rsidR="00C91DE1" w:rsidRPr="00C236EF" w:rsidRDefault="00C91DE1" w:rsidP="00536393">
            <w:pPr>
              <w:spacing w:after="0" w:line="240" w:lineRule="auto"/>
              <w:jc w:val="both"/>
              <w:rPr>
                <w:rFonts w:ascii="Times New Roman" w:eastAsia="Times New Roman" w:hAnsi="Times New Roman" w:cs="Times New Roman"/>
                <w:color w:val="000000"/>
                <w:lang w:eastAsia="el-GR"/>
              </w:rPr>
            </w:pPr>
            <w:r w:rsidRPr="00C236EF">
              <w:rPr>
                <w:rFonts w:ascii="Times New Roman" w:eastAsia="Times New Roman" w:hAnsi="Times New Roman" w:cs="Times New Roman"/>
                <w:color w:val="000000"/>
                <w:lang w:eastAsia="el-GR"/>
              </w:rPr>
              <w:t> </w:t>
            </w:r>
          </w:p>
        </w:tc>
        <w:tc>
          <w:tcPr>
            <w:tcW w:w="821" w:type="dxa"/>
            <w:tcBorders>
              <w:top w:val="nil"/>
              <w:left w:val="nil"/>
              <w:bottom w:val="nil"/>
              <w:right w:val="nil"/>
            </w:tcBorders>
            <w:shd w:val="clear" w:color="auto" w:fill="auto"/>
            <w:noWrap/>
            <w:vAlign w:val="bottom"/>
            <w:hideMark/>
          </w:tcPr>
          <w:p w14:paraId="595BABED" w14:textId="00AE1E8F" w:rsidR="00C91DE1" w:rsidRPr="00C236EF" w:rsidRDefault="00C91DE1" w:rsidP="00536393">
            <w:pPr>
              <w:spacing w:after="0" w:line="240" w:lineRule="auto"/>
              <w:jc w:val="both"/>
              <w:rPr>
                <w:rFonts w:ascii="Times New Roman" w:eastAsia="Times New Roman" w:hAnsi="Times New Roman" w:cs="Times New Roman"/>
                <w:color w:val="000000"/>
                <w:lang w:eastAsia="el-GR"/>
              </w:rPr>
            </w:pPr>
            <w:r w:rsidRPr="00C236EF">
              <w:rPr>
                <w:rFonts w:ascii="Times New Roman" w:eastAsia="Times New Roman" w:hAnsi="Times New Roman" w:cs="Times New Roman"/>
                <w:color w:val="000000"/>
                <w:lang w:eastAsia="el-GR"/>
              </w:rPr>
              <w:t>24</w:t>
            </w:r>
            <w:r w:rsidR="0004619C" w:rsidRPr="00C236EF">
              <w:rPr>
                <w:rFonts w:ascii="Times New Roman" w:eastAsia="Times New Roman" w:hAnsi="Times New Roman" w:cs="Times New Roman"/>
                <w:color w:val="000000"/>
                <w:lang w:eastAsia="el-GR"/>
              </w:rPr>
              <w:t>.</w:t>
            </w:r>
            <w:r w:rsidR="00E462E3">
              <w:rPr>
                <w:rFonts w:ascii="Times New Roman" w:eastAsia="Times New Roman" w:hAnsi="Times New Roman" w:cs="Times New Roman"/>
                <w:color w:val="000000"/>
                <w:lang w:eastAsia="el-GR"/>
              </w:rPr>
              <w:t>8</w:t>
            </w:r>
            <w:r w:rsidRPr="00C236EF">
              <w:rPr>
                <w:rFonts w:ascii="Times New Roman" w:eastAsia="Times New Roman" w:hAnsi="Times New Roman" w:cs="Times New Roman"/>
                <w:color w:val="000000"/>
                <w:lang w:eastAsia="el-GR"/>
              </w:rPr>
              <w:t>00</w:t>
            </w:r>
          </w:p>
        </w:tc>
      </w:tr>
      <w:tr w:rsidR="00C91DE1" w:rsidRPr="00C236EF" w14:paraId="2E30EA32" w14:textId="77777777" w:rsidTr="00F90084">
        <w:trPr>
          <w:trHeight w:val="357"/>
        </w:trPr>
        <w:tc>
          <w:tcPr>
            <w:tcW w:w="3123" w:type="dxa"/>
            <w:tcBorders>
              <w:top w:val="dotDotDash" w:sz="4" w:space="0" w:color="auto"/>
              <w:left w:val="nil"/>
              <w:bottom w:val="nil"/>
              <w:right w:val="nil"/>
            </w:tcBorders>
            <w:shd w:val="clear" w:color="auto" w:fill="auto"/>
            <w:noWrap/>
            <w:vAlign w:val="bottom"/>
            <w:hideMark/>
          </w:tcPr>
          <w:p w14:paraId="17CB3234" w14:textId="77777777" w:rsidR="00C91DE1" w:rsidRPr="00C236EF" w:rsidRDefault="00C91DE1" w:rsidP="00536393">
            <w:pPr>
              <w:spacing w:after="0" w:line="240" w:lineRule="auto"/>
              <w:jc w:val="both"/>
              <w:rPr>
                <w:rFonts w:ascii="Times New Roman" w:eastAsia="Times New Roman" w:hAnsi="Times New Roman" w:cs="Times New Roman"/>
                <w:lang w:eastAsia="el-GR"/>
              </w:rPr>
            </w:pPr>
            <w:r w:rsidRPr="00C236EF">
              <w:rPr>
                <w:rFonts w:ascii="Times New Roman" w:eastAsia="Times New Roman" w:hAnsi="Times New Roman" w:cs="Times New Roman"/>
                <w:lang w:eastAsia="el-GR"/>
              </w:rPr>
              <w:t>50.00</w:t>
            </w:r>
            <w:r w:rsidR="00D07475" w:rsidRPr="00C236EF">
              <w:rPr>
                <w:rFonts w:ascii="Times New Roman" w:eastAsia="Times New Roman" w:hAnsi="Times New Roman" w:cs="Times New Roman"/>
                <w:lang w:eastAsia="el-GR"/>
              </w:rPr>
              <w:t xml:space="preserve"> </w:t>
            </w:r>
            <w:r w:rsidR="00EB3BC4" w:rsidRPr="00C236EF">
              <w:rPr>
                <w:rFonts w:ascii="Times New Roman" w:eastAsia="Times New Roman" w:hAnsi="Times New Roman" w:cs="Times New Roman"/>
                <w:lang w:eastAsia="el-GR"/>
              </w:rPr>
              <w:t>Προμηθευτές. εσωτερικού</w:t>
            </w:r>
          </w:p>
        </w:tc>
        <w:tc>
          <w:tcPr>
            <w:tcW w:w="3543" w:type="dxa"/>
            <w:tcBorders>
              <w:top w:val="dotDotDash" w:sz="4" w:space="0" w:color="auto"/>
              <w:left w:val="nil"/>
              <w:bottom w:val="nil"/>
              <w:right w:val="nil"/>
            </w:tcBorders>
            <w:shd w:val="clear" w:color="auto" w:fill="auto"/>
            <w:noWrap/>
            <w:vAlign w:val="bottom"/>
            <w:hideMark/>
          </w:tcPr>
          <w:p w14:paraId="6951B002" w14:textId="77777777" w:rsidR="00C91DE1" w:rsidRPr="00C236EF" w:rsidRDefault="00C91DE1" w:rsidP="00536393">
            <w:pPr>
              <w:spacing w:after="0" w:line="240" w:lineRule="auto"/>
              <w:jc w:val="both"/>
              <w:rPr>
                <w:rFonts w:ascii="Times New Roman" w:eastAsia="Times New Roman" w:hAnsi="Times New Roman" w:cs="Times New Roman"/>
                <w:color w:val="FF0000"/>
                <w:lang w:eastAsia="el-GR"/>
              </w:rPr>
            </w:pPr>
            <w:r w:rsidRPr="00C236EF">
              <w:rPr>
                <w:rFonts w:ascii="Times New Roman" w:eastAsia="Times New Roman" w:hAnsi="Times New Roman" w:cs="Times New Roman"/>
                <w:color w:val="FF0000"/>
                <w:lang w:eastAsia="el-GR"/>
              </w:rPr>
              <w:t> </w:t>
            </w:r>
          </w:p>
        </w:tc>
        <w:tc>
          <w:tcPr>
            <w:tcW w:w="993" w:type="dxa"/>
            <w:tcBorders>
              <w:top w:val="dotDotDash" w:sz="4" w:space="0" w:color="auto"/>
              <w:left w:val="nil"/>
              <w:bottom w:val="nil"/>
              <w:right w:val="single" w:sz="4" w:space="0" w:color="auto"/>
            </w:tcBorders>
            <w:shd w:val="clear" w:color="auto" w:fill="auto"/>
            <w:noWrap/>
            <w:vAlign w:val="bottom"/>
            <w:hideMark/>
          </w:tcPr>
          <w:p w14:paraId="7DDA22A0" w14:textId="7DDD36EC" w:rsidR="00C91DE1" w:rsidRPr="00C236EF" w:rsidRDefault="00C91DE1" w:rsidP="00536393">
            <w:pPr>
              <w:spacing w:after="0" w:line="240" w:lineRule="auto"/>
              <w:jc w:val="both"/>
              <w:rPr>
                <w:rFonts w:ascii="Times New Roman" w:eastAsia="Times New Roman" w:hAnsi="Times New Roman" w:cs="Times New Roman"/>
                <w:color w:val="000000"/>
                <w:lang w:eastAsia="el-GR"/>
              </w:rPr>
            </w:pPr>
            <w:r w:rsidRPr="00C236EF">
              <w:rPr>
                <w:rFonts w:ascii="Times New Roman" w:eastAsia="Times New Roman" w:hAnsi="Times New Roman" w:cs="Times New Roman"/>
                <w:color w:val="000000"/>
                <w:lang w:eastAsia="el-GR"/>
              </w:rPr>
              <w:t>24</w:t>
            </w:r>
            <w:r w:rsidR="0004619C" w:rsidRPr="00C236EF">
              <w:rPr>
                <w:rFonts w:ascii="Times New Roman" w:eastAsia="Times New Roman" w:hAnsi="Times New Roman" w:cs="Times New Roman"/>
                <w:color w:val="000000"/>
                <w:lang w:eastAsia="el-GR"/>
              </w:rPr>
              <w:t>.</w:t>
            </w:r>
            <w:r w:rsidR="00E462E3">
              <w:rPr>
                <w:rFonts w:ascii="Times New Roman" w:eastAsia="Times New Roman" w:hAnsi="Times New Roman" w:cs="Times New Roman"/>
                <w:color w:val="000000"/>
                <w:lang w:eastAsia="el-GR"/>
              </w:rPr>
              <w:t>8</w:t>
            </w:r>
            <w:r w:rsidRPr="00C236EF">
              <w:rPr>
                <w:rFonts w:ascii="Times New Roman" w:eastAsia="Times New Roman" w:hAnsi="Times New Roman" w:cs="Times New Roman"/>
                <w:color w:val="000000"/>
                <w:lang w:eastAsia="el-GR"/>
              </w:rPr>
              <w:t>00</w:t>
            </w:r>
          </w:p>
        </w:tc>
        <w:tc>
          <w:tcPr>
            <w:tcW w:w="821" w:type="dxa"/>
            <w:tcBorders>
              <w:top w:val="dotDotDash" w:sz="4" w:space="0" w:color="auto"/>
              <w:left w:val="nil"/>
              <w:bottom w:val="nil"/>
              <w:right w:val="nil"/>
            </w:tcBorders>
            <w:shd w:val="clear" w:color="auto" w:fill="auto"/>
            <w:noWrap/>
            <w:vAlign w:val="bottom"/>
            <w:hideMark/>
          </w:tcPr>
          <w:p w14:paraId="346F5587" w14:textId="77777777" w:rsidR="00C91DE1" w:rsidRPr="00C236EF" w:rsidRDefault="00C91DE1" w:rsidP="00536393">
            <w:pPr>
              <w:spacing w:after="0" w:line="240" w:lineRule="auto"/>
              <w:jc w:val="both"/>
              <w:rPr>
                <w:rFonts w:ascii="Times New Roman" w:eastAsia="Times New Roman" w:hAnsi="Times New Roman" w:cs="Times New Roman"/>
                <w:color w:val="000000"/>
                <w:lang w:eastAsia="el-GR"/>
              </w:rPr>
            </w:pPr>
            <w:r w:rsidRPr="00C236EF">
              <w:rPr>
                <w:rFonts w:ascii="Times New Roman" w:eastAsia="Times New Roman" w:hAnsi="Times New Roman" w:cs="Times New Roman"/>
                <w:color w:val="000000"/>
                <w:lang w:eastAsia="el-GR"/>
              </w:rPr>
              <w:t> </w:t>
            </w:r>
          </w:p>
        </w:tc>
      </w:tr>
      <w:tr w:rsidR="00C91DE1" w:rsidRPr="00C236EF" w14:paraId="788CC9D3" w14:textId="77777777" w:rsidTr="00F90084">
        <w:trPr>
          <w:trHeight w:val="374"/>
        </w:trPr>
        <w:tc>
          <w:tcPr>
            <w:tcW w:w="3123" w:type="dxa"/>
            <w:tcBorders>
              <w:top w:val="nil"/>
              <w:left w:val="nil"/>
              <w:bottom w:val="nil"/>
              <w:right w:val="nil"/>
            </w:tcBorders>
            <w:shd w:val="clear" w:color="auto" w:fill="auto"/>
            <w:noWrap/>
            <w:vAlign w:val="bottom"/>
            <w:hideMark/>
          </w:tcPr>
          <w:p w14:paraId="259544F3" w14:textId="77777777" w:rsidR="00C91DE1" w:rsidRPr="00C236EF" w:rsidRDefault="00C91DE1" w:rsidP="00536393">
            <w:pPr>
              <w:spacing w:after="0" w:line="240" w:lineRule="auto"/>
              <w:jc w:val="both"/>
              <w:rPr>
                <w:rFonts w:ascii="Times New Roman" w:eastAsia="Times New Roman" w:hAnsi="Times New Roman" w:cs="Times New Roman"/>
                <w:color w:val="FF0000"/>
                <w:lang w:eastAsia="el-GR"/>
              </w:rPr>
            </w:pPr>
          </w:p>
        </w:tc>
        <w:tc>
          <w:tcPr>
            <w:tcW w:w="3543" w:type="dxa"/>
            <w:tcBorders>
              <w:top w:val="nil"/>
              <w:left w:val="nil"/>
              <w:bottom w:val="nil"/>
              <w:right w:val="nil"/>
            </w:tcBorders>
            <w:shd w:val="clear" w:color="auto" w:fill="auto"/>
            <w:noWrap/>
            <w:vAlign w:val="bottom"/>
            <w:hideMark/>
          </w:tcPr>
          <w:p w14:paraId="6A82EE60" w14:textId="38DA5ABA" w:rsidR="00C91DE1" w:rsidRPr="00C236EF" w:rsidRDefault="00C91DE1" w:rsidP="00536393">
            <w:pPr>
              <w:spacing w:after="0" w:line="240" w:lineRule="auto"/>
              <w:jc w:val="both"/>
              <w:rPr>
                <w:rFonts w:ascii="Times New Roman" w:eastAsia="Times New Roman" w:hAnsi="Times New Roman" w:cs="Times New Roman"/>
                <w:lang w:eastAsia="el-GR"/>
              </w:rPr>
            </w:pPr>
            <w:r w:rsidRPr="00C236EF">
              <w:rPr>
                <w:rFonts w:ascii="Times New Roman" w:eastAsia="Times New Roman" w:hAnsi="Times New Roman" w:cs="Times New Roman"/>
                <w:lang w:eastAsia="el-GR"/>
              </w:rPr>
              <w:t>51.00</w:t>
            </w:r>
            <w:r w:rsidR="00D07475" w:rsidRPr="00C236EF">
              <w:rPr>
                <w:rFonts w:ascii="Times New Roman" w:eastAsia="Times New Roman" w:hAnsi="Times New Roman" w:cs="Times New Roman"/>
                <w:lang w:eastAsia="el-GR"/>
              </w:rPr>
              <w:t xml:space="preserve"> Γραμμάτια </w:t>
            </w:r>
            <w:r w:rsidR="00B31143">
              <w:rPr>
                <w:rFonts w:ascii="Times New Roman" w:eastAsia="Times New Roman" w:hAnsi="Times New Roman" w:cs="Times New Roman"/>
                <w:lang w:eastAsia="el-GR"/>
              </w:rPr>
              <w:t>πληρω</w:t>
            </w:r>
            <w:r w:rsidR="00D07475" w:rsidRPr="00C236EF">
              <w:rPr>
                <w:rFonts w:ascii="Times New Roman" w:eastAsia="Times New Roman" w:hAnsi="Times New Roman" w:cs="Times New Roman"/>
                <w:lang w:eastAsia="el-GR"/>
              </w:rPr>
              <w:t>τέα</w:t>
            </w:r>
          </w:p>
        </w:tc>
        <w:tc>
          <w:tcPr>
            <w:tcW w:w="993" w:type="dxa"/>
            <w:tcBorders>
              <w:top w:val="nil"/>
              <w:left w:val="nil"/>
              <w:bottom w:val="nil"/>
              <w:right w:val="single" w:sz="4" w:space="0" w:color="auto"/>
            </w:tcBorders>
            <w:shd w:val="clear" w:color="auto" w:fill="auto"/>
            <w:noWrap/>
            <w:vAlign w:val="bottom"/>
            <w:hideMark/>
          </w:tcPr>
          <w:p w14:paraId="3BFFB962" w14:textId="77777777" w:rsidR="00C91DE1" w:rsidRPr="00C236EF" w:rsidRDefault="00C91DE1" w:rsidP="00536393">
            <w:pPr>
              <w:spacing w:after="0" w:line="240" w:lineRule="auto"/>
              <w:jc w:val="both"/>
              <w:rPr>
                <w:rFonts w:ascii="Times New Roman" w:eastAsia="Times New Roman" w:hAnsi="Times New Roman" w:cs="Times New Roman"/>
                <w:color w:val="000000"/>
                <w:lang w:eastAsia="el-GR"/>
              </w:rPr>
            </w:pPr>
            <w:r w:rsidRPr="00C236EF">
              <w:rPr>
                <w:rFonts w:ascii="Times New Roman" w:eastAsia="Times New Roman" w:hAnsi="Times New Roman" w:cs="Times New Roman"/>
                <w:color w:val="000000"/>
                <w:lang w:eastAsia="el-GR"/>
              </w:rPr>
              <w:t> </w:t>
            </w:r>
          </w:p>
        </w:tc>
        <w:tc>
          <w:tcPr>
            <w:tcW w:w="821" w:type="dxa"/>
            <w:tcBorders>
              <w:top w:val="nil"/>
              <w:left w:val="nil"/>
              <w:bottom w:val="nil"/>
              <w:right w:val="nil"/>
            </w:tcBorders>
            <w:shd w:val="clear" w:color="auto" w:fill="auto"/>
            <w:noWrap/>
            <w:vAlign w:val="bottom"/>
            <w:hideMark/>
          </w:tcPr>
          <w:p w14:paraId="5C77BCA4" w14:textId="18027DB1" w:rsidR="00C91DE1" w:rsidRPr="00C236EF" w:rsidRDefault="00C91DE1" w:rsidP="00536393">
            <w:pPr>
              <w:spacing w:after="0" w:line="240" w:lineRule="auto"/>
              <w:jc w:val="both"/>
              <w:rPr>
                <w:rFonts w:ascii="Times New Roman" w:eastAsia="Times New Roman" w:hAnsi="Times New Roman" w:cs="Times New Roman"/>
                <w:color w:val="000000"/>
                <w:lang w:eastAsia="el-GR"/>
              </w:rPr>
            </w:pPr>
            <w:r w:rsidRPr="00C236EF">
              <w:rPr>
                <w:rFonts w:ascii="Times New Roman" w:eastAsia="Times New Roman" w:hAnsi="Times New Roman" w:cs="Times New Roman"/>
                <w:color w:val="000000"/>
                <w:lang w:eastAsia="el-GR"/>
              </w:rPr>
              <w:t>24</w:t>
            </w:r>
            <w:r w:rsidR="0004619C" w:rsidRPr="00C236EF">
              <w:rPr>
                <w:rFonts w:ascii="Times New Roman" w:eastAsia="Times New Roman" w:hAnsi="Times New Roman" w:cs="Times New Roman"/>
                <w:color w:val="000000"/>
                <w:lang w:eastAsia="el-GR"/>
              </w:rPr>
              <w:t>.</w:t>
            </w:r>
            <w:r w:rsidR="00E462E3">
              <w:rPr>
                <w:rFonts w:ascii="Times New Roman" w:eastAsia="Times New Roman" w:hAnsi="Times New Roman" w:cs="Times New Roman"/>
                <w:color w:val="000000"/>
                <w:lang w:eastAsia="el-GR"/>
              </w:rPr>
              <w:t>8</w:t>
            </w:r>
            <w:r w:rsidRPr="00C236EF">
              <w:rPr>
                <w:rFonts w:ascii="Times New Roman" w:eastAsia="Times New Roman" w:hAnsi="Times New Roman" w:cs="Times New Roman"/>
                <w:color w:val="000000"/>
                <w:lang w:eastAsia="el-GR"/>
              </w:rPr>
              <w:t>00</w:t>
            </w:r>
          </w:p>
        </w:tc>
      </w:tr>
    </w:tbl>
    <w:p w14:paraId="52A460CC" w14:textId="77777777" w:rsidR="00282ACB" w:rsidRDefault="00282ACB" w:rsidP="00F90084">
      <w:pPr>
        <w:tabs>
          <w:tab w:val="left" w:pos="3120"/>
        </w:tabs>
        <w:spacing w:after="0"/>
        <w:jc w:val="both"/>
        <w:rPr>
          <w:rFonts w:ascii="Times New Roman" w:hAnsi="Times New Roman" w:cs="Times New Roman"/>
          <w:sz w:val="24"/>
          <w:szCs w:val="24"/>
        </w:rPr>
      </w:pPr>
    </w:p>
    <w:p w14:paraId="4CB3D953" w14:textId="77777777" w:rsidR="00282ACB" w:rsidRDefault="00282ACB" w:rsidP="00F90084">
      <w:pPr>
        <w:tabs>
          <w:tab w:val="left" w:pos="3120"/>
        </w:tabs>
        <w:spacing w:after="0"/>
        <w:jc w:val="both"/>
        <w:rPr>
          <w:rFonts w:ascii="Times New Roman" w:hAnsi="Times New Roman" w:cs="Times New Roman"/>
          <w:sz w:val="24"/>
          <w:szCs w:val="24"/>
        </w:rPr>
      </w:pPr>
    </w:p>
    <w:p w14:paraId="4C279338" w14:textId="07225F6F" w:rsidR="00C236EF" w:rsidRPr="00EB3BC4" w:rsidRDefault="00C236EF" w:rsidP="00F90084">
      <w:pPr>
        <w:tabs>
          <w:tab w:val="left" w:pos="3120"/>
        </w:tabs>
        <w:spacing w:after="0"/>
        <w:jc w:val="both"/>
        <w:rPr>
          <w:rFonts w:ascii="Times New Roman" w:hAnsi="Times New Roman" w:cs="Times New Roman"/>
          <w:sz w:val="24"/>
          <w:szCs w:val="24"/>
        </w:rPr>
      </w:pPr>
      <w:r w:rsidRPr="00EB3BC4">
        <w:rPr>
          <w:rFonts w:ascii="Times New Roman" w:hAnsi="Times New Roman" w:cs="Times New Roman"/>
          <w:sz w:val="24"/>
          <w:szCs w:val="24"/>
        </w:rPr>
        <w:t>Εφαρμογή.</w:t>
      </w:r>
    </w:p>
    <w:p w14:paraId="2547B705" w14:textId="42422E3E" w:rsidR="00C91DE1" w:rsidRPr="00CE06F7" w:rsidRDefault="00C91DE1" w:rsidP="00F90084">
      <w:pPr>
        <w:tabs>
          <w:tab w:val="left" w:pos="3120"/>
        </w:tabs>
        <w:spacing w:after="0"/>
        <w:jc w:val="both"/>
        <w:rPr>
          <w:rFonts w:ascii="Times New Roman" w:hAnsi="Times New Roman" w:cs="Times New Roman"/>
          <w:sz w:val="24"/>
          <w:szCs w:val="24"/>
        </w:rPr>
      </w:pPr>
      <w:r w:rsidRPr="00CE06F7">
        <w:rPr>
          <w:rFonts w:ascii="Times New Roman" w:hAnsi="Times New Roman" w:cs="Times New Roman"/>
          <w:sz w:val="24"/>
          <w:szCs w:val="24"/>
        </w:rPr>
        <w:t>Αγορά εμπορευμάτων αξίας 30.000 € με 2</w:t>
      </w:r>
      <w:r w:rsidR="00E462E3">
        <w:rPr>
          <w:rFonts w:ascii="Times New Roman" w:hAnsi="Times New Roman" w:cs="Times New Roman"/>
          <w:sz w:val="24"/>
          <w:szCs w:val="24"/>
        </w:rPr>
        <w:t>4</w:t>
      </w:r>
      <w:r w:rsidRPr="00CE06F7">
        <w:rPr>
          <w:rFonts w:ascii="Times New Roman" w:hAnsi="Times New Roman" w:cs="Times New Roman"/>
          <w:sz w:val="24"/>
          <w:szCs w:val="24"/>
        </w:rPr>
        <w:t>% Φ.Π.Α,</w:t>
      </w:r>
      <w:r w:rsidR="007D6594" w:rsidRPr="00CE06F7">
        <w:rPr>
          <w:rFonts w:ascii="Times New Roman" w:hAnsi="Times New Roman" w:cs="Times New Roman"/>
          <w:sz w:val="24"/>
          <w:szCs w:val="24"/>
        </w:rPr>
        <w:t xml:space="preserve"> </w:t>
      </w:r>
      <w:r w:rsidRPr="00CE06F7">
        <w:rPr>
          <w:rFonts w:ascii="Times New Roman" w:hAnsi="Times New Roman" w:cs="Times New Roman"/>
          <w:sz w:val="24"/>
          <w:szCs w:val="24"/>
        </w:rPr>
        <w:t>με μεταβίβαση γραμματίων</w:t>
      </w:r>
      <w:r w:rsidR="00885289" w:rsidRPr="00CE06F7">
        <w:rPr>
          <w:rFonts w:ascii="Times New Roman" w:hAnsi="Times New Roman" w:cs="Times New Roman"/>
          <w:b/>
          <w:sz w:val="24"/>
          <w:szCs w:val="24"/>
        </w:rPr>
        <w:t xml:space="preserve"> </w:t>
      </w:r>
      <w:r w:rsidRPr="00CE06F7">
        <w:rPr>
          <w:rFonts w:ascii="Times New Roman" w:hAnsi="Times New Roman" w:cs="Times New Roman"/>
          <w:sz w:val="24"/>
          <w:szCs w:val="24"/>
        </w:rPr>
        <w:t xml:space="preserve">εισπρακτέων </w:t>
      </w:r>
      <w:r w:rsidR="00885289" w:rsidRPr="00CE06F7">
        <w:rPr>
          <w:rFonts w:ascii="Times New Roman" w:hAnsi="Times New Roman" w:cs="Times New Roman"/>
          <w:sz w:val="24"/>
          <w:szCs w:val="24"/>
        </w:rPr>
        <w:t>αξίας</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 xml:space="preserve">15.000€. Τα υπόλοιπα </w:t>
      </w:r>
      <w:r w:rsidR="00885289" w:rsidRPr="00CE06F7">
        <w:rPr>
          <w:rFonts w:ascii="Times New Roman" w:hAnsi="Times New Roman" w:cs="Times New Roman"/>
          <w:sz w:val="24"/>
          <w:szCs w:val="24"/>
        </w:rPr>
        <w:t xml:space="preserve">καταβάλλονται </w:t>
      </w:r>
      <w:r w:rsidRPr="00CE06F7">
        <w:rPr>
          <w:rFonts w:ascii="Times New Roman" w:hAnsi="Times New Roman" w:cs="Times New Roman"/>
          <w:sz w:val="24"/>
          <w:szCs w:val="24"/>
        </w:rPr>
        <w:t>με έκδοση μεταχρονολογημένης επιταγής.</w:t>
      </w:r>
    </w:p>
    <w:p w14:paraId="4B44EEF7" w14:textId="77777777" w:rsidR="00983A6D" w:rsidRPr="00CE06F7" w:rsidRDefault="00A4608F" w:rsidP="00F90084">
      <w:pPr>
        <w:tabs>
          <w:tab w:val="left" w:pos="2730"/>
          <w:tab w:val="left" w:pos="4725"/>
        </w:tabs>
        <w:spacing w:after="0"/>
        <w:jc w:val="both"/>
        <w:rPr>
          <w:rFonts w:ascii="Times New Roman" w:hAnsi="Times New Roman" w:cs="Times New Roman"/>
          <w:sz w:val="24"/>
          <w:szCs w:val="24"/>
        </w:rPr>
      </w:pPr>
      <w:r w:rsidRPr="00CE06F7">
        <w:rPr>
          <w:rFonts w:ascii="Times New Roman" w:hAnsi="Times New Roman" w:cs="Times New Roman"/>
          <w:sz w:val="24"/>
          <w:szCs w:val="24"/>
        </w:rPr>
        <w:t>Όταν</w:t>
      </w:r>
      <w:r w:rsidR="00AC7ABA">
        <w:rPr>
          <w:rFonts w:ascii="Times New Roman" w:hAnsi="Times New Roman" w:cs="Times New Roman"/>
          <w:sz w:val="24"/>
          <w:szCs w:val="24"/>
        </w:rPr>
        <w:t xml:space="preserve"> </w:t>
      </w:r>
      <w:r w:rsidR="00525515" w:rsidRPr="00CE06F7">
        <w:rPr>
          <w:rFonts w:ascii="Times New Roman" w:hAnsi="Times New Roman" w:cs="Times New Roman"/>
          <w:sz w:val="24"/>
          <w:szCs w:val="24"/>
        </w:rPr>
        <w:t>για</w:t>
      </w:r>
      <w:r w:rsidR="00AC7ABA">
        <w:rPr>
          <w:rFonts w:ascii="Times New Roman" w:hAnsi="Times New Roman" w:cs="Times New Roman"/>
          <w:sz w:val="24"/>
          <w:szCs w:val="24"/>
        </w:rPr>
        <w:t xml:space="preserve"> </w:t>
      </w:r>
      <w:r w:rsidR="00525515" w:rsidRPr="00CE06F7">
        <w:rPr>
          <w:rFonts w:ascii="Times New Roman" w:hAnsi="Times New Roman" w:cs="Times New Roman"/>
          <w:sz w:val="24"/>
          <w:szCs w:val="24"/>
        </w:rPr>
        <w:t>την</w:t>
      </w:r>
      <w:r w:rsidR="00AC7ABA">
        <w:rPr>
          <w:rFonts w:ascii="Times New Roman" w:hAnsi="Times New Roman" w:cs="Times New Roman"/>
          <w:sz w:val="24"/>
          <w:szCs w:val="24"/>
        </w:rPr>
        <w:t xml:space="preserve"> </w:t>
      </w:r>
      <w:r w:rsidR="00525515" w:rsidRPr="00CE06F7">
        <w:rPr>
          <w:rFonts w:ascii="Times New Roman" w:hAnsi="Times New Roman" w:cs="Times New Roman"/>
          <w:sz w:val="24"/>
          <w:szCs w:val="24"/>
        </w:rPr>
        <w:t>αγορά</w:t>
      </w:r>
      <w:r w:rsidR="00AC7ABA">
        <w:rPr>
          <w:rFonts w:ascii="Times New Roman" w:hAnsi="Times New Roman" w:cs="Times New Roman"/>
          <w:sz w:val="24"/>
          <w:szCs w:val="24"/>
        </w:rPr>
        <w:t xml:space="preserve"> </w:t>
      </w:r>
      <w:r w:rsidR="00525515" w:rsidRPr="00CE06F7">
        <w:rPr>
          <w:rFonts w:ascii="Times New Roman" w:hAnsi="Times New Roman" w:cs="Times New Roman"/>
          <w:sz w:val="24"/>
          <w:szCs w:val="24"/>
        </w:rPr>
        <w:t>αποθεμάτων</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οπισθογραφείται</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αξιόγραφο, επιβάλλεται</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η</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επιχείρηση</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μέχρι</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την</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ημερομηνία</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λήξης</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να γνωρίζει</w:t>
      </w:r>
      <w:r w:rsidR="00AC7ABA">
        <w:rPr>
          <w:rFonts w:ascii="Times New Roman" w:hAnsi="Times New Roman" w:cs="Times New Roman"/>
          <w:sz w:val="24"/>
          <w:szCs w:val="24"/>
        </w:rPr>
        <w:t xml:space="preserve"> </w:t>
      </w:r>
      <w:r w:rsidR="00C236EF">
        <w:rPr>
          <w:rFonts w:ascii="Times New Roman" w:hAnsi="Times New Roman" w:cs="Times New Roman"/>
          <w:sz w:val="24"/>
          <w:szCs w:val="24"/>
        </w:rPr>
        <w:t xml:space="preserve">το </w:t>
      </w:r>
      <w:r w:rsidRPr="00CE06F7">
        <w:rPr>
          <w:rFonts w:ascii="Times New Roman" w:hAnsi="Times New Roman" w:cs="Times New Roman"/>
          <w:sz w:val="24"/>
          <w:szCs w:val="24"/>
        </w:rPr>
        <w:t>πως έχει</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προκύψει</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στο</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χαρτοφυλάκιό</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της</w:t>
      </w:r>
      <w:r w:rsidR="00137EE2">
        <w:rPr>
          <w:rFonts w:ascii="Times New Roman" w:hAnsi="Times New Roman" w:cs="Times New Roman"/>
          <w:sz w:val="24"/>
          <w:szCs w:val="24"/>
        </w:rPr>
        <w:t>,</w:t>
      </w:r>
      <w:r w:rsidRPr="00CE06F7">
        <w:rPr>
          <w:rFonts w:ascii="Times New Roman" w:hAnsi="Times New Roman" w:cs="Times New Roman"/>
          <w:sz w:val="24"/>
          <w:szCs w:val="24"/>
        </w:rPr>
        <w:t xml:space="preserve"> και</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σε</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ποιόν έχει</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εκχωρηθεί.</w:t>
      </w:r>
      <w:r w:rsidR="00E46444" w:rsidRPr="00CE06F7">
        <w:rPr>
          <w:rFonts w:ascii="Times New Roman" w:hAnsi="Times New Roman" w:cs="Times New Roman"/>
          <w:sz w:val="24"/>
          <w:szCs w:val="24"/>
        </w:rPr>
        <w:t xml:space="preserve"> </w:t>
      </w:r>
      <w:r w:rsidRPr="00CE06F7">
        <w:rPr>
          <w:rFonts w:ascii="Times New Roman" w:hAnsi="Times New Roman" w:cs="Times New Roman"/>
          <w:sz w:val="24"/>
          <w:szCs w:val="24"/>
        </w:rPr>
        <w:t>Αν</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ο</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εκδότης</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του</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γραμματίου</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δεν</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το</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πληρώσει, οφείλει</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η</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επιχείρηση</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να</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καταβάλλει</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το</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αντίτιμο</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του</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γραμματίου</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στον</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προμηθευτή</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της, και</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μετά</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να</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ακολουθήσει</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τη</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νομική</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οδό</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για</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την</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είσπραξή</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του. Για</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το</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λόγο</w:t>
      </w:r>
      <w:r w:rsidR="00AC7ABA">
        <w:rPr>
          <w:rFonts w:ascii="Times New Roman" w:hAnsi="Times New Roman" w:cs="Times New Roman"/>
          <w:sz w:val="24"/>
          <w:szCs w:val="24"/>
        </w:rPr>
        <w:t xml:space="preserve"> </w:t>
      </w:r>
      <w:r w:rsidR="00E46444" w:rsidRPr="00CE06F7">
        <w:rPr>
          <w:rFonts w:ascii="Times New Roman" w:hAnsi="Times New Roman" w:cs="Times New Roman"/>
          <w:sz w:val="24"/>
          <w:szCs w:val="24"/>
        </w:rPr>
        <w:t>ότι</w:t>
      </w:r>
      <w:r w:rsidR="00AC7ABA">
        <w:rPr>
          <w:rFonts w:ascii="Times New Roman" w:hAnsi="Times New Roman" w:cs="Times New Roman"/>
          <w:sz w:val="24"/>
          <w:szCs w:val="24"/>
        </w:rPr>
        <w:t xml:space="preserve"> </w:t>
      </w:r>
      <w:r w:rsidR="00E46444" w:rsidRPr="00CE06F7">
        <w:rPr>
          <w:rFonts w:ascii="Times New Roman" w:hAnsi="Times New Roman" w:cs="Times New Roman"/>
          <w:sz w:val="24"/>
          <w:szCs w:val="24"/>
        </w:rPr>
        <w:t>επιβάλλεται</w:t>
      </w:r>
      <w:r w:rsidR="00AC7ABA">
        <w:rPr>
          <w:rFonts w:ascii="Times New Roman" w:hAnsi="Times New Roman" w:cs="Times New Roman"/>
          <w:sz w:val="24"/>
          <w:szCs w:val="24"/>
        </w:rPr>
        <w:t xml:space="preserve"> </w:t>
      </w:r>
      <w:r w:rsidR="00E46444" w:rsidRPr="00CE06F7">
        <w:rPr>
          <w:rFonts w:ascii="Times New Roman" w:hAnsi="Times New Roman" w:cs="Times New Roman"/>
          <w:sz w:val="24"/>
          <w:szCs w:val="24"/>
        </w:rPr>
        <w:t>να</w:t>
      </w:r>
      <w:r w:rsidR="00AC7ABA">
        <w:rPr>
          <w:rFonts w:ascii="Times New Roman" w:hAnsi="Times New Roman" w:cs="Times New Roman"/>
          <w:sz w:val="24"/>
          <w:szCs w:val="24"/>
        </w:rPr>
        <w:t xml:space="preserve"> </w:t>
      </w:r>
      <w:r w:rsidR="00E46444" w:rsidRPr="00CE06F7">
        <w:rPr>
          <w:rFonts w:ascii="Times New Roman" w:hAnsi="Times New Roman" w:cs="Times New Roman"/>
          <w:sz w:val="24"/>
          <w:szCs w:val="24"/>
        </w:rPr>
        <w:t>προκύπτει</w:t>
      </w:r>
      <w:r w:rsidR="00AC7ABA">
        <w:rPr>
          <w:rFonts w:ascii="Times New Roman" w:hAnsi="Times New Roman" w:cs="Times New Roman"/>
          <w:sz w:val="24"/>
          <w:szCs w:val="24"/>
        </w:rPr>
        <w:t xml:space="preserve"> </w:t>
      </w:r>
      <w:r w:rsidR="00E46444" w:rsidRPr="00CE06F7">
        <w:rPr>
          <w:rFonts w:ascii="Times New Roman" w:hAnsi="Times New Roman" w:cs="Times New Roman"/>
          <w:sz w:val="24"/>
          <w:szCs w:val="24"/>
        </w:rPr>
        <w:t>η πληροφορία από</w:t>
      </w:r>
      <w:r w:rsidR="00AC7ABA">
        <w:rPr>
          <w:rFonts w:ascii="Times New Roman" w:hAnsi="Times New Roman" w:cs="Times New Roman"/>
          <w:sz w:val="24"/>
          <w:szCs w:val="24"/>
        </w:rPr>
        <w:t xml:space="preserve"> </w:t>
      </w:r>
      <w:r w:rsidR="00E46444" w:rsidRPr="00CE06F7">
        <w:rPr>
          <w:rFonts w:ascii="Times New Roman" w:hAnsi="Times New Roman" w:cs="Times New Roman"/>
          <w:sz w:val="24"/>
          <w:szCs w:val="24"/>
        </w:rPr>
        <w:t>τα</w:t>
      </w:r>
      <w:r w:rsidR="00AC7ABA">
        <w:rPr>
          <w:rFonts w:ascii="Times New Roman" w:hAnsi="Times New Roman" w:cs="Times New Roman"/>
          <w:sz w:val="24"/>
          <w:szCs w:val="24"/>
        </w:rPr>
        <w:t xml:space="preserve"> </w:t>
      </w:r>
      <w:r w:rsidR="00E46444" w:rsidRPr="00CE06F7">
        <w:rPr>
          <w:rFonts w:ascii="Times New Roman" w:hAnsi="Times New Roman" w:cs="Times New Roman"/>
          <w:sz w:val="24"/>
          <w:szCs w:val="24"/>
        </w:rPr>
        <w:t>βιβλία</w:t>
      </w:r>
      <w:r w:rsidR="00AC7ABA">
        <w:rPr>
          <w:rFonts w:ascii="Times New Roman" w:hAnsi="Times New Roman" w:cs="Times New Roman"/>
          <w:sz w:val="24"/>
          <w:szCs w:val="24"/>
        </w:rPr>
        <w:t xml:space="preserve"> </w:t>
      </w:r>
      <w:r w:rsidR="00E46444" w:rsidRPr="00CE06F7">
        <w:rPr>
          <w:rFonts w:ascii="Times New Roman" w:hAnsi="Times New Roman" w:cs="Times New Roman"/>
          <w:sz w:val="24"/>
          <w:szCs w:val="24"/>
        </w:rPr>
        <w:t>της</w:t>
      </w:r>
      <w:r w:rsidR="00AC7ABA">
        <w:rPr>
          <w:rFonts w:ascii="Times New Roman" w:hAnsi="Times New Roman" w:cs="Times New Roman"/>
          <w:sz w:val="24"/>
          <w:szCs w:val="24"/>
        </w:rPr>
        <w:t xml:space="preserve"> </w:t>
      </w:r>
      <w:r w:rsidR="00E46444" w:rsidRPr="00CE06F7">
        <w:rPr>
          <w:rFonts w:ascii="Times New Roman" w:hAnsi="Times New Roman" w:cs="Times New Roman"/>
          <w:sz w:val="24"/>
          <w:szCs w:val="24"/>
        </w:rPr>
        <w:t>επιχείρησης</w:t>
      </w:r>
      <w:r w:rsidR="00AC7ABA">
        <w:rPr>
          <w:rFonts w:ascii="Times New Roman" w:hAnsi="Times New Roman" w:cs="Times New Roman"/>
          <w:sz w:val="24"/>
          <w:szCs w:val="24"/>
        </w:rPr>
        <w:t xml:space="preserve"> </w:t>
      </w:r>
      <w:r w:rsidR="00E46444" w:rsidRPr="00CE06F7">
        <w:rPr>
          <w:rFonts w:ascii="Times New Roman" w:hAnsi="Times New Roman" w:cs="Times New Roman"/>
          <w:sz w:val="24"/>
          <w:szCs w:val="24"/>
        </w:rPr>
        <w:t>ότι</w:t>
      </w:r>
      <w:r w:rsidR="00AC7ABA">
        <w:rPr>
          <w:rFonts w:ascii="Times New Roman" w:hAnsi="Times New Roman" w:cs="Times New Roman"/>
          <w:sz w:val="24"/>
          <w:szCs w:val="24"/>
        </w:rPr>
        <w:t xml:space="preserve"> </w:t>
      </w:r>
      <w:r w:rsidR="00E46444" w:rsidRPr="00CE06F7">
        <w:rPr>
          <w:rFonts w:ascii="Times New Roman" w:hAnsi="Times New Roman" w:cs="Times New Roman"/>
          <w:sz w:val="24"/>
          <w:szCs w:val="24"/>
        </w:rPr>
        <w:t>το αξιόγραφο οπισθογραφήθηκε, στη</w:t>
      </w:r>
      <w:r w:rsidR="00AC7ABA">
        <w:rPr>
          <w:rFonts w:ascii="Times New Roman" w:hAnsi="Times New Roman" w:cs="Times New Roman"/>
          <w:sz w:val="24"/>
          <w:szCs w:val="24"/>
        </w:rPr>
        <w:t xml:space="preserve"> </w:t>
      </w:r>
      <w:r w:rsidR="00E46444" w:rsidRPr="00CE06F7">
        <w:rPr>
          <w:rFonts w:ascii="Times New Roman" w:hAnsi="Times New Roman" w:cs="Times New Roman"/>
          <w:sz w:val="24"/>
          <w:szCs w:val="24"/>
        </w:rPr>
        <w:t>λογιστική</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εγγραφή</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μεταβίβασης</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του</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γραμματίου δεν</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πιστώνεται</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ο</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λογαριασμός</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31.00</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Γραμμάτια</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στο</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χαρτοφυλάκιο, αλλά</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ο</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λογαριασμός 31.04 (γραμμάτια μεταβιβασμένα</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σε</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τρίτους) ο οποίος</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λειτουργεί</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ως</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αντίθετος</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του</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λογαριασμού</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31.00</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 xml:space="preserve">γραμμάτια εισπρακτέα. </w:t>
      </w:r>
    </w:p>
    <w:tbl>
      <w:tblPr>
        <w:tblW w:w="8512" w:type="dxa"/>
        <w:tblInd w:w="93" w:type="dxa"/>
        <w:tblLook w:val="04A0" w:firstRow="1" w:lastRow="0" w:firstColumn="1" w:lastColumn="0" w:noHBand="0" w:noVBand="1"/>
      </w:tblPr>
      <w:tblGrid>
        <w:gridCol w:w="2992"/>
        <w:gridCol w:w="3674"/>
        <w:gridCol w:w="993"/>
        <w:gridCol w:w="853"/>
      </w:tblGrid>
      <w:tr w:rsidR="00A74EA5" w:rsidRPr="00C236EF" w14:paraId="5A2368DA" w14:textId="77777777" w:rsidTr="00F90084">
        <w:trPr>
          <w:trHeight w:val="323"/>
        </w:trPr>
        <w:tc>
          <w:tcPr>
            <w:tcW w:w="2992" w:type="dxa"/>
            <w:tcBorders>
              <w:top w:val="nil"/>
              <w:left w:val="nil"/>
              <w:bottom w:val="nil"/>
              <w:right w:val="nil"/>
            </w:tcBorders>
            <w:shd w:val="clear" w:color="auto" w:fill="auto"/>
            <w:noWrap/>
            <w:vAlign w:val="bottom"/>
            <w:hideMark/>
          </w:tcPr>
          <w:p w14:paraId="2E9063C1" w14:textId="77777777" w:rsidR="00A74EA5" w:rsidRPr="00C236EF" w:rsidRDefault="00A74EA5" w:rsidP="00536393">
            <w:pPr>
              <w:spacing w:after="0" w:line="240" w:lineRule="auto"/>
              <w:jc w:val="both"/>
              <w:rPr>
                <w:rFonts w:ascii="Times New Roman" w:eastAsia="Times New Roman" w:hAnsi="Times New Roman" w:cs="Times New Roman"/>
                <w:color w:val="000000"/>
                <w:lang w:eastAsia="el-GR"/>
              </w:rPr>
            </w:pPr>
          </w:p>
          <w:p w14:paraId="744FBDC6" w14:textId="77777777" w:rsidR="008C2575" w:rsidRPr="00C236EF" w:rsidRDefault="008C2575" w:rsidP="00536393">
            <w:pPr>
              <w:spacing w:after="0" w:line="240" w:lineRule="auto"/>
              <w:jc w:val="both"/>
              <w:rPr>
                <w:rFonts w:ascii="Times New Roman" w:eastAsia="Times New Roman" w:hAnsi="Times New Roman" w:cs="Times New Roman"/>
                <w:color w:val="000000"/>
                <w:lang w:eastAsia="el-GR"/>
              </w:rPr>
            </w:pPr>
          </w:p>
        </w:tc>
        <w:tc>
          <w:tcPr>
            <w:tcW w:w="3674" w:type="dxa"/>
            <w:tcBorders>
              <w:top w:val="nil"/>
              <w:left w:val="nil"/>
              <w:bottom w:val="nil"/>
              <w:right w:val="nil"/>
            </w:tcBorders>
            <w:shd w:val="clear" w:color="auto" w:fill="auto"/>
            <w:noWrap/>
            <w:vAlign w:val="bottom"/>
            <w:hideMark/>
          </w:tcPr>
          <w:p w14:paraId="32304CE4" w14:textId="77777777" w:rsidR="00A74EA5" w:rsidRPr="00C236EF" w:rsidRDefault="00A74EA5" w:rsidP="00536393">
            <w:pPr>
              <w:spacing w:after="0" w:line="240" w:lineRule="auto"/>
              <w:jc w:val="both"/>
              <w:rPr>
                <w:rFonts w:ascii="Times New Roman" w:eastAsia="Times New Roman" w:hAnsi="Times New Roman" w:cs="Times New Roman"/>
                <w:color w:val="000000"/>
                <w:lang w:eastAsia="el-GR"/>
              </w:rPr>
            </w:pPr>
          </w:p>
        </w:tc>
        <w:tc>
          <w:tcPr>
            <w:tcW w:w="993" w:type="dxa"/>
            <w:tcBorders>
              <w:top w:val="nil"/>
              <w:left w:val="nil"/>
              <w:bottom w:val="single" w:sz="4" w:space="0" w:color="auto"/>
              <w:right w:val="nil"/>
            </w:tcBorders>
            <w:shd w:val="clear" w:color="auto" w:fill="auto"/>
            <w:noWrap/>
            <w:vAlign w:val="bottom"/>
            <w:hideMark/>
          </w:tcPr>
          <w:p w14:paraId="02029954" w14:textId="77777777" w:rsidR="00A74EA5" w:rsidRPr="00C236EF" w:rsidRDefault="00A74EA5" w:rsidP="00536393">
            <w:pPr>
              <w:spacing w:after="0" w:line="240" w:lineRule="auto"/>
              <w:jc w:val="both"/>
              <w:rPr>
                <w:rFonts w:ascii="Times New Roman" w:eastAsia="Times New Roman" w:hAnsi="Times New Roman" w:cs="Times New Roman"/>
                <w:color w:val="000000"/>
                <w:lang w:eastAsia="el-GR"/>
              </w:rPr>
            </w:pPr>
            <w:r w:rsidRPr="00C236EF">
              <w:rPr>
                <w:rFonts w:ascii="Times New Roman" w:eastAsia="Times New Roman" w:hAnsi="Times New Roman" w:cs="Times New Roman"/>
                <w:color w:val="000000"/>
                <w:lang w:eastAsia="el-GR"/>
              </w:rPr>
              <w:t>Χ</w:t>
            </w:r>
          </w:p>
        </w:tc>
        <w:tc>
          <w:tcPr>
            <w:tcW w:w="853" w:type="dxa"/>
            <w:tcBorders>
              <w:top w:val="nil"/>
              <w:left w:val="nil"/>
              <w:bottom w:val="single" w:sz="4" w:space="0" w:color="auto"/>
              <w:right w:val="nil"/>
            </w:tcBorders>
            <w:shd w:val="clear" w:color="auto" w:fill="auto"/>
            <w:noWrap/>
            <w:vAlign w:val="bottom"/>
            <w:hideMark/>
          </w:tcPr>
          <w:p w14:paraId="38C0DE78" w14:textId="77777777" w:rsidR="00A74EA5" w:rsidRPr="00C236EF" w:rsidRDefault="00A74EA5" w:rsidP="00C236EF">
            <w:pPr>
              <w:spacing w:after="0" w:line="240" w:lineRule="auto"/>
              <w:jc w:val="right"/>
              <w:rPr>
                <w:rFonts w:ascii="Times New Roman" w:eastAsia="Times New Roman" w:hAnsi="Times New Roman" w:cs="Times New Roman"/>
                <w:color w:val="000000"/>
                <w:lang w:eastAsia="el-GR"/>
              </w:rPr>
            </w:pPr>
            <w:r w:rsidRPr="00C236EF">
              <w:rPr>
                <w:rFonts w:ascii="Times New Roman" w:eastAsia="Times New Roman" w:hAnsi="Times New Roman" w:cs="Times New Roman"/>
                <w:color w:val="000000"/>
                <w:lang w:eastAsia="el-GR"/>
              </w:rPr>
              <w:t>Π</w:t>
            </w:r>
          </w:p>
        </w:tc>
      </w:tr>
      <w:tr w:rsidR="00A74EA5" w:rsidRPr="00C236EF" w14:paraId="431E3440" w14:textId="77777777" w:rsidTr="00F90084">
        <w:trPr>
          <w:trHeight w:val="323"/>
        </w:trPr>
        <w:tc>
          <w:tcPr>
            <w:tcW w:w="2992" w:type="dxa"/>
            <w:tcBorders>
              <w:top w:val="nil"/>
              <w:left w:val="nil"/>
              <w:bottom w:val="nil"/>
              <w:right w:val="nil"/>
            </w:tcBorders>
            <w:shd w:val="clear" w:color="auto" w:fill="auto"/>
            <w:noWrap/>
            <w:vAlign w:val="bottom"/>
            <w:hideMark/>
          </w:tcPr>
          <w:p w14:paraId="1B7A5A13" w14:textId="77777777" w:rsidR="00A74EA5" w:rsidRPr="00C236EF" w:rsidRDefault="00A74EA5" w:rsidP="00536393">
            <w:pPr>
              <w:spacing w:after="0" w:line="240" w:lineRule="auto"/>
              <w:jc w:val="both"/>
              <w:rPr>
                <w:rFonts w:ascii="Times New Roman" w:eastAsia="Times New Roman" w:hAnsi="Times New Roman" w:cs="Times New Roman"/>
                <w:color w:val="FF0000"/>
                <w:lang w:eastAsia="el-GR"/>
              </w:rPr>
            </w:pPr>
            <w:r w:rsidRPr="00C236EF">
              <w:rPr>
                <w:rFonts w:ascii="Times New Roman" w:eastAsia="Times New Roman" w:hAnsi="Times New Roman" w:cs="Times New Roman"/>
                <w:lang w:eastAsia="el-GR"/>
              </w:rPr>
              <w:t>20.</w:t>
            </w:r>
            <w:r w:rsidR="00171E15" w:rsidRPr="00C236EF">
              <w:rPr>
                <w:rFonts w:ascii="Times New Roman" w:eastAsia="Times New Roman" w:hAnsi="Times New Roman" w:cs="Times New Roman"/>
                <w:lang w:eastAsia="el-GR"/>
              </w:rPr>
              <w:t>00</w:t>
            </w:r>
            <w:r w:rsidR="00C76B90" w:rsidRPr="00C236EF">
              <w:rPr>
                <w:rFonts w:ascii="Times New Roman" w:eastAsia="Times New Roman" w:hAnsi="Times New Roman" w:cs="Times New Roman"/>
                <w:lang w:eastAsia="el-GR"/>
              </w:rPr>
              <w:t xml:space="preserve"> </w:t>
            </w:r>
            <w:r w:rsidR="00C236EF" w:rsidRPr="00C236EF">
              <w:rPr>
                <w:rFonts w:ascii="Times New Roman" w:eastAsia="Times New Roman" w:hAnsi="Times New Roman" w:cs="Times New Roman"/>
                <w:lang w:eastAsia="el-GR"/>
              </w:rPr>
              <w:t>Αγορές εμπορευμάτων</w:t>
            </w:r>
          </w:p>
        </w:tc>
        <w:tc>
          <w:tcPr>
            <w:tcW w:w="3674" w:type="dxa"/>
            <w:tcBorders>
              <w:top w:val="nil"/>
              <w:left w:val="nil"/>
              <w:bottom w:val="nil"/>
              <w:right w:val="nil"/>
            </w:tcBorders>
            <w:shd w:val="clear" w:color="auto" w:fill="auto"/>
            <w:noWrap/>
            <w:vAlign w:val="bottom"/>
            <w:hideMark/>
          </w:tcPr>
          <w:p w14:paraId="3FDE4D70" w14:textId="77777777" w:rsidR="00A74EA5" w:rsidRPr="00C236EF" w:rsidRDefault="00A74EA5" w:rsidP="00536393">
            <w:pPr>
              <w:spacing w:after="0" w:line="240" w:lineRule="auto"/>
              <w:jc w:val="both"/>
              <w:rPr>
                <w:rFonts w:ascii="Times New Roman" w:eastAsia="Times New Roman" w:hAnsi="Times New Roman" w:cs="Times New Roman"/>
                <w:color w:val="FF0000"/>
                <w:lang w:eastAsia="el-GR"/>
              </w:rPr>
            </w:pPr>
          </w:p>
        </w:tc>
        <w:tc>
          <w:tcPr>
            <w:tcW w:w="993" w:type="dxa"/>
            <w:tcBorders>
              <w:top w:val="nil"/>
              <w:left w:val="nil"/>
              <w:bottom w:val="nil"/>
              <w:right w:val="single" w:sz="4" w:space="0" w:color="auto"/>
            </w:tcBorders>
            <w:shd w:val="clear" w:color="auto" w:fill="auto"/>
            <w:noWrap/>
            <w:vAlign w:val="bottom"/>
            <w:hideMark/>
          </w:tcPr>
          <w:p w14:paraId="4E4DA6EA" w14:textId="77777777" w:rsidR="00A74EA5" w:rsidRPr="00C236EF" w:rsidRDefault="00A74EA5" w:rsidP="00536393">
            <w:pPr>
              <w:spacing w:after="0" w:line="240" w:lineRule="auto"/>
              <w:jc w:val="both"/>
              <w:rPr>
                <w:rFonts w:ascii="Times New Roman" w:eastAsia="Times New Roman" w:hAnsi="Times New Roman" w:cs="Times New Roman"/>
                <w:color w:val="000000"/>
                <w:lang w:eastAsia="el-GR"/>
              </w:rPr>
            </w:pPr>
            <w:r w:rsidRPr="00C236EF">
              <w:rPr>
                <w:rFonts w:ascii="Times New Roman" w:eastAsia="Times New Roman" w:hAnsi="Times New Roman" w:cs="Times New Roman"/>
                <w:color w:val="000000"/>
                <w:lang w:eastAsia="el-GR"/>
              </w:rPr>
              <w:t>30</w:t>
            </w:r>
            <w:r w:rsidR="00171E15" w:rsidRPr="00C236EF">
              <w:rPr>
                <w:rFonts w:ascii="Times New Roman" w:eastAsia="Times New Roman" w:hAnsi="Times New Roman" w:cs="Times New Roman"/>
                <w:color w:val="000000"/>
                <w:lang w:eastAsia="el-GR"/>
              </w:rPr>
              <w:t>.</w:t>
            </w:r>
            <w:r w:rsidRPr="00C236EF">
              <w:rPr>
                <w:rFonts w:ascii="Times New Roman" w:eastAsia="Times New Roman" w:hAnsi="Times New Roman" w:cs="Times New Roman"/>
                <w:color w:val="000000"/>
                <w:lang w:eastAsia="el-GR"/>
              </w:rPr>
              <w:t>000</w:t>
            </w:r>
          </w:p>
        </w:tc>
        <w:tc>
          <w:tcPr>
            <w:tcW w:w="853" w:type="dxa"/>
            <w:tcBorders>
              <w:top w:val="nil"/>
              <w:left w:val="nil"/>
              <w:bottom w:val="nil"/>
              <w:right w:val="nil"/>
            </w:tcBorders>
            <w:shd w:val="clear" w:color="auto" w:fill="auto"/>
            <w:noWrap/>
            <w:vAlign w:val="bottom"/>
            <w:hideMark/>
          </w:tcPr>
          <w:p w14:paraId="1409480F" w14:textId="77777777" w:rsidR="00A74EA5" w:rsidRPr="00C236EF" w:rsidRDefault="00A74EA5" w:rsidP="00536393">
            <w:pPr>
              <w:spacing w:after="0" w:line="240" w:lineRule="auto"/>
              <w:jc w:val="both"/>
              <w:rPr>
                <w:rFonts w:ascii="Times New Roman" w:eastAsia="Times New Roman" w:hAnsi="Times New Roman" w:cs="Times New Roman"/>
                <w:color w:val="000000"/>
                <w:lang w:eastAsia="el-GR"/>
              </w:rPr>
            </w:pPr>
            <w:r w:rsidRPr="00C236EF">
              <w:rPr>
                <w:rFonts w:ascii="Times New Roman" w:eastAsia="Times New Roman" w:hAnsi="Times New Roman" w:cs="Times New Roman"/>
                <w:color w:val="000000"/>
                <w:lang w:eastAsia="el-GR"/>
              </w:rPr>
              <w:t> </w:t>
            </w:r>
          </w:p>
        </w:tc>
      </w:tr>
      <w:tr w:rsidR="00A74EA5" w:rsidRPr="00C236EF" w14:paraId="1B61AEAF" w14:textId="77777777" w:rsidTr="00F90084">
        <w:trPr>
          <w:trHeight w:val="323"/>
        </w:trPr>
        <w:tc>
          <w:tcPr>
            <w:tcW w:w="2992" w:type="dxa"/>
            <w:tcBorders>
              <w:top w:val="nil"/>
              <w:left w:val="nil"/>
              <w:bottom w:val="nil"/>
              <w:right w:val="nil"/>
            </w:tcBorders>
            <w:shd w:val="clear" w:color="auto" w:fill="auto"/>
            <w:noWrap/>
            <w:vAlign w:val="bottom"/>
            <w:hideMark/>
          </w:tcPr>
          <w:p w14:paraId="78C75C0E" w14:textId="77777777" w:rsidR="00A74EA5" w:rsidRPr="00C236EF" w:rsidRDefault="00A74EA5" w:rsidP="00536393">
            <w:pPr>
              <w:spacing w:after="0" w:line="240" w:lineRule="auto"/>
              <w:jc w:val="both"/>
              <w:rPr>
                <w:rFonts w:ascii="Times New Roman" w:eastAsia="Times New Roman" w:hAnsi="Times New Roman" w:cs="Times New Roman"/>
                <w:color w:val="FF0000"/>
                <w:lang w:eastAsia="el-GR"/>
              </w:rPr>
            </w:pPr>
            <w:r w:rsidRPr="00C236EF">
              <w:rPr>
                <w:rFonts w:ascii="Times New Roman" w:eastAsia="Times New Roman" w:hAnsi="Times New Roman" w:cs="Times New Roman"/>
                <w:lang w:eastAsia="el-GR"/>
              </w:rPr>
              <w:t>54.00</w:t>
            </w:r>
            <w:r w:rsidR="00C76B90" w:rsidRPr="00C236EF">
              <w:rPr>
                <w:rFonts w:ascii="Times New Roman" w:eastAsia="Times New Roman" w:hAnsi="Times New Roman" w:cs="Times New Roman"/>
                <w:lang w:eastAsia="el-GR"/>
              </w:rPr>
              <w:t xml:space="preserve"> Φ.Π.Α.</w:t>
            </w:r>
          </w:p>
        </w:tc>
        <w:tc>
          <w:tcPr>
            <w:tcW w:w="3674" w:type="dxa"/>
            <w:tcBorders>
              <w:top w:val="nil"/>
              <w:left w:val="nil"/>
              <w:bottom w:val="nil"/>
              <w:right w:val="nil"/>
            </w:tcBorders>
            <w:shd w:val="clear" w:color="auto" w:fill="auto"/>
            <w:noWrap/>
            <w:vAlign w:val="bottom"/>
            <w:hideMark/>
          </w:tcPr>
          <w:p w14:paraId="13237901" w14:textId="77777777" w:rsidR="00A74EA5" w:rsidRPr="00C236EF" w:rsidRDefault="00A74EA5" w:rsidP="00536393">
            <w:pPr>
              <w:spacing w:after="0" w:line="240" w:lineRule="auto"/>
              <w:jc w:val="both"/>
              <w:rPr>
                <w:rFonts w:ascii="Times New Roman" w:eastAsia="Times New Roman" w:hAnsi="Times New Roman" w:cs="Times New Roman"/>
                <w:color w:val="FF0000"/>
                <w:lang w:eastAsia="el-GR"/>
              </w:rPr>
            </w:pPr>
          </w:p>
        </w:tc>
        <w:tc>
          <w:tcPr>
            <w:tcW w:w="993" w:type="dxa"/>
            <w:tcBorders>
              <w:top w:val="nil"/>
              <w:left w:val="nil"/>
              <w:bottom w:val="nil"/>
              <w:right w:val="single" w:sz="4" w:space="0" w:color="auto"/>
            </w:tcBorders>
            <w:shd w:val="clear" w:color="auto" w:fill="auto"/>
            <w:noWrap/>
            <w:vAlign w:val="bottom"/>
            <w:hideMark/>
          </w:tcPr>
          <w:p w14:paraId="52E5CED7" w14:textId="6C9A3A33" w:rsidR="00A74EA5" w:rsidRPr="00C236EF" w:rsidRDefault="001A2EE0" w:rsidP="00536393">
            <w:pPr>
              <w:spacing w:after="0" w:line="240" w:lineRule="auto"/>
              <w:jc w:val="both"/>
              <w:rPr>
                <w:rFonts w:ascii="Times New Roman" w:eastAsia="Times New Roman" w:hAnsi="Times New Roman" w:cs="Times New Roman"/>
                <w:color w:val="000000"/>
                <w:lang w:eastAsia="el-GR"/>
              </w:rPr>
            </w:pPr>
            <w:r>
              <w:rPr>
                <w:rFonts w:ascii="Times New Roman" w:eastAsia="Times New Roman" w:hAnsi="Times New Roman" w:cs="Times New Roman"/>
                <w:color w:val="000000"/>
                <w:lang w:eastAsia="el-GR"/>
              </w:rPr>
              <w:t xml:space="preserve">  </w:t>
            </w:r>
            <w:r w:rsidR="00E462E3">
              <w:rPr>
                <w:rFonts w:ascii="Times New Roman" w:eastAsia="Times New Roman" w:hAnsi="Times New Roman" w:cs="Times New Roman"/>
                <w:color w:val="000000"/>
                <w:lang w:eastAsia="el-GR"/>
              </w:rPr>
              <w:t>7</w:t>
            </w:r>
            <w:r w:rsidR="00171E15" w:rsidRPr="00C236EF">
              <w:rPr>
                <w:rFonts w:ascii="Times New Roman" w:eastAsia="Times New Roman" w:hAnsi="Times New Roman" w:cs="Times New Roman"/>
                <w:color w:val="000000"/>
                <w:lang w:eastAsia="el-GR"/>
              </w:rPr>
              <w:t>.</w:t>
            </w:r>
            <w:r w:rsidR="00E462E3">
              <w:rPr>
                <w:rFonts w:ascii="Times New Roman" w:eastAsia="Times New Roman" w:hAnsi="Times New Roman" w:cs="Times New Roman"/>
                <w:color w:val="000000"/>
                <w:lang w:eastAsia="el-GR"/>
              </w:rPr>
              <w:t>2</w:t>
            </w:r>
            <w:r w:rsidR="00A74EA5" w:rsidRPr="00C236EF">
              <w:rPr>
                <w:rFonts w:ascii="Times New Roman" w:eastAsia="Times New Roman" w:hAnsi="Times New Roman" w:cs="Times New Roman"/>
                <w:color w:val="000000"/>
                <w:lang w:eastAsia="el-GR"/>
              </w:rPr>
              <w:t>00</w:t>
            </w:r>
          </w:p>
        </w:tc>
        <w:tc>
          <w:tcPr>
            <w:tcW w:w="853" w:type="dxa"/>
            <w:tcBorders>
              <w:top w:val="nil"/>
              <w:left w:val="nil"/>
              <w:bottom w:val="nil"/>
              <w:right w:val="nil"/>
            </w:tcBorders>
            <w:shd w:val="clear" w:color="auto" w:fill="auto"/>
            <w:noWrap/>
            <w:vAlign w:val="bottom"/>
            <w:hideMark/>
          </w:tcPr>
          <w:p w14:paraId="553CDFC7" w14:textId="77777777" w:rsidR="00A74EA5" w:rsidRPr="00C236EF" w:rsidRDefault="00A74EA5" w:rsidP="00536393">
            <w:pPr>
              <w:spacing w:after="0" w:line="240" w:lineRule="auto"/>
              <w:jc w:val="both"/>
              <w:rPr>
                <w:rFonts w:ascii="Times New Roman" w:eastAsia="Times New Roman" w:hAnsi="Times New Roman" w:cs="Times New Roman"/>
                <w:color w:val="000000"/>
                <w:lang w:eastAsia="el-GR"/>
              </w:rPr>
            </w:pPr>
            <w:r w:rsidRPr="00C236EF">
              <w:rPr>
                <w:rFonts w:ascii="Times New Roman" w:eastAsia="Times New Roman" w:hAnsi="Times New Roman" w:cs="Times New Roman"/>
                <w:color w:val="000000"/>
                <w:lang w:eastAsia="el-GR"/>
              </w:rPr>
              <w:t> </w:t>
            </w:r>
          </w:p>
        </w:tc>
      </w:tr>
      <w:tr w:rsidR="00A74EA5" w:rsidRPr="00C236EF" w14:paraId="6C1E7E0A" w14:textId="77777777" w:rsidTr="00F90084">
        <w:trPr>
          <w:trHeight w:val="323"/>
        </w:trPr>
        <w:tc>
          <w:tcPr>
            <w:tcW w:w="2992" w:type="dxa"/>
            <w:tcBorders>
              <w:top w:val="nil"/>
              <w:left w:val="nil"/>
              <w:bottom w:val="nil"/>
              <w:right w:val="nil"/>
            </w:tcBorders>
            <w:shd w:val="clear" w:color="auto" w:fill="auto"/>
            <w:noWrap/>
            <w:vAlign w:val="bottom"/>
            <w:hideMark/>
          </w:tcPr>
          <w:p w14:paraId="0D773DCE" w14:textId="77777777" w:rsidR="00A74EA5" w:rsidRPr="00C236EF" w:rsidRDefault="00A74EA5" w:rsidP="00536393">
            <w:pPr>
              <w:spacing w:after="0" w:line="240" w:lineRule="auto"/>
              <w:jc w:val="both"/>
              <w:rPr>
                <w:rFonts w:ascii="Times New Roman" w:eastAsia="Times New Roman" w:hAnsi="Times New Roman" w:cs="Times New Roman"/>
                <w:color w:val="FF0000"/>
                <w:lang w:eastAsia="el-GR"/>
              </w:rPr>
            </w:pPr>
          </w:p>
        </w:tc>
        <w:tc>
          <w:tcPr>
            <w:tcW w:w="3674" w:type="dxa"/>
            <w:tcBorders>
              <w:top w:val="nil"/>
              <w:left w:val="nil"/>
              <w:bottom w:val="nil"/>
              <w:right w:val="nil"/>
            </w:tcBorders>
            <w:shd w:val="clear" w:color="auto" w:fill="auto"/>
            <w:noWrap/>
            <w:vAlign w:val="bottom"/>
            <w:hideMark/>
          </w:tcPr>
          <w:p w14:paraId="328AAD3A" w14:textId="77777777" w:rsidR="00A74EA5" w:rsidRPr="00C236EF" w:rsidRDefault="00A74EA5" w:rsidP="00536393">
            <w:pPr>
              <w:spacing w:after="0" w:line="240" w:lineRule="auto"/>
              <w:jc w:val="both"/>
              <w:rPr>
                <w:rFonts w:ascii="Times New Roman" w:eastAsia="Times New Roman" w:hAnsi="Times New Roman" w:cs="Times New Roman"/>
                <w:color w:val="FF0000"/>
                <w:lang w:eastAsia="el-GR"/>
              </w:rPr>
            </w:pPr>
            <w:r w:rsidRPr="00C236EF">
              <w:rPr>
                <w:rFonts w:ascii="Times New Roman" w:eastAsia="Times New Roman" w:hAnsi="Times New Roman" w:cs="Times New Roman"/>
                <w:lang w:eastAsia="el-GR"/>
              </w:rPr>
              <w:t>50.00</w:t>
            </w:r>
            <w:r w:rsidR="00C76B90" w:rsidRPr="00C236EF">
              <w:rPr>
                <w:rFonts w:ascii="Times New Roman" w:eastAsia="Times New Roman" w:hAnsi="Times New Roman" w:cs="Times New Roman"/>
                <w:lang w:eastAsia="el-GR"/>
              </w:rPr>
              <w:t xml:space="preserve"> </w:t>
            </w:r>
            <w:r w:rsidR="00C236EF" w:rsidRPr="00C236EF">
              <w:rPr>
                <w:rFonts w:ascii="Times New Roman" w:eastAsia="Times New Roman" w:hAnsi="Times New Roman" w:cs="Times New Roman"/>
                <w:lang w:eastAsia="el-GR"/>
              </w:rPr>
              <w:t>Προμηθευτές. εσωτερικού</w:t>
            </w:r>
          </w:p>
        </w:tc>
        <w:tc>
          <w:tcPr>
            <w:tcW w:w="993" w:type="dxa"/>
            <w:tcBorders>
              <w:top w:val="nil"/>
              <w:left w:val="nil"/>
              <w:bottom w:val="nil"/>
              <w:right w:val="single" w:sz="4" w:space="0" w:color="auto"/>
            </w:tcBorders>
            <w:shd w:val="clear" w:color="auto" w:fill="auto"/>
            <w:noWrap/>
            <w:vAlign w:val="bottom"/>
            <w:hideMark/>
          </w:tcPr>
          <w:p w14:paraId="0D24560D" w14:textId="77777777" w:rsidR="00A74EA5" w:rsidRPr="00C236EF" w:rsidRDefault="00A74EA5" w:rsidP="00536393">
            <w:pPr>
              <w:spacing w:after="0" w:line="240" w:lineRule="auto"/>
              <w:jc w:val="both"/>
              <w:rPr>
                <w:rFonts w:ascii="Times New Roman" w:eastAsia="Times New Roman" w:hAnsi="Times New Roman" w:cs="Times New Roman"/>
                <w:color w:val="000000"/>
                <w:lang w:eastAsia="el-GR"/>
              </w:rPr>
            </w:pPr>
            <w:r w:rsidRPr="00C236EF">
              <w:rPr>
                <w:rFonts w:ascii="Times New Roman" w:eastAsia="Times New Roman" w:hAnsi="Times New Roman" w:cs="Times New Roman"/>
                <w:color w:val="000000"/>
                <w:lang w:eastAsia="el-GR"/>
              </w:rPr>
              <w:t> </w:t>
            </w:r>
          </w:p>
        </w:tc>
        <w:tc>
          <w:tcPr>
            <w:tcW w:w="853" w:type="dxa"/>
            <w:tcBorders>
              <w:top w:val="nil"/>
              <w:left w:val="nil"/>
              <w:bottom w:val="nil"/>
              <w:right w:val="nil"/>
            </w:tcBorders>
            <w:shd w:val="clear" w:color="auto" w:fill="auto"/>
            <w:noWrap/>
            <w:vAlign w:val="bottom"/>
            <w:hideMark/>
          </w:tcPr>
          <w:p w14:paraId="4605EB3E" w14:textId="3FE79243" w:rsidR="00A74EA5" w:rsidRPr="00C236EF" w:rsidRDefault="00A74EA5" w:rsidP="00536393">
            <w:pPr>
              <w:spacing w:after="0" w:line="240" w:lineRule="auto"/>
              <w:jc w:val="both"/>
              <w:rPr>
                <w:rFonts w:ascii="Times New Roman" w:eastAsia="Times New Roman" w:hAnsi="Times New Roman" w:cs="Times New Roman"/>
                <w:color w:val="000000"/>
                <w:lang w:eastAsia="el-GR"/>
              </w:rPr>
            </w:pPr>
            <w:r w:rsidRPr="00C236EF">
              <w:rPr>
                <w:rFonts w:ascii="Times New Roman" w:eastAsia="Times New Roman" w:hAnsi="Times New Roman" w:cs="Times New Roman"/>
                <w:color w:val="000000"/>
                <w:lang w:eastAsia="el-GR"/>
              </w:rPr>
              <w:t>3</w:t>
            </w:r>
            <w:r w:rsidR="00E462E3">
              <w:rPr>
                <w:rFonts w:ascii="Times New Roman" w:eastAsia="Times New Roman" w:hAnsi="Times New Roman" w:cs="Times New Roman"/>
                <w:color w:val="000000"/>
                <w:lang w:eastAsia="el-GR"/>
              </w:rPr>
              <w:t>7</w:t>
            </w:r>
            <w:r w:rsidR="00171E15" w:rsidRPr="00C236EF">
              <w:rPr>
                <w:rFonts w:ascii="Times New Roman" w:eastAsia="Times New Roman" w:hAnsi="Times New Roman" w:cs="Times New Roman"/>
                <w:color w:val="000000"/>
                <w:lang w:eastAsia="el-GR"/>
              </w:rPr>
              <w:t>.</w:t>
            </w:r>
            <w:r w:rsidR="00E462E3">
              <w:rPr>
                <w:rFonts w:ascii="Times New Roman" w:eastAsia="Times New Roman" w:hAnsi="Times New Roman" w:cs="Times New Roman"/>
                <w:color w:val="000000"/>
                <w:lang w:eastAsia="el-GR"/>
              </w:rPr>
              <w:t>2</w:t>
            </w:r>
            <w:r w:rsidRPr="00C236EF">
              <w:rPr>
                <w:rFonts w:ascii="Times New Roman" w:eastAsia="Times New Roman" w:hAnsi="Times New Roman" w:cs="Times New Roman"/>
                <w:color w:val="000000"/>
                <w:lang w:eastAsia="el-GR"/>
              </w:rPr>
              <w:t>00</w:t>
            </w:r>
          </w:p>
        </w:tc>
      </w:tr>
      <w:tr w:rsidR="00A74EA5" w:rsidRPr="00C236EF" w14:paraId="333F5FB1" w14:textId="77777777" w:rsidTr="00F90084">
        <w:trPr>
          <w:trHeight w:val="323"/>
        </w:trPr>
        <w:tc>
          <w:tcPr>
            <w:tcW w:w="2992" w:type="dxa"/>
            <w:tcBorders>
              <w:top w:val="dotDotDash" w:sz="4" w:space="0" w:color="auto"/>
              <w:left w:val="nil"/>
              <w:bottom w:val="nil"/>
              <w:right w:val="nil"/>
            </w:tcBorders>
            <w:shd w:val="clear" w:color="auto" w:fill="auto"/>
            <w:noWrap/>
            <w:vAlign w:val="bottom"/>
            <w:hideMark/>
          </w:tcPr>
          <w:p w14:paraId="68D641A3" w14:textId="77777777" w:rsidR="00A74EA5" w:rsidRPr="00C236EF" w:rsidRDefault="00A74EA5" w:rsidP="00536393">
            <w:pPr>
              <w:spacing w:after="0" w:line="240" w:lineRule="auto"/>
              <w:jc w:val="both"/>
              <w:rPr>
                <w:rFonts w:ascii="Times New Roman" w:eastAsia="Times New Roman" w:hAnsi="Times New Roman" w:cs="Times New Roman"/>
                <w:color w:val="FF0000"/>
                <w:lang w:eastAsia="el-GR"/>
              </w:rPr>
            </w:pPr>
            <w:r w:rsidRPr="00C236EF">
              <w:rPr>
                <w:rFonts w:ascii="Times New Roman" w:eastAsia="Times New Roman" w:hAnsi="Times New Roman" w:cs="Times New Roman"/>
                <w:lang w:eastAsia="el-GR"/>
              </w:rPr>
              <w:t>50.00</w:t>
            </w:r>
            <w:r w:rsidR="00C76B90" w:rsidRPr="00C236EF">
              <w:rPr>
                <w:rFonts w:ascii="Times New Roman" w:eastAsia="Times New Roman" w:hAnsi="Times New Roman" w:cs="Times New Roman"/>
                <w:lang w:eastAsia="el-GR"/>
              </w:rPr>
              <w:t xml:space="preserve"> </w:t>
            </w:r>
            <w:r w:rsidR="00C236EF" w:rsidRPr="00C236EF">
              <w:rPr>
                <w:rFonts w:ascii="Times New Roman" w:eastAsia="Times New Roman" w:hAnsi="Times New Roman" w:cs="Times New Roman"/>
                <w:lang w:eastAsia="el-GR"/>
              </w:rPr>
              <w:t>Προμηθευτές. εσωτερικού</w:t>
            </w:r>
          </w:p>
        </w:tc>
        <w:tc>
          <w:tcPr>
            <w:tcW w:w="3674" w:type="dxa"/>
            <w:tcBorders>
              <w:top w:val="dotDotDash" w:sz="4" w:space="0" w:color="auto"/>
              <w:left w:val="nil"/>
              <w:bottom w:val="nil"/>
              <w:right w:val="nil"/>
            </w:tcBorders>
            <w:shd w:val="clear" w:color="auto" w:fill="auto"/>
            <w:noWrap/>
            <w:vAlign w:val="bottom"/>
            <w:hideMark/>
          </w:tcPr>
          <w:p w14:paraId="7EA0FBBA" w14:textId="77777777" w:rsidR="00A74EA5" w:rsidRPr="00C236EF" w:rsidRDefault="00A74EA5" w:rsidP="00536393">
            <w:pPr>
              <w:spacing w:after="0" w:line="240" w:lineRule="auto"/>
              <w:jc w:val="both"/>
              <w:rPr>
                <w:rFonts w:ascii="Times New Roman" w:eastAsia="Times New Roman" w:hAnsi="Times New Roman" w:cs="Times New Roman"/>
                <w:color w:val="FF0000"/>
                <w:lang w:eastAsia="el-GR"/>
              </w:rPr>
            </w:pPr>
            <w:r w:rsidRPr="00C236EF">
              <w:rPr>
                <w:rFonts w:ascii="Times New Roman" w:eastAsia="Times New Roman" w:hAnsi="Times New Roman" w:cs="Times New Roman"/>
                <w:color w:val="FF0000"/>
                <w:lang w:eastAsia="el-GR"/>
              </w:rPr>
              <w:t> </w:t>
            </w:r>
          </w:p>
        </w:tc>
        <w:tc>
          <w:tcPr>
            <w:tcW w:w="993" w:type="dxa"/>
            <w:tcBorders>
              <w:top w:val="dotDotDash" w:sz="4" w:space="0" w:color="auto"/>
              <w:left w:val="nil"/>
              <w:bottom w:val="nil"/>
              <w:right w:val="single" w:sz="4" w:space="0" w:color="auto"/>
            </w:tcBorders>
            <w:shd w:val="clear" w:color="auto" w:fill="auto"/>
            <w:noWrap/>
            <w:vAlign w:val="bottom"/>
            <w:hideMark/>
          </w:tcPr>
          <w:p w14:paraId="00E615E5" w14:textId="085519CD" w:rsidR="00A74EA5" w:rsidRPr="00C236EF" w:rsidRDefault="00A74EA5" w:rsidP="00536393">
            <w:pPr>
              <w:spacing w:after="0" w:line="240" w:lineRule="auto"/>
              <w:jc w:val="both"/>
              <w:rPr>
                <w:rFonts w:ascii="Times New Roman" w:eastAsia="Times New Roman" w:hAnsi="Times New Roman" w:cs="Times New Roman"/>
                <w:color w:val="000000"/>
                <w:lang w:eastAsia="el-GR"/>
              </w:rPr>
            </w:pPr>
            <w:r w:rsidRPr="00C236EF">
              <w:rPr>
                <w:rFonts w:ascii="Times New Roman" w:eastAsia="Times New Roman" w:hAnsi="Times New Roman" w:cs="Times New Roman"/>
                <w:color w:val="000000"/>
                <w:lang w:eastAsia="el-GR"/>
              </w:rPr>
              <w:t>3</w:t>
            </w:r>
            <w:r w:rsidR="00E462E3">
              <w:rPr>
                <w:rFonts w:ascii="Times New Roman" w:eastAsia="Times New Roman" w:hAnsi="Times New Roman" w:cs="Times New Roman"/>
                <w:color w:val="000000"/>
                <w:lang w:eastAsia="el-GR"/>
              </w:rPr>
              <w:t>7</w:t>
            </w:r>
            <w:r w:rsidR="00171E15" w:rsidRPr="00C236EF">
              <w:rPr>
                <w:rFonts w:ascii="Times New Roman" w:eastAsia="Times New Roman" w:hAnsi="Times New Roman" w:cs="Times New Roman"/>
                <w:color w:val="000000"/>
                <w:lang w:eastAsia="el-GR"/>
              </w:rPr>
              <w:t>.</w:t>
            </w:r>
            <w:r w:rsidR="00E462E3">
              <w:rPr>
                <w:rFonts w:ascii="Times New Roman" w:eastAsia="Times New Roman" w:hAnsi="Times New Roman" w:cs="Times New Roman"/>
                <w:color w:val="000000"/>
                <w:lang w:eastAsia="el-GR"/>
              </w:rPr>
              <w:t>2</w:t>
            </w:r>
            <w:r w:rsidRPr="00C236EF">
              <w:rPr>
                <w:rFonts w:ascii="Times New Roman" w:eastAsia="Times New Roman" w:hAnsi="Times New Roman" w:cs="Times New Roman"/>
                <w:color w:val="000000"/>
                <w:lang w:eastAsia="el-GR"/>
              </w:rPr>
              <w:t>00</w:t>
            </w:r>
          </w:p>
        </w:tc>
        <w:tc>
          <w:tcPr>
            <w:tcW w:w="853" w:type="dxa"/>
            <w:tcBorders>
              <w:top w:val="dotDotDash" w:sz="4" w:space="0" w:color="auto"/>
              <w:left w:val="nil"/>
              <w:bottom w:val="nil"/>
              <w:right w:val="nil"/>
            </w:tcBorders>
            <w:shd w:val="clear" w:color="auto" w:fill="auto"/>
            <w:noWrap/>
            <w:vAlign w:val="bottom"/>
            <w:hideMark/>
          </w:tcPr>
          <w:p w14:paraId="15E2A778" w14:textId="77777777" w:rsidR="00A74EA5" w:rsidRPr="00C236EF" w:rsidRDefault="00A74EA5" w:rsidP="00536393">
            <w:pPr>
              <w:spacing w:after="0" w:line="240" w:lineRule="auto"/>
              <w:jc w:val="both"/>
              <w:rPr>
                <w:rFonts w:ascii="Times New Roman" w:eastAsia="Times New Roman" w:hAnsi="Times New Roman" w:cs="Times New Roman"/>
                <w:color w:val="000000"/>
                <w:lang w:eastAsia="el-GR"/>
              </w:rPr>
            </w:pPr>
            <w:r w:rsidRPr="00C236EF">
              <w:rPr>
                <w:rFonts w:ascii="Times New Roman" w:eastAsia="Times New Roman" w:hAnsi="Times New Roman" w:cs="Times New Roman"/>
                <w:color w:val="000000"/>
                <w:lang w:eastAsia="el-GR"/>
              </w:rPr>
              <w:t> </w:t>
            </w:r>
          </w:p>
        </w:tc>
      </w:tr>
      <w:tr w:rsidR="00A74EA5" w:rsidRPr="00C236EF" w14:paraId="4ECBBCBB" w14:textId="77777777" w:rsidTr="00F90084">
        <w:trPr>
          <w:trHeight w:val="339"/>
        </w:trPr>
        <w:tc>
          <w:tcPr>
            <w:tcW w:w="2992" w:type="dxa"/>
            <w:tcBorders>
              <w:top w:val="nil"/>
              <w:left w:val="nil"/>
              <w:bottom w:val="nil"/>
              <w:right w:val="nil"/>
            </w:tcBorders>
            <w:shd w:val="clear" w:color="auto" w:fill="auto"/>
            <w:noWrap/>
            <w:vAlign w:val="bottom"/>
            <w:hideMark/>
          </w:tcPr>
          <w:p w14:paraId="2146D804" w14:textId="77777777" w:rsidR="00A74EA5" w:rsidRPr="00C236EF" w:rsidRDefault="00A74EA5" w:rsidP="00536393">
            <w:pPr>
              <w:spacing w:after="0" w:line="240" w:lineRule="auto"/>
              <w:jc w:val="both"/>
              <w:rPr>
                <w:rFonts w:ascii="Times New Roman" w:eastAsia="Times New Roman" w:hAnsi="Times New Roman" w:cs="Times New Roman"/>
                <w:color w:val="FF0000"/>
                <w:lang w:eastAsia="el-GR"/>
              </w:rPr>
            </w:pPr>
          </w:p>
        </w:tc>
        <w:tc>
          <w:tcPr>
            <w:tcW w:w="3674" w:type="dxa"/>
            <w:tcBorders>
              <w:top w:val="nil"/>
              <w:left w:val="nil"/>
              <w:bottom w:val="nil"/>
              <w:right w:val="nil"/>
            </w:tcBorders>
            <w:shd w:val="clear" w:color="auto" w:fill="auto"/>
            <w:noWrap/>
            <w:vAlign w:val="bottom"/>
            <w:hideMark/>
          </w:tcPr>
          <w:p w14:paraId="35D9D0F5" w14:textId="77777777" w:rsidR="00A74EA5" w:rsidRPr="00C236EF" w:rsidRDefault="00A74EA5" w:rsidP="00C236EF">
            <w:pPr>
              <w:spacing w:after="0" w:line="240" w:lineRule="auto"/>
              <w:jc w:val="both"/>
              <w:rPr>
                <w:rFonts w:ascii="Times New Roman" w:eastAsia="Times New Roman" w:hAnsi="Times New Roman" w:cs="Times New Roman"/>
                <w:lang w:eastAsia="el-GR"/>
              </w:rPr>
            </w:pPr>
            <w:r w:rsidRPr="00C236EF">
              <w:rPr>
                <w:rFonts w:ascii="Times New Roman" w:eastAsia="Times New Roman" w:hAnsi="Times New Roman" w:cs="Times New Roman"/>
                <w:lang w:eastAsia="el-GR"/>
              </w:rPr>
              <w:t>31.04</w:t>
            </w:r>
            <w:r w:rsidR="00C76B90" w:rsidRPr="00C236EF">
              <w:rPr>
                <w:rFonts w:ascii="Times New Roman" w:eastAsia="Times New Roman" w:hAnsi="Times New Roman" w:cs="Times New Roman"/>
                <w:lang w:eastAsia="el-GR"/>
              </w:rPr>
              <w:t xml:space="preserve"> Γραμ</w:t>
            </w:r>
            <w:r w:rsidR="00C236EF">
              <w:rPr>
                <w:rFonts w:ascii="Times New Roman" w:eastAsia="Times New Roman" w:hAnsi="Times New Roman" w:cs="Times New Roman"/>
                <w:lang w:eastAsia="el-GR"/>
              </w:rPr>
              <w:t>μάτια</w:t>
            </w:r>
            <w:r w:rsidR="00C76B90" w:rsidRPr="00C236EF">
              <w:rPr>
                <w:rFonts w:ascii="Times New Roman" w:eastAsia="Times New Roman" w:hAnsi="Times New Roman" w:cs="Times New Roman"/>
                <w:lang w:eastAsia="el-GR"/>
              </w:rPr>
              <w:t xml:space="preserve"> μεταβ</w:t>
            </w:r>
            <w:r w:rsidR="00C236EF">
              <w:rPr>
                <w:rFonts w:ascii="Times New Roman" w:eastAsia="Times New Roman" w:hAnsi="Times New Roman" w:cs="Times New Roman"/>
                <w:lang w:eastAsia="el-GR"/>
              </w:rPr>
              <w:t>ιβασμένα</w:t>
            </w:r>
            <w:r w:rsidR="00C76B90" w:rsidRPr="00C236EF">
              <w:rPr>
                <w:rFonts w:ascii="Times New Roman" w:eastAsia="Times New Roman" w:hAnsi="Times New Roman" w:cs="Times New Roman"/>
                <w:lang w:eastAsia="el-GR"/>
              </w:rPr>
              <w:t xml:space="preserve"> σε τρίτους</w:t>
            </w:r>
          </w:p>
        </w:tc>
        <w:tc>
          <w:tcPr>
            <w:tcW w:w="993" w:type="dxa"/>
            <w:tcBorders>
              <w:top w:val="nil"/>
              <w:left w:val="nil"/>
              <w:bottom w:val="nil"/>
              <w:right w:val="single" w:sz="4" w:space="0" w:color="auto"/>
            </w:tcBorders>
            <w:shd w:val="clear" w:color="auto" w:fill="auto"/>
            <w:noWrap/>
            <w:vAlign w:val="bottom"/>
            <w:hideMark/>
          </w:tcPr>
          <w:p w14:paraId="00320B61" w14:textId="77777777" w:rsidR="00A74EA5" w:rsidRPr="00C236EF" w:rsidRDefault="00A74EA5" w:rsidP="00536393">
            <w:pPr>
              <w:spacing w:after="0" w:line="240" w:lineRule="auto"/>
              <w:jc w:val="both"/>
              <w:rPr>
                <w:rFonts w:ascii="Times New Roman" w:eastAsia="Times New Roman" w:hAnsi="Times New Roman" w:cs="Times New Roman"/>
                <w:color w:val="000000"/>
                <w:lang w:eastAsia="el-GR"/>
              </w:rPr>
            </w:pPr>
            <w:r w:rsidRPr="00C236EF">
              <w:rPr>
                <w:rFonts w:ascii="Times New Roman" w:eastAsia="Times New Roman" w:hAnsi="Times New Roman" w:cs="Times New Roman"/>
                <w:color w:val="000000"/>
                <w:lang w:eastAsia="el-GR"/>
              </w:rPr>
              <w:t> </w:t>
            </w:r>
          </w:p>
        </w:tc>
        <w:tc>
          <w:tcPr>
            <w:tcW w:w="853" w:type="dxa"/>
            <w:tcBorders>
              <w:top w:val="nil"/>
              <w:left w:val="nil"/>
              <w:bottom w:val="nil"/>
              <w:right w:val="nil"/>
            </w:tcBorders>
            <w:shd w:val="clear" w:color="auto" w:fill="auto"/>
            <w:noWrap/>
            <w:vAlign w:val="bottom"/>
            <w:hideMark/>
          </w:tcPr>
          <w:p w14:paraId="1AEB453C" w14:textId="77777777" w:rsidR="00A74EA5" w:rsidRPr="00C236EF" w:rsidRDefault="00A74EA5" w:rsidP="00536393">
            <w:pPr>
              <w:spacing w:after="0" w:line="240" w:lineRule="auto"/>
              <w:jc w:val="both"/>
              <w:rPr>
                <w:rFonts w:ascii="Times New Roman" w:eastAsia="Times New Roman" w:hAnsi="Times New Roman" w:cs="Times New Roman"/>
                <w:color w:val="000000"/>
                <w:lang w:eastAsia="el-GR"/>
              </w:rPr>
            </w:pPr>
            <w:r w:rsidRPr="00C236EF">
              <w:rPr>
                <w:rFonts w:ascii="Times New Roman" w:eastAsia="Times New Roman" w:hAnsi="Times New Roman" w:cs="Times New Roman"/>
                <w:color w:val="000000"/>
                <w:lang w:eastAsia="el-GR"/>
              </w:rPr>
              <w:t>15</w:t>
            </w:r>
            <w:r w:rsidR="00171E15" w:rsidRPr="00C236EF">
              <w:rPr>
                <w:rFonts w:ascii="Times New Roman" w:eastAsia="Times New Roman" w:hAnsi="Times New Roman" w:cs="Times New Roman"/>
                <w:color w:val="000000"/>
                <w:lang w:eastAsia="el-GR"/>
              </w:rPr>
              <w:t>.</w:t>
            </w:r>
            <w:r w:rsidRPr="00C236EF">
              <w:rPr>
                <w:rFonts w:ascii="Times New Roman" w:eastAsia="Times New Roman" w:hAnsi="Times New Roman" w:cs="Times New Roman"/>
                <w:color w:val="000000"/>
                <w:lang w:eastAsia="el-GR"/>
              </w:rPr>
              <w:t>000</w:t>
            </w:r>
          </w:p>
        </w:tc>
      </w:tr>
      <w:tr w:rsidR="00A74EA5" w:rsidRPr="00C236EF" w14:paraId="3D96D179" w14:textId="77777777" w:rsidTr="00F90084">
        <w:trPr>
          <w:trHeight w:val="323"/>
        </w:trPr>
        <w:tc>
          <w:tcPr>
            <w:tcW w:w="2992" w:type="dxa"/>
            <w:tcBorders>
              <w:top w:val="nil"/>
              <w:left w:val="nil"/>
              <w:bottom w:val="nil"/>
              <w:right w:val="nil"/>
            </w:tcBorders>
            <w:shd w:val="clear" w:color="auto" w:fill="auto"/>
            <w:noWrap/>
            <w:vAlign w:val="bottom"/>
            <w:hideMark/>
          </w:tcPr>
          <w:p w14:paraId="7914210E" w14:textId="77777777" w:rsidR="00A74EA5" w:rsidRPr="00C236EF" w:rsidRDefault="00A74EA5" w:rsidP="00536393">
            <w:pPr>
              <w:spacing w:after="0" w:line="240" w:lineRule="auto"/>
              <w:jc w:val="both"/>
              <w:rPr>
                <w:rFonts w:ascii="Times New Roman" w:eastAsia="Times New Roman" w:hAnsi="Times New Roman" w:cs="Times New Roman"/>
                <w:color w:val="FF0000"/>
                <w:lang w:eastAsia="el-GR"/>
              </w:rPr>
            </w:pPr>
          </w:p>
        </w:tc>
        <w:tc>
          <w:tcPr>
            <w:tcW w:w="3674" w:type="dxa"/>
            <w:tcBorders>
              <w:top w:val="nil"/>
              <w:left w:val="nil"/>
              <w:bottom w:val="nil"/>
              <w:right w:val="nil"/>
            </w:tcBorders>
            <w:shd w:val="clear" w:color="auto" w:fill="auto"/>
            <w:noWrap/>
            <w:vAlign w:val="bottom"/>
            <w:hideMark/>
          </w:tcPr>
          <w:p w14:paraId="14450F19" w14:textId="77777777" w:rsidR="00A74EA5" w:rsidRPr="00C236EF" w:rsidRDefault="00A74EA5" w:rsidP="00536393">
            <w:pPr>
              <w:spacing w:after="0" w:line="240" w:lineRule="auto"/>
              <w:jc w:val="both"/>
              <w:rPr>
                <w:rFonts w:ascii="Times New Roman" w:eastAsia="Times New Roman" w:hAnsi="Times New Roman" w:cs="Times New Roman"/>
                <w:lang w:eastAsia="el-GR"/>
              </w:rPr>
            </w:pPr>
            <w:r w:rsidRPr="00C236EF">
              <w:rPr>
                <w:rFonts w:ascii="Times New Roman" w:eastAsia="Times New Roman" w:hAnsi="Times New Roman" w:cs="Times New Roman"/>
                <w:lang w:eastAsia="el-GR"/>
              </w:rPr>
              <w:t>53.90</w:t>
            </w:r>
            <w:r w:rsidR="00C76B90" w:rsidRPr="00C236EF">
              <w:rPr>
                <w:rFonts w:ascii="Times New Roman" w:eastAsia="Times New Roman" w:hAnsi="Times New Roman" w:cs="Times New Roman"/>
                <w:lang w:eastAsia="el-GR"/>
              </w:rPr>
              <w:t xml:space="preserve"> Επιταγές πληρωτέες</w:t>
            </w:r>
          </w:p>
        </w:tc>
        <w:tc>
          <w:tcPr>
            <w:tcW w:w="993" w:type="dxa"/>
            <w:tcBorders>
              <w:top w:val="nil"/>
              <w:left w:val="nil"/>
              <w:bottom w:val="nil"/>
              <w:right w:val="single" w:sz="4" w:space="0" w:color="auto"/>
            </w:tcBorders>
            <w:shd w:val="clear" w:color="auto" w:fill="auto"/>
            <w:noWrap/>
            <w:vAlign w:val="bottom"/>
            <w:hideMark/>
          </w:tcPr>
          <w:p w14:paraId="3860F30C" w14:textId="77777777" w:rsidR="00A74EA5" w:rsidRPr="00C236EF" w:rsidRDefault="00A74EA5" w:rsidP="00536393">
            <w:pPr>
              <w:spacing w:after="0" w:line="240" w:lineRule="auto"/>
              <w:jc w:val="both"/>
              <w:rPr>
                <w:rFonts w:ascii="Times New Roman" w:eastAsia="Times New Roman" w:hAnsi="Times New Roman" w:cs="Times New Roman"/>
                <w:color w:val="000000"/>
                <w:lang w:eastAsia="el-GR"/>
              </w:rPr>
            </w:pPr>
            <w:r w:rsidRPr="00C236EF">
              <w:rPr>
                <w:rFonts w:ascii="Times New Roman" w:eastAsia="Times New Roman" w:hAnsi="Times New Roman" w:cs="Times New Roman"/>
                <w:color w:val="000000"/>
                <w:lang w:eastAsia="el-GR"/>
              </w:rPr>
              <w:t> </w:t>
            </w:r>
          </w:p>
        </w:tc>
        <w:tc>
          <w:tcPr>
            <w:tcW w:w="853" w:type="dxa"/>
            <w:tcBorders>
              <w:top w:val="nil"/>
              <w:left w:val="nil"/>
              <w:bottom w:val="nil"/>
              <w:right w:val="nil"/>
            </w:tcBorders>
            <w:shd w:val="clear" w:color="auto" w:fill="auto"/>
            <w:noWrap/>
            <w:vAlign w:val="bottom"/>
            <w:hideMark/>
          </w:tcPr>
          <w:p w14:paraId="7A58D957" w14:textId="7C423A7C" w:rsidR="00A74EA5" w:rsidRPr="00C236EF" w:rsidRDefault="00A74EA5" w:rsidP="00536393">
            <w:pPr>
              <w:spacing w:after="0" w:line="240" w:lineRule="auto"/>
              <w:jc w:val="both"/>
              <w:rPr>
                <w:rFonts w:ascii="Times New Roman" w:eastAsia="Times New Roman" w:hAnsi="Times New Roman" w:cs="Times New Roman"/>
                <w:color w:val="000000"/>
                <w:lang w:eastAsia="el-GR"/>
              </w:rPr>
            </w:pPr>
            <w:r w:rsidRPr="00C236EF">
              <w:rPr>
                <w:rFonts w:ascii="Times New Roman" w:eastAsia="Times New Roman" w:hAnsi="Times New Roman" w:cs="Times New Roman"/>
                <w:color w:val="000000"/>
                <w:lang w:eastAsia="el-GR"/>
              </w:rPr>
              <w:t>2</w:t>
            </w:r>
            <w:r w:rsidR="00E462E3">
              <w:rPr>
                <w:rFonts w:ascii="Times New Roman" w:eastAsia="Times New Roman" w:hAnsi="Times New Roman" w:cs="Times New Roman"/>
                <w:color w:val="000000"/>
                <w:lang w:eastAsia="el-GR"/>
              </w:rPr>
              <w:t>2</w:t>
            </w:r>
            <w:r w:rsidR="00171E15" w:rsidRPr="00C236EF">
              <w:rPr>
                <w:rFonts w:ascii="Times New Roman" w:eastAsia="Times New Roman" w:hAnsi="Times New Roman" w:cs="Times New Roman"/>
                <w:color w:val="000000"/>
                <w:lang w:eastAsia="el-GR"/>
              </w:rPr>
              <w:t>.</w:t>
            </w:r>
            <w:r w:rsidR="00E462E3">
              <w:rPr>
                <w:rFonts w:ascii="Times New Roman" w:eastAsia="Times New Roman" w:hAnsi="Times New Roman" w:cs="Times New Roman"/>
                <w:color w:val="000000"/>
                <w:lang w:eastAsia="el-GR"/>
              </w:rPr>
              <w:t>2</w:t>
            </w:r>
            <w:r w:rsidRPr="00C236EF">
              <w:rPr>
                <w:rFonts w:ascii="Times New Roman" w:eastAsia="Times New Roman" w:hAnsi="Times New Roman" w:cs="Times New Roman"/>
                <w:color w:val="000000"/>
                <w:lang w:eastAsia="el-GR"/>
              </w:rPr>
              <w:t>00</w:t>
            </w:r>
          </w:p>
        </w:tc>
      </w:tr>
    </w:tbl>
    <w:p w14:paraId="5DEED3F7" w14:textId="77777777" w:rsidR="007C5767" w:rsidRPr="00CE06F7" w:rsidRDefault="008C2575" w:rsidP="00F90084">
      <w:pPr>
        <w:tabs>
          <w:tab w:val="left" w:pos="3120"/>
        </w:tabs>
        <w:spacing w:after="0"/>
        <w:jc w:val="both"/>
        <w:rPr>
          <w:rFonts w:ascii="Times New Roman" w:hAnsi="Times New Roman" w:cs="Times New Roman"/>
          <w:sz w:val="24"/>
          <w:szCs w:val="24"/>
        </w:rPr>
      </w:pPr>
      <w:r w:rsidRPr="00CE06F7">
        <w:rPr>
          <w:rFonts w:ascii="Times New Roman" w:hAnsi="Times New Roman" w:cs="Times New Roman"/>
          <w:sz w:val="24"/>
          <w:szCs w:val="24"/>
        </w:rPr>
        <w:t xml:space="preserve">Κατά την ημερομηνία λήξης των γραμματίων αυτών, </w:t>
      </w:r>
      <w:r w:rsidR="00171E15" w:rsidRPr="00CE06F7">
        <w:rPr>
          <w:rFonts w:ascii="Times New Roman" w:hAnsi="Times New Roman" w:cs="Times New Roman"/>
          <w:sz w:val="24"/>
          <w:szCs w:val="24"/>
        </w:rPr>
        <w:t>και</w:t>
      </w:r>
      <w:r w:rsidR="00AC7ABA">
        <w:rPr>
          <w:rFonts w:ascii="Times New Roman" w:hAnsi="Times New Roman" w:cs="Times New Roman"/>
          <w:sz w:val="24"/>
          <w:szCs w:val="24"/>
        </w:rPr>
        <w:t xml:space="preserve"> </w:t>
      </w:r>
      <w:r w:rsidR="00171E15" w:rsidRPr="00CE06F7">
        <w:rPr>
          <w:rFonts w:ascii="Times New Roman" w:hAnsi="Times New Roman" w:cs="Times New Roman"/>
          <w:sz w:val="24"/>
          <w:szCs w:val="24"/>
        </w:rPr>
        <w:t>αφού</w:t>
      </w:r>
      <w:r w:rsidR="00AC7ABA">
        <w:rPr>
          <w:rFonts w:ascii="Times New Roman" w:hAnsi="Times New Roman" w:cs="Times New Roman"/>
          <w:sz w:val="24"/>
          <w:szCs w:val="24"/>
        </w:rPr>
        <w:t xml:space="preserve"> </w:t>
      </w:r>
      <w:r w:rsidR="00171E15" w:rsidRPr="00CE06F7">
        <w:rPr>
          <w:rFonts w:ascii="Times New Roman" w:hAnsi="Times New Roman" w:cs="Times New Roman"/>
          <w:sz w:val="24"/>
          <w:szCs w:val="24"/>
        </w:rPr>
        <w:t>διαπιστωθεί</w:t>
      </w:r>
      <w:r w:rsidR="00AC7ABA">
        <w:rPr>
          <w:rFonts w:ascii="Times New Roman" w:hAnsi="Times New Roman" w:cs="Times New Roman"/>
          <w:sz w:val="24"/>
          <w:szCs w:val="24"/>
        </w:rPr>
        <w:t xml:space="preserve"> </w:t>
      </w:r>
      <w:r w:rsidR="00171E15" w:rsidRPr="00CE06F7">
        <w:rPr>
          <w:rFonts w:ascii="Times New Roman" w:hAnsi="Times New Roman" w:cs="Times New Roman"/>
          <w:sz w:val="24"/>
          <w:szCs w:val="24"/>
        </w:rPr>
        <w:t>η</w:t>
      </w:r>
      <w:r w:rsidR="00AC7ABA">
        <w:rPr>
          <w:rFonts w:ascii="Times New Roman" w:hAnsi="Times New Roman" w:cs="Times New Roman"/>
          <w:sz w:val="24"/>
          <w:szCs w:val="24"/>
        </w:rPr>
        <w:t xml:space="preserve"> </w:t>
      </w:r>
      <w:r w:rsidR="00171E15" w:rsidRPr="00CE06F7">
        <w:rPr>
          <w:rFonts w:ascii="Times New Roman" w:hAnsi="Times New Roman" w:cs="Times New Roman"/>
          <w:sz w:val="24"/>
          <w:szCs w:val="24"/>
        </w:rPr>
        <w:t>πληρωμή</w:t>
      </w:r>
      <w:r w:rsidR="00AC7ABA">
        <w:rPr>
          <w:rFonts w:ascii="Times New Roman" w:hAnsi="Times New Roman" w:cs="Times New Roman"/>
          <w:sz w:val="24"/>
          <w:szCs w:val="24"/>
        </w:rPr>
        <w:t xml:space="preserve"> </w:t>
      </w:r>
      <w:r w:rsidR="00171E15" w:rsidRPr="00CE06F7">
        <w:rPr>
          <w:rFonts w:ascii="Times New Roman" w:hAnsi="Times New Roman" w:cs="Times New Roman"/>
          <w:sz w:val="24"/>
          <w:szCs w:val="24"/>
        </w:rPr>
        <w:t>του</w:t>
      </w:r>
      <w:r w:rsidR="00137EE2">
        <w:rPr>
          <w:rFonts w:ascii="Times New Roman" w:hAnsi="Times New Roman" w:cs="Times New Roman"/>
          <w:sz w:val="24"/>
          <w:szCs w:val="24"/>
        </w:rPr>
        <w:t>,</w:t>
      </w:r>
      <w:r w:rsidR="00171E15" w:rsidRPr="00CE06F7">
        <w:rPr>
          <w:rFonts w:ascii="Times New Roman" w:hAnsi="Times New Roman" w:cs="Times New Roman"/>
          <w:sz w:val="24"/>
          <w:szCs w:val="24"/>
        </w:rPr>
        <w:t xml:space="preserve"> τότε </w:t>
      </w:r>
      <w:r w:rsidRPr="00CE06F7">
        <w:rPr>
          <w:rFonts w:ascii="Times New Roman" w:hAnsi="Times New Roman" w:cs="Times New Roman"/>
          <w:sz w:val="24"/>
          <w:szCs w:val="24"/>
        </w:rPr>
        <w:t>η επιχείρηση κάνει την εγγραφή:</w:t>
      </w:r>
    </w:p>
    <w:tbl>
      <w:tblPr>
        <w:tblW w:w="8553" w:type="dxa"/>
        <w:tblInd w:w="93" w:type="dxa"/>
        <w:tblLook w:val="04A0" w:firstRow="1" w:lastRow="0" w:firstColumn="1" w:lastColumn="0" w:noHBand="0" w:noVBand="1"/>
      </w:tblPr>
      <w:tblGrid>
        <w:gridCol w:w="3417"/>
        <w:gridCol w:w="3249"/>
        <w:gridCol w:w="993"/>
        <w:gridCol w:w="894"/>
      </w:tblGrid>
      <w:tr w:rsidR="00983A6D" w:rsidRPr="00BA2D41" w14:paraId="2E1AA1E0" w14:textId="77777777" w:rsidTr="00F90084">
        <w:trPr>
          <w:trHeight w:val="475"/>
        </w:trPr>
        <w:tc>
          <w:tcPr>
            <w:tcW w:w="3417" w:type="dxa"/>
            <w:tcBorders>
              <w:top w:val="dotDotDash" w:sz="4" w:space="0" w:color="auto"/>
              <w:left w:val="nil"/>
              <w:bottom w:val="nil"/>
              <w:right w:val="nil"/>
            </w:tcBorders>
            <w:shd w:val="clear" w:color="auto" w:fill="auto"/>
            <w:noWrap/>
            <w:vAlign w:val="bottom"/>
            <w:hideMark/>
          </w:tcPr>
          <w:p w14:paraId="2E468FBC" w14:textId="77777777" w:rsidR="00983A6D" w:rsidRPr="00BA2D41" w:rsidRDefault="00983A6D" w:rsidP="00BA2D41">
            <w:pPr>
              <w:spacing w:after="0" w:line="240" w:lineRule="auto"/>
              <w:jc w:val="both"/>
              <w:rPr>
                <w:rFonts w:ascii="Times New Roman" w:eastAsia="Times New Roman" w:hAnsi="Times New Roman" w:cs="Times New Roman"/>
                <w:color w:val="000000"/>
                <w:lang w:eastAsia="el-GR"/>
              </w:rPr>
            </w:pPr>
            <w:r w:rsidRPr="00BA2D41">
              <w:rPr>
                <w:rFonts w:ascii="Times New Roman" w:eastAsia="Times New Roman" w:hAnsi="Times New Roman" w:cs="Times New Roman"/>
                <w:color w:val="000000"/>
                <w:lang w:eastAsia="el-GR"/>
              </w:rPr>
              <w:t>31.04</w:t>
            </w:r>
            <w:r w:rsidR="00CD1B4F" w:rsidRPr="00BA2D41">
              <w:rPr>
                <w:rFonts w:ascii="Times New Roman" w:eastAsia="Times New Roman" w:hAnsi="Times New Roman" w:cs="Times New Roman"/>
                <w:lang w:eastAsia="el-GR"/>
              </w:rPr>
              <w:t xml:space="preserve"> Γραμ</w:t>
            </w:r>
            <w:r w:rsidR="00BA2D41">
              <w:rPr>
                <w:rFonts w:ascii="Times New Roman" w:eastAsia="Times New Roman" w:hAnsi="Times New Roman" w:cs="Times New Roman"/>
                <w:lang w:eastAsia="el-GR"/>
              </w:rPr>
              <w:t>μάτια</w:t>
            </w:r>
            <w:r w:rsidR="00CD1B4F" w:rsidRPr="00BA2D41">
              <w:rPr>
                <w:rFonts w:ascii="Times New Roman" w:eastAsia="Times New Roman" w:hAnsi="Times New Roman" w:cs="Times New Roman"/>
                <w:lang w:eastAsia="el-GR"/>
              </w:rPr>
              <w:t xml:space="preserve"> μεταβ</w:t>
            </w:r>
            <w:r w:rsidR="00BA2D41">
              <w:rPr>
                <w:rFonts w:ascii="Times New Roman" w:eastAsia="Times New Roman" w:hAnsi="Times New Roman" w:cs="Times New Roman"/>
                <w:lang w:eastAsia="el-GR"/>
              </w:rPr>
              <w:t>ιβασμένα</w:t>
            </w:r>
            <w:r w:rsidR="00CD1B4F" w:rsidRPr="00BA2D41">
              <w:rPr>
                <w:rFonts w:ascii="Times New Roman" w:eastAsia="Times New Roman" w:hAnsi="Times New Roman" w:cs="Times New Roman"/>
                <w:lang w:eastAsia="el-GR"/>
              </w:rPr>
              <w:t xml:space="preserve"> σε τρίτους</w:t>
            </w:r>
          </w:p>
        </w:tc>
        <w:tc>
          <w:tcPr>
            <w:tcW w:w="3249" w:type="dxa"/>
            <w:tcBorders>
              <w:top w:val="dotDotDash" w:sz="4" w:space="0" w:color="auto"/>
              <w:left w:val="nil"/>
              <w:bottom w:val="nil"/>
              <w:right w:val="nil"/>
            </w:tcBorders>
            <w:shd w:val="clear" w:color="auto" w:fill="auto"/>
            <w:noWrap/>
            <w:vAlign w:val="bottom"/>
            <w:hideMark/>
          </w:tcPr>
          <w:p w14:paraId="6404F371" w14:textId="77777777" w:rsidR="00983A6D" w:rsidRPr="00BA2D41" w:rsidRDefault="00983A6D" w:rsidP="00536393">
            <w:pPr>
              <w:spacing w:after="0" w:line="240" w:lineRule="auto"/>
              <w:jc w:val="both"/>
              <w:rPr>
                <w:rFonts w:ascii="Times New Roman" w:eastAsia="Times New Roman" w:hAnsi="Times New Roman" w:cs="Times New Roman"/>
                <w:color w:val="000000"/>
                <w:lang w:eastAsia="el-GR"/>
              </w:rPr>
            </w:pPr>
            <w:r w:rsidRPr="00BA2D41">
              <w:rPr>
                <w:rFonts w:ascii="Times New Roman" w:eastAsia="Times New Roman" w:hAnsi="Times New Roman" w:cs="Times New Roman"/>
                <w:color w:val="000000"/>
                <w:lang w:eastAsia="el-GR"/>
              </w:rPr>
              <w:t> </w:t>
            </w:r>
          </w:p>
        </w:tc>
        <w:tc>
          <w:tcPr>
            <w:tcW w:w="993" w:type="dxa"/>
            <w:tcBorders>
              <w:top w:val="dotDotDash" w:sz="4" w:space="0" w:color="auto"/>
              <w:left w:val="nil"/>
              <w:bottom w:val="nil"/>
              <w:right w:val="single" w:sz="4" w:space="0" w:color="auto"/>
            </w:tcBorders>
            <w:shd w:val="clear" w:color="auto" w:fill="auto"/>
            <w:noWrap/>
            <w:vAlign w:val="bottom"/>
            <w:hideMark/>
          </w:tcPr>
          <w:p w14:paraId="2CFC0F38" w14:textId="13CA8FF3" w:rsidR="00983A6D" w:rsidRPr="00BA2D41" w:rsidRDefault="00983A6D" w:rsidP="00536393">
            <w:pPr>
              <w:spacing w:after="0" w:line="240" w:lineRule="auto"/>
              <w:jc w:val="both"/>
              <w:rPr>
                <w:rFonts w:ascii="Times New Roman" w:eastAsia="Times New Roman" w:hAnsi="Times New Roman" w:cs="Times New Roman"/>
                <w:color w:val="000000"/>
                <w:lang w:eastAsia="el-GR"/>
              </w:rPr>
            </w:pPr>
            <w:r w:rsidRPr="00BA2D41">
              <w:rPr>
                <w:rFonts w:ascii="Times New Roman" w:eastAsia="Times New Roman" w:hAnsi="Times New Roman" w:cs="Times New Roman"/>
                <w:color w:val="000000"/>
                <w:lang w:eastAsia="el-GR"/>
              </w:rPr>
              <w:t>15</w:t>
            </w:r>
            <w:r w:rsidR="00E462E3">
              <w:rPr>
                <w:rFonts w:ascii="Times New Roman" w:eastAsia="Times New Roman" w:hAnsi="Times New Roman" w:cs="Times New Roman"/>
                <w:color w:val="000000"/>
                <w:lang w:eastAsia="el-GR"/>
              </w:rPr>
              <w:t>.</w:t>
            </w:r>
            <w:r w:rsidRPr="00BA2D41">
              <w:rPr>
                <w:rFonts w:ascii="Times New Roman" w:eastAsia="Times New Roman" w:hAnsi="Times New Roman" w:cs="Times New Roman"/>
                <w:color w:val="000000"/>
                <w:lang w:eastAsia="el-GR"/>
              </w:rPr>
              <w:t>000</w:t>
            </w:r>
          </w:p>
        </w:tc>
        <w:tc>
          <w:tcPr>
            <w:tcW w:w="894" w:type="dxa"/>
            <w:tcBorders>
              <w:top w:val="dotDotDash" w:sz="4" w:space="0" w:color="auto"/>
              <w:left w:val="nil"/>
              <w:bottom w:val="nil"/>
              <w:right w:val="nil"/>
            </w:tcBorders>
            <w:shd w:val="clear" w:color="auto" w:fill="auto"/>
            <w:noWrap/>
            <w:vAlign w:val="bottom"/>
            <w:hideMark/>
          </w:tcPr>
          <w:p w14:paraId="5CE090AA" w14:textId="77777777" w:rsidR="00983A6D" w:rsidRPr="00BA2D41" w:rsidRDefault="00983A6D" w:rsidP="00536393">
            <w:pPr>
              <w:spacing w:after="0" w:line="240" w:lineRule="auto"/>
              <w:jc w:val="both"/>
              <w:rPr>
                <w:rFonts w:ascii="Times New Roman" w:eastAsia="Times New Roman" w:hAnsi="Times New Roman" w:cs="Times New Roman"/>
                <w:color w:val="000000"/>
                <w:lang w:eastAsia="el-GR"/>
              </w:rPr>
            </w:pPr>
            <w:r w:rsidRPr="00BA2D41">
              <w:rPr>
                <w:rFonts w:ascii="Times New Roman" w:eastAsia="Times New Roman" w:hAnsi="Times New Roman" w:cs="Times New Roman"/>
                <w:color w:val="000000"/>
                <w:lang w:eastAsia="el-GR"/>
              </w:rPr>
              <w:t> </w:t>
            </w:r>
          </w:p>
        </w:tc>
      </w:tr>
      <w:tr w:rsidR="00983A6D" w:rsidRPr="00BA2D41" w14:paraId="25F7C2CE" w14:textId="77777777" w:rsidTr="00F90084">
        <w:trPr>
          <w:trHeight w:val="499"/>
        </w:trPr>
        <w:tc>
          <w:tcPr>
            <w:tcW w:w="3417" w:type="dxa"/>
            <w:tcBorders>
              <w:top w:val="nil"/>
              <w:left w:val="nil"/>
              <w:bottom w:val="nil"/>
              <w:right w:val="nil"/>
            </w:tcBorders>
            <w:shd w:val="clear" w:color="auto" w:fill="auto"/>
            <w:noWrap/>
            <w:vAlign w:val="bottom"/>
            <w:hideMark/>
          </w:tcPr>
          <w:p w14:paraId="4EC0D93A" w14:textId="77777777" w:rsidR="00983A6D" w:rsidRPr="00BA2D41" w:rsidRDefault="00983A6D" w:rsidP="00536393">
            <w:pPr>
              <w:spacing w:after="0" w:line="240" w:lineRule="auto"/>
              <w:jc w:val="both"/>
              <w:rPr>
                <w:rFonts w:ascii="Times New Roman" w:eastAsia="Times New Roman" w:hAnsi="Times New Roman" w:cs="Times New Roman"/>
                <w:color w:val="000000"/>
                <w:lang w:eastAsia="el-GR"/>
              </w:rPr>
            </w:pPr>
          </w:p>
        </w:tc>
        <w:tc>
          <w:tcPr>
            <w:tcW w:w="3249" w:type="dxa"/>
            <w:tcBorders>
              <w:top w:val="nil"/>
              <w:left w:val="nil"/>
              <w:bottom w:val="nil"/>
              <w:right w:val="nil"/>
            </w:tcBorders>
            <w:shd w:val="clear" w:color="auto" w:fill="auto"/>
            <w:noWrap/>
            <w:vAlign w:val="bottom"/>
            <w:hideMark/>
          </w:tcPr>
          <w:p w14:paraId="575A7184" w14:textId="77777777" w:rsidR="00983A6D" w:rsidRPr="00BA2D41" w:rsidRDefault="00983A6D" w:rsidP="00BA2D41">
            <w:pPr>
              <w:spacing w:after="0" w:line="240" w:lineRule="auto"/>
              <w:jc w:val="both"/>
              <w:rPr>
                <w:rFonts w:ascii="Times New Roman" w:eastAsia="Times New Roman" w:hAnsi="Times New Roman" w:cs="Times New Roman"/>
                <w:color w:val="000000"/>
                <w:lang w:eastAsia="el-GR"/>
              </w:rPr>
            </w:pPr>
            <w:r w:rsidRPr="00BA2D41">
              <w:rPr>
                <w:rFonts w:ascii="Times New Roman" w:eastAsia="Times New Roman" w:hAnsi="Times New Roman" w:cs="Times New Roman"/>
                <w:color w:val="000000"/>
                <w:lang w:eastAsia="el-GR"/>
              </w:rPr>
              <w:t>31.00</w:t>
            </w:r>
            <w:r w:rsidR="00325C10" w:rsidRPr="00BA2D41">
              <w:rPr>
                <w:rFonts w:ascii="Times New Roman" w:hAnsi="Times New Roman" w:cs="Times New Roman"/>
              </w:rPr>
              <w:t xml:space="preserve"> Γ</w:t>
            </w:r>
            <w:r w:rsidR="00A31318" w:rsidRPr="00BA2D41">
              <w:rPr>
                <w:rFonts w:ascii="Times New Roman" w:hAnsi="Times New Roman" w:cs="Times New Roman"/>
              </w:rPr>
              <w:t>ραμ</w:t>
            </w:r>
            <w:r w:rsidR="00BA2D41">
              <w:rPr>
                <w:rFonts w:ascii="Times New Roman" w:hAnsi="Times New Roman" w:cs="Times New Roman"/>
              </w:rPr>
              <w:t xml:space="preserve">μάτια </w:t>
            </w:r>
            <w:r w:rsidR="00325C10" w:rsidRPr="00BA2D41">
              <w:rPr>
                <w:rFonts w:ascii="Times New Roman" w:hAnsi="Times New Roman" w:cs="Times New Roman"/>
              </w:rPr>
              <w:t>εισπρακτέα</w:t>
            </w:r>
          </w:p>
        </w:tc>
        <w:tc>
          <w:tcPr>
            <w:tcW w:w="993" w:type="dxa"/>
            <w:tcBorders>
              <w:top w:val="nil"/>
              <w:left w:val="nil"/>
              <w:bottom w:val="nil"/>
              <w:right w:val="single" w:sz="4" w:space="0" w:color="auto"/>
            </w:tcBorders>
            <w:shd w:val="clear" w:color="auto" w:fill="auto"/>
            <w:noWrap/>
            <w:vAlign w:val="bottom"/>
            <w:hideMark/>
          </w:tcPr>
          <w:p w14:paraId="43C1C0ED" w14:textId="77777777" w:rsidR="00983A6D" w:rsidRPr="00BA2D41" w:rsidRDefault="00983A6D" w:rsidP="00536393">
            <w:pPr>
              <w:spacing w:after="0" w:line="240" w:lineRule="auto"/>
              <w:jc w:val="both"/>
              <w:rPr>
                <w:rFonts w:ascii="Times New Roman" w:eastAsia="Times New Roman" w:hAnsi="Times New Roman" w:cs="Times New Roman"/>
                <w:color w:val="000000"/>
                <w:lang w:eastAsia="el-GR"/>
              </w:rPr>
            </w:pPr>
            <w:r w:rsidRPr="00BA2D41">
              <w:rPr>
                <w:rFonts w:ascii="Times New Roman" w:eastAsia="Times New Roman" w:hAnsi="Times New Roman" w:cs="Times New Roman"/>
                <w:color w:val="000000"/>
                <w:lang w:eastAsia="el-GR"/>
              </w:rPr>
              <w:t> </w:t>
            </w:r>
          </w:p>
        </w:tc>
        <w:tc>
          <w:tcPr>
            <w:tcW w:w="894" w:type="dxa"/>
            <w:tcBorders>
              <w:top w:val="nil"/>
              <w:left w:val="nil"/>
              <w:bottom w:val="nil"/>
              <w:right w:val="nil"/>
            </w:tcBorders>
            <w:shd w:val="clear" w:color="auto" w:fill="auto"/>
            <w:noWrap/>
            <w:vAlign w:val="bottom"/>
            <w:hideMark/>
          </w:tcPr>
          <w:p w14:paraId="7B13141E" w14:textId="5D011C24" w:rsidR="00983A6D" w:rsidRPr="00BA2D41" w:rsidRDefault="00983A6D" w:rsidP="00536393">
            <w:pPr>
              <w:spacing w:after="0" w:line="240" w:lineRule="auto"/>
              <w:jc w:val="both"/>
              <w:rPr>
                <w:rFonts w:ascii="Times New Roman" w:eastAsia="Times New Roman" w:hAnsi="Times New Roman" w:cs="Times New Roman"/>
                <w:color w:val="000000"/>
                <w:lang w:eastAsia="el-GR"/>
              </w:rPr>
            </w:pPr>
            <w:r w:rsidRPr="00BA2D41">
              <w:rPr>
                <w:rFonts w:ascii="Times New Roman" w:eastAsia="Times New Roman" w:hAnsi="Times New Roman" w:cs="Times New Roman"/>
                <w:color w:val="000000"/>
                <w:lang w:eastAsia="el-GR"/>
              </w:rPr>
              <w:t>15</w:t>
            </w:r>
            <w:r w:rsidR="00E462E3">
              <w:rPr>
                <w:rFonts w:ascii="Times New Roman" w:eastAsia="Times New Roman" w:hAnsi="Times New Roman" w:cs="Times New Roman"/>
                <w:color w:val="000000"/>
                <w:lang w:eastAsia="el-GR"/>
              </w:rPr>
              <w:t>.</w:t>
            </w:r>
            <w:r w:rsidRPr="00BA2D41">
              <w:rPr>
                <w:rFonts w:ascii="Times New Roman" w:eastAsia="Times New Roman" w:hAnsi="Times New Roman" w:cs="Times New Roman"/>
                <w:color w:val="000000"/>
                <w:lang w:eastAsia="el-GR"/>
              </w:rPr>
              <w:t>000</w:t>
            </w:r>
          </w:p>
        </w:tc>
      </w:tr>
    </w:tbl>
    <w:p w14:paraId="2CF90EB6" w14:textId="77777777" w:rsidR="00F43140" w:rsidRPr="00CE06F7" w:rsidRDefault="00F43140" w:rsidP="00F90084">
      <w:pPr>
        <w:tabs>
          <w:tab w:val="left" w:pos="3120"/>
        </w:tabs>
        <w:spacing w:after="0"/>
        <w:jc w:val="both"/>
        <w:rPr>
          <w:rFonts w:ascii="Times New Roman" w:hAnsi="Times New Roman" w:cs="Times New Roman"/>
          <w:sz w:val="24"/>
          <w:szCs w:val="24"/>
        </w:rPr>
      </w:pPr>
      <w:r w:rsidRPr="00CE06F7">
        <w:rPr>
          <w:rFonts w:ascii="Times New Roman" w:hAnsi="Times New Roman" w:cs="Times New Roman"/>
          <w:sz w:val="24"/>
          <w:szCs w:val="24"/>
        </w:rPr>
        <w:t xml:space="preserve"> </w:t>
      </w:r>
    </w:p>
    <w:p w14:paraId="69B62698" w14:textId="77777777" w:rsidR="008C2575" w:rsidRPr="00CE06F7" w:rsidRDefault="00171E15" w:rsidP="00F90084">
      <w:pPr>
        <w:tabs>
          <w:tab w:val="left" w:pos="3120"/>
        </w:tabs>
        <w:spacing w:after="0"/>
        <w:jc w:val="both"/>
        <w:rPr>
          <w:rFonts w:ascii="Times New Roman" w:hAnsi="Times New Roman" w:cs="Times New Roman"/>
          <w:sz w:val="24"/>
          <w:szCs w:val="24"/>
        </w:rPr>
      </w:pPr>
      <w:r w:rsidRPr="00CE06F7">
        <w:rPr>
          <w:rFonts w:ascii="Times New Roman" w:hAnsi="Times New Roman" w:cs="Times New Roman"/>
          <w:sz w:val="24"/>
          <w:szCs w:val="24"/>
        </w:rPr>
        <w:t>Έτσι</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κλείνει</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ο</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ενδιάμεσος</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λογαριασμός</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πληροφόρησης 31.04</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γραμμάτια</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μεταβιβασμένα</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σε τρίτους</w:t>
      </w:r>
      <w:r w:rsidR="00137EE2">
        <w:rPr>
          <w:rFonts w:ascii="Times New Roman" w:hAnsi="Times New Roman" w:cs="Times New Roman"/>
          <w:sz w:val="24"/>
          <w:szCs w:val="24"/>
        </w:rPr>
        <w:t>,</w:t>
      </w:r>
      <w:r w:rsidR="00AD4B9E" w:rsidRPr="00CE06F7">
        <w:rPr>
          <w:rFonts w:ascii="Times New Roman" w:hAnsi="Times New Roman" w:cs="Times New Roman"/>
          <w:sz w:val="24"/>
          <w:szCs w:val="24"/>
        </w:rPr>
        <w:t xml:space="preserve"> και</w:t>
      </w:r>
      <w:r w:rsidR="00AC7ABA">
        <w:rPr>
          <w:rFonts w:ascii="Times New Roman" w:hAnsi="Times New Roman" w:cs="Times New Roman"/>
          <w:sz w:val="24"/>
          <w:szCs w:val="24"/>
        </w:rPr>
        <w:t xml:space="preserve"> </w:t>
      </w:r>
      <w:r w:rsidR="00AD4B9E" w:rsidRPr="00CE06F7">
        <w:rPr>
          <w:rFonts w:ascii="Times New Roman" w:hAnsi="Times New Roman" w:cs="Times New Roman"/>
          <w:sz w:val="24"/>
          <w:szCs w:val="24"/>
        </w:rPr>
        <w:t>εμφανίζεται</w:t>
      </w:r>
      <w:r w:rsidR="00AC7ABA">
        <w:rPr>
          <w:rFonts w:ascii="Times New Roman" w:hAnsi="Times New Roman" w:cs="Times New Roman"/>
          <w:sz w:val="24"/>
          <w:szCs w:val="24"/>
        </w:rPr>
        <w:t xml:space="preserve"> </w:t>
      </w:r>
      <w:r w:rsidR="00AD4B9E" w:rsidRPr="00CE06F7">
        <w:rPr>
          <w:rFonts w:ascii="Times New Roman" w:hAnsi="Times New Roman" w:cs="Times New Roman"/>
          <w:sz w:val="24"/>
          <w:szCs w:val="24"/>
        </w:rPr>
        <w:t>η</w:t>
      </w:r>
      <w:r w:rsidR="00AC7ABA">
        <w:rPr>
          <w:rFonts w:ascii="Times New Roman" w:hAnsi="Times New Roman" w:cs="Times New Roman"/>
          <w:sz w:val="24"/>
          <w:szCs w:val="24"/>
        </w:rPr>
        <w:t xml:space="preserve"> </w:t>
      </w:r>
      <w:r w:rsidR="00AD4B9E" w:rsidRPr="00CE06F7">
        <w:rPr>
          <w:rFonts w:ascii="Times New Roman" w:hAnsi="Times New Roman" w:cs="Times New Roman"/>
          <w:sz w:val="24"/>
          <w:szCs w:val="24"/>
        </w:rPr>
        <w:t>μείωση</w:t>
      </w:r>
      <w:r w:rsidR="00AC7ABA">
        <w:rPr>
          <w:rFonts w:ascii="Times New Roman" w:hAnsi="Times New Roman" w:cs="Times New Roman"/>
          <w:sz w:val="24"/>
          <w:szCs w:val="24"/>
        </w:rPr>
        <w:t xml:space="preserve"> </w:t>
      </w:r>
      <w:r w:rsidR="00AD4B9E" w:rsidRPr="00CE06F7">
        <w:rPr>
          <w:rFonts w:ascii="Times New Roman" w:hAnsi="Times New Roman" w:cs="Times New Roman"/>
          <w:sz w:val="24"/>
          <w:szCs w:val="24"/>
        </w:rPr>
        <w:t>στο</w:t>
      </w:r>
      <w:r w:rsidR="00AC7ABA">
        <w:rPr>
          <w:rFonts w:ascii="Times New Roman" w:hAnsi="Times New Roman" w:cs="Times New Roman"/>
          <w:sz w:val="24"/>
          <w:szCs w:val="24"/>
        </w:rPr>
        <w:t xml:space="preserve"> </w:t>
      </w:r>
      <w:r w:rsidR="00AD4B9E" w:rsidRPr="00CE06F7">
        <w:rPr>
          <w:rFonts w:ascii="Times New Roman" w:hAnsi="Times New Roman" w:cs="Times New Roman"/>
          <w:sz w:val="24"/>
          <w:szCs w:val="24"/>
        </w:rPr>
        <w:t>χαρτοφυλάκιο</w:t>
      </w:r>
      <w:r w:rsidR="00AC7ABA">
        <w:rPr>
          <w:rFonts w:ascii="Times New Roman" w:hAnsi="Times New Roman" w:cs="Times New Roman"/>
          <w:sz w:val="24"/>
          <w:szCs w:val="24"/>
        </w:rPr>
        <w:t xml:space="preserve"> </w:t>
      </w:r>
      <w:r w:rsidR="00AD4B9E" w:rsidRPr="00CE06F7">
        <w:rPr>
          <w:rFonts w:ascii="Times New Roman" w:hAnsi="Times New Roman" w:cs="Times New Roman"/>
          <w:sz w:val="24"/>
          <w:szCs w:val="24"/>
        </w:rPr>
        <w:t>των</w:t>
      </w:r>
      <w:r w:rsidR="00AC7ABA">
        <w:rPr>
          <w:rFonts w:ascii="Times New Roman" w:hAnsi="Times New Roman" w:cs="Times New Roman"/>
          <w:sz w:val="24"/>
          <w:szCs w:val="24"/>
        </w:rPr>
        <w:t xml:space="preserve"> </w:t>
      </w:r>
      <w:r w:rsidR="00AD4B9E" w:rsidRPr="00CE06F7">
        <w:rPr>
          <w:rFonts w:ascii="Times New Roman" w:hAnsi="Times New Roman" w:cs="Times New Roman"/>
          <w:sz w:val="24"/>
          <w:szCs w:val="24"/>
        </w:rPr>
        <w:t>γραμματίων</w:t>
      </w:r>
      <w:r w:rsidR="00AC7ABA">
        <w:rPr>
          <w:rFonts w:ascii="Times New Roman" w:hAnsi="Times New Roman" w:cs="Times New Roman"/>
          <w:sz w:val="24"/>
          <w:szCs w:val="24"/>
        </w:rPr>
        <w:t xml:space="preserve"> </w:t>
      </w:r>
      <w:r w:rsidR="00AD4B9E" w:rsidRPr="00CE06F7">
        <w:rPr>
          <w:rFonts w:ascii="Times New Roman" w:hAnsi="Times New Roman" w:cs="Times New Roman"/>
          <w:sz w:val="24"/>
          <w:szCs w:val="24"/>
        </w:rPr>
        <w:t>εισπρακτέων.</w:t>
      </w:r>
      <w:r w:rsidRPr="00CE06F7">
        <w:rPr>
          <w:rFonts w:ascii="Times New Roman" w:hAnsi="Times New Roman" w:cs="Times New Roman"/>
          <w:sz w:val="24"/>
          <w:szCs w:val="24"/>
        </w:rPr>
        <w:t>.</w:t>
      </w:r>
    </w:p>
    <w:p w14:paraId="0BF38431" w14:textId="77777777" w:rsidR="00B0654F" w:rsidRPr="00EB3BC4" w:rsidRDefault="00B0654F" w:rsidP="00F90084">
      <w:pPr>
        <w:tabs>
          <w:tab w:val="left" w:pos="3120"/>
        </w:tabs>
        <w:spacing w:after="0"/>
        <w:jc w:val="both"/>
        <w:rPr>
          <w:rFonts w:ascii="Times New Roman" w:hAnsi="Times New Roman" w:cs="Times New Roman"/>
          <w:sz w:val="24"/>
          <w:szCs w:val="24"/>
        </w:rPr>
      </w:pPr>
      <w:r w:rsidRPr="00EB3BC4">
        <w:rPr>
          <w:rFonts w:ascii="Times New Roman" w:hAnsi="Times New Roman" w:cs="Times New Roman"/>
          <w:sz w:val="24"/>
          <w:szCs w:val="24"/>
        </w:rPr>
        <w:t>Εφαρμογή.</w:t>
      </w:r>
    </w:p>
    <w:p w14:paraId="1822FFA7" w14:textId="34615049" w:rsidR="00F43140" w:rsidRPr="00CE06F7" w:rsidRDefault="00F43140" w:rsidP="00F90084">
      <w:pPr>
        <w:tabs>
          <w:tab w:val="left" w:pos="3120"/>
        </w:tabs>
        <w:spacing w:after="0"/>
        <w:jc w:val="both"/>
        <w:rPr>
          <w:rFonts w:ascii="Times New Roman" w:hAnsi="Times New Roman" w:cs="Times New Roman"/>
          <w:sz w:val="24"/>
          <w:szCs w:val="24"/>
        </w:rPr>
      </w:pPr>
      <w:r w:rsidRPr="00CE06F7">
        <w:rPr>
          <w:rFonts w:ascii="Times New Roman" w:hAnsi="Times New Roman" w:cs="Times New Roman"/>
          <w:sz w:val="24"/>
          <w:szCs w:val="24"/>
        </w:rPr>
        <w:t xml:space="preserve">Η </w:t>
      </w:r>
      <w:r w:rsidR="007D6594" w:rsidRPr="00CE06F7">
        <w:rPr>
          <w:rFonts w:ascii="Times New Roman" w:hAnsi="Times New Roman" w:cs="Times New Roman"/>
          <w:sz w:val="24"/>
          <w:szCs w:val="24"/>
        </w:rPr>
        <w:t>εταιρεία</w:t>
      </w:r>
      <w:r w:rsidRPr="00CE06F7">
        <w:rPr>
          <w:rFonts w:ascii="Times New Roman" w:hAnsi="Times New Roman" w:cs="Times New Roman"/>
          <w:sz w:val="24"/>
          <w:szCs w:val="24"/>
        </w:rPr>
        <w:t xml:space="preserve"> αγόρασε εμπορεύ</w:t>
      </w:r>
      <w:r w:rsidR="00EE2E57" w:rsidRPr="00CE06F7">
        <w:rPr>
          <w:rFonts w:ascii="Times New Roman" w:hAnsi="Times New Roman" w:cs="Times New Roman"/>
          <w:sz w:val="24"/>
          <w:szCs w:val="24"/>
        </w:rPr>
        <w:t>ματα με πίστωση ενός έτους την</w:t>
      </w:r>
      <w:r w:rsidR="00AC7ABA">
        <w:rPr>
          <w:rFonts w:ascii="Times New Roman" w:hAnsi="Times New Roman" w:cs="Times New Roman"/>
          <w:sz w:val="24"/>
          <w:szCs w:val="24"/>
        </w:rPr>
        <w:t xml:space="preserve"> </w:t>
      </w:r>
      <w:r w:rsidR="00EE2E57" w:rsidRPr="00CE06F7">
        <w:rPr>
          <w:rFonts w:ascii="Times New Roman" w:hAnsi="Times New Roman" w:cs="Times New Roman"/>
          <w:sz w:val="24"/>
          <w:szCs w:val="24"/>
        </w:rPr>
        <w:t>1/4</w:t>
      </w:r>
      <w:r w:rsidR="00E462E3">
        <w:rPr>
          <w:rFonts w:ascii="Times New Roman" w:hAnsi="Times New Roman" w:cs="Times New Roman"/>
          <w:sz w:val="24"/>
          <w:szCs w:val="24"/>
        </w:rPr>
        <w:t>/20Χ0</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έναντι του ποσού 10.000 €</w:t>
      </w:r>
      <w:r w:rsidR="00137EE2">
        <w:rPr>
          <w:rFonts w:ascii="Times New Roman" w:hAnsi="Times New Roman" w:cs="Times New Roman"/>
          <w:sz w:val="24"/>
          <w:szCs w:val="24"/>
        </w:rPr>
        <w:t>,</w:t>
      </w:r>
      <w:r w:rsidRPr="00CE06F7">
        <w:rPr>
          <w:rFonts w:ascii="Times New Roman" w:hAnsi="Times New Roman" w:cs="Times New Roman"/>
          <w:sz w:val="24"/>
          <w:szCs w:val="24"/>
        </w:rPr>
        <w:t xml:space="preserve"> όταν η τιμή </w:t>
      </w:r>
      <w:r w:rsidR="007D6594" w:rsidRPr="00CE06F7">
        <w:rPr>
          <w:rFonts w:ascii="Times New Roman" w:hAnsi="Times New Roman" w:cs="Times New Roman"/>
          <w:sz w:val="24"/>
          <w:szCs w:val="24"/>
        </w:rPr>
        <w:t>μετρητοίς</w:t>
      </w:r>
      <w:r w:rsidRPr="00CE06F7">
        <w:rPr>
          <w:rFonts w:ascii="Times New Roman" w:hAnsi="Times New Roman" w:cs="Times New Roman"/>
          <w:sz w:val="24"/>
          <w:szCs w:val="24"/>
        </w:rPr>
        <w:t xml:space="preserve"> είναι 9.000 € και </w:t>
      </w:r>
      <w:r w:rsidR="00EB06CB">
        <w:rPr>
          <w:rFonts w:ascii="Times New Roman" w:hAnsi="Times New Roman" w:cs="Times New Roman"/>
          <w:sz w:val="24"/>
          <w:szCs w:val="24"/>
        </w:rPr>
        <w:t>Φ.Π.Α 24%</w:t>
      </w:r>
      <w:r w:rsidRPr="00CE06F7">
        <w:rPr>
          <w:rFonts w:ascii="Times New Roman" w:hAnsi="Times New Roman" w:cs="Times New Roman"/>
          <w:sz w:val="24"/>
          <w:szCs w:val="24"/>
        </w:rPr>
        <w:t>.Να γίνει εγγραφή με διαχωρισμό των τόκων.</w:t>
      </w:r>
    </w:p>
    <w:tbl>
      <w:tblPr>
        <w:tblW w:w="9041" w:type="dxa"/>
        <w:tblInd w:w="93" w:type="dxa"/>
        <w:tblLook w:val="04A0" w:firstRow="1" w:lastRow="0" w:firstColumn="1" w:lastColumn="0" w:noHBand="0" w:noVBand="1"/>
      </w:tblPr>
      <w:tblGrid>
        <w:gridCol w:w="3690"/>
        <w:gridCol w:w="3260"/>
        <w:gridCol w:w="1134"/>
        <w:gridCol w:w="957"/>
      </w:tblGrid>
      <w:tr w:rsidR="00F43140" w:rsidRPr="00B0654F" w14:paraId="5C7BBC44" w14:textId="77777777" w:rsidTr="00F90084">
        <w:trPr>
          <w:trHeight w:val="330"/>
        </w:trPr>
        <w:tc>
          <w:tcPr>
            <w:tcW w:w="3690" w:type="dxa"/>
            <w:tcBorders>
              <w:top w:val="nil"/>
              <w:left w:val="nil"/>
              <w:bottom w:val="nil"/>
              <w:right w:val="nil"/>
            </w:tcBorders>
            <w:shd w:val="clear" w:color="auto" w:fill="auto"/>
            <w:noWrap/>
            <w:vAlign w:val="bottom"/>
            <w:hideMark/>
          </w:tcPr>
          <w:p w14:paraId="11B677D2" w14:textId="77777777" w:rsidR="00F43140" w:rsidRPr="00B0654F" w:rsidRDefault="00F43140" w:rsidP="00536393">
            <w:pPr>
              <w:spacing w:after="0" w:line="240" w:lineRule="auto"/>
              <w:jc w:val="both"/>
              <w:rPr>
                <w:rFonts w:ascii="Times New Roman" w:eastAsia="Times New Roman" w:hAnsi="Times New Roman" w:cs="Times New Roman"/>
                <w:color w:val="000000"/>
                <w:lang w:eastAsia="el-GR"/>
              </w:rPr>
            </w:pPr>
          </w:p>
        </w:tc>
        <w:tc>
          <w:tcPr>
            <w:tcW w:w="3260" w:type="dxa"/>
            <w:tcBorders>
              <w:top w:val="nil"/>
              <w:left w:val="nil"/>
              <w:bottom w:val="nil"/>
              <w:right w:val="nil"/>
            </w:tcBorders>
            <w:shd w:val="clear" w:color="auto" w:fill="auto"/>
            <w:noWrap/>
            <w:vAlign w:val="bottom"/>
            <w:hideMark/>
          </w:tcPr>
          <w:p w14:paraId="201F7813" w14:textId="77777777" w:rsidR="00F43140" w:rsidRPr="00B0654F" w:rsidRDefault="00F43140" w:rsidP="00536393">
            <w:pPr>
              <w:spacing w:after="0" w:line="240" w:lineRule="auto"/>
              <w:jc w:val="both"/>
              <w:rPr>
                <w:rFonts w:ascii="Times New Roman" w:eastAsia="Times New Roman" w:hAnsi="Times New Roman" w:cs="Times New Roman"/>
                <w:color w:val="000000"/>
                <w:lang w:eastAsia="el-GR"/>
              </w:rPr>
            </w:pPr>
          </w:p>
        </w:tc>
        <w:tc>
          <w:tcPr>
            <w:tcW w:w="1134" w:type="dxa"/>
            <w:tcBorders>
              <w:top w:val="nil"/>
              <w:left w:val="nil"/>
              <w:bottom w:val="single" w:sz="4" w:space="0" w:color="auto"/>
              <w:right w:val="nil"/>
            </w:tcBorders>
            <w:shd w:val="clear" w:color="auto" w:fill="auto"/>
            <w:noWrap/>
            <w:vAlign w:val="bottom"/>
            <w:hideMark/>
          </w:tcPr>
          <w:p w14:paraId="724E40FF" w14:textId="77777777" w:rsidR="00F43140" w:rsidRPr="00B0654F" w:rsidRDefault="00F43140" w:rsidP="00536393">
            <w:pPr>
              <w:spacing w:after="0" w:line="240" w:lineRule="auto"/>
              <w:jc w:val="both"/>
              <w:rPr>
                <w:rFonts w:ascii="Times New Roman" w:eastAsia="Times New Roman" w:hAnsi="Times New Roman" w:cs="Times New Roman"/>
                <w:color w:val="000000"/>
                <w:lang w:eastAsia="el-GR"/>
              </w:rPr>
            </w:pPr>
            <w:r w:rsidRPr="00B0654F">
              <w:rPr>
                <w:rFonts w:ascii="Times New Roman" w:eastAsia="Times New Roman" w:hAnsi="Times New Roman" w:cs="Times New Roman"/>
                <w:color w:val="000000"/>
                <w:lang w:eastAsia="el-GR"/>
              </w:rPr>
              <w:t>Χ</w:t>
            </w:r>
          </w:p>
        </w:tc>
        <w:tc>
          <w:tcPr>
            <w:tcW w:w="957" w:type="dxa"/>
            <w:tcBorders>
              <w:top w:val="nil"/>
              <w:left w:val="nil"/>
              <w:bottom w:val="single" w:sz="4" w:space="0" w:color="auto"/>
              <w:right w:val="nil"/>
            </w:tcBorders>
            <w:shd w:val="clear" w:color="auto" w:fill="auto"/>
            <w:noWrap/>
            <w:vAlign w:val="bottom"/>
            <w:hideMark/>
          </w:tcPr>
          <w:p w14:paraId="3F207D82" w14:textId="77777777" w:rsidR="00F43140" w:rsidRPr="00B0654F" w:rsidRDefault="00F43140" w:rsidP="00B0654F">
            <w:pPr>
              <w:spacing w:after="0" w:line="240" w:lineRule="auto"/>
              <w:jc w:val="right"/>
              <w:rPr>
                <w:rFonts w:ascii="Times New Roman" w:eastAsia="Times New Roman" w:hAnsi="Times New Roman" w:cs="Times New Roman"/>
                <w:color w:val="000000"/>
                <w:lang w:eastAsia="el-GR"/>
              </w:rPr>
            </w:pPr>
            <w:r w:rsidRPr="00B0654F">
              <w:rPr>
                <w:rFonts w:ascii="Times New Roman" w:eastAsia="Times New Roman" w:hAnsi="Times New Roman" w:cs="Times New Roman"/>
                <w:color w:val="000000"/>
                <w:lang w:eastAsia="el-GR"/>
              </w:rPr>
              <w:t>Π</w:t>
            </w:r>
          </w:p>
        </w:tc>
      </w:tr>
      <w:tr w:rsidR="00F43140" w:rsidRPr="00B0654F" w14:paraId="12772111" w14:textId="77777777" w:rsidTr="00F90084">
        <w:trPr>
          <w:trHeight w:val="330"/>
        </w:trPr>
        <w:tc>
          <w:tcPr>
            <w:tcW w:w="3690" w:type="dxa"/>
            <w:tcBorders>
              <w:top w:val="nil"/>
              <w:left w:val="nil"/>
              <w:bottom w:val="nil"/>
              <w:right w:val="nil"/>
            </w:tcBorders>
            <w:shd w:val="clear" w:color="auto" w:fill="auto"/>
            <w:noWrap/>
            <w:vAlign w:val="bottom"/>
            <w:hideMark/>
          </w:tcPr>
          <w:p w14:paraId="11F266F4" w14:textId="77777777" w:rsidR="00F43140" w:rsidRPr="00B0654F" w:rsidRDefault="00EE2E57" w:rsidP="00536393">
            <w:pPr>
              <w:spacing w:after="0" w:line="240" w:lineRule="auto"/>
              <w:jc w:val="both"/>
              <w:rPr>
                <w:rFonts w:ascii="Times New Roman" w:eastAsia="Times New Roman" w:hAnsi="Times New Roman" w:cs="Times New Roman"/>
                <w:color w:val="000000"/>
                <w:lang w:eastAsia="el-GR"/>
              </w:rPr>
            </w:pPr>
            <w:r w:rsidRPr="00B0654F">
              <w:rPr>
                <w:rFonts w:ascii="Times New Roman" w:eastAsia="Times New Roman" w:hAnsi="Times New Roman" w:cs="Times New Roman"/>
                <w:color w:val="000000"/>
                <w:lang w:eastAsia="el-GR"/>
              </w:rPr>
              <w:t>20.00</w:t>
            </w:r>
            <w:r w:rsidR="00497093" w:rsidRPr="00B0654F">
              <w:rPr>
                <w:rFonts w:ascii="Times New Roman" w:eastAsia="Times New Roman" w:hAnsi="Times New Roman" w:cs="Times New Roman"/>
                <w:lang w:eastAsia="el-GR"/>
              </w:rPr>
              <w:t xml:space="preserve"> </w:t>
            </w:r>
            <w:r w:rsidR="00B0654F" w:rsidRPr="00C236EF">
              <w:rPr>
                <w:rFonts w:ascii="Times New Roman" w:eastAsia="Times New Roman" w:hAnsi="Times New Roman" w:cs="Times New Roman"/>
                <w:lang w:eastAsia="el-GR"/>
              </w:rPr>
              <w:t>Αγορές εμπορευμάτων</w:t>
            </w:r>
          </w:p>
        </w:tc>
        <w:tc>
          <w:tcPr>
            <w:tcW w:w="3260" w:type="dxa"/>
            <w:tcBorders>
              <w:top w:val="nil"/>
              <w:left w:val="nil"/>
              <w:bottom w:val="nil"/>
              <w:right w:val="nil"/>
            </w:tcBorders>
            <w:shd w:val="clear" w:color="auto" w:fill="auto"/>
            <w:noWrap/>
            <w:vAlign w:val="bottom"/>
            <w:hideMark/>
          </w:tcPr>
          <w:p w14:paraId="1B6467D9" w14:textId="77777777" w:rsidR="00F43140" w:rsidRPr="00B0654F" w:rsidRDefault="00F43140" w:rsidP="00536393">
            <w:pPr>
              <w:spacing w:after="0" w:line="240" w:lineRule="auto"/>
              <w:jc w:val="both"/>
              <w:rPr>
                <w:rFonts w:ascii="Times New Roman" w:eastAsia="Times New Roman" w:hAnsi="Times New Roman" w:cs="Times New Roman"/>
                <w:color w:val="000000"/>
                <w:lang w:eastAsia="el-GR"/>
              </w:rPr>
            </w:pPr>
          </w:p>
        </w:tc>
        <w:tc>
          <w:tcPr>
            <w:tcW w:w="1134" w:type="dxa"/>
            <w:tcBorders>
              <w:top w:val="nil"/>
              <w:left w:val="nil"/>
              <w:bottom w:val="nil"/>
              <w:right w:val="single" w:sz="4" w:space="0" w:color="auto"/>
            </w:tcBorders>
            <w:shd w:val="clear" w:color="auto" w:fill="auto"/>
            <w:noWrap/>
            <w:vAlign w:val="bottom"/>
            <w:hideMark/>
          </w:tcPr>
          <w:p w14:paraId="75F0B510" w14:textId="77777777" w:rsidR="00F43140" w:rsidRPr="00B0654F" w:rsidRDefault="00F43140" w:rsidP="00536393">
            <w:pPr>
              <w:spacing w:after="0" w:line="240" w:lineRule="auto"/>
              <w:jc w:val="both"/>
              <w:rPr>
                <w:rFonts w:ascii="Times New Roman" w:eastAsia="Times New Roman" w:hAnsi="Times New Roman" w:cs="Times New Roman"/>
                <w:color w:val="000000"/>
                <w:lang w:eastAsia="el-GR"/>
              </w:rPr>
            </w:pPr>
            <w:r w:rsidRPr="00B0654F">
              <w:rPr>
                <w:rFonts w:ascii="Times New Roman" w:eastAsia="Times New Roman" w:hAnsi="Times New Roman" w:cs="Times New Roman"/>
                <w:color w:val="000000"/>
                <w:lang w:eastAsia="el-GR"/>
              </w:rPr>
              <w:t>9</w:t>
            </w:r>
            <w:r w:rsidR="00EE2E57" w:rsidRPr="00B0654F">
              <w:rPr>
                <w:rFonts w:ascii="Times New Roman" w:eastAsia="Times New Roman" w:hAnsi="Times New Roman" w:cs="Times New Roman"/>
                <w:color w:val="000000"/>
                <w:lang w:eastAsia="el-GR"/>
              </w:rPr>
              <w:t>.</w:t>
            </w:r>
            <w:r w:rsidRPr="00B0654F">
              <w:rPr>
                <w:rFonts w:ascii="Times New Roman" w:eastAsia="Times New Roman" w:hAnsi="Times New Roman" w:cs="Times New Roman"/>
                <w:color w:val="000000"/>
                <w:lang w:eastAsia="el-GR"/>
              </w:rPr>
              <w:t>000</w:t>
            </w:r>
          </w:p>
        </w:tc>
        <w:tc>
          <w:tcPr>
            <w:tcW w:w="957" w:type="dxa"/>
            <w:tcBorders>
              <w:top w:val="nil"/>
              <w:left w:val="nil"/>
              <w:bottom w:val="nil"/>
              <w:right w:val="nil"/>
            </w:tcBorders>
            <w:shd w:val="clear" w:color="auto" w:fill="auto"/>
            <w:noWrap/>
            <w:vAlign w:val="bottom"/>
            <w:hideMark/>
          </w:tcPr>
          <w:p w14:paraId="2E5F20B9" w14:textId="77777777" w:rsidR="00F43140" w:rsidRPr="00B0654F" w:rsidRDefault="00F43140" w:rsidP="00536393">
            <w:pPr>
              <w:spacing w:after="0" w:line="240" w:lineRule="auto"/>
              <w:jc w:val="both"/>
              <w:rPr>
                <w:rFonts w:ascii="Times New Roman" w:eastAsia="Times New Roman" w:hAnsi="Times New Roman" w:cs="Times New Roman"/>
                <w:color w:val="000000"/>
                <w:lang w:eastAsia="el-GR"/>
              </w:rPr>
            </w:pPr>
            <w:r w:rsidRPr="00B0654F">
              <w:rPr>
                <w:rFonts w:ascii="Times New Roman" w:eastAsia="Times New Roman" w:hAnsi="Times New Roman" w:cs="Times New Roman"/>
                <w:color w:val="000000"/>
                <w:lang w:eastAsia="el-GR"/>
              </w:rPr>
              <w:t> </w:t>
            </w:r>
          </w:p>
        </w:tc>
      </w:tr>
      <w:tr w:rsidR="00F43140" w:rsidRPr="00B0654F" w14:paraId="4BC2B775" w14:textId="77777777" w:rsidTr="00F90084">
        <w:trPr>
          <w:trHeight w:val="330"/>
        </w:trPr>
        <w:tc>
          <w:tcPr>
            <w:tcW w:w="3690" w:type="dxa"/>
            <w:tcBorders>
              <w:top w:val="nil"/>
              <w:left w:val="nil"/>
              <w:bottom w:val="nil"/>
              <w:right w:val="nil"/>
            </w:tcBorders>
            <w:shd w:val="clear" w:color="auto" w:fill="auto"/>
            <w:noWrap/>
            <w:vAlign w:val="bottom"/>
            <w:hideMark/>
          </w:tcPr>
          <w:p w14:paraId="7F3C4411" w14:textId="77777777" w:rsidR="00F43140" w:rsidRPr="00B0654F" w:rsidRDefault="00F43140" w:rsidP="00536393">
            <w:pPr>
              <w:spacing w:after="0" w:line="240" w:lineRule="auto"/>
              <w:jc w:val="both"/>
              <w:rPr>
                <w:rFonts w:ascii="Times New Roman" w:eastAsia="Times New Roman" w:hAnsi="Times New Roman" w:cs="Times New Roman"/>
                <w:lang w:eastAsia="el-GR"/>
              </w:rPr>
            </w:pPr>
            <w:r w:rsidRPr="00B0654F">
              <w:rPr>
                <w:rFonts w:ascii="Times New Roman" w:eastAsia="Times New Roman" w:hAnsi="Times New Roman" w:cs="Times New Roman"/>
                <w:lang w:eastAsia="el-GR"/>
              </w:rPr>
              <w:t>65.06</w:t>
            </w:r>
            <w:r w:rsidR="00B0654F" w:rsidRPr="00B0654F">
              <w:rPr>
                <w:rFonts w:ascii="Times New Roman" w:eastAsia="Times New Roman" w:hAnsi="Times New Roman" w:cs="Times New Roman"/>
                <w:lang w:eastAsia="el-GR"/>
              </w:rPr>
              <w:t xml:space="preserve"> Τόκοι βραχυπροθέσμων υποχρεώσεων</w:t>
            </w:r>
          </w:p>
        </w:tc>
        <w:tc>
          <w:tcPr>
            <w:tcW w:w="3260" w:type="dxa"/>
            <w:tcBorders>
              <w:top w:val="nil"/>
              <w:left w:val="nil"/>
              <w:bottom w:val="nil"/>
              <w:right w:val="nil"/>
            </w:tcBorders>
            <w:shd w:val="clear" w:color="auto" w:fill="auto"/>
            <w:noWrap/>
            <w:vAlign w:val="bottom"/>
            <w:hideMark/>
          </w:tcPr>
          <w:p w14:paraId="460C3789" w14:textId="77777777" w:rsidR="00F43140" w:rsidRPr="00B0654F" w:rsidRDefault="00F43140" w:rsidP="00536393">
            <w:pPr>
              <w:spacing w:after="0" w:line="240" w:lineRule="auto"/>
              <w:jc w:val="both"/>
              <w:rPr>
                <w:rFonts w:ascii="Times New Roman" w:eastAsia="Times New Roman" w:hAnsi="Times New Roman" w:cs="Times New Roman"/>
                <w:color w:val="000000"/>
                <w:lang w:eastAsia="el-GR"/>
              </w:rPr>
            </w:pPr>
          </w:p>
        </w:tc>
        <w:tc>
          <w:tcPr>
            <w:tcW w:w="1134" w:type="dxa"/>
            <w:tcBorders>
              <w:top w:val="nil"/>
              <w:left w:val="nil"/>
              <w:bottom w:val="nil"/>
              <w:right w:val="single" w:sz="4" w:space="0" w:color="auto"/>
            </w:tcBorders>
            <w:shd w:val="clear" w:color="auto" w:fill="auto"/>
            <w:noWrap/>
            <w:vAlign w:val="bottom"/>
            <w:hideMark/>
          </w:tcPr>
          <w:p w14:paraId="5DBB6A3E" w14:textId="20C78389" w:rsidR="00F43140" w:rsidRPr="00B0654F" w:rsidRDefault="00AC7ABA" w:rsidP="00536393">
            <w:pPr>
              <w:spacing w:after="0" w:line="240" w:lineRule="auto"/>
              <w:jc w:val="both"/>
              <w:rPr>
                <w:rFonts w:ascii="Times New Roman" w:eastAsia="Times New Roman" w:hAnsi="Times New Roman" w:cs="Times New Roman"/>
                <w:color w:val="000000"/>
                <w:lang w:eastAsia="el-GR"/>
              </w:rPr>
            </w:pPr>
            <w:r w:rsidRPr="00B0654F">
              <w:rPr>
                <w:rFonts w:ascii="Times New Roman" w:eastAsia="Times New Roman" w:hAnsi="Times New Roman" w:cs="Times New Roman"/>
                <w:color w:val="000000"/>
                <w:lang w:eastAsia="el-GR"/>
              </w:rPr>
              <w:t xml:space="preserve"> </w:t>
            </w:r>
            <w:r w:rsidR="00B31143">
              <w:rPr>
                <w:rFonts w:ascii="Times New Roman" w:eastAsia="Times New Roman" w:hAnsi="Times New Roman" w:cs="Times New Roman"/>
                <w:color w:val="000000"/>
                <w:lang w:eastAsia="el-GR"/>
              </w:rPr>
              <w:t xml:space="preserve">  </w:t>
            </w:r>
            <w:r w:rsidR="00F43140" w:rsidRPr="00B0654F">
              <w:rPr>
                <w:rFonts w:ascii="Times New Roman" w:eastAsia="Times New Roman" w:hAnsi="Times New Roman" w:cs="Times New Roman"/>
                <w:color w:val="000000"/>
                <w:lang w:eastAsia="el-GR"/>
              </w:rPr>
              <w:t>750</w:t>
            </w:r>
            <w:r w:rsidR="00EE2E57" w:rsidRPr="00B0654F">
              <w:rPr>
                <w:rStyle w:val="FootnoteReference"/>
                <w:rFonts w:ascii="Times New Roman" w:eastAsia="Times New Roman" w:hAnsi="Times New Roman" w:cs="Times New Roman"/>
                <w:color w:val="000000"/>
                <w:lang w:eastAsia="el-GR"/>
              </w:rPr>
              <w:footnoteReference w:id="1"/>
            </w:r>
          </w:p>
        </w:tc>
        <w:tc>
          <w:tcPr>
            <w:tcW w:w="957" w:type="dxa"/>
            <w:tcBorders>
              <w:top w:val="nil"/>
              <w:left w:val="nil"/>
              <w:bottom w:val="nil"/>
              <w:right w:val="nil"/>
            </w:tcBorders>
            <w:shd w:val="clear" w:color="auto" w:fill="auto"/>
            <w:noWrap/>
            <w:vAlign w:val="bottom"/>
            <w:hideMark/>
          </w:tcPr>
          <w:p w14:paraId="79E7C6CE" w14:textId="77777777" w:rsidR="00F43140" w:rsidRPr="00B0654F" w:rsidRDefault="00F43140" w:rsidP="00536393">
            <w:pPr>
              <w:spacing w:after="0" w:line="240" w:lineRule="auto"/>
              <w:jc w:val="both"/>
              <w:rPr>
                <w:rFonts w:ascii="Times New Roman" w:eastAsia="Times New Roman" w:hAnsi="Times New Roman" w:cs="Times New Roman"/>
                <w:color w:val="000000"/>
                <w:lang w:eastAsia="el-GR"/>
              </w:rPr>
            </w:pPr>
            <w:r w:rsidRPr="00B0654F">
              <w:rPr>
                <w:rFonts w:ascii="Times New Roman" w:eastAsia="Times New Roman" w:hAnsi="Times New Roman" w:cs="Times New Roman"/>
                <w:color w:val="000000"/>
                <w:lang w:eastAsia="el-GR"/>
              </w:rPr>
              <w:t> </w:t>
            </w:r>
          </w:p>
        </w:tc>
      </w:tr>
      <w:tr w:rsidR="00F43140" w:rsidRPr="00B0654F" w14:paraId="09A8B195" w14:textId="77777777" w:rsidTr="00F90084">
        <w:trPr>
          <w:trHeight w:val="330"/>
        </w:trPr>
        <w:tc>
          <w:tcPr>
            <w:tcW w:w="3690" w:type="dxa"/>
            <w:tcBorders>
              <w:top w:val="nil"/>
              <w:left w:val="nil"/>
              <w:bottom w:val="nil"/>
              <w:right w:val="nil"/>
            </w:tcBorders>
            <w:shd w:val="clear" w:color="auto" w:fill="auto"/>
            <w:noWrap/>
            <w:vAlign w:val="bottom"/>
            <w:hideMark/>
          </w:tcPr>
          <w:p w14:paraId="0804EFA1" w14:textId="77777777" w:rsidR="00F43140" w:rsidRPr="00B0654F" w:rsidRDefault="00CB4EA8" w:rsidP="00536393">
            <w:pPr>
              <w:spacing w:after="0" w:line="240" w:lineRule="auto"/>
              <w:jc w:val="both"/>
              <w:rPr>
                <w:rFonts w:ascii="Times New Roman" w:eastAsia="Times New Roman" w:hAnsi="Times New Roman" w:cs="Times New Roman"/>
                <w:lang w:eastAsia="el-GR"/>
              </w:rPr>
            </w:pPr>
            <w:r w:rsidRPr="00B0654F">
              <w:rPr>
                <w:rFonts w:ascii="Times New Roman" w:eastAsia="Times New Roman" w:hAnsi="Times New Roman" w:cs="Times New Roman"/>
                <w:lang w:eastAsia="el-GR"/>
              </w:rPr>
              <w:t>36.00</w:t>
            </w:r>
            <w:r w:rsidR="00B0654F" w:rsidRPr="00B0654F">
              <w:rPr>
                <w:rFonts w:ascii="Times New Roman" w:hAnsi="Times New Roman" w:cs="Times New Roman"/>
                <w:sz w:val="24"/>
                <w:szCs w:val="24"/>
              </w:rPr>
              <w:t xml:space="preserve"> έξοδα επόμενων χρήσεων</w:t>
            </w:r>
          </w:p>
        </w:tc>
        <w:tc>
          <w:tcPr>
            <w:tcW w:w="3260" w:type="dxa"/>
            <w:tcBorders>
              <w:top w:val="nil"/>
              <w:left w:val="nil"/>
              <w:bottom w:val="nil"/>
              <w:right w:val="nil"/>
            </w:tcBorders>
            <w:shd w:val="clear" w:color="auto" w:fill="auto"/>
            <w:noWrap/>
            <w:vAlign w:val="bottom"/>
            <w:hideMark/>
          </w:tcPr>
          <w:p w14:paraId="4069AB16" w14:textId="77777777" w:rsidR="00F43140" w:rsidRPr="00B0654F" w:rsidRDefault="00F43140" w:rsidP="00536393">
            <w:pPr>
              <w:spacing w:after="0" w:line="240" w:lineRule="auto"/>
              <w:jc w:val="both"/>
              <w:rPr>
                <w:rFonts w:ascii="Times New Roman" w:eastAsia="Times New Roman" w:hAnsi="Times New Roman" w:cs="Times New Roman"/>
                <w:color w:val="000000"/>
                <w:lang w:eastAsia="el-GR"/>
              </w:rPr>
            </w:pPr>
          </w:p>
        </w:tc>
        <w:tc>
          <w:tcPr>
            <w:tcW w:w="1134" w:type="dxa"/>
            <w:tcBorders>
              <w:top w:val="nil"/>
              <w:left w:val="nil"/>
              <w:bottom w:val="nil"/>
              <w:right w:val="single" w:sz="4" w:space="0" w:color="auto"/>
            </w:tcBorders>
            <w:shd w:val="clear" w:color="auto" w:fill="auto"/>
            <w:noWrap/>
            <w:vAlign w:val="bottom"/>
            <w:hideMark/>
          </w:tcPr>
          <w:p w14:paraId="30D53C4A" w14:textId="2ACEA67B" w:rsidR="00F43140" w:rsidRPr="00B0654F" w:rsidRDefault="00B31143" w:rsidP="00536393">
            <w:pPr>
              <w:spacing w:after="0" w:line="240" w:lineRule="auto"/>
              <w:jc w:val="both"/>
              <w:rPr>
                <w:rFonts w:ascii="Times New Roman" w:eastAsia="Times New Roman" w:hAnsi="Times New Roman" w:cs="Times New Roman"/>
                <w:color w:val="000000"/>
                <w:lang w:eastAsia="el-GR"/>
              </w:rPr>
            </w:pPr>
            <w:r>
              <w:rPr>
                <w:rFonts w:ascii="Times New Roman" w:eastAsia="Times New Roman" w:hAnsi="Times New Roman" w:cs="Times New Roman"/>
                <w:color w:val="000000"/>
                <w:lang w:eastAsia="el-GR"/>
              </w:rPr>
              <w:t xml:space="preserve">  </w:t>
            </w:r>
            <w:r w:rsidR="00AC7ABA" w:rsidRPr="00B0654F">
              <w:rPr>
                <w:rFonts w:ascii="Times New Roman" w:eastAsia="Times New Roman" w:hAnsi="Times New Roman" w:cs="Times New Roman"/>
                <w:color w:val="000000"/>
                <w:lang w:eastAsia="el-GR"/>
              </w:rPr>
              <w:t xml:space="preserve"> </w:t>
            </w:r>
            <w:r w:rsidR="00F43140" w:rsidRPr="00B0654F">
              <w:rPr>
                <w:rFonts w:ascii="Times New Roman" w:eastAsia="Times New Roman" w:hAnsi="Times New Roman" w:cs="Times New Roman"/>
                <w:color w:val="000000"/>
                <w:lang w:eastAsia="el-GR"/>
              </w:rPr>
              <w:t>250</w:t>
            </w:r>
            <w:r w:rsidR="00EE2E57" w:rsidRPr="00B0654F">
              <w:rPr>
                <w:rStyle w:val="FootnoteReference"/>
                <w:rFonts w:ascii="Times New Roman" w:eastAsia="Times New Roman" w:hAnsi="Times New Roman" w:cs="Times New Roman"/>
                <w:color w:val="000000"/>
                <w:lang w:eastAsia="el-GR"/>
              </w:rPr>
              <w:footnoteReference w:id="2"/>
            </w:r>
          </w:p>
        </w:tc>
        <w:tc>
          <w:tcPr>
            <w:tcW w:w="957" w:type="dxa"/>
            <w:tcBorders>
              <w:top w:val="nil"/>
              <w:left w:val="nil"/>
              <w:bottom w:val="nil"/>
              <w:right w:val="nil"/>
            </w:tcBorders>
            <w:shd w:val="clear" w:color="auto" w:fill="auto"/>
            <w:noWrap/>
            <w:vAlign w:val="bottom"/>
            <w:hideMark/>
          </w:tcPr>
          <w:p w14:paraId="7F76BFCA" w14:textId="77777777" w:rsidR="00F43140" w:rsidRPr="00B0654F" w:rsidRDefault="00F43140" w:rsidP="00536393">
            <w:pPr>
              <w:spacing w:after="0" w:line="240" w:lineRule="auto"/>
              <w:jc w:val="both"/>
              <w:rPr>
                <w:rFonts w:ascii="Times New Roman" w:eastAsia="Times New Roman" w:hAnsi="Times New Roman" w:cs="Times New Roman"/>
                <w:color w:val="000000"/>
                <w:lang w:eastAsia="el-GR"/>
              </w:rPr>
            </w:pPr>
            <w:r w:rsidRPr="00B0654F">
              <w:rPr>
                <w:rFonts w:ascii="Times New Roman" w:eastAsia="Times New Roman" w:hAnsi="Times New Roman" w:cs="Times New Roman"/>
                <w:color w:val="000000"/>
                <w:lang w:eastAsia="el-GR"/>
              </w:rPr>
              <w:t> </w:t>
            </w:r>
          </w:p>
        </w:tc>
      </w:tr>
      <w:tr w:rsidR="00F43140" w:rsidRPr="00B0654F" w14:paraId="4CD26403" w14:textId="77777777" w:rsidTr="00F90084">
        <w:trPr>
          <w:trHeight w:val="330"/>
        </w:trPr>
        <w:tc>
          <w:tcPr>
            <w:tcW w:w="3690" w:type="dxa"/>
            <w:tcBorders>
              <w:top w:val="nil"/>
              <w:left w:val="nil"/>
              <w:bottom w:val="nil"/>
              <w:right w:val="nil"/>
            </w:tcBorders>
            <w:shd w:val="clear" w:color="auto" w:fill="auto"/>
            <w:noWrap/>
            <w:vAlign w:val="bottom"/>
            <w:hideMark/>
          </w:tcPr>
          <w:p w14:paraId="27B144B9" w14:textId="77777777" w:rsidR="00F43140" w:rsidRPr="00B0654F" w:rsidRDefault="00F43140" w:rsidP="00536393">
            <w:pPr>
              <w:spacing w:after="0" w:line="240" w:lineRule="auto"/>
              <w:jc w:val="both"/>
              <w:rPr>
                <w:rFonts w:ascii="Times New Roman" w:eastAsia="Times New Roman" w:hAnsi="Times New Roman" w:cs="Times New Roman"/>
                <w:color w:val="000000"/>
                <w:lang w:eastAsia="el-GR"/>
              </w:rPr>
            </w:pPr>
            <w:r w:rsidRPr="00B0654F">
              <w:rPr>
                <w:rFonts w:ascii="Times New Roman" w:eastAsia="Times New Roman" w:hAnsi="Times New Roman" w:cs="Times New Roman"/>
                <w:color w:val="000000"/>
                <w:lang w:eastAsia="el-GR"/>
              </w:rPr>
              <w:t>54.00</w:t>
            </w:r>
            <w:r w:rsidR="00497093" w:rsidRPr="00B0654F">
              <w:rPr>
                <w:rFonts w:ascii="Times New Roman" w:eastAsia="Times New Roman" w:hAnsi="Times New Roman" w:cs="Times New Roman"/>
                <w:lang w:eastAsia="el-GR"/>
              </w:rPr>
              <w:t xml:space="preserve"> Φ.Π.Α.</w:t>
            </w:r>
          </w:p>
        </w:tc>
        <w:tc>
          <w:tcPr>
            <w:tcW w:w="3260" w:type="dxa"/>
            <w:tcBorders>
              <w:top w:val="nil"/>
              <w:left w:val="nil"/>
              <w:bottom w:val="nil"/>
              <w:right w:val="nil"/>
            </w:tcBorders>
            <w:shd w:val="clear" w:color="auto" w:fill="auto"/>
            <w:noWrap/>
            <w:vAlign w:val="bottom"/>
            <w:hideMark/>
          </w:tcPr>
          <w:p w14:paraId="56A62B65" w14:textId="77777777" w:rsidR="00F43140" w:rsidRPr="00B0654F" w:rsidRDefault="00F43140" w:rsidP="00536393">
            <w:pPr>
              <w:spacing w:after="0" w:line="240" w:lineRule="auto"/>
              <w:jc w:val="both"/>
              <w:rPr>
                <w:rFonts w:ascii="Times New Roman" w:eastAsia="Times New Roman" w:hAnsi="Times New Roman" w:cs="Times New Roman"/>
                <w:color w:val="000000"/>
                <w:lang w:eastAsia="el-GR"/>
              </w:rPr>
            </w:pPr>
          </w:p>
        </w:tc>
        <w:tc>
          <w:tcPr>
            <w:tcW w:w="1134" w:type="dxa"/>
            <w:tcBorders>
              <w:top w:val="nil"/>
              <w:left w:val="nil"/>
              <w:bottom w:val="nil"/>
              <w:right w:val="single" w:sz="4" w:space="0" w:color="auto"/>
            </w:tcBorders>
            <w:shd w:val="clear" w:color="auto" w:fill="auto"/>
            <w:noWrap/>
            <w:vAlign w:val="bottom"/>
            <w:hideMark/>
          </w:tcPr>
          <w:p w14:paraId="3FDBB8C1" w14:textId="62250B12" w:rsidR="00F43140" w:rsidRPr="00B0654F" w:rsidRDefault="00B31143" w:rsidP="00536393">
            <w:pPr>
              <w:spacing w:after="0" w:line="240" w:lineRule="auto"/>
              <w:jc w:val="both"/>
              <w:rPr>
                <w:rFonts w:ascii="Times New Roman" w:eastAsia="Times New Roman" w:hAnsi="Times New Roman" w:cs="Times New Roman"/>
                <w:color w:val="000000"/>
                <w:lang w:eastAsia="el-GR"/>
              </w:rPr>
            </w:pPr>
            <w:r>
              <w:rPr>
                <w:rFonts w:ascii="Times New Roman" w:eastAsia="Times New Roman" w:hAnsi="Times New Roman" w:cs="Times New Roman"/>
                <w:color w:val="000000"/>
                <w:lang w:eastAsia="el-GR"/>
              </w:rPr>
              <w:t xml:space="preserve"> </w:t>
            </w:r>
            <w:r w:rsidR="00F43140" w:rsidRPr="00B0654F">
              <w:rPr>
                <w:rFonts w:ascii="Times New Roman" w:eastAsia="Times New Roman" w:hAnsi="Times New Roman" w:cs="Times New Roman"/>
                <w:color w:val="000000"/>
                <w:lang w:eastAsia="el-GR"/>
              </w:rPr>
              <w:t>2</w:t>
            </w:r>
            <w:r w:rsidR="00EE2E57" w:rsidRPr="00B0654F">
              <w:rPr>
                <w:rFonts w:ascii="Times New Roman" w:eastAsia="Times New Roman" w:hAnsi="Times New Roman" w:cs="Times New Roman"/>
                <w:color w:val="000000"/>
                <w:lang w:eastAsia="el-GR"/>
              </w:rPr>
              <w:t>.</w:t>
            </w:r>
            <w:r w:rsidR="001A2EE0">
              <w:rPr>
                <w:rFonts w:ascii="Times New Roman" w:eastAsia="Times New Roman" w:hAnsi="Times New Roman" w:cs="Times New Roman"/>
                <w:color w:val="000000"/>
                <w:lang w:eastAsia="el-GR"/>
              </w:rPr>
              <w:t>160</w:t>
            </w:r>
          </w:p>
        </w:tc>
        <w:tc>
          <w:tcPr>
            <w:tcW w:w="957" w:type="dxa"/>
            <w:tcBorders>
              <w:top w:val="nil"/>
              <w:left w:val="nil"/>
              <w:bottom w:val="nil"/>
              <w:right w:val="nil"/>
            </w:tcBorders>
            <w:shd w:val="clear" w:color="auto" w:fill="auto"/>
            <w:noWrap/>
            <w:vAlign w:val="bottom"/>
            <w:hideMark/>
          </w:tcPr>
          <w:p w14:paraId="6B4B8FA4" w14:textId="77777777" w:rsidR="00F43140" w:rsidRPr="00B0654F" w:rsidRDefault="00F43140" w:rsidP="00536393">
            <w:pPr>
              <w:spacing w:after="0" w:line="240" w:lineRule="auto"/>
              <w:jc w:val="both"/>
              <w:rPr>
                <w:rFonts w:ascii="Times New Roman" w:eastAsia="Times New Roman" w:hAnsi="Times New Roman" w:cs="Times New Roman"/>
                <w:color w:val="000000"/>
                <w:lang w:eastAsia="el-GR"/>
              </w:rPr>
            </w:pPr>
            <w:r w:rsidRPr="00B0654F">
              <w:rPr>
                <w:rFonts w:ascii="Times New Roman" w:eastAsia="Times New Roman" w:hAnsi="Times New Roman" w:cs="Times New Roman"/>
                <w:color w:val="000000"/>
                <w:lang w:eastAsia="el-GR"/>
              </w:rPr>
              <w:t> </w:t>
            </w:r>
          </w:p>
        </w:tc>
      </w:tr>
      <w:tr w:rsidR="00F43140" w:rsidRPr="00B0654F" w14:paraId="48752EF1" w14:textId="77777777" w:rsidTr="00F90084">
        <w:trPr>
          <w:trHeight w:val="347"/>
        </w:trPr>
        <w:tc>
          <w:tcPr>
            <w:tcW w:w="3690" w:type="dxa"/>
            <w:tcBorders>
              <w:top w:val="nil"/>
              <w:left w:val="nil"/>
              <w:bottom w:val="nil"/>
              <w:right w:val="nil"/>
            </w:tcBorders>
            <w:shd w:val="clear" w:color="auto" w:fill="auto"/>
            <w:noWrap/>
            <w:vAlign w:val="bottom"/>
            <w:hideMark/>
          </w:tcPr>
          <w:p w14:paraId="3E53B469" w14:textId="77777777" w:rsidR="00F43140" w:rsidRPr="00B0654F" w:rsidRDefault="00F43140" w:rsidP="00536393">
            <w:pPr>
              <w:spacing w:after="0" w:line="240" w:lineRule="auto"/>
              <w:jc w:val="both"/>
              <w:rPr>
                <w:rFonts w:ascii="Times New Roman" w:eastAsia="Times New Roman" w:hAnsi="Times New Roman" w:cs="Times New Roman"/>
                <w:color w:val="000000"/>
                <w:lang w:eastAsia="el-GR"/>
              </w:rPr>
            </w:pPr>
          </w:p>
        </w:tc>
        <w:tc>
          <w:tcPr>
            <w:tcW w:w="3260" w:type="dxa"/>
            <w:tcBorders>
              <w:top w:val="nil"/>
              <w:left w:val="nil"/>
              <w:bottom w:val="nil"/>
              <w:right w:val="nil"/>
            </w:tcBorders>
            <w:shd w:val="clear" w:color="auto" w:fill="auto"/>
            <w:noWrap/>
            <w:vAlign w:val="bottom"/>
            <w:hideMark/>
          </w:tcPr>
          <w:p w14:paraId="2C3CFA82" w14:textId="77777777" w:rsidR="00F43140" w:rsidRPr="00B0654F" w:rsidRDefault="00626197" w:rsidP="00536393">
            <w:pPr>
              <w:spacing w:after="0" w:line="240" w:lineRule="auto"/>
              <w:jc w:val="both"/>
              <w:rPr>
                <w:rFonts w:ascii="Times New Roman" w:eastAsia="Times New Roman" w:hAnsi="Times New Roman" w:cs="Times New Roman"/>
                <w:color w:val="000000"/>
                <w:lang w:eastAsia="el-GR"/>
              </w:rPr>
            </w:pPr>
            <w:r w:rsidRPr="00B0654F">
              <w:rPr>
                <w:rFonts w:ascii="Times New Roman" w:eastAsia="Times New Roman" w:hAnsi="Times New Roman" w:cs="Times New Roman"/>
                <w:color w:val="000000"/>
                <w:lang w:eastAsia="el-GR"/>
              </w:rPr>
              <w:t>50.00</w:t>
            </w:r>
            <w:r w:rsidR="00A31318" w:rsidRPr="00B0654F">
              <w:rPr>
                <w:rFonts w:ascii="Times New Roman" w:eastAsia="Times New Roman" w:hAnsi="Times New Roman" w:cs="Times New Roman"/>
                <w:lang w:eastAsia="el-GR"/>
              </w:rPr>
              <w:t xml:space="preserve"> </w:t>
            </w:r>
            <w:r w:rsidR="00B0654F" w:rsidRPr="00C236EF">
              <w:rPr>
                <w:rFonts w:ascii="Times New Roman" w:eastAsia="Times New Roman" w:hAnsi="Times New Roman" w:cs="Times New Roman"/>
                <w:lang w:eastAsia="el-GR"/>
              </w:rPr>
              <w:t>Προμηθευτές. εσωτερικού</w:t>
            </w:r>
          </w:p>
        </w:tc>
        <w:tc>
          <w:tcPr>
            <w:tcW w:w="1134" w:type="dxa"/>
            <w:tcBorders>
              <w:top w:val="nil"/>
              <w:left w:val="nil"/>
              <w:bottom w:val="nil"/>
              <w:right w:val="single" w:sz="4" w:space="0" w:color="auto"/>
            </w:tcBorders>
            <w:shd w:val="clear" w:color="auto" w:fill="auto"/>
            <w:noWrap/>
            <w:vAlign w:val="bottom"/>
            <w:hideMark/>
          </w:tcPr>
          <w:p w14:paraId="3A632950" w14:textId="77777777" w:rsidR="00F43140" w:rsidRPr="00B0654F" w:rsidRDefault="00F43140" w:rsidP="00536393">
            <w:pPr>
              <w:spacing w:after="0" w:line="240" w:lineRule="auto"/>
              <w:jc w:val="both"/>
              <w:rPr>
                <w:rFonts w:ascii="Times New Roman" w:eastAsia="Times New Roman" w:hAnsi="Times New Roman" w:cs="Times New Roman"/>
                <w:color w:val="000000"/>
                <w:lang w:eastAsia="el-GR"/>
              </w:rPr>
            </w:pPr>
            <w:r w:rsidRPr="00B0654F">
              <w:rPr>
                <w:rFonts w:ascii="Times New Roman" w:eastAsia="Times New Roman" w:hAnsi="Times New Roman" w:cs="Times New Roman"/>
                <w:color w:val="000000"/>
                <w:lang w:eastAsia="el-GR"/>
              </w:rPr>
              <w:t> </w:t>
            </w:r>
          </w:p>
        </w:tc>
        <w:tc>
          <w:tcPr>
            <w:tcW w:w="957" w:type="dxa"/>
            <w:tcBorders>
              <w:top w:val="nil"/>
              <w:left w:val="nil"/>
              <w:bottom w:val="nil"/>
              <w:right w:val="nil"/>
            </w:tcBorders>
            <w:shd w:val="clear" w:color="auto" w:fill="auto"/>
            <w:noWrap/>
            <w:vAlign w:val="bottom"/>
            <w:hideMark/>
          </w:tcPr>
          <w:p w14:paraId="0934C4F9" w14:textId="1D684306" w:rsidR="00F43140" w:rsidRPr="00B0654F" w:rsidRDefault="00F43140" w:rsidP="00536393">
            <w:pPr>
              <w:spacing w:after="0" w:line="240" w:lineRule="auto"/>
              <w:jc w:val="both"/>
              <w:rPr>
                <w:rFonts w:ascii="Times New Roman" w:eastAsia="Times New Roman" w:hAnsi="Times New Roman" w:cs="Times New Roman"/>
                <w:color w:val="000000"/>
                <w:lang w:eastAsia="el-GR"/>
              </w:rPr>
            </w:pPr>
            <w:r w:rsidRPr="00B0654F">
              <w:rPr>
                <w:rFonts w:ascii="Times New Roman" w:eastAsia="Times New Roman" w:hAnsi="Times New Roman" w:cs="Times New Roman"/>
                <w:color w:val="000000"/>
                <w:lang w:eastAsia="el-GR"/>
              </w:rPr>
              <w:t>12</w:t>
            </w:r>
            <w:r w:rsidR="00EE2E57" w:rsidRPr="00B0654F">
              <w:rPr>
                <w:rFonts w:ascii="Times New Roman" w:eastAsia="Times New Roman" w:hAnsi="Times New Roman" w:cs="Times New Roman"/>
                <w:color w:val="000000"/>
                <w:lang w:eastAsia="el-GR"/>
              </w:rPr>
              <w:t>.</w:t>
            </w:r>
            <w:r w:rsidR="001A2EE0">
              <w:rPr>
                <w:rFonts w:ascii="Times New Roman" w:eastAsia="Times New Roman" w:hAnsi="Times New Roman" w:cs="Times New Roman"/>
                <w:color w:val="000000"/>
                <w:lang w:eastAsia="el-GR"/>
              </w:rPr>
              <w:t>160</w:t>
            </w:r>
          </w:p>
        </w:tc>
      </w:tr>
    </w:tbl>
    <w:p w14:paraId="5296AD04" w14:textId="77777777" w:rsidR="00F43140" w:rsidRPr="00CE06F7" w:rsidRDefault="00F43140" w:rsidP="00F90084">
      <w:pPr>
        <w:tabs>
          <w:tab w:val="left" w:pos="3120"/>
        </w:tabs>
        <w:spacing w:after="0"/>
        <w:jc w:val="both"/>
        <w:rPr>
          <w:rFonts w:ascii="Times New Roman" w:hAnsi="Times New Roman" w:cs="Times New Roman"/>
          <w:sz w:val="24"/>
          <w:szCs w:val="24"/>
        </w:rPr>
      </w:pPr>
    </w:p>
    <w:p w14:paraId="797847A5" w14:textId="77777777" w:rsidR="000224EA" w:rsidRPr="00CE06F7" w:rsidRDefault="0081002E" w:rsidP="00F90084">
      <w:pPr>
        <w:tabs>
          <w:tab w:val="left" w:pos="3120"/>
        </w:tabs>
        <w:spacing w:after="0"/>
        <w:jc w:val="both"/>
        <w:rPr>
          <w:rFonts w:ascii="Times New Roman" w:hAnsi="Times New Roman" w:cs="Times New Roman"/>
          <w:sz w:val="24"/>
          <w:szCs w:val="24"/>
        </w:rPr>
      </w:pPr>
      <w:r w:rsidRPr="00CE06F7">
        <w:rPr>
          <w:rFonts w:ascii="Times New Roman" w:hAnsi="Times New Roman" w:cs="Times New Roman"/>
          <w:sz w:val="24"/>
          <w:szCs w:val="24"/>
        </w:rPr>
        <w:t>Ο</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λογαριασμός</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36.00</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έξοδα</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επόμενων</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χρήσεων</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είναι</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λογαριασμός</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απαιτήσεων γιατί</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εμφανίζει</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την</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προπληρωμή</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εξόδου. Σύμφωνα</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με</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τη</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βασική</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αρχή</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της</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αυτοτέλειας</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των</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χρήσεων</w:t>
      </w:r>
      <w:r w:rsidR="00137EE2">
        <w:rPr>
          <w:rFonts w:ascii="Times New Roman" w:hAnsi="Times New Roman" w:cs="Times New Roman"/>
          <w:sz w:val="24"/>
          <w:szCs w:val="24"/>
        </w:rPr>
        <w:t>,</w:t>
      </w:r>
      <w:r w:rsidRPr="00CE06F7">
        <w:rPr>
          <w:rFonts w:ascii="Times New Roman" w:hAnsi="Times New Roman" w:cs="Times New Roman"/>
          <w:sz w:val="24"/>
          <w:szCs w:val="24"/>
        </w:rPr>
        <w:t xml:space="preserve"> το</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έξοδο</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που αφορά</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επόμενη</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χρήση θα</w:t>
      </w:r>
      <w:r w:rsidR="00AC7ABA">
        <w:rPr>
          <w:rFonts w:ascii="Times New Roman" w:hAnsi="Times New Roman" w:cs="Times New Roman"/>
          <w:sz w:val="24"/>
          <w:szCs w:val="24"/>
        </w:rPr>
        <w:t xml:space="preserve"> </w:t>
      </w:r>
      <w:r w:rsidR="00B0654F">
        <w:rPr>
          <w:rFonts w:ascii="Times New Roman" w:hAnsi="Times New Roman" w:cs="Times New Roman"/>
          <w:sz w:val="24"/>
          <w:szCs w:val="24"/>
        </w:rPr>
        <w:t>πρέπει να μεταβάλει τα αποτελέσματα</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στη</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χρήση</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που</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θα</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καταστεί</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δεδουλευμένο. Γι</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αυτό</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σήμερα</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θα</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καταγραφεί</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στο</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λογαριασμό</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36</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Μεταβατικοί</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λογαριασμοί</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Ενεργητικού</w:t>
      </w:r>
      <w:r w:rsidR="00AC7ABA">
        <w:rPr>
          <w:rFonts w:ascii="Times New Roman" w:hAnsi="Times New Roman" w:cs="Times New Roman"/>
          <w:sz w:val="24"/>
          <w:szCs w:val="24"/>
        </w:rPr>
        <w:t xml:space="preserve"> </w:t>
      </w:r>
      <w:r w:rsidR="00E261D7" w:rsidRPr="00CE06F7">
        <w:rPr>
          <w:rFonts w:ascii="Times New Roman" w:hAnsi="Times New Roman" w:cs="Times New Roman"/>
          <w:sz w:val="24"/>
          <w:szCs w:val="24"/>
        </w:rPr>
        <w:t>και</w:t>
      </w:r>
      <w:r w:rsidR="00AC7ABA">
        <w:rPr>
          <w:rFonts w:ascii="Times New Roman" w:hAnsi="Times New Roman" w:cs="Times New Roman"/>
          <w:sz w:val="24"/>
          <w:szCs w:val="24"/>
        </w:rPr>
        <w:t xml:space="preserve"> </w:t>
      </w:r>
      <w:r w:rsidR="00E261D7" w:rsidRPr="00CE06F7">
        <w:rPr>
          <w:rFonts w:ascii="Times New Roman" w:hAnsi="Times New Roman" w:cs="Times New Roman"/>
          <w:sz w:val="24"/>
          <w:szCs w:val="24"/>
        </w:rPr>
        <w:t>την</w:t>
      </w:r>
      <w:r w:rsidR="00AC7ABA">
        <w:rPr>
          <w:rFonts w:ascii="Times New Roman" w:hAnsi="Times New Roman" w:cs="Times New Roman"/>
          <w:sz w:val="24"/>
          <w:szCs w:val="24"/>
        </w:rPr>
        <w:t xml:space="preserve"> </w:t>
      </w:r>
      <w:r w:rsidR="00E261D7" w:rsidRPr="00CE06F7">
        <w:rPr>
          <w:rFonts w:ascii="Times New Roman" w:hAnsi="Times New Roman" w:cs="Times New Roman"/>
          <w:sz w:val="24"/>
          <w:szCs w:val="24"/>
        </w:rPr>
        <w:t>επόμενη</w:t>
      </w:r>
      <w:r w:rsidR="00AC7ABA">
        <w:rPr>
          <w:rFonts w:ascii="Times New Roman" w:hAnsi="Times New Roman" w:cs="Times New Roman"/>
          <w:sz w:val="24"/>
          <w:szCs w:val="24"/>
        </w:rPr>
        <w:t xml:space="preserve"> </w:t>
      </w:r>
      <w:r w:rsidR="00E261D7" w:rsidRPr="00CE06F7">
        <w:rPr>
          <w:rFonts w:ascii="Times New Roman" w:hAnsi="Times New Roman" w:cs="Times New Roman"/>
          <w:sz w:val="24"/>
          <w:szCs w:val="24"/>
        </w:rPr>
        <w:t>χρήση</w:t>
      </w:r>
      <w:r w:rsidR="00AC7ABA">
        <w:rPr>
          <w:rFonts w:ascii="Times New Roman" w:hAnsi="Times New Roman" w:cs="Times New Roman"/>
          <w:sz w:val="24"/>
          <w:szCs w:val="24"/>
        </w:rPr>
        <w:t xml:space="preserve"> </w:t>
      </w:r>
      <w:r w:rsidR="00E261D7" w:rsidRPr="00CE06F7">
        <w:rPr>
          <w:rFonts w:ascii="Times New Roman" w:hAnsi="Times New Roman" w:cs="Times New Roman"/>
          <w:sz w:val="24"/>
          <w:szCs w:val="24"/>
        </w:rPr>
        <w:t>ο</w:t>
      </w:r>
      <w:r w:rsidR="00AC7ABA">
        <w:rPr>
          <w:rFonts w:ascii="Times New Roman" w:hAnsi="Times New Roman" w:cs="Times New Roman"/>
          <w:sz w:val="24"/>
          <w:szCs w:val="24"/>
        </w:rPr>
        <w:t xml:space="preserve"> </w:t>
      </w:r>
      <w:r w:rsidR="00E261D7" w:rsidRPr="00CE06F7">
        <w:rPr>
          <w:rFonts w:ascii="Times New Roman" w:hAnsi="Times New Roman" w:cs="Times New Roman"/>
          <w:sz w:val="24"/>
          <w:szCs w:val="24"/>
        </w:rPr>
        <w:t>μεταβατικός</w:t>
      </w:r>
      <w:r w:rsidR="00AC7ABA">
        <w:rPr>
          <w:rFonts w:ascii="Times New Roman" w:hAnsi="Times New Roman" w:cs="Times New Roman"/>
          <w:sz w:val="24"/>
          <w:szCs w:val="24"/>
        </w:rPr>
        <w:t xml:space="preserve"> </w:t>
      </w:r>
      <w:r w:rsidR="00E261D7" w:rsidRPr="00CE06F7">
        <w:rPr>
          <w:rFonts w:ascii="Times New Roman" w:hAnsi="Times New Roman" w:cs="Times New Roman"/>
          <w:sz w:val="24"/>
          <w:szCs w:val="24"/>
        </w:rPr>
        <w:t>λογαριασμός</w:t>
      </w:r>
      <w:r w:rsidR="00AC7ABA">
        <w:rPr>
          <w:rFonts w:ascii="Times New Roman" w:hAnsi="Times New Roman" w:cs="Times New Roman"/>
          <w:sz w:val="24"/>
          <w:szCs w:val="24"/>
        </w:rPr>
        <w:t xml:space="preserve"> </w:t>
      </w:r>
      <w:r w:rsidR="00E261D7" w:rsidRPr="00CE06F7">
        <w:rPr>
          <w:rFonts w:ascii="Times New Roman" w:hAnsi="Times New Roman" w:cs="Times New Roman"/>
          <w:sz w:val="24"/>
          <w:szCs w:val="24"/>
        </w:rPr>
        <w:t>θα</w:t>
      </w:r>
      <w:r w:rsidR="00AC7ABA">
        <w:rPr>
          <w:rFonts w:ascii="Times New Roman" w:hAnsi="Times New Roman" w:cs="Times New Roman"/>
          <w:sz w:val="24"/>
          <w:szCs w:val="24"/>
        </w:rPr>
        <w:t xml:space="preserve"> </w:t>
      </w:r>
      <w:r w:rsidR="00E261D7" w:rsidRPr="00CE06F7">
        <w:rPr>
          <w:rFonts w:ascii="Times New Roman" w:hAnsi="Times New Roman" w:cs="Times New Roman"/>
          <w:sz w:val="24"/>
          <w:szCs w:val="24"/>
        </w:rPr>
        <w:t>κλείσει</w:t>
      </w:r>
      <w:r w:rsidR="00137EE2">
        <w:rPr>
          <w:rFonts w:ascii="Times New Roman" w:hAnsi="Times New Roman" w:cs="Times New Roman"/>
          <w:sz w:val="24"/>
          <w:szCs w:val="24"/>
        </w:rPr>
        <w:t>,</w:t>
      </w:r>
      <w:r w:rsidR="00E261D7" w:rsidRPr="00CE06F7">
        <w:rPr>
          <w:rFonts w:ascii="Times New Roman" w:hAnsi="Times New Roman" w:cs="Times New Roman"/>
          <w:sz w:val="24"/>
          <w:szCs w:val="24"/>
        </w:rPr>
        <w:t xml:space="preserve"> με</w:t>
      </w:r>
      <w:r w:rsidR="00AC7ABA">
        <w:rPr>
          <w:rFonts w:ascii="Times New Roman" w:hAnsi="Times New Roman" w:cs="Times New Roman"/>
          <w:sz w:val="24"/>
          <w:szCs w:val="24"/>
        </w:rPr>
        <w:t xml:space="preserve"> </w:t>
      </w:r>
      <w:r w:rsidR="00E261D7" w:rsidRPr="00CE06F7">
        <w:rPr>
          <w:rFonts w:ascii="Times New Roman" w:hAnsi="Times New Roman" w:cs="Times New Roman"/>
          <w:sz w:val="24"/>
          <w:szCs w:val="24"/>
        </w:rPr>
        <w:t>χρέωση</w:t>
      </w:r>
      <w:r w:rsidR="00AC7ABA">
        <w:rPr>
          <w:rFonts w:ascii="Times New Roman" w:hAnsi="Times New Roman" w:cs="Times New Roman"/>
          <w:sz w:val="24"/>
          <w:szCs w:val="24"/>
        </w:rPr>
        <w:t xml:space="preserve"> </w:t>
      </w:r>
      <w:r w:rsidR="00E261D7" w:rsidRPr="00CE06F7">
        <w:rPr>
          <w:rFonts w:ascii="Times New Roman" w:hAnsi="Times New Roman" w:cs="Times New Roman"/>
          <w:sz w:val="24"/>
          <w:szCs w:val="24"/>
        </w:rPr>
        <w:t>του</w:t>
      </w:r>
      <w:r w:rsidR="00AC7ABA">
        <w:rPr>
          <w:rFonts w:ascii="Times New Roman" w:hAnsi="Times New Roman" w:cs="Times New Roman"/>
          <w:sz w:val="24"/>
          <w:szCs w:val="24"/>
        </w:rPr>
        <w:t xml:space="preserve"> </w:t>
      </w:r>
      <w:r w:rsidR="00E261D7" w:rsidRPr="00CE06F7">
        <w:rPr>
          <w:rFonts w:ascii="Times New Roman" w:hAnsi="Times New Roman" w:cs="Times New Roman"/>
          <w:sz w:val="24"/>
          <w:szCs w:val="24"/>
        </w:rPr>
        <w:t>οικείου λογαριασμού</w:t>
      </w:r>
      <w:r w:rsidR="00AC7ABA">
        <w:rPr>
          <w:rFonts w:ascii="Times New Roman" w:hAnsi="Times New Roman" w:cs="Times New Roman"/>
          <w:sz w:val="24"/>
          <w:szCs w:val="24"/>
        </w:rPr>
        <w:t xml:space="preserve"> </w:t>
      </w:r>
      <w:r w:rsidR="00E261D7" w:rsidRPr="00CE06F7">
        <w:rPr>
          <w:rFonts w:ascii="Times New Roman" w:hAnsi="Times New Roman" w:cs="Times New Roman"/>
          <w:sz w:val="24"/>
          <w:szCs w:val="24"/>
        </w:rPr>
        <w:t>εξόδου.</w:t>
      </w:r>
      <w:r w:rsidR="000224EA" w:rsidRPr="00CE06F7">
        <w:rPr>
          <w:rFonts w:ascii="Times New Roman" w:hAnsi="Times New Roman" w:cs="Times New Roman"/>
          <w:sz w:val="24"/>
          <w:szCs w:val="24"/>
        </w:rPr>
        <w:t xml:space="preserve"> </w:t>
      </w:r>
    </w:p>
    <w:p w14:paraId="166172F0" w14:textId="77777777" w:rsidR="000224EA" w:rsidRPr="00CE06F7" w:rsidRDefault="000224EA" w:rsidP="00F90084">
      <w:pPr>
        <w:tabs>
          <w:tab w:val="left" w:pos="3120"/>
        </w:tabs>
        <w:spacing w:after="0"/>
        <w:jc w:val="both"/>
        <w:rPr>
          <w:rFonts w:ascii="Times New Roman" w:hAnsi="Times New Roman" w:cs="Times New Roman"/>
          <w:sz w:val="24"/>
          <w:szCs w:val="24"/>
        </w:rPr>
      </w:pPr>
      <w:r w:rsidRPr="00CE06F7">
        <w:rPr>
          <w:rFonts w:ascii="Times New Roman" w:hAnsi="Times New Roman" w:cs="Times New Roman"/>
          <w:sz w:val="24"/>
          <w:szCs w:val="24"/>
        </w:rPr>
        <w:t>Την επόμενη χρήση ο λογιστής πρέπει να κάνει τις εγγραφές και κυρίως την 31/3 κάνει:</w:t>
      </w:r>
    </w:p>
    <w:tbl>
      <w:tblPr>
        <w:tblW w:w="9279" w:type="dxa"/>
        <w:tblInd w:w="93" w:type="dxa"/>
        <w:tblLook w:val="04A0" w:firstRow="1" w:lastRow="0" w:firstColumn="1" w:lastColumn="0" w:noHBand="0" w:noVBand="1"/>
      </w:tblPr>
      <w:tblGrid>
        <w:gridCol w:w="3690"/>
        <w:gridCol w:w="3260"/>
        <w:gridCol w:w="1134"/>
        <w:gridCol w:w="1195"/>
      </w:tblGrid>
      <w:tr w:rsidR="000224EA" w:rsidRPr="00B0654F" w14:paraId="5E7FE1FE" w14:textId="77777777" w:rsidTr="00F90084">
        <w:trPr>
          <w:trHeight w:val="437"/>
        </w:trPr>
        <w:tc>
          <w:tcPr>
            <w:tcW w:w="3690" w:type="dxa"/>
            <w:tcBorders>
              <w:top w:val="nil"/>
              <w:left w:val="nil"/>
              <w:bottom w:val="nil"/>
              <w:right w:val="nil"/>
            </w:tcBorders>
            <w:shd w:val="clear" w:color="auto" w:fill="auto"/>
            <w:noWrap/>
            <w:vAlign w:val="bottom"/>
            <w:hideMark/>
          </w:tcPr>
          <w:p w14:paraId="33832D8A" w14:textId="77777777" w:rsidR="000224EA" w:rsidRPr="00B0654F" w:rsidRDefault="000224EA" w:rsidP="00536393">
            <w:pPr>
              <w:spacing w:after="0" w:line="240" w:lineRule="auto"/>
              <w:jc w:val="both"/>
              <w:rPr>
                <w:rFonts w:ascii="Times New Roman" w:eastAsia="Times New Roman" w:hAnsi="Times New Roman" w:cs="Times New Roman"/>
                <w:color w:val="000000"/>
                <w:lang w:eastAsia="el-GR"/>
              </w:rPr>
            </w:pPr>
          </w:p>
        </w:tc>
        <w:tc>
          <w:tcPr>
            <w:tcW w:w="3260" w:type="dxa"/>
            <w:tcBorders>
              <w:top w:val="nil"/>
              <w:left w:val="nil"/>
              <w:bottom w:val="nil"/>
              <w:right w:val="nil"/>
            </w:tcBorders>
            <w:shd w:val="clear" w:color="auto" w:fill="auto"/>
            <w:noWrap/>
            <w:vAlign w:val="bottom"/>
            <w:hideMark/>
          </w:tcPr>
          <w:p w14:paraId="4A76E47E" w14:textId="77777777" w:rsidR="000224EA" w:rsidRPr="00B0654F" w:rsidRDefault="000224EA" w:rsidP="00536393">
            <w:pPr>
              <w:spacing w:after="0" w:line="240" w:lineRule="auto"/>
              <w:jc w:val="both"/>
              <w:rPr>
                <w:rFonts w:ascii="Times New Roman" w:eastAsia="Times New Roman" w:hAnsi="Times New Roman" w:cs="Times New Roman"/>
                <w:color w:val="000000"/>
                <w:lang w:eastAsia="el-GR"/>
              </w:rPr>
            </w:pPr>
          </w:p>
        </w:tc>
        <w:tc>
          <w:tcPr>
            <w:tcW w:w="1134" w:type="dxa"/>
            <w:tcBorders>
              <w:top w:val="nil"/>
              <w:left w:val="nil"/>
              <w:bottom w:val="single" w:sz="4" w:space="0" w:color="auto"/>
              <w:right w:val="nil"/>
            </w:tcBorders>
            <w:shd w:val="clear" w:color="auto" w:fill="auto"/>
            <w:noWrap/>
            <w:vAlign w:val="bottom"/>
            <w:hideMark/>
          </w:tcPr>
          <w:p w14:paraId="4E289C0D" w14:textId="77777777" w:rsidR="000224EA" w:rsidRPr="00B0654F" w:rsidRDefault="000224EA" w:rsidP="00536393">
            <w:pPr>
              <w:spacing w:after="0" w:line="240" w:lineRule="auto"/>
              <w:jc w:val="both"/>
              <w:rPr>
                <w:rFonts w:ascii="Times New Roman" w:eastAsia="Times New Roman" w:hAnsi="Times New Roman" w:cs="Times New Roman"/>
                <w:color w:val="000000"/>
                <w:lang w:eastAsia="el-GR"/>
              </w:rPr>
            </w:pPr>
            <w:r w:rsidRPr="00B0654F">
              <w:rPr>
                <w:rFonts w:ascii="Times New Roman" w:eastAsia="Times New Roman" w:hAnsi="Times New Roman" w:cs="Times New Roman"/>
                <w:color w:val="000000"/>
                <w:lang w:eastAsia="el-GR"/>
              </w:rPr>
              <w:t>Χ</w:t>
            </w:r>
          </w:p>
        </w:tc>
        <w:tc>
          <w:tcPr>
            <w:tcW w:w="1195" w:type="dxa"/>
            <w:tcBorders>
              <w:top w:val="nil"/>
              <w:left w:val="nil"/>
              <w:bottom w:val="single" w:sz="4" w:space="0" w:color="auto"/>
              <w:right w:val="nil"/>
            </w:tcBorders>
            <w:shd w:val="clear" w:color="auto" w:fill="auto"/>
            <w:noWrap/>
            <w:vAlign w:val="bottom"/>
            <w:hideMark/>
          </w:tcPr>
          <w:p w14:paraId="06F7763E" w14:textId="77777777" w:rsidR="000224EA" w:rsidRPr="00B0654F" w:rsidRDefault="000224EA" w:rsidP="00451CD6">
            <w:pPr>
              <w:spacing w:after="0" w:line="240" w:lineRule="auto"/>
              <w:jc w:val="right"/>
              <w:rPr>
                <w:rFonts w:ascii="Times New Roman" w:eastAsia="Times New Roman" w:hAnsi="Times New Roman" w:cs="Times New Roman"/>
                <w:color w:val="000000"/>
                <w:lang w:eastAsia="el-GR"/>
              </w:rPr>
            </w:pPr>
            <w:r w:rsidRPr="00B0654F">
              <w:rPr>
                <w:rFonts w:ascii="Times New Roman" w:eastAsia="Times New Roman" w:hAnsi="Times New Roman" w:cs="Times New Roman"/>
                <w:color w:val="000000"/>
                <w:lang w:eastAsia="el-GR"/>
              </w:rPr>
              <w:t>Π</w:t>
            </w:r>
          </w:p>
        </w:tc>
      </w:tr>
      <w:tr w:rsidR="000224EA" w:rsidRPr="00B0654F" w14:paraId="5585F369" w14:textId="77777777" w:rsidTr="00F90084">
        <w:trPr>
          <w:trHeight w:val="437"/>
        </w:trPr>
        <w:tc>
          <w:tcPr>
            <w:tcW w:w="3690" w:type="dxa"/>
            <w:tcBorders>
              <w:top w:val="nil"/>
              <w:left w:val="nil"/>
              <w:bottom w:val="nil"/>
              <w:right w:val="nil"/>
            </w:tcBorders>
            <w:shd w:val="clear" w:color="auto" w:fill="auto"/>
            <w:noWrap/>
            <w:vAlign w:val="bottom"/>
            <w:hideMark/>
          </w:tcPr>
          <w:p w14:paraId="6B0DB353" w14:textId="77777777" w:rsidR="000224EA" w:rsidRPr="00B0654F" w:rsidRDefault="000224EA" w:rsidP="00536393">
            <w:pPr>
              <w:spacing w:after="0" w:line="240" w:lineRule="auto"/>
              <w:jc w:val="both"/>
              <w:rPr>
                <w:rFonts w:ascii="Times New Roman" w:eastAsia="Times New Roman" w:hAnsi="Times New Roman" w:cs="Times New Roman"/>
                <w:color w:val="FF0000"/>
                <w:lang w:eastAsia="el-GR"/>
              </w:rPr>
            </w:pPr>
            <w:r w:rsidRPr="00B0654F">
              <w:rPr>
                <w:rFonts w:ascii="Times New Roman" w:eastAsia="Times New Roman" w:hAnsi="Times New Roman" w:cs="Times New Roman"/>
                <w:lang w:eastAsia="el-GR"/>
              </w:rPr>
              <w:t>50.00</w:t>
            </w:r>
            <w:r w:rsidR="00557B26" w:rsidRPr="00B0654F">
              <w:rPr>
                <w:rFonts w:ascii="Times New Roman" w:eastAsia="Times New Roman" w:hAnsi="Times New Roman" w:cs="Times New Roman"/>
                <w:lang w:eastAsia="el-GR"/>
              </w:rPr>
              <w:t xml:space="preserve"> </w:t>
            </w:r>
            <w:r w:rsidR="00B0654F" w:rsidRPr="00B0654F">
              <w:rPr>
                <w:rFonts w:ascii="Times New Roman" w:eastAsia="Times New Roman" w:hAnsi="Times New Roman" w:cs="Times New Roman"/>
                <w:lang w:eastAsia="el-GR"/>
              </w:rPr>
              <w:t>Προμηθευτές. εσωτερικού</w:t>
            </w:r>
          </w:p>
        </w:tc>
        <w:tc>
          <w:tcPr>
            <w:tcW w:w="3260" w:type="dxa"/>
            <w:tcBorders>
              <w:top w:val="nil"/>
              <w:left w:val="nil"/>
              <w:bottom w:val="nil"/>
              <w:right w:val="nil"/>
            </w:tcBorders>
            <w:shd w:val="clear" w:color="auto" w:fill="auto"/>
            <w:noWrap/>
            <w:vAlign w:val="bottom"/>
            <w:hideMark/>
          </w:tcPr>
          <w:p w14:paraId="07A56021" w14:textId="77777777" w:rsidR="000224EA" w:rsidRPr="00B0654F" w:rsidRDefault="000224EA" w:rsidP="00536393">
            <w:pPr>
              <w:spacing w:after="0" w:line="240" w:lineRule="auto"/>
              <w:jc w:val="both"/>
              <w:rPr>
                <w:rFonts w:ascii="Times New Roman" w:eastAsia="Times New Roman" w:hAnsi="Times New Roman" w:cs="Times New Roman"/>
                <w:color w:val="FF0000"/>
                <w:lang w:eastAsia="el-GR"/>
              </w:rPr>
            </w:pPr>
          </w:p>
        </w:tc>
        <w:tc>
          <w:tcPr>
            <w:tcW w:w="1134" w:type="dxa"/>
            <w:tcBorders>
              <w:top w:val="nil"/>
              <w:left w:val="nil"/>
              <w:bottom w:val="nil"/>
              <w:right w:val="single" w:sz="4" w:space="0" w:color="auto"/>
            </w:tcBorders>
            <w:shd w:val="clear" w:color="auto" w:fill="auto"/>
            <w:noWrap/>
            <w:vAlign w:val="bottom"/>
            <w:hideMark/>
          </w:tcPr>
          <w:p w14:paraId="6E6597E5" w14:textId="3B94C364" w:rsidR="000224EA" w:rsidRPr="00B0654F" w:rsidRDefault="000224EA" w:rsidP="00536393">
            <w:pPr>
              <w:spacing w:after="0" w:line="240" w:lineRule="auto"/>
              <w:jc w:val="both"/>
              <w:rPr>
                <w:rFonts w:ascii="Times New Roman" w:eastAsia="Times New Roman" w:hAnsi="Times New Roman" w:cs="Times New Roman"/>
                <w:color w:val="000000"/>
                <w:lang w:eastAsia="el-GR"/>
              </w:rPr>
            </w:pPr>
            <w:r w:rsidRPr="00B0654F">
              <w:rPr>
                <w:rFonts w:ascii="Times New Roman" w:eastAsia="Times New Roman" w:hAnsi="Times New Roman" w:cs="Times New Roman"/>
                <w:color w:val="000000"/>
                <w:lang w:eastAsia="el-GR"/>
              </w:rPr>
              <w:t>12</w:t>
            </w:r>
            <w:r w:rsidR="00E261D7" w:rsidRPr="00B0654F">
              <w:rPr>
                <w:rFonts w:ascii="Times New Roman" w:eastAsia="Times New Roman" w:hAnsi="Times New Roman" w:cs="Times New Roman"/>
                <w:color w:val="000000"/>
                <w:lang w:eastAsia="el-GR"/>
              </w:rPr>
              <w:t>.</w:t>
            </w:r>
            <w:r w:rsidR="00077819">
              <w:rPr>
                <w:rFonts w:ascii="Times New Roman" w:eastAsia="Times New Roman" w:hAnsi="Times New Roman" w:cs="Times New Roman"/>
                <w:color w:val="000000"/>
                <w:lang w:eastAsia="el-GR"/>
              </w:rPr>
              <w:t>16</w:t>
            </w:r>
            <w:r w:rsidRPr="00B0654F">
              <w:rPr>
                <w:rFonts w:ascii="Times New Roman" w:eastAsia="Times New Roman" w:hAnsi="Times New Roman" w:cs="Times New Roman"/>
                <w:color w:val="000000"/>
                <w:lang w:eastAsia="el-GR"/>
              </w:rPr>
              <w:t>0</w:t>
            </w:r>
          </w:p>
        </w:tc>
        <w:tc>
          <w:tcPr>
            <w:tcW w:w="1195" w:type="dxa"/>
            <w:tcBorders>
              <w:top w:val="nil"/>
              <w:left w:val="nil"/>
              <w:bottom w:val="nil"/>
              <w:right w:val="nil"/>
            </w:tcBorders>
            <w:shd w:val="clear" w:color="auto" w:fill="auto"/>
            <w:noWrap/>
            <w:vAlign w:val="bottom"/>
            <w:hideMark/>
          </w:tcPr>
          <w:p w14:paraId="4A811816" w14:textId="77777777" w:rsidR="000224EA" w:rsidRPr="00B0654F" w:rsidRDefault="000224EA" w:rsidP="00536393">
            <w:pPr>
              <w:spacing w:after="0" w:line="240" w:lineRule="auto"/>
              <w:jc w:val="both"/>
              <w:rPr>
                <w:rFonts w:ascii="Times New Roman" w:eastAsia="Times New Roman" w:hAnsi="Times New Roman" w:cs="Times New Roman"/>
                <w:color w:val="000000"/>
                <w:lang w:eastAsia="el-GR"/>
              </w:rPr>
            </w:pPr>
            <w:r w:rsidRPr="00B0654F">
              <w:rPr>
                <w:rFonts w:ascii="Times New Roman" w:eastAsia="Times New Roman" w:hAnsi="Times New Roman" w:cs="Times New Roman"/>
                <w:color w:val="000000"/>
                <w:lang w:eastAsia="el-GR"/>
              </w:rPr>
              <w:t> </w:t>
            </w:r>
          </w:p>
        </w:tc>
      </w:tr>
      <w:tr w:rsidR="000224EA" w:rsidRPr="00B0654F" w14:paraId="28040441" w14:textId="77777777" w:rsidTr="00F90084">
        <w:trPr>
          <w:trHeight w:val="437"/>
        </w:trPr>
        <w:tc>
          <w:tcPr>
            <w:tcW w:w="3690" w:type="dxa"/>
            <w:tcBorders>
              <w:top w:val="nil"/>
              <w:left w:val="nil"/>
              <w:bottom w:val="dotDotDash" w:sz="4" w:space="0" w:color="auto"/>
              <w:right w:val="nil"/>
            </w:tcBorders>
            <w:shd w:val="clear" w:color="auto" w:fill="auto"/>
            <w:noWrap/>
            <w:vAlign w:val="bottom"/>
            <w:hideMark/>
          </w:tcPr>
          <w:p w14:paraId="0ED7E0CF" w14:textId="77777777" w:rsidR="000224EA" w:rsidRPr="00B0654F" w:rsidRDefault="000224EA" w:rsidP="00536393">
            <w:pPr>
              <w:spacing w:after="0" w:line="240" w:lineRule="auto"/>
              <w:jc w:val="both"/>
              <w:rPr>
                <w:rFonts w:ascii="Times New Roman" w:eastAsia="Times New Roman" w:hAnsi="Times New Roman" w:cs="Times New Roman"/>
                <w:color w:val="FF0000"/>
                <w:lang w:eastAsia="el-GR"/>
              </w:rPr>
            </w:pPr>
            <w:r w:rsidRPr="00B0654F">
              <w:rPr>
                <w:rFonts w:ascii="Times New Roman" w:eastAsia="Times New Roman" w:hAnsi="Times New Roman" w:cs="Times New Roman"/>
                <w:color w:val="FF0000"/>
                <w:lang w:eastAsia="el-GR"/>
              </w:rPr>
              <w:t> </w:t>
            </w:r>
          </w:p>
        </w:tc>
        <w:tc>
          <w:tcPr>
            <w:tcW w:w="3260" w:type="dxa"/>
            <w:tcBorders>
              <w:top w:val="nil"/>
              <w:left w:val="nil"/>
              <w:bottom w:val="dotDotDash" w:sz="4" w:space="0" w:color="auto"/>
              <w:right w:val="nil"/>
            </w:tcBorders>
            <w:shd w:val="clear" w:color="auto" w:fill="auto"/>
            <w:noWrap/>
            <w:vAlign w:val="bottom"/>
            <w:hideMark/>
          </w:tcPr>
          <w:p w14:paraId="0AD81AA0" w14:textId="77777777" w:rsidR="000224EA" w:rsidRPr="00B0654F" w:rsidRDefault="000224EA" w:rsidP="00536393">
            <w:pPr>
              <w:spacing w:after="0" w:line="240" w:lineRule="auto"/>
              <w:jc w:val="both"/>
              <w:rPr>
                <w:rFonts w:ascii="Times New Roman" w:eastAsia="Times New Roman" w:hAnsi="Times New Roman" w:cs="Times New Roman"/>
                <w:lang w:eastAsia="el-GR"/>
              </w:rPr>
            </w:pPr>
            <w:r w:rsidRPr="00B0654F">
              <w:rPr>
                <w:rFonts w:ascii="Times New Roman" w:eastAsia="Times New Roman" w:hAnsi="Times New Roman" w:cs="Times New Roman"/>
                <w:lang w:eastAsia="el-GR"/>
              </w:rPr>
              <w:t>38.00</w:t>
            </w:r>
            <w:r w:rsidR="00557B26" w:rsidRPr="00B0654F">
              <w:rPr>
                <w:rFonts w:ascii="Times New Roman" w:eastAsia="Times New Roman" w:hAnsi="Times New Roman" w:cs="Times New Roman"/>
                <w:lang w:eastAsia="el-GR"/>
              </w:rPr>
              <w:t xml:space="preserve"> Ταμείο</w:t>
            </w:r>
          </w:p>
        </w:tc>
        <w:tc>
          <w:tcPr>
            <w:tcW w:w="1134" w:type="dxa"/>
            <w:tcBorders>
              <w:top w:val="nil"/>
              <w:left w:val="nil"/>
              <w:bottom w:val="dotDotDash" w:sz="4" w:space="0" w:color="auto"/>
              <w:right w:val="single" w:sz="4" w:space="0" w:color="auto"/>
            </w:tcBorders>
            <w:shd w:val="clear" w:color="auto" w:fill="auto"/>
            <w:noWrap/>
            <w:vAlign w:val="bottom"/>
            <w:hideMark/>
          </w:tcPr>
          <w:p w14:paraId="1F823329" w14:textId="77777777" w:rsidR="000224EA" w:rsidRPr="00B0654F" w:rsidRDefault="000224EA" w:rsidP="00536393">
            <w:pPr>
              <w:spacing w:after="0" w:line="240" w:lineRule="auto"/>
              <w:jc w:val="both"/>
              <w:rPr>
                <w:rFonts w:ascii="Times New Roman" w:eastAsia="Times New Roman" w:hAnsi="Times New Roman" w:cs="Times New Roman"/>
                <w:color w:val="000000"/>
                <w:lang w:eastAsia="el-GR"/>
              </w:rPr>
            </w:pPr>
            <w:r w:rsidRPr="00B0654F">
              <w:rPr>
                <w:rFonts w:ascii="Times New Roman" w:eastAsia="Times New Roman" w:hAnsi="Times New Roman" w:cs="Times New Roman"/>
                <w:color w:val="000000"/>
                <w:lang w:eastAsia="el-GR"/>
              </w:rPr>
              <w:t> </w:t>
            </w:r>
          </w:p>
        </w:tc>
        <w:tc>
          <w:tcPr>
            <w:tcW w:w="1195" w:type="dxa"/>
            <w:tcBorders>
              <w:top w:val="nil"/>
              <w:left w:val="nil"/>
              <w:bottom w:val="dotDotDash" w:sz="4" w:space="0" w:color="auto"/>
              <w:right w:val="nil"/>
            </w:tcBorders>
            <w:shd w:val="clear" w:color="auto" w:fill="auto"/>
            <w:noWrap/>
            <w:vAlign w:val="bottom"/>
            <w:hideMark/>
          </w:tcPr>
          <w:p w14:paraId="60F166DD" w14:textId="77979D5B" w:rsidR="000224EA" w:rsidRPr="00B0654F" w:rsidRDefault="000224EA" w:rsidP="00536393">
            <w:pPr>
              <w:spacing w:after="0" w:line="240" w:lineRule="auto"/>
              <w:jc w:val="both"/>
              <w:rPr>
                <w:rFonts w:ascii="Times New Roman" w:eastAsia="Times New Roman" w:hAnsi="Times New Roman" w:cs="Times New Roman"/>
                <w:color w:val="000000"/>
                <w:lang w:eastAsia="el-GR"/>
              </w:rPr>
            </w:pPr>
            <w:r w:rsidRPr="00B0654F">
              <w:rPr>
                <w:rFonts w:ascii="Times New Roman" w:eastAsia="Times New Roman" w:hAnsi="Times New Roman" w:cs="Times New Roman"/>
                <w:color w:val="000000"/>
                <w:lang w:eastAsia="el-GR"/>
              </w:rPr>
              <w:t>12</w:t>
            </w:r>
            <w:r w:rsidR="00E261D7" w:rsidRPr="00B0654F">
              <w:rPr>
                <w:rFonts w:ascii="Times New Roman" w:eastAsia="Times New Roman" w:hAnsi="Times New Roman" w:cs="Times New Roman"/>
                <w:color w:val="000000"/>
                <w:lang w:eastAsia="el-GR"/>
              </w:rPr>
              <w:t>.</w:t>
            </w:r>
            <w:r w:rsidR="00077819">
              <w:rPr>
                <w:rFonts w:ascii="Times New Roman" w:eastAsia="Times New Roman" w:hAnsi="Times New Roman" w:cs="Times New Roman"/>
                <w:color w:val="000000"/>
                <w:lang w:eastAsia="el-GR"/>
              </w:rPr>
              <w:t>16</w:t>
            </w:r>
            <w:r w:rsidRPr="00B0654F">
              <w:rPr>
                <w:rFonts w:ascii="Times New Roman" w:eastAsia="Times New Roman" w:hAnsi="Times New Roman" w:cs="Times New Roman"/>
                <w:color w:val="000000"/>
                <w:lang w:eastAsia="el-GR"/>
              </w:rPr>
              <w:t>0</w:t>
            </w:r>
          </w:p>
        </w:tc>
      </w:tr>
      <w:tr w:rsidR="000224EA" w:rsidRPr="00451CD6" w14:paraId="1558981F" w14:textId="77777777" w:rsidTr="00F90084">
        <w:trPr>
          <w:trHeight w:val="437"/>
        </w:trPr>
        <w:tc>
          <w:tcPr>
            <w:tcW w:w="3690" w:type="dxa"/>
            <w:tcBorders>
              <w:top w:val="nil"/>
              <w:left w:val="nil"/>
              <w:bottom w:val="nil"/>
              <w:right w:val="nil"/>
            </w:tcBorders>
            <w:shd w:val="clear" w:color="auto" w:fill="auto"/>
            <w:noWrap/>
            <w:vAlign w:val="bottom"/>
            <w:hideMark/>
          </w:tcPr>
          <w:p w14:paraId="3D23EE88" w14:textId="77777777" w:rsidR="000224EA" w:rsidRPr="00451CD6" w:rsidRDefault="000224EA" w:rsidP="00536393">
            <w:pPr>
              <w:spacing w:after="0" w:line="240" w:lineRule="auto"/>
              <w:jc w:val="both"/>
              <w:rPr>
                <w:rFonts w:ascii="Times New Roman" w:eastAsia="Times New Roman" w:hAnsi="Times New Roman" w:cs="Times New Roman"/>
                <w:lang w:eastAsia="el-GR"/>
              </w:rPr>
            </w:pPr>
            <w:r w:rsidRPr="00451CD6">
              <w:rPr>
                <w:rFonts w:ascii="Times New Roman" w:eastAsia="Times New Roman" w:hAnsi="Times New Roman" w:cs="Times New Roman"/>
                <w:lang w:eastAsia="el-GR"/>
              </w:rPr>
              <w:t>65.06</w:t>
            </w:r>
            <w:r w:rsidR="00451CD6" w:rsidRPr="00B0654F">
              <w:rPr>
                <w:rFonts w:ascii="Times New Roman" w:eastAsia="Times New Roman" w:hAnsi="Times New Roman" w:cs="Times New Roman"/>
                <w:lang w:eastAsia="el-GR"/>
              </w:rPr>
              <w:t xml:space="preserve"> Τόκοι βραχυπροθέσμων υποχρεώσεων</w:t>
            </w:r>
          </w:p>
        </w:tc>
        <w:tc>
          <w:tcPr>
            <w:tcW w:w="3260" w:type="dxa"/>
            <w:tcBorders>
              <w:top w:val="nil"/>
              <w:left w:val="nil"/>
              <w:bottom w:val="nil"/>
              <w:right w:val="nil"/>
            </w:tcBorders>
            <w:shd w:val="clear" w:color="auto" w:fill="auto"/>
            <w:noWrap/>
            <w:vAlign w:val="bottom"/>
            <w:hideMark/>
          </w:tcPr>
          <w:p w14:paraId="2682A4BC" w14:textId="77777777" w:rsidR="000224EA" w:rsidRPr="00451CD6" w:rsidRDefault="000224EA" w:rsidP="00536393">
            <w:pPr>
              <w:spacing w:after="0" w:line="240" w:lineRule="auto"/>
              <w:jc w:val="both"/>
              <w:rPr>
                <w:rFonts w:ascii="Times New Roman" w:eastAsia="Times New Roman" w:hAnsi="Times New Roman" w:cs="Times New Roman"/>
                <w:lang w:eastAsia="el-GR"/>
              </w:rPr>
            </w:pPr>
            <w:r w:rsidRPr="00451CD6">
              <w:rPr>
                <w:rFonts w:ascii="Times New Roman" w:eastAsia="Times New Roman" w:hAnsi="Times New Roman" w:cs="Times New Roman"/>
                <w:lang w:eastAsia="el-GR"/>
              </w:rPr>
              <w:t> </w:t>
            </w:r>
          </w:p>
        </w:tc>
        <w:tc>
          <w:tcPr>
            <w:tcW w:w="1134" w:type="dxa"/>
            <w:tcBorders>
              <w:top w:val="nil"/>
              <w:left w:val="nil"/>
              <w:bottom w:val="nil"/>
              <w:right w:val="single" w:sz="4" w:space="0" w:color="auto"/>
            </w:tcBorders>
            <w:shd w:val="clear" w:color="auto" w:fill="auto"/>
            <w:noWrap/>
            <w:vAlign w:val="bottom"/>
            <w:hideMark/>
          </w:tcPr>
          <w:p w14:paraId="7CF68527" w14:textId="52549CF5" w:rsidR="000224EA" w:rsidRPr="00451CD6" w:rsidRDefault="00B31143" w:rsidP="00536393">
            <w:pPr>
              <w:spacing w:after="0" w:line="240" w:lineRule="auto"/>
              <w:jc w:val="both"/>
              <w:rPr>
                <w:rFonts w:ascii="Times New Roman" w:eastAsia="Times New Roman" w:hAnsi="Times New Roman" w:cs="Times New Roman"/>
                <w:lang w:eastAsia="el-GR"/>
              </w:rPr>
            </w:pPr>
            <w:r>
              <w:rPr>
                <w:rFonts w:ascii="Times New Roman" w:eastAsia="Times New Roman" w:hAnsi="Times New Roman" w:cs="Times New Roman"/>
                <w:lang w:eastAsia="el-GR"/>
              </w:rPr>
              <w:t xml:space="preserve">     </w:t>
            </w:r>
            <w:r w:rsidR="000224EA" w:rsidRPr="00451CD6">
              <w:rPr>
                <w:rFonts w:ascii="Times New Roman" w:eastAsia="Times New Roman" w:hAnsi="Times New Roman" w:cs="Times New Roman"/>
                <w:lang w:eastAsia="el-GR"/>
              </w:rPr>
              <w:t>250</w:t>
            </w:r>
          </w:p>
        </w:tc>
        <w:tc>
          <w:tcPr>
            <w:tcW w:w="1195" w:type="dxa"/>
            <w:tcBorders>
              <w:top w:val="nil"/>
              <w:left w:val="nil"/>
              <w:bottom w:val="nil"/>
              <w:right w:val="nil"/>
            </w:tcBorders>
            <w:shd w:val="clear" w:color="auto" w:fill="auto"/>
            <w:noWrap/>
            <w:vAlign w:val="bottom"/>
            <w:hideMark/>
          </w:tcPr>
          <w:p w14:paraId="185F269A" w14:textId="77777777" w:rsidR="000224EA" w:rsidRPr="00451CD6" w:rsidRDefault="000224EA" w:rsidP="00536393">
            <w:pPr>
              <w:spacing w:after="0" w:line="240" w:lineRule="auto"/>
              <w:jc w:val="both"/>
              <w:rPr>
                <w:rFonts w:ascii="Times New Roman" w:eastAsia="Times New Roman" w:hAnsi="Times New Roman" w:cs="Times New Roman"/>
                <w:lang w:eastAsia="el-GR"/>
              </w:rPr>
            </w:pPr>
            <w:r w:rsidRPr="00451CD6">
              <w:rPr>
                <w:rFonts w:ascii="Times New Roman" w:eastAsia="Times New Roman" w:hAnsi="Times New Roman" w:cs="Times New Roman"/>
                <w:lang w:eastAsia="el-GR"/>
              </w:rPr>
              <w:t> </w:t>
            </w:r>
          </w:p>
        </w:tc>
      </w:tr>
      <w:tr w:rsidR="000224EA" w:rsidRPr="00B0654F" w14:paraId="5B557AEB" w14:textId="77777777" w:rsidTr="00F90084">
        <w:trPr>
          <w:trHeight w:val="437"/>
        </w:trPr>
        <w:tc>
          <w:tcPr>
            <w:tcW w:w="3690" w:type="dxa"/>
            <w:tcBorders>
              <w:top w:val="nil"/>
              <w:left w:val="nil"/>
              <w:bottom w:val="nil"/>
              <w:right w:val="nil"/>
            </w:tcBorders>
            <w:shd w:val="clear" w:color="auto" w:fill="auto"/>
            <w:noWrap/>
            <w:vAlign w:val="bottom"/>
            <w:hideMark/>
          </w:tcPr>
          <w:p w14:paraId="02D09D41" w14:textId="77777777" w:rsidR="000224EA" w:rsidRPr="00B0654F" w:rsidRDefault="000224EA" w:rsidP="00536393">
            <w:pPr>
              <w:spacing w:after="0" w:line="240" w:lineRule="auto"/>
              <w:jc w:val="both"/>
              <w:rPr>
                <w:rFonts w:ascii="Times New Roman" w:eastAsia="Times New Roman" w:hAnsi="Times New Roman" w:cs="Times New Roman"/>
                <w:color w:val="FF0000"/>
                <w:lang w:eastAsia="el-GR"/>
              </w:rPr>
            </w:pPr>
          </w:p>
        </w:tc>
        <w:tc>
          <w:tcPr>
            <w:tcW w:w="3260" w:type="dxa"/>
            <w:tcBorders>
              <w:top w:val="nil"/>
              <w:left w:val="nil"/>
              <w:bottom w:val="nil"/>
              <w:right w:val="nil"/>
            </w:tcBorders>
            <w:shd w:val="clear" w:color="auto" w:fill="auto"/>
            <w:noWrap/>
            <w:vAlign w:val="bottom"/>
            <w:hideMark/>
          </w:tcPr>
          <w:p w14:paraId="182D7EBD" w14:textId="77777777" w:rsidR="000224EA" w:rsidRPr="00B0654F" w:rsidRDefault="00CB4EA8" w:rsidP="00536393">
            <w:pPr>
              <w:spacing w:after="0" w:line="240" w:lineRule="auto"/>
              <w:jc w:val="both"/>
              <w:rPr>
                <w:rFonts w:ascii="Times New Roman" w:eastAsia="Times New Roman" w:hAnsi="Times New Roman" w:cs="Times New Roman"/>
                <w:color w:val="FF0000"/>
                <w:lang w:eastAsia="el-GR"/>
              </w:rPr>
            </w:pPr>
            <w:r w:rsidRPr="00451CD6">
              <w:rPr>
                <w:rFonts w:ascii="Times New Roman" w:eastAsia="Times New Roman" w:hAnsi="Times New Roman" w:cs="Times New Roman"/>
                <w:lang w:eastAsia="el-GR"/>
              </w:rPr>
              <w:t>36.00</w:t>
            </w:r>
            <w:r w:rsidR="00451CD6" w:rsidRPr="00B0654F">
              <w:rPr>
                <w:rFonts w:ascii="Times New Roman" w:hAnsi="Times New Roman" w:cs="Times New Roman"/>
                <w:sz w:val="24"/>
                <w:szCs w:val="24"/>
              </w:rPr>
              <w:t xml:space="preserve"> έξοδα επόμενων χρήσεων</w:t>
            </w:r>
          </w:p>
        </w:tc>
        <w:tc>
          <w:tcPr>
            <w:tcW w:w="1134" w:type="dxa"/>
            <w:tcBorders>
              <w:top w:val="nil"/>
              <w:left w:val="nil"/>
              <w:bottom w:val="nil"/>
              <w:right w:val="single" w:sz="4" w:space="0" w:color="auto"/>
            </w:tcBorders>
            <w:shd w:val="clear" w:color="auto" w:fill="auto"/>
            <w:noWrap/>
            <w:vAlign w:val="bottom"/>
            <w:hideMark/>
          </w:tcPr>
          <w:p w14:paraId="2463CE03" w14:textId="77777777" w:rsidR="000224EA" w:rsidRPr="00B0654F" w:rsidRDefault="000224EA" w:rsidP="00536393">
            <w:pPr>
              <w:spacing w:after="0" w:line="240" w:lineRule="auto"/>
              <w:jc w:val="both"/>
              <w:rPr>
                <w:rFonts w:ascii="Times New Roman" w:eastAsia="Times New Roman" w:hAnsi="Times New Roman" w:cs="Times New Roman"/>
                <w:color w:val="000000"/>
                <w:lang w:eastAsia="el-GR"/>
              </w:rPr>
            </w:pPr>
            <w:r w:rsidRPr="00B0654F">
              <w:rPr>
                <w:rFonts w:ascii="Times New Roman" w:eastAsia="Times New Roman" w:hAnsi="Times New Roman" w:cs="Times New Roman"/>
                <w:color w:val="000000"/>
                <w:lang w:eastAsia="el-GR"/>
              </w:rPr>
              <w:t> </w:t>
            </w:r>
          </w:p>
        </w:tc>
        <w:tc>
          <w:tcPr>
            <w:tcW w:w="1195" w:type="dxa"/>
            <w:tcBorders>
              <w:top w:val="nil"/>
              <w:left w:val="nil"/>
              <w:bottom w:val="nil"/>
              <w:right w:val="nil"/>
            </w:tcBorders>
            <w:shd w:val="clear" w:color="auto" w:fill="auto"/>
            <w:noWrap/>
            <w:vAlign w:val="bottom"/>
            <w:hideMark/>
          </w:tcPr>
          <w:p w14:paraId="23E32029" w14:textId="5077729B" w:rsidR="000224EA" w:rsidRPr="00B0654F" w:rsidRDefault="00B31143" w:rsidP="00536393">
            <w:pPr>
              <w:spacing w:after="0" w:line="240" w:lineRule="auto"/>
              <w:jc w:val="both"/>
              <w:rPr>
                <w:rFonts w:ascii="Times New Roman" w:eastAsia="Times New Roman" w:hAnsi="Times New Roman" w:cs="Times New Roman"/>
                <w:color w:val="000000"/>
                <w:lang w:eastAsia="el-GR"/>
              </w:rPr>
            </w:pPr>
            <w:r>
              <w:rPr>
                <w:rFonts w:ascii="Times New Roman" w:eastAsia="Times New Roman" w:hAnsi="Times New Roman" w:cs="Times New Roman"/>
                <w:color w:val="000000"/>
                <w:lang w:eastAsia="el-GR"/>
              </w:rPr>
              <w:t xml:space="preserve">     </w:t>
            </w:r>
            <w:r w:rsidR="000224EA" w:rsidRPr="00B0654F">
              <w:rPr>
                <w:rFonts w:ascii="Times New Roman" w:eastAsia="Times New Roman" w:hAnsi="Times New Roman" w:cs="Times New Roman"/>
                <w:color w:val="000000"/>
                <w:lang w:eastAsia="el-GR"/>
              </w:rPr>
              <w:t>250</w:t>
            </w:r>
          </w:p>
        </w:tc>
      </w:tr>
    </w:tbl>
    <w:p w14:paraId="795961C9" w14:textId="0847E3DA" w:rsidR="000224EA" w:rsidRDefault="000224EA" w:rsidP="00C30CE8">
      <w:pPr>
        <w:tabs>
          <w:tab w:val="left" w:pos="3120"/>
        </w:tabs>
        <w:spacing w:after="0"/>
        <w:ind w:left="720"/>
        <w:jc w:val="both"/>
        <w:rPr>
          <w:rFonts w:ascii="Times New Roman" w:hAnsi="Times New Roman" w:cs="Times New Roman"/>
          <w:sz w:val="24"/>
          <w:szCs w:val="24"/>
        </w:rPr>
      </w:pPr>
    </w:p>
    <w:p w14:paraId="750942BE" w14:textId="77777777" w:rsidR="007D6594" w:rsidRPr="00F90084" w:rsidRDefault="00041960" w:rsidP="00F90084">
      <w:pPr>
        <w:pStyle w:val="ListParagraph"/>
        <w:numPr>
          <w:ilvl w:val="2"/>
          <w:numId w:val="29"/>
        </w:numPr>
        <w:tabs>
          <w:tab w:val="left" w:pos="2430"/>
        </w:tabs>
        <w:spacing w:after="0"/>
        <w:jc w:val="both"/>
        <w:rPr>
          <w:rFonts w:ascii="Times New Roman" w:hAnsi="Times New Roman" w:cs="Times New Roman"/>
          <w:b/>
          <w:sz w:val="28"/>
          <w:szCs w:val="28"/>
        </w:rPr>
      </w:pPr>
      <w:r w:rsidRPr="00F90084">
        <w:rPr>
          <w:rFonts w:ascii="Times New Roman" w:hAnsi="Times New Roman" w:cs="Times New Roman"/>
          <w:b/>
          <w:sz w:val="28"/>
          <w:szCs w:val="28"/>
        </w:rPr>
        <w:t>Απόκτηση</w:t>
      </w:r>
      <w:r w:rsidR="00AC7ABA" w:rsidRPr="00F90084">
        <w:rPr>
          <w:rFonts w:ascii="Times New Roman" w:hAnsi="Times New Roman" w:cs="Times New Roman"/>
          <w:b/>
          <w:sz w:val="28"/>
          <w:szCs w:val="28"/>
        </w:rPr>
        <w:t xml:space="preserve"> </w:t>
      </w:r>
      <w:r w:rsidRPr="00F90084">
        <w:rPr>
          <w:rFonts w:ascii="Times New Roman" w:hAnsi="Times New Roman" w:cs="Times New Roman"/>
          <w:b/>
          <w:sz w:val="28"/>
          <w:szCs w:val="28"/>
        </w:rPr>
        <w:t>αποθεμάτων</w:t>
      </w:r>
      <w:r w:rsidR="00AC7ABA" w:rsidRPr="00F90084">
        <w:rPr>
          <w:rFonts w:ascii="Times New Roman" w:hAnsi="Times New Roman" w:cs="Times New Roman"/>
          <w:b/>
          <w:sz w:val="28"/>
          <w:szCs w:val="28"/>
        </w:rPr>
        <w:t xml:space="preserve"> </w:t>
      </w:r>
      <w:r w:rsidRPr="00F90084">
        <w:rPr>
          <w:rFonts w:ascii="Times New Roman" w:hAnsi="Times New Roman" w:cs="Times New Roman"/>
          <w:b/>
          <w:sz w:val="28"/>
          <w:szCs w:val="28"/>
        </w:rPr>
        <w:t>με</w:t>
      </w:r>
      <w:r w:rsidR="00AC7ABA" w:rsidRPr="00F90084">
        <w:rPr>
          <w:rFonts w:ascii="Times New Roman" w:hAnsi="Times New Roman" w:cs="Times New Roman"/>
          <w:b/>
          <w:sz w:val="28"/>
          <w:szCs w:val="28"/>
        </w:rPr>
        <w:t xml:space="preserve"> </w:t>
      </w:r>
      <w:r w:rsidR="00451CD6" w:rsidRPr="00F90084">
        <w:rPr>
          <w:rFonts w:ascii="Times New Roman" w:hAnsi="Times New Roman" w:cs="Times New Roman"/>
          <w:b/>
          <w:sz w:val="28"/>
          <w:szCs w:val="28"/>
        </w:rPr>
        <w:t xml:space="preserve">ίδιο </w:t>
      </w:r>
      <w:r w:rsidRPr="00F90084">
        <w:rPr>
          <w:rFonts w:ascii="Times New Roman" w:hAnsi="Times New Roman" w:cs="Times New Roman"/>
          <w:b/>
          <w:sz w:val="28"/>
          <w:szCs w:val="28"/>
        </w:rPr>
        <w:t>παραγωγή.</w:t>
      </w:r>
    </w:p>
    <w:p w14:paraId="7F52746C" w14:textId="77777777" w:rsidR="00E84D90" w:rsidRDefault="00E84D90" w:rsidP="00F90084">
      <w:pPr>
        <w:pStyle w:val="ListParagraph"/>
        <w:tabs>
          <w:tab w:val="left" w:pos="3120"/>
        </w:tabs>
        <w:spacing w:after="0"/>
        <w:ind w:left="0"/>
        <w:jc w:val="both"/>
        <w:rPr>
          <w:rFonts w:ascii="Times New Roman" w:hAnsi="Times New Roman" w:cs="Times New Roman"/>
          <w:sz w:val="24"/>
          <w:szCs w:val="24"/>
        </w:rPr>
      </w:pPr>
    </w:p>
    <w:p w14:paraId="194947C0" w14:textId="77777777" w:rsidR="00041960" w:rsidRPr="00CE06F7" w:rsidRDefault="00041960" w:rsidP="00F90084">
      <w:pPr>
        <w:pStyle w:val="ListParagraph"/>
        <w:tabs>
          <w:tab w:val="left" w:pos="3120"/>
        </w:tabs>
        <w:spacing w:after="0"/>
        <w:ind w:left="0"/>
        <w:jc w:val="both"/>
        <w:rPr>
          <w:rFonts w:ascii="Times New Roman" w:hAnsi="Times New Roman" w:cs="Times New Roman"/>
          <w:sz w:val="24"/>
          <w:szCs w:val="24"/>
        </w:rPr>
      </w:pPr>
      <w:r w:rsidRPr="00CE06F7">
        <w:rPr>
          <w:rFonts w:ascii="Times New Roman" w:hAnsi="Times New Roman" w:cs="Times New Roman"/>
          <w:sz w:val="24"/>
          <w:szCs w:val="24"/>
        </w:rPr>
        <w:t>Αφορά</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διαδικασία</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μετασχηματισμού</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πρώτων</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και</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βοηθητικών</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υλών</w:t>
      </w:r>
      <w:r w:rsidR="00AC7ABA">
        <w:rPr>
          <w:rFonts w:ascii="Times New Roman" w:hAnsi="Times New Roman" w:cs="Times New Roman"/>
          <w:sz w:val="24"/>
          <w:szCs w:val="24"/>
        </w:rPr>
        <w:t xml:space="preserve"> </w:t>
      </w:r>
      <w:r w:rsidR="00B86723" w:rsidRPr="00CE06F7">
        <w:rPr>
          <w:rFonts w:ascii="Times New Roman" w:hAnsi="Times New Roman" w:cs="Times New Roman"/>
          <w:sz w:val="24"/>
          <w:szCs w:val="24"/>
        </w:rPr>
        <w:t>μεταποιητικών</w:t>
      </w:r>
      <w:r w:rsidR="00AC7ABA">
        <w:rPr>
          <w:rFonts w:ascii="Times New Roman" w:hAnsi="Times New Roman" w:cs="Times New Roman"/>
          <w:sz w:val="24"/>
          <w:szCs w:val="24"/>
        </w:rPr>
        <w:t xml:space="preserve"> </w:t>
      </w:r>
      <w:r w:rsidR="00B86723" w:rsidRPr="00CE06F7">
        <w:rPr>
          <w:rFonts w:ascii="Times New Roman" w:hAnsi="Times New Roman" w:cs="Times New Roman"/>
          <w:sz w:val="24"/>
          <w:szCs w:val="24"/>
        </w:rPr>
        <w:t>επιχειρήσεων. Όταν</w:t>
      </w:r>
      <w:r w:rsidR="00AC7ABA">
        <w:rPr>
          <w:rFonts w:ascii="Times New Roman" w:hAnsi="Times New Roman" w:cs="Times New Roman"/>
          <w:sz w:val="24"/>
          <w:szCs w:val="24"/>
        </w:rPr>
        <w:t xml:space="preserve"> </w:t>
      </w:r>
      <w:r w:rsidR="00B86723" w:rsidRPr="00CE06F7">
        <w:rPr>
          <w:rFonts w:ascii="Times New Roman" w:hAnsi="Times New Roman" w:cs="Times New Roman"/>
          <w:sz w:val="24"/>
          <w:szCs w:val="24"/>
        </w:rPr>
        <w:t>η</w:t>
      </w:r>
      <w:r w:rsidR="00AC7ABA">
        <w:rPr>
          <w:rFonts w:ascii="Times New Roman" w:hAnsi="Times New Roman" w:cs="Times New Roman"/>
          <w:sz w:val="24"/>
          <w:szCs w:val="24"/>
        </w:rPr>
        <w:t xml:space="preserve"> </w:t>
      </w:r>
      <w:r w:rsidR="00B86723" w:rsidRPr="00CE06F7">
        <w:rPr>
          <w:rFonts w:ascii="Times New Roman" w:hAnsi="Times New Roman" w:cs="Times New Roman"/>
          <w:sz w:val="24"/>
          <w:szCs w:val="24"/>
        </w:rPr>
        <w:t>παραγωγή</w:t>
      </w:r>
      <w:r w:rsidR="00AC7ABA">
        <w:rPr>
          <w:rFonts w:ascii="Times New Roman" w:hAnsi="Times New Roman" w:cs="Times New Roman"/>
          <w:sz w:val="24"/>
          <w:szCs w:val="24"/>
        </w:rPr>
        <w:t xml:space="preserve"> </w:t>
      </w:r>
      <w:r w:rsidR="00281FB7" w:rsidRPr="00CE06F7">
        <w:rPr>
          <w:rFonts w:ascii="Times New Roman" w:hAnsi="Times New Roman" w:cs="Times New Roman"/>
          <w:sz w:val="24"/>
          <w:szCs w:val="24"/>
        </w:rPr>
        <w:t>προϊόντος</w:t>
      </w:r>
      <w:r w:rsidR="00AC7ABA">
        <w:rPr>
          <w:rFonts w:ascii="Times New Roman" w:hAnsi="Times New Roman" w:cs="Times New Roman"/>
          <w:sz w:val="24"/>
          <w:szCs w:val="24"/>
        </w:rPr>
        <w:t xml:space="preserve"> </w:t>
      </w:r>
      <w:r w:rsidR="00B86723" w:rsidRPr="00CE06F7">
        <w:rPr>
          <w:rFonts w:ascii="Times New Roman" w:hAnsi="Times New Roman" w:cs="Times New Roman"/>
          <w:sz w:val="24"/>
          <w:szCs w:val="24"/>
        </w:rPr>
        <w:t>ολοκληρώνεται, θα</w:t>
      </w:r>
      <w:r w:rsidR="00AC7ABA">
        <w:rPr>
          <w:rFonts w:ascii="Times New Roman" w:hAnsi="Times New Roman" w:cs="Times New Roman"/>
          <w:sz w:val="24"/>
          <w:szCs w:val="24"/>
        </w:rPr>
        <w:t xml:space="preserve"> </w:t>
      </w:r>
      <w:r w:rsidR="00B86723" w:rsidRPr="00CE06F7">
        <w:rPr>
          <w:rFonts w:ascii="Times New Roman" w:hAnsi="Times New Roman" w:cs="Times New Roman"/>
          <w:sz w:val="24"/>
          <w:szCs w:val="24"/>
        </w:rPr>
        <w:t>πρέπει</w:t>
      </w:r>
      <w:r w:rsidR="00AC7ABA">
        <w:rPr>
          <w:rFonts w:ascii="Times New Roman" w:hAnsi="Times New Roman" w:cs="Times New Roman"/>
          <w:sz w:val="24"/>
          <w:szCs w:val="24"/>
        </w:rPr>
        <w:t xml:space="preserve"> </w:t>
      </w:r>
      <w:r w:rsidR="00B86723" w:rsidRPr="00CE06F7">
        <w:rPr>
          <w:rFonts w:ascii="Times New Roman" w:hAnsi="Times New Roman" w:cs="Times New Roman"/>
          <w:sz w:val="24"/>
          <w:szCs w:val="24"/>
        </w:rPr>
        <w:t>να</w:t>
      </w:r>
      <w:r w:rsidR="00AC7ABA">
        <w:rPr>
          <w:rFonts w:ascii="Times New Roman" w:hAnsi="Times New Roman" w:cs="Times New Roman"/>
          <w:sz w:val="24"/>
          <w:szCs w:val="24"/>
        </w:rPr>
        <w:t xml:space="preserve"> </w:t>
      </w:r>
      <w:r w:rsidR="00B86723" w:rsidRPr="00CE06F7">
        <w:rPr>
          <w:rFonts w:ascii="Times New Roman" w:hAnsi="Times New Roman" w:cs="Times New Roman"/>
          <w:sz w:val="24"/>
          <w:szCs w:val="24"/>
        </w:rPr>
        <w:t>αποτυπωθεί</w:t>
      </w:r>
      <w:r w:rsidR="00AC7ABA">
        <w:rPr>
          <w:rFonts w:ascii="Times New Roman" w:hAnsi="Times New Roman" w:cs="Times New Roman"/>
          <w:sz w:val="24"/>
          <w:szCs w:val="24"/>
        </w:rPr>
        <w:t xml:space="preserve"> </w:t>
      </w:r>
      <w:r w:rsidR="00281FB7" w:rsidRPr="00CE06F7">
        <w:rPr>
          <w:rFonts w:ascii="Times New Roman" w:hAnsi="Times New Roman" w:cs="Times New Roman"/>
          <w:sz w:val="24"/>
          <w:szCs w:val="24"/>
        </w:rPr>
        <w:t>η ολοκλήρωση</w:t>
      </w:r>
      <w:r w:rsidR="00AC7ABA">
        <w:rPr>
          <w:rFonts w:ascii="Times New Roman" w:hAnsi="Times New Roman" w:cs="Times New Roman"/>
          <w:sz w:val="24"/>
          <w:szCs w:val="24"/>
        </w:rPr>
        <w:t xml:space="preserve"> </w:t>
      </w:r>
      <w:r w:rsidR="00281FB7" w:rsidRPr="00CE06F7">
        <w:rPr>
          <w:rFonts w:ascii="Times New Roman" w:hAnsi="Times New Roman" w:cs="Times New Roman"/>
          <w:sz w:val="24"/>
          <w:szCs w:val="24"/>
        </w:rPr>
        <w:t>της</w:t>
      </w:r>
      <w:r w:rsidR="00AC7ABA">
        <w:rPr>
          <w:rFonts w:ascii="Times New Roman" w:hAnsi="Times New Roman" w:cs="Times New Roman"/>
          <w:sz w:val="24"/>
          <w:szCs w:val="24"/>
        </w:rPr>
        <w:t xml:space="preserve"> </w:t>
      </w:r>
      <w:r w:rsidR="00281FB7" w:rsidRPr="00CE06F7">
        <w:rPr>
          <w:rFonts w:ascii="Times New Roman" w:hAnsi="Times New Roman" w:cs="Times New Roman"/>
          <w:sz w:val="24"/>
          <w:szCs w:val="24"/>
        </w:rPr>
        <w:t>διαδικασίας</w:t>
      </w:r>
      <w:r w:rsidR="00AC7ABA">
        <w:rPr>
          <w:rFonts w:ascii="Times New Roman" w:hAnsi="Times New Roman" w:cs="Times New Roman"/>
          <w:sz w:val="24"/>
          <w:szCs w:val="24"/>
        </w:rPr>
        <w:t xml:space="preserve"> </w:t>
      </w:r>
      <w:r w:rsidR="00281FB7" w:rsidRPr="00CE06F7">
        <w:rPr>
          <w:rFonts w:ascii="Times New Roman" w:hAnsi="Times New Roman" w:cs="Times New Roman"/>
          <w:sz w:val="24"/>
          <w:szCs w:val="24"/>
        </w:rPr>
        <w:t>με</w:t>
      </w:r>
      <w:r w:rsidR="00AC7ABA">
        <w:rPr>
          <w:rFonts w:ascii="Times New Roman" w:hAnsi="Times New Roman" w:cs="Times New Roman"/>
          <w:sz w:val="24"/>
          <w:szCs w:val="24"/>
        </w:rPr>
        <w:t xml:space="preserve"> </w:t>
      </w:r>
      <w:r w:rsidR="00281FB7" w:rsidRPr="00CE06F7">
        <w:rPr>
          <w:rFonts w:ascii="Times New Roman" w:hAnsi="Times New Roman" w:cs="Times New Roman"/>
          <w:sz w:val="24"/>
          <w:szCs w:val="24"/>
        </w:rPr>
        <w:t>τις</w:t>
      </w:r>
      <w:r w:rsidR="00AC7ABA">
        <w:rPr>
          <w:rFonts w:ascii="Times New Roman" w:hAnsi="Times New Roman" w:cs="Times New Roman"/>
          <w:sz w:val="24"/>
          <w:szCs w:val="24"/>
        </w:rPr>
        <w:t xml:space="preserve"> </w:t>
      </w:r>
      <w:r w:rsidR="00281FB7" w:rsidRPr="00CE06F7">
        <w:rPr>
          <w:rFonts w:ascii="Times New Roman" w:hAnsi="Times New Roman" w:cs="Times New Roman"/>
          <w:sz w:val="24"/>
          <w:szCs w:val="24"/>
        </w:rPr>
        <w:t>αντίστοιχες</w:t>
      </w:r>
      <w:r w:rsidR="00AC7ABA">
        <w:rPr>
          <w:rFonts w:ascii="Times New Roman" w:hAnsi="Times New Roman" w:cs="Times New Roman"/>
          <w:sz w:val="24"/>
          <w:szCs w:val="24"/>
        </w:rPr>
        <w:t xml:space="preserve"> </w:t>
      </w:r>
      <w:r w:rsidR="00281FB7" w:rsidRPr="00CE06F7">
        <w:rPr>
          <w:rFonts w:ascii="Times New Roman" w:hAnsi="Times New Roman" w:cs="Times New Roman"/>
          <w:sz w:val="24"/>
          <w:szCs w:val="24"/>
        </w:rPr>
        <w:t>λογιστικές</w:t>
      </w:r>
      <w:r w:rsidR="00AC7ABA">
        <w:rPr>
          <w:rFonts w:ascii="Times New Roman" w:hAnsi="Times New Roman" w:cs="Times New Roman"/>
          <w:sz w:val="24"/>
          <w:szCs w:val="24"/>
        </w:rPr>
        <w:t xml:space="preserve"> </w:t>
      </w:r>
      <w:r w:rsidR="00281FB7" w:rsidRPr="00CE06F7">
        <w:rPr>
          <w:rFonts w:ascii="Times New Roman" w:hAnsi="Times New Roman" w:cs="Times New Roman"/>
          <w:sz w:val="24"/>
          <w:szCs w:val="24"/>
        </w:rPr>
        <w:t>εγγραφές.</w:t>
      </w:r>
      <w:r w:rsidR="00FD4CBC" w:rsidRPr="00CE06F7">
        <w:rPr>
          <w:rFonts w:ascii="Times New Roman" w:hAnsi="Times New Roman" w:cs="Times New Roman"/>
          <w:sz w:val="24"/>
          <w:szCs w:val="24"/>
        </w:rPr>
        <w:t xml:space="preserve"> Παρατίθεται</w:t>
      </w:r>
      <w:r w:rsidR="00AC7ABA">
        <w:rPr>
          <w:rFonts w:ascii="Times New Roman" w:hAnsi="Times New Roman" w:cs="Times New Roman"/>
          <w:sz w:val="24"/>
          <w:szCs w:val="24"/>
        </w:rPr>
        <w:t xml:space="preserve"> </w:t>
      </w:r>
      <w:r w:rsidR="00FD4CBC" w:rsidRPr="00CE06F7">
        <w:rPr>
          <w:rFonts w:ascii="Times New Roman" w:hAnsi="Times New Roman" w:cs="Times New Roman"/>
          <w:sz w:val="24"/>
          <w:szCs w:val="24"/>
        </w:rPr>
        <w:t>παράδειγμα απόκτησης</w:t>
      </w:r>
      <w:r w:rsidR="00AC7ABA">
        <w:rPr>
          <w:rFonts w:ascii="Times New Roman" w:hAnsi="Times New Roman" w:cs="Times New Roman"/>
          <w:sz w:val="24"/>
          <w:szCs w:val="24"/>
        </w:rPr>
        <w:t xml:space="preserve"> </w:t>
      </w:r>
      <w:r w:rsidR="00FD4CBC" w:rsidRPr="00CE06F7">
        <w:rPr>
          <w:rFonts w:ascii="Times New Roman" w:hAnsi="Times New Roman" w:cs="Times New Roman"/>
          <w:sz w:val="24"/>
          <w:szCs w:val="24"/>
        </w:rPr>
        <w:t>πρώτων υλών</w:t>
      </w:r>
      <w:r w:rsidR="00AC7ABA">
        <w:rPr>
          <w:rFonts w:ascii="Times New Roman" w:hAnsi="Times New Roman" w:cs="Times New Roman"/>
          <w:sz w:val="24"/>
          <w:szCs w:val="24"/>
        </w:rPr>
        <w:t xml:space="preserve"> </w:t>
      </w:r>
      <w:r w:rsidR="00FD4CBC" w:rsidRPr="00CE06F7">
        <w:rPr>
          <w:rFonts w:ascii="Times New Roman" w:hAnsi="Times New Roman" w:cs="Times New Roman"/>
          <w:sz w:val="24"/>
          <w:szCs w:val="24"/>
        </w:rPr>
        <w:t>και</w:t>
      </w:r>
      <w:r w:rsidR="00AC7ABA">
        <w:rPr>
          <w:rFonts w:ascii="Times New Roman" w:hAnsi="Times New Roman" w:cs="Times New Roman"/>
          <w:sz w:val="24"/>
          <w:szCs w:val="24"/>
        </w:rPr>
        <w:t xml:space="preserve"> </w:t>
      </w:r>
      <w:r w:rsidR="00FD4CBC" w:rsidRPr="00CE06F7">
        <w:rPr>
          <w:rFonts w:ascii="Times New Roman" w:hAnsi="Times New Roman" w:cs="Times New Roman"/>
          <w:sz w:val="24"/>
          <w:szCs w:val="24"/>
        </w:rPr>
        <w:t>βοηθητικών</w:t>
      </w:r>
      <w:r w:rsidR="00AC7ABA">
        <w:rPr>
          <w:rFonts w:ascii="Times New Roman" w:hAnsi="Times New Roman" w:cs="Times New Roman"/>
          <w:sz w:val="24"/>
          <w:szCs w:val="24"/>
        </w:rPr>
        <w:t xml:space="preserve"> </w:t>
      </w:r>
      <w:r w:rsidR="00FD4CBC" w:rsidRPr="00CE06F7">
        <w:rPr>
          <w:rFonts w:ascii="Times New Roman" w:hAnsi="Times New Roman" w:cs="Times New Roman"/>
          <w:sz w:val="24"/>
          <w:szCs w:val="24"/>
        </w:rPr>
        <w:t>υλών</w:t>
      </w:r>
      <w:r w:rsidR="00AC7ABA">
        <w:rPr>
          <w:rFonts w:ascii="Times New Roman" w:hAnsi="Times New Roman" w:cs="Times New Roman"/>
          <w:sz w:val="24"/>
          <w:szCs w:val="24"/>
        </w:rPr>
        <w:t xml:space="preserve"> </w:t>
      </w:r>
      <w:r w:rsidR="00FD4CBC" w:rsidRPr="00CE06F7">
        <w:rPr>
          <w:rFonts w:ascii="Times New Roman" w:hAnsi="Times New Roman" w:cs="Times New Roman"/>
          <w:sz w:val="24"/>
          <w:szCs w:val="24"/>
        </w:rPr>
        <w:t>και μετασχηματισμού σε προϊόντα.</w:t>
      </w:r>
    </w:p>
    <w:p w14:paraId="2B52559C" w14:textId="77777777" w:rsidR="004D3D4B" w:rsidRDefault="004D3D4B" w:rsidP="00F90084">
      <w:pPr>
        <w:tabs>
          <w:tab w:val="left" w:pos="3120"/>
        </w:tabs>
        <w:spacing w:after="0"/>
        <w:jc w:val="both"/>
        <w:rPr>
          <w:rFonts w:ascii="Times New Roman" w:hAnsi="Times New Roman" w:cs="Times New Roman"/>
          <w:sz w:val="24"/>
          <w:szCs w:val="24"/>
        </w:rPr>
      </w:pPr>
      <w:r>
        <w:rPr>
          <w:rFonts w:ascii="Times New Roman" w:hAnsi="Times New Roman" w:cs="Times New Roman"/>
          <w:sz w:val="24"/>
          <w:szCs w:val="24"/>
        </w:rPr>
        <w:t>Εφαρμογή.</w:t>
      </w:r>
    </w:p>
    <w:p w14:paraId="10AB18BE" w14:textId="6D9E4C5A" w:rsidR="00FD4CBC" w:rsidRDefault="00FD4CBC" w:rsidP="00F90084">
      <w:pPr>
        <w:pStyle w:val="ListParagraph"/>
        <w:tabs>
          <w:tab w:val="left" w:pos="3120"/>
        </w:tabs>
        <w:spacing w:after="0"/>
        <w:ind w:left="0"/>
        <w:jc w:val="both"/>
        <w:rPr>
          <w:rFonts w:ascii="Times New Roman" w:hAnsi="Times New Roman" w:cs="Times New Roman"/>
          <w:sz w:val="24"/>
          <w:szCs w:val="24"/>
        </w:rPr>
      </w:pPr>
      <w:r w:rsidRPr="00CE06F7">
        <w:rPr>
          <w:rFonts w:ascii="Times New Roman" w:hAnsi="Times New Roman" w:cs="Times New Roman"/>
          <w:sz w:val="24"/>
          <w:szCs w:val="24"/>
        </w:rPr>
        <w:t>Η επιχείρηση</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αγοράζει</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με πίστωση</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πρώτες</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ύλες</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αξίας</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10.000</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ευρώ, πλέον Φ.Π.Α. 2</w:t>
      </w:r>
      <w:r w:rsidR="00E462E3">
        <w:rPr>
          <w:rFonts w:ascii="Times New Roman" w:hAnsi="Times New Roman" w:cs="Times New Roman"/>
          <w:sz w:val="24"/>
          <w:szCs w:val="24"/>
        </w:rPr>
        <w:t>4</w:t>
      </w:r>
      <w:r w:rsidRPr="00CE06F7">
        <w:rPr>
          <w:rFonts w:ascii="Times New Roman" w:hAnsi="Times New Roman" w:cs="Times New Roman"/>
          <w:sz w:val="24"/>
          <w:szCs w:val="24"/>
        </w:rPr>
        <w:t>%, βοηθητικές</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ύλες</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αξίας</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2.000</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ευρώ, πλέον Φ.Π.Α. 2</w:t>
      </w:r>
      <w:r w:rsidR="00E462E3">
        <w:rPr>
          <w:rFonts w:ascii="Times New Roman" w:hAnsi="Times New Roman" w:cs="Times New Roman"/>
          <w:sz w:val="24"/>
          <w:szCs w:val="24"/>
        </w:rPr>
        <w:t>4</w:t>
      </w:r>
      <w:r w:rsidRPr="00CE06F7">
        <w:rPr>
          <w:rFonts w:ascii="Times New Roman" w:hAnsi="Times New Roman" w:cs="Times New Roman"/>
          <w:sz w:val="24"/>
          <w:szCs w:val="24"/>
        </w:rPr>
        <w:t>%, και υλικά</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συσκευασίας</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1.000 ευρώ</w:t>
      </w:r>
      <w:r w:rsidR="00137EE2">
        <w:rPr>
          <w:rFonts w:ascii="Times New Roman" w:hAnsi="Times New Roman" w:cs="Times New Roman"/>
          <w:sz w:val="24"/>
          <w:szCs w:val="24"/>
        </w:rPr>
        <w:t>,</w:t>
      </w:r>
      <w:r w:rsidRPr="00CE06F7">
        <w:rPr>
          <w:rFonts w:ascii="Times New Roman" w:hAnsi="Times New Roman" w:cs="Times New Roman"/>
          <w:sz w:val="24"/>
          <w:szCs w:val="24"/>
        </w:rPr>
        <w:t xml:space="preserve"> πλέον</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Φ.Π.Α. 2</w:t>
      </w:r>
      <w:r w:rsidR="00E462E3">
        <w:rPr>
          <w:rFonts w:ascii="Times New Roman" w:hAnsi="Times New Roman" w:cs="Times New Roman"/>
          <w:sz w:val="24"/>
          <w:szCs w:val="24"/>
        </w:rPr>
        <w:t>4</w:t>
      </w:r>
      <w:r w:rsidRPr="00CE06F7">
        <w:rPr>
          <w:rFonts w:ascii="Times New Roman" w:hAnsi="Times New Roman" w:cs="Times New Roman"/>
          <w:sz w:val="24"/>
          <w:szCs w:val="24"/>
        </w:rPr>
        <w:t>%</w:t>
      </w:r>
      <w:r w:rsidR="008A6AAF" w:rsidRPr="00CE06F7">
        <w:rPr>
          <w:rFonts w:ascii="Times New Roman" w:hAnsi="Times New Roman" w:cs="Times New Roman"/>
          <w:sz w:val="24"/>
          <w:szCs w:val="24"/>
        </w:rPr>
        <w:t>. Η</w:t>
      </w:r>
      <w:r w:rsidR="00AC7ABA">
        <w:rPr>
          <w:rFonts w:ascii="Times New Roman" w:hAnsi="Times New Roman" w:cs="Times New Roman"/>
          <w:sz w:val="24"/>
          <w:szCs w:val="24"/>
        </w:rPr>
        <w:t xml:space="preserve"> </w:t>
      </w:r>
      <w:r w:rsidR="008A6AAF" w:rsidRPr="00CE06F7">
        <w:rPr>
          <w:rFonts w:ascii="Times New Roman" w:hAnsi="Times New Roman" w:cs="Times New Roman"/>
          <w:sz w:val="24"/>
          <w:szCs w:val="24"/>
        </w:rPr>
        <w:t>επιχείρηση</w:t>
      </w:r>
      <w:r w:rsidR="00AC7ABA">
        <w:rPr>
          <w:rFonts w:ascii="Times New Roman" w:hAnsi="Times New Roman" w:cs="Times New Roman"/>
          <w:sz w:val="24"/>
          <w:szCs w:val="24"/>
        </w:rPr>
        <w:t xml:space="preserve"> </w:t>
      </w:r>
      <w:r w:rsidR="008A6AAF" w:rsidRPr="00CE06F7">
        <w:rPr>
          <w:rFonts w:ascii="Times New Roman" w:hAnsi="Times New Roman" w:cs="Times New Roman"/>
          <w:sz w:val="24"/>
          <w:szCs w:val="24"/>
        </w:rPr>
        <w:t>μετασχηματίζει</w:t>
      </w:r>
      <w:r w:rsidR="00AC7ABA">
        <w:rPr>
          <w:rFonts w:ascii="Times New Roman" w:hAnsi="Times New Roman" w:cs="Times New Roman"/>
          <w:sz w:val="24"/>
          <w:szCs w:val="24"/>
        </w:rPr>
        <w:t xml:space="preserve"> </w:t>
      </w:r>
      <w:r w:rsidR="008A6AAF" w:rsidRPr="00CE06F7">
        <w:rPr>
          <w:rFonts w:ascii="Times New Roman" w:hAnsi="Times New Roman" w:cs="Times New Roman"/>
          <w:sz w:val="24"/>
          <w:szCs w:val="24"/>
        </w:rPr>
        <w:t>σε</w:t>
      </w:r>
      <w:r w:rsidR="00AC7ABA">
        <w:rPr>
          <w:rFonts w:ascii="Times New Roman" w:hAnsi="Times New Roman" w:cs="Times New Roman"/>
          <w:sz w:val="24"/>
          <w:szCs w:val="24"/>
        </w:rPr>
        <w:t xml:space="preserve"> </w:t>
      </w:r>
      <w:r w:rsidR="008A6AAF" w:rsidRPr="00CE06F7">
        <w:rPr>
          <w:rFonts w:ascii="Times New Roman" w:hAnsi="Times New Roman" w:cs="Times New Roman"/>
          <w:sz w:val="24"/>
          <w:szCs w:val="24"/>
        </w:rPr>
        <w:t>προϊόντα</w:t>
      </w:r>
      <w:r w:rsidR="00AC7ABA">
        <w:rPr>
          <w:rFonts w:ascii="Times New Roman" w:hAnsi="Times New Roman" w:cs="Times New Roman"/>
          <w:sz w:val="24"/>
          <w:szCs w:val="24"/>
        </w:rPr>
        <w:t xml:space="preserve"> </w:t>
      </w:r>
      <w:r w:rsidR="008A6AAF" w:rsidRPr="00CE06F7">
        <w:rPr>
          <w:rFonts w:ascii="Times New Roman" w:hAnsi="Times New Roman" w:cs="Times New Roman"/>
          <w:sz w:val="24"/>
          <w:szCs w:val="24"/>
        </w:rPr>
        <w:t>τα</w:t>
      </w:r>
      <w:r w:rsidR="00AC7ABA">
        <w:rPr>
          <w:rFonts w:ascii="Times New Roman" w:hAnsi="Times New Roman" w:cs="Times New Roman"/>
          <w:sz w:val="24"/>
          <w:szCs w:val="24"/>
        </w:rPr>
        <w:t xml:space="preserve"> </w:t>
      </w:r>
      <w:r w:rsidR="008A6AAF" w:rsidRPr="00CE06F7">
        <w:rPr>
          <w:rFonts w:ascii="Times New Roman" w:hAnsi="Times New Roman" w:cs="Times New Roman"/>
          <w:sz w:val="24"/>
          <w:szCs w:val="24"/>
        </w:rPr>
        <w:t>παραπάνω</w:t>
      </w:r>
      <w:r w:rsidR="00AC7ABA">
        <w:rPr>
          <w:rFonts w:ascii="Times New Roman" w:hAnsi="Times New Roman" w:cs="Times New Roman"/>
          <w:sz w:val="24"/>
          <w:szCs w:val="24"/>
        </w:rPr>
        <w:t xml:space="preserve"> </w:t>
      </w:r>
      <w:r w:rsidR="008A6AAF" w:rsidRPr="00CE06F7">
        <w:rPr>
          <w:rFonts w:ascii="Times New Roman" w:hAnsi="Times New Roman" w:cs="Times New Roman"/>
          <w:sz w:val="24"/>
          <w:szCs w:val="24"/>
        </w:rPr>
        <w:t>υλικά.</w:t>
      </w:r>
    </w:p>
    <w:p w14:paraId="0EE0E70D" w14:textId="77777777" w:rsidR="004D3D4B" w:rsidRPr="00CE06F7" w:rsidRDefault="004D3D4B" w:rsidP="00F90084">
      <w:pPr>
        <w:pStyle w:val="ListParagraph"/>
        <w:tabs>
          <w:tab w:val="left" w:pos="3120"/>
        </w:tabs>
        <w:spacing w:after="0"/>
        <w:ind w:left="0"/>
        <w:jc w:val="both"/>
        <w:rPr>
          <w:rFonts w:ascii="Times New Roman" w:hAnsi="Times New Roman" w:cs="Times New Roman"/>
          <w:sz w:val="24"/>
          <w:szCs w:val="24"/>
        </w:rPr>
      </w:pPr>
    </w:p>
    <w:tbl>
      <w:tblPr>
        <w:tblW w:w="8934" w:type="dxa"/>
        <w:tblInd w:w="93" w:type="dxa"/>
        <w:tblLook w:val="04A0" w:firstRow="1" w:lastRow="0" w:firstColumn="1" w:lastColumn="0" w:noHBand="0" w:noVBand="1"/>
      </w:tblPr>
      <w:tblGrid>
        <w:gridCol w:w="3690"/>
        <w:gridCol w:w="3260"/>
        <w:gridCol w:w="1134"/>
        <w:gridCol w:w="850"/>
      </w:tblGrid>
      <w:tr w:rsidR="004D3D4B" w:rsidRPr="00827B0A" w14:paraId="37F26253" w14:textId="77777777" w:rsidTr="00F90084">
        <w:trPr>
          <w:trHeight w:val="437"/>
        </w:trPr>
        <w:tc>
          <w:tcPr>
            <w:tcW w:w="3690" w:type="dxa"/>
            <w:tcBorders>
              <w:top w:val="nil"/>
              <w:left w:val="nil"/>
              <w:bottom w:val="nil"/>
              <w:right w:val="nil"/>
            </w:tcBorders>
            <w:shd w:val="clear" w:color="auto" w:fill="auto"/>
            <w:noWrap/>
            <w:vAlign w:val="bottom"/>
            <w:hideMark/>
          </w:tcPr>
          <w:p w14:paraId="650C8FC6" w14:textId="77777777" w:rsidR="004D3D4B" w:rsidRPr="00827B0A" w:rsidRDefault="004D3D4B" w:rsidP="00F92E45">
            <w:pPr>
              <w:spacing w:after="0" w:line="240" w:lineRule="auto"/>
              <w:jc w:val="both"/>
              <w:rPr>
                <w:rFonts w:ascii="Times New Roman" w:eastAsia="Times New Roman" w:hAnsi="Times New Roman" w:cs="Times New Roman"/>
                <w:color w:val="000000"/>
                <w:lang w:eastAsia="el-GR"/>
              </w:rPr>
            </w:pPr>
          </w:p>
        </w:tc>
        <w:tc>
          <w:tcPr>
            <w:tcW w:w="3260" w:type="dxa"/>
            <w:tcBorders>
              <w:top w:val="nil"/>
              <w:left w:val="nil"/>
              <w:bottom w:val="nil"/>
              <w:right w:val="nil"/>
            </w:tcBorders>
            <w:shd w:val="clear" w:color="auto" w:fill="auto"/>
            <w:noWrap/>
            <w:vAlign w:val="bottom"/>
            <w:hideMark/>
          </w:tcPr>
          <w:p w14:paraId="2DF485A8" w14:textId="77777777" w:rsidR="004D3D4B" w:rsidRPr="00827B0A" w:rsidRDefault="004D3D4B" w:rsidP="00F92E45">
            <w:pPr>
              <w:spacing w:after="0" w:line="240" w:lineRule="auto"/>
              <w:jc w:val="both"/>
              <w:rPr>
                <w:rFonts w:ascii="Times New Roman" w:eastAsia="Times New Roman" w:hAnsi="Times New Roman" w:cs="Times New Roman"/>
                <w:color w:val="000000"/>
                <w:lang w:eastAsia="el-GR"/>
              </w:rPr>
            </w:pPr>
          </w:p>
        </w:tc>
        <w:tc>
          <w:tcPr>
            <w:tcW w:w="1134" w:type="dxa"/>
            <w:tcBorders>
              <w:top w:val="nil"/>
              <w:left w:val="nil"/>
              <w:bottom w:val="single" w:sz="4" w:space="0" w:color="auto"/>
              <w:right w:val="nil"/>
            </w:tcBorders>
            <w:shd w:val="clear" w:color="auto" w:fill="auto"/>
            <w:noWrap/>
            <w:vAlign w:val="bottom"/>
            <w:hideMark/>
          </w:tcPr>
          <w:p w14:paraId="18B858FF" w14:textId="77777777" w:rsidR="004D3D4B" w:rsidRPr="00827B0A" w:rsidRDefault="004D3D4B" w:rsidP="00F92E45">
            <w:pPr>
              <w:spacing w:after="0" w:line="240" w:lineRule="auto"/>
              <w:jc w:val="both"/>
              <w:rPr>
                <w:rFonts w:ascii="Times New Roman" w:eastAsia="Times New Roman" w:hAnsi="Times New Roman" w:cs="Times New Roman"/>
                <w:color w:val="000000"/>
                <w:lang w:eastAsia="el-GR"/>
              </w:rPr>
            </w:pPr>
            <w:r w:rsidRPr="00827B0A">
              <w:rPr>
                <w:rFonts w:ascii="Times New Roman" w:eastAsia="Times New Roman" w:hAnsi="Times New Roman" w:cs="Times New Roman"/>
                <w:color w:val="000000"/>
                <w:lang w:eastAsia="el-GR"/>
              </w:rPr>
              <w:t>Χ</w:t>
            </w:r>
          </w:p>
        </w:tc>
        <w:tc>
          <w:tcPr>
            <w:tcW w:w="850" w:type="dxa"/>
            <w:tcBorders>
              <w:top w:val="nil"/>
              <w:left w:val="nil"/>
              <w:bottom w:val="single" w:sz="4" w:space="0" w:color="auto"/>
              <w:right w:val="nil"/>
            </w:tcBorders>
            <w:shd w:val="clear" w:color="auto" w:fill="auto"/>
            <w:noWrap/>
            <w:vAlign w:val="bottom"/>
            <w:hideMark/>
          </w:tcPr>
          <w:p w14:paraId="733AF5BE" w14:textId="77777777" w:rsidR="004D3D4B" w:rsidRPr="00827B0A" w:rsidRDefault="004D3D4B" w:rsidP="00F92E45">
            <w:pPr>
              <w:spacing w:after="0" w:line="240" w:lineRule="auto"/>
              <w:jc w:val="right"/>
              <w:rPr>
                <w:rFonts w:ascii="Times New Roman" w:eastAsia="Times New Roman" w:hAnsi="Times New Roman" w:cs="Times New Roman"/>
                <w:color w:val="000000"/>
                <w:lang w:eastAsia="el-GR"/>
              </w:rPr>
            </w:pPr>
            <w:r w:rsidRPr="00827B0A">
              <w:rPr>
                <w:rFonts w:ascii="Times New Roman" w:eastAsia="Times New Roman" w:hAnsi="Times New Roman" w:cs="Times New Roman"/>
                <w:color w:val="000000"/>
                <w:lang w:eastAsia="el-GR"/>
              </w:rPr>
              <w:t>Π</w:t>
            </w:r>
          </w:p>
        </w:tc>
      </w:tr>
      <w:tr w:rsidR="004D3D4B" w:rsidRPr="00827B0A" w14:paraId="5098558B" w14:textId="77777777" w:rsidTr="00F90084">
        <w:trPr>
          <w:trHeight w:val="437"/>
        </w:trPr>
        <w:tc>
          <w:tcPr>
            <w:tcW w:w="3690" w:type="dxa"/>
            <w:tcBorders>
              <w:top w:val="nil"/>
              <w:left w:val="nil"/>
              <w:bottom w:val="nil"/>
              <w:right w:val="nil"/>
            </w:tcBorders>
            <w:shd w:val="clear" w:color="auto" w:fill="auto"/>
            <w:noWrap/>
            <w:vAlign w:val="bottom"/>
            <w:hideMark/>
          </w:tcPr>
          <w:p w14:paraId="68B2DDFF" w14:textId="77777777" w:rsidR="004D3D4B" w:rsidRPr="00827B0A" w:rsidRDefault="004D3D4B" w:rsidP="00F92E45">
            <w:pPr>
              <w:spacing w:after="0" w:line="240" w:lineRule="auto"/>
              <w:jc w:val="both"/>
              <w:rPr>
                <w:rFonts w:ascii="Times New Roman" w:hAnsi="Times New Roman" w:cs="Times New Roman"/>
              </w:rPr>
            </w:pPr>
            <w:r w:rsidRPr="00827B0A">
              <w:rPr>
                <w:rFonts w:ascii="Times New Roman" w:hAnsi="Times New Roman" w:cs="Times New Roman"/>
              </w:rPr>
              <w:t>24.00 Αγορές πρώτων υλών</w:t>
            </w:r>
          </w:p>
        </w:tc>
        <w:tc>
          <w:tcPr>
            <w:tcW w:w="3260" w:type="dxa"/>
            <w:tcBorders>
              <w:top w:val="nil"/>
              <w:left w:val="nil"/>
              <w:bottom w:val="nil"/>
              <w:right w:val="nil"/>
            </w:tcBorders>
            <w:shd w:val="clear" w:color="auto" w:fill="auto"/>
            <w:noWrap/>
            <w:vAlign w:val="bottom"/>
            <w:hideMark/>
          </w:tcPr>
          <w:p w14:paraId="30FB634B" w14:textId="77777777" w:rsidR="004D3D4B" w:rsidRPr="00827B0A" w:rsidRDefault="004D3D4B" w:rsidP="00F92E45">
            <w:pPr>
              <w:spacing w:after="0" w:line="240" w:lineRule="auto"/>
              <w:jc w:val="both"/>
              <w:rPr>
                <w:rFonts w:ascii="Times New Roman" w:eastAsia="Times New Roman" w:hAnsi="Times New Roman" w:cs="Times New Roman"/>
                <w:color w:val="FF0000"/>
                <w:lang w:eastAsia="el-GR"/>
              </w:rPr>
            </w:pPr>
          </w:p>
        </w:tc>
        <w:tc>
          <w:tcPr>
            <w:tcW w:w="1134" w:type="dxa"/>
            <w:tcBorders>
              <w:top w:val="nil"/>
              <w:left w:val="nil"/>
              <w:bottom w:val="nil"/>
              <w:right w:val="single" w:sz="4" w:space="0" w:color="auto"/>
            </w:tcBorders>
            <w:shd w:val="clear" w:color="auto" w:fill="auto"/>
            <w:noWrap/>
            <w:vAlign w:val="bottom"/>
            <w:hideMark/>
          </w:tcPr>
          <w:p w14:paraId="371CFE0D" w14:textId="77777777" w:rsidR="004D3D4B" w:rsidRPr="00827B0A" w:rsidRDefault="004D3D4B" w:rsidP="00F92E45">
            <w:pPr>
              <w:spacing w:after="0" w:line="240" w:lineRule="auto"/>
              <w:jc w:val="both"/>
              <w:rPr>
                <w:rFonts w:ascii="Times New Roman" w:eastAsia="Times New Roman" w:hAnsi="Times New Roman" w:cs="Times New Roman"/>
                <w:color w:val="000000"/>
                <w:lang w:eastAsia="el-GR"/>
              </w:rPr>
            </w:pPr>
            <w:r w:rsidRPr="00827B0A">
              <w:rPr>
                <w:rFonts w:ascii="Times New Roman" w:hAnsi="Times New Roman" w:cs="Times New Roman"/>
              </w:rPr>
              <w:t>10.000</w:t>
            </w:r>
          </w:p>
        </w:tc>
        <w:tc>
          <w:tcPr>
            <w:tcW w:w="850" w:type="dxa"/>
            <w:tcBorders>
              <w:top w:val="nil"/>
              <w:left w:val="nil"/>
              <w:bottom w:val="nil"/>
              <w:right w:val="nil"/>
            </w:tcBorders>
            <w:shd w:val="clear" w:color="auto" w:fill="auto"/>
            <w:noWrap/>
            <w:vAlign w:val="bottom"/>
            <w:hideMark/>
          </w:tcPr>
          <w:p w14:paraId="6E4B0F56" w14:textId="77777777" w:rsidR="004D3D4B" w:rsidRPr="00827B0A" w:rsidRDefault="004D3D4B" w:rsidP="00F92E45">
            <w:pPr>
              <w:spacing w:after="0" w:line="240" w:lineRule="auto"/>
              <w:jc w:val="both"/>
              <w:rPr>
                <w:rFonts w:ascii="Times New Roman" w:eastAsia="Times New Roman" w:hAnsi="Times New Roman" w:cs="Times New Roman"/>
                <w:color w:val="000000"/>
                <w:lang w:eastAsia="el-GR"/>
              </w:rPr>
            </w:pPr>
            <w:r w:rsidRPr="00827B0A">
              <w:rPr>
                <w:rFonts w:ascii="Times New Roman" w:eastAsia="Times New Roman" w:hAnsi="Times New Roman" w:cs="Times New Roman"/>
                <w:color w:val="000000"/>
                <w:lang w:eastAsia="el-GR"/>
              </w:rPr>
              <w:t> </w:t>
            </w:r>
          </w:p>
        </w:tc>
      </w:tr>
      <w:tr w:rsidR="004D3D4B" w:rsidRPr="00827B0A" w14:paraId="0BBE3CD2" w14:textId="77777777" w:rsidTr="00F90084">
        <w:trPr>
          <w:trHeight w:val="437"/>
        </w:trPr>
        <w:tc>
          <w:tcPr>
            <w:tcW w:w="3690" w:type="dxa"/>
            <w:tcBorders>
              <w:top w:val="nil"/>
              <w:left w:val="nil"/>
              <w:bottom w:val="nil"/>
              <w:right w:val="nil"/>
            </w:tcBorders>
            <w:shd w:val="clear" w:color="auto" w:fill="auto"/>
            <w:noWrap/>
            <w:vAlign w:val="bottom"/>
            <w:hideMark/>
          </w:tcPr>
          <w:p w14:paraId="7F16A6B6" w14:textId="77777777" w:rsidR="004D3D4B" w:rsidRPr="00827B0A" w:rsidRDefault="004D3D4B" w:rsidP="00F92E45">
            <w:pPr>
              <w:spacing w:after="0" w:line="240" w:lineRule="auto"/>
              <w:jc w:val="both"/>
              <w:rPr>
                <w:rFonts w:ascii="Times New Roman" w:hAnsi="Times New Roman" w:cs="Times New Roman"/>
              </w:rPr>
            </w:pPr>
            <w:r w:rsidRPr="00827B0A">
              <w:rPr>
                <w:rFonts w:ascii="Times New Roman" w:hAnsi="Times New Roman" w:cs="Times New Roman"/>
              </w:rPr>
              <w:t>54.00 Φ.Π.Α.</w:t>
            </w:r>
          </w:p>
        </w:tc>
        <w:tc>
          <w:tcPr>
            <w:tcW w:w="3260" w:type="dxa"/>
            <w:tcBorders>
              <w:top w:val="nil"/>
              <w:left w:val="nil"/>
              <w:bottom w:val="nil"/>
              <w:right w:val="nil"/>
            </w:tcBorders>
            <w:shd w:val="clear" w:color="auto" w:fill="auto"/>
            <w:noWrap/>
            <w:vAlign w:val="bottom"/>
            <w:hideMark/>
          </w:tcPr>
          <w:p w14:paraId="23067F91" w14:textId="77777777" w:rsidR="004D3D4B" w:rsidRPr="00827B0A" w:rsidRDefault="004D3D4B" w:rsidP="00F92E45">
            <w:pPr>
              <w:spacing w:after="0" w:line="240" w:lineRule="auto"/>
              <w:jc w:val="both"/>
              <w:rPr>
                <w:rFonts w:ascii="Times New Roman" w:eastAsia="Times New Roman" w:hAnsi="Times New Roman" w:cs="Times New Roman"/>
                <w:color w:val="FF0000"/>
                <w:lang w:eastAsia="el-GR"/>
              </w:rPr>
            </w:pPr>
          </w:p>
        </w:tc>
        <w:tc>
          <w:tcPr>
            <w:tcW w:w="1134" w:type="dxa"/>
            <w:tcBorders>
              <w:top w:val="nil"/>
              <w:left w:val="nil"/>
              <w:bottom w:val="nil"/>
              <w:right w:val="single" w:sz="4" w:space="0" w:color="auto"/>
            </w:tcBorders>
            <w:shd w:val="clear" w:color="auto" w:fill="auto"/>
            <w:noWrap/>
            <w:vAlign w:val="bottom"/>
            <w:hideMark/>
          </w:tcPr>
          <w:p w14:paraId="4B58A36F" w14:textId="3F73EE52" w:rsidR="004D3D4B" w:rsidRPr="00827B0A" w:rsidRDefault="00B31143" w:rsidP="00F92E45">
            <w:pPr>
              <w:spacing w:after="0" w:line="240" w:lineRule="auto"/>
              <w:jc w:val="both"/>
              <w:rPr>
                <w:rFonts w:ascii="Times New Roman" w:eastAsia="Times New Roman" w:hAnsi="Times New Roman" w:cs="Times New Roman"/>
                <w:color w:val="000000"/>
                <w:lang w:eastAsia="el-GR"/>
              </w:rPr>
            </w:pPr>
            <w:r>
              <w:rPr>
                <w:rFonts w:ascii="Times New Roman" w:hAnsi="Times New Roman" w:cs="Times New Roman"/>
              </w:rPr>
              <w:t xml:space="preserve">  </w:t>
            </w:r>
            <w:r w:rsidR="004D3D4B" w:rsidRPr="00827B0A">
              <w:rPr>
                <w:rFonts w:ascii="Times New Roman" w:hAnsi="Times New Roman" w:cs="Times New Roman"/>
              </w:rPr>
              <w:t>2.</w:t>
            </w:r>
            <w:r w:rsidR="00E462E3">
              <w:rPr>
                <w:rFonts w:ascii="Times New Roman" w:hAnsi="Times New Roman" w:cs="Times New Roman"/>
              </w:rPr>
              <w:t>4</w:t>
            </w:r>
            <w:r w:rsidR="004D3D4B" w:rsidRPr="00827B0A">
              <w:rPr>
                <w:rFonts w:ascii="Times New Roman" w:hAnsi="Times New Roman" w:cs="Times New Roman"/>
              </w:rPr>
              <w:t>00</w:t>
            </w:r>
          </w:p>
        </w:tc>
        <w:tc>
          <w:tcPr>
            <w:tcW w:w="850" w:type="dxa"/>
            <w:tcBorders>
              <w:top w:val="nil"/>
              <w:left w:val="nil"/>
              <w:bottom w:val="nil"/>
              <w:right w:val="nil"/>
            </w:tcBorders>
            <w:shd w:val="clear" w:color="auto" w:fill="auto"/>
            <w:noWrap/>
            <w:vAlign w:val="bottom"/>
            <w:hideMark/>
          </w:tcPr>
          <w:p w14:paraId="2282B749" w14:textId="77777777" w:rsidR="004D3D4B" w:rsidRPr="00827B0A" w:rsidRDefault="004D3D4B" w:rsidP="00F92E45">
            <w:pPr>
              <w:spacing w:after="0" w:line="240" w:lineRule="auto"/>
              <w:jc w:val="both"/>
              <w:rPr>
                <w:rFonts w:ascii="Times New Roman" w:eastAsia="Times New Roman" w:hAnsi="Times New Roman" w:cs="Times New Roman"/>
                <w:color w:val="000000"/>
                <w:lang w:eastAsia="el-GR"/>
              </w:rPr>
            </w:pPr>
          </w:p>
        </w:tc>
      </w:tr>
      <w:tr w:rsidR="004D3D4B" w:rsidRPr="00827B0A" w14:paraId="3A75AF96" w14:textId="77777777" w:rsidTr="00F90084">
        <w:trPr>
          <w:trHeight w:val="437"/>
        </w:trPr>
        <w:tc>
          <w:tcPr>
            <w:tcW w:w="3690" w:type="dxa"/>
            <w:tcBorders>
              <w:top w:val="nil"/>
              <w:left w:val="nil"/>
              <w:bottom w:val="dotDotDash" w:sz="4" w:space="0" w:color="auto"/>
              <w:right w:val="nil"/>
            </w:tcBorders>
            <w:shd w:val="clear" w:color="auto" w:fill="auto"/>
            <w:noWrap/>
            <w:vAlign w:val="bottom"/>
            <w:hideMark/>
          </w:tcPr>
          <w:p w14:paraId="1C2FFAD7" w14:textId="77777777" w:rsidR="004D3D4B" w:rsidRPr="00827B0A" w:rsidRDefault="004D3D4B" w:rsidP="00F92E45">
            <w:pPr>
              <w:spacing w:after="0" w:line="240" w:lineRule="auto"/>
              <w:jc w:val="both"/>
              <w:rPr>
                <w:rFonts w:ascii="Times New Roman" w:eastAsia="Times New Roman" w:hAnsi="Times New Roman" w:cs="Times New Roman"/>
                <w:color w:val="FF0000"/>
                <w:lang w:eastAsia="el-GR"/>
              </w:rPr>
            </w:pPr>
            <w:r w:rsidRPr="00827B0A">
              <w:rPr>
                <w:rFonts w:ascii="Times New Roman" w:eastAsia="Times New Roman" w:hAnsi="Times New Roman" w:cs="Times New Roman"/>
                <w:color w:val="FF0000"/>
                <w:lang w:eastAsia="el-GR"/>
              </w:rPr>
              <w:t> </w:t>
            </w:r>
          </w:p>
        </w:tc>
        <w:tc>
          <w:tcPr>
            <w:tcW w:w="3260" w:type="dxa"/>
            <w:tcBorders>
              <w:top w:val="nil"/>
              <w:left w:val="nil"/>
              <w:bottom w:val="dotDotDash" w:sz="4" w:space="0" w:color="auto"/>
              <w:right w:val="nil"/>
            </w:tcBorders>
            <w:shd w:val="clear" w:color="auto" w:fill="auto"/>
            <w:noWrap/>
            <w:vAlign w:val="bottom"/>
            <w:hideMark/>
          </w:tcPr>
          <w:p w14:paraId="77B6C692" w14:textId="77777777" w:rsidR="004D3D4B" w:rsidRPr="00827B0A" w:rsidRDefault="004D3D4B" w:rsidP="00F92E45">
            <w:pPr>
              <w:spacing w:after="0" w:line="240" w:lineRule="auto"/>
              <w:jc w:val="both"/>
              <w:rPr>
                <w:rFonts w:ascii="Times New Roman" w:eastAsia="Times New Roman" w:hAnsi="Times New Roman" w:cs="Times New Roman"/>
                <w:lang w:eastAsia="el-GR"/>
              </w:rPr>
            </w:pPr>
            <w:r w:rsidRPr="00827B0A">
              <w:rPr>
                <w:rFonts w:ascii="Times New Roman" w:hAnsi="Times New Roman" w:cs="Times New Roman"/>
              </w:rPr>
              <w:t>50.00 προμηθευτές εσωτερικού</w:t>
            </w:r>
          </w:p>
        </w:tc>
        <w:tc>
          <w:tcPr>
            <w:tcW w:w="1134" w:type="dxa"/>
            <w:tcBorders>
              <w:top w:val="nil"/>
              <w:left w:val="nil"/>
              <w:bottom w:val="dotDotDash" w:sz="4" w:space="0" w:color="auto"/>
              <w:right w:val="single" w:sz="4" w:space="0" w:color="auto"/>
            </w:tcBorders>
            <w:shd w:val="clear" w:color="auto" w:fill="auto"/>
            <w:noWrap/>
            <w:vAlign w:val="bottom"/>
            <w:hideMark/>
          </w:tcPr>
          <w:p w14:paraId="39ECBF48" w14:textId="77777777" w:rsidR="004D3D4B" w:rsidRPr="00827B0A" w:rsidRDefault="004D3D4B" w:rsidP="00F92E45">
            <w:pPr>
              <w:spacing w:after="0" w:line="240" w:lineRule="auto"/>
              <w:jc w:val="both"/>
              <w:rPr>
                <w:rFonts w:ascii="Times New Roman" w:eastAsia="Times New Roman" w:hAnsi="Times New Roman" w:cs="Times New Roman"/>
                <w:color w:val="000000"/>
                <w:lang w:eastAsia="el-GR"/>
              </w:rPr>
            </w:pPr>
            <w:r w:rsidRPr="00827B0A">
              <w:rPr>
                <w:rFonts w:ascii="Times New Roman" w:eastAsia="Times New Roman" w:hAnsi="Times New Roman" w:cs="Times New Roman"/>
                <w:color w:val="000000"/>
                <w:lang w:eastAsia="el-GR"/>
              </w:rPr>
              <w:t> </w:t>
            </w:r>
          </w:p>
        </w:tc>
        <w:tc>
          <w:tcPr>
            <w:tcW w:w="850" w:type="dxa"/>
            <w:tcBorders>
              <w:top w:val="nil"/>
              <w:left w:val="nil"/>
              <w:bottom w:val="dotDotDash" w:sz="4" w:space="0" w:color="auto"/>
              <w:right w:val="nil"/>
            </w:tcBorders>
            <w:shd w:val="clear" w:color="auto" w:fill="auto"/>
            <w:noWrap/>
            <w:vAlign w:val="bottom"/>
            <w:hideMark/>
          </w:tcPr>
          <w:p w14:paraId="4A730AE4" w14:textId="05E322F0" w:rsidR="004D3D4B" w:rsidRPr="00827B0A" w:rsidRDefault="004D3D4B" w:rsidP="00F92E45">
            <w:pPr>
              <w:spacing w:after="0" w:line="240" w:lineRule="auto"/>
              <w:jc w:val="both"/>
              <w:rPr>
                <w:rFonts w:ascii="Times New Roman" w:eastAsia="Times New Roman" w:hAnsi="Times New Roman" w:cs="Times New Roman"/>
                <w:color w:val="000000"/>
                <w:lang w:eastAsia="el-GR"/>
              </w:rPr>
            </w:pPr>
            <w:r w:rsidRPr="00827B0A">
              <w:rPr>
                <w:rFonts w:ascii="Times New Roman" w:eastAsia="Times New Roman" w:hAnsi="Times New Roman" w:cs="Times New Roman"/>
                <w:color w:val="000000"/>
                <w:lang w:eastAsia="el-GR"/>
              </w:rPr>
              <w:t>12.</w:t>
            </w:r>
            <w:r w:rsidR="00E462E3">
              <w:rPr>
                <w:rFonts w:ascii="Times New Roman" w:eastAsia="Times New Roman" w:hAnsi="Times New Roman" w:cs="Times New Roman"/>
                <w:color w:val="000000"/>
                <w:lang w:eastAsia="el-GR"/>
              </w:rPr>
              <w:t>4</w:t>
            </w:r>
            <w:r w:rsidRPr="00827B0A">
              <w:rPr>
                <w:rFonts w:ascii="Times New Roman" w:eastAsia="Times New Roman" w:hAnsi="Times New Roman" w:cs="Times New Roman"/>
                <w:color w:val="000000"/>
                <w:lang w:eastAsia="el-GR"/>
              </w:rPr>
              <w:t>00</w:t>
            </w:r>
          </w:p>
        </w:tc>
      </w:tr>
      <w:tr w:rsidR="004D3D4B" w:rsidRPr="00827B0A" w14:paraId="3D6FEF2E" w14:textId="77777777" w:rsidTr="00F90084">
        <w:trPr>
          <w:trHeight w:val="437"/>
        </w:trPr>
        <w:tc>
          <w:tcPr>
            <w:tcW w:w="3690" w:type="dxa"/>
            <w:tcBorders>
              <w:top w:val="nil"/>
              <w:left w:val="nil"/>
              <w:bottom w:val="nil"/>
              <w:right w:val="nil"/>
            </w:tcBorders>
            <w:shd w:val="clear" w:color="auto" w:fill="auto"/>
            <w:noWrap/>
            <w:vAlign w:val="bottom"/>
            <w:hideMark/>
          </w:tcPr>
          <w:p w14:paraId="4FDDD067" w14:textId="77777777" w:rsidR="004D3D4B" w:rsidRPr="00827B0A" w:rsidRDefault="004D3D4B" w:rsidP="00F92E45">
            <w:pPr>
              <w:spacing w:after="0" w:line="240" w:lineRule="auto"/>
              <w:jc w:val="both"/>
              <w:rPr>
                <w:rFonts w:ascii="Times New Roman" w:hAnsi="Times New Roman" w:cs="Times New Roman"/>
              </w:rPr>
            </w:pPr>
            <w:r w:rsidRPr="00827B0A">
              <w:rPr>
                <w:rFonts w:ascii="Times New Roman" w:hAnsi="Times New Roman" w:cs="Times New Roman"/>
              </w:rPr>
              <w:t>24.02 Αγορές βοηθητικών υλών</w:t>
            </w:r>
          </w:p>
        </w:tc>
        <w:tc>
          <w:tcPr>
            <w:tcW w:w="3260" w:type="dxa"/>
            <w:tcBorders>
              <w:top w:val="nil"/>
              <w:left w:val="nil"/>
              <w:bottom w:val="nil"/>
              <w:right w:val="nil"/>
            </w:tcBorders>
            <w:shd w:val="clear" w:color="auto" w:fill="auto"/>
            <w:noWrap/>
            <w:vAlign w:val="bottom"/>
            <w:hideMark/>
          </w:tcPr>
          <w:p w14:paraId="0B90E121" w14:textId="77777777" w:rsidR="004D3D4B" w:rsidRPr="00827B0A" w:rsidRDefault="004D3D4B" w:rsidP="00F92E45">
            <w:pPr>
              <w:spacing w:after="0" w:line="240" w:lineRule="auto"/>
              <w:jc w:val="both"/>
              <w:rPr>
                <w:rFonts w:ascii="Times New Roman" w:eastAsia="Times New Roman" w:hAnsi="Times New Roman" w:cs="Times New Roman"/>
                <w:color w:val="FF0000"/>
                <w:lang w:eastAsia="el-GR"/>
              </w:rPr>
            </w:pPr>
          </w:p>
        </w:tc>
        <w:tc>
          <w:tcPr>
            <w:tcW w:w="1134" w:type="dxa"/>
            <w:tcBorders>
              <w:top w:val="nil"/>
              <w:left w:val="nil"/>
              <w:bottom w:val="nil"/>
              <w:right w:val="single" w:sz="4" w:space="0" w:color="auto"/>
            </w:tcBorders>
            <w:shd w:val="clear" w:color="auto" w:fill="auto"/>
            <w:noWrap/>
            <w:vAlign w:val="bottom"/>
            <w:hideMark/>
          </w:tcPr>
          <w:p w14:paraId="50195D12" w14:textId="77777777" w:rsidR="004D3D4B" w:rsidRPr="00827B0A" w:rsidRDefault="004D3D4B" w:rsidP="00F92E45">
            <w:pPr>
              <w:spacing w:after="0" w:line="240" w:lineRule="auto"/>
              <w:jc w:val="both"/>
              <w:rPr>
                <w:rFonts w:ascii="Times New Roman" w:eastAsia="Times New Roman" w:hAnsi="Times New Roman" w:cs="Times New Roman"/>
                <w:color w:val="000000"/>
                <w:lang w:eastAsia="el-GR"/>
              </w:rPr>
            </w:pPr>
            <w:r w:rsidRPr="00827B0A">
              <w:rPr>
                <w:rFonts w:ascii="Times New Roman" w:hAnsi="Times New Roman" w:cs="Times New Roman"/>
              </w:rPr>
              <w:t>2.000</w:t>
            </w:r>
          </w:p>
        </w:tc>
        <w:tc>
          <w:tcPr>
            <w:tcW w:w="850" w:type="dxa"/>
            <w:tcBorders>
              <w:top w:val="nil"/>
              <w:left w:val="nil"/>
              <w:bottom w:val="nil"/>
              <w:right w:val="nil"/>
            </w:tcBorders>
            <w:shd w:val="clear" w:color="auto" w:fill="auto"/>
            <w:noWrap/>
            <w:vAlign w:val="bottom"/>
            <w:hideMark/>
          </w:tcPr>
          <w:p w14:paraId="78144A36" w14:textId="77777777" w:rsidR="004D3D4B" w:rsidRPr="00827B0A" w:rsidRDefault="004D3D4B" w:rsidP="00F92E45">
            <w:pPr>
              <w:spacing w:after="0" w:line="240" w:lineRule="auto"/>
              <w:jc w:val="both"/>
              <w:rPr>
                <w:rFonts w:ascii="Times New Roman" w:eastAsia="Times New Roman" w:hAnsi="Times New Roman" w:cs="Times New Roman"/>
                <w:color w:val="000000"/>
                <w:lang w:eastAsia="el-GR"/>
              </w:rPr>
            </w:pPr>
            <w:r w:rsidRPr="00827B0A">
              <w:rPr>
                <w:rFonts w:ascii="Times New Roman" w:eastAsia="Times New Roman" w:hAnsi="Times New Roman" w:cs="Times New Roman"/>
                <w:color w:val="000000"/>
                <w:lang w:eastAsia="el-GR"/>
              </w:rPr>
              <w:t> </w:t>
            </w:r>
          </w:p>
        </w:tc>
      </w:tr>
      <w:tr w:rsidR="004D3D4B" w:rsidRPr="00827B0A" w14:paraId="76202F12" w14:textId="77777777" w:rsidTr="00F90084">
        <w:trPr>
          <w:trHeight w:val="437"/>
        </w:trPr>
        <w:tc>
          <w:tcPr>
            <w:tcW w:w="3690" w:type="dxa"/>
            <w:tcBorders>
              <w:top w:val="nil"/>
              <w:left w:val="nil"/>
              <w:bottom w:val="nil"/>
              <w:right w:val="nil"/>
            </w:tcBorders>
            <w:shd w:val="clear" w:color="auto" w:fill="auto"/>
            <w:noWrap/>
            <w:vAlign w:val="bottom"/>
            <w:hideMark/>
          </w:tcPr>
          <w:p w14:paraId="0A379167" w14:textId="77777777" w:rsidR="004D3D4B" w:rsidRPr="00827B0A" w:rsidRDefault="004D3D4B" w:rsidP="00F92E45">
            <w:pPr>
              <w:spacing w:after="0" w:line="240" w:lineRule="auto"/>
              <w:jc w:val="both"/>
              <w:rPr>
                <w:rFonts w:ascii="Times New Roman" w:hAnsi="Times New Roman" w:cs="Times New Roman"/>
              </w:rPr>
            </w:pPr>
            <w:r w:rsidRPr="00827B0A">
              <w:rPr>
                <w:rFonts w:ascii="Times New Roman" w:hAnsi="Times New Roman" w:cs="Times New Roman"/>
              </w:rPr>
              <w:t>54.00 Φ.Π.Α.</w:t>
            </w:r>
          </w:p>
        </w:tc>
        <w:tc>
          <w:tcPr>
            <w:tcW w:w="3260" w:type="dxa"/>
            <w:tcBorders>
              <w:top w:val="nil"/>
              <w:left w:val="nil"/>
              <w:bottom w:val="nil"/>
              <w:right w:val="nil"/>
            </w:tcBorders>
            <w:shd w:val="clear" w:color="auto" w:fill="auto"/>
            <w:noWrap/>
            <w:vAlign w:val="bottom"/>
            <w:hideMark/>
          </w:tcPr>
          <w:p w14:paraId="10D1E028" w14:textId="77777777" w:rsidR="004D3D4B" w:rsidRPr="00827B0A" w:rsidRDefault="004D3D4B" w:rsidP="00F92E45">
            <w:pPr>
              <w:spacing w:after="0" w:line="240" w:lineRule="auto"/>
              <w:jc w:val="both"/>
              <w:rPr>
                <w:rFonts w:ascii="Times New Roman" w:eastAsia="Times New Roman" w:hAnsi="Times New Roman" w:cs="Times New Roman"/>
                <w:color w:val="FF0000"/>
                <w:lang w:eastAsia="el-GR"/>
              </w:rPr>
            </w:pPr>
          </w:p>
        </w:tc>
        <w:tc>
          <w:tcPr>
            <w:tcW w:w="1134" w:type="dxa"/>
            <w:tcBorders>
              <w:top w:val="nil"/>
              <w:left w:val="nil"/>
              <w:bottom w:val="nil"/>
              <w:right w:val="single" w:sz="4" w:space="0" w:color="auto"/>
            </w:tcBorders>
            <w:shd w:val="clear" w:color="auto" w:fill="auto"/>
            <w:noWrap/>
            <w:vAlign w:val="bottom"/>
            <w:hideMark/>
          </w:tcPr>
          <w:p w14:paraId="5E9119CC" w14:textId="16E14137" w:rsidR="004D3D4B" w:rsidRPr="00827B0A" w:rsidRDefault="00B31143" w:rsidP="00F92E45">
            <w:pPr>
              <w:spacing w:after="0" w:line="240" w:lineRule="auto"/>
              <w:jc w:val="both"/>
              <w:rPr>
                <w:rFonts w:ascii="Times New Roman" w:eastAsia="Times New Roman" w:hAnsi="Times New Roman" w:cs="Times New Roman"/>
                <w:color w:val="000000"/>
                <w:lang w:eastAsia="el-GR"/>
              </w:rPr>
            </w:pPr>
            <w:r>
              <w:rPr>
                <w:rFonts w:ascii="Times New Roman" w:hAnsi="Times New Roman" w:cs="Times New Roman"/>
              </w:rPr>
              <w:t xml:space="preserve">   </w:t>
            </w:r>
            <w:r w:rsidR="004D3D4B" w:rsidRPr="00827B0A">
              <w:rPr>
                <w:rFonts w:ascii="Times New Roman" w:hAnsi="Times New Roman" w:cs="Times New Roman"/>
              </w:rPr>
              <w:t>4</w:t>
            </w:r>
            <w:r w:rsidR="00E462E3">
              <w:rPr>
                <w:rFonts w:ascii="Times New Roman" w:hAnsi="Times New Roman" w:cs="Times New Roman"/>
              </w:rPr>
              <w:t>8</w:t>
            </w:r>
            <w:r w:rsidR="004D3D4B" w:rsidRPr="00827B0A">
              <w:rPr>
                <w:rFonts w:ascii="Times New Roman" w:hAnsi="Times New Roman" w:cs="Times New Roman"/>
              </w:rPr>
              <w:t>0</w:t>
            </w:r>
          </w:p>
        </w:tc>
        <w:tc>
          <w:tcPr>
            <w:tcW w:w="850" w:type="dxa"/>
            <w:tcBorders>
              <w:top w:val="nil"/>
              <w:left w:val="nil"/>
              <w:bottom w:val="nil"/>
              <w:right w:val="nil"/>
            </w:tcBorders>
            <w:shd w:val="clear" w:color="auto" w:fill="auto"/>
            <w:noWrap/>
            <w:vAlign w:val="bottom"/>
            <w:hideMark/>
          </w:tcPr>
          <w:p w14:paraId="7F979AF2" w14:textId="77777777" w:rsidR="004D3D4B" w:rsidRPr="00827B0A" w:rsidRDefault="004D3D4B" w:rsidP="00F92E45">
            <w:pPr>
              <w:spacing w:after="0" w:line="240" w:lineRule="auto"/>
              <w:jc w:val="both"/>
              <w:rPr>
                <w:rFonts w:ascii="Times New Roman" w:eastAsia="Times New Roman" w:hAnsi="Times New Roman" w:cs="Times New Roman"/>
                <w:color w:val="000000"/>
                <w:lang w:eastAsia="el-GR"/>
              </w:rPr>
            </w:pPr>
          </w:p>
        </w:tc>
      </w:tr>
      <w:tr w:rsidR="004D3D4B" w:rsidRPr="00827B0A" w14:paraId="3BB0AD25" w14:textId="77777777" w:rsidTr="00F90084">
        <w:trPr>
          <w:trHeight w:val="437"/>
        </w:trPr>
        <w:tc>
          <w:tcPr>
            <w:tcW w:w="3690" w:type="dxa"/>
            <w:tcBorders>
              <w:top w:val="nil"/>
              <w:left w:val="nil"/>
              <w:bottom w:val="dotDotDash" w:sz="4" w:space="0" w:color="auto"/>
              <w:right w:val="nil"/>
            </w:tcBorders>
            <w:shd w:val="clear" w:color="auto" w:fill="auto"/>
            <w:noWrap/>
            <w:vAlign w:val="bottom"/>
            <w:hideMark/>
          </w:tcPr>
          <w:p w14:paraId="4BBABACD" w14:textId="77777777" w:rsidR="004D3D4B" w:rsidRPr="00827B0A" w:rsidRDefault="004D3D4B" w:rsidP="00F92E45">
            <w:pPr>
              <w:spacing w:after="0" w:line="240" w:lineRule="auto"/>
              <w:jc w:val="both"/>
              <w:rPr>
                <w:rFonts w:ascii="Times New Roman" w:eastAsia="Times New Roman" w:hAnsi="Times New Roman" w:cs="Times New Roman"/>
                <w:color w:val="FF0000"/>
                <w:lang w:eastAsia="el-GR"/>
              </w:rPr>
            </w:pPr>
            <w:r w:rsidRPr="00827B0A">
              <w:rPr>
                <w:rFonts w:ascii="Times New Roman" w:eastAsia="Times New Roman" w:hAnsi="Times New Roman" w:cs="Times New Roman"/>
                <w:color w:val="FF0000"/>
                <w:lang w:eastAsia="el-GR"/>
              </w:rPr>
              <w:t> </w:t>
            </w:r>
          </w:p>
        </w:tc>
        <w:tc>
          <w:tcPr>
            <w:tcW w:w="3260" w:type="dxa"/>
            <w:tcBorders>
              <w:top w:val="nil"/>
              <w:left w:val="nil"/>
              <w:bottom w:val="dotDotDash" w:sz="4" w:space="0" w:color="auto"/>
              <w:right w:val="nil"/>
            </w:tcBorders>
            <w:shd w:val="clear" w:color="auto" w:fill="auto"/>
            <w:noWrap/>
            <w:vAlign w:val="bottom"/>
            <w:hideMark/>
          </w:tcPr>
          <w:p w14:paraId="559D2EA7" w14:textId="77777777" w:rsidR="004D3D4B" w:rsidRPr="00827B0A" w:rsidRDefault="004D3D4B" w:rsidP="00F92E45">
            <w:pPr>
              <w:spacing w:after="0" w:line="240" w:lineRule="auto"/>
              <w:jc w:val="both"/>
              <w:rPr>
                <w:rFonts w:ascii="Times New Roman" w:eastAsia="Times New Roman" w:hAnsi="Times New Roman" w:cs="Times New Roman"/>
                <w:lang w:eastAsia="el-GR"/>
              </w:rPr>
            </w:pPr>
            <w:r w:rsidRPr="00827B0A">
              <w:rPr>
                <w:rFonts w:ascii="Times New Roman" w:hAnsi="Times New Roman" w:cs="Times New Roman"/>
              </w:rPr>
              <w:t>50.00 προμηθευτές εσωτερικού</w:t>
            </w:r>
          </w:p>
        </w:tc>
        <w:tc>
          <w:tcPr>
            <w:tcW w:w="1134" w:type="dxa"/>
            <w:tcBorders>
              <w:top w:val="nil"/>
              <w:left w:val="nil"/>
              <w:bottom w:val="dotDotDash" w:sz="4" w:space="0" w:color="auto"/>
              <w:right w:val="single" w:sz="4" w:space="0" w:color="auto"/>
            </w:tcBorders>
            <w:shd w:val="clear" w:color="auto" w:fill="auto"/>
            <w:noWrap/>
            <w:vAlign w:val="bottom"/>
            <w:hideMark/>
          </w:tcPr>
          <w:p w14:paraId="0A1390E4" w14:textId="77777777" w:rsidR="004D3D4B" w:rsidRPr="00827B0A" w:rsidRDefault="004D3D4B" w:rsidP="00F92E45">
            <w:pPr>
              <w:spacing w:after="0" w:line="240" w:lineRule="auto"/>
              <w:jc w:val="both"/>
              <w:rPr>
                <w:rFonts w:ascii="Times New Roman" w:eastAsia="Times New Roman" w:hAnsi="Times New Roman" w:cs="Times New Roman"/>
                <w:color w:val="000000"/>
                <w:lang w:eastAsia="el-GR"/>
              </w:rPr>
            </w:pPr>
            <w:r w:rsidRPr="00827B0A">
              <w:rPr>
                <w:rFonts w:ascii="Times New Roman" w:eastAsia="Times New Roman" w:hAnsi="Times New Roman" w:cs="Times New Roman"/>
                <w:color w:val="000000"/>
                <w:lang w:eastAsia="el-GR"/>
              </w:rPr>
              <w:t> </w:t>
            </w:r>
          </w:p>
        </w:tc>
        <w:tc>
          <w:tcPr>
            <w:tcW w:w="850" w:type="dxa"/>
            <w:tcBorders>
              <w:top w:val="nil"/>
              <w:left w:val="nil"/>
              <w:bottom w:val="dotDotDash" w:sz="4" w:space="0" w:color="auto"/>
              <w:right w:val="nil"/>
            </w:tcBorders>
            <w:shd w:val="clear" w:color="auto" w:fill="auto"/>
            <w:noWrap/>
            <w:vAlign w:val="bottom"/>
            <w:hideMark/>
          </w:tcPr>
          <w:p w14:paraId="2BAA3499" w14:textId="263872BE" w:rsidR="004D3D4B" w:rsidRPr="00827B0A" w:rsidRDefault="00827B0A" w:rsidP="00F92E45">
            <w:pPr>
              <w:spacing w:after="0" w:line="240" w:lineRule="auto"/>
              <w:jc w:val="both"/>
              <w:rPr>
                <w:rFonts w:ascii="Times New Roman" w:eastAsia="Times New Roman" w:hAnsi="Times New Roman" w:cs="Times New Roman"/>
                <w:color w:val="000000"/>
                <w:lang w:eastAsia="el-GR"/>
              </w:rPr>
            </w:pPr>
            <w:r w:rsidRPr="00827B0A">
              <w:rPr>
                <w:rFonts w:ascii="Times New Roman" w:hAnsi="Times New Roman" w:cs="Times New Roman"/>
              </w:rPr>
              <w:t>2</w:t>
            </w:r>
            <w:r w:rsidR="004D3D4B" w:rsidRPr="00827B0A">
              <w:rPr>
                <w:rFonts w:ascii="Times New Roman" w:hAnsi="Times New Roman" w:cs="Times New Roman"/>
              </w:rPr>
              <w:t>.</w:t>
            </w:r>
            <w:r w:rsidR="00E462E3">
              <w:rPr>
                <w:rFonts w:ascii="Times New Roman" w:hAnsi="Times New Roman" w:cs="Times New Roman"/>
              </w:rPr>
              <w:t>48</w:t>
            </w:r>
            <w:r w:rsidR="004D3D4B" w:rsidRPr="00827B0A">
              <w:rPr>
                <w:rFonts w:ascii="Times New Roman" w:hAnsi="Times New Roman" w:cs="Times New Roman"/>
              </w:rPr>
              <w:t>0</w:t>
            </w:r>
          </w:p>
        </w:tc>
      </w:tr>
      <w:tr w:rsidR="00827B0A" w:rsidRPr="00827B0A" w14:paraId="4E65FAD6" w14:textId="77777777" w:rsidTr="00F90084">
        <w:trPr>
          <w:trHeight w:val="437"/>
        </w:trPr>
        <w:tc>
          <w:tcPr>
            <w:tcW w:w="3690" w:type="dxa"/>
            <w:tcBorders>
              <w:top w:val="nil"/>
              <w:left w:val="nil"/>
              <w:bottom w:val="nil"/>
              <w:right w:val="nil"/>
            </w:tcBorders>
            <w:shd w:val="clear" w:color="auto" w:fill="auto"/>
            <w:noWrap/>
            <w:vAlign w:val="bottom"/>
            <w:hideMark/>
          </w:tcPr>
          <w:p w14:paraId="03EF3CF0" w14:textId="77777777" w:rsidR="00827B0A" w:rsidRPr="00827B0A" w:rsidRDefault="00827B0A" w:rsidP="00F92E45">
            <w:pPr>
              <w:spacing w:after="0" w:line="240" w:lineRule="auto"/>
              <w:jc w:val="both"/>
              <w:rPr>
                <w:rFonts w:ascii="Times New Roman" w:hAnsi="Times New Roman" w:cs="Times New Roman"/>
              </w:rPr>
            </w:pPr>
            <w:r w:rsidRPr="00827B0A">
              <w:rPr>
                <w:rFonts w:ascii="Times New Roman" w:hAnsi="Times New Roman" w:cs="Times New Roman"/>
              </w:rPr>
              <w:t>28.00 Αγορές υλικών συσκευασίας</w:t>
            </w:r>
          </w:p>
        </w:tc>
        <w:tc>
          <w:tcPr>
            <w:tcW w:w="3260" w:type="dxa"/>
            <w:tcBorders>
              <w:top w:val="nil"/>
              <w:left w:val="nil"/>
              <w:bottom w:val="nil"/>
              <w:right w:val="nil"/>
            </w:tcBorders>
            <w:shd w:val="clear" w:color="auto" w:fill="auto"/>
            <w:noWrap/>
            <w:vAlign w:val="bottom"/>
            <w:hideMark/>
          </w:tcPr>
          <w:p w14:paraId="0C016429" w14:textId="77777777" w:rsidR="00827B0A" w:rsidRPr="00827B0A" w:rsidRDefault="00827B0A" w:rsidP="00F92E45">
            <w:pPr>
              <w:spacing w:after="0" w:line="240" w:lineRule="auto"/>
              <w:jc w:val="both"/>
              <w:rPr>
                <w:rFonts w:ascii="Times New Roman" w:eastAsia="Times New Roman" w:hAnsi="Times New Roman" w:cs="Times New Roman"/>
                <w:color w:val="FF0000"/>
                <w:lang w:eastAsia="el-GR"/>
              </w:rPr>
            </w:pPr>
          </w:p>
        </w:tc>
        <w:tc>
          <w:tcPr>
            <w:tcW w:w="1134" w:type="dxa"/>
            <w:tcBorders>
              <w:top w:val="nil"/>
              <w:left w:val="nil"/>
              <w:bottom w:val="nil"/>
              <w:right w:val="single" w:sz="4" w:space="0" w:color="auto"/>
            </w:tcBorders>
            <w:shd w:val="clear" w:color="auto" w:fill="auto"/>
            <w:noWrap/>
            <w:vAlign w:val="bottom"/>
            <w:hideMark/>
          </w:tcPr>
          <w:p w14:paraId="2C6C2960" w14:textId="77777777" w:rsidR="00827B0A" w:rsidRPr="00827B0A" w:rsidRDefault="00827B0A" w:rsidP="00F92E45">
            <w:pPr>
              <w:spacing w:after="0" w:line="240" w:lineRule="auto"/>
              <w:jc w:val="both"/>
              <w:rPr>
                <w:rFonts w:ascii="Times New Roman" w:eastAsia="Times New Roman" w:hAnsi="Times New Roman" w:cs="Times New Roman"/>
                <w:color w:val="000000"/>
                <w:lang w:eastAsia="el-GR"/>
              </w:rPr>
            </w:pPr>
            <w:r w:rsidRPr="00827B0A">
              <w:rPr>
                <w:rFonts w:ascii="Times New Roman" w:hAnsi="Times New Roman" w:cs="Times New Roman"/>
              </w:rPr>
              <w:t>1.000</w:t>
            </w:r>
          </w:p>
        </w:tc>
        <w:tc>
          <w:tcPr>
            <w:tcW w:w="850" w:type="dxa"/>
            <w:tcBorders>
              <w:top w:val="nil"/>
              <w:left w:val="nil"/>
              <w:bottom w:val="nil"/>
              <w:right w:val="nil"/>
            </w:tcBorders>
            <w:shd w:val="clear" w:color="auto" w:fill="auto"/>
            <w:noWrap/>
            <w:vAlign w:val="bottom"/>
            <w:hideMark/>
          </w:tcPr>
          <w:p w14:paraId="4C7C0F5B" w14:textId="77777777" w:rsidR="00827B0A" w:rsidRPr="00827B0A" w:rsidRDefault="00827B0A" w:rsidP="00F92E45">
            <w:pPr>
              <w:spacing w:after="0" w:line="240" w:lineRule="auto"/>
              <w:jc w:val="both"/>
              <w:rPr>
                <w:rFonts w:ascii="Times New Roman" w:eastAsia="Times New Roman" w:hAnsi="Times New Roman" w:cs="Times New Roman"/>
                <w:color w:val="000000"/>
                <w:lang w:eastAsia="el-GR"/>
              </w:rPr>
            </w:pPr>
            <w:r w:rsidRPr="00827B0A">
              <w:rPr>
                <w:rFonts w:ascii="Times New Roman" w:eastAsia="Times New Roman" w:hAnsi="Times New Roman" w:cs="Times New Roman"/>
                <w:color w:val="000000"/>
                <w:lang w:eastAsia="el-GR"/>
              </w:rPr>
              <w:t> </w:t>
            </w:r>
          </w:p>
        </w:tc>
      </w:tr>
      <w:tr w:rsidR="00827B0A" w:rsidRPr="00827B0A" w14:paraId="0C8E1D47" w14:textId="77777777" w:rsidTr="00F90084">
        <w:trPr>
          <w:trHeight w:val="437"/>
        </w:trPr>
        <w:tc>
          <w:tcPr>
            <w:tcW w:w="3690" w:type="dxa"/>
            <w:tcBorders>
              <w:top w:val="nil"/>
              <w:left w:val="nil"/>
              <w:bottom w:val="nil"/>
              <w:right w:val="nil"/>
            </w:tcBorders>
            <w:shd w:val="clear" w:color="auto" w:fill="auto"/>
            <w:noWrap/>
            <w:vAlign w:val="bottom"/>
            <w:hideMark/>
          </w:tcPr>
          <w:p w14:paraId="3954C958" w14:textId="77777777" w:rsidR="00827B0A" w:rsidRPr="00827B0A" w:rsidRDefault="00827B0A" w:rsidP="00F92E45">
            <w:pPr>
              <w:spacing w:after="0" w:line="240" w:lineRule="auto"/>
              <w:jc w:val="both"/>
              <w:rPr>
                <w:rFonts w:ascii="Times New Roman" w:hAnsi="Times New Roman" w:cs="Times New Roman"/>
              </w:rPr>
            </w:pPr>
            <w:r w:rsidRPr="00827B0A">
              <w:rPr>
                <w:rFonts w:ascii="Times New Roman" w:hAnsi="Times New Roman" w:cs="Times New Roman"/>
              </w:rPr>
              <w:t>54.00 Φ.Π.Α.</w:t>
            </w:r>
          </w:p>
        </w:tc>
        <w:tc>
          <w:tcPr>
            <w:tcW w:w="3260" w:type="dxa"/>
            <w:tcBorders>
              <w:top w:val="nil"/>
              <w:left w:val="nil"/>
              <w:bottom w:val="nil"/>
              <w:right w:val="nil"/>
            </w:tcBorders>
            <w:shd w:val="clear" w:color="auto" w:fill="auto"/>
            <w:noWrap/>
            <w:vAlign w:val="bottom"/>
            <w:hideMark/>
          </w:tcPr>
          <w:p w14:paraId="04BD1A80" w14:textId="77777777" w:rsidR="00827B0A" w:rsidRPr="00827B0A" w:rsidRDefault="00827B0A" w:rsidP="00F92E45">
            <w:pPr>
              <w:spacing w:after="0" w:line="240" w:lineRule="auto"/>
              <w:jc w:val="both"/>
              <w:rPr>
                <w:rFonts w:ascii="Times New Roman" w:eastAsia="Times New Roman" w:hAnsi="Times New Roman" w:cs="Times New Roman"/>
                <w:color w:val="FF0000"/>
                <w:lang w:eastAsia="el-GR"/>
              </w:rPr>
            </w:pPr>
          </w:p>
        </w:tc>
        <w:tc>
          <w:tcPr>
            <w:tcW w:w="1134" w:type="dxa"/>
            <w:tcBorders>
              <w:top w:val="nil"/>
              <w:left w:val="nil"/>
              <w:bottom w:val="nil"/>
              <w:right w:val="single" w:sz="4" w:space="0" w:color="auto"/>
            </w:tcBorders>
            <w:shd w:val="clear" w:color="auto" w:fill="auto"/>
            <w:noWrap/>
            <w:vAlign w:val="bottom"/>
            <w:hideMark/>
          </w:tcPr>
          <w:p w14:paraId="65AE58B2" w14:textId="77481A5F" w:rsidR="00827B0A" w:rsidRPr="00827B0A" w:rsidRDefault="00B31143" w:rsidP="00F92E45">
            <w:pPr>
              <w:spacing w:after="0" w:line="240" w:lineRule="auto"/>
              <w:jc w:val="both"/>
              <w:rPr>
                <w:rFonts w:ascii="Times New Roman" w:eastAsia="Times New Roman" w:hAnsi="Times New Roman" w:cs="Times New Roman"/>
                <w:color w:val="000000"/>
                <w:lang w:eastAsia="el-GR"/>
              </w:rPr>
            </w:pPr>
            <w:r>
              <w:rPr>
                <w:rFonts w:ascii="Times New Roman" w:hAnsi="Times New Roman" w:cs="Times New Roman"/>
              </w:rPr>
              <w:t xml:space="preserve">   </w:t>
            </w:r>
            <w:r w:rsidR="00827B0A" w:rsidRPr="00827B0A">
              <w:rPr>
                <w:rFonts w:ascii="Times New Roman" w:hAnsi="Times New Roman" w:cs="Times New Roman"/>
              </w:rPr>
              <w:t>2</w:t>
            </w:r>
            <w:r w:rsidR="00E462E3">
              <w:rPr>
                <w:rFonts w:ascii="Times New Roman" w:hAnsi="Times New Roman" w:cs="Times New Roman"/>
              </w:rPr>
              <w:t>4</w:t>
            </w:r>
            <w:r w:rsidR="00827B0A" w:rsidRPr="00827B0A">
              <w:rPr>
                <w:rFonts w:ascii="Times New Roman" w:hAnsi="Times New Roman" w:cs="Times New Roman"/>
              </w:rPr>
              <w:t>0</w:t>
            </w:r>
          </w:p>
        </w:tc>
        <w:tc>
          <w:tcPr>
            <w:tcW w:w="850" w:type="dxa"/>
            <w:tcBorders>
              <w:top w:val="nil"/>
              <w:left w:val="nil"/>
              <w:bottom w:val="nil"/>
              <w:right w:val="nil"/>
            </w:tcBorders>
            <w:shd w:val="clear" w:color="auto" w:fill="auto"/>
            <w:noWrap/>
            <w:vAlign w:val="bottom"/>
            <w:hideMark/>
          </w:tcPr>
          <w:p w14:paraId="6C8D8758" w14:textId="77777777" w:rsidR="00827B0A" w:rsidRPr="00827B0A" w:rsidRDefault="00827B0A" w:rsidP="00F92E45">
            <w:pPr>
              <w:spacing w:after="0" w:line="240" w:lineRule="auto"/>
              <w:jc w:val="both"/>
              <w:rPr>
                <w:rFonts w:ascii="Times New Roman" w:eastAsia="Times New Roman" w:hAnsi="Times New Roman" w:cs="Times New Roman"/>
                <w:color w:val="000000"/>
                <w:lang w:eastAsia="el-GR"/>
              </w:rPr>
            </w:pPr>
          </w:p>
        </w:tc>
      </w:tr>
      <w:tr w:rsidR="00827B0A" w:rsidRPr="00827B0A" w14:paraId="7D02C511" w14:textId="77777777" w:rsidTr="00F90084">
        <w:trPr>
          <w:trHeight w:val="437"/>
        </w:trPr>
        <w:tc>
          <w:tcPr>
            <w:tcW w:w="3690" w:type="dxa"/>
            <w:tcBorders>
              <w:top w:val="nil"/>
              <w:left w:val="nil"/>
              <w:bottom w:val="dotDotDash" w:sz="4" w:space="0" w:color="auto"/>
              <w:right w:val="nil"/>
            </w:tcBorders>
            <w:shd w:val="clear" w:color="auto" w:fill="auto"/>
            <w:noWrap/>
            <w:vAlign w:val="bottom"/>
            <w:hideMark/>
          </w:tcPr>
          <w:p w14:paraId="4305EC42" w14:textId="77777777" w:rsidR="00827B0A" w:rsidRPr="00827B0A" w:rsidRDefault="00827B0A" w:rsidP="00F92E45">
            <w:pPr>
              <w:spacing w:after="0" w:line="240" w:lineRule="auto"/>
              <w:jc w:val="both"/>
              <w:rPr>
                <w:rFonts w:ascii="Times New Roman" w:eastAsia="Times New Roman" w:hAnsi="Times New Roman" w:cs="Times New Roman"/>
                <w:color w:val="FF0000"/>
                <w:lang w:eastAsia="el-GR"/>
              </w:rPr>
            </w:pPr>
            <w:r w:rsidRPr="00827B0A">
              <w:rPr>
                <w:rFonts w:ascii="Times New Roman" w:eastAsia="Times New Roman" w:hAnsi="Times New Roman" w:cs="Times New Roman"/>
                <w:color w:val="FF0000"/>
                <w:lang w:eastAsia="el-GR"/>
              </w:rPr>
              <w:t> </w:t>
            </w:r>
          </w:p>
        </w:tc>
        <w:tc>
          <w:tcPr>
            <w:tcW w:w="3260" w:type="dxa"/>
            <w:tcBorders>
              <w:top w:val="nil"/>
              <w:left w:val="nil"/>
              <w:bottom w:val="dotDotDash" w:sz="4" w:space="0" w:color="auto"/>
              <w:right w:val="nil"/>
            </w:tcBorders>
            <w:shd w:val="clear" w:color="auto" w:fill="auto"/>
            <w:noWrap/>
            <w:vAlign w:val="bottom"/>
            <w:hideMark/>
          </w:tcPr>
          <w:p w14:paraId="5545740C" w14:textId="77777777" w:rsidR="00827B0A" w:rsidRPr="00827B0A" w:rsidRDefault="00827B0A" w:rsidP="00F92E45">
            <w:pPr>
              <w:spacing w:after="0" w:line="240" w:lineRule="auto"/>
              <w:jc w:val="both"/>
              <w:rPr>
                <w:rFonts w:ascii="Times New Roman" w:eastAsia="Times New Roman" w:hAnsi="Times New Roman" w:cs="Times New Roman"/>
                <w:lang w:eastAsia="el-GR"/>
              </w:rPr>
            </w:pPr>
            <w:r w:rsidRPr="00827B0A">
              <w:rPr>
                <w:rFonts w:ascii="Times New Roman" w:hAnsi="Times New Roman" w:cs="Times New Roman"/>
              </w:rPr>
              <w:t>50.00 προμηθευτές εσωτερικού</w:t>
            </w:r>
          </w:p>
        </w:tc>
        <w:tc>
          <w:tcPr>
            <w:tcW w:w="1134" w:type="dxa"/>
            <w:tcBorders>
              <w:top w:val="nil"/>
              <w:left w:val="nil"/>
              <w:bottom w:val="dotDotDash" w:sz="4" w:space="0" w:color="auto"/>
              <w:right w:val="single" w:sz="4" w:space="0" w:color="auto"/>
            </w:tcBorders>
            <w:shd w:val="clear" w:color="auto" w:fill="auto"/>
            <w:noWrap/>
            <w:vAlign w:val="bottom"/>
            <w:hideMark/>
          </w:tcPr>
          <w:p w14:paraId="6481C28E" w14:textId="77777777" w:rsidR="00827B0A" w:rsidRPr="00827B0A" w:rsidRDefault="00827B0A" w:rsidP="00F92E45">
            <w:pPr>
              <w:spacing w:after="0" w:line="240" w:lineRule="auto"/>
              <w:jc w:val="both"/>
              <w:rPr>
                <w:rFonts w:ascii="Times New Roman" w:eastAsia="Times New Roman" w:hAnsi="Times New Roman" w:cs="Times New Roman"/>
                <w:color w:val="000000"/>
                <w:lang w:eastAsia="el-GR"/>
              </w:rPr>
            </w:pPr>
            <w:r w:rsidRPr="00827B0A">
              <w:rPr>
                <w:rFonts w:ascii="Times New Roman" w:eastAsia="Times New Roman" w:hAnsi="Times New Roman" w:cs="Times New Roman"/>
                <w:color w:val="000000"/>
                <w:lang w:eastAsia="el-GR"/>
              </w:rPr>
              <w:t> </w:t>
            </w:r>
          </w:p>
        </w:tc>
        <w:tc>
          <w:tcPr>
            <w:tcW w:w="850" w:type="dxa"/>
            <w:tcBorders>
              <w:top w:val="nil"/>
              <w:left w:val="nil"/>
              <w:bottom w:val="dotDotDash" w:sz="4" w:space="0" w:color="auto"/>
              <w:right w:val="nil"/>
            </w:tcBorders>
            <w:shd w:val="clear" w:color="auto" w:fill="auto"/>
            <w:noWrap/>
            <w:vAlign w:val="bottom"/>
            <w:hideMark/>
          </w:tcPr>
          <w:p w14:paraId="6111A564" w14:textId="422CE8F3" w:rsidR="00827B0A" w:rsidRPr="00827B0A" w:rsidRDefault="00827B0A" w:rsidP="00F92E45">
            <w:pPr>
              <w:spacing w:after="0" w:line="240" w:lineRule="auto"/>
              <w:jc w:val="both"/>
              <w:rPr>
                <w:rFonts w:ascii="Times New Roman" w:eastAsia="Times New Roman" w:hAnsi="Times New Roman" w:cs="Times New Roman"/>
                <w:color w:val="000000"/>
                <w:lang w:eastAsia="el-GR"/>
              </w:rPr>
            </w:pPr>
            <w:r w:rsidRPr="00827B0A">
              <w:rPr>
                <w:rFonts w:ascii="Times New Roman" w:hAnsi="Times New Roman" w:cs="Times New Roman"/>
              </w:rPr>
              <w:t>1.2</w:t>
            </w:r>
            <w:r w:rsidR="00E462E3">
              <w:rPr>
                <w:rFonts w:ascii="Times New Roman" w:hAnsi="Times New Roman" w:cs="Times New Roman"/>
              </w:rPr>
              <w:t>4</w:t>
            </w:r>
            <w:r w:rsidRPr="00827B0A">
              <w:rPr>
                <w:rFonts w:ascii="Times New Roman" w:hAnsi="Times New Roman" w:cs="Times New Roman"/>
              </w:rPr>
              <w:t>0</w:t>
            </w:r>
          </w:p>
        </w:tc>
      </w:tr>
      <w:tr w:rsidR="004D3D4B" w:rsidRPr="00827B0A" w14:paraId="771BA4BA" w14:textId="77777777" w:rsidTr="00F90084">
        <w:trPr>
          <w:trHeight w:val="437"/>
        </w:trPr>
        <w:tc>
          <w:tcPr>
            <w:tcW w:w="3690" w:type="dxa"/>
            <w:tcBorders>
              <w:top w:val="nil"/>
              <w:left w:val="nil"/>
              <w:bottom w:val="nil"/>
              <w:right w:val="nil"/>
            </w:tcBorders>
            <w:shd w:val="clear" w:color="auto" w:fill="auto"/>
            <w:noWrap/>
            <w:vAlign w:val="bottom"/>
            <w:hideMark/>
          </w:tcPr>
          <w:p w14:paraId="6E4F11E9" w14:textId="77777777" w:rsidR="004D3D4B" w:rsidRPr="00827B0A" w:rsidRDefault="00827B0A" w:rsidP="00F92E45">
            <w:pPr>
              <w:spacing w:after="0" w:line="240" w:lineRule="auto"/>
              <w:jc w:val="both"/>
              <w:rPr>
                <w:rFonts w:ascii="Times New Roman" w:hAnsi="Times New Roman" w:cs="Times New Roman"/>
              </w:rPr>
            </w:pPr>
            <w:r w:rsidRPr="00827B0A">
              <w:rPr>
                <w:rFonts w:ascii="Times New Roman" w:hAnsi="Times New Roman" w:cs="Times New Roman"/>
              </w:rPr>
              <w:t>21.00 Έτοιμα προϊόντα</w:t>
            </w:r>
          </w:p>
        </w:tc>
        <w:tc>
          <w:tcPr>
            <w:tcW w:w="3260" w:type="dxa"/>
            <w:tcBorders>
              <w:top w:val="nil"/>
              <w:left w:val="nil"/>
              <w:bottom w:val="nil"/>
              <w:right w:val="nil"/>
            </w:tcBorders>
            <w:shd w:val="clear" w:color="auto" w:fill="auto"/>
            <w:noWrap/>
            <w:vAlign w:val="bottom"/>
            <w:hideMark/>
          </w:tcPr>
          <w:p w14:paraId="6A6F17D8" w14:textId="77777777" w:rsidR="004D3D4B" w:rsidRPr="00827B0A" w:rsidRDefault="004D3D4B" w:rsidP="00F92E45">
            <w:pPr>
              <w:spacing w:after="0" w:line="240" w:lineRule="auto"/>
              <w:jc w:val="both"/>
              <w:rPr>
                <w:rFonts w:ascii="Times New Roman" w:eastAsia="Times New Roman" w:hAnsi="Times New Roman" w:cs="Times New Roman"/>
                <w:color w:val="FF0000"/>
                <w:lang w:eastAsia="el-GR"/>
              </w:rPr>
            </w:pPr>
          </w:p>
        </w:tc>
        <w:tc>
          <w:tcPr>
            <w:tcW w:w="1134" w:type="dxa"/>
            <w:tcBorders>
              <w:top w:val="nil"/>
              <w:left w:val="nil"/>
              <w:bottom w:val="nil"/>
              <w:right w:val="single" w:sz="4" w:space="0" w:color="auto"/>
            </w:tcBorders>
            <w:shd w:val="clear" w:color="auto" w:fill="auto"/>
            <w:noWrap/>
            <w:vAlign w:val="bottom"/>
            <w:hideMark/>
          </w:tcPr>
          <w:p w14:paraId="42F2B194" w14:textId="77777777" w:rsidR="004D3D4B" w:rsidRPr="00827B0A" w:rsidRDefault="004D3D4B" w:rsidP="00827B0A">
            <w:pPr>
              <w:spacing w:after="0" w:line="240" w:lineRule="auto"/>
              <w:jc w:val="both"/>
              <w:rPr>
                <w:rFonts w:ascii="Times New Roman" w:eastAsia="Times New Roman" w:hAnsi="Times New Roman" w:cs="Times New Roman"/>
                <w:color w:val="000000"/>
                <w:lang w:eastAsia="el-GR"/>
              </w:rPr>
            </w:pPr>
            <w:r w:rsidRPr="00827B0A">
              <w:rPr>
                <w:rFonts w:ascii="Times New Roman" w:hAnsi="Times New Roman" w:cs="Times New Roman"/>
              </w:rPr>
              <w:t>1</w:t>
            </w:r>
            <w:r w:rsidR="00827B0A" w:rsidRPr="00827B0A">
              <w:rPr>
                <w:rFonts w:ascii="Times New Roman" w:hAnsi="Times New Roman" w:cs="Times New Roman"/>
              </w:rPr>
              <w:t>3</w:t>
            </w:r>
            <w:r w:rsidRPr="00827B0A">
              <w:rPr>
                <w:rFonts w:ascii="Times New Roman" w:hAnsi="Times New Roman" w:cs="Times New Roman"/>
              </w:rPr>
              <w:t>.000</w:t>
            </w:r>
          </w:p>
        </w:tc>
        <w:tc>
          <w:tcPr>
            <w:tcW w:w="850" w:type="dxa"/>
            <w:tcBorders>
              <w:top w:val="nil"/>
              <w:left w:val="nil"/>
              <w:bottom w:val="nil"/>
              <w:right w:val="nil"/>
            </w:tcBorders>
            <w:shd w:val="clear" w:color="auto" w:fill="auto"/>
            <w:noWrap/>
            <w:vAlign w:val="bottom"/>
            <w:hideMark/>
          </w:tcPr>
          <w:p w14:paraId="73935B1F" w14:textId="77777777" w:rsidR="004D3D4B" w:rsidRPr="00827B0A" w:rsidRDefault="004D3D4B" w:rsidP="00F92E45">
            <w:pPr>
              <w:spacing w:after="0" w:line="240" w:lineRule="auto"/>
              <w:jc w:val="both"/>
              <w:rPr>
                <w:rFonts w:ascii="Times New Roman" w:eastAsia="Times New Roman" w:hAnsi="Times New Roman" w:cs="Times New Roman"/>
                <w:color w:val="000000"/>
                <w:lang w:eastAsia="el-GR"/>
              </w:rPr>
            </w:pPr>
            <w:r w:rsidRPr="00827B0A">
              <w:rPr>
                <w:rFonts w:ascii="Times New Roman" w:eastAsia="Times New Roman" w:hAnsi="Times New Roman" w:cs="Times New Roman"/>
                <w:color w:val="000000"/>
                <w:lang w:eastAsia="el-GR"/>
              </w:rPr>
              <w:t> </w:t>
            </w:r>
          </w:p>
        </w:tc>
      </w:tr>
      <w:tr w:rsidR="00827B0A" w:rsidRPr="00827B0A" w14:paraId="6EBC1A48" w14:textId="77777777" w:rsidTr="00F90084">
        <w:trPr>
          <w:trHeight w:val="437"/>
        </w:trPr>
        <w:tc>
          <w:tcPr>
            <w:tcW w:w="3690" w:type="dxa"/>
            <w:tcBorders>
              <w:top w:val="nil"/>
              <w:left w:val="nil"/>
              <w:bottom w:val="nil"/>
              <w:right w:val="nil"/>
            </w:tcBorders>
            <w:shd w:val="clear" w:color="auto" w:fill="auto"/>
            <w:noWrap/>
            <w:vAlign w:val="bottom"/>
            <w:hideMark/>
          </w:tcPr>
          <w:p w14:paraId="7A8B6622" w14:textId="77777777" w:rsidR="00827B0A" w:rsidRPr="00827B0A" w:rsidRDefault="00827B0A" w:rsidP="00F92E45">
            <w:pPr>
              <w:spacing w:after="0" w:line="240" w:lineRule="auto"/>
              <w:jc w:val="both"/>
              <w:rPr>
                <w:rFonts w:ascii="Times New Roman" w:hAnsi="Times New Roman" w:cs="Times New Roman"/>
              </w:rPr>
            </w:pPr>
          </w:p>
        </w:tc>
        <w:tc>
          <w:tcPr>
            <w:tcW w:w="3260" w:type="dxa"/>
            <w:tcBorders>
              <w:top w:val="nil"/>
              <w:left w:val="nil"/>
              <w:bottom w:val="nil"/>
              <w:right w:val="nil"/>
            </w:tcBorders>
            <w:shd w:val="clear" w:color="auto" w:fill="auto"/>
            <w:noWrap/>
            <w:hideMark/>
          </w:tcPr>
          <w:p w14:paraId="50DA1C37" w14:textId="77777777" w:rsidR="00827B0A" w:rsidRPr="00827B0A" w:rsidRDefault="00827B0A" w:rsidP="00F92E45">
            <w:pPr>
              <w:tabs>
                <w:tab w:val="left" w:pos="3120"/>
              </w:tabs>
              <w:spacing w:after="0"/>
              <w:jc w:val="both"/>
              <w:rPr>
                <w:rFonts w:ascii="Times New Roman" w:hAnsi="Times New Roman" w:cs="Times New Roman"/>
              </w:rPr>
            </w:pPr>
            <w:r w:rsidRPr="00827B0A">
              <w:rPr>
                <w:rFonts w:ascii="Times New Roman" w:hAnsi="Times New Roman" w:cs="Times New Roman"/>
              </w:rPr>
              <w:t>24.00 Αγορές πρώτων υλών</w:t>
            </w:r>
          </w:p>
        </w:tc>
        <w:tc>
          <w:tcPr>
            <w:tcW w:w="1134" w:type="dxa"/>
            <w:tcBorders>
              <w:top w:val="nil"/>
              <w:left w:val="nil"/>
              <w:bottom w:val="nil"/>
              <w:right w:val="single" w:sz="4" w:space="0" w:color="auto"/>
            </w:tcBorders>
            <w:shd w:val="clear" w:color="auto" w:fill="auto"/>
            <w:noWrap/>
            <w:vAlign w:val="bottom"/>
            <w:hideMark/>
          </w:tcPr>
          <w:p w14:paraId="5A79392E" w14:textId="77777777" w:rsidR="00827B0A" w:rsidRPr="00827B0A" w:rsidRDefault="00827B0A" w:rsidP="00F92E45">
            <w:pPr>
              <w:spacing w:after="0" w:line="240" w:lineRule="auto"/>
              <w:jc w:val="both"/>
              <w:rPr>
                <w:rFonts w:ascii="Times New Roman" w:eastAsia="Times New Roman" w:hAnsi="Times New Roman" w:cs="Times New Roman"/>
                <w:color w:val="000000"/>
                <w:lang w:eastAsia="el-GR"/>
              </w:rPr>
            </w:pPr>
          </w:p>
        </w:tc>
        <w:tc>
          <w:tcPr>
            <w:tcW w:w="850" w:type="dxa"/>
            <w:tcBorders>
              <w:top w:val="nil"/>
              <w:left w:val="nil"/>
              <w:bottom w:val="nil"/>
              <w:right w:val="nil"/>
            </w:tcBorders>
            <w:shd w:val="clear" w:color="auto" w:fill="auto"/>
            <w:noWrap/>
            <w:vAlign w:val="bottom"/>
            <w:hideMark/>
          </w:tcPr>
          <w:p w14:paraId="77937352" w14:textId="77777777" w:rsidR="00827B0A" w:rsidRPr="00827B0A" w:rsidRDefault="00827B0A" w:rsidP="00F92E45">
            <w:pPr>
              <w:spacing w:after="0" w:line="240" w:lineRule="auto"/>
              <w:jc w:val="both"/>
              <w:rPr>
                <w:rFonts w:ascii="Times New Roman" w:eastAsia="Times New Roman" w:hAnsi="Times New Roman" w:cs="Times New Roman"/>
                <w:color w:val="000000"/>
                <w:lang w:eastAsia="el-GR"/>
              </w:rPr>
            </w:pPr>
            <w:r w:rsidRPr="00827B0A">
              <w:rPr>
                <w:rFonts w:ascii="Times New Roman" w:eastAsia="Times New Roman" w:hAnsi="Times New Roman" w:cs="Times New Roman"/>
                <w:color w:val="000000"/>
                <w:lang w:eastAsia="el-GR"/>
              </w:rPr>
              <w:t>10.000</w:t>
            </w:r>
          </w:p>
        </w:tc>
      </w:tr>
      <w:tr w:rsidR="00827B0A" w:rsidRPr="00827B0A" w14:paraId="240BC820" w14:textId="77777777" w:rsidTr="00F90084">
        <w:trPr>
          <w:trHeight w:val="437"/>
        </w:trPr>
        <w:tc>
          <w:tcPr>
            <w:tcW w:w="3690" w:type="dxa"/>
            <w:tcBorders>
              <w:top w:val="nil"/>
              <w:left w:val="nil"/>
              <w:bottom w:val="nil"/>
              <w:right w:val="nil"/>
            </w:tcBorders>
            <w:shd w:val="clear" w:color="auto" w:fill="auto"/>
            <w:noWrap/>
            <w:vAlign w:val="bottom"/>
            <w:hideMark/>
          </w:tcPr>
          <w:p w14:paraId="414921FC" w14:textId="77777777" w:rsidR="00827B0A" w:rsidRPr="00827B0A" w:rsidRDefault="00827B0A" w:rsidP="00F92E45">
            <w:pPr>
              <w:spacing w:after="0" w:line="240" w:lineRule="auto"/>
              <w:jc w:val="both"/>
              <w:rPr>
                <w:rFonts w:ascii="Times New Roman" w:eastAsia="Times New Roman" w:hAnsi="Times New Roman" w:cs="Times New Roman"/>
                <w:color w:val="FF0000"/>
                <w:lang w:eastAsia="el-GR"/>
              </w:rPr>
            </w:pPr>
            <w:r w:rsidRPr="00827B0A">
              <w:rPr>
                <w:rFonts w:ascii="Times New Roman" w:eastAsia="Times New Roman" w:hAnsi="Times New Roman" w:cs="Times New Roman"/>
                <w:color w:val="FF0000"/>
                <w:lang w:eastAsia="el-GR"/>
              </w:rPr>
              <w:t> </w:t>
            </w:r>
          </w:p>
        </w:tc>
        <w:tc>
          <w:tcPr>
            <w:tcW w:w="3260" w:type="dxa"/>
            <w:tcBorders>
              <w:top w:val="nil"/>
              <w:left w:val="nil"/>
              <w:bottom w:val="nil"/>
              <w:right w:val="nil"/>
            </w:tcBorders>
            <w:shd w:val="clear" w:color="auto" w:fill="auto"/>
            <w:noWrap/>
            <w:hideMark/>
          </w:tcPr>
          <w:p w14:paraId="2DA994B1" w14:textId="77777777" w:rsidR="00827B0A" w:rsidRPr="00827B0A" w:rsidRDefault="00827B0A" w:rsidP="00F92E45">
            <w:pPr>
              <w:tabs>
                <w:tab w:val="left" w:pos="3120"/>
              </w:tabs>
              <w:spacing w:after="0"/>
              <w:jc w:val="both"/>
              <w:rPr>
                <w:rFonts w:ascii="Times New Roman" w:hAnsi="Times New Roman" w:cs="Times New Roman"/>
              </w:rPr>
            </w:pPr>
            <w:r w:rsidRPr="00827B0A">
              <w:rPr>
                <w:rFonts w:ascii="Times New Roman" w:hAnsi="Times New Roman" w:cs="Times New Roman"/>
              </w:rPr>
              <w:t xml:space="preserve">24.02 Αγορές βοηθητικών υλών </w:t>
            </w:r>
          </w:p>
        </w:tc>
        <w:tc>
          <w:tcPr>
            <w:tcW w:w="1134" w:type="dxa"/>
            <w:tcBorders>
              <w:top w:val="nil"/>
              <w:left w:val="nil"/>
              <w:bottom w:val="nil"/>
              <w:right w:val="single" w:sz="4" w:space="0" w:color="auto"/>
            </w:tcBorders>
            <w:shd w:val="clear" w:color="auto" w:fill="auto"/>
            <w:noWrap/>
            <w:vAlign w:val="bottom"/>
            <w:hideMark/>
          </w:tcPr>
          <w:p w14:paraId="5DBA2377" w14:textId="77777777" w:rsidR="00827B0A" w:rsidRPr="00827B0A" w:rsidRDefault="00827B0A" w:rsidP="00F92E45">
            <w:pPr>
              <w:spacing w:after="0" w:line="240" w:lineRule="auto"/>
              <w:jc w:val="both"/>
              <w:rPr>
                <w:rFonts w:ascii="Times New Roman" w:eastAsia="Times New Roman" w:hAnsi="Times New Roman" w:cs="Times New Roman"/>
                <w:color w:val="000000"/>
                <w:lang w:eastAsia="el-GR"/>
              </w:rPr>
            </w:pPr>
            <w:r w:rsidRPr="00827B0A">
              <w:rPr>
                <w:rFonts w:ascii="Times New Roman" w:eastAsia="Times New Roman" w:hAnsi="Times New Roman" w:cs="Times New Roman"/>
                <w:color w:val="000000"/>
                <w:lang w:eastAsia="el-GR"/>
              </w:rPr>
              <w:t> </w:t>
            </w:r>
          </w:p>
        </w:tc>
        <w:tc>
          <w:tcPr>
            <w:tcW w:w="850" w:type="dxa"/>
            <w:tcBorders>
              <w:top w:val="nil"/>
              <w:left w:val="nil"/>
              <w:bottom w:val="nil"/>
              <w:right w:val="nil"/>
            </w:tcBorders>
            <w:shd w:val="clear" w:color="auto" w:fill="auto"/>
            <w:noWrap/>
            <w:vAlign w:val="bottom"/>
            <w:hideMark/>
          </w:tcPr>
          <w:p w14:paraId="48EF6BEA" w14:textId="47563924" w:rsidR="00827B0A" w:rsidRPr="00827B0A" w:rsidRDefault="00B31143" w:rsidP="00F92E45">
            <w:pPr>
              <w:spacing w:after="0" w:line="240" w:lineRule="auto"/>
              <w:jc w:val="both"/>
              <w:rPr>
                <w:rFonts w:ascii="Times New Roman" w:eastAsia="Times New Roman" w:hAnsi="Times New Roman" w:cs="Times New Roman"/>
                <w:color w:val="000000"/>
                <w:lang w:eastAsia="el-GR"/>
              </w:rPr>
            </w:pPr>
            <w:r>
              <w:rPr>
                <w:rFonts w:ascii="Times New Roman" w:eastAsia="Times New Roman" w:hAnsi="Times New Roman" w:cs="Times New Roman"/>
                <w:color w:val="000000"/>
                <w:lang w:eastAsia="el-GR"/>
              </w:rPr>
              <w:t xml:space="preserve">  </w:t>
            </w:r>
            <w:r w:rsidR="00827B0A" w:rsidRPr="00827B0A">
              <w:rPr>
                <w:rFonts w:ascii="Times New Roman" w:eastAsia="Times New Roman" w:hAnsi="Times New Roman" w:cs="Times New Roman"/>
                <w:color w:val="000000"/>
                <w:lang w:eastAsia="el-GR"/>
              </w:rPr>
              <w:t>2.000</w:t>
            </w:r>
          </w:p>
        </w:tc>
      </w:tr>
      <w:tr w:rsidR="00827B0A" w:rsidRPr="00827B0A" w14:paraId="0A5BFFFC" w14:textId="77777777" w:rsidTr="00F90084">
        <w:trPr>
          <w:trHeight w:val="437"/>
        </w:trPr>
        <w:tc>
          <w:tcPr>
            <w:tcW w:w="3690" w:type="dxa"/>
            <w:tcBorders>
              <w:top w:val="nil"/>
              <w:left w:val="nil"/>
              <w:bottom w:val="dotDotDash" w:sz="4" w:space="0" w:color="auto"/>
              <w:right w:val="nil"/>
            </w:tcBorders>
            <w:shd w:val="clear" w:color="auto" w:fill="auto"/>
            <w:noWrap/>
            <w:vAlign w:val="bottom"/>
            <w:hideMark/>
          </w:tcPr>
          <w:p w14:paraId="73093E7A" w14:textId="77777777" w:rsidR="00827B0A" w:rsidRPr="00827B0A" w:rsidRDefault="00827B0A" w:rsidP="00F92E45">
            <w:pPr>
              <w:spacing w:after="0" w:line="240" w:lineRule="auto"/>
              <w:jc w:val="both"/>
              <w:rPr>
                <w:rFonts w:ascii="Times New Roman" w:eastAsia="Times New Roman" w:hAnsi="Times New Roman" w:cs="Times New Roman"/>
                <w:color w:val="FF0000"/>
                <w:lang w:eastAsia="el-GR"/>
              </w:rPr>
            </w:pPr>
          </w:p>
        </w:tc>
        <w:tc>
          <w:tcPr>
            <w:tcW w:w="3260" w:type="dxa"/>
            <w:tcBorders>
              <w:top w:val="nil"/>
              <w:left w:val="nil"/>
              <w:bottom w:val="dotDotDash" w:sz="4" w:space="0" w:color="auto"/>
              <w:right w:val="nil"/>
            </w:tcBorders>
            <w:shd w:val="clear" w:color="auto" w:fill="auto"/>
            <w:noWrap/>
            <w:hideMark/>
          </w:tcPr>
          <w:p w14:paraId="44AEB9C4" w14:textId="77777777" w:rsidR="00827B0A" w:rsidRPr="00827B0A" w:rsidRDefault="00827B0A" w:rsidP="00F92E45">
            <w:pPr>
              <w:tabs>
                <w:tab w:val="left" w:pos="3120"/>
              </w:tabs>
              <w:spacing w:after="0"/>
              <w:jc w:val="both"/>
              <w:rPr>
                <w:rFonts w:ascii="Times New Roman" w:hAnsi="Times New Roman" w:cs="Times New Roman"/>
              </w:rPr>
            </w:pPr>
            <w:r w:rsidRPr="00827B0A">
              <w:rPr>
                <w:rFonts w:ascii="Times New Roman" w:hAnsi="Times New Roman" w:cs="Times New Roman"/>
              </w:rPr>
              <w:t>28.00 Αγορές υλικών συσκευασίας</w:t>
            </w:r>
          </w:p>
        </w:tc>
        <w:tc>
          <w:tcPr>
            <w:tcW w:w="1134" w:type="dxa"/>
            <w:tcBorders>
              <w:top w:val="nil"/>
              <w:left w:val="nil"/>
              <w:bottom w:val="dotDotDash" w:sz="4" w:space="0" w:color="auto"/>
              <w:right w:val="single" w:sz="4" w:space="0" w:color="auto"/>
            </w:tcBorders>
            <w:shd w:val="clear" w:color="auto" w:fill="auto"/>
            <w:noWrap/>
            <w:vAlign w:val="bottom"/>
            <w:hideMark/>
          </w:tcPr>
          <w:p w14:paraId="7E198052" w14:textId="77777777" w:rsidR="00827B0A" w:rsidRPr="00827B0A" w:rsidRDefault="00827B0A" w:rsidP="00F92E45">
            <w:pPr>
              <w:spacing w:after="0" w:line="240" w:lineRule="auto"/>
              <w:jc w:val="both"/>
              <w:rPr>
                <w:rFonts w:ascii="Times New Roman" w:eastAsia="Times New Roman" w:hAnsi="Times New Roman" w:cs="Times New Roman"/>
                <w:color w:val="000000"/>
                <w:lang w:eastAsia="el-GR"/>
              </w:rPr>
            </w:pPr>
          </w:p>
        </w:tc>
        <w:tc>
          <w:tcPr>
            <w:tcW w:w="850" w:type="dxa"/>
            <w:tcBorders>
              <w:top w:val="nil"/>
              <w:left w:val="nil"/>
              <w:bottom w:val="dotDotDash" w:sz="4" w:space="0" w:color="auto"/>
              <w:right w:val="nil"/>
            </w:tcBorders>
            <w:shd w:val="clear" w:color="auto" w:fill="auto"/>
            <w:noWrap/>
            <w:vAlign w:val="bottom"/>
            <w:hideMark/>
          </w:tcPr>
          <w:p w14:paraId="335CCE1D" w14:textId="593F1F5C" w:rsidR="00827B0A" w:rsidRPr="00827B0A" w:rsidRDefault="00B31143" w:rsidP="00F92E45">
            <w:pPr>
              <w:spacing w:after="0" w:line="240" w:lineRule="auto"/>
              <w:jc w:val="both"/>
              <w:rPr>
                <w:rFonts w:ascii="Times New Roman" w:eastAsia="Times New Roman" w:hAnsi="Times New Roman" w:cs="Times New Roman"/>
                <w:color w:val="000000"/>
                <w:lang w:eastAsia="el-GR"/>
              </w:rPr>
            </w:pPr>
            <w:r>
              <w:rPr>
                <w:rFonts w:ascii="Times New Roman" w:eastAsia="Times New Roman" w:hAnsi="Times New Roman" w:cs="Times New Roman"/>
                <w:color w:val="000000"/>
                <w:lang w:eastAsia="el-GR"/>
              </w:rPr>
              <w:t xml:space="preserve">  </w:t>
            </w:r>
            <w:r w:rsidR="00827B0A" w:rsidRPr="00827B0A">
              <w:rPr>
                <w:rFonts w:ascii="Times New Roman" w:eastAsia="Times New Roman" w:hAnsi="Times New Roman" w:cs="Times New Roman"/>
                <w:color w:val="000000"/>
                <w:lang w:eastAsia="el-GR"/>
              </w:rPr>
              <w:t>1.000</w:t>
            </w:r>
          </w:p>
        </w:tc>
      </w:tr>
    </w:tbl>
    <w:p w14:paraId="06782B09" w14:textId="77777777" w:rsidR="00FD4CBC" w:rsidRDefault="00FD4CBC" w:rsidP="00C30CE8">
      <w:pPr>
        <w:pStyle w:val="ListParagraph"/>
        <w:tabs>
          <w:tab w:val="left" w:pos="3120"/>
        </w:tabs>
        <w:spacing w:after="0"/>
        <w:jc w:val="both"/>
        <w:rPr>
          <w:rFonts w:ascii="Times New Roman" w:hAnsi="Times New Roman" w:cs="Times New Roman"/>
          <w:sz w:val="24"/>
          <w:szCs w:val="24"/>
        </w:rPr>
      </w:pPr>
    </w:p>
    <w:p w14:paraId="4B17AC7F" w14:textId="77777777" w:rsidR="00126F82" w:rsidRPr="00F90084" w:rsidRDefault="003A21C0" w:rsidP="00F90084">
      <w:pPr>
        <w:pStyle w:val="ListParagraph"/>
        <w:numPr>
          <w:ilvl w:val="2"/>
          <w:numId w:val="29"/>
        </w:numPr>
        <w:tabs>
          <w:tab w:val="left" w:pos="2430"/>
        </w:tabs>
        <w:spacing w:after="0"/>
        <w:jc w:val="both"/>
        <w:rPr>
          <w:rFonts w:ascii="Times New Roman" w:hAnsi="Times New Roman" w:cs="Times New Roman"/>
          <w:b/>
          <w:sz w:val="28"/>
          <w:szCs w:val="28"/>
        </w:rPr>
      </w:pPr>
      <w:r w:rsidRPr="00F90084">
        <w:rPr>
          <w:rFonts w:ascii="Times New Roman" w:hAnsi="Times New Roman" w:cs="Times New Roman"/>
          <w:b/>
          <w:sz w:val="28"/>
          <w:szCs w:val="28"/>
        </w:rPr>
        <w:t>Απόκτηση</w:t>
      </w:r>
      <w:r w:rsidR="00AC7ABA" w:rsidRPr="00F90084">
        <w:rPr>
          <w:rFonts w:ascii="Times New Roman" w:hAnsi="Times New Roman" w:cs="Times New Roman"/>
          <w:b/>
          <w:sz w:val="28"/>
          <w:szCs w:val="28"/>
        </w:rPr>
        <w:t xml:space="preserve"> </w:t>
      </w:r>
      <w:r w:rsidRPr="00F90084">
        <w:rPr>
          <w:rFonts w:ascii="Times New Roman" w:hAnsi="Times New Roman" w:cs="Times New Roman"/>
          <w:b/>
          <w:sz w:val="28"/>
          <w:szCs w:val="28"/>
        </w:rPr>
        <w:t>αποθεμάτων</w:t>
      </w:r>
      <w:r w:rsidR="00AC7ABA" w:rsidRPr="00F90084">
        <w:rPr>
          <w:rFonts w:ascii="Times New Roman" w:hAnsi="Times New Roman" w:cs="Times New Roman"/>
          <w:b/>
          <w:sz w:val="28"/>
          <w:szCs w:val="28"/>
        </w:rPr>
        <w:t xml:space="preserve"> </w:t>
      </w:r>
      <w:r w:rsidRPr="00F90084">
        <w:rPr>
          <w:rFonts w:ascii="Times New Roman" w:hAnsi="Times New Roman" w:cs="Times New Roman"/>
          <w:b/>
          <w:sz w:val="28"/>
          <w:szCs w:val="28"/>
        </w:rPr>
        <w:t>με</w:t>
      </w:r>
      <w:r w:rsidR="00AC7ABA" w:rsidRPr="00F90084">
        <w:rPr>
          <w:rFonts w:ascii="Times New Roman" w:hAnsi="Times New Roman" w:cs="Times New Roman"/>
          <w:b/>
          <w:sz w:val="28"/>
          <w:szCs w:val="28"/>
        </w:rPr>
        <w:t xml:space="preserve"> </w:t>
      </w:r>
      <w:r w:rsidR="00126F82" w:rsidRPr="00F90084">
        <w:rPr>
          <w:rFonts w:ascii="Times New Roman" w:hAnsi="Times New Roman" w:cs="Times New Roman"/>
          <w:b/>
          <w:sz w:val="28"/>
          <w:szCs w:val="28"/>
        </w:rPr>
        <w:t>εισφορά</w:t>
      </w:r>
      <w:r w:rsidR="00AC7ABA" w:rsidRPr="00F90084">
        <w:rPr>
          <w:rFonts w:ascii="Times New Roman" w:hAnsi="Times New Roman" w:cs="Times New Roman"/>
          <w:b/>
          <w:sz w:val="28"/>
          <w:szCs w:val="28"/>
        </w:rPr>
        <w:t xml:space="preserve"> </w:t>
      </w:r>
      <w:r w:rsidR="00126F82" w:rsidRPr="00F90084">
        <w:rPr>
          <w:rFonts w:ascii="Times New Roman" w:hAnsi="Times New Roman" w:cs="Times New Roman"/>
          <w:b/>
          <w:sz w:val="28"/>
          <w:szCs w:val="28"/>
        </w:rPr>
        <w:t>σε</w:t>
      </w:r>
      <w:r w:rsidR="00AC7ABA" w:rsidRPr="00F90084">
        <w:rPr>
          <w:rFonts w:ascii="Times New Roman" w:hAnsi="Times New Roman" w:cs="Times New Roman"/>
          <w:b/>
          <w:sz w:val="28"/>
          <w:szCs w:val="28"/>
        </w:rPr>
        <w:t xml:space="preserve"> </w:t>
      </w:r>
      <w:r w:rsidR="00126F82" w:rsidRPr="00F90084">
        <w:rPr>
          <w:rFonts w:ascii="Times New Roman" w:hAnsi="Times New Roman" w:cs="Times New Roman"/>
          <w:b/>
          <w:sz w:val="28"/>
          <w:szCs w:val="28"/>
        </w:rPr>
        <w:t>είδος</w:t>
      </w:r>
    </w:p>
    <w:p w14:paraId="66414EC3" w14:textId="77777777" w:rsidR="00A3659D" w:rsidRDefault="00A3659D" w:rsidP="00F90084">
      <w:pPr>
        <w:tabs>
          <w:tab w:val="left" w:pos="3120"/>
        </w:tabs>
        <w:spacing w:after="0"/>
        <w:jc w:val="both"/>
        <w:rPr>
          <w:rFonts w:ascii="Times New Roman" w:hAnsi="Times New Roman" w:cs="Times New Roman"/>
          <w:sz w:val="24"/>
          <w:szCs w:val="24"/>
        </w:rPr>
      </w:pPr>
    </w:p>
    <w:p w14:paraId="72778BBE" w14:textId="77777777" w:rsidR="003A21C0" w:rsidRPr="00CE06F7" w:rsidRDefault="003E5F99" w:rsidP="00F90084">
      <w:pPr>
        <w:tabs>
          <w:tab w:val="left" w:pos="3120"/>
        </w:tabs>
        <w:spacing w:after="0"/>
        <w:jc w:val="both"/>
        <w:rPr>
          <w:rFonts w:ascii="Times New Roman" w:hAnsi="Times New Roman" w:cs="Times New Roman"/>
          <w:sz w:val="24"/>
          <w:szCs w:val="24"/>
        </w:rPr>
      </w:pPr>
      <w:r w:rsidRPr="00CE06F7">
        <w:rPr>
          <w:rFonts w:ascii="Times New Roman" w:hAnsi="Times New Roman" w:cs="Times New Roman"/>
          <w:sz w:val="24"/>
          <w:szCs w:val="24"/>
        </w:rPr>
        <w:t>Είναι</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απόκτηση αποθεμάτων</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που</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προέρχεται</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από</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εισφορές</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εταίρων, είτε</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κατά</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την</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ίδρυση</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της</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επιχείρησης, είτε</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όταν</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αυξάνεται</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το</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κεφάλαιο. Για</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τον</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υπολογισμό</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της</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αξίας</w:t>
      </w:r>
      <w:r w:rsidR="00137EE2">
        <w:rPr>
          <w:rFonts w:ascii="Times New Roman" w:hAnsi="Times New Roman" w:cs="Times New Roman"/>
          <w:sz w:val="24"/>
          <w:szCs w:val="24"/>
        </w:rPr>
        <w:t>,</w:t>
      </w:r>
      <w:r w:rsidRPr="00CE06F7">
        <w:rPr>
          <w:rFonts w:ascii="Times New Roman" w:hAnsi="Times New Roman" w:cs="Times New Roman"/>
          <w:sz w:val="24"/>
          <w:szCs w:val="24"/>
        </w:rPr>
        <w:t xml:space="preserve"> σε</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ατομικές</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επιχειρήσεις</w:t>
      </w:r>
      <w:r w:rsidR="00137EE2">
        <w:rPr>
          <w:rFonts w:ascii="Times New Roman" w:hAnsi="Times New Roman" w:cs="Times New Roman"/>
          <w:sz w:val="24"/>
          <w:szCs w:val="24"/>
        </w:rPr>
        <w:t>,</w:t>
      </w:r>
      <w:r w:rsidRPr="00CE06F7">
        <w:rPr>
          <w:rFonts w:ascii="Times New Roman" w:hAnsi="Times New Roman" w:cs="Times New Roman"/>
          <w:sz w:val="24"/>
          <w:szCs w:val="24"/>
        </w:rPr>
        <w:t xml:space="preserve"> και</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σε</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προσωπικές</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 xml:space="preserve">εταιρείες (ομόρρυθμες, ετερόρρυθμες), </w:t>
      </w:r>
      <w:r w:rsidR="008A13D0" w:rsidRPr="00CE06F7">
        <w:rPr>
          <w:rFonts w:ascii="Times New Roman" w:hAnsi="Times New Roman" w:cs="Times New Roman"/>
          <w:sz w:val="24"/>
          <w:szCs w:val="24"/>
        </w:rPr>
        <w:t>η αξία</w:t>
      </w:r>
      <w:r w:rsidR="00AC7ABA">
        <w:rPr>
          <w:rFonts w:ascii="Times New Roman" w:hAnsi="Times New Roman" w:cs="Times New Roman"/>
          <w:sz w:val="24"/>
          <w:szCs w:val="24"/>
        </w:rPr>
        <w:t xml:space="preserve"> </w:t>
      </w:r>
      <w:r w:rsidR="008A13D0" w:rsidRPr="00CE06F7">
        <w:rPr>
          <w:rFonts w:ascii="Times New Roman" w:hAnsi="Times New Roman" w:cs="Times New Roman"/>
          <w:sz w:val="24"/>
          <w:szCs w:val="24"/>
        </w:rPr>
        <w:t>των</w:t>
      </w:r>
      <w:r w:rsidR="00AC7ABA">
        <w:rPr>
          <w:rFonts w:ascii="Times New Roman" w:hAnsi="Times New Roman" w:cs="Times New Roman"/>
          <w:sz w:val="24"/>
          <w:szCs w:val="24"/>
        </w:rPr>
        <w:t xml:space="preserve"> </w:t>
      </w:r>
      <w:r w:rsidR="008A13D0" w:rsidRPr="00CE06F7">
        <w:rPr>
          <w:rFonts w:ascii="Times New Roman" w:hAnsi="Times New Roman" w:cs="Times New Roman"/>
          <w:sz w:val="24"/>
          <w:szCs w:val="24"/>
        </w:rPr>
        <w:t>εισφερόμενων</w:t>
      </w:r>
      <w:r w:rsidR="00AC7ABA">
        <w:rPr>
          <w:rFonts w:ascii="Times New Roman" w:hAnsi="Times New Roman" w:cs="Times New Roman"/>
          <w:sz w:val="24"/>
          <w:szCs w:val="24"/>
        </w:rPr>
        <w:t xml:space="preserve"> </w:t>
      </w:r>
      <w:r w:rsidR="008A13D0" w:rsidRPr="00CE06F7">
        <w:rPr>
          <w:rFonts w:ascii="Times New Roman" w:hAnsi="Times New Roman" w:cs="Times New Roman"/>
          <w:sz w:val="24"/>
          <w:szCs w:val="24"/>
        </w:rPr>
        <w:t>αγαθών αποτιμάται</w:t>
      </w:r>
      <w:r w:rsidR="00AC7ABA">
        <w:rPr>
          <w:rFonts w:ascii="Times New Roman" w:hAnsi="Times New Roman" w:cs="Times New Roman"/>
          <w:sz w:val="24"/>
          <w:szCs w:val="24"/>
        </w:rPr>
        <w:t xml:space="preserve"> </w:t>
      </w:r>
      <w:r w:rsidR="008A13D0" w:rsidRPr="00CE06F7">
        <w:rPr>
          <w:rFonts w:ascii="Times New Roman" w:hAnsi="Times New Roman" w:cs="Times New Roman"/>
          <w:sz w:val="24"/>
          <w:szCs w:val="24"/>
        </w:rPr>
        <w:t>από</w:t>
      </w:r>
      <w:r w:rsidR="00AC7ABA">
        <w:rPr>
          <w:rFonts w:ascii="Times New Roman" w:hAnsi="Times New Roman" w:cs="Times New Roman"/>
          <w:sz w:val="24"/>
          <w:szCs w:val="24"/>
        </w:rPr>
        <w:t xml:space="preserve"> </w:t>
      </w:r>
      <w:r w:rsidR="008A13D0" w:rsidRPr="00CE06F7">
        <w:rPr>
          <w:rFonts w:ascii="Times New Roman" w:hAnsi="Times New Roman" w:cs="Times New Roman"/>
          <w:sz w:val="24"/>
          <w:szCs w:val="24"/>
        </w:rPr>
        <w:t>τους</w:t>
      </w:r>
      <w:r w:rsidR="00AC7ABA">
        <w:rPr>
          <w:rFonts w:ascii="Times New Roman" w:hAnsi="Times New Roman" w:cs="Times New Roman"/>
          <w:sz w:val="24"/>
          <w:szCs w:val="24"/>
        </w:rPr>
        <w:t xml:space="preserve"> </w:t>
      </w:r>
      <w:r w:rsidR="008A13D0" w:rsidRPr="00CE06F7">
        <w:rPr>
          <w:rFonts w:ascii="Times New Roman" w:hAnsi="Times New Roman" w:cs="Times New Roman"/>
          <w:sz w:val="24"/>
          <w:szCs w:val="24"/>
        </w:rPr>
        <w:t>εταίρους. Για</w:t>
      </w:r>
      <w:r w:rsidR="00AC7ABA">
        <w:rPr>
          <w:rFonts w:ascii="Times New Roman" w:hAnsi="Times New Roman" w:cs="Times New Roman"/>
          <w:sz w:val="24"/>
          <w:szCs w:val="24"/>
        </w:rPr>
        <w:t xml:space="preserve"> </w:t>
      </w:r>
      <w:r w:rsidR="008A13D0" w:rsidRPr="00CE06F7">
        <w:rPr>
          <w:rFonts w:ascii="Times New Roman" w:hAnsi="Times New Roman" w:cs="Times New Roman"/>
          <w:sz w:val="24"/>
          <w:szCs w:val="24"/>
        </w:rPr>
        <w:t>κεφαλαιουχικές</w:t>
      </w:r>
      <w:r w:rsidR="00AC7ABA">
        <w:rPr>
          <w:rFonts w:ascii="Times New Roman" w:hAnsi="Times New Roman" w:cs="Times New Roman"/>
          <w:sz w:val="24"/>
          <w:szCs w:val="24"/>
        </w:rPr>
        <w:t xml:space="preserve"> </w:t>
      </w:r>
      <w:r w:rsidR="008A13D0" w:rsidRPr="00CE06F7">
        <w:rPr>
          <w:rFonts w:ascii="Times New Roman" w:hAnsi="Times New Roman" w:cs="Times New Roman"/>
          <w:sz w:val="24"/>
          <w:szCs w:val="24"/>
        </w:rPr>
        <w:t>εταιρείες (Εταιρείες περιορισμένης</w:t>
      </w:r>
      <w:r w:rsidR="00AC7ABA">
        <w:rPr>
          <w:rFonts w:ascii="Times New Roman" w:hAnsi="Times New Roman" w:cs="Times New Roman"/>
          <w:sz w:val="24"/>
          <w:szCs w:val="24"/>
        </w:rPr>
        <w:t xml:space="preserve"> </w:t>
      </w:r>
      <w:r w:rsidR="008A13D0" w:rsidRPr="00CE06F7">
        <w:rPr>
          <w:rFonts w:ascii="Times New Roman" w:hAnsi="Times New Roman" w:cs="Times New Roman"/>
          <w:sz w:val="24"/>
          <w:szCs w:val="24"/>
        </w:rPr>
        <w:t>ευθύνης, Ανώνυμες</w:t>
      </w:r>
      <w:r w:rsidR="00AC7ABA">
        <w:rPr>
          <w:rFonts w:ascii="Times New Roman" w:hAnsi="Times New Roman" w:cs="Times New Roman"/>
          <w:sz w:val="24"/>
          <w:szCs w:val="24"/>
        </w:rPr>
        <w:t xml:space="preserve"> </w:t>
      </w:r>
      <w:r w:rsidR="008A13D0" w:rsidRPr="00CE06F7">
        <w:rPr>
          <w:rFonts w:ascii="Times New Roman" w:hAnsi="Times New Roman" w:cs="Times New Roman"/>
          <w:sz w:val="24"/>
          <w:szCs w:val="24"/>
        </w:rPr>
        <w:t>εταιρείες), δεν λαμβάνεται</w:t>
      </w:r>
      <w:r w:rsidR="00AC7ABA">
        <w:rPr>
          <w:rFonts w:ascii="Times New Roman" w:hAnsi="Times New Roman" w:cs="Times New Roman"/>
          <w:sz w:val="24"/>
          <w:szCs w:val="24"/>
        </w:rPr>
        <w:t xml:space="preserve"> </w:t>
      </w:r>
      <w:r w:rsidR="008A13D0" w:rsidRPr="00CE06F7">
        <w:rPr>
          <w:rFonts w:ascii="Times New Roman" w:hAnsi="Times New Roman" w:cs="Times New Roman"/>
          <w:sz w:val="24"/>
          <w:szCs w:val="24"/>
        </w:rPr>
        <w:t>υπόψη</w:t>
      </w:r>
      <w:r w:rsidR="00AC7ABA">
        <w:rPr>
          <w:rFonts w:ascii="Times New Roman" w:hAnsi="Times New Roman" w:cs="Times New Roman"/>
          <w:sz w:val="24"/>
          <w:szCs w:val="24"/>
        </w:rPr>
        <w:t xml:space="preserve"> </w:t>
      </w:r>
      <w:r w:rsidR="008A13D0" w:rsidRPr="00CE06F7">
        <w:rPr>
          <w:rFonts w:ascii="Times New Roman" w:hAnsi="Times New Roman" w:cs="Times New Roman"/>
          <w:sz w:val="24"/>
          <w:szCs w:val="24"/>
        </w:rPr>
        <w:t>η</w:t>
      </w:r>
      <w:r w:rsidR="00AC7ABA">
        <w:rPr>
          <w:rFonts w:ascii="Times New Roman" w:hAnsi="Times New Roman" w:cs="Times New Roman"/>
          <w:sz w:val="24"/>
          <w:szCs w:val="24"/>
        </w:rPr>
        <w:t xml:space="preserve"> </w:t>
      </w:r>
      <w:r w:rsidR="008A13D0" w:rsidRPr="00CE06F7">
        <w:rPr>
          <w:rFonts w:ascii="Times New Roman" w:hAnsi="Times New Roman" w:cs="Times New Roman"/>
          <w:sz w:val="24"/>
          <w:szCs w:val="24"/>
        </w:rPr>
        <w:t>αποτίμηση</w:t>
      </w:r>
      <w:r w:rsidR="00AC7ABA">
        <w:rPr>
          <w:rFonts w:ascii="Times New Roman" w:hAnsi="Times New Roman" w:cs="Times New Roman"/>
          <w:sz w:val="24"/>
          <w:szCs w:val="24"/>
        </w:rPr>
        <w:t xml:space="preserve"> </w:t>
      </w:r>
      <w:r w:rsidR="008A13D0" w:rsidRPr="00CE06F7">
        <w:rPr>
          <w:rFonts w:ascii="Times New Roman" w:hAnsi="Times New Roman" w:cs="Times New Roman"/>
          <w:sz w:val="24"/>
          <w:szCs w:val="24"/>
        </w:rPr>
        <w:t>από</w:t>
      </w:r>
      <w:r w:rsidR="00AC7ABA">
        <w:rPr>
          <w:rFonts w:ascii="Times New Roman" w:hAnsi="Times New Roman" w:cs="Times New Roman"/>
          <w:sz w:val="24"/>
          <w:szCs w:val="24"/>
        </w:rPr>
        <w:t xml:space="preserve"> </w:t>
      </w:r>
      <w:r w:rsidR="008A13D0" w:rsidRPr="00CE06F7">
        <w:rPr>
          <w:rFonts w:ascii="Times New Roman" w:hAnsi="Times New Roman" w:cs="Times New Roman"/>
          <w:sz w:val="24"/>
          <w:szCs w:val="24"/>
        </w:rPr>
        <w:t>τους</w:t>
      </w:r>
      <w:r w:rsidR="00AC7ABA">
        <w:rPr>
          <w:rFonts w:ascii="Times New Roman" w:hAnsi="Times New Roman" w:cs="Times New Roman"/>
          <w:sz w:val="24"/>
          <w:szCs w:val="24"/>
        </w:rPr>
        <w:t xml:space="preserve"> </w:t>
      </w:r>
      <w:r w:rsidR="008A13D0" w:rsidRPr="00CE06F7">
        <w:rPr>
          <w:rFonts w:ascii="Times New Roman" w:hAnsi="Times New Roman" w:cs="Times New Roman"/>
          <w:sz w:val="24"/>
          <w:szCs w:val="24"/>
        </w:rPr>
        <w:t>εταίρους</w:t>
      </w:r>
      <w:r w:rsidR="00137EE2">
        <w:rPr>
          <w:rFonts w:ascii="Times New Roman" w:hAnsi="Times New Roman" w:cs="Times New Roman"/>
          <w:sz w:val="24"/>
          <w:szCs w:val="24"/>
        </w:rPr>
        <w:t>,</w:t>
      </w:r>
      <w:r w:rsidR="008A13D0" w:rsidRPr="00CE06F7">
        <w:rPr>
          <w:rFonts w:ascii="Times New Roman" w:hAnsi="Times New Roman" w:cs="Times New Roman"/>
          <w:sz w:val="24"/>
          <w:szCs w:val="24"/>
        </w:rPr>
        <w:t xml:space="preserve"> αλλά τα εισφερόμενα αγαθά αποτιμούνται</w:t>
      </w:r>
      <w:r w:rsidR="00AC7ABA">
        <w:rPr>
          <w:rFonts w:ascii="Times New Roman" w:hAnsi="Times New Roman" w:cs="Times New Roman"/>
          <w:sz w:val="24"/>
          <w:szCs w:val="24"/>
        </w:rPr>
        <w:t xml:space="preserve"> </w:t>
      </w:r>
      <w:r w:rsidR="008A13D0" w:rsidRPr="00CE06F7">
        <w:rPr>
          <w:rFonts w:ascii="Times New Roman" w:hAnsi="Times New Roman" w:cs="Times New Roman"/>
          <w:sz w:val="24"/>
          <w:szCs w:val="24"/>
        </w:rPr>
        <w:t>από</w:t>
      </w:r>
      <w:r w:rsidR="00AC7ABA">
        <w:rPr>
          <w:rFonts w:ascii="Times New Roman" w:hAnsi="Times New Roman" w:cs="Times New Roman"/>
          <w:sz w:val="24"/>
          <w:szCs w:val="24"/>
        </w:rPr>
        <w:t xml:space="preserve"> </w:t>
      </w:r>
      <w:r w:rsidR="008A13D0" w:rsidRPr="00CE06F7">
        <w:rPr>
          <w:rFonts w:ascii="Times New Roman" w:hAnsi="Times New Roman" w:cs="Times New Roman"/>
          <w:sz w:val="24"/>
          <w:szCs w:val="24"/>
        </w:rPr>
        <w:t>ειδική</w:t>
      </w:r>
      <w:r w:rsidR="00AC7ABA">
        <w:rPr>
          <w:rFonts w:ascii="Times New Roman" w:hAnsi="Times New Roman" w:cs="Times New Roman"/>
          <w:sz w:val="24"/>
          <w:szCs w:val="24"/>
        </w:rPr>
        <w:t xml:space="preserve"> </w:t>
      </w:r>
      <w:r w:rsidR="008A13D0" w:rsidRPr="00CE06F7">
        <w:rPr>
          <w:rFonts w:ascii="Times New Roman" w:hAnsi="Times New Roman" w:cs="Times New Roman"/>
          <w:sz w:val="24"/>
          <w:szCs w:val="24"/>
        </w:rPr>
        <w:t>επιτροπή</w:t>
      </w:r>
      <w:r w:rsidR="00AC7ABA">
        <w:rPr>
          <w:rFonts w:ascii="Times New Roman" w:hAnsi="Times New Roman" w:cs="Times New Roman"/>
          <w:sz w:val="24"/>
          <w:szCs w:val="24"/>
        </w:rPr>
        <w:t xml:space="preserve"> </w:t>
      </w:r>
      <w:r w:rsidR="008A13D0" w:rsidRPr="00CE06F7">
        <w:rPr>
          <w:rFonts w:ascii="Times New Roman" w:hAnsi="Times New Roman" w:cs="Times New Roman"/>
          <w:sz w:val="24"/>
          <w:szCs w:val="24"/>
        </w:rPr>
        <w:t>του</w:t>
      </w:r>
      <w:r w:rsidR="00AC7ABA">
        <w:rPr>
          <w:rFonts w:ascii="Times New Roman" w:hAnsi="Times New Roman" w:cs="Times New Roman"/>
          <w:sz w:val="24"/>
          <w:szCs w:val="24"/>
        </w:rPr>
        <w:t xml:space="preserve"> </w:t>
      </w:r>
      <w:r w:rsidR="008A13D0" w:rsidRPr="00CE06F7">
        <w:rPr>
          <w:rFonts w:ascii="Times New Roman" w:hAnsi="Times New Roman" w:cs="Times New Roman"/>
          <w:sz w:val="24"/>
          <w:szCs w:val="24"/>
        </w:rPr>
        <w:t>υπουργείου</w:t>
      </w:r>
      <w:r w:rsidR="00AC7ABA">
        <w:rPr>
          <w:rFonts w:ascii="Times New Roman" w:hAnsi="Times New Roman" w:cs="Times New Roman"/>
          <w:sz w:val="24"/>
          <w:szCs w:val="24"/>
        </w:rPr>
        <w:t xml:space="preserve"> </w:t>
      </w:r>
      <w:r w:rsidR="008A13D0" w:rsidRPr="00CE06F7">
        <w:rPr>
          <w:rFonts w:ascii="Times New Roman" w:hAnsi="Times New Roman" w:cs="Times New Roman"/>
          <w:sz w:val="24"/>
          <w:szCs w:val="24"/>
        </w:rPr>
        <w:t xml:space="preserve">εμπορίου </w:t>
      </w:r>
      <w:r w:rsidR="008A13D0" w:rsidRPr="00CE06F7">
        <w:rPr>
          <w:rStyle w:val="FootnoteReference"/>
          <w:rFonts w:ascii="Times New Roman" w:hAnsi="Times New Roman" w:cs="Times New Roman"/>
          <w:sz w:val="24"/>
          <w:szCs w:val="24"/>
        </w:rPr>
        <w:footnoteReference w:id="3"/>
      </w:r>
    </w:p>
    <w:p w14:paraId="6F38F05B" w14:textId="77777777" w:rsidR="0043036E" w:rsidRDefault="0043036E" w:rsidP="00F90084">
      <w:pPr>
        <w:tabs>
          <w:tab w:val="left" w:pos="3120"/>
        </w:tabs>
        <w:spacing w:after="0"/>
        <w:jc w:val="both"/>
        <w:rPr>
          <w:rFonts w:ascii="Times New Roman" w:hAnsi="Times New Roman" w:cs="Times New Roman"/>
          <w:sz w:val="24"/>
          <w:szCs w:val="24"/>
        </w:rPr>
      </w:pPr>
      <w:r>
        <w:rPr>
          <w:rFonts w:ascii="Times New Roman" w:hAnsi="Times New Roman" w:cs="Times New Roman"/>
          <w:sz w:val="24"/>
          <w:szCs w:val="24"/>
        </w:rPr>
        <w:t>Εφαρμογή.</w:t>
      </w:r>
    </w:p>
    <w:p w14:paraId="7669C878" w14:textId="77777777" w:rsidR="00110229" w:rsidRPr="00CE06F7" w:rsidRDefault="004E2B60" w:rsidP="00F90084">
      <w:pPr>
        <w:pStyle w:val="ListParagraph"/>
        <w:tabs>
          <w:tab w:val="left" w:pos="3120"/>
        </w:tabs>
        <w:spacing w:after="0"/>
        <w:ind w:left="0"/>
        <w:jc w:val="both"/>
        <w:rPr>
          <w:rFonts w:ascii="Times New Roman" w:hAnsi="Times New Roman" w:cs="Times New Roman"/>
          <w:sz w:val="24"/>
          <w:szCs w:val="24"/>
        </w:rPr>
      </w:pPr>
      <w:r w:rsidRPr="00CE06F7">
        <w:rPr>
          <w:rFonts w:ascii="Times New Roman" w:hAnsi="Times New Roman" w:cs="Times New Roman"/>
          <w:sz w:val="24"/>
          <w:szCs w:val="24"/>
        </w:rPr>
        <w:t>Εισφορά</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σε</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είδος</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σε</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εμπορική</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ομόρρυθμη</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εταιρεία που</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αποτιμήθηκαν</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από κοινού</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από</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το</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σύνολο</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των</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εταίρων</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που</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συμμετέχουν</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στο</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ποσό</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των</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10.000</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ευρώ.</w:t>
      </w:r>
    </w:p>
    <w:tbl>
      <w:tblPr>
        <w:tblW w:w="8934" w:type="dxa"/>
        <w:tblInd w:w="93" w:type="dxa"/>
        <w:tblLook w:val="04A0" w:firstRow="1" w:lastRow="0" w:firstColumn="1" w:lastColumn="0" w:noHBand="0" w:noVBand="1"/>
      </w:tblPr>
      <w:tblGrid>
        <w:gridCol w:w="3831"/>
        <w:gridCol w:w="3402"/>
        <w:gridCol w:w="851"/>
        <w:gridCol w:w="850"/>
      </w:tblGrid>
      <w:tr w:rsidR="0043036E" w:rsidRPr="00827B0A" w14:paraId="1F6B4314" w14:textId="77777777" w:rsidTr="00F90084">
        <w:trPr>
          <w:trHeight w:val="437"/>
        </w:trPr>
        <w:tc>
          <w:tcPr>
            <w:tcW w:w="3831" w:type="dxa"/>
            <w:tcBorders>
              <w:top w:val="nil"/>
              <w:left w:val="nil"/>
              <w:bottom w:val="nil"/>
              <w:right w:val="nil"/>
            </w:tcBorders>
            <w:shd w:val="clear" w:color="auto" w:fill="auto"/>
            <w:noWrap/>
            <w:vAlign w:val="bottom"/>
            <w:hideMark/>
          </w:tcPr>
          <w:p w14:paraId="533C95B5" w14:textId="77777777" w:rsidR="0043036E" w:rsidRPr="00827B0A" w:rsidRDefault="0043036E" w:rsidP="00F92E45">
            <w:pPr>
              <w:spacing w:after="0" w:line="240" w:lineRule="auto"/>
              <w:jc w:val="both"/>
              <w:rPr>
                <w:rFonts w:ascii="Times New Roman" w:eastAsia="Times New Roman" w:hAnsi="Times New Roman" w:cs="Times New Roman"/>
                <w:color w:val="000000"/>
                <w:lang w:eastAsia="el-GR"/>
              </w:rPr>
            </w:pPr>
          </w:p>
        </w:tc>
        <w:tc>
          <w:tcPr>
            <w:tcW w:w="3402" w:type="dxa"/>
            <w:tcBorders>
              <w:top w:val="nil"/>
              <w:left w:val="nil"/>
              <w:bottom w:val="nil"/>
              <w:right w:val="nil"/>
            </w:tcBorders>
            <w:shd w:val="clear" w:color="auto" w:fill="auto"/>
            <w:noWrap/>
            <w:vAlign w:val="bottom"/>
            <w:hideMark/>
          </w:tcPr>
          <w:p w14:paraId="5648332B" w14:textId="77777777" w:rsidR="0043036E" w:rsidRPr="00827B0A" w:rsidRDefault="0043036E" w:rsidP="00F92E45">
            <w:pPr>
              <w:spacing w:after="0" w:line="240" w:lineRule="auto"/>
              <w:jc w:val="both"/>
              <w:rPr>
                <w:rFonts w:ascii="Times New Roman" w:eastAsia="Times New Roman" w:hAnsi="Times New Roman" w:cs="Times New Roman"/>
                <w:color w:val="000000"/>
                <w:lang w:eastAsia="el-GR"/>
              </w:rPr>
            </w:pPr>
          </w:p>
        </w:tc>
        <w:tc>
          <w:tcPr>
            <w:tcW w:w="851" w:type="dxa"/>
            <w:tcBorders>
              <w:top w:val="nil"/>
              <w:left w:val="nil"/>
              <w:bottom w:val="single" w:sz="4" w:space="0" w:color="auto"/>
              <w:right w:val="nil"/>
            </w:tcBorders>
            <w:shd w:val="clear" w:color="auto" w:fill="auto"/>
            <w:noWrap/>
            <w:vAlign w:val="bottom"/>
            <w:hideMark/>
          </w:tcPr>
          <w:p w14:paraId="2ADFE079" w14:textId="77777777" w:rsidR="0043036E" w:rsidRPr="00827B0A" w:rsidRDefault="0043036E" w:rsidP="00F92E45">
            <w:pPr>
              <w:spacing w:after="0" w:line="240" w:lineRule="auto"/>
              <w:jc w:val="both"/>
              <w:rPr>
                <w:rFonts w:ascii="Times New Roman" w:eastAsia="Times New Roman" w:hAnsi="Times New Roman" w:cs="Times New Roman"/>
                <w:color w:val="000000"/>
                <w:lang w:eastAsia="el-GR"/>
              </w:rPr>
            </w:pPr>
            <w:r w:rsidRPr="00827B0A">
              <w:rPr>
                <w:rFonts w:ascii="Times New Roman" w:eastAsia="Times New Roman" w:hAnsi="Times New Roman" w:cs="Times New Roman"/>
                <w:color w:val="000000"/>
                <w:lang w:eastAsia="el-GR"/>
              </w:rPr>
              <w:t>Χ</w:t>
            </w:r>
          </w:p>
        </w:tc>
        <w:tc>
          <w:tcPr>
            <w:tcW w:w="850" w:type="dxa"/>
            <w:tcBorders>
              <w:top w:val="nil"/>
              <w:left w:val="nil"/>
              <w:bottom w:val="single" w:sz="4" w:space="0" w:color="auto"/>
              <w:right w:val="nil"/>
            </w:tcBorders>
            <w:shd w:val="clear" w:color="auto" w:fill="auto"/>
            <w:noWrap/>
            <w:vAlign w:val="bottom"/>
            <w:hideMark/>
          </w:tcPr>
          <w:p w14:paraId="69B3525A" w14:textId="77777777" w:rsidR="0043036E" w:rsidRPr="00827B0A" w:rsidRDefault="0043036E" w:rsidP="00F92E45">
            <w:pPr>
              <w:spacing w:after="0" w:line="240" w:lineRule="auto"/>
              <w:jc w:val="right"/>
              <w:rPr>
                <w:rFonts w:ascii="Times New Roman" w:eastAsia="Times New Roman" w:hAnsi="Times New Roman" w:cs="Times New Roman"/>
                <w:color w:val="000000"/>
                <w:lang w:eastAsia="el-GR"/>
              </w:rPr>
            </w:pPr>
            <w:r w:rsidRPr="00827B0A">
              <w:rPr>
                <w:rFonts w:ascii="Times New Roman" w:eastAsia="Times New Roman" w:hAnsi="Times New Roman" w:cs="Times New Roman"/>
                <w:color w:val="000000"/>
                <w:lang w:eastAsia="el-GR"/>
              </w:rPr>
              <w:t>Π</w:t>
            </w:r>
          </w:p>
        </w:tc>
      </w:tr>
      <w:tr w:rsidR="0043036E" w:rsidRPr="00827B0A" w14:paraId="05DC2D50" w14:textId="77777777" w:rsidTr="00F90084">
        <w:trPr>
          <w:trHeight w:val="437"/>
        </w:trPr>
        <w:tc>
          <w:tcPr>
            <w:tcW w:w="3831" w:type="dxa"/>
            <w:tcBorders>
              <w:top w:val="nil"/>
              <w:left w:val="nil"/>
              <w:bottom w:val="nil"/>
              <w:right w:val="nil"/>
            </w:tcBorders>
            <w:shd w:val="clear" w:color="auto" w:fill="auto"/>
            <w:noWrap/>
            <w:vAlign w:val="bottom"/>
            <w:hideMark/>
          </w:tcPr>
          <w:p w14:paraId="70F91DD2" w14:textId="77777777" w:rsidR="0043036E" w:rsidRPr="0043036E" w:rsidRDefault="0043036E" w:rsidP="0043036E">
            <w:pPr>
              <w:tabs>
                <w:tab w:val="left" w:pos="3120"/>
              </w:tabs>
              <w:spacing w:after="0"/>
              <w:jc w:val="both"/>
              <w:rPr>
                <w:rFonts w:ascii="Times New Roman" w:hAnsi="Times New Roman" w:cs="Times New Roman"/>
                <w:sz w:val="24"/>
                <w:szCs w:val="24"/>
              </w:rPr>
            </w:pPr>
            <w:r w:rsidRPr="0043036E">
              <w:rPr>
                <w:rFonts w:ascii="Times New Roman" w:hAnsi="Times New Roman" w:cs="Times New Roman"/>
                <w:sz w:val="24"/>
                <w:szCs w:val="24"/>
              </w:rPr>
              <w:t xml:space="preserve">33.03 Εταίροι λογαριασμός κάλυψης </w:t>
            </w:r>
          </w:p>
          <w:p w14:paraId="1FF9ED0A" w14:textId="77777777" w:rsidR="0043036E" w:rsidRPr="00827B0A" w:rsidRDefault="0043036E" w:rsidP="0043036E">
            <w:pPr>
              <w:spacing w:after="0" w:line="240" w:lineRule="auto"/>
              <w:jc w:val="both"/>
              <w:rPr>
                <w:rFonts w:ascii="Times New Roman" w:hAnsi="Times New Roman" w:cs="Times New Roman"/>
              </w:rPr>
            </w:pPr>
            <w:r>
              <w:rPr>
                <w:rFonts w:ascii="Times New Roman" w:hAnsi="Times New Roman" w:cs="Times New Roman"/>
                <w:sz w:val="24"/>
                <w:szCs w:val="24"/>
              </w:rPr>
              <w:t xml:space="preserve"> </w:t>
            </w:r>
            <w:r w:rsidRPr="00CE06F7">
              <w:rPr>
                <w:rFonts w:ascii="Times New Roman" w:hAnsi="Times New Roman" w:cs="Times New Roman"/>
                <w:sz w:val="24"/>
                <w:szCs w:val="24"/>
              </w:rPr>
              <w:t>εταιρικού</w:t>
            </w:r>
            <w:r>
              <w:rPr>
                <w:rFonts w:ascii="Times New Roman" w:hAnsi="Times New Roman" w:cs="Times New Roman"/>
                <w:sz w:val="24"/>
                <w:szCs w:val="24"/>
              </w:rPr>
              <w:t xml:space="preserve"> </w:t>
            </w:r>
            <w:r w:rsidRPr="00CE06F7">
              <w:rPr>
                <w:rFonts w:ascii="Times New Roman" w:hAnsi="Times New Roman" w:cs="Times New Roman"/>
                <w:sz w:val="24"/>
                <w:szCs w:val="24"/>
              </w:rPr>
              <w:t>κεφαλαίου</w:t>
            </w:r>
          </w:p>
        </w:tc>
        <w:tc>
          <w:tcPr>
            <w:tcW w:w="3402" w:type="dxa"/>
            <w:tcBorders>
              <w:top w:val="nil"/>
              <w:left w:val="nil"/>
              <w:bottom w:val="nil"/>
              <w:right w:val="nil"/>
            </w:tcBorders>
            <w:shd w:val="clear" w:color="auto" w:fill="auto"/>
            <w:noWrap/>
            <w:vAlign w:val="bottom"/>
            <w:hideMark/>
          </w:tcPr>
          <w:p w14:paraId="520753E6" w14:textId="77777777" w:rsidR="0043036E" w:rsidRPr="00827B0A" w:rsidRDefault="0043036E" w:rsidP="00F92E45">
            <w:pPr>
              <w:spacing w:after="0" w:line="240" w:lineRule="auto"/>
              <w:jc w:val="both"/>
              <w:rPr>
                <w:rFonts w:ascii="Times New Roman" w:eastAsia="Times New Roman" w:hAnsi="Times New Roman" w:cs="Times New Roman"/>
                <w:color w:val="FF0000"/>
                <w:lang w:eastAsia="el-GR"/>
              </w:rPr>
            </w:pPr>
          </w:p>
        </w:tc>
        <w:tc>
          <w:tcPr>
            <w:tcW w:w="851" w:type="dxa"/>
            <w:tcBorders>
              <w:top w:val="nil"/>
              <w:left w:val="nil"/>
              <w:bottom w:val="nil"/>
              <w:right w:val="single" w:sz="4" w:space="0" w:color="auto"/>
            </w:tcBorders>
            <w:shd w:val="clear" w:color="auto" w:fill="auto"/>
            <w:noWrap/>
            <w:vAlign w:val="bottom"/>
            <w:hideMark/>
          </w:tcPr>
          <w:p w14:paraId="7E2A9264" w14:textId="77777777" w:rsidR="0043036E" w:rsidRPr="00827B0A" w:rsidRDefault="0043036E" w:rsidP="00F92E45">
            <w:pPr>
              <w:spacing w:after="0" w:line="240" w:lineRule="auto"/>
              <w:jc w:val="both"/>
              <w:rPr>
                <w:rFonts w:ascii="Times New Roman" w:eastAsia="Times New Roman" w:hAnsi="Times New Roman" w:cs="Times New Roman"/>
                <w:color w:val="000000"/>
                <w:lang w:eastAsia="el-GR"/>
              </w:rPr>
            </w:pPr>
            <w:r w:rsidRPr="00827B0A">
              <w:rPr>
                <w:rFonts w:ascii="Times New Roman" w:hAnsi="Times New Roman" w:cs="Times New Roman"/>
              </w:rPr>
              <w:t>10.000</w:t>
            </w:r>
          </w:p>
        </w:tc>
        <w:tc>
          <w:tcPr>
            <w:tcW w:w="850" w:type="dxa"/>
            <w:tcBorders>
              <w:top w:val="nil"/>
              <w:left w:val="nil"/>
              <w:bottom w:val="nil"/>
              <w:right w:val="nil"/>
            </w:tcBorders>
            <w:shd w:val="clear" w:color="auto" w:fill="auto"/>
            <w:noWrap/>
            <w:vAlign w:val="bottom"/>
            <w:hideMark/>
          </w:tcPr>
          <w:p w14:paraId="423EFF7D" w14:textId="77777777" w:rsidR="0043036E" w:rsidRPr="00827B0A" w:rsidRDefault="0043036E" w:rsidP="00F92E45">
            <w:pPr>
              <w:spacing w:after="0" w:line="240" w:lineRule="auto"/>
              <w:jc w:val="both"/>
              <w:rPr>
                <w:rFonts w:ascii="Times New Roman" w:eastAsia="Times New Roman" w:hAnsi="Times New Roman" w:cs="Times New Roman"/>
                <w:color w:val="000000"/>
                <w:lang w:eastAsia="el-GR"/>
              </w:rPr>
            </w:pPr>
            <w:r w:rsidRPr="00827B0A">
              <w:rPr>
                <w:rFonts w:ascii="Times New Roman" w:eastAsia="Times New Roman" w:hAnsi="Times New Roman" w:cs="Times New Roman"/>
                <w:color w:val="000000"/>
                <w:lang w:eastAsia="el-GR"/>
              </w:rPr>
              <w:t> </w:t>
            </w:r>
          </w:p>
        </w:tc>
      </w:tr>
      <w:tr w:rsidR="0043036E" w:rsidRPr="00827B0A" w14:paraId="34B8DFFD" w14:textId="77777777" w:rsidTr="00F90084">
        <w:trPr>
          <w:trHeight w:val="437"/>
        </w:trPr>
        <w:tc>
          <w:tcPr>
            <w:tcW w:w="3831" w:type="dxa"/>
            <w:tcBorders>
              <w:top w:val="nil"/>
              <w:left w:val="nil"/>
              <w:bottom w:val="dotDotDash" w:sz="4" w:space="0" w:color="auto"/>
              <w:right w:val="nil"/>
            </w:tcBorders>
            <w:shd w:val="clear" w:color="auto" w:fill="auto"/>
            <w:noWrap/>
            <w:vAlign w:val="bottom"/>
            <w:hideMark/>
          </w:tcPr>
          <w:p w14:paraId="6AC313CD" w14:textId="77777777" w:rsidR="0043036E" w:rsidRPr="00827B0A" w:rsidRDefault="0043036E" w:rsidP="00F92E45">
            <w:pPr>
              <w:spacing w:after="0" w:line="240" w:lineRule="auto"/>
              <w:jc w:val="both"/>
              <w:rPr>
                <w:rFonts w:ascii="Times New Roman" w:eastAsia="Times New Roman" w:hAnsi="Times New Roman" w:cs="Times New Roman"/>
                <w:color w:val="FF0000"/>
                <w:lang w:eastAsia="el-GR"/>
              </w:rPr>
            </w:pPr>
            <w:r w:rsidRPr="00827B0A">
              <w:rPr>
                <w:rFonts w:ascii="Times New Roman" w:eastAsia="Times New Roman" w:hAnsi="Times New Roman" w:cs="Times New Roman"/>
                <w:color w:val="FF0000"/>
                <w:lang w:eastAsia="el-GR"/>
              </w:rPr>
              <w:t> </w:t>
            </w:r>
          </w:p>
        </w:tc>
        <w:tc>
          <w:tcPr>
            <w:tcW w:w="3402" w:type="dxa"/>
            <w:tcBorders>
              <w:top w:val="nil"/>
              <w:left w:val="nil"/>
              <w:bottom w:val="dotDotDash" w:sz="4" w:space="0" w:color="auto"/>
              <w:right w:val="nil"/>
            </w:tcBorders>
            <w:shd w:val="clear" w:color="auto" w:fill="auto"/>
            <w:noWrap/>
            <w:vAlign w:val="bottom"/>
            <w:hideMark/>
          </w:tcPr>
          <w:p w14:paraId="58DB9316" w14:textId="77777777" w:rsidR="0043036E" w:rsidRPr="00827B0A" w:rsidRDefault="0043036E" w:rsidP="00F92E45">
            <w:pPr>
              <w:spacing w:after="0" w:line="240" w:lineRule="auto"/>
              <w:jc w:val="both"/>
              <w:rPr>
                <w:rFonts w:ascii="Times New Roman" w:eastAsia="Times New Roman" w:hAnsi="Times New Roman" w:cs="Times New Roman"/>
                <w:lang w:eastAsia="el-GR"/>
              </w:rPr>
            </w:pPr>
            <w:r w:rsidRPr="00CE06F7">
              <w:rPr>
                <w:rFonts w:ascii="Times New Roman" w:hAnsi="Times New Roman" w:cs="Times New Roman"/>
                <w:sz w:val="24"/>
                <w:szCs w:val="24"/>
              </w:rPr>
              <w:t>40.06</w:t>
            </w:r>
            <w:r>
              <w:rPr>
                <w:rFonts w:ascii="Times New Roman" w:hAnsi="Times New Roman" w:cs="Times New Roman"/>
                <w:sz w:val="24"/>
                <w:szCs w:val="24"/>
              </w:rPr>
              <w:t xml:space="preserve"> </w:t>
            </w:r>
            <w:r w:rsidRPr="00CE06F7">
              <w:rPr>
                <w:rFonts w:ascii="Times New Roman" w:hAnsi="Times New Roman" w:cs="Times New Roman"/>
                <w:sz w:val="24"/>
                <w:szCs w:val="24"/>
              </w:rPr>
              <w:t>Εταιρικό</w:t>
            </w:r>
            <w:r>
              <w:rPr>
                <w:rFonts w:ascii="Times New Roman" w:hAnsi="Times New Roman" w:cs="Times New Roman"/>
                <w:sz w:val="24"/>
                <w:szCs w:val="24"/>
              </w:rPr>
              <w:t xml:space="preserve"> </w:t>
            </w:r>
            <w:r w:rsidRPr="00CE06F7">
              <w:rPr>
                <w:rFonts w:ascii="Times New Roman" w:hAnsi="Times New Roman" w:cs="Times New Roman"/>
                <w:sz w:val="24"/>
                <w:szCs w:val="24"/>
              </w:rPr>
              <w:t>κεφάλαιο</w:t>
            </w:r>
          </w:p>
        </w:tc>
        <w:tc>
          <w:tcPr>
            <w:tcW w:w="851" w:type="dxa"/>
            <w:tcBorders>
              <w:top w:val="nil"/>
              <w:left w:val="nil"/>
              <w:bottom w:val="dotDotDash" w:sz="4" w:space="0" w:color="auto"/>
              <w:right w:val="single" w:sz="4" w:space="0" w:color="auto"/>
            </w:tcBorders>
            <w:shd w:val="clear" w:color="auto" w:fill="auto"/>
            <w:noWrap/>
            <w:vAlign w:val="bottom"/>
            <w:hideMark/>
          </w:tcPr>
          <w:p w14:paraId="7AA6973E" w14:textId="77777777" w:rsidR="0043036E" w:rsidRPr="00827B0A" w:rsidRDefault="0043036E" w:rsidP="00F92E45">
            <w:pPr>
              <w:spacing w:after="0" w:line="240" w:lineRule="auto"/>
              <w:jc w:val="both"/>
              <w:rPr>
                <w:rFonts w:ascii="Times New Roman" w:eastAsia="Times New Roman" w:hAnsi="Times New Roman" w:cs="Times New Roman"/>
                <w:color w:val="000000"/>
                <w:lang w:eastAsia="el-GR"/>
              </w:rPr>
            </w:pPr>
            <w:r w:rsidRPr="00827B0A">
              <w:rPr>
                <w:rFonts w:ascii="Times New Roman" w:eastAsia="Times New Roman" w:hAnsi="Times New Roman" w:cs="Times New Roman"/>
                <w:color w:val="000000"/>
                <w:lang w:eastAsia="el-GR"/>
              </w:rPr>
              <w:t> </w:t>
            </w:r>
          </w:p>
        </w:tc>
        <w:tc>
          <w:tcPr>
            <w:tcW w:w="850" w:type="dxa"/>
            <w:tcBorders>
              <w:top w:val="nil"/>
              <w:left w:val="nil"/>
              <w:bottom w:val="dotDotDash" w:sz="4" w:space="0" w:color="auto"/>
              <w:right w:val="nil"/>
            </w:tcBorders>
            <w:shd w:val="clear" w:color="auto" w:fill="auto"/>
            <w:noWrap/>
            <w:vAlign w:val="bottom"/>
            <w:hideMark/>
          </w:tcPr>
          <w:p w14:paraId="64052713" w14:textId="77777777" w:rsidR="0043036E" w:rsidRPr="00827B0A" w:rsidRDefault="00E545AC" w:rsidP="00F92E45">
            <w:pPr>
              <w:spacing w:after="0" w:line="240" w:lineRule="auto"/>
              <w:jc w:val="both"/>
              <w:rPr>
                <w:rFonts w:ascii="Times New Roman" w:eastAsia="Times New Roman" w:hAnsi="Times New Roman" w:cs="Times New Roman"/>
                <w:color w:val="000000"/>
                <w:lang w:eastAsia="el-GR"/>
              </w:rPr>
            </w:pPr>
            <w:r w:rsidRPr="00827B0A">
              <w:rPr>
                <w:rFonts w:ascii="Times New Roman" w:hAnsi="Times New Roman" w:cs="Times New Roman"/>
              </w:rPr>
              <w:t>10.000</w:t>
            </w:r>
          </w:p>
        </w:tc>
      </w:tr>
      <w:tr w:rsidR="0043036E" w:rsidRPr="00827B0A" w14:paraId="60789D18" w14:textId="77777777" w:rsidTr="00F90084">
        <w:trPr>
          <w:trHeight w:val="437"/>
        </w:trPr>
        <w:tc>
          <w:tcPr>
            <w:tcW w:w="3831" w:type="dxa"/>
            <w:tcBorders>
              <w:top w:val="nil"/>
              <w:left w:val="nil"/>
              <w:bottom w:val="nil"/>
              <w:right w:val="nil"/>
            </w:tcBorders>
            <w:shd w:val="clear" w:color="auto" w:fill="auto"/>
            <w:noWrap/>
            <w:vAlign w:val="bottom"/>
            <w:hideMark/>
          </w:tcPr>
          <w:p w14:paraId="3375CFD1" w14:textId="77777777" w:rsidR="0043036E" w:rsidRPr="00827B0A" w:rsidRDefault="007D76A1" w:rsidP="00F92E45">
            <w:pPr>
              <w:spacing w:after="0" w:line="240" w:lineRule="auto"/>
              <w:jc w:val="both"/>
              <w:rPr>
                <w:rFonts w:ascii="Times New Roman" w:hAnsi="Times New Roman" w:cs="Times New Roman"/>
              </w:rPr>
            </w:pPr>
            <w:r w:rsidRPr="00CE06F7">
              <w:rPr>
                <w:rFonts w:ascii="Times New Roman" w:hAnsi="Times New Roman" w:cs="Times New Roman"/>
                <w:sz w:val="24"/>
                <w:szCs w:val="24"/>
              </w:rPr>
              <w:t>20.05</w:t>
            </w:r>
            <w:r>
              <w:rPr>
                <w:rFonts w:ascii="Times New Roman" w:hAnsi="Times New Roman" w:cs="Times New Roman"/>
                <w:sz w:val="24"/>
                <w:szCs w:val="24"/>
              </w:rPr>
              <w:t xml:space="preserve"> </w:t>
            </w:r>
            <w:r w:rsidRPr="00CE06F7">
              <w:rPr>
                <w:rFonts w:ascii="Times New Roman" w:hAnsi="Times New Roman" w:cs="Times New Roman"/>
                <w:sz w:val="24"/>
                <w:szCs w:val="24"/>
              </w:rPr>
              <w:t>Εισφορές</w:t>
            </w:r>
            <w:r>
              <w:rPr>
                <w:rFonts w:ascii="Times New Roman" w:hAnsi="Times New Roman" w:cs="Times New Roman"/>
                <w:sz w:val="24"/>
                <w:szCs w:val="24"/>
              </w:rPr>
              <w:t xml:space="preserve"> </w:t>
            </w:r>
            <w:r w:rsidRPr="00CE06F7">
              <w:rPr>
                <w:rFonts w:ascii="Times New Roman" w:hAnsi="Times New Roman" w:cs="Times New Roman"/>
                <w:sz w:val="24"/>
                <w:szCs w:val="24"/>
              </w:rPr>
              <w:t>εμπορευμάτων</w:t>
            </w:r>
          </w:p>
        </w:tc>
        <w:tc>
          <w:tcPr>
            <w:tcW w:w="3402" w:type="dxa"/>
            <w:tcBorders>
              <w:top w:val="nil"/>
              <w:left w:val="nil"/>
              <w:bottom w:val="nil"/>
              <w:right w:val="nil"/>
            </w:tcBorders>
            <w:shd w:val="clear" w:color="auto" w:fill="auto"/>
            <w:noWrap/>
            <w:vAlign w:val="bottom"/>
            <w:hideMark/>
          </w:tcPr>
          <w:p w14:paraId="49B255C6" w14:textId="77777777" w:rsidR="0043036E" w:rsidRPr="00827B0A" w:rsidRDefault="0043036E" w:rsidP="00F92E45">
            <w:pPr>
              <w:spacing w:after="0" w:line="240" w:lineRule="auto"/>
              <w:jc w:val="both"/>
              <w:rPr>
                <w:rFonts w:ascii="Times New Roman" w:eastAsia="Times New Roman" w:hAnsi="Times New Roman" w:cs="Times New Roman"/>
                <w:color w:val="FF0000"/>
                <w:lang w:eastAsia="el-GR"/>
              </w:rPr>
            </w:pPr>
          </w:p>
        </w:tc>
        <w:tc>
          <w:tcPr>
            <w:tcW w:w="851" w:type="dxa"/>
            <w:tcBorders>
              <w:top w:val="nil"/>
              <w:left w:val="nil"/>
              <w:bottom w:val="nil"/>
              <w:right w:val="single" w:sz="4" w:space="0" w:color="auto"/>
            </w:tcBorders>
            <w:shd w:val="clear" w:color="auto" w:fill="auto"/>
            <w:noWrap/>
            <w:vAlign w:val="bottom"/>
            <w:hideMark/>
          </w:tcPr>
          <w:p w14:paraId="59916665" w14:textId="77777777" w:rsidR="0043036E" w:rsidRPr="00827B0A" w:rsidRDefault="00E545AC" w:rsidP="00F92E45">
            <w:pPr>
              <w:spacing w:after="0" w:line="240" w:lineRule="auto"/>
              <w:jc w:val="both"/>
              <w:rPr>
                <w:rFonts w:ascii="Times New Roman" w:eastAsia="Times New Roman" w:hAnsi="Times New Roman" w:cs="Times New Roman"/>
                <w:color w:val="000000"/>
                <w:lang w:eastAsia="el-GR"/>
              </w:rPr>
            </w:pPr>
            <w:r w:rsidRPr="00827B0A">
              <w:rPr>
                <w:rFonts w:ascii="Times New Roman" w:hAnsi="Times New Roman" w:cs="Times New Roman"/>
              </w:rPr>
              <w:t>10.000</w:t>
            </w:r>
          </w:p>
        </w:tc>
        <w:tc>
          <w:tcPr>
            <w:tcW w:w="850" w:type="dxa"/>
            <w:tcBorders>
              <w:top w:val="nil"/>
              <w:left w:val="nil"/>
              <w:bottom w:val="nil"/>
              <w:right w:val="nil"/>
            </w:tcBorders>
            <w:shd w:val="clear" w:color="auto" w:fill="auto"/>
            <w:noWrap/>
            <w:vAlign w:val="bottom"/>
            <w:hideMark/>
          </w:tcPr>
          <w:p w14:paraId="3A1205E3" w14:textId="77777777" w:rsidR="0043036E" w:rsidRPr="00827B0A" w:rsidRDefault="0043036E" w:rsidP="00F92E45">
            <w:pPr>
              <w:spacing w:after="0" w:line="240" w:lineRule="auto"/>
              <w:jc w:val="both"/>
              <w:rPr>
                <w:rFonts w:ascii="Times New Roman" w:eastAsia="Times New Roman" w:hAnsi="Times New Roman" w:cs="Times New Roman"/>
                <w:color w:val="000000"/>
                <w:lang w:eastAsia="el-GR"/>
              </w:rPr>
            </w:pPr>
            <w:r w:rsidRPr="00827B0A">
              <w:rPr>
                <w:rFonts w:ascii="Times New Roman" w:eastAsia="Times New Roman" w:hAnsi="Times New Roman" w:cs="Times New Roman"/>
                <w:color w:val="000000"/>
                <w:lang w:eastAsia="el-GR"/>
              </w:rPr>
              <w:t> </w:t>
            </w:r>
          </w:p>
        </w:tc>
      </w:tr>
      <w:tr w:rsidR="0043036E" w:rsidRPr="00827B0A" w14:paraId="09C605F4" w14:textId="77777777" w:rsidTr="00F90084">
        <w:trPr>
          <w:trHeight w:val="437"/>
        </w:trPr>
        <w:tc>
          <w:tcPr>
            <w:tcW w:w="3831" w:type="dxa"/>
            <w:tcBorders>
              <w:top w:val="nil"/>
              <w:left w:val="nil"/>
              <w:bottom w:val="dotDotDash" w:sz="4" w:space="0" w:color="auto"/>
              <w:right w:val="nil"/>
            </w:tcBorders>
            <w:shd w:val="clear" w:color="auto" w:fill="auto"/>
            <w:noWrap/>
            <w:vAlign w:val="bottom"/>
            <w:hideMark/>
          </w:tcPr>
          <w:p w14:paraId="0E2F9470" w14:textId="77777777" w:rsidR="0043036E" w:rsidRPr="00827B0A" w:rsidRDefault="0043036E" w:rsidP="00F92E45">
            <w:pPr>
              <w:spacing w:after="0" w:line="240" w:lineRule="auto"/>
              <w:jc w:val="both"/>
              <w:rPr>
                <w:rFonts w:ascii="Times New Roman" w:eastAsia="Times New Roman" w:hAnsi="Times New Roman" w:cs="Times New Roman"/>
                <w:color w:val="FF0000"/>
                <w:lang w:eastAsia="el-GR"/>
              </w:rPr>
            </w:pPr>
            <w:r w:rsidRPr="00827B0A">
              <w:rPr>
                <w:rFonts w:ascii="Times New Roman" w:eastAsia="Times New Roman" w:hAnsi="Times New Roman" w:cs="Times New Roman"/>
                <w:color w:val="FF0000"/>
                <w:lang w:eastAsia="el-GR"/>
              </w:rPr>
              <w:t> </w:t>
            </w:r>
          </w:p>
        </w:tc>
        <w:tc>
          <w:tcPr>
            <w:tcW w:w="3402" w:type="dxa"/>
            <w:tcBorders>
              <w:top w:val="nil"/>
              <w:left w:val="nil"/>
              <w:bottom w:val="dotDotDash" w:sz="4" w:space="0" w:color="auto"/>
              <w:right w:val="nil"/>
            </w:tcBorders>
            <w:shd w:val="clear" w:color="auto" w:fill="auto"/>
            <w:noWrap/>
            <w:vAlign w:val="bottom"/>
            <w:hideMark/>
          </w:tcPr>
          <w:p w14:paraId="525E43AF" w14:textId="77777777" w:rsidR="0043036E" w:rsidRPr="00827B0A" w:rsidRDefault="0043036E" w:rsidP="0043036E">
            <w:pPr>
              <w:tabs>
                <w:tab w:val="left" w:pos="3120"/>
              </w:tabs>
              <w:spacing w:after="0"/>
              <w:jc w:val="both"/>
              <w:rPr>
                <w:rFonts w:ascii="Times New Roman" w:eastAsia="Times New Roman" w:hAnsi="Times New Roman" w:cs="Times New Roman"/>
                <w:lang w:eastAsia="el-GR"/>
              </w:rPr>
            </w:pPr>
            <w:r w:rsidRPr="0043036E">
              <w:rPr>
                <w:rFonts w:ascii="Times New Roman" w:hAnsi="Times New Roman" w:cs="Times New Roman"/>
                <w:sz w:val="24"/>
                <w:szCs w:val="24"/>
              </w:rPr>
              <w:t xml:space="preserve">33.03 Εταίροι λογαριασμός κάλυψης </w:t>
            </w:r>
            <w:r>
              <w:rPr>
                <w:rFonts w:ascii="Times New Roman" w:hAnsi="Times New Roman" w:cs="Times New Roman"/>
                <w:sz w:val="24"/>
                <w:szCs w:val="24"/>
              </w:rPr>
              <w:t xml:space="preserve"> </w:t>
            </w:r>
            <w:r w:rsidRPr="00CE06F7">
              <w:rPr>
                <w:rFonts w:ascii="Times New Roman" w:hAnsi="Times New Roman" w:cs="Times New Roman"/>
                <w:sz w:val="24"/>
                <w:szCs w:val="24"/>
              </w:rPr>
              <w:t>εταιρικού</w:t>
            </w:r>
            <w:r>
              <w:rPr>
                <w:rFonts w:ascii="Times New Roman" w:hAnsi="Times New Roman" w:cs="Times New Roman"/>
                <w:sz w:val="24"/>
                <w:szCs w:val="24"/>
              </w:rPr>
              <w:t xml:space="preserve"> </w:t>
            </w:r>
            <w:r w:rsidRPr="00CE06F7">
              <w:rPr>
                <w:rFonts w:ascii="Times New Roman" w:hAnsi="Times New Roman" w:cs="Times New Roman"/>
                <w:sz w:val="24"/>
                <w:szCs w:val="24"/>
              </w:rPr>
              <w:t>κεφαλαίου</w:t>
            </w:r>
          </w:p>
        </w:tc>
        <w:tc>
          <w:tcPr>
            <w:tcW w:w="851" w:type="dxa"/>
            <w:tcBorders>
              <w:top w:val="nil"/>
              <w:left w:val="nil"/>
              <w:bottom w:val="dotDotDash" w:sz="4" w:space="0" w:color="auto"/>
              <w:right w:val="single" w:sz="4" w:space="0" w:color="auto"/>
            </w:tcBorders>
            <w:shd w:val="clear" w:color="auto" w:fill="auto"/>
            <w:noWrap/>
            <w:vAlign w:val="bottom"/>
            <w:hideMark/>
          </w:tcPr>
          <w:p w14:paraId="055776DB" w14:textId="77777777" w:rsidR="0043036E" w:rsidRPr="00827B0A" w:rsidRDefault="0043036E" w:rsidP="00F92E45">
            <w:pPr>
              <w:spacing w:after="0" w:line="240" w:lineRule="auto"/>
              <w:jc w:val="both"/>
              <w:rPr>
                <w:rFonts w:ascii="Times New Roman" w:eastAsia="Times New Roman" w:hAnsi="Times New Roman" w:cs="Times New Roman"/>
                <w:color w:val="000000"/>
                <w:lang w:eastAsia="el-GR"/>
              </w:rPr>
            </w:pPr>
            <w:r w:rsidRPr="00827B0A">
              <w:rPr>
                <w:rFonts w:ascii="Times New Roman" w:eastAsia="Times New Roman" w:hAnsi="Times New Roman" w:cs="Times New Roman"/>
                <w:color w:val="000000"/>
                <w:lang w:eastAsia="el-GR"/>
              </w:rPr>
              <w:t> </w:t>
            </w:r>
          </w:p>
        </w:tc>
        <w:tc>
          <w:tcPr>
            <w:tcW w:w="850" w:type="dxa"/>
            <w:tcBorders>
              <w:top w:val="nil"/>
              <w:left w:val="nil"/>
              <w:bottom w:val="dotDotDash" w:sz="4" w:space="0" w:color="auto"/>
              <w:right w:val="nil"/>
            </w:tcBorders>
            <w:shd w:val="clear" w:color="auto" w:fill="auto"/>
            <w:noWrap/>
            <w:vAlign w:val="bottom"/>
            <w:hideMark/>
          </w:tcPr>
          <w:p w14:paraId="077760B7" w14:textId="77777777" w:rsidR="0043036E" w:rsidRPr="00827B0A" w:rsidRDefault="00E545AC" w:rsidP="00F92E45">
            <w:pPr>
              <w:spacing w:after="0" w:line="240" w:lineRule="auto"/>
              <w:jc w:val="both"/>
              <w:rPr>
                <w:rFonts w:ascii="Times New Roman" w:eastAsia="Times New Roman" w:hAnsi="Times New Roman" w:cs="Times New Roman"/>
                <w:color w:val="000000"/>
                <w:lang w:eastAsia="el-GR"/>
              </w:rPr>
            </w:pPr>
            <w:r w:rsidRPr="00827B0A">
              <w:rPr>
                <w:rFonts w:ascii="Times New Roman" w:hAnsi="Times New Roman" w:cs="Times New Roman"/>
              </w:rPr>
              <w:t>10.000</w:t>
            </w:r>
          </w:p>
        </w:tc>
      </w:tr>
    </w:tbl>
    <w:p w14:paraId="0CDF2155" w14:textId="77777777" w:rsidR="00E545AC" w:rsidRDefault="00E545AC" w:rsidP="00F90084">
      <w:pPr>
        <w:tabs>
          <w:tab w:val="left" w:pos="3120"/>
        </w:tabs>
        <w:spacing w:after="0"/>
        <w:jc w:val="both"/>
        <w:rPr>
          <w:rFonts w:ascii="Times New Roman" w:hAnsi="Times New Roman" w:cs="Times New Roman"/>
          <w:sz w:val="24"/>
          <w:szCs w:val="24"/>
        </w:rPr>
      </w:pPr>
      <w:r>
        <w:rPr>
          <w:rFonts w:ascii="Times New Roman" w:hAnsi="Times New Roman" w:cs="Times New Roman"/>
          <w:sz w:val="24"/>
          <w:szCs w:val="24"/>
        </w:rPr>
        <w:t>Εφαρμογή.</w:t>
      </w:r>
    </w:p>
    <w:p w14:paraId="670E7C7D" w14:textId="77777777" w:rsidR="00714B32" w:rsidRPr="00CE06F7" w:rsidRDefault="00714B32" w:rsidP="00F90084">
      <w:pPr>
        <w:pStyle w:val="ListParagraph"/>
        <w:tabs>
          <w:tab w:val="left" w:pos="3120"/>
        </w:tabs>
        <w:spacing w:after="0"/>
        <w:ind w:left="0"/>
        <w:jc w:val="both"/>
        <w:rPr>
          <w:rFonts w:ascii="Times New Roman" w:hAnsi="Times New Roman" w:cs="Times New Roman"/>
          <w:sz w:val="24"/>
          <w:szCs w:val="24"/>
        </w:rPr>
      </w:pPr>
      <w:r w:rsidRPr="00CE06F7">
        <w:rPr>
          <w:rFonts w:ascii="Times New Roman" w:hAnsi="Times New Roman" w:cs="Times New Roman"/>
          <w:sz w:val="24"/>
          <w:szCs w:val="24"/>
        </w:rPr>
        <w:t>Εισφορά</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σε</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είδος</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σε</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εμπορική</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ανώνυμη</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εταιρεία . Τα</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εισφερόμενα</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αγαθά</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αποτιμήθηκαν</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από</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την</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επιτροπή</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του</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άρθρου</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9</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Ν.</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2190/1920</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στο</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ποσό</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των</w:t>
      </w:r>
      <w:r w:rsidR="00AC7ABA">
        <w:rPr>
          <w:rFonts w:ascii="Times New Roman" w:hAnsi="Times New Roman" w:cs="Times New Roman"/>
          <w:sz w:val="24"/>
          <w:szCs w:val="24"/>
        </w:rPr>
        <w:t xml:space="preserve"> </w:t>
      </w:r>
      <w:r w:rsidR="00617DB5" w:rsidRPr="00CE06F7">
        <w:rPr>
          <w:rFonts w:ascii="Times New Roman" w:hAnsi="Times New Roman" w:cs="Times New Roman"/>
          <w:sz w:val="24"/>
          <w:szCs w:val="24"/>
        </w:rPr>
        <w:t>3</w:t>
      </w:r>
      <w:r w:rsidRPr="00CE06F7">
        <w:rPr>
          <w:rFonts w:ascii="Times New Roman" w:hAnsi="Times New Roman" w:cs="Times New Roman"/>
          <w:sz w:val="24"/>
          <w:szCs w:val="24"/>
        </w:rPr>
        <w:t>0.000</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ευρώ.</w:t>
      </w:r>
    </w:p>
    <w:tbl>
      <w:tblPr>
        <w:tblW w:w="8985" w:type="dxa"/>
        <w:tblInd w:w="93" w:type="dxa"/>
        <w:tblLook w:val="04A0" w:firstRow="1" w:lastRow="0" w:firstColumn="1" w:lastColumn="0" w:noHBand="0" w:noVBand="1"/>
      </w:tblPr>
      <w:tblGrid>
        <w:gridCol w:w="3831"/>
        <w:gridCol w:w="3402"/>
        <w:gridCol w:w="876"/>
        <w:gridCol w:w="876"/>
      </w:tblGrid>
      <w:tr w:rsidR="007D76A1" w:rsidRPr="00827B0A" w14:paraId="6D90D159" w14:textId="77777777" w:rsidTr="00F90084">
        <w:trPr>
          <w:trHeight w:val="437"/>
        </w:trPr>
        <w:tc>
          <w:tcPr>
            <w:tcW w:w="3831" w:type="dxa"/>
            <w:tcBorders>
              <w:top w:val="nil"/>
              <w:left w:val="nil"/>
              <w:bottom w:val="nil"/>
              <w:right w:val="nil"/>
            </w:tcBorders>
            <w:shd w:val="clear" w:color="auto" w:fill="auto"/>
            <w:noWrap/>
            <w:vAlign w:val="bottom"/>
            <w:hideMark/>
          </w:tcPr>
          <w:p w14:paraId="31CAB39C" w14:textId="77777777" w:rsidR="007D76A1" w:rsidRPr="00827B0A" w:rsidRDefault="00AC7ABA" w:rsidP="00F92E45">
            <w:pPr>
              <w:spacing w:after="0" w:line="240" w:lineRule="auto"/>
              <w:jc w:val="both"/>
              <w:rPr>
                <w:rFonts w:ascii="Times New Roman" w:eastAsia="Times New Roman" w:hAnsi="Times New Roman" w:cs="Times New Roman"/>
                <w:color w:val="000000"/>
                <w:lang w:eastAsia="el-GR"/>
              </w:rPr>
            </w:pPr>
            <w:r>
              <w:rPr>
                <w:rFonts w:ascii="Times New Roman" w:hAnsi="Times New Roman" w:cs="Times New Roman"/>
                <w:sz w:val="24"/>
                <w:szCs w:val="24"/>
              </w:rPr>
              <w:t xml:space="preserve"> </w:t>
            </w:r>
          </w:p>
        </w:tc>
        <w:tc>
          <w:tcPr>
            <w:tcW w:w="3402" w:type="dxa"/>
            <w:tcBorders>
              <w:top w:val="nil"/>
              <w:left w:val="nil"/>
              <w:bottom w:val="nil"/>
              <w:right w:val="nil"/>
            </w:tcBorders>
            <w:shd w:val="clear" w:color="auto" w:fill="auto"/>
            <w:noWrap/>
            <w:vAlign w:val="bottom"/>
            <w:hideMark/>
          </w:tcPr>
          <w:p w14:paraId="4859263D" w14:textId="77777777" w:rsidR="007D76A1" w:rsidRPr="00827B0A" w:rsidRDefault="007D76A1" w:rsidP="00F92E45">
            <w:pPr>
              <w:spacing w:after="0" w:line="240" w:lineRule="auto"/>
              <w:jc w:val="both"/>
              <w:rPr>
                <w:rFonts w:ascii="Times New Roman" w:eastAsia="Times New Roman" w:hAnsi="Times New Roman" w:cs="Times New Roman"/>
                <w:color w:val="000000"/>
                <w:lang w:eastAsia="el-GR"/>
              </w:rPr>
            </w:pPr>
          </w:p>
        </w:tc>
        <w:tc>
          <w:tcPr>
            <w:tcW w:w="876" w:type="dxa"/>
            <w:tcBorders>
              <w:top w:val="nil"/>
              <w:left w:val="nil"/>
              <w:bottom w:val="single" w:sz="4" w:space="0" w:color="auto"/>
              <w:right w:val="nil"/>
            </w:tcBorders>
            <w:shd w:val="clear" w:color="auto" w:fill="auto"/>
            <w:noWrap/>
            <w:vAlign w:val="bottom"/>
            <w:hideMark/>
          </w:tcPr>
          <w:p w14:paraId="1F1CBF57" w14:textId="77777777" w:rsidR="007D76A1" w:rsidRPr="00827B0A" w:rsidRDefault="007D76A1" w:rsidP="00F92E45">
            <w:pPr>
              <w:spacing w:after="0" w:line="240" w:lineRule="auto"/>
              <w:jc w:val="both"/>
              <w:rPr>
                <w:rFonts w:ascii="Times New Roman" w:eastAsia="Times New Roman" w:hAnsi="Times New Roman" w:cs="Times New Roman"/>
                <w:color w:val="000000"/>
                <w:lang w:eastAsia="el-GR"/>
              </w:rPr>
            </w:pPr>
            <w:r w:rsidRPr="00827B0A">
              <w:rPr>
                <w:rFonts w:ascii="Times New Roman" w:eastAsia="Times New Roman" w:hAnsi="Times New Roman" w:cs="Times New Roman"/>
                <w:color w:val="000000"/>
                <w:lang w:eastAsia="el-GR"/>
              </w:rPr>
              <w:t>Χ</w:t>
            </w:r>
          </w:p>
        </w:tc>
        <w:tc>
          <w:tcPr>
            <w:tcW w:w="876" w:type="dxa"/>
            <w:tcBorders>
              <w:top w:val="nil"/>
              <w:left w:val="nil"/>
              <w:bottom w:val="single" w:sz="4" w:space="0" w:color="auto"/>
              <w:right w:val="nil"/>
            </w:tcBorders>
            <w:shd w:val="clear" w:color="auto" w:fill="auto"/>
            <w:noWrap/>
            <w:vAlign w:val="bottom"/>
            <w:hideMark/>
          </w:tcPr>
          <w:p w14:paraId="2CE52388" w14:textId="77777777" w:rsidR="007D76A1" w:rsidRPr="00827B0A" w:rsidRDefault="007D76A1" w:rsidP="00F92E45">
            <w:pPr>
              <w:spacing w:after="0" w:line="240" w:lineRule="auto"/>
              <w:jc w:val="right"/>
              <w:rPr>
                <w:rFonts w:ascii="Times New Roman" w:eastAsia="Times New Roman" w:hAnsi="Times New Roman" w:cs="Times New Roman"/>
                <w:color w:val="000000"/>
                <w:lang w:eastAsia="el-GR"/>
              </w:rPr>
            </w:pPr>
            <w:r w:rsidRPr="00827B0A">
              <w:rPr>
                <w:rFonts w:ascii="Times New Roman" w:eastAsia="Times New Roman" w:hAnsi="Times New Roman" w:cs="Times New Roman"/>
                <w:color w:val="000000"/>
                <w:lang w:eastAsia="el-GR"/>
              </w:rPr>
              <w:t>Π</w:t>
            </w:r>
          </w:p>
        </w:tc>
      </w:tr>
      <w:tr w:rsidR="007D76A1" w:rsidRPr="00827B0A" w14:paraId="4034119B" w14:textId="77777777" w:rsidTr="00F90084">
        <w:trPr>
          <w:trHeight w:val="437"/>
        </w:trPr>
        <w:tc>
          <w:tcPr>
            <w:tcW w:w="3831" w:type="dxa"/>
            <w:tcBorders>
              <w:top w:val="nil"/>
              <w:left w:val="nil"/>
              <w:bottom w:val="nil"/>
              <w:right w:val="nil"/>
            </w:tcBorders>
            <w:shd w:val="clear" w:color="auto" w:fill="auto"/>
            <w:noWrap/>
            <w:vAlign w:val="bottom"/>
            <w:hideMark/>
          </w:tcPr>
          <w:p w14:paraId="67BC4555" w14:textId="77777777" w:rsidR="007D76A1" w:rsidRPr="00827B0A" w:rsidRDefault="007D76A1" w:rsidP="00E545AC">
            <w:pPr>
              <w:spacing w:after="0" w:line="240" w:lineRule="auto"/>
              <w:jc w:val="both"/>
              <w:rPr>
                <w:rFonts w:ascii="Times New Roman" w:hAnsi="Times New Roman" w:cs="Times New Roman"/>
              </w:rPr>
            </w:pPr>
            <w:r w:rsidRPr="0043036E">
              <w:rPr>
                <w:rFonts w:ascii="Times New Roman" w:hAnsi="Times New Roman" w:cs="Times New Roman"/>
                <w:sz w:val="24"/>
                <w:szCs w:val="24"/>
              </w:rPr>
              <w:t xml:space="preserve">33.03 </w:t>
            </w:r>
            <w:r w:rsidR="00E545AC" w:rsidRPr="00CE06F7">
              <w:rPr>
                <w:rFonts w:ascii="Times New Roman" w:hAnsi="Times New Roman" w:cs="Times New Roman"/>
                <w:sz w:val="24"/>
                <w:szCs w:val="24"/>
              </w:rPr>
              <w:t>Μέτοχοι</w:t>
            </w:r>
            <w:r w:rsidR="00E545AC">
              <w:rPr>
                <w:rFonts w:ascii="Times New Roman" w:hAnsi="Times New Roman" w:cs="Times New Roman"/>
                <w:sz w:val="24"/>
                <w:szCs w:val="24"/>
              </w:rPr>
              <w:t xml:space="preserve"> λογαρια</w:t>
            </w:r>
            <w:r w:rsidR="00E545AC" w:rsidRPr="00CE06F7">
              <w:rPr>
                <w:rFonts w:ascii="Times New Roman" w:hAnsi="Times New Roman" w:cs="Times New Roman"/>
                <w:sz w:val="24"/>
                <w:szCs w:val="24"/>
              </w:rPr>
              <w:t>σμός</w:t>
            </w:r>
            <w:r w:rsidR="00E545AC">
              <w:rPr>
                <w:rFonts w:ascii="Times New Roman" w:hAnsi="Times New Roman" w:cs="Times New Roman"/>
                <w:sz w:val="24"/>
                <w:szCs w:val="24"/>
              </w:rPr>
              <w:t xml:space="preserve"> </w:t>
            </w:r>
            <w:r w:rsidR="00E545AC" w:rsidRPr="00CE06F7">
              <w:rPr>
                <w:rFonts w:ascii="Times New Roman" w:hAnsi="Times New Roman" w:cs="Times New Roman"/>
                <w:sz w:val="24"/>
                <w:szCs w:val="24"/>
              </w:rPr>
              <w:t>κάλυψης μετοχ</w:t>
            </w:r>
            <w:r w:rsidR="00E545AC">
              <w:rPr>
                <w:rFonts w:ascii="Times New Roman" w:hAnsi="Times New Roman" w:cs="Times New Roman"/>
                <w:sz w:val="24"/>
                <w:szCs w:val="24"/>
              </w:rPr>
              <w:t>ικού</w:t>
            </w:r>
            <w:r w:rsidR="00E545AC" w:rsidRPr="00CE06F7">
              <w:rPr>
                <w:rFonts w:ascii="Times New Roman" w:hAnsi="Times New Roman" w:cs="Times New Roman"/>
                <w:sz w:val="24"/>
                <w:szCs w:val="24"/>
              </w:rPr>
              <w:t xml:space="preserve"> </w:t>
            </w:r>
            <w:r w:rsidR="00E545AC">
              <w:rPr>
                <w:rFonts w:ascii="Times New Roman" w:hAnsi="Times New Roman" w:cs="Times New Roman"/>
                <w:sz w:val="24"/>
                <w:szCs w:val="24"/>
              </w:rPr>
              <w:t>κ</w:t>
            </w:r>
            <w:r w:rsidR="00E545AC" w:rsidRPr="00CE06F7">
              <w:rPr>
                <w:rFonts w:ascii="Times New Roman" w:hAnsi="Times New Roman" w:cs="Times New Roman"/>
                <w:sz w:val="24"/>
                <w:szCs w:val="24"/>
              </w:rPr>
              <w:t>εφ</w:t>
            </w:r>
            <w:r w:rsidR="00E545AC">
              <w:rPr>
                <w:rFonts w:ascii="Times New Roman" w:hAnsi="Times New Roman" w:cs="Times New Roman"/>
                <w:sz w:val="24"/>
                <w:szCs w:val="24"/>
              </w:rPr>
              <w:t>αλαίου</w:t>
            </w:r>
          </w:p>
        </w:tc>
        <w:tc>
          <w:tcPr>
            <w:tcW w:w="3402" w:type="dxa"/>
            <w:tcBorders>
              <w:top w:val="nil"/>
              <w:left w:val="nil"/>
              <w:bottom w:val="nil"/>
              <w:right w:val="nil"/>
            </w:tcBorders>
            <w:shd w:val="clear" w:color="auto" w:fill="auto"/>
            <w:noWrap/>
            <w:vAlign w:val="bottom"/>
            <w:hideMark/>
          </w:tcPr>
          <w:p w14:paraId="3CBCAD6A" w14:textId="77777777" w:rsidR="007D76A1" w:rsidRPr="00827B0A" w:rsidRDefault="007D76A1" w:rsidP="00F92E45">
            <w:pPr>
              <w:spacing w:after="0" w:line="240" w:lineRule="auto"/>
              <w:jc w:val="both"/>
              <w:rPr>
                <w:rFonts w:ascii="Times New Roman" w:eastAsia="Times New Roman" w:hAnsi="Times New Roman" w:cs="Times New Roman"/>
                <w:color w:val="FF0000"/>
                <w:lang w:eastAsia="el-GR"/>
              </w:rPr>
            </w:pPr>
          </w:p>
        </w:tc>
        <w:tc>
          <w:tcPr>
            <w:tcW w:w="876" w:type="dxa"/>
            <w:tcBorders>
              <w:top w:val="nil"/>
              <w:left w:val="nil"/>
              <w:bottom w:val="nil"/>
              <w:right w:val="single" w:sz="4" w:space="0" w:color="auto"/>
            </w:tcBorders>
            <w:shd w:val="clear" w:color="auto" w:fill="auto"/>
            <w:noWrap/>
            <w:vAlign w:val="bottom"/>
            <w:hideMark/>
          </w:tcPr>
          <w:p w14:paraId="2D5585B0" w14:textId="77777777" w:rsidR="007D76A1" w:rsidRPr="00827B0A" w:rsidRDefault="00E545AC" w:rsidP="00F92E45">
            <w:pPr>
              <w:spacing w:after="0" w:line="240" w:lineRule="auto"/>
              <w:jc w:val="both"/>
              <w:rPr>
                <w:rFonts w:ascii="Times New Roman" w:eastAsia="Times New Roman" w:hAnsi="Times New Roman" w:cs="Times New Roman"/>
                <w:color w:val="000000"/>
                <w:lang w:eastAsia="el-GR"/>
              </w:rPr>
            </w:pPr>
            <w:r w:rsidRPr="00CE06F7">
              <w:rPr>
                <w:rFonts w:ascii="Times New Roman" w:hAnsi="Times New Roman" w:cs="Times New Roman"/>
                <w:sz w:val="24"/>
                <w:szCs w:val="24"/>
              </w:rPr>
              <w:t>30.000</w:t>
            </w:r>
          </w:p>
        </w:tc>
        <w:tc>
          <w:tcPr>
            <w:tcW w:w="876" w:type="dxa"/>
            <w:tcBorders>
              <w:top w:val="nil"/>
              <w:left w:val="nil"/>
              <w:bottom w:val="nil"/>
              <w:right w:val="nil"/>
            </w:tcBorders>
            <w:shd w:val="clear" w:color="auto" w:fill="auto"/>
            <w:noWrap/>
            <w:vAlign w:val="bottom"/>
            <w:hideMark/>
          </w:tcPr>
          <w:p w14:paraId="44F68408" w14:textId="77777777" w:rsidR="007D76A1" w:rsidRPr="00827B0A" w:rsidRDefault="007D76A1" w:rsidP="00F92E45">
            <w:pPr>
              <w:spacing w:after="0" w:line="240" w:lineRule="auto"/>
              <w:jc w:val="both"/>
              <w:rPr>
                <w:rFonts w:ascii="Times New Roman" w:eastAsia="Times New Roman" w:hAnsi="Times New Roman" w:cs="Times New Roman"/>
                <w:color w:val="000000"/>
                <w:lang w:eastAsia="el-GR"/>
              </w:rPr>
            </w:pPr>
            <w:r w:rsidRPr="00827B0A">
              <w:rPr>
                <w:rFonts w:ascii="Times New Roman" w:eastAsia="Times New Roman" w:hAnsi="Times New Roman" w:cs="Times New Roman"/>
                <w:color w:val="000000"/>
                <w:lang w:eastAsia="el-GR"/>
              </w:rPr>
              <w:t> </w:t>
            </w:r>
          </w:p>
        </w:tc>
      </w:tr>
      <w:tr w:rsidR="007D76A1" w:rsidRPr="00827B0A" w14:paraId="20BFB7C8" w14:textId="77777777" w:rsidTr="00F90084">
        <w:trPr>
          <w:trHeight w:val="437"/>
        </w:trPr>
        <w:tc>
          <w:tcPr>
            <w:tcW w:w="3831" w:type="dxa"/>
            <w:tcBorders>
              <w:top w:val="nil"/>
              <w:left w:val="nil"/>
              <w:bottom w:val="dotDotDash" w:sz="4" w:space="0" w:color="auto"/>
              <w:right w:val="nil"/>
            </w:tcBorders>
            <w:shd w:val="clear" w:color="auto" w:fill="auto"/>
            <w:noWrap/>
            <w:vAlign w:val="bottom"/>
            <w:hideMark/>
          </w:tcPr>
          <w:p w14:paraId="289433F6" w14:textId="77777777" w:rsidR="007D76A1" w:rsidRPr="00827B0A" w:rsidRDefault="007D76A1" w:rsidP="00F92E45">
            <w:pPr>
              <w:spacing w:after="0" w:line="240" w:lineRule="auto"/>
              <w:jc w:val="both"/>
              <w:rPr>
                <w:rFonts w:ascii="Times New Roman" w:eastAsia="Times New Roman" w:hAnsi="Times New Roman" w:cs="Times New Roman"/>
                <w:color w:val="FF0000"/>
                <w:lang w:eastAsia="el-GR"/>
              </w:rPr>
            </w:pPr>
            <w:r w:rsidRPr="00827B0A">
              <w:rPr>
                <w:rFonts w:ascii="Times New Roman" w:eastAsia="Times New Roman" w:hAnsi="Times New Roman" w:cs="Times New Roman"/>
                <w:color w:val="FF0000"/>
                <w:lang w:eastAsia="el-GR"/>
              </w:rPr>
              <w:t> </w:t>
            </w:r>
          </w:p>
        </w:tc>
        <w:tc>
          <w:tcPr>
            <w:tcW w:w="3402" w:type="dxa"/>
            <w:tcBorders>
              <w:top w:val="nil"/>
              <w:left w:val="nil"/>
              <w:bottom w:val="dotDotDash" w:sz="4" w:space="0" w:color="auto"/>
              <w:right w:val="nil"/>
            </w:tcBorders>
            <w:shd w:val="clear" w:color="auto" w:fill="auto"/>
            <w:noWrap/>
            <w:vAlign w:val="bottom"/>
            <w:hideMark/>
          </w:tcPr>
          <w:p w14:paraId="589A373D" w14:textId="77777777" w:rsidR="007D76A1" w:rsidRPr="00827B0A" w:rsidRDefault="00E545AC" w:rsidP="00E545AC">
            <w:pPr>
              <w:spacing w:after="0" w:line="240" w:lineRule="auto"/>
              <w:jc w:val="both"/>
              <w:rPr>
                <w:rFonts w:ascii="Times New Roman" w:eastAsia="Times New Roman" w:hAnsi="Times New Roman" w:cs="Times New Roman"/>
                <w:lang w:eastAsia="el-GR"/>
              </w:rPr>
            </w:pPr>
            <w:r w:rsidRPr="00CE06F7">
              <w:rPr>
                <w:rFonts w:ascii="Times New Roman" w:hAnsi="Times New Roman" w:cs="Times New Roman"/>
                <w:sz w:val="24"/>
                <w:szCs w:val="24"/>
              </w:rPr>
              <w:t>40.02</w:t>
            </w:r>
            <w:r>
              <w:rPr>
                <w:rFonts w:ascii="Times New Roman" w:hAnsi="Times New Roman" w:cs="Times New Roman"/>
                <w:sz w:val="24"/>
                <w:szCs w:val="24"/>
              </w:rPr>
              <w:t xml:space="preserve"> </w:t>
            </w:r>
            <w:r w:rsidRPr="00CE06F7">
              <w:rPr>
                <w:rFonts w:ascii="Times New Roman" w:hAnsi="Times New Roman" w:cs="Times New Roman"/>
                <w:sz w:val="24"/>
                <w:szCs w:val="24"/>
              </w:rPr>
              <w:t>Οφειλ</w:t>
            </w:r>
            <w:r>
              <w:rPr>
                <w:rFonts w:ascii="Times New Roman" w:hAnsi="Times New Roman" w:cs="Times New Roman"/>
                <w:sz w:val="24"/>
                <w:szCs w:val="24"/>
              </w:rPr>
              <w:t>όμενο</w:t>
            </w:r>
            <w:r w:rsidRPr="00CE06F7">
              <w:rPr>
                <w:rFonts w:ascii="Times New Roman" w:hAnsi="Times New Roman" w:cs="Times New Roman"/>
                <w:sz w:val="24"/>
                <w:szCs w:val="24"/>
              </w:rPr>
              <w:t>.</w:t>
            </w:r>
            <w:r>
              <w:rPr>
                <w:rFonts w:ascii="Times New Roman" w:hAnsi="Times New Roman" w:cs="Times New Roman"/>
                <w:sz w:val="24"/>
                <w:szCs w:val="24"/>
              </w:rPr>
              <w:t xml:space="preserve"> </w:t>
            </w:r>
            <w:r w:rsidRPr="00CE06F7">
              <w:rPr>
                <w:rFonts w:ascii="Times New Roman" w:hAnsi="Times New Roman" w:cs="Times New Roman"/>
                <w:sz w:val="24"/>
                <w:szCs w:val="24"/>
              </w:rPr>
              <w:t>μετοχ</w:t>
            </w:r>
            <w:r>
              <w:rPr>
                <w:rFonts w:ascii="Times New Roman" w:hAnsi="Times New Roman" w:cs="Times New Roman"/>
                <w:sz w:val="24"/>
                <w:szCs w:val="24"/>
              </w:rPr>
              <w:t>ικό</w:t>
            </w:r>
            <w:r w:rsidRPr="00CE06F7">
              <w:rPr>
                <w:rFonts w:ascii="Times New Roman" w:hAnsi="Times New Roman" w:cs="Times New Roman"/>
                <w:sz w:val="24"/>
                <w:szCs w:val="24"/>
              </w:rPr>
              <w:t xml:space="preserve">. </w:t>
            </w:r>
            <w:r>
              <w:rPr>
                <w:rFonts w:ascii="Times New Roman" w:hAnsi="Times New Roman" w:cs="Times New Roman"/>
                <w:sz w:val="24"/>
                <w:szCs w:val="24"/>
              </w:rPr>
              <w:t>κ</w:t>
            </w:r>
            <w:r w:rsidRPr="00CE06F7">
              <w:rPr>
                <w:rFonts w:ascii="Times New Roman" w:hAnsi="Times New Roman" w:cs="Times New Roman"/>
                <w:sz w:val="24"/>
                <w:szCs w:val="24"/>
              </w:rPr>
              <w:t>εφ</w:t>
            </w:r>
            <w:r>
              <w:rPr>
                <w:rFonts w:ascii="Times New Roman" w:hAnsi="Times New Roman" w:cs="Times New Roman"/>
                <w:sz w:val="24"/>
                <w:szCs w:val="24"/>
              </w:rPr>
              <w:t>άλαιο</w:t>
            </w:r>
            <w:r w:rsidRPr="00CE06F7">
              <w:rPr>
                <w:rFonts w:ascii="Times New Roman" w:hAnsi="Times New Roman" w:cs="Times New Roman"/>
                <w:sz w:val="24"/>
                <w:szCs w:val="24"/>
              </w:rPr>
              <w:t>. κοινών</w:t>
            </w:r>
            <w:r>
              <w:rPr>
                <w:rFonts w:ascii="Times New Roman" w:hAnsi="Times New Roman" w:cs="Times New Roman"/>
                <w:sz w:val="24"/>
                <w:szCs w:val="24"/>
              </w:rPr>
              <w:t xml:space="preserve"> </w:t>
            </w:r>
            <w:r w:rsidRPr="00CE06F7">
              <w:rPr>
                <w:rFonts w:ascii="Times New Roman" w:hAnsi="Times New Roman" w:cs="Times New Roman"/>
                <w:sz w:val="24"/>
                <w:szCs w:val="24"/>
              </w:rPr>
              <w:t>μετοχών</w:t>
            </w:r>
          </w:p>
        </w:tc>
        <w:tc>
          <w:tcPr>
            <w:tcW w:w="876" w:type="dxa"/>
            <w:tcBorders>
              <w:top w:val="nil"/>
              <w:left w:val="nil"/>
              <w:bottom w:val="dotDotDash" w:sz="4" w:space="0" w:color="auto"/>
              <w:right w:val="single" w:sz="4" w:space="0" w:color="auto"/>
            </w:tcBorders>
            <w:shd w:val="clear" w:color="auto" w:fill="auto"/>
            <w:noWrap/>
            <w:vAlign w:val="bottom"/>
            <w:hideMark/>
          </w:tcPr>
          <w:p w14:paraId="2F45F4F4" w14:textId="77777777" w:rsidR="007D76A1" w:rsidRPr="00827B0A" w:rsidRDefault="007D76A1" w:rsidP="00F92E45">
            <w:pPr>
              <w:spacing w:after="0" w:line="240" w:lineRule="auto"/>
              <w:jc w:val="both"/>
              <w:rPr>
                <w:rFonts w:ascii="Times New Roman" w:eastAsia="Times New Roman" w:hAnsi="Times New Roman" w:cs="Times New Roman"/>
                <w:color w:val="000000"/>
                <w:lang w:eastAsia="el-GR"/>
              </w:rPr>
            </w:pPr>
            <w:r w:rsidRPr="00827B0A">
              <w:rPr>
                <w:rFonts w:ascii="Times New Roman" w:eastAsia="Times New Roman" w:hAnsi="Times New Roman" w:cs="Times New Roman"/>
                <w:color w:val="000000"/>
                <w:lang w:eastAsia="el-GR"/>
              </w:rPr>
              <w:t> </w:t>
            </w:r>
          </w:p>
        </w:tc>
        <w:tc>
          <w:tcPr>
            <w:tcW w:w="876" w:type="dxa"/>
            <w:tcBorders>
              <w:top w:val="nil"/>
              <w:left w:val="nil"/>
              <w:bottom w:val="dotDotDash" w:sz="4" w:space="0" w:color="auto"/>
              <w:right w:val="nil"/>
            </w:tcBorders>
            <w:shd w:val="clear" w:color="auto" w:fill="auto"/>
            <w:noWrap/>
            <w:vAlign w:val="bottom"/>
            <w:hideMark/>
          </w:tcPr>
          <w:p w14:paraId="29D30DA8" w14:textId="77777777" w:rsidR="007D76A1" w:rsidRPr="00827B0A" w:rsidRDefault="00E545AC" w:rsidP="00F92E45">
            <w:pPr>
              <w:spacing w:after="0" w:line="240" w:lineRule="auto"/>
              <w:jc w:val="both"/>
              <w:rPr>
                <w:rFonts w:ascii="Times New Roman" w:eastAsia="Times New Roman" w:hAnsi="Times New Roman" w:cs="Times New Roman"/>
                <w:color w:val="000000"/>
                <w:lang w:eastAsia="el-GR"/>
              </w:rPr>
            </w:pPr>
            <w:r w:rsidRPr="00CE06F7">
              <w:rPr>
                <w:rFonts w:ascii="Times New Roman" w:hAnsi="Times New Roman" w:cs="Times New Roman"/>
                <w:sz w:val="24"/>
                <w:szCs w:val="24"/>
              </w:rPr>
              <w:t>30.000</w:t>
            </w:r>
          </w:p>
        </w:tc>
      </w:tr>
      <w:tr w:rsidR="007D76A1" w:rsidRPr="00827B0A" w14:paraId="6B7C8A72" w14:textId="77777777" w:rsidTr="00F90084">
        <w:trPr>
          <w:trHeight w:val="437"/>
        </w:trPr>
        <w:tc>
          <w:tcPr>
            <w:tcW w:w="3831" w:type="dxa"/>
            <w:tcBorders>
              <w:top w:val="nil"/>
              <w:left w:val="nil"/>
              <w:bottom w:val="nil"/>
              <w:right w:val="nil"/>
            </w:tcBorders>
            <w:shd w:val="clear" w:color="auto" w:fill="auto"/>
            <w:noWrap/>
            <w:vAlign w:val="bottom"/>
            <w:hideMark/>
          </w:tcPr>
          <w:p w14:paraId="75FA2DA6" w14:textId="77777777" w:rsidR="007D76A1" w:rsidRPr="00827B0A" w:rsidRDefault="007D76A1" w:rsidP="00F92E45">
            <w:pPr>
              <w:spacing w:after="0" w:line="240" w:lineRule="auto"/>
              <w:jc w:val="both"/>
              <w:rPr>
                <w:rFonts w:ascii="Times New Roman" w:hAnsi="Times New Roman" w:cs="Times New Roman"/>
              </w:rPr>
            </w:pPr>
            <w:r w:rsidRPr="00CE06F7">
              <w:rPr>
                <w:rFonts w:ascii="Times New Roman" w:hAnsi="Times New Roman" w:cs="Times New Roman"/>
                <w:sz w:val="24"/>
                <w:szCs w:val="24"/>
              </w:rPr>
              <w:t>20.05</w:t>
            </w:r>
            <w:r>
              <w:rPr>
                <w:rFonts w:ascii="Times New Roman" w:hAnsi="Times New Roman" w:cs="Times New Roman"/>
                <w:sz w:val="24"/>
                <w:szCs w:val="24"/>
              </w:rPr>
              <w:t xml:space="preserve"> </w:t>
            </w:r>
            <w:r w:rsidRPr="00CE06F7">
              <w:rPr>
                <w:rFonts w:ascii="Times New Roman" w:hAnsi="Times New Roman" w:cs="Times New Roman"/>
                <w:sz w:val="24"/>
                <w:szCs w:val="24"/>
              </w:rPr>
              <w:t>Εισφορές</w:t>
            </w:r>
            <w:r>
              <w:rPr>
                <w:rFonts w:ascii="Times New Roman" w:hAnsi="Times New Roman" w:cs="Times New Roman"/>
                <w:sz w:val="24"/>
                <w:szCs w:val="24"/>
              </w:rPr>
              <w:t xml:space="preserve"> </w:t>
            </w:r>
            <w:r w:rsidRPr="00CE06F7">
              <w:rPr>
                <w:rFonts w:ascii="Times New Roman" w:hAnsi="Times New Roman" w:cs="Times New Roman"/>
                <w:sz w:val="24"/>
                <w:szCs w:val="24"/>
              </w:rPr>
              <w:t>εμπορευμάτων</w:t>
            </w:r>
          </w:p>
        </w:tc>
        <w:tc>
          <w:tcPr>
            <w:tcW w:w="3402" w:type="dxa"/>
            <w:tcBorders>
              <w:top w:val="nil"/>
              <w:left w:val="nil"/>
              <w:bottom w:val="nil"/>
              <w:right w:val="nil"/>
            </w:tcBorders>
            <w:shd w:val="clear" w:color="auto" w:fill="auto"/>
            <w:noWrap/>
            <w:vAlign w:val="bottom"/>
            <w:hideMark/>
          </w:tcPr>
          <w:p w14:paraId="19B629C6" w14:textId="77777777" w:rsidR="007D76A1" w:rsidRPr="00827B0A" w:rsidRDefault="007D76A1" w:rsidP="00F92E45">
            <w:pPr>
              <w:spacing w:after="0" w:line="240" w:lineRule="auto"/>
              <w:jc w:val="both"/>
              <w:rPr>
                <w:rFonts w:ascii="Times New Roman" w:eastAsia="Times New Roman" w:hAnsi="Times New Roman" w:cs="Times New Roman"/>
                <w:color w:val="FF0000"/>
                <w:lang w:eastAsia="el-GR"/>
              </w:rPr>
            </w:pPr>
          </w:p>
        </w:tc>
        <w:tc>
          <w:tcPr>
            <w:tcW w:w="876" w:type="dxa"/>
            <w:tcBorders>
              <w:top w:val="nil"/>
              <w:left w:val="nil"/>
              <w:bottom w:val="nil"/>
              <w:right w:val="single" w:sz="4" w:space="0" w:color="auto"/>
            </w:tcBorders>
            <w:shd w:val="clear" w:color="auto" w:fill="auto"/>
            <w:noWrap/>
            <w:vAlign w:val="bottom"/>
            <w:hideMark/>
          </w:tcPr>
          <w:p w14:paraId="7C6D5D21" w14:textId="77777777" w:rsidR="007D76A1" w:rsidRPr="00827B0A" w:rsidRDefault="00E545AC" w:rsidP="00F92E45">
            <w:pPr>
              <w:spacing w:after="0" w:line="240" w:lineRule="auto"/>
              <w:jc w:val="both"/>
              <w:rPr>
                <w:rFonts w:ascii="Times New Roman" w:eastAsia="Times New Roman" w:hAnsi="Times New Roman" w:cs="Times New Roman"/>
                <w:color w:val="000000"/>
                <w:lang w:eastAsia="el-GR"/>
              </w:rPr>
            </w:pPr>
            <w:r w:rsidRPr="00CE06F7">
              <w:rPr>
                <w:rFonts w:ascii="Times New Roman" w:hAnsi="Times New Roman" w:cs="Times New Roman"/>
                <w:sz w:val="24"/>
                <w:szCs w:val="24"/>
              </w:rPr>
              <w:t>30.000</w:t>
            </w:r>
          </w:p>
        </w:tc>
        <w:tc>
          <w:tcPr>
            <w:tcW w:w="876" w:type="dxa"/>
            <w:tcBorders>
              <w:top w:val="nil"/>
              <w:left w:val="nil"/>
              <w:bottom w:val="nil"/>
              <w:right w:val="nil"/>
            </w:tcBorders>
            <w:shd w:val="clear" w:color="auto" w:fill="auto"/>
            <w:noWrap/>
            <w:vAlign w:val="bottom"/>
            <w:hideMark/>
          </w:tcPr>
          <w:p w14:paraId="0A9AB0C7" w14:textId="77777777" w:rsidR="007D76A1" w:rsidRPr="00827B0A" w:rsidRDefault="007D76A1" w:rsidP="00F92E45">
            <w:pPr>
              <w:spacing w:after="0" w:line="240" w:lineRule="auto"/>
              <w:jc w:val="both"/>
              <w:rPr>
                <w:rFonts w:ascii="Times New Roman" w:eastAsia="Times New Roman" w:hAnsi="Times New Roman" w:cs="Times New Roman"/>
                <w:color w:val="000000"/>
                <w:lang w:eastAsia="el-GR"/>
              </w:rPr>
            </w:pPr>
            <w:r w:rsidRPr="00827B0A">
              <w:rPr>
                <w:rFonts w:ascii="Times New Roman" w:eastAsia="Times New Roman" w:hAnsi="Times New Roman" w:cs="Times New Roman"/>
                <w:color w:val="000000"/>
                <w:lang w:eastAsia="el-GR"/>
              </w:rPr>
              <w:t> </w:t>
            </w:r>
          </w:p>
        </w:tc>
      </w:tr>
      <w:tr w:rsidR="00E545AC" w:rsidRPr="00827B0A" w14:paraId="6BD06AF7" w14:textId="77777777" w:rsidTr="00F90084">
        <w:trPr>
          <w:trHeight w:val="437"/>
        </w:trPr>
        <w:tc>
          <w:tcPr>
            <w:tcW w:w="3831" w:type="dxa"/>
            <w:tcBorders>
              <w:top w:val="nil"/>
              <w:left w:val="nil"/>
              <w:bottom w:val="single" w:sz="4" w:space="0" w:color="auto"/>
              <w:right w:val="nil"/>
            </w:tcBorders>
            <w:shd w:val="clear" w:color="auto" w:fill="auto"/>
            <w:noWrap/>
            <w:vAlign w:val="bottom"/>
            <w:hideMark/>
          </w:tcPr>
          <w:p w14:paraId="23D8348C" w14:textId="77777777" w:rsidR="007D76A1" w:rsidRPr="00827B0A" w:rsidRDefault="007D76A1" w:rsidP="00F92E45">
            <w:pPr>
              <w:spacing w:after="0" w:line="240" w:lineRule="auto"/>
              <w:jc w:val="both"/>
              <w:rPr>
                <w:rFonts w:ascii="Times New Roman" w:eastAsia="Times New Roman" w:hAnsi="Times New Roman" w:cs="Times New Roman"/>
                <w:color w:val="FF0000"/>
                <w:lang w:eastAsia="el-GR"/>
              </w:rPr>
            </w:pPr>
            <w:r w:rsidRPr="00827B0A">
              <w:rPr>
                <w:rFonts w:ascii="Times New Roman" w:eastAsia="Times New Roman" w:hAnsi="Times New Roman" w:cs="Times New Roman"/>
                <w:color w:val="FF0000"/>
                <w:lang w:eastAsia="el-GR"/>
              </w:rPr>
              <w:t> </w:t>
            </w:r>
          </w:p>
        </w:tc>
        <w:tc>
          <w:tcPr>
            <w:tcW w:w="3402" w:type="dxa"/>
            <w:tcBorders>
              <w:top w:val="nil"/>
              <w:left w:val="nil"/>
              <w:bottom w:val="single" w:sz="4" w:space="0" w:color="auto"/>
              <w:right w:val="nil"/>
            </w:tcBorders>
            <w:shd w:val="clear" w:color="auto" w:fill="auto"/>
            <w:noWrap/>
            <w:vAlign w:val="bottom"/>
            <w:hideMark/>
          </w:tcPr>
          <w:p w14:paraId="38649F86" w14:textId="77777777" w:rsidR="007D76A1" w:rsidRPr="00827B0A" w:rsidRDefault="007D76A1" w:rsidP="00F92E45">
            <w:pPr>
              <w:tabs>
                <w:tab w:val="left" w:pos="3120"/>
              </w:tabs>
              <w:spacing w:after="0"/>
              <w:jc w:val="both"/>
              <w:rPr>
                <w:rFonts w:ascii="Times New Roman" w:eastAsia="Times New Roman" w:hAnsi="Times New Roman" w:cs="Times New Roman"/>
                <w:lang w:eastAsia="el-GR"/>
              </w:rPr>
            </w:pPr>
            <w:r w:rsidRPr="0043036E">
              <w:rPr>
                <w:rFonts w:ascii="Times New Roman" w:hAnsi="Times New Roman" w:cs="Times New Roman"/>
                <w:sz w:val="24"/>
                <w:szCs w:val="24"/>
              </w:rPr>
              <w:t xml:space="preserve">33.03 </w:t>
            </w:r>
            <w:r w:rsidR="00E545AC" w:rsidRPr="00CE06F7">
              <w:rPr>
                <w:rFonts w:ascii="Times New Roman" w:hAnsi="Times New Roman" w:cs="Times New Roman"/>
                <w:sz w:val="24"/>
                <w:szCs w:val="24"/>
              </w:rPr>
              <w:t>Μέτοχοι</w:t>
            </w:r>
            <w:r w:rsidR="00E545AC">
              <w:rPr>
                <w:rFonts w:ascii="Times New Roman" w:hAnsi="Times New Roman" w:cs="Times New Roman"/>
                <w:sz w:val="24"/>
                <w:szCs w:val="24"/>
              </w:rPr>
              <w:t xml:space="preserve"> λογαρια</w:t>
            </w:r>
            <w:r w:rsidR="00E545AC" w:rsidRPr="00CE06F7">
              <w:rPr>
                <w:rFonts w:ascii="Times New Roman" w:hAnsi="Times New Roman" w:cs="Times New Roman"/>
                <w:sz w:val="24"/>
                <w:szCs w:val="24"/>
              </w:rPr>
              <w:t>σμός</w:t>
            </w:r>
            <w:r w:rsidR="00E545AC">
              <w:rPr>
                <w:rFonts w:ascii="Times New Roman" w:hAnsi="Times New Roman" w:cs="Times New Roman"/>
                <w:sz w:val="24"/>
                <w:szCs w:val="24"/>
              </w:rPr>
              <w:t xml:space="preserve"> </w:t>
            </w:r>
            <w:r w:rsidR="00E545AC" w:rsidRPr="00CE06F7">
              <w:rPr>
                <w:rFonts w:ascii="Times New Roman" w:hAnsi="Times New Roman" w:cs="Times New Roman"/>
                <w:sz w:val="24"/>
                <w:szCs w:val="24"/>
              </w:rPr>
              <w:t>κάλυψης μετοχ</w:t>
            </w:r>
            <w:r w:rsidR="00E545AC">
              <w:rPr>
                <w:rFonts w:ascii="Times New Roman" w:hAnsi="Times New Roman" w:cs="Times New Roman"/>
                <w:sz w:val="24"/>
                <w:szCs w:val="24"/>
              </w:rPr>
              <w:t>ικού</w:t>
            </w:r>
            <w:r w:rsidR="00E545AC" w:rsidRPr="00CE06F7">
              <w:rPr>
                <w:rFonts w:ascii="Times New Roman" w:hAnsi="Times New Roman" w:cs="Times New Roman"/>
                <w:sz w:val="24"/>
                <w:szCs w:val="24"/>
              </w:rPr>
              <w:t xml:space="preserve"> </w:t>
            </w:r>
            <w:r w:rsidR="00E545AC">
              <w:rPr>
                <w:rFonts w:ascii="Times New Roman" w:hAnsi="Times New Roman" w:cs="Times New Roman"/>
                <w:sz w:val="24"/>
                <w:szCs w:val="24"/>
              </w:rPr>
              <w:t>κ</w:t>
            </w:r>
            <w:r w:rsidR="00E545AC" w:rsidRPr="00CE06F7">
              <w:rPr>
                <w:rFonts w:ascii="Times New Roman" w:hAnsi="Times New Roman" w:cs="Times New Roman"/>
                <w:sz w:val="24"/>
                <w:szCs w:val="24"/>
              </w:rPr>
              <w:t>εφ</w:t>
            </w:r>
            <w:r w:rsidR="00E545AC">
              <w:rPr>
                <w:rFonts w:ascii="Times New Roman" w:hAnsi="Times New Roman" w:cs="Times New Roman"/>
                <w:sz w:val="24"/>
                <w:szCs w:val="24"/>
              </w:rPr>
              <w:t>αλαίου</w:t>
            </w:r>
          </w:p>
        </w:tc>
        <w:tc>
          <w:tcPr>
            <w:tcW w:w="876" w:type="dxa"/>
            <w:tcBorders>
              <w:top w:val="nil"/>
              <w:left w:val="nil"/>
              <w:bottom w:val="single" w:sz="4" w:space="0" w:color="auto"/>
              <w:right w:val="single" w:sz="4" w:space="0" w:color="auto"/>
            </w:tcBorders>
            <w:shd w:val="clear" w:color="auto" w:fill="auto"/>
            <w:noWrap/>
            <w:vAlign w:val="bottom"/>
            <w:hideMark/>
          </w:tcPr>
          <w:p w14:paraId="0748A828" w14:textId="77777777" w:rsidR="007D76A1" w:rsidRPr="00827B0A" w:rsidRDefault="007D76A1" w:rsidP="00F92E45">
            <w:pPr>
              <w:spacing w:after="0" w:line="240" w:lineRule="auto"/>
              <w:jc w:val="both"/>
              <w:rPr>
                <w:rFonts w:ascii="Times New Roman" w:eastAsia="Times New Roman" w:hAnsi="Times New Roman" w:cs="Times New Roman"/>
                <w:color w:val="000000"/>
                <w:lang w:eastAsia="el-GR"/>
              </w:rPr>
            </w:pPr>
            <w:r w:rsidRPr="00827B0A">
              <w:rPr>
                <w:rFonts w:ascii="Times New Roman" w:eastAsia="Times New Roman" w:hAnsi="Times New Roman" w:cs="Times New Roman"/>
                <w:color w:val="000000"/>
                <w:lang w:eastAsia="el-GR"/>
              </w:rPr>
              <w:t> </w:t>
            </w:r>
          </w:p>
        </w:tc>
        <w:tc>
          <w:tcPr>
            <w:tcW w:w="876" w:type="dxa"/>
            <w:tcBorders>
              <w:top w:val="nil"/>
              <w:left w:val="nil"/>
              <w:bottom w:val="single" w:sz="4" w:space="0" w:color="auto"/>
              <w:right w:val="nil"/>
            </w:tcBorders>
            <w:shd w:val="clear" w:color="auto" w:fill="auto"/>
            <w:noWrap/>
            <w:vAlign w:val="bottom"/>
            <w:hideMark/>
          </w:tcPr>
          <w:p w14:paraId="0967BD28" w14:textId="77777777" w:rsidR="007D76A1" w:rsidRPr="00827B0A" w:rsidRDefault="00E545AC" w:rsidP="00F92E45">
            <w:pPr>
              <w:spacing w:after="0" w:line="240" w:lineRule="auto"/>
              <w:jc w:val="both"/>
              <w:rPr>
                <w:rFonts w:ascii="Times New Roman" w:eastAsia="Times New Roman" w:hAnsi="Times New Roman" w:cs="Times New Roman"/>
                <w:color w:val="000000"/>
                <w:lang w:eastAsia="el-GR"/>
              </w:rPr>
            </w:pPr>
            <w:r w:rsidRPr="00CE06F7">
              <w:rPr>
                <w:rFonts w:ascii="Times New Roman" w:hAnsi="Times New Roman" w:cs="Times New Roman"/>
                <w:sz w:val="24"/>
                <w:szCs w:val="24"/>
              </w:rPr>
              <w:t>30.000</w:t>
            </w:r>
          </w:p>
        </w:tc>
      </w:tr>
      <w:tr w:rsidR="00E545AC" w:rsidRPr="00E545AC" w14:paraId="4DD3B4A2" w14:textId="77777777" w:rsidTr="00F90084">
        <w:trPr>
          <w:trHeight w:val="437"/>
        </w:trPr>
        <w:tc>
          <w:tcPr>
            <w:tcW w:w="3831" w:type="dxa"/>
            <w:tcBorders>
              <w:top w:val="single" w:sz="4" w:space="0" w:color="auto"/>
              <w:left w:val="nil"/>
            </w:tcBorders>
            <w:shd w:val="clear" w:color="auto" w:fill="auto"/>
            <w:noWrap/>
            <w:vAlign w:val="bottom"/>
            <w:hideMark/>
          </w:tcPr>
          <w:p w14:paraId="35A471DA" w14:textId="77777777" w:rsidR="00E545AC" w:rsidRPr="00E545AC" w:rsidRDefault="00E545AC" w:rsidP="00F92E45">
            <w:pPr>
              <w:spacing w:after="0" w:line="240" w:lineRule="auto"/>
              <w:jc w:val="both"/>
              <w:rPr>
                <w:rFonts w:ascii="Times New Roman" w:hAnsi="Times New Roman" w:cs="Times New Roman"/>
                <w:sz w:val="24"/>
                <w:szCs w:val="24"/>
              </w:rPr>
            </w:pPr>
            <w:r w:rsidRPr="00CE06F7">
              <w:rPr>
                <w:rFonts w:ascii="Times New Roman" w:hAnsi="Times New Roman" w:cs="Times New Roman"/>
                <w:sz w:val="24"/>
                <w:szCs w:val="24"/>
              </w:rPr>
              <w:t>40.02</w:t>
            </w:r>
            <w:r>
              <w:rPr>
                <w:rFonts w:ascii="Times New Roman" w:hAnsi="Times New Roman" w:cs="Times New Roman"/>
                <w:sz w:val="24"/>
                <w:szCs w:val="24"/>
              </w:rPr>
              <w:t xml:space="preserve"> </w:t>
            </w:r>
            <w:r w:rsidRPr="00CE06F7">
              <w:rPr>
                <w:rFonts w:ascii="Times New Roman" w:hAnsi="Times New Roman" w:cs="Times New Roman"/>
                <w:sz w:val="24"/>
                <w:szCs w:val="24"/>
              </w:rPr>
              <w:t>Οφειλ</w:t>
            </w:r>
            <w:r>
              <w:rPr>
                <w:rFonts w:ascii="Times New Roman" w:hAnsi="Times New Roman" w:cs="Times New Roman"/>
                <w:sz w:val="24"/>
                <w:szCs w:val="24"/>
              </w:rPr>
              <w:t>όμενο</w:t>
            </w:r>
            <w:r w:rsidRPr="00CE06F7">
              <w:rPr>
                <w:rFonts w:ascii="Times New Roman" w:hAnsi="Times New Roman" w:cs="Times New Roman"/>
                <w:sz w:val="24"/>
                <w:szCs w:val="24"/>
              </w:rPr>
              <w:t>.</w:t>
            </w:r>
            <w:r>
              <w:rPr>
                <w:rFonts w:ascii="Times New Roman" w:hAnsi="Times New Roman" w:cs="Times New Roman"/>
                <w:sz w:val="24"/>
                <w:szCs w:val="24"/>
              </w:rPr>
              <w:t xml:space="preserve"> </w:t>
            </w:r>
            <w:r w:rsidRPr="00CE06F7">
              <w:rPr>
                <w:rFonts w:ascii="Times New Roman" w:hAnsi="Times New Roman" w:cs="Times New Roman"/>
                <w:sz w:val="24"/>
                <w:szCs w:val="24"/>
              </w:rPr>
              <w:t>μετοχ</w:t>
            </w:r>
            <w:r>
              <w:rPr>
                <w:rFonts w:ascii="Times New Roman" w:hAnsi="Times New Roman" w:cs="Times New Roman"/>
                <w:sz w:val="24"/>
                <w:szCs w:val="24"/>
              </w:rPr>
              <w:t>ικό</w:t>
            </w:r>
            <w:r w:rsidRPr="00CE06F7">
              <w:rPr>
                <w:rFonts w:ascii="Times New Roman" w:hAnsi="Times New Roman" w:cs="Times New Roman"/>
                <w:sz w:val="24"/>
                <w:szCs w:val="24"/>
              </w:rPr>
              <w:t xml:space="preserve">. </w:t>
            </w:r>
            <w:r>
              <w:rPr>
                <w:rFonts w:ascii="Times New Roman" w:hAnsi="Times New Roman" w:cs="Times New Roman"/>
                <w:sz w:val="24"/>
                <w:szCs w:val="24"/>
              </w:rPr>
              <w:t>κ</w:t>
            </w:r>
            <w:r w:rsidRPr="00CE06F7">
              <w:rPr>
                <w:rFonts w:ascii="Times New Roman" w:hAnsi="Times New Roman" w:cs="Times New Roman"/>
                <w:sz w:val="24"/>
                <w:szCs w:val="24"/>
              </w:rPr>
              <w:t>εφ</w:t>
            </w:r>
            <w:r>
              <w:rPr>
                <w:rFonts w:ascii="Times New Roman" w:hAnsi="Times New Roman" w:cs="Times New Roman"/>
                <w:sz w:val="24"/>
                <w:szCs w:val="24"/>
              </w:rPr>
              <w:t>άλαιο</w:t>
            </w:r>
            <w:r w:rsidRPr="00CE06F7">
              <w:rPr>
                <w:rFonts w:ascii="Times New Roman" w:hAnsi="Times New Roman" w:cs="Times New Roman"/>
                <w:sz w:val="24"/>
                <w:szCs w:val="24"/>
              </w:rPr>
              <w:t>. κοινών</w:t>
            </w:r>
            <w:r>
              <w:rPr>
                <w:rFonts w:ascii="Times New Roman" w:hAnsi="Times New Roman" w:cs="Times New Roman"/>
                <w:sz w:val="24"/>
                <w:szCs w:val="24"/>
              </w:rPr>
              <w:t xml:space="preserve"> </w:t>
            </w:r>
            <w:r w:rsidRPr="00CE06F7">
              <w:rPr>
                <w:rFonts w:ascii="Times New Roman" w:hAnsi="Times New Roman" w:cs="Times New Roman"/>
                <w:sz w:val="24"/>
                <w:szCs w:val="24"/>
              </w:rPr>
              <w:t>μετοχών</w:t>
            </w:r>
          </w:p>
        </w:tc>
        <w:tc>
          <w:tcPr>
            <w:tcW w:w="3402" w:type="dxa"/>
            <w:tcBorders>
              <w:top w:val="single" w:sz="4" w:space="0" w:color="auto"/>
            </w:tcBorders>
            <w:shd w:val="clear" w:color="auto" w:fill="auto"/>
            <w:noWrap/>
            <w:vAlign w:val="bottom"/>
            <w:hideMark/>
          </w:tcPr>
          <w:p w14:paraId="00B0963C" w14:textId="77777777" w:rsidR="00E545AC" w:rsidRPr="00E545AC" w:rsidRDefault="00E545AC" w:rsidP="00E545AC">
            <w:pPr>
              <w:spacing w:after="0" w:line="240" w:lineRule="auto"/>
              <w:jc w:val="both"/>
              <w:rPr>
                <w:rFonts w:ascii="Times New Roman" w:hAnsi="Times New Roman" w:cs="Times New Roman"/>
                <w:sz w:val="24"/>
                <w:szCs w:val="24"/>
              </w:rPr>
            </w:pPr>
          </w:p>
        </w:tc>
        <w:tc>
          <w:tcPr>
            <w:tcW w:w="876" w:type="dxa"/>
            <w:tcBorders>
              <w:top w:val="single" w:sz="4" w:space="0" w:color="auto"/>
              <w:right w:val="single" w:sz="4" w:space="0" w:color="auto"/>
            </w:tcBorders>
            <w:shd w:val="clear" w:color="auto" w:fill="auto"/>
            <w:noWrap/>
            <w:vAlign w:val="bottom"/>
            <w:hideMark/>
          </w:tcPr>
          <w:p w14:paraId="11802DB4" w14:textId="77777777" w:rsidR="00E545AC" w:rsidRPr="00E545AC" w:rsidRDefault="00E545AC" w:rsidP="00F92E45">
            <w:pPr>
              <w:spacing w:after="0" w:line="240" w:lineRule="auto"/>
              <w:jc w:val="both"/>
              <w:rPr>
                <w:rFonts w:ascii="Times New Roman" w:hAnsi="Times New Roman" w:cs="Times New Roman"/>
                <w:sz w:val="24"/>
                <w:szCs w:val="24"/>
              </w:rPr>
            </w:pPr>
            <w:r w:rsidRPr="00E545AC">
              <w:rPr>
                <w:rFonts w:ascii="Times New Roman" w:hAnsi="Times New Roman" w:cs="Times New Roman"/>
                <w:sz w:val="24"/>
                <w:szCs w:val="24"/>
              </w:rPr>
              <w:t>30.000</w:t>
            </w:r>
          </w:p>
        </w:tc>
        <w:tc>
          <w:tcPr>
            <w:tcW w:w="876" w:type="dxa"/>
            <w:tcBorders>
              <w:top w:val="single" w:sz="4" w:space="0" w:color="auto"/>
              <w:left w:val="single" w:sz="4" w:space="0" w:color="auto"/>
              <w:right w:val="nil"/>
            </w:tcBorders>
            <w:shd w:val="clear" w:color="auto" w:fill="auto"/>
            <w:noWrap/>
            <w:vAlign w:val="bottom"/>
            <w:hideMark/>
          </w:tcPr>
          <w:p w14:paraId="7D6604D1" w14:textId="77777777" w:rsidR="00E545AC" w:rsidRPr="00E545AC" w:rsidRDefault="00E545AC" w:rsidP="00F92E45">
            <w:pPr>
              <w:spacing w:after="0" w:line="240" w:lineRule="auto"/>
              <w:jc w:val="both"/>
              <w:rPr>
                <w:rFonts w:ascii="Times New Roman" w:eastAsia="Times New Roman" w:hAnsi="Times New Roman" w:cs="Times New Roman"/>
                <w:color w:val="000000"/>
                <w:lang w:eastAsia="el-GR"/>
              </w:rPr>
            </w:pPr>
            <w:r w:rsidRPr="00E545AC">
              <w:rPr>
                <w:rFonts w:ascii="Times New Roman" w:eastAsia="Times New Roman" w:hAnsi="Times New Roman" w:cs="Times New Roman"/>
                <w:color w:val="000000"/>
                <w:lang w:eastAsia="el-GR"/>
              </w:rPr>
              <w:t> </w:t>
            </w:r>
          </w:p>
        </w:tc>
      </w:tr>
      <w:tr w:rsidR="00E545AC" w:rsidRPr="00E545AC" w14:paraId="75630295" w14:textId="77777777" w:rsidTr="00F90084">
        <w:trPr>
          <w:trHeight w:val="437"/>
        </w:trPr>
        <w:tc>
          <w:tcPr>
            <w:tcW w:w="3831" w:type="dxa"/>
            <w:tcBorders>
              <w:left w:val="nil"/>
              <w:bottom w:val="dotDotDash" w:sz="4" w:space="0" w:color="auto"/>
              <w:right w:val="nil"/>
            </w:tcBorders>
            <w:shd w:val="clear" w:color="auto" w:fill="auto"/>
            <w:noWrap/>
            <w:vAlign w:val="bottom"/>
            <w:hideMark/>
          </w:tcPr>
          <w:p w14:paraId="4DC57FE5" w14:textId="77777777" w:rsidR="00E545AC" w:rsidRPr="00E545AC" w:rsidRDefault="00E545AC" w:rsidP="00F92E45">
            <w:pPr>
              <w:spacing w:after="0" w:line="240" w:lineRule="auto"/>
              <w:jc w:val="both"/>
              <w:rPr>
                <w:rFonts w:ascii="Times New Roman" w:hAnsi="Times New Roman" w:cs="Times New Roman"/>
                <w:sz w:val="24"/>
                <w:szCs w:val="24"/>
              </w:rPr>
            </w:pPr>
            <w:r w:rsidRPr="00E545AC">
              <w:rPr>
                <w:rFonts w:ascii="Times New Roman" w:hAnsi="Times New Roman" w:cs="Times New Roman"/>
                <w:sz w:val="24"/>
                <w:szCs w:val="24"/>
              </w:rPr>
              <w:t> </w:t>
            </w:r>
          </w:p>
        </w:tc>
        <w:tc>
          <w:tcPr>
            <w:tcW w:w="3402" w:type="dxa"/>
            <w:tcBorders>
              <w:left w:val="nil"/>
              <w:bottom w:val="dotDotDash" w:sz="4" w:space="0" w:color="auto"/>
              <w:right w:val="nil"/>
            </w:tcBorders>
            <w:shd w:val="clear" w:color="auto" w:fill="auto"/>
            <w:noWrap/>
            <w:vAlign w:val="bottom"/>
            <w:hideMark/>
          </w:tcPr>
          <w:p w14:paraId="2CC85440" w14:textId="77777777" w:rsidR="00E545AC" w:rsidRPr="00E545AC" w:rsidRDefault="00E545AC" w:rsidP="00E545AC">
            <w:pPr>
              <w:spacing w:after="0" w:line="240" w:lineRule="auto"/>
              <w:jc w:val="both"/>
              <w:rPr>
                <w:rFonts w:ascii="Times New Roman" w:hAnsi="Times New Roman" w:cs="Times New Roman"/>
                <w:sz w:val="24"/>
                <w:szCs w:val="24"/>
              </w:rPr>
            </w:pPr>
            <w:r w:rsidRPr="00CE06F7">
              <w:rPr>
                <w:rFonts w:ascii="Times New Roman" w:hAnsi="Times New Roman" w:cs="Times New Roman"/>
                <w:sz w:val="24"/>
                <w:szCs w:val="24"/>
              </w:rPr>
              <w:t>40.0</w:t>
            </w:r>
            <w:r>
              <w:rPr>
                <w:rFonts w:ascii="Times New Roman" w:hAnsi="Times New Roman" w:cs="Times New Roman"/>
                <w:sz w:val="24"/>
                <w:szCs w:val="24"/>
              </w:rPr>
              <w:t>0 Καταβλη</w:t>
            </w:r>
            <w:r w:rsidRPr="00CE06F7">
              <w:rPr>
                <w:rFonts w:ascii="Times New Roman" w:hAnsi="Times New Roman" w:cs="Times New Roman"/>
                <w:sz w:val="24"/>
                <w:szCs w:val="24"/>
              </w:rPr>
              <w:t>μένο</w:t>
            </w:r>
            <w:r>
              <w:rPr>
                <w:rFonts w:ascii="Times New Roman" w:hAnsi="Times New Roman" w:cs="Times New Roman"/>
                <w:sz w:val="24"/>
                <w:szCs w:val="24"/>
              </w:rPr>
              <w:t xml:space="preserve"> </w:t>
            </w:r>
            <w:r w:rsidRPr="00CE06F7">
              <w:rPr>
                <w:rFonts w:ascii="Times New Roman" w:hAnsi="Times New Roman" w:cs="Times New Roman"/>
                <w:sz w:val="24"/>
                <w:szCs w:val="24"/>
              </w:rPr>
              <w:t>μετοχ</w:t>
            </w:r>
            <w:r>
              <w:rPr>
                <w:rFonts w:ascii="Times New Roman" w:hAnsi="Times New Roman" w:cs="Times New Roman"/>
                <w:sz w:val="24"/>
                <w:szCs w:val="24"/>
              </w:rPr>
              <w:t>ικό</w:t>
            </w:r>
            <w:r w:rsidRPr="00CE06F7">
              <w:rPr>
                <w:rFonts w:ascii="Times New Roman" w:hAnsi="Times New Roman" w:cs="Times New Roman"/>
                <w:sz w:val="24"/>
                <w:szCs w:val="24"/>
              </w:rPr>
              <w:t xml:space="preserve"> </w:t>
            </w:r>
            <w:r>
              <w:rPr>
                <w:rFonts w:ascii="Times New Roman" w:hAnsi="Times New Roman" w:cs="Times New Roman"/>
                <w:sz w:val="24"/>
                <w:szCs w:val="24"/>
              </w:rPr>
              <w:t>κ</w:t>
            </w:r>
            <w:r w:rsidRPr="00CE06F7">
              <w:rPr>
                <w:rFonts w:ascii="Times New Roman" w:hAnsi="Times New Roman" w:cs="Times New Roman"/>
                <w:sz w:val="24"/>
                <w:szCs w:val="24"/>
              </w:rPr>
              <w:t>εφ</w:t>
            </w:r>
            <w:r>
              <w:rPr>
                <w:rFonts w:ascii="Times New Roman" w:hAnsi="Times New Roman" w:cs="Times New Roman"/>
                <w:sz w:val="24"/>
                <w:szCs w:val="24"/>
              </w:rPr>
              <w:t>άλαιο</w:t>
            </w:r>
            <w:r w:rsidRPr="00CE06F7">
              <w:rPr>
                <w:rFonts w:ascii="Times New Roman" w:hAnsi="Times New Roman" w:cs="Times New Roman"/>
                <w:sz w:val="24"/>
                <w:szCs w:val="24"/>
              </w:rPr>
              <w:t xml:space="preserve"> κοινών</w:t>
            </w:r>
            <w:r>
              <w:rPr>
                <w:rFonts w:ascii="Times New Roman" w:hAnsi="Times New Roman" w:cs="Times New Roman"/>
                <w:sz w:val="24"/>
                <w:szCs w:val="24"/>
              </w:rPr>
              <w:t xml:space="preserve"> </w:t>
            </w:r>
            <w:r w:rsidRPr="00CE06F7">
              <w:rPr>
                <w:rFonts w:ascii="Times New Roman" w:hAnsi="Times New Roman" w:cs="Times New Roman"/>
                <w:sz w:val="24"/>
                <w:szCs w:val="24"/>
              </w:rPr>
              <w:t>μετοχών</w:t>
            </w:r>
          </w:p>
        </w:tc>
        <w:tc>
          <w:tcPr>
            <w:tcW w:w="876" w:type="dxa"/>
            <w:tcBorders>
              <w:left w:val="nil"/>
              <w:bottom w:val="dotDotDash" w:sz="4" w:space="0" w:color="auto"/>
              <w:right w:val="single" w:sz="4" w:space="0" w:color="auto"/>
            </w:tcBorders>
            <w:shd w:val="clear" w:color="auto" w:fill="auto"/>
            <w:noWrap/>
            <w:vAlign w:val="bottom"/>
            <w:hideMark/>
          </w:tcPr>
          <w:p w14:paraId="1C54EFD9" w14:textId="77777777" w:rsidR="00E545AC" w:rsidRPr="00E545AC" w:rsidRDefault="00E545AC" w:rsidP="00F92E45">
            <w:pPr>
              <w:spacing w:after="0" w:line="240" w:lineRule="auto"/>
              <w:jc w:val="both"/>
              <w:rPr>
                <w:rFonts w:ascii="Times New Roman" w:hAnsi="Times New Roman" w:cs="Times New Roman"/>
                <w:sz w:val="24"/>
                <w:szCs w:val="24"/>
              </w:rPr>
            </w:pPr>
            <w:r w:rsidRPr="00E545AC">
              <w:rPr>
                <w:rFonts w:ascii="Times New Roman" w:hAnsi="Times New Roman" w:cs="Times New Roman"/>
                <w:sz w:val="24"/>
                <w:szCs w:val="24"/>
              </w:rPr>
              <w:t> </w:t>
            </w:r>
          </w:p>
        </w:tc>
        <w:tc>
          <w:tcPr>
            <w:tcW w:w="876" w:type="dxa"/>
            <w:tcBorders>
              <w:left w:val="nil"/>
              <w:bottom w:val="dotDotDash" w:sz="4" w:space="0" w:color="auto"/>
              <w:right w:val="nil"/>
            </w:tcBorders>
            <w:shd w:val="clear" w:color="auto" w:fill="auto"/>
            <w:noWrap/>
            <w:vAlign w:val="bottom"/>
            <w:hideMark/>
          </w:tcPr>
          <w:p w14:paraId="01820E16" w14:textId="77777777" w:rsidR="00E545AC" w:rsidRPr="00E545AC" w:rsidRDefault="00E545AC" w:rsidP="00F92E45">
            <w:pPr>
              <w:spacing w:after="0" w:line="240" w:lineRule="auto"/>
              <w:jc w:val="both"/>
              <w:rPr>
                <w:rFonts w:ascii="Times New Roman" w:eastAsia="Times New Roman" w:hAnsi="Times New Roman" w:cs="Times New Roman"/>
                <w:color w:val="000000"/>
                <w:lang w:eastAsia="el-GR"/>
              </w:rPr>
            </w:pPr>
            <w:r w:rsidRPr="00E545AC">
              <w:rPr>
                <w:rFonts w:ascii="Times New Roman" w:eastAsia="Times New Roman" w:hAnsi="Times New Roman" w:cs="Times New Roman"/>
                <w:color w:val="000000"/>
                <w:lang w:eastAsia="el-GR"/>
              </w:rPr>
              <w:t>30.000</w:t>
            </w:r>
          </w:p>
        </w:tc>
      </w:tr>
    </w:tbl>
    <w:p w14:paraId="72670EDB" w14:textId="77777777" w:rsidR="006A77DC" w:rsidRDefault="006A77DC" w:rsidP="00536393">
      <w:pPr>
        <w:tabs>
          <w:tab w:val="left" w:pos="3120"/>
        </w:tabs>
        <w:spacing w:after="0"/>
        <w:jc w:val="both"/>
        <w:rPr>
          <w:rFonts w:ascii="Times New Roman" w:hAnsi="Times New Roman" w:cs="Times New Roman"/>
          <w:sz w:val="24"/>
          <w:szCs w:val="24"/>
        </w:rPr>
      </w:pPr>
    </w:p>
    <w:p w14:paraId="76B1CF2E" w14:textId="77777777" w:rsidR="006A77DC" w:rsidRPr="00F90084" w:rsidRDefault="001C0EA5" w:rsidP="00F90084">
      <w:pPr>
        <w:pStyle w:val="ListParagraph"/>
        <w:numPr>
          <w:ilvl w:val="1"/>
          <w:numId w:val="29"/>
        </w:numPr>
        <w:tabs>
          <w:tab w:val="left" w:pos="2430"/>
        </w:tabs>
        <w:spacing w:after="0"/>
        <w:jc w:val="both"/>
        <w:rPr>
          <w:rFonts w:ascii="Times New Roman" w:hAnsi="Times New Roman" w:cs="Times New Roman"/>
          <w:b/>
          <w:sz w:val="28"/>
          <w:szCs w:val="28"/>
        </w:rPr>
      </w:pPr>
      <w:r w:rsidRPr="00F90084">
        <w:rPr>
          <w:rFonts w:ascii="Times New Roman" w:hAnsi="Times New Roman" w:cs="Times New Roman"/>
          <w:b/>
          <w:sz w:val="28"/>
          <w:szCs w:val="28"/>
        </w:rPr>
        <w:t>Επιστροφές και Εκπτώσεις Αγορών</w:t>
      </w:r>
    </w:p>
    <w:p w14:paraId="1E662002" w14:textId="77777777" w:rsidR="00A3659D" w:rsidRDefault="00A3659D" w:rsidP="00F90084">
      <w:pPr>
        <w:tabs>
          <w:tab w:val="left" w:pos="3120"/>
        </w:tabs>
        <w:spacing w:after="0"/>
        <w:jc w:val="both"/>
        <w:rPr>
          <w:rFonts w:ascii="Times New Roman" w:hAnsi="Times New Roman" w:cs="Times New Roman"/>
          <w:sz w:val="24"/>
          <w:szCs w:val="24"/>
        </w:rPr>
      </w:pPr>
    </w:p>
    <w:p w14:paraId="4EE6AFC9" w14:textId="77777777" w:rsidR="00E45678" w:rsidRDefault="00AB7801" w:rsidP="00F90084">
      <w:pPr>
        <w:tabs>
          <w:tab w:val="left" w:pos="3120"/>
        </w:tabs>
        <w:spacing w:after="0"/>
        <w:jc w:val="both"/>
        <w:rPr>
          <w:rFonts w:ascii="Times New Roman" w:hAnsi="Times New Roman" w:cs="Times New Roman"/>
          <w:sz w:val="24"/>
          <w:szCs w:val="24"/>
        </w:rPr>
      </w:pPr>
      <w:r w:rsidRPr="001C0EA5">
        <w:rPr>
          <w:rFonts w:ascii="Times New Roman" w:hAnsi="Times New Roman" w:cs="Times New Roman"/>
          <w:sz w:val="24"/>
          <w:szCs w:val="24"/>
        </w:rPr>
        <w:t>Στην</w:t>
      </w:r>
      <w:r w:rsidR="00AC7ABA" w:rsidRPr="001C0EA5">
        <w:rPr>
          <w:rFonts w:ascii="Times New Roman" w:hAnsi="Times New Roman" w:cs="Times New Roman"/>
          <w:sz w:val="24"/>
          <w:szCs w:val="24"/>
        </w:rPr>
        <w:t xml:space="preserve"> </w:t>
      </w:r>
      <w:r w:rsidRPr="001C0EA5">
        <w:rPr>
          <w:rFonts w:ascii="Times New Roman" w:hAnsi="Times New Roman" w:cs="Times New Roman"/>
          <w:sz w:val="24"/>
          <w:szCs w:val="24"/>
        </w:rPr>
        <w:t>καθημερινή</w:t>
      </w:r>
      <w:r w:rsidR="00AC7ABA" w:rsidRPr="001C0EA5">
        <w:rPr>
          <w:rFonts w:ascii="Times New Roman" w:hAnsi="Times New Roman" w:cs="Times New Roman"/>
          <w:sz w:val="24"/>
          <w:szCs w:val="24"/>
        </w:rPr>
        <w:t xml:space="preserve"> </w:t>
      </w:r>
      <w:r w:rsidRPr="001C0EA5">
        <w:rPr>
          <w:rFonts w:ascii="Times New Roman" w:hAnsi="Times New Roman" w:cs="Times New Roman"/>
          <w:sz w:val="24"/>
          <w:szCs w:val="24"/>
        </w:rPr>
        <w:t>ροή</w:t>
      </w:r>
      <w:r w:rsidR="00AC7ABA" w:rsidRPr="001C0EA5">
        <w:rPr>
          <w:rFonts w:ascii="Times New Roman" w:hAnsi="Times New Roman" w:cs="Times New Roman"/>
          <w:sz w:val="24"/>
          <w:szCs w:val="24"/>
        </w:rPr>
        <w:t xml:space="preserve"> </w:t>
      </w:r>
      <w:r w:rsidRPr="001C0EA5">
        <w:rPr>
          <w:rFonts w:ascii="Times New Roman" w:hAnsi="Times New Roman" w:cs="Times New Roman"/>
          <w:sz w:val="24"/>
          <w:szCs w:val="24"/>
        </w:rPr>
        <w:t>εργασιών</w:t>
      </w:r>
      <w:r w:rsidR="00AC7ABA" w:rsidRPr="001C0EA5">
        <w:rPr>
          <w:rFonts w:ascii="Times New Roman" w:hAnsi="Times New Roman" w:cs="Times New Roman"/>
          <w:sz w:val="24"/>
          <w:szCs w:val="24"/>
        </w:rPr>
        <w:t xml:space="preserve"> </w:t>
      </w:r>
      <w:r w:rsidRPr="001C0EA5">
        <w:rPr>
          <w:rFonts w:ascii="Times New Roman" w:hAnsi="Times New Roman" w:cs="Times New Roman"/>
          <w:sz w:val="24"/>
          <w:szCs w:val="24"/>
        </w:rPr>
        <w:t>της</w:t>
      </w:r>
      <w:r w:rsidR="00AC7ABA" w:rsidRPr="001C0EA5">
        <w:rPr>
          <w:rFonts w:ascii="Times New Roman" w:hAnsi="Times New Roman" w:cs="Times New Roman"/>
          <w:sz w:val="24"/>
          <w:szCs w:val="24"/>
        </w:rPr>
        <w:t xml:space="preserve"> </w:t>
      </w:r>
      <w:r w:rsidRPr="001C0EA5">
        <w:rPr>
          <w:rFonts w:ascii="Times New Roman" w:hAnsi="Times New Roman" w:cs="Times New Roman"/>
          <w:sz w:val="24"/>
          <w:szCs w:val="24"/>
        </w:rPr>
        <w:t>επιχείρησης</w:t>
      </w:r>
      <w:r w:rsidR="00137EE2" w:rsidRPr="001C0EA5">
        <w:rPr>
          <w:rFonts w:ascii="Times New Roman" w:hAnsi="Times New Roman" w:cs="Times New Roman"/>
          <w:sz w:val="24"/>
          <w:szCs w:val="24"/>
        </w:rPr>
        <w:t>,</w:t>
      </w:r>
      <w:r w:rsidRPr="001C0EA5">
        <w:rPr>
          <w:rFonts w:ascii="Times New Roman" w:hAnsi="Times New Roman" w:cs="Times New Roman"/>
          <w:sz w:val="24"/>
          <w:szCs w:val="24"/>
        </w:rPr>
        <w:t xml:space="preserve"> που</w:t>
      </w:r>
      <w:r w:rsidR="00AC7ABA" w:rsidRPr="001C0EA5">
        <w:rPr>
          <w:rFonts w:ascii="Times New Roman" w:hAnsi="Times New Roman" w:cs="Times New Roman"/>
          <w:sz w:val="24"/>
          <w:szCs w:val="24"/>
        </w:rPr>
        <w:t xml:space="preserve"> </w:t>
      </w:r>
      <w:r w:rsidRPr="001C0EA5">
        <w:rPr>
          <w:rFonts w:ascii="Times New Roman" w:hAnsi="Times New Roman" w:cs="Times New Roman"/>
          <w:sz w:val="24"/>
          <w:szCs w:val="24"/>
        </w:rPr>
        <w:t>σχετίζονται</w:t>
      </w:r>
      <w:r w:rsidR="00AC7ABA" w:rsidRPr="001C0EA5">
        <w:rPr>
          <w:rFonts w:ascii="Times New Roman" w:hAnsi="Times New Roman" w:cs="Times New Roman"/>
          <w:sz w:val="24"/>
          <w:szCs w:val="24"/>
        </w:rPr>
        <w:t xml:space="preserve"> </w:t>
      </w:r>
      <w:r w:rsidRPr="001C0EA5">
        <w:rPr>
          <w:rFonts w:ascii="Times New Roman" w:hAnsi="Times New Roman" w:cs="Times New Roman"/>
          <w:sz w:val="24"/>
          <w:szCs w:val="24"/>
        </w:rPr>
        <w:t>με την</w:t>
      </w:r>
      <w:r w:rsidR="00AC7ABA" w:rsidRPr="001C0EA5">
        <w:rPr>
          <w:rFonts w:ascii="Times New Roman" w:hAnsi="Times New Roman" w:cs="Times New Roman"/>
          <w:sz w:val="24"/>
          <w:szCs w:val="24"/>
        </w:rPr>
        <w:t xml:space="preserve"> </w:t>
      </w:r>
      <w:r w:rsidRPr="001C0EA5">
        <w:rPr>
          <w:rFonts w:ascii="Times New Roman" w:hAnsi="Times New Roman" w:cs="Times New Roman"/>
          <w:sz w:val="24"/>
          <w:szCs w:val="24"/>
        </w:rPr>
        <w:t>απόκτηση</w:t>
      </w:r>
      <w:r w:rsidR="00AC7ABA" w:rsidRPr="001C0EA5">
        <w:rPr>
          <w:rFonts w:ascii="Times New Roman" w:hAnsi="Times New Roman" w:cs="Times New Roman"/>
          <w:sz w:val="24"/>
          <w:szCs w:val="24"/>
        </w:rPr>
        <w:t xml:space="preserve"> </w:t>
      </w:r>
      <w:r w:rsidRPr="001C0EA5">
        <w:rPr>
          <w:rFonts w:ascii="Times New Roman" w:hAnsi="Times New Roman" w:cs="Times New Roman"/>
          <w:sz w:val="24"/>
          <w:szCs w:val="24"/>
        </w:rPr>
        <w:t>αγαθών</w:t>
      </w:r>
      <w:r w:rsidR="00AC7ABA" w:rsidRPr="001C0EA5">
        <w:rPr>
          <w:rFonts w:ascii="Times New Roman" w:hAnsi="Times New Roman" w:cs="Times New Roman"/>
          <w:sz w:val="24"/>
          <w:szCs w:val="24"/>
        </w:rPr>
        <w:t xml:space="preserve"> </w:t>
      </w:r>
      <w:r w:rsidRPr="001C0EA5">
        <w:rPr>
          <w:rFonts w:ascii="Times New Roman" w:hAnsi="Times New Roman" w:cs="Times New Roman"/>
          <w:sz w:val="24"/>
          <w:szCs w:val="24"/>
        </w:rPr>
        <w:t>προς</w:t>
      </w:r>
      <w:r w:rsidR="00AC7ABA" w:rsidRPr="001C0EA5">
        <w:rPr>
          <w:rFonts w:ascii="Times New Roman" w:hAnsi="Times New Roman" w:cs="Times New Roman"/>
          <w:sz w:val="24"/>
          <w:szCs w:val="24"/>
        </w:rPr>
        <w:t xml:space="preserve"> </w:t>
      </w:r>
      <w:r w:rsidRPr="001C0EA5">
        <w:rPr>
          <w:rFonts w:ascii="Times New Roman" w:hAnsi="Times New Roman" w:cs="Times New Roman"/>
          <w:sz w:val="24"/>
          <w:szCs w:val="24"/>
        </w:rPr>
        <w:t>εξυπηρέτηση</w:t>
      </w:r>
      <w:r w:rsidR="00AC7ABA" w:rsidRPr="001C0EA5">
        <w:rPr>
          <w:rFonts w:ascii="Times New Roman" w:hAnsi="Times New Roman" w:cs="Times New Roman"/>
          <w:sz w:val="24"/>
          <w:szCs w:val="24"/>
        </w:rPr>
        <w:t xml:space="preserve"> </w:t>
      </w:r>
      <w:r w:rsidRPr="001C0EA5">
        <w:rPr>
          <w:rFonts w:ascii="Times New Roman" w:hAnsi="Times New Roman" w:cs="Times New Roman"/>
          <w:sz w:val="24"/>
          <w:szCs w:val="24"/>
        </w:rPr>
        <w:t>των</w:t>
      </w:r>
      <w:r w:rsidR="00AC7ABA" w:rsidRPr="001C0EA5">
        <w:rPr>
          <w:rFonts w:ascii="Times New Roman" w:hAnsi="Times New Roman" w:cs="Times New Roman"/>
          <w:sz w:val="24"/>
          <w:szCs w:val="24"/>
        </w:rPr>
        <w:t xml:space="preserve"> </w:t>
      </w:r>
      <w:r w:rsidRPr="001C0EA5">
        <w:rPr>
          <w:rFonts w:ascii="Times New Roman" w:hAnsi="Times New Roman" w:cs="Times New Roman"/>
          <w:sz w:val="24"/>
          <w:szCs w:val="24"/>
        </w:rPr>
        <w:t>σκοπών</w:t>
      </w:r>
      <w:r w:rsidR="00AC7ABA" w:rsidRPr="001C0EA5">
        <w:rPr>
          <w:rFonts w:ascii="Times New Roman" w:hAnsi="Times New Roman" w:cs="Times New Roman"/>
          <w:sz w:val="24"/>
          <w:szCs w:val="24"/>
        </w:rPr>
        <w:t xml:space="preserve"> </w:t>
      </w:r>
      <w:r w:rsidRPr="001C0EA5">
        <w:rPr>
          <w:rFonts w:ascii="Times New Roman" w:hAnsi="Times New Roman" w:cs="Times New Roman"/>
          <w:sz w:val="24"/>
          <w:szCs w:val="24"/>
        </w:rPr>
        <w:t>της</w:t>
      </w:r>
      <w:r w:rsidR="00AC7ABA" w:rsidRPr="001C0EA5">
        <w:rPr>
          <w:rFonts w:ascii="Times New Roman" w:hAnsi="Times New Roman" w:cs="Times New Roman"/>
          <w:sz w:val="24"/>
          <w:szCs w:val="24"/>
        </w:rPr>
        <w:t xml:space="preserve"> </w:t>
      </w:r>
      <w:r w:rsidRPr="001C0EA5">
        <w:rPr>
          <w:rFonts w:ascii="Times New Roman" w:hAnsi="Times New Roman" w:cs="Times New Roman"/>
          <w:sz w:val="24"/>
          <w:szCs w:val="24"/>
        </w:rPr>
        <w:t>επιχείρησης, η</w:t>
      </w:r>
      <w:r w:rsidR="00AC7ABA" w:rsidRPr="001C0EA5">
        <w:rPr>
          <w:rFonts w:ascii="Times New Roman" w:hAnsi="Times New Roman" w:cs="Times New Roman"/>
          <w:sz w:val="24"/>
          <w:szCs w:val="24"/>
        </w:rPr>
        <w:t xml:space="preserve"> </w:t>
      </w:r>
      <w:r w:rsidRPr="001C0EA5">
        <w:rPr>
          <w:rFonts w:ascii="Times New Roman" w:hAnsi="Times New Roman" w:cs="Times New Roman"/>
          <w:sz w:val="24"/>
          <w:szCs w:val="24"/>
        </w:rPr>
        <w:t>απόκτηση</w:t>
      </w:r>
      <w:r w:rsidR="00AC7ABA" w:rsidRPr="001C0EA5">
        <w:rPr>
          <w:rFonts w:ascii="Times New Roman" w:hAnsi="Times New Roman" w:cs="Times New Roman"/>
          <w:sz w:val="24"/>
          <w:szCs w:val="24"/>
        </w:rPr>
        <w:t xml:space="preserve"> </w:t>
      </w:r>
      <w:r w:rsidRPr="001C0EA5">
        <w:rPr>
          <w:rFonts w:ascii="Times New Roman" w:hAnsi="Times New Roman" w:cs="Times New Roman"/>
          <w:sz w:val="24"/>
          <w:szCs w:val="24"/>
        </w:rPr>
        <w:t>των</w:t>
      </w:r>
      <w:r w:rsidR="00AC7ABA" w:rsidRPr="001C0EA5">
        <w:rPr>
          <w:rFonts w:ascii="Times New Roman" w:hAnsi="Times New Roman" w:cs="Times New Roman"/>
          <w:sz w:val="24"/>
          <w:szCs w:val="24"/>
        </w:rPr>
        <w:t xml:space="preserve"> </w:t>
      </w:r>
      <w:r w:rsidRPr="001C0EA5">
        <w:rPr>
          <w:rFonts w:ascii="Times New Roman" w:hAnsi="Times New Roman" w:cs="Times New Roman"/>
          <w:sz w:val="24"/>
          <w:szCs w:val="24"/>
        </w:rPr>
        <w:t>αγαθών</w:t>
      </w:r>
      <w:r w:rsidR="00AC7ABA" w:rsidRPr="001C0EA5">
        <w:rPr>
          <w:rFonts w:ascii="Times New Roman" w:hAnsi="Times New Roman" w:cs="Times New Roman"/>
          <w:sz w:val="24"/>
          <w:szCs w:val="24"/>
        </w:rPr>
        <w:t xml:space="preserve"> </w:t>
      </w:r>
      <w:r w:rsidRPr="001C0EA5">
        <w:rPr>
          <w:rFonts w:ascii="Times New Roman" w:hAnsi="Times New Roman" w:cs="Times New Roman"/>
          <w:sz w:val="24"/>
          <w:szCs w:val="24"/>
        </w:rPr>
        <w:t>καταχωρείται με</w:t>
      </w:r>
      <w:r w:rsidR="00AC7ABA" w:rsidRPr="001C0EA5">
        <w:rPr>
          <w:rFonts w:ascii="Times New Roman" w:hAnsi="Times New Roman" w:cs="Times New Roman"/>
          <w:sz w:val="24"/>
          <w:szCs w:val="24"/>
        </w:rPr>
        <w:t xml:space="preserve"> </w:t>
      </w:r>
      <w:r w:rsidRPr="001C0EA5">
        <w:rPr>
          <w:rFonts w:ascii="Times New Roman" w:hAnsi="Times New Roman" w:cs="Times New Roman"/>
          <w:sz w:val="24"/>
          <w:szCs w:val="24"/>
        </w:rPr>
        <w:t>αντίστοιχες</w:t>
      </w:r>
      <w:r w:rsidR="00137EE2" w:rsidRPr="001C0EA5">
        <w:rPr>
          <w:rFonts w:ascii="Times New Roman" w:hAnsi="Times New Roman" w:cs="Times New Roman"/>
          <w:sz w:val="24"/>
          <w:szCs w:val="24"/>
        </w:rPr>
        <w:t>,</w:t>
      </w:r>
      <w:r w:rsidRPr="001C0EA5">
        <w:rPr>
          <w:rFonts w:ascii="Times New Roman" w:hAnsi="Times New Roman" w:cs="Times New Roman"/>
          <w:sz w:val="24"/>
          <w:szCs w:val="24"/>
        </w:rPr>
        <w:t xml:space="preserve"> όπως</w:t>
      </w:r>
      <w:r w:rsidR="00AC7ABA" w:rsidRPr="001C0EA5">
        <w:rPr>
          <w:rFonts w:ascii="Times New Roman" w:hAnsi="Times New Roman" w:cs="Times New Roman"/>
          <w:sz w:val="24"/>
          <w:szCs w:val="24"/>
        </w:rPr>
        <w:t xml:space="preserve"> </w:t>
      </w:r>
      <w:r w:rsidRPr="001C0EA5">
        <w:rPr>
          <w:rFonts w:ascii="Times New Roman" w:hAnsi="Times New Roman" w:cs="Times New Roman"/>
          <w:sz w:val="24"/>
          <w:szCs w:val="24"/>
        </w:rPr>
        <w:t>περιγράφηκε</w:t>
      </w:r>
      <w:r w:rsidR="00AC7ABA" w:rsidRPr="001C0EA5">
        <w:rPr>
          <w:rFonts w:ascii="Times New Roman" w:hAnsi="Times New Roman" w:cs="Times New Roman"/>
          <w:sz w:val="24"/>
          <w:szCs w:val="24"/>
        </w:rPr>
        <w:t xml:space="preserve"> </w:t>
      </w:r>
      <w:r w:rsidRPr="001C0EA5">
        <w:rPr>
          <w:rFonts w:ascii="Times New Roman" w:hAnsi="Times New Roman" w:cs="Times New Roman"/>
          <w:sz w:val="24"/>
          <w:szCs w:val="24"/>
        </w:rPr>
        <w:t>παραπάνω, εγγραφές προκειμένου</w:t>
      </w:r>
      <w:r w:rsidR="00AC7ABA" w:rsidRPr="001C0EA5">
        <w:rPr>
          <w:rFonts w:ascii="Times New Roman" w:hAnsi="Times New Roman" w:cs="Times New Roman"/>
          <w:sz w:val="24"/>
          <w:szCs w:val="24"/>
        </w:rPr>
        <w:t xml:space="preserve"> </w:t>
      </w:r>
      <w:r w:rsidRPr="001C0EA5">
        <w:rPr>
          <w:rFonts w:ascii="Times New Roman" w:hAnsi="Times New Roman" w:cs="Times New Roman"/>
          <w:sz w:val="24"/>
          <w:szCs w:val="24"/>
        </w:rPr>
        <w:t>να</w:t>
      </w:r>
      <w:r w:rsidR="00AC7ABA" w:rsidRPr="001C0EA5">
        <w:rPr>
          <w:rFonts w:ascii="Times New Roman" w:hAnsi="Times New Roman" w:cs="Times New Roman"/>
          <w:sz w:val="24"/>
          <w:szCs w:val="24"/>
        </w:rPr>
        <w:t xml:space="preserve"> </w:t>
      </w:r>
      <w:r w:rsidRPr="001C0EA5">
        <w:rPr>
          <w:rFonts w:ascii="Times New Roman" w:hAnsi="Times New Roman" w:cs="Times New Roman"/>
          <w:sz w:val="24"/>
          <w:szCs w:val="24"/>
        </w:rPr>
        <w:t>προσδιοριστεί</w:t>
      </w:r>
      <w:r w:rsidR="00AC7ABA" w:rsidRPr="001C0EA5">
        <w:rPr>
          <w:rFonts w:ascii="Times New Roman" w:hAnsi="Times New Roman" w:cs="Times New Roman"/>
          <w:sz w:val="24"/>
          <w:szCs w:val="24"/>
        </w:rPr>
        <w:t xml:space="preserve"> </w:t>
      </w:r>
      <w:r w:rsidRPr="001C0EA5">
        <w:rPr>
          <w:rFonts w:ascii="Times New Roman" w:hAnsi="Times New Roman" w:cs="Times New Roman"/>
          <w:sz w:val="24"/>
          <w:szCs w:val="24"/>
        </w:rPr>
        <w:t>το</w:t>
      </w:r>
      <w:r w:rsidR="00AC7ABA" w:rsidRPr="001C0EA5">
        <w:rPr>
          <w:rFonts w:ascii="Times New Roman" w:hAnsi="Times New Roman" w:cs="Times New Roman"/>
          <w:sz w:val="24"/>
          <w:szCs w:val="24"/>
        </w:rPr>
        <w:t xml:space="preserve"> </w:t>
      </w:r>
      <w:r w:rsidRPr="001C0EA5">
        <w:rPr>
          <w:rFonts w:ascii="Times New Roman" w:hAnsi="Times New Roman" w:cs="Times New Roman"/>
          <w:sz w:val="24"/>
          <w:szCs w:val="24"/>
        </w:rPr>
        <w:t>αποτέλεσμα</w:t>
      </w:r>
      <w:r w:rsidR="00AC7ABA" w:rsidRPr="001C0EA5">
        <w:rPr>
          <w:rFonts w:ascii="Times New Roman" w:hAnsi="Times New Roman" w:cs="Times New Roman"/>
          <w:sz w:val="24"/>
          <w:szCs w:val="24"/>
        </w:rPr>
        <w:t xml:space="preserve"> </w:t>
      </w:r>
      <w:r w:rsidRPr="001C0EA5">
        <w:rPr>
          <w:rFonts w:ascii="Times New Roman" w:hAnsi="Times New Roman" w:cs="Times New Roman"/>
          <w:sz w:val="24"/>
          <w:szCs w:val="24"/>
        </w:rPr>
        <w:t>εκμετάλλευσης</w:t>
      </w:r>
      <w:r w:rsidR="00AC7ABA" w:rsidRPr="001C0EA5">
        <w:rPr>
          <w:rFonts w:ascii="Times New Roman" w:hAnsi="Times New Roman" w:cs="Times New Roman"/>
          <w:sz w:val="24"/>
          <w:szCs w:val="24"/>
        </w:rPr>
        <w:t xml:space="preserve"> </w:t>
      </w:r>
      <w:r w:rsidRPr="001C0EA5">
        <w:rPr>
          <w:rFonts w:ascii="Times New Roman" w:hAnsi="Times New Roman" w:cs="Times New Roman"/>
          <w:sz w:val="24"/>
          <w:szCs w:val="24"/>
        </w:rPr>
        <w:t>και</w:t>
      </w:r>
      <w:r w:rsidR="00AC7ABA" w:rsidRPr="001C0EA5">
        <w:rPr>
          <w:rFonts w:ascii="Times New Roman" w:hAnsi="Times New Roman" w:cs="Times New Roman"/>
          <w:sz w:val="24"/>
          <w:szCs w:val="24"/>
        </w:rPr>
        <w:t xml:space="preserve"> </w:t>
      </w:r>
      <w:r w:rsidRPr="001C0EA5">
        <w:rPr>
          <w:rFonts w:ascii="Times New Roman" w:hAnsi="Times New Roman" w:cs="Times New Roman"/>
          <w:sz w:val="24"/>
          <w:szCs w:val="24"/>
        </w:rPr>
        <w:t>χρήσης</w:t>
      </w:r>
      <w:r w:rsidR="00AC7ABA" w:rsidRPr="001C0EA5">
        <w:rPr>
          <w:rFonts w:ascii="Times New Roman" w:hAnsi="Times New Roman" w:cs="Times New Roman"/>
          <w:sz w:val="24"/>
          <w:szCs w:val="24"/>
        </w:rPr>
        <w:t xml:space="preserve"> </w:t>
      </w:r>
      <w:r w:rsidRPr="001C0EA5">
        <w:rPr>
          <w:rFonts w:ascii="Times New Roman" w:hAnsi="Times New Roman" w:cs="Times New Roman"/>
          <w:sz w:val="24"/>
          <w:szCs w:val="24"/>
        </w:rPr>
        <w:t>της</w:t>
      </w:r>
      <w:r w:rsidR="00AC7ABA" w:rsidRPr="001C0EA5">
        <w:rPr>
          <w:rFonts w:ascii="Times New Roman" w:hAnsi="Times New Roman" w:cs="Times New Roman"/>
          <w:sz w:val="24"/>
          <w:szCs w:val="24"/>
        </w:rPr>
        <w:t xml:space="preserve"> </w:t>
      </w:r>
      <w:r w:rsidRPr="001C0EA5">
        <w:rPr>
          <w:rFonts w:ascii="Times New Roman" w:hAnsi="Times New Roman" w:cs="Times New Roman"/>
          <w:sz w:val="24"/>
          <w:szCs w:val="24"/>
        </w:rPr>
        <w:t>επιχείρησης. Στη</w:t>
      </w:r>
      <w:r w:rsidR="00AC7ABA" w:rsidRPr="001C0EA5">
        <w:rPr>
          <w:rFonts w:ascii="Times New Roman" w:hAnsi="Times New Roman" w:cs="Times New Roman"/>
          <w:sz w:val="24"/>
          <w:szCs w:val="24"/>
        </w:rPr>
        <w:t xml:space="preserve"> </w:t>
      </w:r>
      <w:r w:rsidRPr="001C0EA5">
        <w:rPr>
          <w:rFonts w:ascii="Times New Roman" w:hAnsi="Times New Roman" w:cs="Times New Roman"/>
          <w:sz w:val="24"/>
          <w:szCs w:val="24"/>
        </w:rPr>
        <w:t>διαδικασία</w:t>
      </w:r>
      <w:r w:rsidR="00AC7ABA" w:rsidRPr="001C0EA5">
        <w:rPr>
          <w:rFonts w:ascii="Times New Roman" w:hAnsi="Times New Roman" w:cs="Times New Roman"/>
          <w:sz w:val="24"/>
          <w:szCs w:val="24"/>
        </w:rPr>
        <w:t xml:space="preserve"> </w:t>
      </w:r>
      <w:r w:rsidRPr="001C0EA5">
        <w:rPr>
          <w:rFonts w:ascii="Times New Roman" w:hAnsi="Times New Roman" w:cs="Times New Roman"/>
          <w:sz w:val="24"/>
          <w:szCs w:val="24"/>
        </w:rPr>
        <w:t>προμήθειας</w:t>
      </w:r>
      <w:r w:rsidR="00AC7ABA" w:rsidRPr="001C0EA5">
        <w:rPr>
          <w:rFonts w:ascii="Times New Roman" w:hAnsi="Times New Roman" w:cs="Times New Roman"/>
          <w:sz w:val="24"/>
          <w:szCs w:val="24"/>
        </w:rPr>
        <w:t xml:space="preserve"> </w:t>
      </w:r>
      <w:r w:rsidRPr="001C0EA5">
        <w:rPr>
          <w:rFonts w:ascii="Times New Roman" w:hAnsi="Times New Roman" w:cs="Times New Roman"/>
          <w:sz w:val="24"/>
          <w:szCs w:val="24"/>
        </w:rPr>
        <w:t>αγαθών</w:t>
      </w:r>
      <w:r w:rsidR="00AC7ABA" w:rsidRPr="001C0EA5">
        <w:rPr>
          <w:rFonts w:ascii="Times New Roman" w:hAnsi="Times New Roman" w:cs="Times New Roman"/>
          <w:sz w:val="24"/>
          <w:szCs w:val="24"/>
        </w:rPr>
        <w:t xml:space="preserve"> </w:t>
      </w:r>
      <w:r w:rsidRPr="001C0EA5">
        <w:rPr>
          <w:rFonts w:ascii="Times New Roman" w:hAnsi="Times New Roman" w:cs="Times New Roman"/>
          <w:sz w:val="24"/>
          <w:szCs w:val="24"/>
        </w:rPr>
        <w:t>λαμβάνουν</w:t>
      </w:r>
      <w:r w:rsidR="00AC7ABA" w:rsidRPr="001C0EA5">
        <w:rPr>
          <w:rFonts w:ascii="Times New Roman" w:hAnsi="Times New Roman" w:cs="Times New Roman"/>
          <w:sz w:val="24"/>
          <w:szCs w:val="24"/>
        </w:rPr>
        <w:t xml:space="preserve"> </w:t>
      </w:r>
      <w:r w:rsidRPr="001C0EA5">
        <w:rPr>
          <w:rFonts w:ascii="Times New Roman" w:hAnsi="Times New Roman" w:cs="Times New Roman"/>
          <w:sz w:val="24"/>
          <w:szCs w:val="24"/>
        </w:rPr>
        <w:t>χώρα, για</w:t>
      </w:r>
      <w:r w:rsidR="00AC7ABA" w:rsidRPr="001C0EA5">
        <w:rPr>
          <w:rFonts w:ascii="Times New Roman" w:hAnsi="Times New Roman" w:cs="Times New Roman"/>
          <w:sz w:val="24"/>
          <w:szCs w:val="24"/>
        </w:rPr>
        <w:t xml:space="preserve"> </w:t>
      </w:r>
      <w:r w:rsidRPr="001C0EA5">
        <w:rPr>
          <w:rFonts w:ascii="Times New Roman" w:hAnsi="Times New Roman" w:cs="Times New Roman"/>
          <w:sz w:val="24"/>
          <w:szCs w:val="24"/>
        </w:rPr>
        <w:t>διάφορους</w:t>
      </w:r>
      <w:r w:rsidR="00AC7ABA" w:rsidRPr="001C0EA5">
        <w:rPr>
          <w:rFonts w:ascii="Times New Roman" w:hAnsi="Times New Roman" w:cs="Times New Roman"/>
          <w:sz w:val="24"/>
          <w:szCs w:val="24"/>
        </w:rPr>
        <w:t xml:space="preserve"> </w:t>
      </w:r>
      <w:r w:rsidRPr="001C0EA5">
        <w:rPr>
          <w:rFonts w:ascii="Times New Roman" w:hAnsi="Times New Roman" w:cs="Times New Roman"/>
          <w:sz w:val="24"/>
          <w:szCs w:val="24"/>
        </w:rPr>
        <w:t>λόγους,</w:t>
      </w:r>
      <w:r w:rsidR="00AC7ABA" w:rsidRPr="001C0EA5">
        <w:rPr>
          <w:rFonts w:ascii="Times New Roman" w:hAnsi="Times New Roman" w:cs="Times New Roman"/>
          <w:sz w:val="24"/>
          <w:szCs w:val="24"/>
        </w:rPr>
        <w:t xml:space="preserve"> </w:t>
      </w:r>
      <w:r w:rsidRPr="001C0EA5">
        <w:rPr>
          <w:rFonts w:ascii="Times New Roman" w:hAnsi="Times New Roman" w:cs="Times New Roman"/>
          <w:sz w:val="24"/>
          <w:szCs w:val="24"/>
        </w:rPr>
        <w:t>επιστροφές αγορών</w:t>
      </w:r>
      <w:r w:rsidR="00AC7ABA" w:rsidRPr="001C0EA5">
        <w:rPr>
          <w:rFonts w:ascii="Times New Roman" w:hAnsi="Times New Roman" w:cs="Times New Roman"/>
          <w:sz w:val="24"/>
          <w:szCs w:val="24"/>
        </w:rPr>
        <w:t xml:space="preserve"> </w:t>
      </w:r>
      <w:r w:rsidRPr="001C0EA5">
        <w:rPr>
          <w:rFonts w:ascii="Times New Roman" w:hAnsi="Times New Roman" w:cs="Times New Roman"/>
          <w:sz w:val="24"/>
          <w:szCs w:val="24"/>
        </w:rPr>
        <w:t>αγαθών, και</w:t>
      </w:r>
      <w:r w:rsidR="00AC7ABA" w:rsidRPr="001C0EA5">
        <w:rPr>
          <w:rFonts w:ascii="Times New Roman" w:hAnsi="Times New Roman" w:cs="Times New Roman"/>
          <w:sz w:val="24"/>
          <w:szCs w:val="24"/>
        </w:rPr>
        <w:t xml:space="preserve"> </w:t>
      </w:r>
      <w:r w:rsidRPr="001C0EA5">
        <w:rPr>
          <w:rFonts w:ascii="Times New Roman" w:hAnsi="Times New Roman" w:cs="Times New Roman"/>
          <w:sz w:val="24"/>
          <w:szCs w:val="24"/>
        </w:rPr>
        <w:t>εκπτώσεις</w:t>
      </w:r>
      <w:r w:rsidR="00AC7ABA" w:rsidRPr="001C0EA5">
        <w:rPr>
          <w:rFonts w:ascii="Times New Roman" w:hAnsi="Times New Roman" w:cs="Times New Roman"/>
          <w:sz w:val="24"/>
          <w:szCs w:val="24"/>
        </w:rPr>
        <w:t xml:space="preserve"> </w:t>
      </w:r>
      <w:r w:rsidRPr="001C0EA5">
        <w:rPr>
          <w:rFonts w:ascii="Times New Roman" w:hAnsi="Times New Roman" w:cs="Times New Roman"/>
          <w:sz w:val="24"/>
          <w:szCs w:val="24"/>
        </w:rPr>
        <w:t>αγορών.</w:t>
      </w:r>
    </w:p>
    <w:p w14:paraId="3130C2F6" w14:textId="77777777" w:rsidR="00F90084" w:rsidRPr="00F90084" w:rsidRDefault="00F90084" w:rsidP="00F90084">
      <w:pPr>
        <w:pStyle w:val="ListParagraph"/>
        <w:numPr>
          <w:ilvl w:val="2"/>
          <w:numId w:val="29"/>
        </w:numPr>
        <w:tabs>
          <w:tab w:val="left" w:pos="2430"/>
        </w:tabs>
        <w:spacing w:after="0"/>
        <w:jc w:val="both"/>
        <w:rPr>
          <w:rFonts w:ascii="Times New Roman" w:hAnsi="Times New Roman" w:cs="Times New Roman"/>
          <w:b/>
          <w:sz w:val="28"/>
          <w:szCs w:val="28"/>
        </w:rPr>
      </w:pPr>
      <w:r w:rsidRPr="00F90084">
        <w:rPr>
          <w:rFonts w:ascii="Times New Roman" w:hAnsi="Times New Roman" w:cs="Times New Roman"/>
          <w:b/>
          <w:sz w:val="28"/>
          <w:szCs w:val="28"/>
        </w:rPr>
        <w:t xml:space="preserve">Επιστροφές αγορών </w:t>
      </w:r>
    </w:p>
    <w:p w14:paraId="384118E8" w14:textId="77777777" w:rsidR="00803921" w:rsidRPr="001C0EA5" w:rsidRDefault="00E45678" w:rsidP="00F90084">
      <w:pPr>
        <w:tabs>
          <w:tab w:val="left" w:pos="3120"/>
        </w:tabs>
        <w:spacing w:after="0"/>
        <w:jc w:val="both"/>
        <w:rPr>
          <w:rFonts w:ascii="Times New Roman" w:hAnsi="Times New Roman" w:cs="Times New Roman"/>
          <w:sz w:val="24"/>
          <w:szCs w:val="24"/>
        </w:rPr>
      </w:pPr>
      <w:r w:rsidRPr="001C0EA5">
        <w:rPr>
          <w:rFonts w:ascii="Times New Roman" w:hAnsi="Times New Roman" w:cs="Times New Roman"/>
          <w:sz w:val="24"/>
          <w:szCs w:val="24"/>
        </w:rPr>
        <w:t>Οι επιστροφές</w:t>
      </w:r>
      <w:r w:rsidR="00AC7ABA" w:rsidRPr="001C0EA5">
        <w:rPr>
          <w:rFonts w:ascii="Times New Roman" w:hAnsi="Times New Roman" w:cs="Times New Roman"/>
          <w:sz w:val="24"/>
          <w:szCs w:val="24"/>
        </w:rPr>
        <w:t xml:space="preserve"> </w:t>
      </w:r>
      <w:r w:rsidRPr="001C0EA5">
        <w:rPr>
          <w:rFonts w:ascii="Times New Roman" w:hAnsi="Times New Roman" w:cs="Times New Roman"/>
          <w:sz w:val="24"/>
          <w:szCs w:val="24"/>
        </w:rPr>
        <w:t>αγορών</w:t>
      </w:r>
      <w:r w:rsidR="00AC7ABA" w:rsidRPr="001C0EA5">
        <w:rPr>
          <w:rFonts w:ascii="Times New Roman" w:hAnsi="Times New Roman" w:cs="Times New Roman"/>
          <w:sz w:val="24"/>
          <w:szCs w:val="24"/>
        </w:rPr>
        <w:t xml:space="preserve"> </w:t>
      </w:r>
      <w:r w:rsidRPr="001C0EA5">
        <w:rPr>
          <w:rFonts w:ascii="Times New Roman" w:hAnsi="Times New Roman" w:cs="Times New Roman"/>
          <w:sz w:val="24"/>
          <w:szCs w:val="24"/>
        </w:rPr>
        <w:t>λαμβάνουν</w:t>
      </w:r>
      <w:r w:rsidR="00AC7ABA" w:rsidRPr="001C0EA5">
        <w:rPr>
          <w:rFonts w:ascii="Times New Roman" w:hAnsi="Times New Roman" w:cs="Times New Roman"/>
          <w:sz w:val="24"/>
          <w:szCs w:val="24"/>
        </w:rPr>
        <w:t xml:space="preserve"> </w:t>
      </w:r>
      <w:r w:rsidRPr="001C0EA5">
        <w:rPr>
          <w:rFonts w:ascii="Times New Roman" w:hAnsi="Times New Roman" w:cs="Times New Roman"/>
          <w:sz w:val="24"/>
          <w:szCs w:val="24"/>
        </w:rPr>
        <w:t>χώρα λόγω</w:t>
      </w:r>
      <w:r w:rsidR="00AC7ABA" w:rsidRPr="001C0EA5">
        <w:rPr>
          <w:rFonts w:ascii="Times New Roman" w:hAnsi="Times New Roman" w:cs="Times New Roman"/>
          <w:sz w:val="24"/>
          <w:szCs w:val="24"/>
        </w:rPr>
        <w:t xml:space="preserve"> </w:t>
      </w:r>
      <w:r w:rsidRPr="001C0EA5">
        <w:rPr>
          <w:rFonts w:ascii="Times New Roman" w:hAnsi="Times New Roman" w:cs="Times New Roman"/>
          <w:sz w:val="24"/>
          <w:szCs w:val="24"/>
        </w:rPr>
        <w:t>αποστολής</w:t>
      </w:r>
      <w:r w:rsidR="00AC7ABA" w:rsidRPr="001C0EA5">
        <w:rPr>
          <w:rFonts w:ascii="Times New Roman" w:hAnsi="Times New Roman" w:cs="Times New Roman"/>
          <w:sz w:val="24"/>
          <w:szCs w:val="24"/>
        </w:rPr>
        <w:t xml:space="preserve"> </w:t>
      </w:r>
      <w:r w:rsidRPr="001C0EA5">
        <w:rPr>
          <w:rFonts w:ascii="Times New Roman" w:hAnsi="Times New Roman" w:cs="Times New Roman"/>
          <w:sz w:val="24"/>
          <w:szCs w:val="24"/>
        </w:rPr>
        <w:t>μεγαλύτερης</w:t>
      </w:r>
      <w:r w:rsidR="00AC7ABA" w:rsidRPr="001C0EA5">
        <w:rPr>
          <w:rFonts w:ascii="Times New Roman" w:hAnsi="Times New Roman" w:cs="Times New Roman"/>
          <w:sz w:val="24"/>
          <w:szCs w:val="24"/>
        </w:rPr>
        <w:t xml:space="preserve"> </w:t>
      </w:r>
      <w:r w:rsidRPr="001C0EA5">
        <w:rPr>
          <w:rFonts w:ascii="Times New Roman" w:hAnsi="Times New Roman" w:cs="Times New Roman"/>
          <w:sz w:val="24"/>
          <w:szCs w:val="24"/>
        </w:rPr>
        <w:t>ποσότητας</w:t>
      </w:r>
      <w:r w:rsidR="00AC7ABA" w:rsidRPr="001C0EA5">
        <w:rPr>
          <w:rFonts w:ascii="Times New Roman" w:hAnsi="Times New Roman" w:cs="Times New Roman"/>
          <w:sz w:val="24"/>
          <w:szCs w:val="24"/>
        </w:rPr>
        <w:t xml:space="preserve"> </w:t>
      </w:r>
      <w:r w:rsidRPr="001C0EA5">
        <w:rPr>
          <w:rFonts w:ascii="Times New Roman" w:hAnsi="Times New Roman" w:cs="Times New Roman"/>
          <w:sz w:val="24"/>
          <w:szCs w:val="24"/>
        </w:rPr>
        <w:t>αγαθών, ή</w:t>
      </w:r>
      <w:r w:rsidR="00AC7ABA" w:rsidRPr="001C0EA5">
        <w:rPr>
          <w:rFonts w:ascii="Times New Roman" w:hAnsi="Times New Roman" w:cs="Times New Roman"/>
          <w:sz w:val="24"/>
          <w:szCs w:val="24"/>
        </w:rPr>
        <w:t xml:space="preserve"> </w:t>
      </w:r>
      <w:r w:rsidRPr="001C0EA5">
        <w:rPr>
          <w:rFonts w:ascii="Times New Roman" w:hAnsi="Times New Roman" w:cs="Times New Roman"/>
          <w:sz w:val="24"/>
          <w:szCs w:val="24"/>
        </w:rPr>
        <w:t>λόγω</w:t>
      </w:r>
      <w:r w:rsidR="00AC7ABA" w:rsidRPr="001C0EA5">
        <w:rPr>
          <w:rFonts w:ascii="Times New Roman" w:hAnsi="Times New Roman" w:cs="Times New Roman"/>
          <w:sz w:val="24"/>
          <w:szCs w:val="24"/>
        </w:rPr>
        <w:t xml:space="preserve"> </w:t>
      </w:r>
      <w:r w:rsidRPr="001C0EA5">
        <w:rPr>
          <w:rFonts w:ascii="Times New Roman" w:hAnsi="Times New Roman" w:cs="Times New Roman"/>
          <w:sz w:val="24"/>
          <w:szCs w:val="24"/>
        </w:rPr>
        <w:t>ακαταλληλότητας</w:t>
      </w:r>
      <w:r w:rsidR="00AC7ABA" w:rsidRPr="001C0EA5">
        <w:rPr>
          <w:rFonts w:ascii="Times New Roman" w:hAnsi="Times New Roman" w:cs="Times New Roman"/>
          <w:sz w:val="24"/>
          <w:szCs w:val="24"/>
        </w:rPr>
        <w:t xml:space="preserve"> </w:t>
      </w:r>
      <w:r w:rsidRPr="001C0EA5">
        <w:rPr>
          <w:rFonts w:ascii="Times New Roman" w:hAnsi="Times New Roman" w:cs="Times New Roman"/>
          <w:sz w:val="24"/>
          <w:szCs w:val="24"/>
        </w:rPr>
        <w:t>των</w:t>
      </w:r>
      <w:r w:rsidR="00AC7ABA" w:rsidRPr="001C0EA5">
        <w:rPr>
          <w:rFonts w:ascii="Times New Roman" w:hAnsi="Times New Roman" w:cs="Times New Roman"/>
          <w:sz w:val="24"/>
          <w:szCs w:val="24"/>
        </w:rPr>
        <w:t xml:space="preserve"> </w:t>
      </w:r>
      <w:r w:rsidRPr="001C0EA5">
        <w:rPr>
          <w:rFonts w:ascii="Times New Roman" w:hAnsi="Times New Roman" w:cs="Times New Roman"/>
          <w:sz w:val="24"/>
          <w:szCs w:val="24"/>
        </w:rPr>
        <w:t>αγαθών</w:t>
      </w:r>
      <w:r w:rsidR="00AC7ABA" w:rsidRPr="001C0EA5">
        <w:rPr>
          <w:rFonts w:ascii="Times New Roman" w:hAnsi="Times New Roman" w:cs="Times New Roman"/>
          <w:sz w:val="24"/>
          <w:szCs w:val="24"/>
        </w:rPr>
        <w:t xml:space="preserve"> </w:t>
      </w:r>
      <w:r w:rsidRPr="001C0EA5">
        <w:rPr>
          <w:rFonts w:ascii="Times New Roman" w:hAnsi="Times New Roman" w:cs="Times New Roman"/>
          <w:sz w:val="24"/>
          <w:szCs w:val="24"/>
        </w:rPr>
        <w:t>που</w:t>
      </w:r>
      <w:r w:rsidR="00AC7ABA" w:rsidRPr="001C0EA5">
        <w:rPr>
          <w:rFonts w:ascii="Times New Roman" w:hAnsi="Times New Roman" w:cs="Times New Roman"/>
          <w:sz w:val="24"/>
          <w:szCs w:val="24"/>
        </w:rPr>
        <w:t xml:space="preserve"> </w:t>
      </w:r>
      <w:r w:rsidRPr="001C0EA5">
        <w:rPr>
          <w:rFonts w:ascii="Times New Roman" w:hAnsi="Times New Roman" w:cs="Times New Roman"/>
          <w:sz w:val="24"/>
          <w:szCs w:val="24"/>
        </w:rPr>
        <w:t>στάλθηκαν</w:t>
      </w:r>
      <w:r w:rsidR="00AC7ABA" w:rsidRPr="001C0EA5">
        <w:rPr>
          <w:rFonts w:ascii="Times New Roman" w:hAnsi="Times New Roman" w:cs="Times New Roman"/>
          <w:sz w:val="24"/>
          <w:szCs w:val="24"/>
        </w:rPr>
        <w:t xml:space="preserve"> </w:t>
      </w:r>
      <w:r w:rsidRPr="001C0EA5">
        <w:rPr>
          <w:rFonts w:ascii="Times New Roman" w:hAnsi="Times New Roman" w:cs="Times New Roman"/>
          <w:sz w:val="24"/>
          <w:szCs w:val="24"/>
        </w:rPr>
        <w:t>από</w:t>
      </w:r>
      <w:r w:rsidR="00AC7ABA" w:rsidRPr="001C0EA5">
        <w:rPr>
          <w:rFonts w:ascii="Times New Roman" w:hAnsi="Times New Roman" w:cs="Times New Roman"/>
          <w:sz w:val="24"/>
          <w:szCs w:val="24"/>
        </w:rPr>
        <w:t xml:space="preserve"> </w:t>
      </w:r>
      <w:r w:rsidRPr="001C0EA5">
        <w:rPr>
          <w:rFonts w:ascii="Times New Roman" w:hAnsi="Times New Roman" w:cs="Times New Roman"/>
          <w:sz w:val="24"/>
          <w:szCs w:val="24"/>
        </w:rPr>
        <w:t>τον</w:t>
      </w:r>
      <w:r w:rsidR="00AC7ABA" w:rsidRPr="001C0EA5">
        <w:rPr>
          <w:rFonts w:ascii="Times New Roman" w:hAnsi="Times New Roman" w:cs="Times New Roman"/>
          <w:sz w:val="24"/>
          <w:szCs w:val="24"/>
        </w:rPr>
        <w:t xml:space="preserve"> </w:t>
      </w:r>
      <w:r w:rsidRPr="001C0EA5">
        <w:rPr>
          <w:rFonts w:ascii="Times New Roman" w:hAnsi="Times New Roman" w:cs="Times New Roman"/>
          <w:sz w:val="24"/>
          <w:szCs w:val="24"/>
        </w:rPr>
        <w:t>προμηθευτή</w:t>
      </w:r>
      <w:r w:rsidR="00AC7ABA" w:rsidRPr="001C0EA5">
        <w:rPr>
          <w:rFonts w:ascii="Times New Roman" w:hAnsi="Times New Roman" w:cs="Times New Roman"/>
          <w:sz w:val="24"/>
          <w:szCs w:val="24"/>
        </w:rPr>
        <w:t xml:space="preserve"> </w:t>
      </w:r>
      <w:r w:rsidRPr="001C0EA5">
        <w:rPr>
          <w:rFonts w:ascii="Times New Roman" w:hAnsi="Times New Roman" w:cs="Times New Roman"/>
          <w:sz w:val="24"/>
          <w:szCs w:val="24"/>
        </w:rPr>
        <w:t>στην</w:t>
      </w:r>
      <w:r w:rsidR="00AC7ABA" w:rsidRPr="001C0EA5">
        <w:rPr>
          <w:rFonts w:ascii="Times New Roman" w:hAnsi="Times New Roman" w:cs="Times New Roman"/>
          <w:sz w:val="24"/>
          <w:szCs w:val="24"/>
        </w:rPr>
        <w:t xml:space="preserve"> </w:t>
      </w:r>
      <w:r w:rsidRPr="001C0EA5">
        <w:rPr>
          <w:rFonts w:ascii="Times New Roman" w:hAnsi="Times New Roman" w:cs="Times New Roman"/>
          <w:sz w:val="24"/>
          <w:szCs w:val="24"/>
        </w:rPr>
        <w:t>επιχείρηση.</w:t>
      </w:r>
      <w:r w:rsidR="000B3C52" w:rsidRPr="001C0EA5">
        <w:rPr>
          <w:rFonts w:ascii="Times New Roman" w:hAnsi="Times New Roman" w:cs="Times New Roman"/>
          <w:sz w:val="24"/>
          <w:szCs w:val="24"/>
        </w:rPr>
        <w:t xml:space="preserve"> Για</w:t>
      </w:r>
      <w:r w:rsidR="00AC7ABA" w:rsidRPr="001C0EA5">
        <w:rPr>
          <w:rFonts w:ascii="Times New Roman" w:hAnsi="Times New Roman" w:cs="Times New Roman"/>
          <w:sz w:val="24"/>
          <w:szCs w:val="24"/>
        </w:rPr>
        <w:t xml:space="preserve"> </w:t>
      </w:r>
      <w:r w:rsidR="000B3C52" w:rsidRPr="001C0EA5">
        <w:rPr>
          <w:rFonts w:ascii="Times New Roman" w:hAnsi="Times New Roman" w:cs="Times New Roman"/>
          <w:sz w:val="24"/>
          <w:szCs w:val="24"/>
        </w:rPr>
        <w:t>την</w:t>
      </w:r>
      <w:r w:rsidR="00AC7ABA" w:rsidRPr="001C0EA5">
        <w:rPr>
          <w:rFonts w:ascii="Times New Roman" w:hAnsi="Times New Roman" w:cs="Times New Roman"/>
          <w:sz w:val="24"/>
          <w:szCs w:val="24"/>
        </w:rPr>
        <w:t xml:space="preserve"> </w:t>
      </w:r>
      <w:r w:rsidR="00AB2970" w:rsidRPr="001C0EA5">
        <w:rPr>
          <w:rFonts w:ascii="Times New Roman" w:hAnsi="Times New Roman" w:cs="Times New Roman"/>
          <w:sz w:val="24"/>
          <w:szCs w:val="24"/>
        </w:rPr>
        <w:t>διακίνηση</w:t>
      </w:r>
      <w:r w:rsidR="00AC7ABA" w:rsidRPr="001C0EA5">
        <w:rPr>
          <w:rFonts w:ascii="Times New Roman" w:hAnsi="Times New Roman" w:cs="Times New Roman"/>
          <w:sz w:val="24"/>
          <w:szCs w:val="24"/>
        </w:rPr>
        <w:t xml:space="preserve"> </w:t>
      </w:r>
      <w:r w:rsidR="00AB2970" w:rsidRPr="001C0EA5">
        <w:rPr>
          <w:rFonts w:ascii="Times New Roman" w:hAnsi="Times New Roman" w:cs="Times New Roman"/>
          <w:sz w:val="24"/>
          <w:szCs w:val="24"/>
        </w:rPr>
        <w:t>της</w:t>
      </w:r>
      <w:r w:rsidR="00AC7ABA" w:rsidRPr="001C0EA5">
        <w:rPr>
          <w:rFonts w:ascii="Times New Roman" w:hAnsi="Times New Roman" w:cs="Times New Roman"/>
          <w:sz w:val="24"/>
          <w:szCs w:val="24"/>
        </w:rPr>
        <w:t xml:space="preserve"> </w:t>
      </w:r>
      <w:r w:rsidR="00AB2970" w:rsidRPr="001C0EA5">
        <w:rPr>
          <w:rFonts w:ascii="Times New Roman" w:hAnsi="Times New Roman" w:cs="Times New Roman"/>
          <w:sz w:val="24"/>
          <w:szCs w:val="24"/>
        </w:rPr>
        <w:t>ποσότητας</w:t>
      </w:r>
      <w:r w:rsidR="00AC7ABA" w:rsidRPr="001C0EA5">
        <w:rPr>
          <w:rFonts w:ascii="Times New Roman" w:hAnsi="Times New Roman" w:cs="Times New Roman"/>
          <w:sz w:val="24"/>
          <w:szCs w:val="24"/>
        </w:rPr>
        <w:t xml:space="preserve"> </w:t>
      </w:r>
      <w:r w:rsidR="00AB2970" w:rsidRPr="001C0EA5">
        <w:rPr>
          <w:rFonts w:ascii="Times New Roman" w:hAnsi="Times New Roman" w:cs="Times New Roman"/>
          <w:sz w:val="24"/>
          <w:szCs w:val="24"/>
        </w:rPr>
        <w:t>η</w:t>
      </w:r>
      <w:r w:rsidR="00AC7ABA" w:rsidRPr="001C0EA5">
        <w:rPr>
          <w:rFonts w:ascii="Times New Roman" w:hAnsi="Times New Roman" w:cs="Times New Roman"/>
          <w:sz w:val="24"/>
          <w:szCs w:val="24"/>
        </w:rPr>
        <w:t xml:space="preserve"> </w:t>
      </w:r>
      <w:r w:rsidR="00AB2970" w:rsidRPr="001C0EA5">
        <w:rPr>
          <w:rFonts w:ascii="Times New Roman" w:hAnsi="Times New Roman" w:cs="Times New Roman"/>
          <w:sz w:val="24"/>
          <w:szCs w:val="24"/>
        </w:rPr>
        <w:t>επιχείρηση</w:t>
      </w:r>
      <w:r w:rsidR="00AC7ABA" w:rsidRPr="001C0EA5">
        <w:rPr>
          <w:rFonts w:ascii="Times New Roman" w:hAnsi="Times New Roman" w:cs="Times New Roman"/>
          <w:sz w:val="24"/>
          <w:szCs w:val="24"/>
        </w:rPr>
        <w:t xml:space="preserve"> </w:t>
      </w:r>
      <w:r w:rsidR="00AB2970" w:rsidRPr="001C0EA5">
        <w:rPr>
          <w:rFonts w:ascii="Times New Roman" w:hAnsi="Times New Roman" w:cs="Times New Roman"/>
          <w:sz w:val="24"/>
          <w:szCs w:val="24"/>
        </w:rPr>
        <w:t>υποχρεούται</w:t>
      </w:r>
      <w:r w:rsidR="00AC7ABA" w:rsidRPr="001C0EA5">
        <w:rPr>
          <w:rFonts w:ascii="Times New Roman" w:hAnsi="Times New Roman" w:cs="Times New Roman"/>
          <w:sz w:val="24"/>
          <w:szCs w:val="24"/>
        </w:rPr>
        <w:t xml:space="preserve"> </w:t>
      </w:r>
      <w:r w:rsidR="00AB2970" w:rsidRPr="001C0EA5">
        <w:rPr>
          <w:rFonts w:ascii="Times New Roman" w:hAnsi="Times New Roman" w:cs="Times New Roman"/>
          <w:sz w:val="24"/>
          <w:szCs w:val="24"/>
        </w:rPr>
        <w:t>στην</w:t>
      </w:r>
      <w:r w:rsidR="00AC7ABA" w:rsidRPr="001C0EA5">
        <w:rPr>
          <w:rFonts w:ascii="Times New Roman" w:hAnsi="Times New Roman" w:cs="Times New Roman"/>
          <w:sz w:val="24"/>
          <w:szCs w:val="24"/>
        </w:rPr>
        <w:t xml:space="preserve"> </w:t>
      </w:r>
      <w:r w:rsidR="00AB2970" w:rsidRPr="001C0EA5">
        <w:rPr>
          <w:rFonts w:ascii="Times New Roman" w:hAnsi="Times New Roman" w:cs="Times New Roman"/>
          <w:sz w:val="24"/>
          <w:szCs w:val="24"/>
        </w:rPr>
        <w:t>έκδοση</w:t>
      </w:r>
      <w:r w:rsidR="00AC7ABA" w:rsidRPr="001C0EA5">
        <w:rPr>
          <w:rFonts w:ascii="Times New Roman" w:hAnsi="Times New Roman" w:cs="Times New Roman"/>
          <w:sz w:val="24"/>
          <w:szCs w:val="24"/>
        </w:rPr>
        <w:t xml:space="preserve"> </w:t>
      </w:r>
      <w:r w:rsidR="00AB2970" w:rsidRPr="001C0EA5">
        <w:rPr>
          <w:rFonts w:ascii="Times New Roman" w:hAnsi="Times New Roman" w:cs="Times New Roman"/>
          <w:sz w:val="24"/>
          <w:szCs w:val="24"/>
        </w:rPr>
        <w:t>του</w:t>
      </w:r>
      <w:r w:rsidR="00AC7ABA" w:rsidRPr="001C0EA5">
        <w:rPr>
          <w:rFonts w:ascii="Times New Roman" w:hAnsi="Times New Roman" w:cs="Times New Roman"/>
          <w:sz w:val="24"/>
          <w:szCs w:val="24"/>
        </w:rPr>
        <w:t xml:space="preserve"> </w:t>
      </w:r>
      <w:r w:rsidR="00AB2970" w:rsidRPr="001C0EA5">
        <w:rPr>
          <w:rFonts w:ascii="Times New Roman" w:hAnsi="Times New Roman" w:cs="Times New Roman"/>
          <w:sz w:val="24"/>
          <w:szCs w:val="24"/>
        </w:rPr>
        <w:t>παραστατικού</w:t>
      </w:r>
      <w:r w:rsidR="00AC7ABA" w:rsidRPr="001C0EA5">
        <w:rPr>
          <w:rFonts w:ascii="Times New Roman" w:hAnsi="Times New Roman" w:cs="Times New Roman"/>
          <w:sz w:val="24"/>
          <w:szCs w:val="24"/>
        </w:rPr>
        <w:t xml:space="preserve"> </w:t>
      </w:r>
      <w:r w:rsidR="00AB2970" w:rsidRPr="001C0EA5">
        <w:rPr>
          <w:rFonts w:ascii="Times New Roman" w:hAnsi="Times New Roman" w:cs="Times New Roman"/>
          <w:sz w:val="24"/>
          <w:szCs w:val="24"/>
        </w:rPr>
        <w:t>διακίνησης</w:t>
      </w:r>
      <w:r w:rsidR="00AC7ABA" w:rsidRPr="001C0EA5">
        <w:rPr>
          <w:rFonts w:ascii="Times New Roman" w:hAnsi="Times New Roman" w:cs="Times New Roman"/>
          <w:sz w:val="24"/>
          <w:szCs w:val="24"/>
        </w:rPr>
        <w:t xml:space="preserve"> </w:t>
      </w:r>
      <w:r w:rsidR="00AB2970" w:rsidRPr="001C0EA5">
        <w:rPr>
          <w:rFonts w:ascii="Times New Roman" w:hAnsi="Times New Roman" w:cs="Times New Roman"/>
          <w:sz w:val="24"/>
          <w:szCs w:val="24"/>
        </w:rPr>
        <w:t>αγαθών (δελτίο</w:t>
      </w:r>
      <w:r w:rsidR="00AC7ABA" w:rsidRPr="001C0EA5">
        <w:rPr>
          <w:rFonts w:ascii="Times New Roman" w:hAnsi="Times New Roman" w:cs="Times New Roman"/>
          <w:sz w:val="24"/>
          <w:szCs w:val="24"/>
        </w:rPr>
        <w:t xml:space="preserve"> </w:t>
      </w:r>
      <w:r w:rsidR="00AB2970" w:rsidRPr="001C0EA5">
        <w:rPr>
          <w:rFonts w:ascii="Times New Roman" w:hAnsi="Times New Roman" w:cs="Times New Roman"/>
          <w:sz w:val="24"/>
          <w:szCs w:val="24"/>
        </w:rPr>
        <w:t>αποστολής), ενώ</w:t>
      </w:r>
      <w:r w:rsidR="00AC7ABA" w:rsidRPr="001C0EA5">
        <w:rPr>
          <w:rFonts w:ascii="Times New Roman" w:hAnsi="Times New Roman" w:cs="Times New Roman"/>
          <w:sz w:val="24"/>
          <w:szCs w:val="24"/>
        </w:rPr>
        <w:t xml:space="preserve"> </w:t>
      </w:r>
      <w:r w:rsidR="00AB2970" w:rsidRPr="001C0EA5">
        <w:rPr>
          <w:rFonts w:ascii="Times New Roman" w:hAnsi="Times New Roman" w:cs="Times New Roman"/>
          <w:sz w:val="24"/>
          <w:szCs w:val="24"/>
        </w:rPr>
        <w:t>ο</w:t>
      </w:r>
      <w:r w:rsidR="00AC7ABA" w:rsidRPr="001C0EA5">
        <w:rPr>
          <w:rFonts w:ascii="Times New Roman" w:hAnsi="Times New Roman" w:cs="Times New Roman"/>
          <w:sz w:val="24"/>
          <w:szCs w:val="24"/>
        </w:rPr>
        <w:t xml:space="preserve"> </w:t>
      </w:r>
      <w:r w:rsidR="00AB2970" w:rsidRPr="001C0EA5">
        <w:rPr>
          <w:rFonts w:ascii="Times New Roman" w:hAnsi="Times New Roman" w:cs="Times New Roman"/>
          <w:sz w:val="24"/>
          <w:szCs w:val="24"/>
        </w:rPr>
        <w:t>προμηθευτής</w:t>
      </w:r>
      <w:r w:rsidR="00AC7ABA" w:rsidRPr="001C0EA5">
        <w:rPr>
          <w:rFonts w:ascii="Times New Roman" w:hAnsi="Times New Roman" w:cs="Times New Roman"/>
          <w:sz w:val="24"/>
          <w:szCs w:val="24"/>
        </w:rPr>
        <w:t xml:space="preserve"> </w:t>
      </w:r>
      <w:r w:rsidR="00AB2970" w:rsidRPr="001C0EA5">
        <w:rPr>
          <w:rFonts w:ascii="Times New Roman" w:hAnsi="Times New Roman" w:cs="Times New Roman"/>
          <w:sz w:val="24"/>
          <w:szCs w:val="24"/>
        </w:rPr>
        <w:t>υποχρεούται</w:t>
      </w:r>
      <w:r w:rsidR="00AC7ABA" w:rsidRPr="001C0EA5">
        <w:rPr>
          <w:rFonts w:ascii="Times New Roman" w:hAnsi="Times New Roman" w:cs="Times New Roman"/>
          <w:sz w:val="24"/>
          <w:szCs w:val="24"/>
        </w:rPr>
        <w:t xml:space="preserve"> </w:t>
      </w:r>
      <w:r w:rsidR="00AB2970" w:rsidRPr="001C0EA5">
        <w:rPr>
          <w:rFonts w:ascii="Times New Roman" w:hAnsi="Times New Roman" w:cs="Times New Roman"/>
          <w:sz w:val="24"/>
          <w:szCs w:val="24"/>
        </w:rPr>
        <w:t>στην</w:t>
      </w:r>
      <w:r w:rsidR="00AC7ABA" w:rsidRPr="001C0EA5">
        <w:rPr>
          <w:rFonts w:ascii="Times New Roman" w:hAnsi="Times New Roman" w:cs="Times New Roman"/>
          <w:sz w:val="24"/>
          <w:szCs w:val="24"/>
        </w:rPr>
        <w:t xml:space="preserve"> </w:t>
      </w:r>
      <w:r w:rsidR="00AB2970" w:rsidRPr="001C0EA5">
        <w:rPr>
          <w:rFonts w:ascii="Times New Roman" w:hAnsi="Times New Roman" w:cs="Times New Roman"/>
          <w:sz w:val="24"/>
          <w:szCs w:val="24"/>
        </w:rPr>
        <w:t>έκδοση</w:t>
      </w:r>
      <w:r w:rsidR="00AC7ABA" w:rsidRPr="001C0EA5">
        <w:rPr>
          <w:rFonts w:ascii="Times New Roman" w:hAnsi="Times New Roman" w:cs="Times New Roman"/>
          <w:sz w:val="24"/>
          <w:szCs w:val="24"/>
        </w:rPr>
        <w:t xml:space="preserve"> </w:t>
      </w:r>
      <w:r w:rsidR="00AB2970" w:rsidRPr="001C0EA5">
        <w:rPr>
          <w:rFonts w:ascii="Times New Roman" w:hAnsi="Times New Roman" w:cs="Times New Roman"/>
          <w:sz w:val="24"/>
          <w:szCs w:val="24"/>
        </w:rPr>
        <w:t>παραστατικού μείωσης</w:t>
      </w:r>
      <w:r w:rsidR="00AC7ABA" w:rsidRPr="001C0EA5">
        <w:rPr>
          <w:rFonts w:ascii="Times New Roman" w:hAnsi="Times New Roman" w:cs="Times New Roman"/>
          <w:sz w:val="24"/>
          <w:szCs w:val="24"/>
        </w:rPr>
        <w:t xml:space="preserve"> </w:t>
      </w:r>
      <w:r w:rsidR="00AB2970" w:rsidRPr="001C0EA5">
        <w:rPr>
          <w:rFonts w:ascii="Times New Roman" w:hAnsi="Times New Roman" w:cs="Times New Roman"/>
          <w:sz w:val="24"/>
          <w:szCs w:val="24"/>
        </w:rPr>
        <w:t>της</w:t>
      </w:r>
      <w:r w:rsidR="00AC7ABA" w:rsidRPr="001C0EA5">
        <w:rPr>
          <w:rFonts w:ascii="Times New Roman" w:hAnsi="Times New Roman" w:cs="Times New Roman"/>
          <w:sz w:val="24"/>
          <w:szCs w:val="24"/>
        </w:rPr>
        <w:t xml:space="preserve"> </w:t>
      </w:r>
      <w:r w:rsidR="00AB2970" w:rsidRPr="001C0EA5">
        <w:rPr>
          <w:rFonts w:ascii="Times New Roman" w:hAnsi="Times New Roman" w:cs="Times New Roman"/>
          <w:sz w:val="24"/>
          <w:szCs w:val="24"/>
        </w:rPr>
        <w:t>τιμολογιακής</w:t>
      </w:r>
      <w:r w:rsidR="00AC7ABA" w:rsidRPr="001C0EA5">
        <w:rPr>
          <w:rFonts w:ascii="Times New Roman" w:hAnsi="Times New Roman" w:cs="Times New Roman"/>
          <w:sz w:val="24"/>
          <w:szCs w:val="24"/>
        </w:rPr>
        <w:t xml:space="preserve"> </w:t>
      </w:r>
      <w:r w:rsidR="00AB2970" w:rsidRPr="001C0EA5">
        <w:rPr>
          <w:rFonts w:ascii="Times New Roman" w:hAnsi="Times New Roman" w:cs="Times New Roman"/>
          <w:sz w:val="24"/>
          <w:szCs w:val="24"/>
        </w:rPr>
        <w:t>αξίας</w:t>
      </w:r>
      <w:r w:rsidR="00AC7ABA" w:rsidRPr="001C0EA5">
        <w:rPr>
          <w:rFonts w:ascii="Times New Roman" w:hAnsi="Times New Roman" w:cs="Times New Roman"/>
          <w:sz w:val="24"/>
          <w:szCs w:val="24"/>
        </w:rPr>
        <w:t xml:space="preserve"> </w:t>
      </w:r>
      <w:r w:rsidR="00AB2970" w:rsidRPr="001C0EA5">
        <w:rPr>
          <w:rFonts w:ascii="Times New Roman" w:hAnsi="Times New Roman" w:cs="Times New Roman"/>
          <w:sz w:val="24"/>
          <w:szCs w:val="24"/>
        </w:rPr>
        <w:t>των</w:t>
      </w:r>
      <w:r w:rsidR="00AC7ABA" w:rsidRPr="001C0EA5">
        <w:rPr>
          <w:rFonts w:ascii="Times New Roman" w:hAnsi="Times New Roman" w:cs="Times New Roman"/>
          <w:sz w:val="24"/>
          <w:szCs w:val="24"/>
        </w:rPr>
        <w:t xml:space="preserve"> </w:t>
      </w:r>
      <w:r w:rsidR="00AB2970" w:rsidRPr="001C0EA5">
        <w:rPr>
          <w:rFonts w:ascii="Times New Roman" w:hAnsi="Times New Roman" w:cs="Times New Roman"/>
          <w:sz w:val="24"/>
          <w:szCs w:val="24"/>
        </w:rPr>
        <w:t>αγαθών (πιστωτικό</w:t>
      </w:r>
      <w:r w:rsidR="00AC7ABA" w:rsidRPr="001C0EA5">
        <w:rPr>
          <w:rFonts w:ascii="Times New Roman" w:hAnsi="Times New Roman" w:cs="Times New Roman"/>
          <w:sz w:val="24"/>
          <w:szCs w:val="24"/>
        </w:rPr>
        <w:t xml:space="preserve"> </w:t>
      </w:r>
      <w:r w:rsidR="00AB2970" w:rsidRPr="001C0EA5">
        <w:rPr>
          <w:rFonts w:ascii="Times New Roman" w:hAnsi="Times New Roman" w:cs="Times New Roman"/>
          <w:sz w:val="24"/>
          <w:szCs w:val="24"/>
        </w:rPr>
        <w:t xml:space="preserve">τιμολόγιο). </w:t>
      </w:r>
    </w:p>
    <w:p w14:paraId="346549FC" w14:textId="77777777" w:rsidR="00627A94" w:rsidRDefault="00627A94" w:rsidP="00F90084">
      <w:pPr>
        <w:tabs>
          <w:tab w:val="left" w:pos="3120"/>
        </w:tabs>
        <w:spacing w:after="0"/>
        <w:jc w:val="both"/>
        <w:rPr>
          <w:rFonts w:ascii="Times New Roman" w:hAnsi="Times New Roman" w:cs="Times New Roman"/>
          <w:sz w:val="24"/>
          <w:szCs w:val="24"/>
        </w:rPr>
      </w:pPr>
      <w:r>
        <w:rPr>
          <w:rFonts w:ascii="Times New Roman" w:hAnsi="Times New Roman" w:cs="Times New Roman"/>
          <w:sz w:val="24"/>
          <w:szCs w:val="24"/>
        </w:rPr>
        <w:t>Εφαρμογή.</w:t>
      </w:r>
    </w:p>
    <w:p w14:paraId="2CD409E3" w14:textId="12428C42" w:rsidR="00EC2054" w:rsidRPr="00CE06F7" w:rsidRDefault="00AB2970" w:rsidP="00F90084">
      <w:pPr>
        <w:tabs>
          <w:tab w:val="left" w:pos="3120"/>
        </w:tabs>
        <w:spacing w:after="0"/>
        <w:jc w:val="both"/>
        <w:rPr>
          <w:rFonts w:ascii="Times New Roman" w:hAnsi="Times New Roman" w:cs="Times New Roman"/>
          <w:sz w:val="24"/>
          <w:szCs w:val="24"/>
        </w:rPr>
      </w:pPr>
      <w:r w:rsidRPr="00CE06F7">
        <w:rPr>
          <w:rFonts w:ascii="Times New Roman" w:hAnsi="Times New Roman" w:cs="Times New Roman"/>
          <w:sz w:val="24"/>
          <w:szCs w:val="24"/>
        </w:rPr>
        <w:t>Η</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επιχείρηση</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Α</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αγόρασε</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από</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την</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επιχείρηση</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Β</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αγαθά</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αξίας</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30.000</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ευρώ</w:t>
      </w:r>
      <w:r w:rsidR="00EC2054" w:rsidRPr="00CE06F7">
        <w:rPr>
          <w:rFonts w:ascii="Times New Roman" w:hAnsi="Times New Roman" w:cs="Times New Roman"/>
          <w:sz w:val="24"/>
          <w:szCs w:val="24"/>
        </w:rPr>
        <w:t xml:space="preserve"> πλέον</w:t>
      </w:r>
      <w:r w:rsidR="00AC7ABA">
        <w:rPr>
          <w:rFonts w:ascii="Times New Roman" w:hAnsi="Times New Roman" w:cs="Times New Roman"/>
          <w:sz w:val="24"/>
          <w:szCs w:val="24"/>
        </w:rPr>
        <w:t xml:space="preserve"> </w:t>
      </w:r>
      <w:r w:rsidR="00EC2054" w:rsidRPr="00CE06F7">
        <w:rPr>
          <w:rFonts w:ascii="Times New Roman" w:hAnsi="Times New Roman" w:cs="Times New Roman"/>
          <w:sz w:val="24"/>
          <w:szCs w:val="24"/>
        </w:rPr>
        <w:t>Φ.Π.Α. 2</w:t>
      </w:r>
      <w:r w:rsidR="000774F0">
        <w:rPr>
          <w:rFonts w:ascii="Times New Roman" w:hAnsi="Times New Roman" w:cs="Times New Roman"/>
          <w:sz w:val="24"/>
          <w:szCs w:val="24"/>
        </w:rPr>
        <w:t>4</w:t>
      </w:r>
      <w:r w:rsidR="00EC2054" w:rsidRPr="00CE06F7">
        <w:rPr>
          <w:rFonts w:ascii="Times New Roman" w:hAnsi="Times New Roman" w:cs="Times New Roman"/>
          <w:sz w:val="24"/>
          <w:szCs w:val="24"/>
        </w:rPr>
        <w:t>%.</w:t>
      </w:r>
      <w:r w:rsidR="00AC7ABA">
        <w:rPr>
          <w:rFonts w:ascii="Times New Roman" w:hAnsi="Times New Roman" w:cs="Times New Roman"/>
          <w:sz w:val="24"/>
          <w:szCs w:val="24"/>
        </w:rPr>
        <w:t xml:space="preserve"> </w:t>
      </w:r>
      <w:r w:rsidR="00EC2054" w:rsidRPr="00CE06F7">
        <w:rPr>
          <w:rFonts w:ascii="Times New Roman" w:hAnsi="Times New Roman" w:cs="Times New Roman"/>
          <w:sz w:val="24"/>
          <w:szCs w:val="24"/>
        </w:rPr>
        <w:t>Στο</w:t>
      </w:r>
      <w:r w:rsidR="00AC7ABA">
        <w:rPr>
          <w:rFonts w:ascii="Times New Roman" w:hAnsi="Times New Roman" w:cs="Times New Roman"/>
          <w:sz w:val="24"/>
          <w:szCs w:val="24"/>
        </w:rPr>
        <w:t xml:space="preserve"> </w:t>
      </w:r>
      <w:r w:rsidR="00EC2054" w:rsidRPr="00CE06F7">
        <w:rPr>
          <w:rFonts w:ascii="Times New Roman" w:hAnsi="Times New Roman" w:cs="Times New Roman"/>
          <w:sz w:val="24"/>
          <w:szCs w:val="24"/>
        </w:rPr>
        <w:t>τμήμα</w:t>
      </w:r>
      <w:r w:rsidR="00AC7ABA">
        <w:rPr>
          <w:rFonts w:ascii="Times New Roman" w:hAnsi="Times New Roman" w:cs="Times New Roman"/>
          <w:sz w:val="24"/>
          <w:szCs w:val="24"/>
        </w:rPr>
        <w:t xml:space="preserve"> </w:t>
      </w:r>
      <w:r w:rsidR="00EC2054" w:rsidRPr="00CE06F7">
        <w:rPr>
          <w:rFonts w:ascii="Times New Roman" w:hAnsi="Times New Roman" w:cs="Times New Roman"/>
          <w:sz w:val="24"/>
          <w:szCs w:val="24"/>
        </w:rPr>
        <w:t>προμηθειών</w:t>
      </w:r>
      <w:r w:rsidR="00AC7ABA">
        <w:rPr>
          <w:rFonts w:ascii="Times New Roman" w:hAnsi="Times New Roman" w:cs="Times New Roman"/>
          <w:sz w:val="24"/>
          <w:szCs w:val="24"/>
        </w:rPr>
        <w:t xml:space="preserve"> </w:t>
      </w:r>
      <w:r w:rsidR="00EC2054" w:rsidRPr="00CE06F7">
        <w:rPr>
          <w:rFonts w:ascii="Times New Roman" w:hAnsi="Times New Roman" w:cs="Times New Roman"/>
          <w:sz w:val="24"/>
          <w:szCs w:val="24"/>
        </w:rPr>
        <w:t>της</w:t>
      </w:r>
      <w:r w:rsidR="00AC7ABA">
        <w:rPr>
          <w:rFonts w:ascii="Times New Roman" w:hAnsi="Times New Roman" w:cs="Times New Roman"/>
          <w:sz w:val="24"/>
          <w:szCs w:val="24"/>
        </w:rPr>
        <w:t xml:space="preserve"> </w:t>
      </w:r>
      <w:r w:rsidR="00EC2054" w:rsidRPr="00CE06F7">
        <w:rPr>
          <w:rFonts w:ascii="Times New Roman" w:hAnsi="Times New Roman" w:cs="Times New Roman"/>
          <w:sz w:val="24"/>
          <w:szCs w:val="24"/>
        </w:rPr>
        <w:t>επιχείρησης</w:t>
      </w:r>
      <w:r w:rsidR="00AC7ABA">
        <w:rPr>
          <w:rFonts w:ascii="Times New Roman" w:hAnsi="Times New Roman" w:cs="Times New Roman"/>
          <w:sz w:val="24"/>
          <w:szCs w:val="24"/>
        </w:rPr>
        <w:t xml:space="preserve"> </w:t>
      </w:r>
      <w:r w:rsidR="00EC2054" w:rsidRPr="00CE06F7">
        <w:rPr>
          <w:rFonts w:ascii="Times New Roman" w:hAnsi="Times New Roman" w:cs="Times New Roman"/>
          <w:sz w:val="24"/>
          <w:szCs w:val="24"/>
        </w:rPr>
        <w:t>Α</w:t>
      </w:r>
      <w:r w:rsidR="00AC7ABA">
        <w:rPr>
          <w:rFonts w:ascii="Times New Roman" w:hAnsi="Times New Roman" w:cs="Times New Roman"/>
          <w:sz w:val="24"/>
          <w:szCs w:val="24"/>
        </w:rPr>
        <w:t xml:space="preserve"> </w:t>
      </w:r>
      <w:r w:rsidR="00EC2054" w:rsidRPr="00CE06F7">
        <w:rPr>
          <w:rFonts w:ascii="Times New Roman" w:hAnsi="Times New Roman" w:cs="Times New Roman"/>
          <w:sz w:val="24"/>
          <w:szCs w:val="24"/>
        </w:rPr>
        <w:t>διαπιστώνεται ότι</w:t>
      </w:r>
      <w:r w:rsidR="00AC7ABA">
        <w:rPr>
          <w:rFonts w:ascii="Times New Roman" w:hAnsi="Times New Roman" w:cs="Times New Roman"/>
          <w:sz w:val="24"/>
          <w:szCs w:val="24"/>
        </w:rPr>
        <w:t xml:space="preserve"> </w:t>
      </w:r>
      <w:r w:rsidR="00EC2054" w:rsidRPr="00CE06F7">
        <w:rPr>
          <w:rFonts w:ascii="Times New Roman" w:hAnsi="Times New Roman" w:cs="Times New Roman"/>
          <w:sz w:val="24"/>
          <w:szCs w:val="24"/>
        </w:rPr>
        <w:t>λόγω</w:t>
      </w:r>
      <w:r w:rsidR="00AC7ABA">
        <w:rPr>
          <w:rFonts w:ascii="Times New Roman" w:hAnsi="Times New Roman" w:cs="Times New Roman"/>
          <w:sz w:val="24"/>
          <w:szCs w:val="24"/>
        </w:rPr>
        <w:t xml:space="preserve"> </w:t>
      </w:r>
      <w:r w:rsidR="00EC2054" w:rsidRPr="00CE06F7">
        <w:rPr>
          <w:rFonts w:ascii="Times New Roman" w:hAnsi="Times New Roman" w:cs="Times New Roman"/>
          <w:sz w:val="24"/>
          <w:szCs w:val="24"/>
        </w:rPr>
        <w:t>υποδεέστερης ποιότητας</w:t>
      </w:r>
      <w:r w:rsidR="00AC7ABA">
        <w:rPr>
          <w:rFonts w:ascii="Times New Roman" w:hAnsi="Times New Roman" w:cs="Times New Roman"/>
          <w:sz w:val="24"/>
          <w:szCs w:val="24"/>
        </w:rPr>
        <w:t xml:space="preserve"> </w:t>
      </w:r>
      <w:r w:rsidR="00EC2054" w:rsidRPr="00CE06F7">
        <w:rPr>
          <w:rFonts w:ascii="Times New Roman" w:hAnsi="Times New Roman" w:cs="Times New Roman"/>
          <w:sz w:val="24"/>
          <w:szCs w:val="24"/>
        </w:rPr>
        <w:t>δεν</w:t>
      </w:r>
      <w:r w:rsidR="00AC7ABA">
        <w:rPr>
          <w:rFonts w:ascii="Times New Roman" w:hAnsi="Times New Roman" w:cs="Times New Roman"/>
          <w:sz w:val="24"/>
          <w:szCs w:val="24"/>
        </w:rPr>
        <w:t xml:space="preserve"> </w:t>
      </w:r>
      <w:r w:rsidR="00EC2054" w:rsidRPr="00CE06F7">
        <w:rPr>
          <w:rFonts w:ascii="Times New Roman" w:hAnsi="Times New Roman" w:cs="Times New Roman"/>
          <w:sz w:val="24"/>
          <w:szCs w:val="24"/>
        </w:rPr>
        <w:t>είναι</w:t>
      </w:r>
      <w:r w:rsidR="00AC7ABA">
        <w:rPr>
          <w:rFonts w:ascii="Times New Roman" w:hAnsi="Times New Roman" w:cs="Times New Roman"/>
          <w:sz w:val="24"/>
          <w:szCs w:val="24"/>
        </w:rPr>
        <w:t xml:space="preserve"> </w:t>
      </w:r>
      <w:r w:rsidR="00EC2054" w:rsidRPr="00CE06F7">
        <w:rPr>
          <w:rFonts w:ascii="Times New Roman" w:hAnsi="Times New Roman" w:cs="Times New Roman"/>
          <w:sz w:val="24"/>
          <w:szCs w:val="24"/>
        </w:rPr>
        <w:t>επιθυμητά</w:t>
      </w:r>
      <w:r w:rsidR="00AC7ABA">
        <w:rPr>
          <w:rFonts w:ascii="Times New Roman" w:hAnsi="Times New Roman" w:cs="Times New Roman"/>
          <w:sz w:val="24"/>
          <w:szCs w:val="24"/>
        </w:rPr>
        <w:t xml:space="preserve"> </w:t>
      </w:r>
      <w:r w:rsidR="00EC2054" w:rsidRPr="00CE06F7">
        <w:rPr>
          <w:rFonts w:ascii="Times New Roman" w:hAnsi="Times New Roman" w:cs="Times New Roman"/>
          <w:sz w:val="24"/>
          <w:szCs w:val="24"/>
        </w:rPr>
        <w:t>αγαθά</w:t>
      </w:r>
      <w:r w:rsidR="00AC7ABA">
        <w:rPr>
          <w:rFonts w:ascii="Times New Roman" w:hAnsi="Times New Roman" w:cs="Times New Roman"/>
          <w:sz w:val="24"/>
          <w:szCs w:val="24"/>
        </w:rPr>
        <w:t xml:space="preserve"> </w:t>
      </w:r>
      <w:r w:rsidR="00EC2054" w:rsidRPr="00CE06F7">
        <w:rPr>
          <w:rFonts w:ascii="Times New Roman" w:hAnsi="Times New Roman" w:cs="Times New Roman"/>
          <w:sz w:val="24"/>
          <w:szCs w:val="24"/>
        </w:rPr>
        <w:t>αξίας</w:t>
      </w:r>
      <w:r w:rsidR="00AC7ABA">
        <w:rPr>
          <w:rFonts w:ascii="Times New Roman" w:hAnsi="Times New Roman" w:cs="Times New Roman"/>
          <w:sz w:val="24"/>
          <w:szCs w:val="24"/>
        </w:rPr>
        <w:t xml:space="preserve"> </w:t>
      </w:r>
      <w:r w:rsidR="00EC2054" w:rsidRPr="00CE06F7">
        <w:rPr>
          <w:rFonts w:ascii="Times New Roman" w:hAnsi="Times New Roman" w:cs="Times New Roman"/>
          <w:sz w:val="24"/>
          <w:szCs w:val="24"/>
        </w:rPr>
        <w:t>3.000</w:t>
      </w:r>
      <w:r w:rsidR="00AC7ABA">
        <w:rPr>
          <w:rFonts w:ascii="Times New Roman" w:hAnsi="Times New Roman" w:cs="Times New Roman"/>
          <w:sz w:val="24"/>
          <w:szCs w:val="24"/>
        </w:rPr>
        <w:t xml:space="preserve"> </w:t>
      </w:r>
      <w:r w:rsidR="00EC2054" w:rsidRPr="00CE06F7">
        <w:rPr>
          <w:rFonts w:ascii="Times New Roman" w:hAnsi="Times New Roman" w:cs="Times New Roman"/>
          <w:sz w:val="24"/>
          <w:szCs w:val="24"/>
        </w:rPr>
        <w:t>ευρώ. Η</w:t>
      </w:r>
      <w:r w:rsidR="00AC7ABA">
        <w:rPr>
          <w:rFonts w:ascii="Times New Roman" w:hAnsi="Times New Roman" w:cs="Times New Roman"/>
          <w:sz w:val="24"/>
          <w:szCs w:val="24"/>
        </w:rPr>
        <w:t xml:space="preserve"> </w:t>
      </w:r>
      <w:r w:rsidR="00EC2054" w:rsidRPr="00CE06F7">
        <w:rPr>
          <w:rFonts w:ascii="Times New Roman" w:hAnsi="Times New Roman" w:cs="Times New Roman"/>
          <w:sz w:val="24"/>
          <w:szCs w:val="24"/>
        </w:rPr>
        <w:t>επιχείρηση</w:t>
      </w:r>
      <w:r w:rsidR="00AC7ABA">
        <w:rPr>
          <w:rFonts w:ascii="Times New Roman" w:hAnsi="Times New Roman" w:cs="Times New Roman"/>
          <w:sz w:val="24"/>
          <w:szCs w:val="24"/>
        </w:rPr>
        <w:t xml:space="preserve"> </w:t>
      </w:r>
      <w:r w:rsidR="00EC2054" w:rsidRPr="00CE06F7">
        <w:rPr>
          <w:rFonts w:ascii="Times New Roman" w:hAnsi="Times New Roman" w:cs="Times New Roman"/>
          <w:sz w:val="24"/>
          <w:szCs w:val="24"/>
        </w:rPr>
        <w:t>Α</w:t>
      </w:r>
      <w:r w:rsidR="00AC7ABA">
        <w:rPr>
          <w:rFonts w:ascii="Times New Roman" w:hAnsi="Times New Roman" w:cs="Times New Roman"/>
          <w:sz w:val="24"/>
          <w:szCs w:val="24"/>
        </w:rPr>
        <w:t xml:space="preserve"> </w:t>
      </w:r>
      <w:r w:rsidR="00EC2054" w:rsidRPr="00CE06F7">
        <w:rPr>
          <w:rFonts w:ascii="Times New Roman" w:hAnsi="Times New Roman" w:cs="Times New Roman"/>
          <w:sz w:val="24"/>
          <w:szCs w:val="24"/>
        </w:rPr>
        <w:t>εκδίδοντας</w:t>
      </w:r>
      <w:r w:rsidR="00AC7ABA">
        <w:rPr>
          <w:rFonts w:ascii="Times New Roman" w:hAnsi="Times New Roman" w:cs="Times New Roman"/>
          <w:sz w:val="24"/>
          <w:szCs w:val="24"/>
        </w:rPr>
        <w:t xml:space="preserve"> </w:t>
      </w:r>
      <w:r w:rsidR="00EC2054" w:rsidRPr="00CE06F7">
        <w:rPr>
          <w:rFonts w:ascii="Times New Roman" w:hAnsi="Times New Roman" w:cs="Times New Roman"/>
          <w:sz w:val="24"/>
          <w:szCs w:val="24"/>
        </w:rPr>
        <w:t>το</w:t>
      </w:r>
      <w:r w:rsidR="00AC7ABA">
        <w:rPr>
          <w:rFonts w:ascii="Times New Roman" w:hAnsi="Times New Roman" w:cs="Times New Roman"/>
          <w:sz w:val="24"/>
          <w:szCs w:val="24"/>
        </w:rPr>
        <w:t xml:space="preserve"> </w:t>
      </w:r>
      <w:r w:rsidR="00EC2054" w:rsidRPr="00CE06F7">
        <w:rPr>
          <w:rFonts w:ascii="Times New Roman" w:hAnsi="Times New Roman" w:cs="Times New Roman"/>
          <w:sz w:val="24"/>
          <w:szCs w:val="24"/>
        </w:rPr>
        <w:t>σχετικό</w:t>
      </w:r>
      <w:r w:rsidR="00AC7ABA">
        <w:rPr>
          <w:rFonts w:ascii="Times New Roman" w:hAnsi="Times New Roman" w:cs="Times New Roman"/>
          <w:sz w:val="24"/>
          <w:szCs w:val="24"/>
        </w:rPr>
        <w:t xml:space="preserve"> </w:t>
      </w:r>
      <w:r w:rsidR="00EC2054" w:rsidRPr="00CE06F7">
        <w:rPr>
          <w:rFonts w:ascii="Times New Roman" w:hAnsi="Times New Roman" w:cs="Times New Roman"/>
          <w:sz w:val="24"/>
          <w:szCs w:val="24"/>
        </w:rPr>
        <w:t>παραστατικό</w:t>
      </w:r>
      <w:r w:rsidR="00AC7ABA">
        <w:rPr>
          <w:rFonts w:ascii="Times New Roman" w:hAnsi="Times New Roman" w:cs="Times New Roman"/>
          <w:sz w:val="24"/>
          <w:szCs w:val="24"/>
        </w:rPr>
        <w:t xml:space="preserve"> </w:t>
      </w:r>
      <w:r w:rsidR="00EC2054" w:rsidRPr="00CE06F7">
        <w:rPr>
          <w:rFonts w:ascii="Times New Roman" w:hAnsi="Times New Roman" w:cs="Times New Roman"/>
          <w:sz w:val="24"/>
          <w:szCs w:val="24"/>
        </w:rPr>
        <w:t>επιστρέφει</w:t>
      </w:r>
      <w:r w:rsidR="00AC7ABA">
        <w:rPr>
          <w:rFonts w:ascii="Times New Roman" w:hAnsi="Times New Roman" w:cs="Times New Roman"/>
          <w:sz w:val="24"/>
          <w:szCs w:val="24"/>
        </w:rPr>
        <w:t xml:space="preserve"> </w:t>
      </w:r>
      <w:r w:rsidR="00EC2054" w:rsidRPr="00CE06F7">
        <w:rPr>
          <w:rFonts w:ascii="Times New Roman" w:hAnsi="Times New Roman" w:cs="Times New Roman"/>
          <w:sz w:val="24"/>
          <w:szCs w:val="24"/>
        </w:rPr>
        <w:t>τα</w:t>
      </w:r>
      <w:r w:rsidR="00AC7ABA">
        <w:rPr>
          <w:rFonts w:ascii="Times New Roman" w:hAnsi="Times New Roman" w:cs="Times New Roman"/>
          <w:sz w:val="24"/>
          <w:szCs w:val="24"/>
        </w:rPr>
        <w:t xml:space="preserve"> </w:t>
      </w:r>
      <w:r w:rsidR="00EC2054" w:rsidRPr="00CE06F7">
        <w:rPr>
          <w:rFonts w:ascii="Times New Roman" w:hAnsi="Times New Roman" w:cs="Times New Roman"/>
          <w:sz w:val="24"/>
          <w:szCs w:val="24"/>
        </w:rPr>
        <w:t>αγαθά. Η</w:t>
      </w:r>
      <w:r w:rsidR="00AC7ABA">
        <w:rPr>
          <w:rFonts w:ascii="Times New Roman" w:hAnsi="Times New Roman" w:cs="Times New Roman"/>
          <w:sz w:val="24"/>
          <w:szCs w:val="24"/>
        </w:rPr>
        <w:t xml:space="preserve"> </w:t>
      </w:r>
      <w:r w:rsidR="00EC2054" w:rsidRPr="00CE06F7">
        <w:rPr>
          <w:rFonts w:ascii="Times New Roman" w:hAnsi="Times New Roman" w:cs="Times New Roman"/>
          <w:sz w:val="24"/>
          <w:szCs w:val="24"/>
        </w:rPr>
        <w:t>επιχείρηση</w:t>
      </w:r>
      <w:r w:rsidR="00AC7ABA">
        <w:rPr>
          <w:rFonts w:ascii="Times New Roman" w:hAnsi="Times New Roman" w:cs="Times New Roman"/>
          <w:sz w:val="24"/>
          <w:szCs w:val="24"/>
        </w:rPr>
        <w:t xml:space="preserve"> </w:t>
      </w:r>
      <w:r w:rsidR="00EC2054" w:rsidRPr="00CE06F7">
        <w:rPr>
          <w:rFonts w:ascii="Times New Roman" w:hAnsi="Times New Roman" w:cs="Times New Roman"/>
          <w:sz w:val="24"/>
          <w:szCs w:val="24"/>
        </w:rPr>
        <w:t>Β</w:t>
      </w:r>
      <w:r w:rsidR="00AC7ABA">
        <w:rPr>
          <w:rFonts w:ascii="Times New Roman" w:hAnsi="Times New Roman" w:cs="Times New Roman"/>
          <w:sz w:val="24"/>
          <w:szCs w:val="24"/>
        </w:rPr>
        <w:t xml:space="preserve"> </w:t>
      </w:r>
      <w:r w:rsidR="00EC2054" w:rsidRPr="00CE06F7">
        <w:rPr>
          <w:rFonts w:ascii="Times New Roman" w:hAnsi="Times New Roman" w:cs="Times New Roman"/>
          <w:sz w:val="24"/>
          <w:szCs w:val="24"/>
        </w:rPr>
        <w:t>εκδίδει το παραστατικό</w:t>
      </w:r>
      <w:r w:rsidR="00AC7ABA">
        <w:rPr>
          <w:rFonts w:ascii="Times New Roman" w:hAnsi="Times New Roman" w:cs="Times New Roman"/>
          <w:sz w:val="24"/>
          <w:szCs w:val="24"/>
        </w:rPr>
        <w:t xml:space="preserve"> </w:t>
      </w:r>
      <w:r w:rsidR="00EC2054" w:rsidRPr="00CE06F7">
        <w:rPr>
          <w:rFonts w:ascii="Times New Roman" w:hAnsi="Times New Roman" w:cs="Times New Roman"/>
          <w:sz w:val="24"/>
          <w:szCs w:val="24"/>
        </w:rPr>
        <w:t>μείωσης</w:t>
      </w:r>
      <w:r w:rsidR="00AC7ABA">
        <w:rPr>
          <w:rFonts w:ascii="Times New Roman" w:hAnsi="Times New Roman" w:cs="Times New Roman"/>
          <w:sz w:val="24"/>
          <w:szCs w:val="24"/>
        </w:rPr>
        <w:t xml:space="preserve"> </w:t>
      </w:r>
      <w:r w:rsidR="00EC2054" w:rsidRPr="00CE06F7">
        <w:rPr>
          <w:rFonts w:ascii="Times New Roman" w:hAnsi="Times New Roman" w:cs="Times New Roman"/>
          <w:sz w:val="24"/>
          <w:szCs w:val="24"/>
        </w:rPr>
        <w:t>της</w:t>
      </w:r>
      <w:r w:rsidR="00AC7ABA">
        <w:rPr>
          <w:rFonts w:ascii="Times New Roman" w:hAnsi="Times New Roman" w:cs="Times New Roman"/>
          <w:sz w:val="24"/>
          <w:szCs w:val="24"/>
        </w:rPr>
        <w:t xml:space="preserve"> </w:t>
      </w:r>
      <w:r w:rsidR="00EC2054" w:rsidRPr="00CE06F7">
        <w:rPr>
          <w:rFonts w:ascii="Times New Roman" w:hAnsi="Times New Roman" w:cs="Times New Roman"/>
          <w:sz w:val="24"/>
          <w:szCs w:val="24"/>
        </w:rPr>
        <w:t>αξίας των</w:t>
      </w:r>
      <w:r w:rsidR="00AC7ABA">
        <w:rPr>
          <w:rFonts w:ascii="Times New Roman" w:hAnsi="Times New Roman" w:cs="Times New Roman"/>
          <w:sz w:val="24"/>
          <w:szCs w:val="24"/>
        </w:rPr>
        <w:t xml:space="preserve"> </w:t>
      </w:r>
      <w:r w:rsidR="00EC2054" w:rsidRPr="00CE06F7">
        <w:rPr>
          <w:rFonts w:ascii="Times New Roman" w:hAnsi="Times New Roman" w:cs="Times New Roman"/>
          <w:sz w:val="24"/>
          <w:szCs w:val="24"/>
        </w:rPr>
        <w:t>αγαθών.</w:t>
      </w:r>
      <w:r w:rsidR="00AC7ABA">
        <w:rPr>
          <w:rFonts w:ascii="Times New Roman" w:hAnsi="Times New Roman" w:cs="Times New Roman"/>
          <w:sz w:val="24"/>
          <w:szCs w:val="24"/>
        </w:rPr>
        <w:t xml:space="preserve"> </w:t>
      </w:r>
      <w:r w:rsidR="00EC2054" w:rsidRPr="00CE06F7">
        <w:rPr>
          <w:rFonts w:ascii="Times New Roman" w:hAnsi="Times New Roman" w:cs="Times New Roman"/>
          <w:sz w:val="24"/>
          <w:szCs w:val="24"/>
        </w:rPr>
        <w:t>Οι</w:t>
      </w:r>
      <w:r w:rsidR="00AC7ABA">
        <w:rPr>
          <w:rFonts w:ascii="Times New Roman" w:hAnsi="Times New Roman" w:cs="Times New Roman"/>
          <w:sz w:val="24"/>
          <w:szCs w:val="24"/>
        </w:rPr>
        <w:t xml:space="preserve"> </w:t>
      </w:r>
      <w:r w:rsidR="00EC2054" w:rsidRPr="00CE06F7">
        <w:rPr>
          <w:rFonts w:ascii="Times New Roman" w:hAnsi="Times New Roman" w:cs="Times New Roman"/>
          <w:sz w:val="24"/>
          <w:szCs w:val="24"/>
        </w:rPr>
        <w:t>λογιστικές</w:t>
      </w:r>
      <w:r w:rsidR="00AC7ABA">
        <w:rPr>
          <w:rFonts w:ascii="Times New Roman" w:hAnsi="Times New Roman" w:cs="Times New Roman"/>
          <w:sz w:val="24"/>
          <w:szCs w:val="24"/>
        </w:rPr>
        <w:t xml:space="preserve"> </w:t>
      </w:r>
      <w:r w:rsidR="00EC2054" w:rsidRPr="00CE06F7">
        <w:rPr>
          <w:rFonts w:ascii="Times New Roman" w:hAnsi="Times New Roman" w:cs="Times New Roman"/>
          <w:sz w:val="24"/>
          <w:szCs w:val="24"/>
        </w:rPr>
        <w:t>εγγραφές</w:t>
      </w:r>
      <w:r w:rsidR="00AC7ABA">
        <w:rPr>
          <w:rFonts w:ascii="Times New Roman" w:hAnsi="Times New Roman" w:cs="Times New Roman"/>
          <w:sz w:val="24"/>
          <w:szCs w:val="24"/>
        </w:rPr>
        <w:t xml:space="preserve"> </w:t>
      </w:r>
      <w:r w:rsidR="00EC2054" w:rsidRPr="00CE06F7">
        <w:rPr>
          <w:rFonts w:ascii="Times New Roman" w:hAnsi="Times New Roman" w:cs="Times New Roman"/>
          <w:sz w:val="24"/>
          <w:szCs w:val="24"/>
        </w:rPr>
        <w:t>απόκτησης</w:t>
      </w:r>
      <w:r w:rsidR="00AC7ABA">
        <w:rPr>
          <w:rFonts w:ascii="Times New Roman" w:hAnsi="Times New Roman" w:cs="Times New Roman"/>
          <w:sz w:val="24"/>
          <w:szCs w:val="24"/>
        </w:rPr>
        <w:t xml:space="preserve"> </w:t>
      </w:r>
      <w:r w:rsidR="00EC2054" w:rsidRPr="00CE06F7">
        <w:rPr>
          <w:rFonts w:ascii="Times New Roman" w:hAnsi="Times New Roman" w:cs="Times New Roman"/>
          <w:sz w:val="24"/>
          <w:szCs w:val="24"/>
        </w:rPr>
        <w:t>και</w:t>
      </w:r>
      <w:r w:rsidR="00AC7ABA">
        <w:rPr>
          <w:rFonts w:ascii="Times New Roman" w:hAnsi="Times New Roman" w:cs="Times New Roman"/>
          <w:sz w:val="24"/>
          <w:szCs w:val="24"/>
        </w:rPr>
        <w:t xml:space="preserve"> </w:t>
      </w:r>
      <w:r w:rsidR="00EC2054" w:rsidRPr="00CE06F7">
        <w:rPr>
          <w:rFonts w:ascii="Times New Roman" w:hAnsi="Times New Roman" w:cs="Times New Roman"/>
          <w:sz w:val="24"/>
          <w:szCs w:val="24"/>
        </w:rPr>
        <w:t>επιστροφής</w:t>
      </w:r>
      <w:r w:rsidR="00AC7ABA">
        <w:rPr>
          <w:rFonts w:ascii="Times New Roman" w:hAnsi="Times New Roman" w:cs="Times New Roman"/>
          <w:sz w:val="24"/>
          <w:szCs w:val="24"/>
        </w:rPr>
        <w:t xml:space="preserve"> </w:t>
      </w:r>
      <w:r w:rsidR="00EC2054" w:rsidRPr="00CE06F7">
        <w:rPr>
          <w:rFonts w:ascii="Times New Roman" w:hAnsi="Times New Roman" w:cs="Times New Roman"/>
          <w:sz w:val="24"/>
          <w:szCs w:val="24"/>
        </w:rPr>
        <w:t>των</w:t>
      </w:r>
      <w:r w:rsidR="00AC7ABA">
        <w:rPr>
          <w:rFonts w:ascii="Times New Roman" w:hAnsi="Times New Roman" w:cs="Times New Roman"/>
          <w:sz w:val="24"/>
          <w:szCs w:val="24"/>
        </w:rPr>
        <w:t xml:space="preserve"> </w:t>
      </w:r>
      <w:r w:rsidR="00EC2054" w:rsidRPr="00CE06F7">
        <w:rPr>
          <w:rFonts w:ascii="Times New Roman" w:hAnsi="Times New Roman" w:cs="Times New Roman"/>
          <w:sz w:val="24"/>
          <w:szCs w:val="24"/>
        </w:rPr>
        <w:t>αγαθών</w:t>
      </w:r>
      <w:r w:rsidR="00AC7ABA">
        <w:rPr>
          <w:rFonts w:ascii="Times New Roman" w:hAnsi="Times New Roman" w:cs="Times New Roman"/>
          <w:sz w:val="24"/>
          <w:szCs w:val="24"/>
        </w:rPr>
        <w:t xml:space="preserve"> </w:t>
      </w:r>
      <w:r w:rsidR="00EC2054" w:rsidRPr="00CE06F7">
        <w:rPr>
          <w:rFonts w:ascii="Times New Roman" w:hAnsi="Times New Roman" w:cs="Times New Roman"/>
          <w:sz w:val="24"/>
          <w:szCs w:val="24"/>
        </w:rPr>
        <w:t>στο</w:t>
      </w:r>
      <w:r w:rsidR="00AC7ABA">
        <w:rPr>
          <w:rFonts w:ascii="Times New Roman" w:hAnsi="Times New Roman" w:cs="Times New Roman"/>
          <w:sz w:val="24"/>
          <w:szCs w:val="24"/>
        </w:rPr>
        <w:t xml:space="preserve"> </w:t>
      </w:r>
      <w:r w:rsidR="00EC2054" w:rsidRPr="00CE06F7">
        <w:rPr>
          <w:rFonts w:ascii="Times New Roman" w:hAnsi="Times New Roman" w:cs="Times New Roman"/>
          <w:sz w:val="24"/>
          <w:szCs w:val="24"/>
        </w:rPr>
        <w:t>γενικό</w:t>
      </w:r>
      <w:r w:rsidR="00AC7ABA">
        <w:rPr>
          <w:rFonts w:ascii="Times New Roman" w:hAnsi="Times New Roman" w:cs="Times New Roman"/>
          <w:sz w:val="24"/>
          <w:szCs w:val="24"/>
        </w:rPr>
        <w:t xml:space="preserve"> </w:t>
      </w:r>
      <w:r w:rsidR="00EC2054" w:rsidRPr="00CE06F7">
        <w:rPr>
          <w:rFonts w:ascii="Times New Roman" w:hAnsi="Times New Roman" w:cs="Times New Roman"/>
          <w:sz w:val="24"/>
          <w:szCs w:val="24"/>
        </w:rPr>
        <w:t>ημερολόγιο</w:t>
      </w:r>
      <w:r w:rsidR="00AC7ABA">
        <w:rPr>
          <w:rFonts w:ascii="Times New Roman" w:hAnsi="Times New Roman" w:cs="Times New Roman"/>
          <w:sz w:val="24"/>
          <w:szCs w:val="24"/>
        </w:rPr>
        <w:t xml:space="preserve"> </w:t>
      </w:r>
      <w:r w:rsidR="00EC2054" w:rsidRPr="00CE06F7">
        <w:rPr>
          <w:rFonts w:ascii="Times New Roman" w:hAnsi="Times New Roman" w:cs="Times New Roman"/>
          <w:sz w:val="24"/>
          <w:szCs w:val="24"/>
        </w:rPr>
        <w:t>έχουν</w:t>
      </w:r>
      <w:r w:rsidR="00AC7ABA">
        <w:rPr>
          <w:rFonts w:ascii="Times New Roman" w:hAnsi="Times New Roman" w:cs="Times New Roman"/>
          <w:sz w:val="24"/>
          <w:szCs w:val="24"/>
        </w:rPr>
        <w:t xml:space="preserve"> </w:t>
      </w:r>
      <w:r w:rsidR="00EC2054" w:rsidRPr="00CE06F7">
        <w:rPr>
          <w:rFonts w:ascii="Times New Roman" w:hAnsi="Times New Roman" w:cs="Times New Roman"/>
          <w:sz w:val="24"/>
          <w:szCs w:val="24"/>
        </w:rPr>
        <w:t>ως</w:t>
      </w:r>
      <w:r w:rsidR="00AC7ABA">
        <w:rPr>
          <w:rFonts w:ascii="Times New Roman" w:hAnsi="Times New Roman" w:cs="Times New Roman"/>
          <w:sz w:val="24"/>
          <w:szCs w:val="24"/>
        </w:rPr>
        <w:t xml:space="preserve"> </w:t>
      </w:r>
      <w:r w:rsidR="00F92E45">
        <w:rPr>
          <w:rFonts w:ascii="Times New Roman" w:hAnsi="Times New Roman" w:cs="Times New Roman"/>
          <w:sz w:val="24"/>
          <w:szCs w:val="24"/>
        </w:rPr>
        <w:t>εξής</w:t>
      </w:r>
      <w:r w:rsidR="00EC2054" w:rsidRPr="00CE06F7">
        <w:rPr>
          <w:rFonts w:ascii="Times New Roman" w:hAnsi="Times New Roman" w:cs="Times New Roman"/>
          <w:sz w:val="24"/>
          <w:szCs w:val="24"/>
        </w:rPr>
        <w:t>:</w:t>
      </w:r>
    </w:p>
    <w:tbl>
      <w:tblPr>
        <w:tblW w:w="8985" w:type="dxa"/>
        <w:tblInd w:w="93" w:type="dxa"/>
        <w:tblLook w:val="04A0" w:firstRow="1" w:lastRow="0" w:firstColumn="1" w:lastColumn="0" w:noHBand="0" w:noVBand="1"/>
      </w:tblPr>
      <w:tblGrid>
        <w:gridCol w:w="3831"/>
        <w:gridCol w:w="3402"/>
        <w:gridCol w:w="876"/>
        <w:gridCol w:w="876"/>
      </w:tblGrid>
      <w:tr w:rsidR="00F92E45" w:rsidRPr="00827B0A" w14:paraId="2EAB0841" w14:textId="77777777" w:rsidTr="00F90084">
        <w:trPr>
          <w:trHeight w:val="437"/>
        </w:trPr>
        <w:tc>
          <w:tcPr>
            <w:tcW w:w="3831" w:type="dxa"/>
            <w:tcBorders>
              <w:top w:val="nil"/>
              <w:left w:val="nil"/>
              <w:bottom w:val="nil"/>
              <w:right w:val="nil"/>
            </w:tcBorders>
            <w:shd w:val="clear" w:color="auto" w:fill="auto"/>
            <w:noWrap/>
            <w:vAlign w:val="bottom"/>
            <w:hideMark/>
          </w:tcPr>
          <w:p w14:paraId="5D8C0BED" w14:textId="77777777" w:rsidR="00F92E45" w:rsidRPr="00827B0A" w:rsidRDefault="00F92E45" w:rsidP="00F92E45">
            <w:pPr>
              <w:spacing w:after="0" w:line="240" w:lineRule="auto"/>
              <w:jc w:val="both"/>
              <w:rPr>
                <w:rFonts w:ascii="Times New Roman" w:eastAsia="Times New Roman" w:hAnsi="Times New Roman" w:cs="Times New Roman"/>
                <w:color w:val="000000"/>
                <w:lang w:eastAsia="el-GR"/>
              </w:rPr>
            </w:pPr>
          </w:p>
        </w:tc>
        <w:tc>
          <w:tcPr>
            <w:tcW w:w="3402" w:type="dxa"/>
            <w:tcBorders>
              <w:top w:val="nil"/>
              <w:left w:val="nil"/>
              <w:bottom w:val="nil"/>
              <w:right w:val="nil"/>
            </w:tcBorders>
            <w:shd w:val="clear" w:color="auto" w:fill="auto"/>
            <w:noWrap/>
            <w:vAlign w:val="bottom"/>
            <w:hideMark/>
          </w:tcPr>
          <w:p w14:paraId="60B2615B" w14:textId="77777777" w:rsidR="00F92E45" w:rsidRPr="00827B0A" w:rsidRDefault="00F92E45" w:rsidP="00F92E45">
            <w:pPr>
              <w:spacing w:after="0" w:line="240" w:lineRule="auto"/>
              <w:jc w:val="both"/>
              <w:rPr>
                <w:rFonts w:ascii="Times New Roman" w:eastAsia="Times New Roman" w:hAnsi="Times New Roman" w:cs="Times New Roman"/>
                <w:color w:val="000000"/>
                <w:lang w:eastAsia="el-GR"/>
              </w:rPr>
            </w:pPr>
          </w:p>
        </w:tc>
        <w:tc>
          <w:tcPr>
            <w:tcW w:w="876" w:type="dxa"/>
            <w:tcBorders>
              <w:top w:val="nil"/>
              <w:left w:val="nil"/>
              <w:bottom w:val="single" w:sz="4" w:space="0" w:color="auto"/>
              <w:right w:val="nil"/>
            </w:tcBorders>
            <w:shd w:val="clear" w:color="auto" w:fill="auto"/>
            <w:noWrap/>
            <w:vAlign w:val="bottom"/>
            <w:hideMark/>
          </w:tcPr>
          <w:p w14:paraId="364DCD3B" w14:textId="77777777" w:rsidR="00F92E45" w:rsidRPr="00827B0A" w:rsidRDefault="00F92E45" w:rsidP="00F92E45">
            <w:pPr>
              <w:spacing w:after="0" w:line="240" w:lineRule="auto"/>
              <w:jc w:val="both"/>
              <w:rPr>
                <w:rFonts w:ascii="Times New Roman" w:eastAsia="Times New Roman" w:hAnsi="Times New Roman" w:cs="Times New Roman"/>
                <w:color w:val="000000"/>
                <w:lang w:eastAsia="el-GR"/>
              </w:rPr>
            </w:pPr>
            <w:r w:rsidRPr="00827B0A">
              <w:rPr>
                <w:rFonts w:ascii="Times New Roman" w:eastAsia="Times New Roman" w:hAnsi="Times New Roman" w:cs="Times New Roman"/>
                <w:color w:val="000000"/>
                <w:lang w:eastAsia="el-GR"/>
              </w:rPr>
              <w:t>Χ</w:t>
            </w:r>
          </w:p>
        </w:tc>
        <w:tc>
          <w:tcPr>
            <w:tcW w:w="876" w:type="dxa"/>
            <w:tcBorders>
              <w:top w:val="nil"/>
              <w:left w:val="nil"/>
              <w:bottom w:val="single" w:sz="4" w:space="0" w:color="auto"/>
              <w:right w:val="nil"/>
            </w:tcBorders>
            <w:shd w:val="clear" w:color="auto" w:fill="auto"/>
            <w:noWrap/>
            <w:vAlign w:val="bottom"/>
            <w:hideMark/>
          </w:tcPr>
          <w:p w14:paraId="61C71CDC" w14:textId="77777777" w:rsidR="00F92E45" w:rsidRPr="00827B0A" w:rsidRDefault="00F92E45" w:rsidP="00F92E45">
            <w:pPr>
              <w:spacing w:after="0" w:line="240" w:lineRule="auto"/>
              <w:jc w:val="right"/>
              <w:rPr>
                <w:rFonts w:ascii="Times New Roman" w:eastAsia="Times New Roman" w:hAnsi="Times New Roman" w:cs="Times New Roman"/>
                <w:color w:val="000000"/>
                <w:lang w:eastAsia="el-GR"/>
              </w:rPr>
            </w:pPr>
            <w:r w:rsidRPr="00827B0A">
              <w:rPr>
                <w:rFonts w:ascii="Times New Roman" w:eastAsia="Times New Roman" w:hAnsi="Times New Roman" w:cs="Times New Roman"/>
                <w:color w:val="000000"/>
                <w:lang w:eastAsia="el-GR"/>
              </w:rPr>
              <w:t>Π</w:t>
            </w:r>
          </w:p>
        </w:tc>
      </w:tr>
      <w:tr w:rsidR="00F92E45" w:rsidRPr="00827B0A" w14:paraId="27C11753" w14:textId="77777777" w:rsidTr="00F90084">
        <w:trPr>
          <w:trHeight w:val="437"/>
        </w:trPr>
        <w:tc>
          <w:tcPr>
            <w:tcW w:w="3831" w:type="dxa"/>
            <w:tcBorders>
              <w:top w:val="nil"/>
              <w:left w:val="nil"/>
              <w:bottom w:val="nil"/>
              <w:right w:val="nil"/>
            </w:tcBorders>
            <w:shd w:val="clear" w:color="auto" w:fill="auto"/>
            <w:noWrap/>
            <w:vAlign w:val="bottom"/>
            <w:hideMark/>
          </w:tcPr>
          <w:p w14:paraId="72686167" w14:textId="19827377" w:rsidR="00F92E45" w:rsidRPr="00827B0A" w:rsidRDefault="00F92E45" w:rsidP="00F92E45">
            <w:pPr>
              <w:spacing w:after="0" w:line="240" w:lineRule="auto"/>
              <w:jc w:val="both"/>
              <w:rPr>
                <w:rFonts w:ascii="Times New Roman" w:hAnsi="Times New Roman" w:cs="Times New Roman"/>
              </w:rPr>
            </w:pPr>
            <w:r w:rsidRPr="00CE06F7">
              <w:rPr>
                <w:rFonts w:ascii="Times New Roman" w:hAnsi="Times New Roman" w:cs="Times New Roman"/>
                <w:sz w:val="24"/>
                <w:szCs w:val="24"/>
              </w:rPr>
              <w:t>20.0</w:t>
            </w:r>
            <w:r w:rsidR="000774F0">
              <w:rPr>
                <w:rFonts w:ascii="Times New Roman" w:hAnsi="Times New Roman" w:cs="Times New Roman"/>
                <w:sz w:val="24"/>
                <w:szCs w:val="24"/>
              </w:rPr>
              <w:t>1</w:t>
            </w:r>
            <w:r>
              <w:rPr>
                <w:rFonts w:ascii="Times New Roman" w:hAnsi="Times New Roman" w:cs="Times New Roman"/>
                <w:sz w:val="24"/>
                <w:szCs w:val="24"/>
              </w:rPr>
              <w:t xml:space="preserve"> </w:t>
            </w:r>
            <w:r w:rsidRPr="00CE06F7">
              <w:rPr>
                <w:rFonts w:ascii="Times New Roman" w:hAnsi="Times New Roman" w:cs="Times New Roman"/>
                <w:sz w:val="24"/>
                <w:szCs w:val="24"/>
              </w:rPr>
              <w:t>Αγορές</w:t>
            </w:r>
            <w:r>
              <w:rPr>
                <w:rFonts w:ascii="Times New Roman" w:hAnsi="Times New Roman" w:cs="Times New Roman"/>
                <w:sz w:val="24"/>
                <w:szCs w:val="24"/>
              </w:rPr>
              <w:t xml:space="preserve"> </w:t>
            </w:r>
            <w:r w:rsidRPr="00CE06F7">
              <w:rPr>
                <w:rFonts w:ascii="Times New Roman" w:hAnsi="Times New Roman" w:cs="Times New Roman"/>
                <w:sz w:val="24"/>
                <w:szCs w:val="24"/>
              </w:rPr>
              <w:t>εμπορευμάτων</w:t>
            </w:r>
          </w:p>
        </w:tc>
        <w:tc>
          <w:tcPr>
            <w:tcW w:w="3402" w:type="dxa"/>
            <w:tcBorders>
              <w:top w:val="nil"/>
              <w:left w:val="nil"/>
              <w:bottom w:val="nil"/>
              <w:right w:val="nil"/>
            </w:tcBorders>
            <w:shd w:val="clear" w:color="auto" w:fill="auto"/>
            <w:noWrap/>
            <w:vAlign w:val="bottom"/>
            <w:hideMark/>
          </w:tcPr>
          <w:p w14:paraId="296DAAAD" w14:textId="77777777" w:rsidR="00F92E45" w:rsidRPr="00827B0A" w:rsidRDefault="00F92E45" w:rsidP="00F92E45">
            <w:pPr>
              <w:spacing w:after="0" w:line="240" w:lineRule="auto"/>
              <w:jc w:val="both"/>
              <w:rPr>
                <w:rFonts w:ascii="Times New Roman" w:eastAsia="Times New Roman" w:hAnsi="Times New Roman" w:cs="Times New Roman"/>
                <w:color w:val="FF0000"/>
                <w:lang w:eastAsia="el-GR"/>
              </w:rPr>
            </w:pPr>
          </w:p>
        </w:tc>
        <w:tc>
          <w:tcPr>
            <w:tcW w:w="876" w:type="dxa"/>
            <w:tcBorders>
              <w:top w:val="nil"/>
              <w:left w:val="nil"/>
              <w:bottom w:val="nil"/>
              <w:right w:val="single" w:sz="4" w:space="0" w:color="auto"/>
            </w:tcBorders>
            <w:shd w:val="clear" w:color="auto" w:fill="auto"/>
            <w:noWrap/>
            <w:vAlign w:val="bottom"/>
            <w:hideMark/>
          </w:tcPr>
          <w:p w14:paraId="6F3964DE" w14:textId="77777777" w:rsidR="00F92E45" w:rsidRPr="00827B0A" w:rsidRDefault="00F92E45" w:rsidP="00F92E45">
            <w:pPr>
              <w:spacing w:after="0" w:line="240" w:lineRule="auto"/>
              <w:jc w:val="both"/>
              <w:rPr>
                <w:rFonts w:ascii="Times New Roman" w:eastAsia="Times New Roman" w:hAnsi="Times New Roman" w:cs="Times New Roman"/>
                <w:color w:val="000000"/>
                <w:lang w:eastAsia="el-GR"/>
              </w:rPr>
            </w:pPr>
            <w:r w:rsidRPr="00CE06F7">
              <w:rPr>
                <w:rFonts w:ascii="Times New Roman" w:hAnsi="Times New Roman" w:cs="Times New Roman"/>
                <w:sz w:val="24"/>
                <w:szCs w:val="24"/>
              </w:rPr>
              <w:t>30.000</w:t>
            </w:r>
          </w:p>
        </w:tc>
        <w:tc>
          <w:tcPr>
            <w:tcW w:w="876" w:type="dxa"/>
            <w:tcBorders>
              <w:top w:val="nil"/>
              <w:left w:val="nil"/>
              <w:bottom w:val="nil"/>
              <w:right w:val="nil"/>
            </w:tcBorders>
            <w:shd w:val="clear" w:color="auto" w:fill="auto"/>
            <w:noWrap/>
            <w:vAlign w:val="bottom"/>
            <w:hideMark/>
          </w:tcPr>
          <w:p w14:paraId="07DF976E" w14:textId="77777777" w:rsidR="00F92E45" w:rsidRPr="00827B0A" w:rsidRDefault="00F92E45" w:rsidP="00F92E45">
            <w:pPr>
              <w:spacing w:after="0" w:line="240" w:lineRule="auto"/>
              <w:jc w:val="both"/>
              <w:rPr>
                <w:rFonts w:ascii="Times New Roman" w:eastAsia="Times New Roman" w:hAnsi="Times New Roman" w:cs="Times New Roman"/>
                <w:color w:val="000000"/>
                <w:lang w:eastAsia="el-GR"/>
              </w:rPr>
            </w:pPr>
            <w:r w:rsidRPr="00827B0A">
              <w:rPr>
                <w:rFonts w:ascii="Times New Roman" w:eastAsia="Times New Roman" w:hAnsi="Times New Roman" w:cs="Times New Roman"/>
                <w:color w:val="000000"/>
                <w:lang w:eastAsia="el-GR"/>
              </w:rPr>
              <w:t> </w:t>
            </w:r>
          </w:p>
        </w:tc>
      </w:tr>
      <w:tr w:rsidR="008D6126" w:rsidRPr="00827B0A" w14:paraId="1B91D2AD" w14:textId="77777777" w:rsidTr="00F90084">
        <w:trPr>
          <w:trHeight w:val="437"/>
        </w:trPr>
        <w:tc>
          <w:tcPr>
            <w:tcW w:w="3831" w:type="dxa"/>
            <w:tcBorders>
              <w:top w:val="nil"/>
              <w:left w:val="nil"/>
              <w:bottom w:val="nil"/>
              <w:right w:val="nil"/>
            </w:tcBorders>
            <w:shd w:val="clear" w:color="auto" w:fill="auto"/>
            <w:noWrap/>
            <w:vAlign w:val="bottom"/>
            <w:hideMark/>
          </w:tcPr>
          <w:p w14:paraId="35A8A61E" w14:textId="77777777" w:rsidR="008D6126" w:rsidRPr="00CE06F7" w:rsidRDefault="008D6126" w:rsidP="00F92E45">
            <w:pPr>
              <w:spacing w:after="0" w:line="240" w:lineRule="auto"/>
              <w:jc w:val="both"/>
              <w:rPr>
                <w:rFonts w:ascii="Times New Roman" w:hAnsi="Times New Roman" w:cs="Times New Roman"/>
                <w:sz w:val="24"/>
                <w:szCs w:val="24"/>
              </w:rPr>
            </w:pPr>
            <w:r w:rsidRPr="00CE06F7">
              <w:rPr>
                <w:rFonts w:ascii="Times New Roman" w:hAnsi="Times New Roman" w:cs="Times New Roman"/>
                <w:sz w:val="24"/>
                <w:szCs w:val="24"/>
              </w:rPr>
              <w:t>54.00</w:t>
            </w:r>
            <w:r>
              <w:rPr>
                <w:rFonts w:ascii="Times New Roman" w:hAnsi="Times New Roman" w:cs="Times New Roman"/>
                <w:sz w:val="24"/>
                <w:szCs w:val="24"/>
              </w:rPr>
              <w:t xml:space="preserve"> </w:t>
            </w:r>
            <w:r w:rsidRPr="00CE06F7">
              <w:rPr>
                <w:rFonts w:ascii="Times New Roman" w:hAnsi="Times New Roman" w:cs="Times New Roman"/>
                <w:sz w:val="24"/>
                <w:szCs w:val="24"/>
              </w:rPr>
              <w:t>Φ.Π.Α.</w:t>
            </w:r>
          </w:p>
        </w:tc>
        <w:tc>
          <w:tcPr>
            <w:tcW w:w="3402" w:type="dxa"/>
            <w:tcBorders>
              <w:top w:val="nil"/>
              <w:left w:val="nil"/>
              <w:bottom w:val="nil"/>
              <w:right w:val="nil"/>
            </w:tcBorders>
            <w:shd w:val="clear" w:color="auto" w:fill="auto"/>
            <w:noWrap/>
            <w:vAlign w:val="bottom"/>
            <w:hideMark/>
          </w:tcPr>
          <w:p w14:paraId="21F99402" w14:textId="77777777" w:rsidR="008D6126" w:rsidRPr="00827B0A" w:rsidRDefault="008D6126" w:rsidP="00F92E45">
            <w:pPr>
              <w:spacing w:after="0" w:line="240" w:lineRule="auto"/>
              <w:jc w:val="both"/>
              <w:rPr>
                <w:rFonts w:ascii="Times New Roman" w:eastAsia="Times New Roman" w:hAnsi="Times New Roman" w:cs="Times New Roman"/>
                <w:color w:val="FF0000"/>
                <w:lang w:eastAsia="el-GR"/>
              </w:rPr>
            </w:pPr>
          </w:p>
        </w:tc>
        <w:tc>
          <w:tcPr>
            <w:tcW w:w="876" w:type="dxa"/>
            <w:tcBorders>
              <w:top w:val="nil"/>
              <w:left w:val="nil"/>
              <w:bottom w:val="nil"/>
              <w:right w:val="single" w:sz="4" w:space="0" w:color="auto"/>
            </w:tcBorders>
            <w:shd w:val="clear" w:color="auto" w:fill="auto"/>
            <w:noWrap/>
            <w:vAlign w:val="bottom"/>
            <w:hideMark/>
          </w:tcPr>
          <w:p w14:paraId="7EAFD2A9" w14:textId="36290159" w:rsidR="008D6126" w:rsidRPr="00CE06F7" w:rsidRDefault="00B31143" w:rsidP="00F92E4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774F0">
              <w:rPr>
                <w:rFonts w:ascii="Times New Roman" w:hAnsi="Times New Roman" w:cs="Times New Roman"/>
                <w:sz w:val="24"/>
                <w:szCs w:val="24"/>
              </w:rPr>
              <w:t>7</w:t>
            </w:r>
            <w:r w:rsidR="008D6126" w:rsidRPr="00CE06F7">
              <w:rPr>
                <w:rFonts w:ascii="Times New Roman" w:hAnsi="Times New Roman" w:cs="Times New Roman"/>
                <w:sz w:val="24"/>
                <w:szCs w:val="24"/>
              </w:rPr>
              <w:t>.</w:t>
            </w:r>
            <w:r w:rsidR="000774F0">
              <w:rPr>
                <w:rFonts w:ascii="Times New Roman" w:hAnsi="Times New Roman" w:cs="Times New Roman"/>
                <w:sz w:val="24"/>
                <w:szCs w:val="24"/>
              </w:rPr>
              <w:t>2</w:t>
            </w:r>
            <w:r w:rsidR="008D6126" w:rsidRPr="00CE06F7">
              <w:rPr>
                <w:rFonts w:ascii="Times New Roman" w:hAnsi="Times New Roman" w:cs="Times New Roman"/>
                <w:sz w:val="24"/>
                <w:szCs w:val="24"/>
              </w:rPr>
              <w:t>00</w:t>
            </w:r>
          </w:p>
        </w:tc>
        <w:tc>
          <w:tcPr>
            <w:tcW w:w="876" w:type="dxa"/>
            <w:tcBorders>
              <w:top w:val="nil"/>
              <w:left w:val="nil"/>
              <w:bottom w:val="nil"/>
              <w:right w:val="nil"/>
            </w:tcBorders>
            <w:shd w:val="clear" w:color="auto" w:fill="auto"/>
            <w:noWrap/>
            <w:vAlign w:val="bottom"/>
            <w:hideMark/>
          </w:tcPr>
          <w:p w14:paraId="3A31979A" w14:textId="77777777" w:rsidR="008D6126" w:rsidRPr="00827B0A" w:rsidRDefault="008D6126" w:rsidP="00F92E45">
            <w:pPr>
              <w:spacing w:after="0" w:line="240" w:lineRule="auto"/>
              <w:jc w:val="both"/>
              <w:rPr>
                <w:rFonts w:ascii="Times New Roman" w:eastAsia="Times New Roman" w:hAnsi="Times New Roman" w:cs="Times New Roman"/>
                <w:color w:val="000000"/>
                <w:lang w:eastAsia="el-GR"/>
              </w:rPr>
            </w:pPr>
          </w:p>
        </w:tc>
      </w:tr>
      <w:tr w:rsidR="00F92E45" w:rsidRPr="00827B0A" w14:paraId="43530843" w14:textId="77777777" w:rsidTr="00F90084">
        <w:trPr>
          <w:trHeight w:val="437"/>
        </w:trPr>
        <w:tc>
          <w:tcPr>
            <w:tcW w:w="3831" w:type="dxa"/>
            <w:tcBorders>
              <w:top w:val="nil"/>
              <w:left w:val="nil"/>
              <w:bottom w:val="dotDotDash" w:sz="4" w:space="0" w:color="auto"/>
              <w:right w:val="nil"/>
            </w:tcBorders>
            <w:shd w:val="clear" w:color="auto" w:fill="auto"/>
            <w:noWrap/>
            <w:vAlign w:val="bottom"/>
            <w:hideMark/>
          </w:tcPr>
          <w:p w14:paraId="444C079F" w14:textId="77777777" w:rsidR="00F92E45" w:rsidRPr="00827B0A" w:rsidRDefault="00F92E45" w:rsidP="00F92E45">
            <w:pPr>
              <w:spacing w:after="0" w:line="240" w:lineRule="auto"/>
              <w:jc w:val="both"/>
              <w:rPr>
                <w:rFonts w:ascii="Times New Roman" w:eastAsia="Times New Roman" w:hAnsi="Times New Roman" w:cs="Times New Roman"/>
                <w:color w:val="FF0000"/>
                <w:lang w:eastAsia="el-GR"/>
              </w:rPr>
            </w:pPr>
            <w:r w:rsidRPr="00827B0A">
              <w:rPr>
                <w:rFonts w:ascii="Times New Roman" w:eastAsia="Times New Roman" w:hAnsi="Times New Roman" w:cs="Times New Roman"/>
                <w:color w:val="FF0000"/>
                <w:lang w:eastAsia="el-GR"/>
              </w:rPr>
              <w:t> </w:t>
            </w:r>
          </w:p>
        </w:tc>
        <w:tc>
          <w:tcPr>
            <w:tcW w:w="3402" w:type="dxa"/>
            <w:tcBorders>
              <w:top w:val="nil"/>
              <w:left w:val="nil"/>
              <w:bottom w:val="dotDotDash" w:sz="4" w:space="0" w:color="auto"/>
              <w:right w:val="nil"/>
            </w:tcBorders>
            <w:shd w:val="clear" w:color="auto" w:fill="auto"/>
            <w:noWrap/>
            <w:vAlign w:val="bottom"/>
            <w:hideMark/>
          </w:tcPr>
          <w:p w14:paraId="33CD3142" w14:textId="77777777" w:rsidR="00F92E45" w:rsidRPr="00827B0A" w:rsidRDefault="008D6126" w:rsidP="008D6126">
            <w:pPr>
              <w:spacing w:after="0" w:line="240" w:lineRule="auto"/>
              <w:jc w:val="both"/>
              <w:rPr>
                <w:rFonts w:ascii="Times New Roman" w:eastAsia="Times New Roman" w:hAnsi="Times New Roman" w:cs="Times New Roman"/>
                <w:lang w:eastAsia="el-GR"/>
              </w:rPr>
            </w:pPr>
            <w:r w:rsidRPr="00CE06F7">
              <w:rPr>
                <w:rFonts w:ascii="Times New Roman" w:hAnsi="Times New Roman" w:cs="Times New Roman"/>
                <w:sz w:val="24"/>
                <w:szCs w:val="24"/>
              </w:rPr>
              <w:t>50.00 Προμηθευτές εσωτερικού</w:t>
            </w:r>
            <w:r w:rsidR="00F92E45" w:rsidRPr="00CE06F7">
              <w:rPr>
                <w:rFonts w:ascii="Times New Roman" w:hAnsi="Times New Roman" w:cs="Times New Roman"/>
                <w:sz w:val="24"/>
                <w:szCs w:val="24"/>
              </w:rPr>
              <w:t>.</w:t>
            </w:r>
          </w:p>
        </w:tc>
        <w:tc>
          <w:tcPr>
            <w:tcW w:w="876" w:type="dxa"/>
            <w:tcBorders>
              <w:top w:val="nil"/>
              <w:left w:val="nil"/>
              <w:bottom w:val="dotDotDash" w:sz="4" w:space="0" w:color="auto"/>
              <w:right w:val="single" w:sz="4" w:space="0" w:color="auto"/>
            </w:tcBorders>
            <w:shd w:val="clear" w:color="auto" w:fill="auto"/>
            <w:noWrap/>
            <w:vAlign w:val="bottom"/>
            <w:hideMark/>
          </w:tcPr>
          <w:p w14:paraId="61E78A4A" w14:textId="77777777" w:rsidR="00F92E45" w:rsidRPr="00827B0A" w:rsidRDefault="00F92E45" w:rsidP="00F92E45">
            <w:pPr>
              <w:spacing w:after="0" w:line="240" w:lineRule="auto"/>
              <w:jc w:val="both"/>
              <w:rPr>
                <w:rFonts w:ascii="Times New Roman" w:eastAsia="Times New Roman" w:hAnsi="Times New Roman" w:cs="Times New Roman"/>
                <w:color w:val="000000"/>
                <w:lang w:eastAsia="el-GR"/>
              </w:rPr>
            </w:pPr>
            <w:r w:rsidRPr="00827B0A">
              <w:rPr>
                <w:rFonts w:ascii="Times New Roman" w:eastAsia="Times New Roman" w:hAnsi="Times New Roman" w:cs="Times New Roman"/>
                <w:color w:val="000000"/>
                <w:lang w:eastAsia="el-GR"/>
              </w:rPr>
              <w:t> </w:t>
            </w:r>
          </w:p>
        </w:tc>
        <w:tc>
          <w:tcPr>
            <w:tcW w:w="876" w:type="dxa"/>
            <w:tcBorders>
              <w:top w:val="nil"/>
              <w:left w:val="nil"/>
              <w:bottom w:val="dotDotDash" w:sz="4" w:space="0" w:color="auto"/>
              <w:right w:val="nil"/>
            </w:tcBorders>
            <w:shd w:val="clear" w:color="auto" w:fill="auto"/>
            <w:noWrap/>
            <w:vAlign w:val="bottom"/>
            <w:hideMark/>
          </w:tcPr>
          <w:p w14:paraId="0AB12682" w14:textId="416D2B29" w:rsidR="008D6126" w:rsidRPr="00CE06F7" w:rsidRDefault="008D6126" w:rsidP="008D6126">
            <w:pPr>
              <w:tabs>
                <w:tab w:val="left" w:pos="3120"/>
              </w:tabs>
              <w:spacing w:after="0"/>
              <w:jc w:val="both"/>
              <w:rPr>
                <w:rFonts w:ascii="Times New Roman" w:hAnsi="Times New Roman" w:cs="Times New Roman"/>
                <w:sz w:val="24"/>
                <w:szCs w:val="24"/>
              </w:rPr>
            </w:pPr>
            <w:r w:rsidRPr="00CE06F7">
              <w:rPr>
                <w:rFonts w:ascii="Times New Roman" w:hAnsi="Times New Roman" w:cs="Times New Roman"/>
                <w:sz w:val="24"/>
                <w:szCs w:val="24"/>
              </w:rPr>
              <w:t>3</w:t>
            </w:r>
            <w:r w:rsidR="000774F0">
              <w:rPr>
                <w:rFonts w:ascii="Times New Roman" w:hAnsi="Times New Roman" w:cs="Times New Roman"/>
                <w:sz w:val="24"/>
                <w:szCs w:val="24"/>
              </w:rPr>
              <w:t>7</w:t>
            </w:r>
            <w:r w:rsidRPr="00CE06F7">
              <w:rPr>
                <w:rFonts w:ascii="Times New Roman" w:hAnsi="Times New Roman" w:cs="Times New Roman"/>
                <w:sz w:val="24"/>
                <w:szCs w:val="24"/>
              </w:rPr>
              <w:t>.</w:t>
            </w:r>
            <w:r w:rsidR="000774F0">
              <w:rPr>
                <w:rFonts w:ascii="Times New Roman" w:hAnsi="Times New Roman" w:cs="Times New Roman"/>
                <w:sz w:val="24"/>
                <w:szCs w:val="24"/>
              </w:rPr>
              <w:t>2</w:t>
            </w:r>
            <w:r w:rsidRPr="00CE06F7">
              <w:rPr>
                <w:rFonts w:ascii="Times New Roman" w:hAnsi="Times New Roman" w:cs="Times New Roman"/>
                <w:sz w:val="24"/>
                <w:szCs w:val="24"/>
              </w:rPr>
              <w:t>00</w:t>
            </w:r>
          </w:p>
          <w:p w14:paraId="491EF2BD" w14:textId="77777777" w:rsidR="00F92E45" w:rsidRPr="00827B0A" w:rsidRDefault="00F92E45" w:rsidP="00F92E45">
            <w:pPr>
              <w:spacing w:after="0" w:line="240" w:lineRule="auto"/>
              <w:jc w:val="both"/>
              <w:rPr>
                <w:rFonts w:ascii="Times New Roman" w:eastAsia="Times New Roman" w:hAnsi="Times New Roman" w:cs="Times New Roman"/>
                <w:color w:val="000000"/>
                <w:lang w:eastAsia="el-GR"/>
              </w:rPr>
            </w:pPr>
          </w:p>
        </w:tc>
      </w:tr>
      <w:tr w:rsidR="00F92E45" w:rsidRPr="00827B0A" w14:paraId="44EDE106" w14:textId="77777777" w:rsidTr="00F90084">
        <w:trPr>
          <w:trHeight w:val="437"/>
        </w:trPr>
        <w:tc>
          <w:tcPr>
            <w:tcW w:w="3831" w:type="dxa"/>
            <w:tcBorders>
              <w:top w:val="nil"/>
              <w:left w:val="nil"/>
              <w:right w:val="nil"/>
            </w:tcBorders>
            <w:shd w:val="clear" w:color="auto" w:fill="auto"/>
            <w:noWrap/>
            <w:vAlign w:val="bottom"/>
            <w:hideMark/>
          </w:tcPr>
          <w:p w14:paraId="6370D6BE" w14:textId="77777777" w:rsidR="00F92E45" w:rsidRPr="00827B0A" w:rsidRDefault="008D6126" w:rsidP="00F92E45">
            <w:pPr>
              <w:spacing w:after="0" w:line="240" w:lineRule="auto"/>
              <w:jc w:val="both"/>
              <w:rPr>
                <w:rFonts w:ascii="Times New Roman" w:hAnsi="Times New Roman" w:cs="Times New Roman"/>
              </w:rPr>
            </w:pPr>
            <w:r w:rsidRPr="00CE06F7">
              <w:rPr>
                <w:rFonts w:ascii="Times New Roman" w:hAnsi="Times New Roman" w:cs="Times New Roman"/>
                <w:sz w:val="24"/>
                <w:szCs w:val="24"/>
              </w:rPr>
              <w:t>50.00 Προμηθευτές εσωτερικού</w:t>
            </w:r>
          </w:p>
        </w:tc>
        <w:tc>
          <w:tcPr>
            <w:tcW w:w="3402" w:type="dxa"/>
            <w:tcBorders>
              <w:top w:val="nil"/>
              <w:left w:val="nil"/>
              <w:right w:val="nil"/>
            </w:tcBorders>
            <w:shd w:val="clear" w:color="auto" w:fill="auto"/>
            <w:noWrap/>
            <w:vAlign w:val="bottom"/>
            <w:hideMark/>
          </w:tcPr>
          <w:p w14:paraId="7AEB2025" w14:textId="77777777" w:rsidR="00F92E45" w:rsidRPr="00827B0A" w:rsidRDefault="00F92E45" w:rsidP="00F92E45">
            <w:pPr>
              <w:spacing w:after="0" w:line="240" w:lineRule="auto"/>
              <w:jc w:val="both"/>
              <w:rPr>
                <w:rFonts w:ascii="Times New Roman" w:eastAsia="Times New Roman" w:hAnsi="Times New Roman" w:cs="Times New Roman"/>
                <w:color w:val="FF0000"/>
                <w:lang w:eastAsia="el-GR"/>
              </w:rPr>
            </w:pPr>
          </w:p>
        </w:tc>
        <w:tc>
          <w:tcPr>
            <w:tcW w:w="876" w:type="dxa"/>
            <w:tcBorders>
              <w:top w:val="nil"/>
              <w:left w:val="nil"/>
              <w:right w:val="single" w:sz="4" w:space="0" w:color="auto"/>
            </w:tcBorders>
            <w:shd w:val="clear" w:color="auto" w:fill="auto"/>
            <w:noWrap/>
            <w:vAlign w:val="bottom"/>
            <w:hideMark/>
          </w:tcPr>
          <w:p w14:paraId="293D2594" w14:textId="6CB11EE1" w:rsidR="00F92E45" w:rsidRPr="00827B0A" w:rsidRDefault="00F92E45" w:rsidP="00F92E45">
            <w:pPr>
              <w:spacing w:after="0" w:line="240" w:lineRule="auto"/>
              <w:jc w:val="both"/>
              <w:rPr>
                <w:rFonts w:ascii="Times New Roman" w:eastAsia="Times New Roman" w:hAnsi="Times New Roman" w:cs="Times New Roman"/>
                <w:color w:val="000000"/>
                <w:lang w:eastAsia="el-GR"/>
              </w:rPr>
            </w:pPr>
            <w:r w:rsidRPr="00CE06F7">
              <w:rPr>
                <w:rFonts w:ascii="Times New Roman" w:hAnsi="Times New Roman" w:cs="Times New Roman"/>
                <w:sz w:val="24"/>
                <w:szCs w:val="24"/>
              </w:rPr>
              <w:t>3.</w:t>
            </w:r>
            <w:r w:rsidR="000774F0">
              <w:rPr>
                <w:rFonts w:ascii="Times New Roman" w:hAnsi="Times New Roman" w:cs="Times New Roman"/>
                <w:sz w:val="24"/>
                <w:szCs w:val="24"/>
              </w:rPr>
              <w:t>72</w:t>
            </w:r>
            <w:r w:rsidRPr="00CE06F7">
              <w:rPr>
                <w:rFonts w:ascii="Times New Roman" w:hAnsi="Times New Roman" w:cs="Times New Roman"/>
                <w:sz w:val="24"/>
                <w:szCs w:val="24"/>
              </w:rPr>
              <w:t>0</w:t>
            </w:r>
          </w:p>
        </w:tc>
        <w:tc>
          <w:tcPr>
            <w:tcW w:w="876" w:type="dxa"/>
            <w:tcBorders>
              <w:top w:val="nil"/>
              <w:left w:val="nil"/>
              <w:right w:val="nil"/>
            </w:tcBorders>
            <w:shd w:val="clear" w:color="auto" w:fill="auto"/>
            <w:noWrap/>
            <w:vAlign w:val="bottom"/>
            <w:hideMark/>
          </w:tcPr>
          <w:p w14:paraId="29D7553D" w14:textId="77777777" w:rsidR="00F92E45" w:rsidRPr="00827B0A" w:rsidRDefault="00F92E45" w:rsidP="00F92E45">
            <w:pPr>
              <w:spacing w:after="0" w:line="240" w:lineRule="auto"/>
              <w:jc w:val="both"/>
              <w:rPr>
                <w:rFonts w:ascii="Times New Roman" w:eastAsia="Times New Roman" w:hAnsi="Times New Roman" w:cs="Times New Roman"/>
                <w:color w:val="000000"/>
                <w:lang w:eastAsia="el-GR"/>
              </w:rPr>
            </w:pPr>
            <w:r w:rsidRPr="00827B0A">
              <w:rPr>
                <w:rFonts w:ascii="Times New Roman" w:eastAsia="Times New Roman" w:hAnsi="Times New Roman" w:cs="Times New Roman"/>
                <w:color w:val="000000"/>
                <w:lang w:eastAsia="el-GR"/>
              </w:rPr>
              <w:t> </w:t>
            </w:r>
          </w:p>
        </w:tc>
      </w:tr>
      <w:tr w:rsidR="008D6126" w:rsidRPr="00827B0A" w14:paraId="1220767B" w14:textId="77777777" w:rsidTr="00F90084">
        <w:trPr>
          <w:trHeight w:val="437"/>
        </w:trPr>
        <w:tc>
          <w:tcPr>
            <w:tcW w:w="3831" w:type="dxa"/>
            <w:tcBorders>
              <w:top w:val="nil"/>
              <w:left w:val="nil"/>
              <w:right w:val="nil"/>
            </w:tcBorders>
            <w:shd w:val="clear" w:color="auto" w:fill="auto"/>
            <w:noWrap/>
            <w:vAlign w:val="bottom"/>
            <w:hideMark/>
          </w:tcPr>
          <w:p w14:paraId="74DE712D" w14:textId="77777777" w:rsidR="008D6126" w:rsidRPr="00827B0A" w:rsidRDefault="008D6126" w:rsidP="00F92E45">
            <w:pPr>
              <w:spacing w:after="0" w:line="240" w:lineRule="auto"/>
              <w:jc w:val="both"/>
              <w:rPr>
                <w:rFonts w:ascii="Times New Roman" w:eastAsia="Times New Roman" w:hAnsi="Times New Roman" w:cs="Times New Roman"/>
                <w:color w:val="FF0000"/>
                <w:lang w:eastAsia="el-GR"/>
              </w:rPr>
            </w:pPr>
          </w:p>
        </w:tc>
        <w:tc>
          <w:tcPr>
            <w:tcW w:w="3402" w:type="dxa"/>
            <w:tcBorders>
              <w:top w:val="nil"/>
              <w:left w:val="nil"/>
              <w:right w:val="nil"/>
            </w:tcBorders>
            <w:shd w:val="clear" w:color="auto" w:fill="auto"/>
            <w:noWrap/>
            <w:vAlign w:val="bottom"/>
            <w:hideMark/>
          </w:tcPr>
          <w:p w14:paraId="14A8CEED" w14:textId="77777777" w:rsidR="008D6126" w:rsidRPr="0043036E" w:rsidRDefault="008D6126" w:rsidP="00F92E45">
            <w:pPr>
              <w:tabs>
                <w:tab w:val="left" w:pos="3120"/>
              </w:tabs>
              <w:spacing w:after="0"/>
              <w:jc w:val="both"/>
              <w:rPr>
                <w:rFonts w:ascii="Times New Roman" w:hAnsi="Times New Roman" w:cs="Times New Roman"/>
                <w:sz w:val="24"/>
                <w:szCs w:val="24"/>
              </w:rPr>
            </w:pPr>
            <w:r w:rsidRPr="00CE06F7">
              <w:rPr>
                <w:rFonts w:ascii="Times New Roman" w:hAnsi="Times New Roman" w:cs="Times New Roman"/>
                <w:sz w:val="24"/>
                <w:szCs w:val="24"/>
              </w:rPr>
              <w:t>20.95</w:t>
            </w:r>
            <w:r>
              <w:rPr>
                <w:rFonts w:ascii="Times New Roman" w:hAnsi="Times New Roman" w:cs="Times New Roman"/>
                <w:sz w:val="24"/>
                <w:szCs w:val="24"/>
              </w:rPr>
              <w:t xml:space="preserve"> </w:t>
            </w:r>
            <w:r w:rsidRPr="00CE06F7">
              <w:rPr>
                <w:rFonts w:ascii="Times New Roman" w:hAnsi="Times New Roman" w:cs="Times New Roman"/>
                <w:sz w:val="24"/>
                <w:szCs w:val="24"/>
              </w:rPr>
              <w:t>Επιστροφές</w:t>
            </w:r>
            <w:r>
              <w:rPr>
                <w:rFonts w:ascii="Times New Roman" w:hAnsi="Times New Roman" w:cs="Times New Roman"/>
                <w:sz w:val="24"/>
                <w:szCs w:val="24"/>
              </w:rPr>
              <w:t xml:space="preserve"> </w:t>
            </w:r>
            <w:r w:rsidRPr="00CE06F7">
              <w:rPr>
                <w:rFonts w:ascii="Times New Roman" w:hAnsi="Times New Roman" w:cs="Times New Roman"/>
                <w:sz w:val="24"/>
                <w:szCs w:val="24"/>
              </w:rPr>
              <w:t>αγορών</w:t>
            </w:r>
          </w:p>
        </w:tc>
        <w:tc>
          <w:tcPr>
            <w:tcW w:w="876" w:type="dxa"/>
            <w:tcBorders>
              <w:top w:val="nil"/>
              <w:left w:val="nil"/>
              <w:right w:val="single" w:sz="4" w:space="0" w:color="auto"/>
            </w:tcBorders>
            <w:shd w:val="clear" w:color="auto" w:fill="auto"/>
            <w:noWrap/>
            <w:vAlign w:val="bottom"/>
            <w:hideMark/>
          </w:tcPr>
          <w:p w14:paraId="2B170C14" w14:textId="77777777" w:rsidR="008D6126" w:rsidRPr="00827B0A" w:rsidRDefault="008D6126" w:rsidP="00F92E45">
            <w:pPr>
              <w:spacing w:after="0" w:line="240" w:lineRule="auto"/>
              <w:jc w:val="both"/>
              <w:rPr>
                <w:rFonts w:ascii="Times New Roman" w:eastAsia="Times New Roman" w:hAnsi="Times New Roman" w:cs="Times New Roman"/>
                <w:color w:val="000000"/>
                <w:lang w:eastAsia="el-GR"/>
              </w:rPr>
            </w:pPr>
          </w:p>
        </w:tc>
        <w:tc>
          <w:tcPr>
            <w:tcW w:w="876" w:type="dxa"/>
            <w:tcBorders>
              <w:top w:val="nil"/>
              <w:left w:val="single" w:sz="4" w:space="0" w:color="auto"/>
              <w:right w:val="nil"/>
            </w:tcBorders>
            <w:shd w:val="clear" w:color="auto" w:fill="auto"/>
            <w:noWrap/>
            <w:vAlign w:val="bottom"/>
            <w:hideMark/>
          </w:tcPr>
          <w:p w14:paraId="2E3714AA" w14:textId="77777777" w:rsidR="008D6126" w:rsidRPr="00CE06F7" w:rsidRDefault="008D6126" w:rsidP="00F92E45">
            <w:pPr>
              <w:spacing w:after="0" w:line="240" w:lineRule="auto"/>
              <w:jc w:val="both"/>
              <w:rPr>
                <w:rFonts w:ascii="Times New Roman" w:hAnsi="Times New Roman" w:cs="Times New Roman"/>
                <w:sz w:val="24"/>
                <w:szCs w:val="24"/>
              </w:rPr>
            </w:pPr>
            <w:r w:rsidRPr="00CE06F7">
              <w:rPr>
                <w:rFonts w:ascii="Times New Roman" w:hAnsi="Times New Roman" w:cs="Times New Roman"/>
                <w:sz w:val="24"/>
                <w:szCs w:val="24"/>
              </w:rPr>
              <w:t>3.000</w:t>
            </w:r>
          </w:p>
        </w:tc>
      </w:tr>
      <w:tr w:rsidR="00F92E45" w:rsidRPr="00827B0A" w14:paraId="7ABD9D4C" w14:textId="77777777" w:rsidTr="00F90084">
        <w:trPr>
          <w:trHeight w:val="437"/>
        </w:trPr>
        <w:tc>
          <w:tcPr>
            <w:tcW w:w="3831" w:type="dxa"/>
            <w:tcBorders>
              <w:left w:val="nil"/>
              <w:bottom w:val="single" w:sz="4" w:space="0" w:color="auto"/>
              <w:right w:val="nil"/>
            </w:tcBorders>
            <w:shd w:val="clear" w:color="auto" w:fill="auto"/>
            <w:noWrap/>
            <w:vAlign w:val="bottom"/>
            <w:hideMark/>
          </w:tcPr>
          <w:p w14:paraId="026E136C" w14:textId="77777777" w:rsidR="00F92E45" w:rsidRPr="00827B0A" w:rsidRDefault="00F92E45" w:rsidP="00F92E45">
            <w:pPr>
              <w:spacing w:after="0" w:line="240" w:lineRule="auto"/>
              <w:jc w:val="both"/>
              <w:rPr>
                <w:rFonts w:ascii="Times New Roman" w:eastAsia="Times New Roman" w:hAnsi="Times New Roman" w:cs="Times New Roman"/>
                <w:color w:val="FF0000"/>
                <w:lang w:eastAsia="el-GR"/>
              </w:rPr>
            </w:pPr>
            <w:r w:rsidRPr="00827B0A">
              <w:rPr>
                <w:rFonts w:ascii="Times New Roman" w:eastAsia="Times New Roman" w:hAnsi="Times New Roman" w:cs="Times New Roman"/>
                <w:color w:val="FF0000"/>
                <w:lang w:eastAsia="el-GR"/>
              </w:rPr>
              <w:t> </w:t>
            </w:r>
          </w:p>
        </w:tc>
        <w:tc>
          <w:tcPr>
            <w:tcW w:w="3402" w:type="dxa"/>
            <w:tcBorders>
              <w:left w:val="nil"/>
              <w:bottom w:val="single" w:sz="4" w:space="0" w:color="auto"/>
              <w:right w:val="nil"/>
            </w:tcBorders>
            <w:shd w:val="clear" w:color="auto" w:fill="auto"/>
            <w:noWrap/>
            <w:vAlign w:val="bottom"/>
            <w:hideMark/>
          </w:tcPr>
          <w:p w14:paraId="53EBB554" w14:textId="77777777" w:rsidR="00F92E45" w:rsidRPr="00827B0A" w:rsidRDefault="008D6126" w:rsidP="00F92E45">
            <w:pPr>
              <w:tabs>
                <w:tab w:val="left" w:pos="3120"/>
              </w:tabs>
              <w:spacing w:after="0"/>
              <w:jc w:val="both"/>
              <w:rPr>
                <w:rFonts w:ascii="Times New Roman" w:eastAsia="Times New Roman" w:hAnsi="Times New Roman" w:cs="Times New Roman"/>
                <w:lang w:eastAsia="el-GR"/>
              </w:rPr>
            </w:pPr>
            <w:r w:rsidRPr="00CE06F7">
              <w:rPr>
                <w:rFonts w:ascii="Times New Roman" w:hAnsi="Times New Roman" w:cs="Times New Roman"/>
                <w:sz w:val="24"/>
                <w:szCs w:val="24"/>
              </w:rPr>
              <w:t>54.00</w:t>
            </w:r>
            <w:r>
              <w:rPr>
                <w:rFonts w:ascii="Times New Roman" w:hAnsi="Times New Roman" w:cs="Times New Roman"/>
                <w:sz w:val="24"/>
                <w:szCs w:val="24"/>
              </w:rPr>
              <w:t xml:space="preserve"> </w:t>
            </w:r>
            <w:r w:rsidRPr="00CE06F7">
              <w:rPr>
                <w:rFonts w:ascii="Times New Roman" w:hAnsi="Times New Roman" w:cs="Times New Roman"/>
                <w:sz w:val="24"/>
                <w:szCs w:val="24"/>
              </w:rPr>
              <w:t>Φ.Π.Α</w:t>
            </w:r>
          </w:p>
        </w:tc>
        <w:tc>
          <w:tcPr>
            <w:tcW w:w="876" w:type="dxa"/>
            <w:tcBorders>
              <w:left w:val="nil"/>
              <w:bottom w:val="single" w:sz="4" w:space="0" w:color="auto"/>
              <w:right w:val="single" w:sz="4" w:space="0" w:color="auto"/>
            </w:tcBorders>
            <w:shd w:val="clear" w:color="auto" w:fill="auto"/>
            <w:noWrap/>
            <w:vAlign w:val="bottom"/>
            <w:hideMark/>
          </w:tcPr>
          <w:p w14:paraId="14983FF9" w14:textId="77777777" w:rsidR="00F92E45" w:rsidRPr="00827B0A" w:rsidRDefault="00F92E45" w:rsidP="00F92E45">
            <w:pPr>
              <w:spacing w:after="0" w:line="240" w:lineRule="auto"/>
              <w:jc w:val="both"/>
              <w:rPr>
                <w:rFonts w:ascii="Times New Roman" w:eastAsia="Times New Roman" w:hAnsi="Times New Roman" w:cs="Times New Roman"/>
                <w:color w:val="000000"/>
                <w:lang w:eastAsia="el-GR"/>
              </w:rPr>
            </w:pPr>
            <w:r w:rsidRPr="00827B0A">
              <w:rPr>
                <w:rFonts w:ascii="Times New Roman" w:eastAsia="Times New Roman" w:hAnsi="Times New Roman" w:cs="Times New Roman"/>
                <w:color w:val="000000"/>
                <w:lang w:eastAsia="el-GR"/>
              </w:rPr>
              <w:t> </w:t>
            </w:r>
          </w:p>
        </w:tc>
        <w:tc>
          <w:tcPr>
            <w:tcW w:w="876" w:type="dxa"/>
            <w:tcBorders>
              <w:top w:val="nil"/>
              <w:left w:val="single" w:sz="4" w:space="0" w:color="auto"/>
              <w:bottom w:val="single" w:sz="4" w:space="0" w:color="auto"/>
              <w:right w:val="nil"/>
            </w:tcBorders>
            <w:shd w:val="clear" w:color="auto" w:fill="auto"/>
            <w:noWrap/>
            <w:vAlign w:val="bottom"/>
            <w:hideMark/>
          </w:tcPr>
          <w:p w14:paraId="2FDADF84" w14:textId="12EF9E1F" w:rsidR="00F92E45" w:rsidRPr="008D6126" w:rsidRDefault="00B31143" w:rsidP="008D6126">
            <w:pPr>
              <w:tabs>
                <w:tab w:val="left" w:pos="3120"/>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0774F0">
              <w:rPr>
                <w:rFonts w:ascii="Times New Roman" w:hAnsi="Times New Roman" w:cs="Times New Roman"/>
                <w:sz w:val="24"/>
                <w:szCs w:val="24"/>
              </w:rPr>
              <w:t>72</w:t>
            </w:r>
            <w:r w:rsidR="008D6126" w:rsidRPr="00CE06F7">
              <w:rPr>
                <w:rFonts w:ascii="Times New Roman" w:hAnsi="Times New Roman" w:cs="Times New Roman"/>
                <w:sz w:val="24"/>
                <w:szCs w:val="24"/>
              </w:rPr>
              <w:t>0</w:t>
            </w:r>
          </w:p>
        </w:tc>
      </w:tr>
    </w:tbl>
    <w:p w14:paraId="57485E59" w14:textId="77777777" w:rsidR="00EC2054" w:rsidRPr="00CE06F7" w:rsidRDefault="00BF506B" w:rsidP="00F90084">
      <w:pPr>
        <w:tabs>
          <w:tab w:val="left" w:pos="3120"/>
        </w:tabs>
        <w:spacing w:after="0"/>
        <w:jc w:val="both"/>
        <w:rPr>
          <w:rFonts w:ascii="Times New Roman" w:hAnsi="Times New Roman" w:cs="Times New Roman"/>
          <w:sz w:val="24"/>
          <w:szCs w:val="24"/>
        </w:rPr>
      </w:pPr>
      <w:r w:rsidRPr="00CE06F7">
        <w:rPr>
          <w:rFonts w:ascii="Times New Roman" w:hAnsi="Times New Roman" w:cs="Times New Roman"/>
          <w:sz w:val="24"/>
          <w:szCs w:val="24"/>
        </w:rPr>
        <w:t>Ο</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λογαριασμός</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20.95</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λειτουργεί</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ως</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αντίθετος</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του</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λογαριασμού</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20.0</w:t>
      </w:r>
      <w:r w:rsidR="008D6126">
        <w:rPr>
          <w:rFonts w:ascii="Times New Roman" w:hAnsi="Times New Roman" w:cs="Times New Roman"/>
          <w:sz w:val="24"/>
          <w:szCs w:val="24"/>
        </w:rPr>
        <w:t>1</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αγορές</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εμπορευμάτων. Το</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άθροισμά</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τους</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(30.000-3</w:t>
      </w:r>
      <w:r w:rsidR="009318B3" w:rsidRPr="00CE06F7">
        <w:rPr>
          <w:rFonts w:ascii="Times New Roman" w:hAnsi="Times New Roman" w:cs="Times New Roman"/>
          <w:sz w:val="24"/>
          <w:szCs w:val="24"/>
        </w:rPr>
        <w:t>.</w:t>
      </w:r>
      <w:r w:rsidRPr="00CE06F7">
        <w:rPr>
          <w:rFonts w:ascii="Times New Roman" w:hAnsi="Times New Roman" w:cs="Times New Roman"/>
          <w:sz w:val="24"/>
          <w:szCs w:val="24"/>
        </w:rPr>
        <w:t>000=27.000) απεικονίζει</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το</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πραγματικό</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κόστος</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των</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αποκτηθέντων</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αγαθών.</w:t>
      </w:r>
    </w:p>
    <w:p w14:paraId="0E587259" w14:textId="77777777" w:rsidR="008D6126" w:rsidRDefault="008D6126" w:rsidP="00F90084">
      <w:pPr>
        <w:tabs>
          <w:tab w:val="left" w:pos="3120"/>
        </w:tabs>
        <w:spacing w:after="0"/>
        <w:jc w:val="both"/>
        <w:rPr>
          <w:rFonts w:ascii="Times New Roman" w:hAnsi="Times New Roman" w:cs="Times New Roman"/>
          <w:sz w:val="24"/>
          <w:szCs w:val="24"/>
        </w:rPr>
      </w:pPr>
      <w:r>
        <w:rPr>
          <w:rFonts w:ascii="Times New Roman" w:hAnsi="Times New Roman" w:cs="Times New Roman"/>
          <w:sz w:val="24"/>
          <w:szCs w:val="24"/>
        </w:rPr>
        <w:t>Εφαρμογή.</w:t>
      </w:r>
    </w:p>
    <w:p w14:paraId="72277707" w14:textId="77777777" w:rsidR="008C2910" w:rsidRPr="00CE06F7" w:rsidRDefault="008C2910" w:rsidP="00F90084">
      <w:pPr>
        <w:tabs>
          <w:tab w:val="left" w:pos="3120"/>
        </w:tabs>
        <w:spacing w:after="0"/>
        <w:jc w:val="both"/>
        <w:rPr>
          <w:rFonts w:ascii="Times New Roman" w:hAnsi="Times New Roman" w:cs="Times New Roman"/>
          <w:sz w:val="24"/>
          <w:szCs w:val="24"/>
        </w:rPr>
      </w:pPr>
      <w:r w:rsidRPr="00CE06F7">
        <w:rPr>
          <w:rFonts w:ascii="Times New Roman" w:hAnsi="Times New Roman" w:cs="Times New Roman"/>
          <w:sz w:val="24"/>
          <w:szCs w:val="24"/>
        </w:rPr>
        <w:t>Αγορά εμπορευμάτων με πίστωση εξαμήνου (800 €) και τιμή μετρητοίς 11.200 €. Στη συνέχεια διαπίστωσε ελαττωματικά εμπορεύματα και τα επέστρεψε στον προμηθευτή αξίας μετρητοίς 2.000 €. Να γίνουν οι σχετικές εγγραφές.</w:t>
      </w:r>
    </w:p>
    <w:tbl>
      <w:tblPr>
        <w:tblW w:w="8975" w:type="dxa"/>
        <w:tblInd w:w="93" w:type="dxa"/>
        <w:tblLook w:val="04A0" w:firstRow="1" w:lastRow="0" w:firstColumn="1" w:lastColumn="0" w:noHBand="0" w:noVBand="1"/>
      </w:tblPr>
      <w:tblGrid>
        <w:gridCol w:w="2567"/>
        <w:gridCol w:w="709"/>
        <w:gridCol w:w="3957"/>
        <w:gridCol w:w="851"/>
        <w:gridCol w:w="891"/>
      </w:tblGrid>
      <w:tr w:rsidR="008C2910" w:rsidRPr="008D6126" w14:paraId="656026B6" w14:textId="77777777" w:rsidTr="00F90084">
        <w:trPr>
          <w:trHeight w:val="303"/>
        </w:trPr>
        <w:tc>
          <w:tcPr>
            <w:tcW w:w="3276" w:type="dxa"/>
            <w:gridSpan w:val="2"/>
            <w:tcBorders>
              <w:top w:val="nil"/>
              <w:left w:val="nil"/>
              <w:bottom w:val="nil"/>
              <w:right w:val="nil"/>
            </w:tcBorders>
            <w:shd w:val="clear" w:color="auto" w:fill="auto"/>
            <w:noWrap/>
            <w:vAlign w:val="bottom"/>
            <w:hideMark/>
          </w:tcPr>
          <w:p w14:paraId="6F0E384F" w14:textId="77777777" w:rsidR="008C2910" w:rsidRPr="008D6126" w:rsidRDefault="008C2910" w:rsidP="00536393">
            <w:pPr>
              <w:spacing w:after="0" w:line="240" w:lineRule="auto"/>
              <w:jc w:val="both"/>
              <w:rPr>
                <w:rFonts w:ascii="Times New Roman" w:eastAsia="Times New Roman" w:hAnsi="Times New Roman" w:cs="Times New Roman"/>
                <w:color w:val="000000"/>
                <w:lang w:eastAsia="el-GR"/>
              </w:rPr>
            </w:pPr>
            <w:r w:rsidRPr="00CE06F7">
              <w:rPr>
                <w:rFonts w:ascii="Times New Roman" w:hAnsi="Times New Roman" w:cs="Times New Roman"/>
                <w:sz w:val="24"/>
                <w:szCs w:val="24"/>
              </w:rPr>
              <w:t xml:space="preserve"> </w:t>
            </w:r>
          </w:p>
        </w:tc>
        <w:tc>
          <w:tcPr>
            <w:tcW w:w="3957" w:type="dxa"/>
            <w:tcBorders>
              <w:top w:val="nil"/>
              <w:left w:val="nil"/>
              <w:bottom w:val="nil"/>
              <w:right w:val="nil"/>
            </w:tcBorders>
            <w:shd w:val="clear" w:color="auto" w:fill="auto"/>
            <w:noWrap/>
            <w:vAlign w:val="bottom"/>
            <w:hideMark/>
          </w:tcPr>
          <w:p w14:paraId="0F9316C7" w14:textId="77777777" w:rsidR="008C2910" w:rsidRPr="008D6126" w:rsidRDefault="008C2910" w:rsidP="00536393">
            <w:pPr>
              <w:spacing w:after="0" w:line="240" w:lineRule="auto"/>
              <w:jc w:val="both"/>
              <w:rPr>
                <w:rFonts w:ascii="Times New Roman" w:eastAsia="Times New Roman" w:hAnsi="Times New Roman" w:cs="Times New Roman"/>
                <w:color w:val="000000"/>
                <w:lang w:eastAsia="el-GR"/>
              </w:rPr>
            </w:pPr>
          </w:p>
        </w:tc>
        <w:tc>
          <w:tcPr>
            <w:tcW w:w="851" w:type="dxa"/>
            <w:tcBorders>
              <w:top w:val="nil"/>
              <w:left w:val="nil"/>
              <w:bottom w:val="single" w:sz="4" w:space="0" w:color="auto"/>
              <w:right w:val="nil"/>
            </w:tcBorders>
            <w:shd w:val="clear" w:color="auto" w:fill="auto"/>
            <w:noWrap/>
            <w:vAlign w:val="bottom"/>
            <w:hideMark/>
          </w:tcPr>
          <w:p w14:paraId="18DD8F4F" w14:textId="77777777" w:rsidR="008C2910" w:rsidRPr="008D6126" w:rsidRDefault="008C2910" w:rsidP="00536393">
            <w:pPr>
              <w:spacing w:after="0" w:line="240" w:lineRule="auto"/>
              <w:jc w:val="both"/>
              <w:rPr>
                <w:rFonts w:ascii="Times New Roman" w:eastAsia="Times New Roman" w:hAnsi="Times New Roman" w:cs="Times New Roman"/>
                <w:color w:val="000000"/>
                <w:lang w:eastAsia="el-GR"/>
              </w:rPr>
            </w:pPr>
            <w:r w:rsidRPr="008D6126">
              <w:rPr>
                <w:rFonts w:ascii="Times New Roman" w:eastAsia="Times New Roman" w:hAnsi="Times New Roman" w:cs="Times New Roman"/>
                <w:color w:val="000000"/>
                <w:lang w:eastAsia="el-GR"/>
              </w:rPr>
              <w:t>Χ</w:t>
            </w:r>
          </w:p>
        </w:tc>
        <w:tc>
          <w:tcPr>
            <w:tcW w:w="891" w:type="dxa"/>
            <w:tcBorders>
              <w:top w:val="nil"/>
              <w:left w:val="nil"/>
              <w:bottom w:val="single" w:sz="4" w:space="0" w:color="auto"/>
              <w:right w:val="nil"/>
            </w:tcBorders>
            <w:shd w:val="clear" w:color="auto" w:fill="auto"/>
            <w:noWrap/>
            <w:vAlign w:val="bottom"/>
            <w:hideMark/>
          </w:tcPr>
          <w:p w14:paraId="06CF9A53" w14:textId="77777777" w:rsidR="008C2910" w:rsidRPr="008D6126" w:rsidRDefault="008C2910" w:rsidP="00536393">
            <w:pPr>
              <w:spacing w:after="0" w:line="240" w:lineRule="auto"/>
              <w:jc w:val="both"/>
              <w:rPr>
                <w:rFonts w:ascii="Times New Roman" w:eastAsia="Times New Roman" w:hAnsi="Times New Roman" w:cs="Times New Roman"/>
                <w:color w:val="000000"/>
                <w:lang w:eastAsia="el-GR"/>
              </w:rPr>
            </w:pPr>
            <w:r w:rsidRPr="008D6126">
              <w:rPr>
                <w:rFonts w:ascii="Times New Roman" w:eastAsia="Times New Roman" w:hAnsi="Times New Roman" w:cs="Times New Roman"/>
                <w:color w:val="000000"/>
                <w:lang w:eastAsia="el-GR"/>
              </w:rPr>
              <w:t>Π</w:t>
            </w:r>
          </w:p>
        </w:tc>
      </w:tr>
      <w:tr w:rsidR="008C2910" w:rsidRPr="008D6126" w14:paraId="56B3CDB9" w14:textId="77777777" w:rsidTr="00F90084">
        <w:trPr>
          <w:trHeight w:val="303"/>
        </w:trPr>
        <w:tc>
          <w:tcPr>
            <w:tcW w:w="3276" w:type="dxa"/>
            <w:gridSpan w:val="2"/>
            <w:tcBorders>
              <w:top w:val="nil"/>
              <w:left w:val="nil"/>
              <w:bottom w:val="nil"/>
              <w:right w:val="nil"/>
            </w:tcBorders>
            <w:shd w:val="clear" w:color="auto" w:fill="auto"/>
            <w:noWrap/>
            <w:vAlign w:val="bottom"/>
            <w:hideMark/>
          </w:tcPr>
          <w:p w14:paraId="34B9F5AD" w14:textId="77777777" w:rsidR="008C2910" w:rsidRPr="008D6126" w:rsidRDefault="008C2910" w:rsidP="008D6126">
            <w:pPr>
              <w:spacing w:after="0" w:line="240" w:lineRule="auto"/>
              <w:jc w:val="both"/>
              <w:rPr>
                <w:rFonts w:ascii="Times New Roman" w:eastAsia="Times New Roman" w:hAnsi="Times New Roman" w:cs="Times New Roman"/>
                <w:color w:val="000000"/>
                <w:lang w:eastAsia="el-GR"/>
              </w:rPr>
            </w:pPr>
            <w:r w:rsidRPr="008D6126">
              <w:rPr>
                <w:rFonts w:ascii="Times New Roman" w:eastAsia="Times New Roman" w:hAnsi="Times New Roman" w:cs="Times New Roman"/>
                <w:color w:val="000000"/>
                <w:lang w:eastAsia="el-GR"/>
              </w:rPr>
              <w:t>20.</w:t>
            </w:r>
            <w:r w:rsidR="00DF078F" w:rsidRPr="008D6126">
              <w:rPr>
                <w:rFonts w:ascii="Times New Roman" w:eastAsia="Times New Roman" w:hAnsi="Times New Roman" w:cs="Times New Roman"/>
                <w:color w:val="000000"/>
                <w:lang w:eastAsia="el-GR"/>
              </w:rPr>
              <w:t>0</w:t>
            </w:r>
            <w:r w:rsidR="008D6126">
              <w:rPr>
                <w:rFonts w:ascii="Times New Roman" w:eastAsia="Times New Roman" w:hAnsi="Times New Roman" w:cs="Times New Roman"/>
                <w:color w:val="000000"/>
                <w:lang w:eastAsia="el-GR"/>
              </w:rPr>
              <w:t>1</w:t>
            </w:r>
            <w:r w:rsidR="00DF078F" w:rsidRPr="008D6126">
              <w:rPr>
                <w:rFonts w:ascii="Times New Roman" w:hAnsi="Times New Roman" w:cs="Times New Roman"/>
              </w:rPr>
              <w:t xml:space="preserve"> Αγορές</w:t>
            </w:r>
            <w:r w:rsidR="00AC7ABA" w:rsidRPr="008D6126">
              <w:rPr>
                <w:rFonts w:ascii="Times New Roman" w:hAnsi="Times New Roman" w:cs="Times New Roman"/>
              </w:rPr>
              <w:t xml:space="preserve"> </w:t>
            </w:r>
            <w:r w:rsidR="00DF078F" w:rsidRPr="008D6126">
              <w:rPr>
                <w:rFonts w:ascii="Times New Roman" w:hAnsi="Times New Roman" w:cs="Times New Roman"/>
              </w:rPr>
              <w:t>εμπορευμάτων</w:t>
            </w:r>
            <w:r w:rsidR="00AC7ABA" w:rsidRPr="008D6126">
              <w:rPr>
                <w:rFonts w:ascii="Times New Roman" w:hAnsi="Times New Roman" w:cs="Times New Roman"/>
              </w:rPr>
              <w:t xml:space="preserve"> </w:t>
            </w:r>
          </w:p>
        </w:tc>
        <w:tc>
          <w:tcPr>
            <w:tcW w:w="3957" w:type="dxa"/>
            <w:tcBorders>
              <w:top w:val="nil"/>
              <w:left w:val="nil"/>
              <w:bottom w:val="nil"/>
              <w:right w:val="nil"/>
            </w:tcBorders>
            <w:shd w:val="clear" w:color="auto" w:fill="auto"/>
            <w:noWrap/>
            <w:vAlign w:val="bottom"/>
            <w:hideMark/>
          </w:tcPr>
          <w:p w14:paraId="5D12B45B" w14:textId="77777777" w:rsidR="008C2910" w:rsidRPr="008D6126" w:rsidRDefault="008C2910" w:rsidP="00536393">
            <w:pPr>
              <w:spacing w:after="0" w:line="240" w:lineRule="auto"/>
              <w:jc w:val="both"/>
              <w:rPr>
                <w:rFonts w:ascii="Times New Roman" w:eastAsia="Times New Roman" w:hAnsi="Times New Roman" w:cs="Times New Roman"/>
                <w:color w:val="000000"/>
                <w:lang w:eastAsia="el-GR"/>
              </w:rPr>
            </w:pPr>
          </w:p>
        </w:tc>
        <w:tc>
          <w:tcPr>
            <w:tcW w:w="851" w:type="dxa"/>
            <w:tcBorders>
              <w:top w:val="nil"/>
              <w:left w:val="nil"/>
              <w:bottom w:val="nil"/>
              <w:right w:val="single" w:sz="4" w:space="0" w:color="auto"/>
            </w:tcBorders>
            <w:shd w:val="clear" w:color="auto" w:fill="auto"/>
            <w:noWrap/>
            <w:vAlign w:val="bottom"/>
            <w:hideMark/>
          </w:tcPr>
          <w:p w14:paraId="319DDDFA" w14:textId="77777777" w:rsidR="008C2910" w:rsidRPr="008D6126" w:rsidRDefault="008C2910" w:rsidP="00536393">
            <w:pPr>
              <w:spacing w:after="0" w:line="240" w:lineRule="auto"/>
              <w:jc w:val="both"/>
              <w:rPr>
                <w:rFonts w:ascii="Times New Roman" w:eastAsia="Times New Roman" w:hAnsi="Times New Roman" w:cs="Times New Roman"/>
                <w:color w:val="000000"/>
                <w:lang w:eastAsia="el-GR"/>
              </w:rPr>
            </w:pPr>
            <w:r w:rsidRPr="008D6126">
              <w:rPr>
                <w:rFonts w:ascii="Times New Roman" w:eastAsia="Times New Roman" w:hAnsi="Times New Roman" w:cs="Times New Roman"/>
                <w:color w:val="000000"/>
                <w:lang w:eastAsia="el-GR"/>
              </w:rPr>
              <w:t>11</w:t>
            </w:r>
            <w:r w:rsidR="0083792D" w:rsidRPr="008D6126">
              <w:rPr>
                <w:rFonts w:ascii="Times New Roman" w:eastAsia="Times New Roman" w:hAnsi="Times New Roman" w:cs="Times New Roman"/>
                <w:color w:val="000000"/>
                <w:lang w:eastAsia="el-GR"/>
              </w:rPr>
              <w:t>.</w:t>
            </w:r>
            <w:r w:rsidRPr="008D6126">
              <w:rPr>
                <w:rFonts w:ascii="Times New Roman" w:eastAsia="Times New Roman" w:hAnsi="Times New Roman" w:cs="Times New Roman"/>
                <w:color w:val="000000"/>
                <w:lang w:eastAsia="el-GR"/>
              </w:rPr>
              <w:t>200</w:t>
            </w:r>
          </w:p>
        </w:tc>
        <w:tc>
          <w:tcPr>
            <w:tcW w:w="891" w:type="dxa"/>
            <w:tcBorders>
              <w:top w:val="nil"/>
              <w:left w:val="nil"/>
              <w:bottom w:val="nil"/>
              <w:right w:val="nil"/>
            </w:tcBorders>
            <w:shd w:val="clear" w:color="auto" w:fill="auto"/>
            <w:noWrap/>
            <w:vAlign w:val="bottom"/>
            <w:hideMark/>
          </w:tcPr>
          <w:p w14:paraId="10598E46" w14:textId="77777777" w:rsidR="008C2910" w:rsidRPr="008D6126" w:rsidRDefault="008C2910" w:rsidP="00536393">
            <w:pPr>
              <w:spacing w:after="0" w:line="240" w:lineRule="auto"/>
              <w:jc w:val="both"/>
              <w:rPr>
                <w:rFonts w:ascii="Times New Roman" w:eastAsia="Times New Roman" w:hAnsi="Times New Roman" w:cs="Times New Roman"/>
                <w:color w:val="000000"/>
                <w:lang w:eastAsia="el-GR"/>
              </w:rPr>
            </w:pPr>
            <w:r w:rsidRPr="008D6126">
              <w:rPr>
                <w:rFonts w:ascii="Times New Roman" w:eastAsia="Times New Roman" w:hAnsi="Times New Roman" w:cs="Times New Roman"/>
                <w:color w:val="000000"/>
                <w:lang w:eastAsia="el-GR"/>
              </w:rPr>
              <w:t> </w:t>
            </w:r>
          </w:p>
        </w:tc>
      </w:tr>
      <w:tr w:rsidR="008C2910" w:rsidRPr="008D6126" w14:paraId="7DE7426B" w14:textId="77777777" w:rsidTr="00F90084">
        <w:trPr>
          <w:trHeight w:val="303"/>
        </w:trPr>
        <w:tc>
          <w:tcPr>
            <w:tcW w:w="3276" w:type="dxa"/>
            <w:gridSpan w:val="2"/>
            <w:tcBorders>
              <w:top w:val="nil"/>
              <w:left w:val="nil"/>
              <w:bottom w:val="nil"/>
              <w:right w:val="nil"/>
            </w:tcBorders>
            <w:shd w:val="clear" w:color="auto" w:fill="auto"/>
            <w:noWrap/>
            <w:vAlign w:val="bottom"/>
            <w:hideMark/>
          </w:tcPr>
          <w:p w14:paraId="4AE8182F" w14:textId="77777777" w:rsidR="008C2910" w:rsidRPr="008D6126" w:rsidRDefault="008C2910" w:rsidP="00536393">
            <w:pPr>
              <w:spacing w:after="0" w:line="240" w:lineRule="auto"/>
              <w:jc w:val="both"/>
              <w:rPr>
                <w:rFonts w:ascii="Times New Roman" w:eastAsia="Times New Roman" w:hAnsi="Times New Roman" w:cs="Times New Roman"/>
                <w:lang w:eastAsia="el-GR"/>
              </w:rPr>
            </w:pPr>
            <w:r w:rsidRPr="008D6126">
              <w:rPr>
                <w:rFonts w:ascii="Times New Roman" w:eastAsia="Times New Roman" w:hAnsi="Times New Roman" w:cs="Times New Roman"/>
                <w:lang w:eastAsia="el-GR"/>
              </w:rPr>
              <w:t>65.06</w:t>
            </w:r>
            <w:r w:rsidR="00017784" w:rsidRPr="008D6126">
              <w:rPr>
                <w:rFonts w:ascii="Times New Roman" w:eastAsia="Times New Roman" w:hAnsi="Times New Roman" w:cs="Times New Roman"/>
                <w:lang w:eastAsia="el-GR"/>
              </w:rPr>
              <w:t xml:space="preserve"> Τόκοι &amp; έξ</w:t>
            </w:r>
            <w:r w:rsidR="008D6126">
              <w:rPr>
                <w:rFonts w:ascii="Times New Roman" w:eastAsia="Times New Roman" w:hAnsi="Times New Roman" w:cs="Times New Roman"/>
                <w:lang w:eastAsia="el-GR"/>
              </w:rPr>
              <w:t>οδα</w:t>
            </w:r>
            <w:r w:rsidR="00017784" w:rsidRPr="008D6126">
              <w:rPr>
                <w:rFonts w:ascii="Times New Roman" w:eastAsia="Times New Roman" w:hAnsi="Times New Roman" w:cs="Times New Roman"/>
                <w:lang w:eastAsia="el-GR"/>
              </w:rPr>
              <w:t>.</w:t>
            </w:r>
            <w:r w:rsidR="00AC7ABA" w:rsidRPr="008D6126">
              <w:rPr>
                <w:rFonts w:ascii="Times New Roman" w:eastAsia="Times New Roman" w:hAnsi="Times New Roman" w:cs="Times New Roman"/>
                <w:lang w:eastAsia="el-GR"/>
              </w:rPr>
              <w:t xml:space="preserve"> </w:t>
            </w:r>
            <w:r w:rsidR="00017784" w:rsidRPr="008D6126">
              <w:rPr>
                <w:rFonts w:ascii="Times New Roman" w:eastAsia="Times New Roman" w:hAnsi="Times New Roman" w:cs="Times New Roman"/>
                <w:lang w:eastAsia="el-GR"/>
              </w:rPr>
              <w:t>Βραχ</w:t>
            </w:r>
            <w:r w:rsidR="008D6126">
              <w:rPr>
                <w:rFonts w:ascii="Times New Roman" w:eastAsia="Times New Roman" w:hAnsi="Times New Roman" w:cs="Times New Roman"/>
                <w:lang w:eastAsia="el-GR"/>
              </w:rPr>
              <w:t>υπροθέσμων</w:t>
            </w:r>
            <w:r w:rsidR="00017784" w:rsidRPr="008D6126">
              <w:rPr>
                <w:rFonts w:ascii="Times New Roman" w:eastAsia="Times New Roman" w:hAnsi="Times New Roman" w:cs="Times New Roman"/>
                <w:lang w:eastAsia="el-GR"/>
              </w:rPr>
              <w:t>. υποχρ</w:t>
            </w:r>
            <w:r w:rsidR="008D6126">
              <w:rPr>
                <w:rFonts w:ascii="Times New Roman" w:eastAsia="Times New Roman" w:hAnsi="Times New Roman" w:cs="Times New Roman"/>
                <w:lang w:eastAsia="el-GR"/>
              </w:rPr>
              <w:t>εώσεων</w:t>
            </w:r>
          </w:p>
        </w:tc>
        <w:tc>
          <w:tcPr>
            <w:tcW w:w="3957" w:type="dxa"/>
            <w:tcBorders>
              <w:top w:val="nil"/>
              <w:left w:val="nil"/>
              <w:bottom w:val="nil"/>
              <w:right w:val="nil"/>
            </w:tcBorders>
            <w:shd w:val="clear" w:color="auto" w:fill="auto"/>
            <w:noWrap/>
            <w:vAlign w:val="bottom"/>
            <w:hideMark/>
          </w:tcPr>
          <w:p w14:paraId="44F4A515" w14:textId="77777777" w:rsidR="008C2910" w:rsidRPr="008D6126" w:rsidRDefault="008C2910" w:rsidP="00536393">
            <w:pPr>
              <w:spacing w:after="0" w:line="240" w:lineRule="auto"/>
              <w:jc w:val="both"/>
              <w:rPr>
                <w:rFonts w:ascii="Times New Roman" w:eastAsia="Times New Roman" w:hAnsi="Times New Roman" w:cs="Times New Roman"/>
                <w:color w:val="000000"/>
                <w:lang w:eastAsia="el-GR"/>
              </w:rPr>
            </w:pPr>
          </w:p>
        </w:tc>
        <w:tc>
          <w:tcPr>
            <w:tcW w:w="851" w:type="dxa"/>
            <w:tcBorders>
              <w:top w:val="nil"/>
              <w:left w:val="nil"/>
              <w:bottom w:val="nil"/>
              <w:right w:val="single" w:sz="4" w:space="0" w:color="auto"/>
            </w:tcBorders>
            <w:shd w:val="clear" w:color="auto" w:fill="auto"/>
            <w:noWrap/>
            <w:vAlign w:val="bottom"/>
            <w:hideMark/>
          </w:tcPr>
          <w:p w14:paraId="786DE094" w14:textId="6C080F64" w:rsidR="008C2910" w:rsidRPr="008D6126" w:rsidRDefault="00B31143" w:rsidP="00536393">
            <w:pPr>
              <w:spacing w:after="0" w:line="240" w:lineRule="auto"/>
              <w:jc w:val="both"/>
              <w:rPr>
                <w:rFonts w:ascii="Times New Roman" w:eastAsia="Times New Roman" w:hAnsi="Times New Roman" w:cs="Times New Roman"/>
                <w:color w:val="000000"/>
                <w:lang w:eastAsia="el-GR"/>
              </w:rPr>
            </w:pPr>
            <w:r>
              <w:rPr>
                <w:rFonts w:ascii="Times New Roman" w:eastAsia="Times New Roman" w:hAnsi="Times New Roman" w:cs="Times New Roman"/>
                <w:color w:val="000000"/>
                <w:lang w:eastAsia="el-GR"/>
              </w:rPr>
              <w:t xml:space="preserve">     </w:t>
            </w:r>
            <w:r w:rsidR="008C2910" w:rsidRPr="008D6126">
              <w:rPr>
                <w:rFonts w:ascii="Times New Roman" w:eastAsia="Times New Roman" w:hAnsi="Times New Roman" w:cs="Times New Roman"/>
                <w:color w:val="000000"/>
                <w:lang w:eastAsia="el-GR"/>
              </w:rPr>
              <w:t>800</w:t>
            </w:r>
          </w:p>
        </w:tc>
        <w:tc>
          <w:tcPr>
            <w:tcW w:w="891" w:type="dxa"/>
            <w:tcBorders>
              <w:top w:val="nil"/>
              <w:left w:val="nil"/>
              <w:bottom w:val="nil"/>
              <w:right w:val="nil"/>
            </w:tcBorders>
            <w:shd w:val="clear" w:color="auto" w:fill="auto"/>
            <w:noWrap/>
            <w:vAlign w:val="bottom"/>
            <w:hideMark/>
          </w:tcPr>
          <w:p w14:paraId="2A4D98AF" w14:textId="77777777" w:rsidR="008C2910" w:rsidRPr="008D6126" w:rsidRDefault="008C2910" w:rsidP="00536393">
            <w:pPr>
              <w:spacing w:after="0" w:line="240" w:lineRule="auto"/>
              <w:jc w:val="both"/>
              <w:rPr>
                <w:rFonts w:ascii="Times New Roman" w:eastAsia="Times New Roman" w:hAnsi="Times New Roman" w:cs="Times New Roman"/>
                <w:color w:val="000000"/>
                <w:lang w:eastAsia="el-GR"/>
              </w:rPr>
            </w:pPr>
            <w:r w:rsidRPr="008D6126">
              <w:rPr>
                <w:rFonts w:ascii="Times New Roman" w:eastAsia="Times New Roman" w:hAnsi="Times New Roman" w:cs="Times New Roman"/>
                <w:color w:val="000000"/>
                <w:lang w:eastAsia="el-GR"/>
              </w:rPr>
              <w:t> </w:t>
            </w:r>
          </w:p>
        </w:tc>
      </w:tr>
      <w:tr w:rsidR="008C2910" w:rsidRPr="008D6126" w14:paraId="0A93E1C6" w14:textId="77777777" w:rsidTr="00F90084">
        <w:trPr>
          <w:trHeight w:val="303"/>
        </w:trPr>
        <w:tc>
          <w:tcPr>
            <w:tcW w:w="3276" w:type="dxa"/>
            <w:gridSpan w:val="2"/>
            <w:tcBorders>
              <w:top w:val="nil"/>
              <w:left w:val="nil"/>
              <w:bottom w:val="nil"/>
              <w:right w:val="nil"/>
            </w:tcBorders>
            <w:shd w:val="clear" w:color="auto" w:fill="auto"/>
            <w:noWrap/>
            <w:vAlign w:val="bottom"/>
            <w:hideMark/>
          </w:tcPr>
          <w:p w14:paraId="2BEC02B3" w14:textId="77777777" w:rsidR="008C2910" w:rsidRPr="008D6126" w:rsidRDefault="008C2910" w:rsidP="00536393">
            <w:pPr>
              <w:spacing w:after="0" w:line="240" w:lineRule="auto"/>
              <w:jc w:val="both"/>
              <w:rPr>
                <w:rFonts w:ascii="Times New Roman" w:eastAsia="Times New Roman" w:hAnsi="Times New Roman" w:cs="Times New Roman"/>
                <w:color w:val="000000"/>
                <w:lang w:eastAsia="el-GR"/>
              </w:rPr>
            </w:pPr>
            <w:r w:rsidRPr="008D6126">
              <w:rPr>
                <w:rFonts w:ascii="Times New Roman" w:eastAsia="Times New Roman" w:hAnsi="Times New Roman" w:cs="Times New Roman"/>
                <w:color w:val="000000"/>
                <w:lang w:eastAsia="el-GR"/>
              </w:rPr>
              <w:t>54.00</w:t>
            </w:r>
            <w:r w:rsidR="00AC7ABA" w:rsidRPr="008D6126">
              <w:rPr>
                <w:rFonts w:ascii="Times New Roman" w:hAnsi="Times New Roman" w:cs="Times New Roman"/>
              </w:rPr>
              <w:t xml:space="preserve"> </w:t>
            </w:r>
            <w:r w:rsidR="00DF078F" w:rsidRPr="008D6126">
              <w:rPr>
                <w:rFonts w:ascii="Times New Roman" w:hAnsi="Times New Roman" w:cs="Times New Roman"/>
              </w:rPr>
              <w:t>Φ.Π.Α.</w:t>
            </w:r>
            <w:r w:rsidR="00AC7ABA" w:rsidRPr="008D6126">
              <w:rPr>
                <w:rFonts w:ascii="Times New Roman" w:hAnsi="Times New Roman" w:cs="Times New Roman"/>
              </w:rPr>
              <w:t xml:space="preserve"> </w:t>
            </w:r>
          </w:p>
        </w:tc>
        <w:tc>
          <w:tcPr>
            <w:tcW w:w="3957" w:type="dxa"/>
            <w:tcBorders>
              <w:top w:val="nil"/>
              <w:left w:val="nil"/>
              <w:bottom w:val="nil"/>
              <w:right w:val="nil"/>
            </w:tcBorders>
            <w:shd w:val="clear" w:color="auto" w:fill="auto"/>
            <w:noWrap/>
            <w:vAlign w:val="bottom"/>
            <w:hideMark/>
          </w:tcPr>
          <w:p w14:paraId="18306260" w14:textId="77777777" w:rsidR="008C2910" w:rsidRPr="008D6126" w:rsidRDefault="008C2910" w:rsidP="00536393">
            <w:pPr>
              <w:spacing w:after="0" w:line="240" w:lineRule="auto"/>
              <w:jc w:val="both"/>
              <w:rPr>
                <w:rFonts w:ascii="Times New Roman" w:eastAsia="Times New Roman" w:hAnsi="Times New Roman" w:cs="Times New Roman"/>
                <w:color w:val="000000"/>
                <w:lang w:eastAsia="el-GR"/>
              </w:rPr>
            </w:pPr>
          </w:p>
        </w:tc>
        <w:tc>
          <w:tcPr>
            <w:tcW w:w="851" w:type="dxa"/>
            <w:tcBorders>
              <w:top w:val="nil"/>
              <w:left w:val="nil"/>
              <w:bottom w:val="nil"/>
              <w:right w:val="single" w:sz="4" w:space="0" w:color="auto"/>
            </w:tcBorders>
            <w:shd w:val="clear" w:color="auto" w:fill="auto"/>
            <w:noWrap/>
            <w:vAlign w:val="bottom"/>
            <w:hideMark/>
          </w:tcPr>
          <w:p w14:paraId="133AAC15" w14:textId="0FD8C03A" w:rsidR="008C2910" w:rsidRPr="008D6126" w:rsidRDefault="00B31143" w:rsidP="00536393">
            <w:pPr>
              <w:spacing w:after="0" w:line="240" w:lineRule="auto"/>
              <w:jc w:val="both"/>
              <w:rPr>
                <w:rFonts w:ascii="Times New Roman" w:eastAsia="Times New Roman" w:hAnsi="Times New Roman" w:cs="Times New Roman"/>
                <w:color w:val="000000"/>
                <w:lang w:eastAsia="el-GR"/>
              </w:rPr>
            </w:pPr>
            <w:r>
              <w:rPr>
                <w:rFonts w:ascii="Times New Roman" w:eastAsia="Times New Roman" w:hAnsi="Times New Roman" w:cs="Times New Roman"/>
                <w:color w:val="000000"/>
                <w:lang w:eastAsia="el-GR"/>
              </w:rPr>
              <w:t xml:space="preserve">  </w:t>
            </w:r>
            <w:r w:rsidR="008C2910" w:rsidRPr="008D6126">
              <w:rPr>
                <w:rFonts w:ascii="Times New Roman" w:eastAsia="Times New Roman" w:hAnsi="Times New Roman" w:cs="Times New Roman"/>
                <w:color w:val="000000"/>
                <w:lang w:eastAsia="el-GR"/>
              </w:rPr>
              <w:t>2</w:t>
            </w:r>
            <w:r w:rsidR="0083792D" w:rsidRPr="008D6126">
              <w:rPr>
                <w:rFonts w:ascii="Times New Roman" w:eastAsia="Times New Roman" w:hAnsi="Times New Roman" w:cs="Times New Roman"/>
                <w:color w:val="000000"/>
                <w:lang w:eastAsia="el-GR"/>
              </w:rPr>
              <w:t>.</w:t>
            </w:r>
            <w:r w:rsidR="00823B8F">
              <w:rPr>
                <w:rFonts w:ascii="Times New Roman" w:eastAsia="Times New Roman" w:hAnsi="Times New Roman" w:cs="Times New Roman"/>
                <w:color w:val="000000"/>
                <w:lang w:eastAsia="el-GR"/>
              </w:rPr>
              <w:t>688</w:t>
            </w:r>
          </w:p>
        </w:tc>
        <w:tc>
          <w:tcPr>
            <w:tcW w:w="891" w:type="dxa"/>
            <w:tcBorders>
              <w:top w:val="nil"/>
              <w:left w:val="nil"/>
              <w:bottom w:val="nil"/>
              <w:right w:val="nil"/>
            </w:tcBorders>
            <w:shd w:val="clear" w:color="auto" w:fill="auto"/>
            <w:noWrap/>
            <w:vAlign w:val="bottom"/>
            <w:hideMark/>
          </w:tcPr>
          <w:p w14:paraId="4CE865BD" w14:textId="77777777" w:rsidR="008C2910" w:rsidRPr="008D6126" w:rsidRDefault="008C2910" w:rsidP="00536393">
            <w:pPr>
              <w:spacing w:after="0" w:line="240" w:lineRule="auto"/>
              <w:jc w:val="both"/>
              <w:rPr>
                <w:rFonts w:ascii="Times New Roman" w:eastAsia="Times New Roman" w:hAnsi="Times New Roman" w:cs="Times New Roman"/>
                <w:color w:val="000000"/>
                <w:lang w:eastAsia="el-GR"/>
              </w:rPr>
            </w:pPr>
            <w:r w:rsidRPr="008D6126">
              <w:rPr>
                <w:rFonts w:ascii="Times New Roman" w:eastAsia="Times New Roman" w:hAnsi="Times New Roman" w:cs="Times New Roman"/>
                <w:color w:val="000000"/>
                <w:lang w:eastAsia="el-GR"/>
              </w:rPr>
              <w:t> </w:t>
            </w:r>
          </w:p>
        </w:tc>
      </w:tr>
      <w:tr w:rsidR="008C2910" w:rsidRPr="008D6126" w14:paraId="6AAEEA2B" w14:textId="77777777" w:rsidTr="00F90084">
        <w:trPr>
          <w:trHeight w:val="303"/>
        </w:trPr>
        <w:tc>
          <w:tcPr>
            <w:tcW w:w="3276" w:type="dxa"/>
            <w:gridSpan w:val="2"/>
            <w:tcBorders>
              <w:top w:val="nil"/>
              <w:left w:val="nil"/>
              <w:bottom w:val="dotDotDash" w:sz="4" w:space="0" w:color="auto"/>
              <w:right w:val="nil"/>
            </w:tcBorders>
            <w:shd w:val="clear" w:color="auto" w:fill="auto"/>
            <w:noWrap/>
            <w:vAlign w:val="bottom"/>
            <w:hideMark/>
          </w:tcPr>
          <w:p w14:paraId="664921CC" w14:textId="77777777" w:rsidR="008C2910" w:rsidRPr="008D6126" w:rsidRDefault="008C2910" w:rsidP="00536393">
            <w:pPr>
              <w:spacing w:after="0" w:line="240" w:lineRule="auto"/>
              <w:jc w:val="both"/>
              <w:rPr>
                <w:rFonts w:ascii="Times New Roman" w:eastAsia="Times New Roman" w:hAnsi="Times New Roman" w:cs="Times New Roman"/>
                <w:color w:val="000000"/>
                <w:lang w:eastAsia="el-GR"/>
              </w:rPr>
            </w:pPr>
            <w:r w:rsidRPr="008D6126">
              <w:rPr>
                <w:rFonts w:ascii="Times New Roman" w:eastAsia="Times New Roman" w:hAnsi="Times New Roman" w:cs="Times New Roman"/>
                <w:color w:val="000000"/>
                <w:lang w:eastAsia="el-GR"/>
              </w:rPr>
              <w:t> </w:t>
            </w:r>
          </w:p>
        </w:tc>
        <w:tc>
          <w:tcPr>
            <w:tcW w:w="3957" w:type="dxa"/>
            <w:tcBorders>
              <w:top w:val="nil"/>
              <w:left w:val="nil"/>
              <w:bottom w:val="dotDotDash" w:sz="4" w:space="0" w:color="auto"/>
              <w:right w:val="nil"/>
            </w:tcBorders>
            <w:shd w:val="clear" w:color="auto" w:fill="auto"/>
            <w:noWrap/>
            <w:vAlign w:val="bottom"/>
            <w:hideMark/>
          </w:tcPr>
          <w:p w14:paraId="1EA28A25" w14:textId="77777777" w:rsidR="008C2910" w:rsidRPr="008D6126" w:rsidRDefault="00DF078F" w:rsidP="00536393">
            <w:pPr>
              <w:spacing w:after="0" w:line="240" w:lineRule="auto"/>
              <w:jc w:val="both"/>
              <w:rPr>
                <w:rFonts w:ascii="Times New Roman" w:eastAsia="Times New Roman" w:hAnsi="Times New Roman" w:cs="Times New Roman"/>
                <w:color w:val="000000"/>
                <w:lang w:eastAsia="el-GR"/>
              </w:rPr>
            </w:pPr>
            <w:r w:rsidRPr="008D6126">
              <w:rPr>
                <w:rFonts w:ascii="Times New Roman" w:eastAsia="Times New Roman" w:hAnsi="Times New Roman" w:cs="Times New Roman"/>
                <w:color w:val="000000"/>
                <w:lang w:eastAsia="el-GR"/>
              </w:rPr>
              <w:t>50.00</w:t>
            </w:r>
            <w:r w:rsidRPr="008D6126">
              <w:rPr>
                <w:rFonts w:ascii="Times New Roman" w:hAnsi="Times New Roman" w:cs="Times New Roman"/>
              </w:rPr>
              <w:t xml:space="preserve"> Προμηθ</w:t>
            </w:r>
            <w:r w:rsidR="008D6126">
              <w:rPr>
                <w:rFonts w:ascii="Times New Roman" w:hAnsi="Times New Roman" w:cs="Times New Roman"/>
              </w:rPr>
              <w:t>ευτές</w:t>
            </w:r>
            <w:r w:rsidRPr="008D6126">
              <w:rPr>
                <w:rFonts w:ascii="Times New Roman" w:hAnsi="Times New Roman" w:cs="Times New Roman"/>
              </w:rPr>
              <w:t>. εσωτερικού</w:t>
            </w:r>
            <w:r w:rsidR="00AC7ABA" w:rsidRPr="008D6126">
              <w:rPr>
                <w:rFonts w:ascii="Times New Roman" w:hAnsi="Times New Roman" w:cs="Times New Roman"/>
              </w:rPr>
              <w:t xml:space="preserve"> </w:t>
            </w:r>
          </w:p>
        </w:tc>
        <w:tc>
          <w:tcPr>
            <w:tcW w:w="851" w:type="dxa"/>
            <w:tcBorders>
              <w:top w:val="nil"/>
              <w:left w:val="nil"/>
              <w:bottom w:val="dotDotDash" w:sz="4" w:space="0" w:color="auto"/>
              <w:right w:val="single" w:sz="4" w:space="0" w:color="auto"/>
            </w:tcBorders>
            <w:shd w:val="clear" w:color="auto" w:fill="auto"/>
            <w:noWrap/>
            <w:vAlign w:val="bottom"/>
            <w:hideMark/>
          </w:tcPr>
          <w:p w14:paraId="5C9A6AA8" w14:textId="77777777" w:rsidR="008C2910" w:rsidRPr="008D6126" w:rsidRDefault="008C2910" w:rsidP="00536393">
            <w:pPr>
              <w:spacing w:after="0" w:line="240" w:lineRule="auto"/>
              <w:jc w:val="both"/>
              <w:rPr>
                <w:rFonts w:ascii="Times New Roman" w:eastAsia="Times New Roman" w:hAnsi="Times New Roman" w:cs="Times New Roman"/>
                <w:color w:val="000000"/>
                <w:lang w:eastAsia="el-GR"/>
              </w:rPr>
            </w:pPr>
            <w:r w:rsidRPr="008D6126">
              <w:rPr>
                <w:rFonts w:ascii="Times New Roman" w:eastAsia="Times New Roman" w:hAnsi="Times New Roman" w:cs="Times New Roman"/>
                <w:color w:val="000000"/>
                <w:lang w:eastAsia="el-GR"/>
              </w:rPr>
              <w:t> </w:t>
            </w:r>
          </w:p>
        </w:tc>
        <w:tc>
          <w:tcPr>
            <w:tcW w:w="891" w:type="dxa"/>
            <w:tcBorders>
              <w:top w:val="nil"/>
              <w:left w:val="nil"/>
              <w:bottom w:val="dotDotDash" w:sz="4" w:space="0" w:color="auto"/>
              <w:right w:val="nil"/>
            </w:tcBorders>
            <w:shd w:val="clear" w:color="auto" w:fill="auto"/>
            <w:noWrap/>
            <w:vAlign w:val="bottom"/>
            <w:hideMark/>
          </w:tcPr>
          <w:p w14:paraId="2AFA983B" w14:textId="65585417" w:rsidR="008C2910" w:rsidRPr="008D6126" w:rsidRDefault="008C2910" w:rsidP="00536393">
            <w:pPr>
              <w:spacing w:after="0" w:line="240" w:lineRule="auto"/>
              <w:jc w:val="both"/>
              <w:rPr>
                <w:rFonts w:ascii="Times New Roman" w:eastAsia="Times New Roman" w:hAnsi="Times New Roman" w:cs="Times New Roman"/>
                <w:color w:val="000000"/>
                <w:lang w:eastAsia="el-GR"/>
              </w:rPr>
            </w:pPr>
            <w:r w:rsidRPr="008D6126">
              <w:rPr>
                <w:rFonts w:ascii="Times New Roman" w:eastAsia="Times New Roman" w:hAnsi="Times New Roman" w:cs="Times New Roman"/>
                <w:color w:val="000000"/>
                <w:lang w:eastAsia="el-GR"/>
              </w:rPr>
              <w:t>14</w:t>
            </w:r>
            <w:r w:rsidR="00DF078F" w:rsidRPr="008D6126">
              <w:rPr>
                <w:rFonts w:ascii="Times New Roman" w:eastAsia="Times New Roman" w:hAnsi="Times New Roman" w:cs="Times New Roman"/>
                <w:color w:val="000000"/>
                <w:lang w:eastAsia="el-GR"/>
              </w:rPr>
              <w:t>.</w:t>
            </w:r>
            <w:r w:rsidR="00823B8F">
              <w:rPr>
                <w:rFonts w:ascii="Times New Roman" w:eastAsia="Times New Roman" w:hAnsi="Times New Roman" w:cs="Times New Roman"/>
                <w:color w:val="000000"/>
                <w:lang w:eastAsia="el-GR"/>
              </w:rPr>
              <w:t>688</w:t>
            </w:r>
          </w:p>
        </w:tc>
      </w:tr>
      <w:tr w:rsidR="008C2910" w:rsidRPr="008D6126" w14:paraId="4CF875B0" w14:textId="77777777" w:rsidTr="00F90084">
        <w:trPr>
          <w:trHeight w:val="303"/>
        </w:trPr>
        <w:tc>
          <w:tcPr>
            <w:tcW w:w="3276" w:type="dxa"/>
            <w:gridSpan w:val="2"/>
            <w:tcBorders>
              <w:top w:val="nil"/>
              <w:left w:val="nil"/>
              <w:bottom w:val="nil"/>
              <w:right w:val="nil"/>
            </w:tcBorders>
            <w:shd w:val="clear" w:color="auto" w:fill="auto"/>
            <w:noWrap/>
            <w:vAlign w:val="bottom"/>
            <w:hideMark/>
          </w:tcPr>
          <w:p w14:paraId="535A728C" w14:textId="77777777" w:rsidR="008C2910" w:rsidRPr="008D6126" w:rsidRDefault="00DF078F" w:rsidP="00536393">
            <w:pPr>
              <w:spacing w:after="0" w:line="240" w:lineRule="auto"/>
              <w:jc w:val="both"/>
              <w:rPr>
                <w:rFonts w:ascii="Times New Roman" w:eastAsia="Times New Roman" w:hAnsi="Times New Roman" w:cs="Times New Roman"/>
                <w:color w:val="000000"/>
                <w:lang w:eastAsia="el-GR"/>
              </w:rPr>
            </w:pPr>
            <w:r w:rsidRPr="008D6126">
              <w:rPr>
                <w:rFonts w:ascii="Times New Roman" w:eastAsia="Times New Roman" w:hAnsi="Times New Roman" w:cs="Times New Roman"/>
                <w:color w:val="000000"/>
                <w:lang w:eastAsia="el-GR"/>
              </w:rPr>
              <w:t>50.00</w:t>
            </w:r>
            <w:r w:rsidRPr="008D6126">
              <w:rPr>
                <w:rFonts w:ascii="Times New Roman" w:hAnsi="Times New Roman" w:cs="Times New Roman"/>
              </w:rPr>
              <w:t xml:space="preserve"> </w:t>
            </w:r>
            <w:r w:rsidR="008D6126" w:rsidRPr="008D6126">
              <w:rPr>
                <w:rFonts w:ascii="Times New Roman" w:hAnsi="Times New Roman" w:cs="Times New Roman"/>
              </w:rPr>
              <w:t>Προμηθ</w:t>
            </w:r>
            <w:r w:rsidR="008D6126">
              <w:rPr>
                <w:rFonts w:ascii="Times New Roman" w:hAnsi="Times New Roman" w:cs="Times New Roman"/>
              </w:rPr>
              <w:t>ευτές</w:t>
            </w:r>
            <w:r w:rsidR="008D6126" w:rsidRPr="008D6126">
              <w:rPr>
                <w:rFonts w:ascii="Times New Roman" w:hAnsi="Times New Roman" w:cs="Times New Roman"/>
              </w:rPr>
              <w:t>. εσωτερικού</w:t>
            </w:r>
          </w:p>
        </w:tc>
        <w:tc>
          <w:tcPr>
            <w:tcW w:w="3957" w:type="dxa"/>
            <w:tcBorders>
              <w:top w:val="nil"/>
              <w:left w:val="nil"/>
              <w:bottom w:val="nil"/>
              <w:right w:val="nil"/>
            </w:tcBorders>
            <w:shd w:val="clear" w:color="auto" w:fill="auto"/>
            <w:noWrap/>
            <w:vAlign w:val="bottom"/>
            <w:hideMark/>
          </w:tcPr>
          <w:p w14:paraId="4FE95986" w14:textId="77777777" w:rsidR="008C2910" w:rsidRPr="008D6126" w:rsidRDefault="008C2910" w:rsidP="00536393">
            <w:pPr>
              <w:spacing w:after="0" w:line="240" w:lineRule="auto"/>
              <w:jc w:val="both"/>
              <w:rPr>
                <w:rFonts w:ascii="Times New Roman" w:eastAsia="Times New Roman" w:hAnsi="Times New Roman" w:cs="Times New Roman"/>
                <w:color w:val="000000"/>
                <w:lang w:eastAsia="el-GR"/>
              </w:rPr>
            </w:pPr>
            <w:r w:rsidRPr="008D6126">
              <w:rPr>
                <w:rFonts w:ascii="Times New Roman" w:eastAsia="Times New Roman" w:hAnsi="Times New Roman" w:cs="Times New Roman"/>
                <w:color w:val="000000"/>
                <w:lang w:eastAsia="el-GR"/>
              </w:rPr>
              <w:t> </w:t>
            </w:r>
          </w:p>
        </w:tc>
        <w:tc>
          <w:tcPr>
            <w:tcW w:w="851" w:type="dxa"/>
            <w:tcBorders>
              <w:top w:val="nil"/>
              <w:left w:val="nil"/>
              <w:bottom w:val="nil"/>
              <w:right w:val="single" w:sz="4" w:space="0" w:color="auto"/>
            </w:tcBorders>
            <w:shd w:val="clear" w:color="auto" w:fill="auto"/>
            <w:noWrap/>
            <w:vAlign w:val="bottom"/>
            <w:hideMark/>
          </w:tcPr>
          <w:p w14:paraId="461C3C67" w14:textId="1F5BA58A" w:rsidR="008C2910" w:rsidRPr="008D6126" w:rsidRDefault="008C2910" w:rsidP="00536393">
            <w:pPr>
              <w:spacing w:after="0" w:line="240" w:lineRule="auto"/>
              <w:jc w:val="both"/>
              <w:rPr>
                <w:rFonts w:ascii="Times New Roman" w:eastAsia="Times New Roman" w:hAnsi="Times New Roman" w:cs="Times New Roman"/>
                <w:color w:val="000000"/>
                <w:lang w:eastAsia="el-GR"/>
              </w:rPr>
            </w:pPr>
            <w:r w:rsidRPr="008D6126">
              <w:rPr>
                <w:rFonts w:ascii="Times New Roman" w:eastAsia="Times New Roman" w:hAnsi="Times New Roman" w:cs="Times New Roman"/>
                <w:color w:val="000000"/>
                <w:lang w:eastAsia="el-GR"/>
              </w:rPr>
              <w:t>2</w:t>
            </w:r>
            <w:r w:rsidR="00DF078F" w:rsidRPr="008D6126">
              <w:rPr>
                <w:rFonts w:ascii="Times New Roman" w:eastAsia="Times New Roman" w:hAnsi="Times New Roman" w:cs="Times New Roman"/>
                <w:color w:val="000000"/>
                <w:lang w:eastAsia="el-GR"/>
              </w:rPr>
              <w:t>.6</w:t>
            </w:r>
            <w:r w:rsidR="00823B8F">
              <w:rPr>
                <w:rFonts w:ascii="Times New Roman" w:eastAsia="Times New Roman" w:hAnsi="Times New Roman" w:cs="Times New Roman"/>
                <w:color w:val="000000"/>
                <w:lang w:eastAsia="el-GR"/>
              </w:rPr>
              <w:t>2</w:t>
            </w:r>
            <w:r w:rsidR="008D6126">
              <w:rPr>
                <w:rFonts w:ascii="Times New Roman" w:eastAsia="Times New Roman" w:hAnsi="Times New Roman" w:cs="Times New Roman"/>
                <w:color w:val="000000"/>
                <w:lang w:eastAsia="el-GR"/>
              </w:rPr>
              <w:t>3</w:t>
            </w:r>
          </w:p>
        </w:tc>
        <w:tc>
          <w:tcPr>
            <w:tcW w:w="891" w:type="dxa"/>
            <w:tcBorders>
              <w:top w:val="nil"/>
              <w:left w:val="nil"/>
              <w:bottom w:val="nil"/>
              <w:right w:val="nil"/>
            </w:tcBorders>
            <w:shd w:val="clear" w:color="auto" w:fill="auto"/>
            <w:noWrap/>
            <w:vAlign w:val="bottom"/>
            <w:hideMark/>
          </w:tcPr>
          <w:p w14:paraId="44460346" w14:textId="77777777" w:rsidR="008C2910" w:rsidRPr="008D6126" w:rsidRDefault="008C2910" w:rsidP="00536393">
            <w:pPr>
              <w:spacing w:after="0" w:line="240" w:lineRule="auto"/>
              <w:jc w:val="both"/>
              <w:rPr>
                <w:rFonts w:ascii="Times New Roman" w:eastAsia="Times New Roman" w:hAnsi="Times New Roman" w:cs="Times New Roman"/>
                <w:color w:val="000000"/>
                <w:lang w:eastAsia="el-GR"/>
              </w:rPr>
            </w:pPr>
            <w:r w:rsidRPr="008D6126">
              <w:rPr>
                <w:rFonts w:ascii="Times New Roman" w:eastAsia="Times New Roman" w:hAnsi="Times New Roman" w:cs="Times New Roman"/>
                <w:color w:val="000000"/>
                <w:lang w:eastAsia="el-GR"/>
              </w:rPr>
              <w:t> </w:t>
            </w:r>
          </w:p>
        </w:tc>
      </w:tr>
      <w:tr w:rsidR="008C2910" w:rsidRPr="008D6126" w14:paraId="07C9767F" w14:textId="77777777" w:rsidTr="00F90084">
        <w:trPr>
          <w:trHeight w:val="303"/>
        </w:trPr>
        <w:tc>
          <w:tcPr>
            <w:tcW w:w="3276" w:type="dxa"/>
            <w:gridSpan w:val="2"/>
            <w:tcBorders>
              <w:top w:val="nil"/>
              <w:left w:val="nil"/>
              <w:bottom w:val="nil"/>
              <w:right w:val="nil"/>
            </w:tcBorders>
            <w:shd w:val="clear" w:color="auto" w:fill="auto"/>
            <w:noWrap/>
            <w:vAlign w:val="bottom"/>
            <w:hideMark/>
          </w:tcPr>
          <w:p w14:paraId="72C7B1EF" w14:textId="77777777" w:rsidR="008C2910" w:rsidRPr="008D6126" w:rsidRDefault="008C2910" w:rsidP="00536393">
            <w:pPr>
              <w:spacing w:after="0" w:line="240" w:lineRule="auto"/>
              <w:jc w:val="both"/>
              <w:rPr>
                <w:rFonts w:ascii="Times New Roman" w:eastAsia="Times New Roman" w:hAnsi="Times New Roman" w:cs="Times New Roman"/>
                <w:color w:val="000000"/>
                <w:lang w:eastAsia="el-GR"/>
              </w:rPr>
            </w:pPr>
          </w:p>
        </w:tc>
        <w:tc>
          <w:tcPr>
            <w:tcW w:w="3957" w:type="dxa"/>
            <w:tcBorders>
              <w:top w:val="nil"/>
              <w:left w:val="nil"/>
              <w:bottom w:val="nil"/>
              <w:right w:val="nil"/>
            </w:tcBorders>
            <w:shd w:val="clear" w:color="auto" w:fill="auto"/>
            <w:noWrap/>
            <w:vAlign w:val="bottom"/>
            <w:hideMark/>
          </w:tcPr>
          <w:p w14:paraId="72020539" w14:textId="77777777" w:rsidR="008C2910" w:rsidRPr="008D6126" w:rsidRDefault="008C2910" w:rsidP="00536393">
            <w:pPr>
              <w:spacing w:after="0" w:line="240" w:lineRule="auto"/>
              <w:jc w:val="both"/>
              <w:rPr>
                <w:rFonts w:ascii="Times New Roman" w:eastAsia="Times New Roman" w:hAnsi="Times New Roman" w:cs="Times New Roman"/>
                <w:color w:val="000000"/>
                <w:lang w:eastAsia="el-GR"/>
              </w:rPr>
            </w:pPr>
            <w:r w:rsidRPr="008D6126">
              <w:rPr>
                <w:rFonts w:ascii="Times New Roman" w:eastAsia="Times New Roman" w:hAnsi="Times New Roman" w:cs="Times New Roman"/>
                <w:color w:val="000000"/>
                <w:lang w:eastAsia="el-GR"/>
              </w:rPr>
              <w:t>20.</w:t>
            </w:r>
            <w:r w:rsidR="00DF078F" w:rsidRPr="008D6126">
              <w:rPr>
                <w:rFonts w:ascii="Times New Roman" w:eastAsia="Times New Roman" w:hAnsi="Times New Roman" w:cs="Times New Roman"/>
                <w:color w:val="000000"/>
                <w:lang w:eastAsia="el-GR"/>
              </w:rPr>
              <w:t>95</w:t>
            </w:r>
            <w:r w:rsidR="00DF078F" w:rsidRPr="008D6126">
              <w:rPr>
                <w:rFonts w:ascii="Times New Roman" w:hAnsi="Times New Roman" w:cs="Times New Roman"/>
              </w:rPr>
              <w:t xml:space="preserve"> Επιστροφές</w:t>
            </w:r>
            <w:r w:rsidR="00AC7ABA" w:rsidRPr="008D6126">
              <w:rPr>
                <w:rFonts w:ascii="Times New Roman" w:hAnsi="Times New Roman" w:cs="Times New Roman"/>
              </w:rPr>
              <w:t xml:space="preserve"> </w:t>
            </w:r>
            <w:r w:rsidR="00DF078F" w:rsidRPr="008D6126">
              <w:rPr>
                <w:rFonts w:ascii="Times New Roman" w:hAnsi="Times New Roman" w:cs="Times New Roman"/>
              </w:rPr>
              <w:t>αγορών</w:t>
            </w:r>
            <w:r w:rsidR="00AC7ABA" w:rsidRPr="008D6126">
              <w:rPr>
                <w:rFonts w:ascii="Times New Roman" w:hAnsi="Times New Roman" w:cs="Times New Roman"/>
              </w:rPr>
              <w:t xml:space="preserve"> </w:t>
            </w:r>
          </w:p>
        </w:tc>
        <w:tc>
          <w:tcPr>
            <w:tcW w:w="851" w:type="dxa"/>
            <w:tcBorders>
              <w:top w:val="nil"/>
              <w:left w:val="nil"/>
              <w:bottom w:val="nil"/>
              <w:right w:val="single" w:sz="4" w:space="0" w:color="auto"/>
            </w:tcBorders>
            <w:shd w:val="clear" w:color="auto" w:fill="auto"/>
            <w:noWrap/>
            <w:vAlign w:val="bottom"/>
            <w:hideMark/>
          </w:tcPr>
          <w:p w14:paraId="528F4F05" w14:textId="77777777" w:rsidR="008C2910" w:rsidRPr="008D6126" w:rsidRDefault="008C2910" w:rsidP="00536393">
            <w:pPr>
              <w:spacing w:after="0" w:line="240" w:lineRule="auto"/>
              <w:jc w:val="both"/>
              <w:rPr>
                <w:rFonts w:ascii="Times New Roman" w:eastAsia="Times New Roman" w:hAnsi="Times New Roman" w:cs="Times New Roman"/>
                <w:color w:val="000000"/>
                <w:lang w:eastAsia="el-GR"/>
              </w:rPr>
            </w:pPr>
            <w:r w:rsidRPr="008D6126">
              <w:rPr>
                <w:rFonts w:ascii="Times New Roman" w:eastAsia="Times New Roman" w:hAnsi="Times New Roman" w:cs="Times New Roman"/>
                <w:color w:val="000000"/>
                <w:lang w:eastAsia="el-GR"/>
              </w:rPr>
              <w:t> </w:t>
            </w:r>
          </w:p>
        </w:tc>
        <w:tc>
          <w:tcPr>
            <w:tcW w:w="891" w:type="dxa"/>
            <w:tcBorders>
              <w:top w:val="nil"/>
              <w:left w:val="nil"/>
              <w:bottom w:val="nil"/>
              <w:right w:val="nil"/>
            </w:tcBorders>
            <w:shd w:val="clear" w:color="auto" w:fill="auto"/>
            <w:noWrap/>
            <w:vAlign w:val="bottom"/>
            <w:hideMark/>
          </w:tcPr>
          <w:p w14:paraId="5ED761A2" w14:textId="77777777" w:rsidR="008C2910" w:rsidRPr="008D6126" w:rsidRDefault="008C2910" w:rsidP="00536393">
            <w:pPr>
              <w:spacing w:after="0" w:line="240" w:lineRule="auto"/>
              <w:jc w:val="both"/>
              <w:rPr>
                <w:rFonts w:ascii="Times New Roman" w:eastAsia="Times New Roman" w:hAnsi="Times New Roman" w:cs="Times New Roman"/>
                <w:color w:val="000000"/>
                <w:lang w:eastAsia="el-GR"/>
              </w:rPr>
            </w:pPr>
            <w:r w:rsidRPr="008D6126">
              <w:rPr>
                <w:rFonts w:ascii="Times New Roman" w:eastAsia="Times New Roman" w:hAnsi="Times New Roman" w:cs="Times New Roman"/>
                <w:color w:val="000000"/>
                <w:lang w:eastAsia="el-GR"/>
              </w:rPr>
              <w:t>2</w:t>
            </w:r>
            <w:r w:rsidR="00DF078F" w:rsidRPr="008D6126">
              <w:rPr>
                <w:rFonts w:ascii="Times New Roman" w:eastAsia="Times New Roman" w:hAnsi="Times New Roman" w:cs="Times New Roman"/>
                <w:color w:val="000000"/>
                <w:lang w:eastAsia="el-GR"/>
              </w:rPr>
              <w:t>.</w:t>
            </w:r>
            <w:r w:rsidRPr="008D6126">
              <w:rPr>
                <w:rFonts w:ascii="Times New Roman" w:eastAsia="Times New Roman" w:hAnsi="Times New Roman" w:cs="Times New Roman"/>
                <w:color w:val="000000"/>
                <w:lang w:eastAsia="el-GR"/>
              </w:rPr>
              <w:t>000</w:t>
            </w:r>
          </w:p>
        </w:tc>
      </w:tr>
      <w:tr w:rsidR="008C2910" w:rsidRPr="008D6126" w14:paraId="2F1C2FE7" w14:textId="77777777" w:rsidTr="00F90084">
        <w:trPr>
          <w:trHeight w:val="303"/>
        </w:trPr>
        <w:tc>
          <w:tcPr>
            <w:tcW w:w="3276" w:type="dxa"/>
            <w:gridSpan w:val="2"/>
            <w:tcBorders>
              <w:top w:val="nil"/>
              <w:left w:val="nil"/>
              <w:bottom w:val="nil"/>
              <w:right w:val="nil"/>
            </w:tcBorders>
            <w:shd w:val="clear" w:color="auto" w:fill="auto"/>
            <w:noWrap/>
            <w:vAlign w:val="bottom"/>
            <w:hideMark/>
          </w:tcPr>
          <w:p w14:paraId="56D3962A" w14:textId="77777777" w:rsidR="008C2910" w:rsidRPr="008D6126" w:rsidRDefault="008C2910" w:rsidP="00536393">
            <w:pPr>
              <w:spacing w:after="0" w:line="240" w:lineRule="auto"/>
              <w:jc w:val="both"/>
              <w:rPr>
                <w:rFonts w:ascii="Times New Roman" w:eastAsia="Times New Roman" w:hAnsi="Times New Roman" w:cs="Times New Roman"/>
                <w:color w:val="FF0000"/>
                <w:lang w:eastAsia="el-GR"/>
              </w:rPr>
            </w:pPr>
          </w:p>
        </w:tc>
        <w:tc>
          <w:tcPr>
            <w:tcW w:w="3957" w:type="dxa"/>
            <w:tcBorders>
              <w:top w:val="nil"/>
              <w:left w:val="nil"/>
              <w:bottom w:val="nil"/>
              <w:right w:val="nil"/>
            </w:tcBorders>
            <w:shd w:val="clear" w:color="auto" w:fill="auto"/>
            <w:noWrap/>
            <w:vAlign w:val="bottom"/>
            <w:hideMark/>
          </w:tcPr>
          <w:p w14:paraId="0E34B3A9" w14:textId="77777777" w:rsidR="008C2910" w:rsidRPr="008D6126" w:rsidRDefault="008C2910" w:rsidP="00536393">
            <w:pPr>
              <w:spacing w:after="0" w:line="240" w:lineRule="auto"/>
              <w:jc w:val="both"/>
              <w:rPr>
                <w:rFonts w:ascii="Times New Roman" w:eastAsia="Times New Roman" w:hAnsi="Times New Roman" w:cs="Times New Roman"/>
                <w:color w:val="FF0000"/>
                <w:lang w:eastAsia="el-GR"/>
              </w:rPr>
            </w:pPr>
            <w:r w:rsidRPr="008D6126">
              <w:rPr>
                <w:rFonts w:ascii="Times New Roman" w:eastAsia="Times New Roman" w:hAnsi="Times New Roman" w:cs="Times New Roman"/>
                <w:lang w:eastAsia="el-GR"/>
              </w:rPr>
              <w:t>65.06</w:t>
            </w:r>
            <w:r w:rsidR="00467B32" w:rsidRPr="008D6126">
              <w:rPr>
                <w:rFonts w:ascii="Times New Roman" w:eastAsia="Times New Roman" w:hAnsi="Times New Roman" w:cs="Times New Roman"/>
                <w:lang w:eastAsia="el-GR"/>
              </w:rPr>
              <w:t xml:space="preserve"> </w:t>
            </w:r>
            <w:r w:rsidR="008D6126" w:rsidRPr="008D6126">
              <w:rPr>
                <w:rFonts w:ascii="Times New Roman" w:eastAsia="Times New Roman" w:hAnsi="Times New Roman" w:cs="Times New Roman"/>
                <w:lang w:eastAsia="el-GR"/>
              </w:rPr>
              <w:t>Τόκοι &amp; έξ</w:t>
            </w:r>
            <w:r w:rsidR="008D6126">
              <w:rPr>
                <w:rFonts w:ascii="Times New Roman" w:eastAsia="Times New Roman" w:hAnsi="Times New Roman" w:cs="Times New Roman"/>
                <w:lang w:eastAsia="el-GR"/>
              </w:rPr>
              <w:t>οδα</w:t>
            </w:r>
            <w:r w:rsidR="008D6126" w:rsidRPr="008D6126">
              <w:rPr>
                <w:rFonts w:ascii="Times New Roman" w:eastAsia="Times New Roman" w:hAnsi="Times New Roman" w:cs="Times New Roman"/>
                <w:lang w:eastAsia="el-GR"/>
              </w:rPr>
              <w:t>. Βραχ</w:t>
            </w:r>
            <w:r w:rsidR="008D6126">
              <w:rPr>
                <w:rFonts w:ascii="Times New Roman" w:eastAsia="Times New Roman" w:hAnsi="Times New Roman" w:cs="Times New Roman"/>
                <w:lang w:eastAsia="el-GR"/>
              </w:rPr>
              <w:t>υπροθέσμων</w:t>
            </w:r>
            <w:r w:rsidR="008D6126" w:rsidRPr="008D6126">
              <w:rPr>
                <w:rFonts w:ascii="Times New Roman" w:eastAsia="Times New Roman" w:hAnsi="Times New Roman" w:cs="Times New Roman"/>
                <w:lang w:eastAsia="el-GR"/>
              </w:rPr>
              <w:t>. υποχρ</w:t>
            </w:r>
            <w:r w:rsidR="008D6126">
              <w:rPr>
                <w:rFonts w:ascii="Times New Roman" w:eastAsia="Times New Roman" w:hAnsi="Times New Roman" w:cs="Times New Roman"/>
                <w:lang w:eastAsia="el-GR"/>
              </w:rPr>
              <w:t>εώσεων</w:t>
            </w:r>
          </w:p>
        </w:tc>
        <w:tc>
          <w:tcPr>
            <w:tcW w:w="851" w:type="dxa"/>
            <w:tcBorders>
              <w:top w:val="nil"/>
              <w:left w:val="nil"/>
              <w:bottom w:val="nil"/>
              <w:right w:val="single" w:sz="4" w:space="0" w:color="auto"/>
            </w:tcBorders>
            <w:shd w:val="clear" w:color="auto" w:fill="auto"/>
            <w:noWrap/>
            <w:vAlign w:val="bottom"/>
            <w:hideMark/>
          </w:tcPr>
          <w:p w14:paraId="16DD0B2D" w14:textId="77777777" w:rsidR="008C2910" w:rsidRPr="008D6126" w:rsidRDefault="008C2910" w:rsidP="00536393">
            <w:pPr>
              <w:spacing w:after="0" w:line="240" w:lineRule="auto"/>
              <w:jc w:val="both"/>
              <w:rPr>
                <w:rFonts w:ascii="Times New Roman" w:eastAsia="Times New Roman" w:hAnsi="Times New Roman" w:cs="Times New Roman"/>
                <w:color w:val="000000"/>
                <w:lang w:eastAsia="el-GR"/>
              </w:rPr>
            </w:pPr>
            <w:r w:rsidRPr="008D6126">
              <w:rPr>
                <w:rFonts w:ascii="Times New Roman" w:eastAsia="Times New Roman" w:hAnsi="Times New Roman" w:cs="Times New Roman"/>
                <w:color w:val="000000"/>
                <w:lang w:eastAsia="el-GR"/>
              </w:rPr>
              <w:t> </w:t>
            </w:r>
          </w:p>
        </w:tc>
        <w:tc>
          <w:tcPr>
            <w:tcW w:w="891" w:type="dxa"/>
            <w:tcBorders>
              <w:top w:val="nil"/>
              <w:left w:val="nil"/>
              <w:bottom w:val="nil"/>
              <w:right w:val="nil"/>
            </w:tcBorders>
            <w:shd w:val="clear" w:color="auto" w:fill="auto"/>
            <w:noWrap/>
            <w:vAlign w:val="bottom"/>
            <w:hideMark/>
          </w:tcPr>
          <w:p w14:paraId="39027A57" w14:textId="0C919BF8" w:rsidR="008C2910" w:rsidRPr="008D6126" w:rsidRDefault="00B31143" w:rsidP="00536393">
            <w:pPr>
              <w:spacing w:after="0" w:line="240" w:lineRule="auto"/>
              <w:jc w:val="both"/>
              <w:rPr>
                <w:rFonts w:ascii="Times New Roman" w:eastAsia="Times New Roman" w:hAnsi="Times New Roman" w:cs="Times New Roman"/>
                <w:color w:val="000000"/>
                <w:lang w:eastAsia="el-GR"/>
              </w:rPr>
            </w:pPr>
            <w:r>
              <w:rPr>
                <w:rFonts w:ascii="Times New Roman" w:eastAsia="Times New Roman" w:hAnsi="Times New Roman" w:cs="Times New Roman"/>
                <w:color w:val="000000"/>
                <w:lang w:eastAsia="el-GR"/>
              </w:rPr>
              <w:t xml:space="preserve">   </w:t>
            </w:r>
            <w:r w:rsidR="008C2910" w:rsidRPr="008D6126">
              <w:rPr>
                <w:rFonts w:ascii="Times New Roman" w:eastAsia="Times New Roman" w:hAnsi="Times New Roman" w:cs="Times New Roman"/>
                <w:color w:val="000000"/>
                <w:lang w:eastAsia="el-GR"/>
              </w:rPr>
              <w:t>14</w:t>
            </w:r>
            <w:r w:rsidR="008D6126">
              <w:rPr>
                <w:rFonts w:ascii="Times New Roman" w:eastAsia="Times New Roman" w:hAnsi="Times New Roman" w:cs="Times New Roman"/>
                <w:color w:val="000000"/>
                <w:lang w:eastAsia="el-GR"/>
              </w:rPr>
              <w:t>3</w:t>
            </w:r>
            <w:r w:rsidR="00A95660" w:rsidRPr="008D6126">
              <w:rPr>
                <w:rStyle w:val="FootnoteReference"/>
                <w:rFonts w:ascii="Times New Roman" w:eastAsia="Times New Roman" w:hAnsi="Times New Roman" w:cs="Times New Roman"/>
                <w:color w:val="000000"/>
                <w:lang w:eastAsia="el-GR"/>
              </w:rPr>
              <w:footnoteReference w:id="4"/>
            </w:r>
          </w:p>
        </w:tc>
      </w:tr>
      <w:tr w:rsidR="008C2910" w:rsidRPr="008D6126" w14:paraId="09A5D079" w14:textId="77777777" w:rsidTr="00F90084">
        <w:trPr>
          <w:trHeight w:val="303"/>
        </w:trPr>
        <w:tc>
          <w:tcPr>
            <w:tcW w:w="3276" w:type="dxa"/>
            <w:gridSpan w:val="2"/>
            <w:tcBorders>
              <w:top w:val="nil"/>
              <w:left w:val="nil"/>
              <w:bottom w:val="nil"/>
              <w:right w:val="nil"/>
            </w:tcBorders>
            <w:shd w:val="clear" w:color="auto" w:fill="auto"/>
            <w:noWrap/>
            <w:vAlign w:val="bottom"/>
            <w:hideMark/>
          </w:tcPr>
          <w:p w14:paraId="676671A7" w14:textId="77777777" w:rsidR="008C2910" w:rsidRPr="008D6126" w:rsidRDefault="008C2910" w:rsidP="00536393">
            <w:pPr>
              <w:spacing w:after="0" w:line="240" w:lineRule="auto"/>
              <w:jc w:val="both"/>
              <w:rPr>
                <w:rFonts w:ascii="Times New Roman" w:eastAsia="Times New Roman" w:hAnsi="Times New Roman" w:cs="Times New Roman"/>
                <w:color w:val="000000"/>
                <w:lang w:eastAsia="el-GR"/>
              </w:rPr>
            </w:pPr>
          </w:p>
        </w:tc>
        <w:tc>
          <w:tcPr>
            <w:tcW w:w="3957" w:type="dxa"/>
            <w:tcBorders>
              <w:top w:val="nil"/>
              <w:left w:val="nil"/>
              <w:bottom w:val="nil"/>
              <w:right w:val="nil"/>
            </w:tcBorders>
            <w:shd w:val="clear" w:color="auto" w:fill="auto"/>
            <w:noWrap/>
            <w:vAlign w:val="bottom"/>
            <w:hideMark/>
          </w:tcPr>
          <w:p w14:paraId="60231179" w14:textId="77777777" w:rsidR="008C2910" w:rsidRPr="008D6126" w:rsidRDefault="008C2910" w:rsidP="00536393">
            <w:pPr>
              <w:spacing w:after="0" w:line="240" w:lineRule="auto"/>
              <w:jc w:val="both"/>
              <w:rPr>
                <w:rFonts w:ascii="Times New Roman" w:eastAsia="Times New Roman" w:hAnsi="Times New Roman" w:cs="Times New Roman"/>
                <w:color w:val="000000"/>
                <w:lang w:eastAsia="el-GR"/>
              </w:rPr>
            </w:pPr>
            <w:r w:rsidRPr="008D6126">
              <w:rPr>
                <w:rFonts w:ascii="Times New Roman" w:eastAsia="Times New Roman" w:hAnsi="Times New Roman" w:cs="Times New Roman"/>
                <w:color w:val="000000"/>
                <w:lang w:eastAsia="el-GR"/>
              </w:rPr>
              <w:t>54.00</w:t>
            </w:r>
            <w:r w:rsidR="00DF078F" w:rsidRPr="008D6126">
              <w:rPr>
                <w:rFonts w:ascii="Times New Roman" w:hAnsi="Times New Roman" w:cs="Times New Roman"/>
              </w:rPr>
              <w:t xml:space="preserve"> Φ.Π.Α.</w:t>
            </w:r>
            <w:r w:rsidR="00AC7ABA" w:rsidRPr="008D6126">
              <w:rPr>
                <w:rFonts w:ascii="Times New Roman" w:hAnsi="Times New Roman" w:cs="Times New Roman"/>
              </w:rPr>
              <w:t xml:space="preserve"> </w:t>
            </w:r>
          </w:p>
        </w:tc>
        <w:tc>
          <w:tcPr>
            <w:tcW w:w="851" w:type="dxa"/>
            <w:tcBorders>
              <w:top w:val="nil"/>
              <w:left w:val="nil"/>
              <w:bottom w:val="nil"/>
              <w:right w:val="single" w:sz="4" w:space="0" w:color="auto"/>
            </w:tcBorders>
            <w:shd w:val="clear" w:color="auto" w:fill="auto"/>
            <w:noWrap/>
            <w:vAlign w:val="bottom"/>
            <w:hideMark/>
          </w:tcPr>
          <w:p w14:paraId="3C6227D3" w14:textId="77777777" w:rsidR="008C2910" w:rsidRPr="008D6126" w:rsidRDefault="008C2910" w:rsidP="00536393">
            <w:pPr>
              <w:spacing w:after="0" w:line="240" w:lineRule="auto"/>
              <w:jc w:val="both"/>
              <w:rPr>
                <w:rFonts w:ascii="Times New Roman" w:eastAsia="Times New Roman" w:hAnsi="Times New Roman" w:cs="Times New Roman"/>
                <w:color w:val="000000"/>
                <w:lang w:eastAsia="el-GR"/>
              </w:rPr>
            </w:pPr>
            <w:r w:rsidRPr="008D6126">
              <w:rPr>
                <w:rFonts w:ascii="Times New Roman" w:eastAsia="Times New Roman" w:hAnsi="Times New Roman" w:cs="Times New Roman"/>
                <w:color w:val="000000"/>
                <w:lang w:eastAsia="el-GR"/>
              </w:rPr>
              <w:t> </w:t>
            </w:r>
          </w:p>
        </w:tc>
        <w:tc>
          <w:tcPr>
            <w:tcW w:w="891" w:type="dxa"/>
            <w:tcBorders>
              <w:top w:val="nil"/>
              <w:left w:val="nil"/>
              <w:bottom w:val="nil"/>
              <w:right w:val="nil"/>
            </w:tcBorders>
            <w:shd w:val="clear" w:color="auto" w:fill="auto"/>
            <w:noWrap/>
            <w:vAlign w:val="bottom"/>
            <w:hideMark/>
          </w:tcPr>
          <w:p w14:paraId="1C9E8D77" w14:textId="3DBE0654" w:rsidR="008C2910" w:rsidRPr="008D6126" w:rsidRDefault="00B31143" w:rsidP="00536393">
            <w:pPr>
              <w:spacing w:after="0" w:line="240" w:lineRule="auto"/>
              <w:jc w:val="both"/>
              <w:rPr>
                <w:rFonts w:ascii="Times New Roman" w:eastAsia="Times New Roman" w:hAnsi="Times New Roman" w:cs="Times New Roman"/>
                <w:color w:val="000000"/>
                <w:lang w:eastAsia="el-GR"/>
              </w:rPr>
            </w:pPr>
            <w:r>
              <w:rPr>
                <w:rFonts w:ascii="Times New Roman" w:eastAsia="Times New Roman" w:hAnsi="Times New Roman" w:cs="Times New Roman"/>
                <w:color w:val="000000"/>
                <w:lang w:eastAsia="el-GR"/>
              </w:rPr>
              <w:t xml:space="preserve">   </w:t>
            </w:r>
            <w:r w:rsidR="008C2910" w:rsidRPr="008D6126">
              <w:rPr>
                <w:rFonts w:ascii="Times New Roman" w:eastAsia="Times New Roman" w:hAnsi="Times New Roman" w:cs="Times New Roman"/>
                <w:color w:val="000000"/>
                <w:lang w:eastAsia="el-GR"/>
              </w:rPr>
              <w:t>4</w:t>
            </w:r>
            <w:r w:rsidR="00823B8F">
              <w:rPr>
                <w:rFonts w:ascii="Times New Roman" w:eastAsia="Times New Roman" w:hAnsi="Times New Roman" w:cs="Times New Roman"/>
                <w:color w:val="000000"/>
                <w:lang w:eastAsia="el-GR"/>
              </w:rPr>
              <w:t>8</w:t>
            </w:r>
            <w:r w:rsidR="008C2910" w:rsidRPr="008D6126">
              <w:rPr>
                <w:rFonts w:ascii="Times New Roman" w:eastAsia="Times New Roman" w:hAnsi="Times New Roman" w:cs="Times New Roman"/>
                <w:color w:val="000000"/>
                <w:lang w:eastAsia="el-GR"/>
              </w:rPr>
              <w:t>0</w:t>
            </w:r>
          </w:p>
        </w:tc>
      </w:tr>
      <w:tr w:rsidR="008C2910" w:rsidRPr="008D6126" w14:paraId="5AC8B223" w14:textId="77777777" w:rsidTr="00F90084">
        <w:trPr>
          <w:trHeight w:val="303"/>
        </w:trPr>
        <w:tc>
          <w:tcPr>
            <w:tcW w:w="3276" w:type="dxa"/>
            <w:gridSpan w:val="2"/>
            <w:tcBorders>
              <w:top w:val="dotDotDash" w:sz="4" w:space="0" w:color="auto"/>
              <w:left w:val="nil"/>
              <w:bottom w:val="nil"/>
              <w:right w:val="nil"/>
            </w:tcBorders>
            <w:shd w:val="clear" w:color="auto" w:fill="auto"/>
            <w:noWrap/>
            <w:vAlign w:val="bottom"/>
            <w:hideMark/>
          </w:tcPr>
          <w:p w14:paraId="393B54F3" w14:textId="77777777" w:rsidR="008C2910" w:rsidRPr="008D6126" w:rsidRDefault="008C2910" w:rsidP="00536393">
            <w:pPr>
              <w:spacing w:after="0" w:line="240" w:lineRule="auto"/>
              <w:jc w:val="both"/>
              <w:rPr>
                <w:rFonts w:ascii="Times New Roman" w:eastAsia="Times New Roman" w:hAnsi="Times New Roman" w:cs="Times New Roman"/>
                <w:color w:val="000000"/>
                <w:lang w:eastAsia="el-GR"/>
              </w:rPr>
            </w:pPr>
            <w:r w:rsidRPr="008D6126">
              <w:rPr>
                <w:rFonts w:ascii="Times New Roman" w:eastAsia="Times New Roman" w:hAnsi="Times New Roman" w:cs="Times New Roman"/>
                <w:color w:val="000000"/>
                <w:lang w:eastAsia="el-GR"/>
              </w:rPr>
              <w:t>50.00</w:t>
            </w:r>
            <w:r w:rsidR="009C6382" w:rsidRPr="008D6126">
              <w:rPr>
                <w:rFonts w:ascii="Times New Roman" w:hAnsi="Times New Roman" w:cs="Times New Roman"/>
              </w:rPr>
              <w:t xml:space="preserve"> </w:t>
            </w:r>
            <w:r w:rsidR="008D6126" w:rsidRPr="008D6126">
              <w:rPr>
                <w:rFonts w:ascii="Times New Roman" w:hAnsi="Times New Roman" w:cs="Times New Roman"/>
              </w:rPr>
              <w:t>Προμηθ</w:t>
            </w:r>
            <w:r w:rsidR="008D6126">
              <w:rPr>
                <w:rFonts w:ascii="Times New Roman" w:hAnsi="Times New Roman" w:cs="Times New Roman"/>
              </w:rPr>
              <w:t>ευτές</w:t>
            </w:r>
            <w:r w:rsidR="008D6126" w:rsidRPr="008D6126">
              <w:rPr>
                <w:rFonts w:ascii="Times New Roman" w:hAnsi="Times New Roman" w:cs="Times New Roman"/>
              </w:rPr>
              <w:t>. εσωτερικού</w:t>
            </w:r>
          </w:p>
        </w:tc>
        <w:tc>
          <w:tcPr>
            <w:tcW w:w="3957" w:type="dxa"/>
            <w:tcBorders>
              <w:top w:val="dotDotDash" w:sz="4" w:space="0" w:color="auto"/>
              <w:left w:val="nil"/>
              <w:bottom w:val="nil"/>
              <w:right w:val="nil"/>
            </w:tcBorders>
            <w:shd w:val="clear" w:color="auto" w:fill="auto"/>
            <w:noWrap/>
            <w:vAlign w:val="bottom"/>
            <w:hideMark/>
          </w:tcPr>
          <w:p w14:paraId="3436C173" w14:textId="77777777" w:rsidR="008C2910" w:rsidRPr="008D6126" w:rsidRDefault="00AC7ABA" w:rsidP="008D6126">
            <w:pPr>
              <w:spacing w:after="0" w:line="240" w:lineRule="auto"/>
              <w:jc w:val="both"/>
              <w:rPr>
                <w:rFonts w:ascii="Times New Roman" w:eastAsia="Times New Roman" w:hAnsi="Times New Roman" w:cs="Times New Roman"/>
                <w:color w:val="000000"/>
                <w:lang w:eastAsia="el-GR"/>
              </w:rPr>
            </w:pPr>
            <w:r w:rsidRPr="008D6126">
              <w:rPr>
                <w:rFonts w:ascii="Times New Roman" w:eastAsia="Times New Roman" w:hAnsi="Times New Roman" w:cs="Times New Roman"/>
                <w:color w:val="000000"/>
                <w:lang w:eastAsia="el-GR"/>
              </w:rPr>
              <w:t xml:space="preserve"> </w:t>
            </w:r>
          </w:p>
        </w:tc>
        <w:tc>
          <w:tcPr>
            <w:tcW w:w="851" w:type="dxa"/>
            <w:tcBorders>
              <w:top w:val="dotDotDash" w:sz="4" w:space="0" w:color="auto"/>
              <w:left w:val="nil"/>
              <w:bottom w:val="nil"/>
              <w:right w:val="single" w:sz="4" w:space="0" w:color="auto"/>
            </w:tcBorders>
            <w:shd w:val="clear" w:color="auto" w:fill="auto"/>
            <w:noWrap/>
            <w:vAlign w:val="bottom"/>
            <w:hideMark/>
          </w:tcPr>
          <w:p w14:paraId="33A82415" w14:textId="77777777" w:rsidR="008C2910" w:rsidRPr="008D6126" w:rsidRDefault="008D6126" w:rsidP="00536393">
            <w:pPr>
              <w:spacing w:after="0" w:line="240" w:lineRule="auto"/>
              <w:jc w:val="both"/>
              <w:rPr>
                <w:rFonts w:ascii="Times New Roman" w:eastAsia="Times New Roman" w:hAnsi="Times New Roman" w:cs="Times New Roman"/>
                <w:color w:val="000000"/>
                <w:lang w:eastAsia="el-GR"/>
              </w:rPr>
            </w:pPr>
            <w:r w:rsidRPr="008D6126">
              <w:rPr>
                <w:rFonts w:ascii="Times New Roman" w:eastAsia="Times New Roman" w:hAnsi="Times New Roman" w:cs="Times New Roman"/>
                <w:color w:val="000000"/>
                <w:lang w:eastAsia="el-GR"/>
              </w:rPr>
              <w:t>11.927</w:t>
            </w:r>
          </w:p>
        </w:tc>
        <w:tc>
          <w:tcPr>
            <w:tcW w:w="891" w:type="dxa"/>
            <w:tcBorders>
              <w:top w:val="dotDotDash" w:sz="4" w:space="0" w:color="auto"/>
              <w:left w:val="nil"/>
              <w:bottom w:val="nil"/>
              <w:right w:val="nil"/>
            </w:tcBorders>
            <w:shd w:val="clear" w:color="auto" w:fill="auto"/>
            <w:noWrap/>
            <w:vAlign w:val="bottom"/>
            <w:hideMark/>
          </w:tcPr>
          <w:p w14:paraId="547D0229" w14:textId="77777777" w:rsidR="008C2910" w:rsidRPr="008D6126" w:rsidRDefault="008C2910" w:rsidP="00536393">
            <w:pPr>
              <w:spacing w:after="0" w:line="240" w:lineRule="auto"/>
              <w:jc w:val="both"/>
              <w:rPr>
                <w:rFonts w:ascii="Times New Roman" w:eastAsia="Times New Roman" w:hAnsi="Times New Roman" w:cs="Times New Roman"/>
                <w:color w:val="000000"/>
                <w:lang w:eastAsia="el-GR"/>
              </w:rPr>
            </w:pPr>
            <w:r w:rsidRPr="008D6126">
              <w:rPr>
                <w:rFonts w:ascii="Times New Roman" w:eastAsia="Times New Roman" w:hAnsi="Times New Roman" w:cs="Times New Roman"/>
                <w:color w:val="000000"/>
                <w:lang w:eastAsia="el-GR"/>
              </w:rPr>
              <w:t> </w:t>
            </w:r>
          </w:p>
        </w:tc>
      </w:tr>
      <w:tr w:rsidR="008C2910" w:rsidRPr="008D6126" w14:paraId="397A0B49" w14:textId="77777777" w:rsidTr="00F90084">
        <w:trPr>
          <w:trHeight w:val="303"/>
        </w:trPr>
        <w:tc>
          <w:tcPr>
            <w:tcW w:w="2567" w:type="dxa"/>
            <w:tcBorders>
              <w:top w:val="nil"/>
              <w:left w:val="nil"/>
              <w:bottom w:val="nil"/>
              <w:right w:val="nil"/>
            </w:tcBorders>
            <w:shd w:val="clear" w:color="auto" w:fill="auto"/>
            <w:noWrap/>
            <w:vAlign w:val="bottom"/>
            <w:hideMark/>
          </w:tcPr>
          <w:p w14:paraId="6066E159" w14:textId="77777777" w:rsidR="008C2910" w:rsidRPr="008D6126" w:rsidRDefault="008C2910" w:rsidP="00536393">
            <w:pPr>
              <w:spacing w:after="0" w:line="240" w:lineRule="auto"/>
              <w:jc w:val="both"/>
              <w:rPr>
                <w:rFonts w:ascii="Times New Roman" w:eastAsia="Times New Roman" w:hAnsi="Times New Roman" w:cs="Times New Roman"/>
                <w:color w:val="000000"/>
                <w:lang w:eastAsia="el-GR"/>
              </w:rPr>
            </w:pPr>
          </w:p>
        </w:tc>
        <w:tc>
          <w:tcPr>
            <w:tcW w:w="4666" w:type="dxa"/>
            <w:gridSpan w:val="2"/>
            <w:tcBorders>
              <w:top w:val="nil"/>
              <w:left w:val="nil"/>
              <w:bottom w:val="nil"/>
              <w:right w:val="nil"/>
            </w:tcBorders>
            <w:shd w:val="clear" w:color="auto" w:fill="auto"/>
            <w:noWrap/>
            <w:vAlign w:val="bottom"/>
            <w:hideMark/>
          </w:tcPr>
          <w:p w14:paraId="65DFFE1A" w14:textId="77777777" w:rsidR="008C2910" w:rsidRPr="008D6126" w:rsidRDefault="008C2910" w:rsidP="00536393">
            <w:pPr>
              <w:spacing w:after="0" w:line="240" w:lineRule="auto"/>
              <w:jc w:val="both"/>
              <w:rPr>
                <w:rFonts w:ascii="Times New Roman" w:eastAsia="Times New Roman" w:hAnsi="Times New Roman" w:cs="Times New Roman"/>
                <w:color w:val="000000"/>
                <w:lang w:eastAsia="el-GR"/>
              </w:rPr>
            </w:pPr>
            <w:r w:rsidRPr="008D6126">
              <w:rPr>
                <w:rFonts w:ascii="Times New Roman" w:eastAsia="Times New Roman" w:hAnsi="Times New Roman" w:cs="Times New Roman"/>
                <w:color w:val="000000"/>
                <w:lang w:eastAsia="el-GR"/>
              </w:rPr>
              <w:t>38.00</w:t>
            </w:r>
            <w:r w:rsidR="009C6382" w:rsidRPr="008D6126">
              <w:rPr>
                <w:rFonts w:ascii="Times New Roman" w:eastAsia="Times New Roman" w:hAnsi="Times New Roman" w:cs="Times New Roman"/>
                <w:lang w:eastAsia="el-GR"/>
              </w:rPr>
              <w:t xml:space="preserve"> Ταμείο</w:t>
            </w:r>
          </w:p>
        </w:tc>
        <w:tc>
          <w:tcPr>
            <w:tcW w:w="851" w:type="dxa"/>
            <w:tcBorders>
              <w:top w:val="nil"/>
              <w:left w:val="nil"/>
              <w:bottom w:val="nil"/>
              <w:right w:val="single" w:sz="4" w:space="0" w:color="auto"/>
            </w:tcBorders>
            <w:shd w:val="clear" w:color="auto" w:fill="auto"/>
            <w:noWrap/>
            <w:vAlign w:val="bottom"/>
            <w:hideMark/>
          </w:tcPr>
          <w:p w14:paraId="5D24256D" w14:textId="77777777" w:rsidR="008C2910" w:rsidRPr="008D6126" w:rsidRDefault="008C2910" w:rsidP="00536393">
            <w:pPr>
              <w:spacing w:after="0" w:line="240" w:lineRule="auto"/>
              <w:jc w:val="both"/>
              <w:rPr>
                <w:rFonts w:ascii="Times New Roman" w:eastAsia="Times New Roman" w:hAnsi="Times New Roman" w:cs="Times New Roman"/>
                <w:color w:val="000000"/>
                <w:lang w:eastAsia="el-GR"/>
              </w:rPr>
            </w:pPr>
            <w:r w:rsidRPr="008D6126">
              <w:rPr>
                <w:rFonts w:ascii="Times New Roman" w:eastAsia="Times New Roman" w:hAnsi="Times New Roman" w:cs="Times New Roman"/>
                <w:color w:val="000000"/>
                <w:lang w:eastAsia="el-GR"/>
              </w:rPr>
              <w:t> </w:t>
            </w:r>
          </w:p>
        </w:tc>
        <w:tc>
          <w:tcPr>
            <w:tcW w:w="891" w:type="dxa"/>
            <w:tcBorders>
              <w:top w:val="nil"/>
              <w:left w:val="nil"/>
              <w:bottom w:val="nil"/>
              <w:right w:val="nil"/>
            </w:tcBorders>
            <w:shd w:val="clear" w:color="auto" w:fill="auto"/>
            <w:noWrap/>
            <w:vAlign w:val="bottom"/>
            <w:hideMark/>
          </w:tcPr>
          <w:p w14:paraId="4EBCBBB6" w14:textId="77777777" w:rsidR="008C2910" w:rsidRPr="008D6126" w:rsidRDefault="008C2910" w:rsidP="00536393">
            <w:pPr>
              <w:spacing w:after="0" w:line="240" w:lineRule="auto"/>
              <w:jc w:val="both"/>
              <w:rPr>
                <w:rFonts w:ascii="Times New Roman" w:eastAsia="Times New Roman" w:hAnsi="Times New Roman" w:cs="Times New Roman"/>
                <w:color w:val="000000"/>
                <w:lang w:eastAsia="el-GR"/>
              </w:rPr>
            </w:pPr>
            <w:r w:rsidRPr="008D6126">
              <w:rPr>
                <w:rFonts w:ascii="Times New Roman" w:eastAsia="Times New Roman" w:hAnsi="Times New Roman" w:cs="Times New Roman"/>
                <w:color w:val="000000"/>
                <w:lang w:eastAsia="el-GR"/>
              </w:rPr>
              <w:t>11927</w:t>
            </w:r>
          </w:p>
        </w:tc>
      </w:tr>
    </w:tbl>
    <w:p w14:paraId="6A05E798" w14:textId="77777777" w:rsidR="005C0138" w:rsidRPr="005C0138" w:rsidRDefault="005C0138" w:rsidP="005C0138">
      <w:pPr>
        <w:pStyle w:val="ListParagraph"/>
        <w:numPr>
          <w:ilvl w:val="2"/>
          <w:numId w:val="29"/>
        </w:numPr>
        <w:tabs>
          <w:tab w:val="left" w:pos="2430"/>
        </w:tabs>
        <w:spacing w:after="0"/>
        <w:jc w:val="both"/>
        <w:rPr>
          <w:rFonts w:ascii="Times New Roman" w:hAnsi="Times New Roman" w:cs="Times New Roman"/>
          <w:b/>
          <w:sz w:val="28"/>
          <w:szCs w:val="28"/>
        </w:rPr>
      </w:pPr>
      <w:r w:rsidRPr="005C0138">
        <w:rPr>
          <w:rFonts w:ascii="Times New Roman" w:hAnsi="Times New Roman" w:cs="Times New Roman"/>
          <w:b/>
          <w:sz w:val="28"/>
          <w:szCs w:val="28"/>
        </w:rPr>
        <w:t>Εκπτώσεις αγορών</w:t>
      </w:r>
    </w:p>
    <w:p w14:paraId="7F929472" w14:textId="77777777" w:rsidR="00A3659D" w:rsidRDefault="00A3659D" w:rsidP="00F90084">
      <w:pPr>
        <w:tabs>
          <w:tab w:val="left" w:pos="3120"/>
        </w:tabs>
        <w:spacing w:after="0"/>
        <w:jc w:val="both"/>
        <w:rPr>
          <w:rFonts w:ascii="Times New Roman" w:hAnsi="Times New Roman" w:cs="Times New Roman"/>
          <w:sz w:val="24"/>
          <w:szCs w:val="24"/>
        </w:rPr>
      </w:pPr>
    </w:p>
    <w:p w14:paraId="3555DEA3" w14:textId="77777777" w:rsidR="002E375D" w:rsidRPr="00CE06F7" w:rsidRDefault="00803921" w:rsidP="00F90084">
      <w:pPr>
        <w:tabs>
          <w:tab w:val="left" w:pos="3120"/>
        </w:tabs>
        <w:spacing w:after="0"/>
        <w:jc w:val="both"/>
        <w:rPr>
          <w:rFonts w:ascii="Times New Roman" w:hAnsi="Times New Roman" w:cs="Times New Roman"/>
          <w:sz w:val="24"/>
          <w:szCs w:val="24"/>
        </w:rPr>
      </w:pPr>
      <w:r w:rsidRPr="00CE06F7">
        <w:rPr>
          <w:rFonts w:ascii="Times New Roman" w:hAnsi="Times New Roman" w:cs="Times New Roman"/>
          <w:sz w:val="24"/>
          <w:szCs w:val="24"/>
        </w:rPr>
        <w:t>Έκπτωση</w:t>
      </w:r>
      <w:r w:rsidR="00AC7ABA">
        <w:rPr>
          <w:rFonts w:ascii="Times New Roman" w:hAnsi="Times New Roman" w:cs="Times New Roman"/>
          <w:sz w:val="24"/>
          <w:szCs w:val="24"/>
        </w:rPr>
        <w:t xml:space="preserve"> </w:t>
      </w:r>
      <w:r w:rsidR="007D29DA" w:rsidRPr="00CE06F7">
        <w:rPr>
          <w:rFonts w:ascii="Times New Roman" w:hAnsi="Times New Roman" w:cs="Times New Roman"/>
          <w:sz w:val="24"/>
          <w:szCs w:val="24"/>
        </w:rPr>
        <w:t>αγορών</w:t>
      </w:r>
      <w:r w:rsidR="00AC7ABA">
        <w:rPr>
          <w:rFonts w:ascii="Times New Roman" w:hAnsi="Times New Roman" w:cs="Times New Roman"/>
          <w:sz w:val="24"/>
          <w:szCs w:val="24"/>
        </w:rPr>
        <w:t xml:space="preserve"> </w:t>
      </w:r>
      <w:r w:rsidR="007D29DA" w:rsidRPr="00CE06F7">
        <w:rPr>
          <w:rFonts w:ascii="Times New Roman" w:hAnsi="Times New Roman" w:cs="Times New Roman"/>
          <w:sz w:val="24"/>
          <w:szCs w:val="24"/>
        </w:rPr>
        <w:t>είναι</w:t>
      </w:r>
      <w:r w:rsidR="00AC7ABA">
        <w:rPr>
          <w:rFonts w:ascii="Times New Roman" w:hAnsi="Times New Roman" w:cs="Times New Roman"/>
          <w:sz w:val="24"/>
          <w:szCs w:val="24"/>
        </w:rPr>
        <w:t xml:space="preserve"> </w:t>
      </w:r>
      <w:r w:rsidR="007D29DA" w:rsidRPr="00CE06F7">
        <w:rPr>
          <w:rFonts w:ascii="Times New Roman" w:hAnsi="Times New Roman" w:cs="Times New Roman"/>
          <w:sz w:val="24"/>
          <w:szCs w:val="24"/>
        </w:rPr>
        <w:t>η</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μείωση της χρηματοοικονομικής αξίας της αγοράς</w:t>
      </w:r>
      <w:r w:rsidR="007D29DA" w:rsidRPr="00CE06F7">
        <w:rPr>
          <w:rFonts w:ascii="Times New Roman" w:hAnsi="Times New Roman" w:cs="Times New Roman"/>
          <w:sz w:val="24"/>
          <w:szCs w:val="24"/>
        </w:rPr>
        <w:t xml:space="preserve"> του</w:t>
      </w:r>
      <w:r w:rsidR="00AC7ABA">
        <w:rPr>
          <w:rFonts w:ascii="Times New Roman" w:hAnsi="Times New Roman" w:cs="Times New Roman"/>
          <w:sz w:val="24"/>
          <w:szCs w:val="24"/>
        </w:rPr>
        <w:t xml:space="preserve"> </w:t>
      </w:r>
      <w:r w:rsidR="007D29DA" w:rsidRPr="00CE06F7">
        <w:rPr>
          <w:rFonts w:ascii="Times New Roman" w:hAnsi="Times New Roman" w:cs="Times New Roman"/>
          <w:sz w:val="24"/>
          <w:szCs w:val="24"/>
        </w:rPr>
        <w:t>αγαθού. Αυτή</w:t>
      </w:r>
      <w:r w:rsidR="00AC7ABA">
        <w:rPr>
          <w:rFonts w:ascii="Times New Roman" w:hAnsi="Times New Roman" w:cs="Times New Roman"/>
          <w:sz w:val="24"/>
          <w:szCs w:val="24"/>
        </w:rPr>
        <w:t xml:space="preserve"> </w:t>
      </w:r>
      <w:r w:rsidR="007D29DA" w:rsidRPr="00CE06F7">
        <w:rPr>
          <w:rFonts w:ascii="Times New Roman" w:hAnsi="Times New Roman" w:cs="Times New Roman"/>
          <w:sz w:val="24"/>
          <w:szCs w:val="24"/>
        </w:rPr>
        <w:t>πραγματοποιείται</w:t>
      </w:r>
      <w:r w:rsidR="00AC7ABA">
        <w:rPr>
          <w:rFonts w:ascii="Times New Roman" w:hAnsi="Times New Roman" w:cs="Times New Roman"/>
          <w:sz w:val="24"/>
          <w:szCs w:val="24"/>
        </w:rPr>
        <w:t xml:space="preserve"> </w:t>
      </w:r>
      <w:r w:rsidR="007D29DA" w:rsidRPr="00CE06F7">
        <w:rPr>
          <w:rFonts w:ascii="Times New Roman" w:hAnsi="Times New Roman" w:cs="Times New Roman"/>
          <w:sz w:val="24"/>
          <w:szCs w:val="24"/>
        </w:rPr>
        <w:t>είτε</w:t>
      </w:r>
      <w:r w:rsidR="00AC7ABA">
        <w:rPr>
          <w:rFonts w:ascii="Times New Roman" w:hAnsi="Times New Roman" w:cs="Times New Roman"/>
          <w:sz w:val="24"/>
          <w:szCs w:val="24"/>
        </w:rPr>
        <w:t xml:space="preserve"> </w:t>
      </w:r>
      <w:r w:rsidR="007D29DA" w:rsidRPr="00CE06F7">
        <w:rPr>
          <w:rFonts w:ascii="Times New Roman" w:hAnsi="Times New Roman" w:cs="Times New Roman"/>
          <w:sz w:val="24"/>
          <w:szCs w:val="24"/>
        </w:rPr>
        <w:t>λόγω</w:t>
      </w:r>
      <w:r w:rsidR="00AC7ABA">
        <w:rPr>
          <w:rFonts w:ascii="Times New Roman" w:hAnsi="Times New Roman" w:cs="Times New Roman"/>
          <w:sz w:val="24"/>
          <w:szCs w:val="24"/>
        </w:rPr>
        <w:t xml:space="preserve"> </w:t>
      </w:r>
      <w:r w:rsidR="007D29DA" w:rsidRPr="00CE06F7">
        <w:rPr>
          <w:rFonts w:ascii="Times New Roman" w:hAnsi="Times New Roman" w:cs="Times New Roman"/>
          <w:sz w:val="24"/>
          <w:szCs w:val="24"/>
        </w:rPr>
        <w:t>συμφωνίας (λόγω</w:t>
      </w:r>
      <w:r w:rsidR="00AC7ABA">
        <w:rPr>
          <w:rFonts w:ascii="Times New Roman" w:hAnsi="Times New Roman" w:cs="Times New Roman"/>
          <w:sz w:val="24"/>
          <w:szCs w:val="24"/>
        </w:rPr>
        <w:t xml:space="preserve"> </w:t>
      </w:r>
      <w:r w:rsidR="007D29DA" w:rsidRPr="00CE06F7">
        <w:rPr>
          <w:rFonts w:ascii="Times New Roman" w:hAnsi="Times New Roman" w:cs="Times New Roman"/>
          <w:sz w:val="24"/>
          <w:szCs w:val="24"/>
        </w:rPr>
        <w:t>υπέρβασης</w:t>
      </w:r>
      <w:r w:rsidR="00AC7ABA">
        <w:rPr>
          <w:rFonts w:ascii="Times New Roman" w:hAnsi="Times New Roman" w:cs="Times New Roman"/>
          <w:sz w:val="24"/>
          <w:szCs w:val="24"/>
        </w:rPr>
        <w:t xml:space="preserve"> </w:t>
      </w:r>
      <w:r w:rsidR="007D29DA" w:rsidRPr="00CE06F7">
        <w:rPr>
          <w:rFonts w:ascii="Times New Roman" w:hAnsi="Times New Roman" w:cs="Times New Roman"/>
          <w:sz w:val="24"/>
          <w:szCs w:val="24"/>
        </w:rPr>
        <w:t>του προσυμφωνημένου</w:t>
      </w:r>
      <w:r w:rsidR="00AC7ABA">
        <w:rPr>
          <w:rFonts w:ascii="Times New Roman" w:hAnsi="Times New Roman" w:cs="Times New Roman"/>
          <w:sz w:val="24"/>
          <w:szCs w:val="24"/>
        </w:rPr>
        <w:t xml:space="preserve"> </w:t>
      </w:r>
      <w:r w:rsidR="007D29DA" w:rsidRPr="00CE06F7">
        <w:rPr>
          <w:rFonts w:ascii="Times New Roman" w:hAnsi="Times New Roman" w:cs="Times New Roman"/>
          <w:sz w:val="24"/>
          <w:szCs w:val="24"/>
        </w:rPr>
        <w:t>ύψους</w:t>
      </w:r>
      <w:r w:rsidR="00AC7ABA">
        <w:rPr>
          <w:rFonts w:ascii="Times New Roman" w:hAnsi="Times New Roman" w:cs="Times New Roman"/>
          <w:sz w:val="24"/>
          <w:szCs w:val="24"/>
        </w:rPr>
        <w:t xml:space="preserve"> </w:t>
      </w:r>
      <w:r w:rsidR="007D29DA" w:rsidRPr="00CE06F7">
        <w:rPr>
          <w:rFonts w:ascii="Times New Roman" w:hAnsi="Times New Roman" w:cs="Times New Roman"/>
          <w:sz w:val="24"/>
          <w:szCs w:val="24"/>
        </w:rPr>
        <w:t>ακαθαρίστων</w:t>
      </w:r>
      <w:r w:rsidR="00AC7ABA">
        <w:rPr>
          <w:rFonts w:ascii="Times New Roman" w:hAnsi="Times New Roman" w:cs="Times New Roman"/>
          <w:sz w:val="24"/>
          <w:szCs w:val="24"/>
        </w:rPr>
        <w:t xml:space="preserve"> </w:t>
      </w:r>
      <w:r w:rsidR="007D29DA" w:rsidRPr="00CE06F7">
        <w:rPr>
          <w:rFonts w:ascii="Times New Roman" w:hAnsi="Times New Roman" w:cs="Times New Roman"/>
          <w:sz w:val="24"/>
          <w:szCs w:val="24"/>
        </w:rPr>
        <w:t>εσόδων), είτε</w:t>
      </w:r>
      <w:r w:rsidR="00AC7ABA">
        <w:rPr>
          <w:rFonts w:ascii="Times New Roman" w:hAnsi="Times New Roman" w:cs="Times New Roman"/>
          <w:sz w:val="24"/>
          <w:szCs w:val="24"/>
        </w:rPr>
        <w:t xml:space="preserve"> </w:t>
      </w:r>
      <w:r w:rsidR="007D29DA" w:rsidRPr="00CE06F7">
        <w:rPr>
          <w:rFonts w:ascii="Times New Roman" w:hAnsi="Times New Roman" w:cs="Times New Roman"/>
          <w:sz w:val="24"/>
          <w:szCs w:val="24"/>
        </w:rPr>
        <w:t>λόγω</w:t>
      </w:r>
      <w:r w:rsidR="00AC7ABA">
        <w:rPr>
          <w:rFonts w:ascii="Times New Roman" w:hAnsi="Times New Roman" w:cs="Times New Roman"/>
          <w:sz w:val="24"/>
          <w:szCs w:val="24"/>
        </w:rPr>
        <w:t xml:space="preserve"> </w:t>
      </w:r>
      <w:r w:rsidR="007D29DA" w:rsidRPr="00CE06F7">
        <w:rPr>
          <w:rFonts w:ascii="Times New Roman" w:hAnsi="Times New Roman" w:cs="Times New Roman"/>
          <w:sz w:val="24"/>
          <w:szCs w:val="24"/>
        </w:rPr>
        <w:t>λάθους (υψηλότερης</w:t>
      </w:r>
      <w:r w:rsidR="00AC7ABA">
        <w:rPr>
          <w:rFonts w:ascii="Times New Roman" w:hAnsi="Times New Roman" w:cs="Times New Roman"/>
          <w:sz w:val="24"/>
          <w:szCs w:val="24"/>
        </w:rPr>
        <w:t xml:space="preserve"> </w:t>
      </w:r>
      <w:r w:rsidR="007D29DA" w:rsidRPr="00CE06F7">
        <w:rPr>
          <w:rFonts w:ascii="Times New Roman" w:hAnsi="Times New Roman" w:cs="Times New Roman"/>
          <w:sz w:val="24"/>
          <w:szCs w:val="24"/>
        </w:rPr>
        <w:t>αξίας )</w:t>
      </w:r>
      <w:r w:rsidR="00AC7ABA">
        <w:rPr>
          <w:rFonts w:ascii="Times New Roman" w:hAnsi="Times New Roman" w:cs="Times New Roman"/>
          <w:sz w:val="24"/>
          <w:szCs w:val="24"/>
        </w:rPr>
        <w:t xml:space="preserve"> </w:t>
      </w:r>
      <w:r w:rsidR="007D29DA" w:rsidRPr="00CE06F7">
        <w:rPr>
          <w:rFonts w:ascii="Times New Roman" w:hAnsi="Times New Roman" w:cs="Times New Roman"/>
          <w:sz w:val="24"/>
          <w:szCs w:val="24"/>
        </w:rPr>
        <w:t>τιμολόγησης. Συνεπώς</w:t>
      </w:r>
      <w:r w:rsidR="00AC7ABA">
        <w:rPr>
          <w:rFonts w:ascii="Times New Roman" w:hAnsi="Times New Roman" w:cs="Times New Roman"/>
          <w:sz w:val="24"/>
          <w:szCs w:val="24"/>
        </w:rPr>
        <w:t xml:space="preserve"> </w:t>
      </w:r>
      <w:r w:rsidR="007D29DA" w:rsidRPr="00CE06F7">
        <w:rPr>
          <w:rFonts w:ascii="Times New Roman" w:hAnsi="Times New Roman" w:cs="Times New Roman"/>
          <w:sz w:val="24"/>
          <w:szCs w:val="24"/>
        </w:rPr>
        <w:t>για την</w:t>
      </w:r>
      <w:r w:rsidR="00AC7ABA">
        <w:rPr>
          <w:rFonts w:ascii="Times New Roman" w:hAnsi="Times New Roman" w:cs="Times New Roman"/>
          <w:sz w:val="24"/>
          <w:szCs w:val="24"/>
        </w:rPr>
        <w:t xml:space="preserve"> </w:t>
      </w:r>
      <w:r w:rsidR="007D29DA" w:rsidRPr="00CE06F7">
        <w:rPr>
          <w:rFonts w:ascii="Times New Roman" w:hAnsi="Times New Roman" w:cs="Times New Roman"/>
          <w:sz w:val="24"/>
          <w:szCs w:val="24"/>
        </w:rPr>
        <w:t>πραγματοποίησή της</w:t>
      </w:r>
      <w:r w:rsidR="00AC7ABA">
        <w:rPr>
          <w:rFonts w:ascii="Times New Roman" w:hAnsi="Times New Roman" w:cs="Times New Roman"/>
          <w:sz w:val="24"/>
          <w:szCs w:val="24"/>
        </w:rPr>
        <w:t xml:space="preserve"> </w:t>
      </w:r>
      <w:r w:rsidR="007D29DA" w:rsidRPr="00CE06F7">
        <w:rPr>
          <w:rFonts w:ascii="Times New Roman" w:hAnsi="Times New Roman" w:cs="Times New Roman"/>
          <w:sz w:val="24"/>
          <w:szCs w:val="24"/>
        </w:rPr>
        <w:t>δεν</w:t>
      </w:r>
      <w:r w:rsidR="00AC7ABA">
        <w:rPr>
          <w:rFonts w:ascii="Times New Roman" w:hAnsi="Times New Roman" w:cs="Times New Roman"/>
          <w:sz w:val="24"/>
          <w:szCs w:val="24"/>
        </w:rPr>
        <w:t xml:space="preserve"> </w:t>
      </w:r>
      <w:r w:rsidR="007D29DA" w:rsidRPr="00CE06F7">
        <w:rPr>
          <w:rFonts w:ascii="Times New Roman" w:hAnsi="Times New Roman" w:cs="Times New Roman"/>
          <w:sz w:val="24"/>
          <w:szCs w:val="24"/>
        </w:rPr>
        <w:t>εκδίδεται</w:t>
      </w:r>
      <w:r w:rsidR="00AC7ABA">
        <w:rPr>
          <w:rFonts w:ascii="Times New Roman" w:hAnsi="Times New Roman" w:cs="Times New Roman"/>
          <w:sz w:val="24"/>
          <w:szCs w:val="24"/>
        </w:rPr>
        <w:t xml:space="preserve"> </w:t>
      </w:r>
      <w:r w:rsidR="007D29DA" w:rsidRPr="00CE06F7">
        <w:rPr>
          <w:rFonts w:ascii="Times New Roman" w:hAnsi="Times New Roman" w:cs="Times New Roman"/>
          <w:sz w:val="24"/>
          <w:szCs w:val="24"/>
        </w:rPr>
        <w:t>δελτίο</w:t>
      </w:r>
      <w:r w:rsidR="00AC7ABA">
        <w:rPr>
          <w:rFonts w:ascii="Times New Roman" w:hAnsi="Times New Roman" w:cs="Times New Roman"/>
          <w:sz w:val="24"/>
          <w:szCs w:val="24"/>
        </w:rPr>
        <w:t xml:space="preserve"> </w:t>
      </w:r>
      <w:r w:rsidR="007D29DA" w:rsidRPr="00CE06F7">
        <w:rPr>
          <w:rFonts w:ascii="Times New Roman" w:hAnsi="Times New Roman" w:cs="Times New Roman"/>
          <w:sz w:val="24"/>
          <w:szCs w:val="24"/>
        </w:rPr>
        <w:t>αποστολής</w:t>
      </w:r>
      <w:r w:rsidR="00137EE2">
        <w:rPr>
          <w:rFonts w:ascii="Times New Roman" w:hAnsi="Times New Roman" w:cs="Times New Roman"/>
          <w:sz w:val="24"/>
          <w:szCs w:val="24"/>
        </w:rPr>
        <w:t>,</w:t>
      </w:r>
      <w:r w:rsidR="007D29DA" w:rsidRPr="00CE06F7">
        <w:rPr>
          <w:rFonts w:ascii="Times New Roman" w:hAnsi="Times New Roman" w:cs="Times New Roman"/>
          <w:sz w:val="24"/>
          <w:szCs w:val="24"/>
        </w:rPr>
        <w:t xml:space="preserve"> αφού</w:t>
      </w:r>
      <w:r w:rsidR="00AC7ABA">
        <w:rPr>
          <w:rFonts w:ascii="Times New Roman" w:hAnsi="Times New Roman" w:cs="Times New Roman"/>
          <w:sz w:val="24"/>
          <w:szCs w:val="24"/>
        </w:rPr>
        <w:t xml:space="preserve"> </w:t>
      </w:r>
      <w:r w:rsidR="007D29DA" w:rsidRPr="00CE06F7">
        <w:rPr>
          <w:rFonts w:ascii="Times New Roman" w:hAnsi="Times New Roman" w:cs="Times New Roman"/>
          <w:sz w:val="24"/>
          <w:szCs w:val="24"/>
        </w:rPr>
        <w:t>δεν</w:t>
      </w:r>
      <w:r w:rsidR="00AC7ABA">
        <w:rPr>
          <w:rFonts w:ascii="Times New Roman" w:hAnsi="Times New Roman" w:cs="Times New Roman"/>
          <w:sz w:val="24"/>
          <w:szCs w:val="24"/>
        </w:rPr>
        <w:t xml:space="preserve"> </w:t>
      </w:r>
      <w:r w:rsidR="007D29DA" w:rsidRPr="00CE06F7">
        <w:rPr>
          <w:rFonts w:ascii="Times New Roman" w:hAnsi="Times New Roman" w:cs="Times New Roman"/>
          <w:sz w:val="24"/>
          <w:szCs w:val="24"/>
        </w:rPr>
        <w:t>υπάρχει</w:t>
      </w:r>
      <w:r w:rsidR="00AC7ABA">
        <w:rPr>
          <w:rFonts w:ascii="Times New Roman" w:hAnsi="Times New Roman" w:cs="Times New Roman"/>
          <w:sz w:val="24"/>
          <w:szCs w:val="24"/>
        </w:rPr>
        <w:t xml:space="preserve"> </w:t>
      </w:r>
      <w:r w:rsidR="007D29DA" w:rsidRPr="00CE06F7">
        <w:rPr>
          <w:rFonts w:ascii="Times New Roman" w:hAnsi="Times New Roman" w:cs="Times New Roman"/>
          <w:sz w:val="24"/>
          <w:szCs w:val="24"/>
        </w:rPr>
        <w:t>διακίνηση</w:t>
      </w:r>
      <w:r w:rsidR="00AC7ABA">
        <w:rPr>
          <w:rFonts w:ascii="Times New Roman" w:hAnsi="Times New Roman" w:cs="Times New Roman"/>
          <w:sz w:val="24"/>
          <w:szCs w:val="24"/>
        </w:rPr>
        <w:t xml:space="preserve"> </w:t>
      </w:r>
      <w:r w:rsidR="007D29DA" w:rsidRPr="00CE06F7">
        <w:rPr>
          <w:rFonts w:ascii="Times New Roman" w:hAnsi="Times New Roman" w:cs="Times New Roman"/>
          <w:sz w:val="24"/>
          <w:szCs w:val="24"/>
        </w:rPr>
        <w:t>αγαθών . Η</w:t>
      </w:r>
      <w:r w:rsidR="00AC7ABA">
        <w:rPr>
          <w:rFonts w:ascii="Times New Roman" w:hAnsi="Times New Roman" w:cs="Times New Roman"/>
          <w:sz w:val="24"/>
          <w:szCs w:val="24"/>
        </w:rPr>
        <w:t xml:space="preserve"> </w:t>
      </w:r>
      <w:r w:rsidR="007D29DA" w:rsidRPr="00CE06F7">
        <w:rPr>
          <w:rFonts w:ascii="Times New Roman" w:hAnsi="Times New Roman" w:cs="Times New Roman"/>
          <w:sz w:val="24"/>
          <w:szCs w:val="24"/>
        </w:rPr>
        <w:t>επιχείρηση</w:t>
      </w:r>
      <w:r w:rsidR="00AC7ABA">
        <w:rPr>
          <w:rFonts w:ascii="Times New Roman" w:hAnsi="Times New Roman" w:cs="Times New Roman"/>
          <w:sz w:val="24"/>
          <w:szCs w:val="24"/>
        </w:rPr>
        <w:t xml:space="preserve"> </w:t>
      </w:r>
      <w:r w:rsidR="007D29DA" w:rsidRPr="00CE06F7">
        <w:rPr>
          <w:rFonts w:ascii="Times New Roman" w:hAnsi="Times New Roman" w:cs="Times New Roman"/>
          <w:sz w:val="24"/>
          <w:szCs w:val="24"/>
        </w:rPr>
        <w:t xml:space="preserve">που </w:t>
      </w:r>
      <w:r w:rsidR="006D7655" w:rsidRPr="00CE06F7">
        <w:rPr>
          <w:rFonts w:ascii="Times New Roman" w:hAnsi="Times New Roman" w:cs="Times New Roman"/>
          <w:sz w:val="24"/>
          <w:szCs w:val="24"/>
        </w:rPr>
        <w:t>παρέχει</w:t>
      </w:r>
      <w:r w:rsidR="00AC7ABA">
        <w:rPr>
          <w:rFonts w:ascii="Times New Roman" w:hAnsi="Times New Roman" w:cs="Times New Roman"/>
          <w:sz w:val="24"/>
          <w:szCs w:val="24"/>
        </w:rPr>
        <w:t xml:space="preserve"> </w:t>
      </w:r>
      <w:r w:rsidR="006D7655" w:rsidRPr="00CE06F7">
        <w:rPr>
          <w:rFonts w:ascii="Times New Roman" w:hAnsi="Times New Roman" w:cs="Times New Roman"/>
          <w:sz w:val="24"/>
          <w:szCs w:val="24"/>
        </w:rPr>
        <w:t>την</w:t>
      </w:r>
      <w:r w:rsidR="00AC7ABA">
        <w:rPr>
          <w:rFonts w:ascii="Times New Roman" w:hAnsi="Times New Roman" w:cs="Times New Roman"/>
          <w:sz w:val="24"/>
          <w:szCs w:val="24"/>
        </w:rPr>
        <w:t xml:space="preserve"> </w:t>
      </w:r>
      <w:r w:rsidR="006D7655" w:rsidRPr="00CE06F7">
        <w:rPr>
          <w:rFonts w:ascii="Times New Roman" w:hAnsi="Times New Roman" w:cs="Times New Roman"/>
          <w:sz w:val="24"/>
          <w:szCs w:val="24"/>
        </w:rPr>
        <w:t>έκπτωση, εκδίδει</w:t>
      </w:r>
      <w:r w:rsidR="00AC7ABA">
        <w:rPr>
          <w:rFonts w:ascii="Times New Roman" w:hAnsi="Times New Roman" w:cs="Times New Roman"/>
          <w:sz w:val="24"/>
          <w:szCs w:val="24"/>
        </w:rPr>
        <w:t xml:space="preserve"> </w:t>
      </w:r>
      <w:r w:rsidR="006D7655" w:rsidRPr="00CE06F7">
        <w:rPr>
          <w:rFonts w:ascii="Times New Roman" w:hAnsi="Times New Roman" w:cs="Times New Roman"/>
          <w:sz w:val="24"/>
          <w:szCs w:val="24"/>
        </w:rPr>
        <w:t>πιστωτικό</w:t>
      </w:r>
      <w:r w:rsidR="00AC7ABA">
        <w:rPr>
          <w:rFonts w:ascii="Times New Roman" w:hAnsi="Times New Roman" w:cs="Times New Roman"/>
          <w:sz w:val="24"/>
          <w:szCs w:val="24"/>
        </w:rPr>
        <w:t xml:space="preserve"> </w:t>
      </w:r>
      <w:r w:rsidR="006D7655" w:rsidRPr="00CE06F7">
        <w:rPr>
          <w:rFonts w:ascii="Times New Roman" w:hAnsi="Times New Roman" w:cs="Times New Roman"/>
          <w:sz w:val="24"/>
          <w:szCs w:val="24"/>
        </w:rPr>
        <w:t>τιμολόγιο</w:t>
      </w:r>
      <w:r w:rsidR="00AC7ABA">
        <w:rPr>
          <w:rFonts w:ascii="Times New Roman" w:hAnsi="Times New Roman" w:cs="Times New Roman"/>
          <w:sz w:val="24"/>
          <w:szCs w:val="24"/>
        </w:rPr>
        <w:t xml:space="preserve"> </w:t>
      </w:r>
      <w:r w:rsidR="006D7655" w:rsidRPr="00CE06F7">
        <w:rPr>
          <w:rFonts w:ascii="Times New Roman" w:hAnsi="Times New Roman" w:cs="Times New Roman"/>
          <w:sz w:val="24"/>
          <w:szCs w:val="24"/>
        </w:rPr>
        <w:t xml:space="preserve">έκπτωσης. </w:t>
      </w:r>
    </w:p>
    <w:p w14:paraId="3A4AEB8E" w14:textId="77777777" w:rsidR="008D6126" w:rsidRDefault="008D6126" w:rsidP="00F90084">
      <w:pPr>
        <w:tabs>
          <w:tab w:val="left" w:pos="3120"/>
        </w:tabs>
        <w:spacing w:after="0"/>
        <w:jc w:val="both"/>
        <w:rPr>
          <w:rFonts w:ascii="Times New Roman" w:hAnsi="Times New Roman" w:cs="Times New Roman"/>
          <w:sz w:val="24"/>
          <w:szCs w:val="24"/>
        </w:rPr>
      </w:pPr>
      <w:r>
        <w:rPr>
          <w:rFonts w:ascii="Times New Roman" w:hAnsi="Times New Roman" w:cs="Times New Roman"/>
          <w:sz w:val="24"/>
          <w:szCs w:val="24"/>
        </w:rPr>
        <w:t>Εφαρμογή.</w:t>
      </w:r>
    </w:p>
    <w:p w14:paraId="673B8658" w14:textId="41481AD0" w:rsidR="001F755A" w:rsidRPr="00CE06F7" w:rsidRDefault="001F755A" w:rsidP="00F90084">
      <w:pPr>
        <w:tabs>
          <w:tab w:val="left" w:pos="3120"/>
        </w:tabs>
        <w:spacing w:after="0"/>
        <w:jc w:val="both"/>
        <w:rPr>
          <w:rFonts w:ascii="Times New Roman" w:hAnsi="Times New Roman" w:cs="Times New Roman"/>
          <w:sz w:val="24"/>
          <w:szCs w:val="24"/>
        </w:rPr>
      </w:pPr>
      <w:r w:rsidRPr="00CE06F7">
        <w:rPr>
          <w:rFonts w:ascii="Times New Roman" w:hAnsi="Times New Roman" w:cs="Times New Roman"/>
          <w:sz w:val="24"/>
          <w:szCs w:val="24"/>
        </w:rPr>
        <w:t>Η</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επιχείρηση</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Α</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αγόρασε</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από</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την</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επιχείρηση</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Β</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αγαθά</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αξίας</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160.000</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ευρώ πλέον</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Φ.Π.Α. 2</w:t>
      </w:r>
      <w:r w:rsidR="00B8063D">
        <w:rPr>
          <w:rFonts w:ascii="Times New Roman" w:hAnsi="Times New Roman" w:cs="Times New Roman"/>
          <w:sz w:val="24"/>
          <w:szCs w:val="24"/>
        </w:rPr>
        <w:t>4</w:t>
      </w:r>
      <w:r w:rsidRPr="00CE06F7">
        <w:rPr>
          <w:rFonts w:ascii="Times New Roman" w:hAnsi="Times New Roman" w:cs="Times New Roman"/>
          <w:sz w:val="24"/>
          <w:szCs w:val="24"/>
        </w:rPr>
        <w:t>%</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στο</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διάστημα</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από</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1/1/2011 έως</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31/12/2011. Μεταξύ</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των</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δύο</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επιχειρήσεων</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υπάρχει</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συμφωνία</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χορήγησης</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έκπτωσης λόγω</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υπέρβασης ακαθαρίστων</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εσόδων</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από</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την</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επιχείρηση</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Β</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στην</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επιχείρηση</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 xml:space="preserve">Α </w:t>
      </w:r>
      <w:r w:rsidR="00B13E91" w:rsidRPr="00CE06F7">
        <w:rPr>
          <w:rFonts w:ascii="Times New Roman" w:hAnsi="Times New Roman" w:cs="Times New Roman"/>
          <w:sz w:val="24"/>
          <w:szCs w:val="24"/>
        </w:rPr>
        <w:t>ποσοστού</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10%</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επί</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του</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συνόλου</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των</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αγορών. Η</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επιχείρηση</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Β</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προβαίνει στην</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έκδοση</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πιστωτικού</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τιμολογίου</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αξία</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16.000</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ευρώ</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πλέον Φ.Π.Α. 2</w:t>
      </w:r>
      <w:r w:rsidR="00B8063D">
        <w:rPr>
          <w:rFonts w:ascii="Times New Roman" w:hAnsi="Times New Roman" w:cs="Times New Roman"/>
          <w:sz w:val="24"/>
          <w:szCs w:val="24"/>
        </w:rPr>
        <w:t>4</w:t>
      </w:r>
      <w:r w:rsidRPr="00CE06F7">
        <w:rPr>
          <w:rFonts w:ascii="Times New Roman" w:hAnsi="Times New Roman" w:cs="Times New Roman"/>
          <w:sz w:val="24"/>
          <w:szCs w:val="24"/>
        </w:rPr>
        <w:t>%.</w:t>
      </w:r>
      <w:r w:rsidR="00AC7ABA">
        <w:rPr>
          <w:rFonts w:ascii="Times New Roman" w:hAnsi="Times New Roman" w:cs="Times New Roman"/>
          <w:sz w:val="24"/>
          <w:szCs w:val="24"/>
        </w:rPr>
        <w:t xml:space="preserve"> </w:t>
      </w:r>
    </w:p>
    <w:p w14:paraId="719DBD0D" w14:textId="77777777" w:rsidR="00CC282E" w:rsidRPr="00CE06F7" w:rsidRDefault="00CC282E" w:rsidP="00F90084">
      <w:pPr>
        <w:tabs>
          <w:tab w:val="left" w:pos="3120"/>
        </w:tabs>
        <w:spacing w:after="0"/>
        <w:jc w:val="both"/>
        <w:rPr>
          <w:rFonts w:ascii="Times New Roman" w:hAnsi="Times New Roman" w:cs="Times New Roman"/>
          <w:sz w:val="24"/>
          <w:szCs w:val="24"/>
        </w:rPr>
      </w:pPr>
      <w:r w:rsidRPr="00CE06F7">
        <w:rPr>
          <w:rFonts w:ascii="Times New Roman" w:hAnsi="Times New Roman" w:cs="Times New Roman"/>
          <w:sz w:val="24"/>
          <w:szCs w:val="24"/>
        </w:rPr>
        <w:t>Οι</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λογιστικ</w:t>
      </w:r>
      <w:r w:rsidR="00FA5429" w:rsidRPr="00CE06F7">
        <w:rPr>
          <w:rFonts w:ascii="Times New Roman" w:hAnsi="Times New Roman" w:cs="Times New Roman"/>
          <w:sz w:val="24"/>
          <w:szCs w:val="24"/>
        </w:rPr>
        <w:t>ή</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εγγραφ</w:t>
      </w:r>
      <w:r w:rsidR="00FA5429" w:rsidRPr="00CE06F7">
        <w:rPr>
          <w:rFonts w:ascii="Times New Roman" w:hAnsi="Times New Roman" w:cs="Times New Roman"/>
          <w:sz w:val="24"/>
          <w:szCs w:val="24"/>
        </w:rPr>
        <w:t>ή</w:t>
      </w:r>
      <w:r w:rsidR="00AC7ABA">
        <w:rPr>
          <w:rFonts w:ascii="Times New Roman" w:hAnsi="Times New Roman" w:cs="Times New Roman"/>
          <w:sz w:val="24"/>
          <w:szCs w:val="24"/>
        </w:rPr>
        <w:t xml:space="preserve"> </w:t>
      </w:r>
      <w:r w:rsidR="001F755A" w:rsidRPr="00CE06F7">
        <w:rPr>
          <w:rFonts w:ascii="Times New Roman" w:hAnsi="Times New Roman" w:cs="Times New Roman"/>
          <w:sz w:val="24"/>
          <w:szCs w:val="24"/>
        </w:rPr>
        <w:t>έκπτωσης</w:t>
      </w:r>
      <w:r w:rsidR="00AC7ABA">
        <w:rPr>
          <w:rFonts w:ascii="Times New Roman" w:hAnsi="Times New Roman" w:cs="Times New Roman"/>
          <w:sz w:val="24"/>
          <w:szCs w:val="24"/>
        </w:rPr>
        <w:t xml:space="preserve"> </w:t>
      </w:r>
      <w:r w:rsidR="001F755A" w:rsidRPr="00CE06F7">
        <w:rPr>
          <w:rFonts w:ascii="Times New Roman" w:hAnsi="Times New Roman" w:cs="Times New Roman"/>
          <w:sz w:val="24"/>
          <w:szCs w:val="24"/>
        </w:rPr>
        <w:t>της</w:t>
      </w:r>
      <w:r w:rsidR="00AC7ABA">
        <w:rPr>
          <w:rFonts w:ascii="Times New Roman" w:hAnsi="Times New Roman" w:cs="Times New Roman"/>
          <w:sz w:val="24"/>
          <w:szCs w:val="24"/>
        </w:rPr>
        <w:t xml:space="preserve"> </w:t>
      </w:r>
      <w:r w:rsidR="001F755A" w:rsidRPr="00CE06F7">
        <w:rPr>
          <w:rFonts w:ascii="Times New Roman" w:hAnsi="Times New Roman" w:cs="Times New Roman"/>
          <w:sz w:val="24"/>
          <w:szCs w:val="24"/>
        </w:rPr>
        <w:t>αξίας</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των</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αγαθών</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στο</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γενικό</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ημερολόγιο</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έχουν</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ως</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εξής :</w:t>
      </w:r>
    </w:p>
    <w:tbl>
      <w:tblPr>
        <w:tblW w:w="9040" w:type="dxa"/>
        <w:tblInd w:w="93" w:type="dxa"/>
        <w:tblLook w:val="04A0" w:firstRow="1" w:lastRow="0" w:firstColumn="1" w:lastColumn="0" w:noHBand="0" w:noVBand="1"/>
      </w:tblPr>
      <w:tblGrid>
        <w:gridCol w:w="3831"/>
        <w:gridCol w:w="3402"/>
        <w:gridCol w:w="876"/>
        <w:gridCol w:w="931"/>
      </w:tblGrid>
      <w:tr w:rsidR="00B13E91" w:rsidRPr="00827B0A" w14:paraId="29036F18" w14:textId="77777777" w:rsidTr="00B8063D">
        <w:trPr>
          <w:trHeight w:val="437"/>
        </w:trPr>
        <w:tc>
          <w:tcPr>
            <w:tcW w:w="3831" w:type="dxa"/>
            <w:tcBorders>
              <w:top w:val="nil"/>
              <w:left w:val="nil"/>
              <w:bottom w:val="nil"/>
              <w:right w:val="nil"/>
            </w:tcBorders>
            <w:shd w:val="clear" w:color="auto" w:fill="auto"/>
            <w:noWrap/>
            <w:vAlign w:val="bottom"/>
            <w:hideMark/>
          </w:tcPr>
          <w:p w14:paraId="4B6A88D1" w14:textId="77777777" w:rsidR="00B13E91" w:rsidRPr="00827B0A" w:rsidRDefault="00B13E91" w:rsidP="00873D78">
            <w:pPr>
              <w:spacing w:after="0" w:line="240" w:lineRule="auto"/>
              <w:jc w:val="both"/>
              <w:rPr>
                <w:rFonts w:ascii="Times New Roman" w:eastAsia="Times New Roman" w:hAnsi="Times New Roman" w:cs="Times New Roman"/>
                <w:color w:val="000000"/>
                <w:lang w:eastAsia="el-GR"/>
              </w:rPr>
            </w:pPr>
          </w:p>
        </w:tc>
        <w:tc>
          <w:tcPr>
            <w:tcW w:w="3402" w:type="dxa"/>
            <w:tcBorders>
              <w:top w:val="nil"/>
              <w:left w:val="nil"/>
              <w:bottom w:val="nil"/>
              <w:right w:val="nil"/>
            </w:tcBorders>
            <w:shd w:val="clear" w:color="auto" w:fill="auto"/>
            <w:noWrap/>
            <w:vAlign w:val="bottom"/>
            <w:hideMark/>
          </w:tcPr>
          <w:p w14:paraId="510FA5BF" w14:textId="77777777" w:rsidR="00B13E91" w:rsidRPr="00827B0A" w:rsidRDefault="00B13E91" w:rsidP="00873D78">
            <w:pPr>
              <w:spacing w:after="0" w:line="240" w:lineRule="auto"/>
              <w:jc w:val="both"/>
              <w:rPr>
                <w:rFonts w:ascii="Times New Roman" w:eastAsia="Times New Roman" w:hAnsi="Times New Roman" w:cs="Times New Roman"/>
                <w:color w:val="000000"/>
                <w:lang w:eastAsia="el-GR"/>
              </w:rPr>
            </w:pPr>
          </w:p>
        </w:tc>
        <w:tc>
          <w:tcPr>
            <w:tcW w:w="876" w:type="dxa"/>
            <w:tcBorders>
              <w:top w:val="nil"/>
              <w:left w:val="nil"/>
              <w:bottom w:val="single" w:sz="4" w:space="0" w:color="auto"/>
              <w:right w:val="nil"/>
            </w:tcBorders>
            <w:shd w:val="clear" w:color="auto" w:fill="auto"/>
            <w:noWrap/>
            <w:vAlign w:val="bottom"/>
            <w:hideMark/>
          </w:tcPr>
          <w:p w14:paraId="605678D6" w14:textId="77777777" w:rsidR="00B13E91" w:rsidRPr="00827B0A" w:rsidRDefault="00B13E91" w:rsidP="00873D78">
            <w:pPr>
              <w:spacing w:after="0" w:line="240" w:lineRule="auto"/>
              <w:jc w:val="both"/>
              <w:rPr>
                <w:rFonts w:ascii="Times New Roman" w:eastAsia="Times New Roman" w:hAnsi="Times New Roman" w:cs="Times New Roman"/>
                <w:color w:val="000000"/>
                <w:lang w:eastAsia="el-GR"/>
              </w:rPr>
            </w:pPr>
            <w:r w:rsidRPr="00827B0A">
              <w:rPr>
                <w:rFonts w:ascii="Times New Roman" w:eastAsia="Times New Roman" w:hAnsi="Times New Roman" w:cs="Times New Roman"/>
                <w:color w:val="000000"/>
                <w:lang w:eastAsia="el-GR"/>
              </w:rPr>
              <w:t>Χ</w:t>
            </w:r>
          </w:p>
        </w:tc>
        <w:tc>
          <w:tcPr>
            <w:tcW w:w="931" w:type="dxa"/>
            <w:tcBorders>
              <w:top w:val="nil"/>
              <w:left w:val="nil"/>
              <w:bottom w:val="single" w:sz="4" w:space="0" w:color="auto"/>
              <w:right w:val="nil"/>
            </w:tcBorders>
            <w:shd w:val="clear" w:color="auto" w:fill="auto"/>
            <w:noWrap/>
            <w:vAlign w:val="bottom"/>
            <w:hideMark/>
          </w:tcPr>
          <w:p w14:paraId="70668B85" w14:textId="77777777" w:rsidR="00B13E91" w:rsidRPr="00827B0A" w:rsidRDefault="00B13E91" w:rsidP="00873D78">
            <w:pPr>
              <w:spacing w:after="0" w:line="240" w:lineRule="auto"/>
              <w:jc w:val="right"/>
              <w:rPr>
                <w:rFonts w:ascii="Times New Roman" w:eastAsia="Times New Roman" w:hAnsi="Times New Roman" w:cs="Times New Roman"/>
                <w:color w:val="000000"/>
                <w:lang w:eastAsia="el-GR"/>
              </w:rPr>
            </w:pPr>
            <w:r w:rsidRPr="00827B0A">
              <w:rPr>
                <w:rFonts w:ascii="Times New Roman" w:eastAsia="Times New Roman" w:hAnsi="Times New Roman" w:cs="Times New Roman"/>
                <w:color w:val="000000"/>
                <w:lang w:eastAsia="el-GR"/>
              </w:rPr>
              <w:t>Π</w:t>
            </w:r>
          </w:p>
        </w:tc>
      </w:tr>
      <w:tr w:rsidR="00B13E91" w:rsidRPr="00827B0A" w14:paraId="7FC26209" w14:textId="77777777" w:rsidTr="00B8063D">
        <w:trPr>
          <w:trHeight w:val="437"/>
        </w:trPr>
        <w:tc>
          <w:tcPr>
            <w:tcW w:w="3831" w:type="dxa"/>
            <w:tcBorders>
              <w:top w:val="nil"/>
              <w:left w:val="nil"/>
              <w:bottom w:val="nil"/>
              <w:right w:val="nil"/>
            </w:tcBorders>
            <w:shd w:val="clear" w:color="auto" w:fill="auto"/>
            <w:noWrap/>
            <w:vAlign w:val="bottom"/>
          </w:tcPr>
          <w:p w14:paraId="03C9B647" w14:textId="659D3642" w:rsidR="00B13E91" w:rsidRPr="00827B0A" w:rsidRDefault="00B8063D" w:rsidP="00873D78">
            <w:pPr>
              <w:spacing w:after="0" w:line="240" w:lineRule="auto"/>
              <w:jc w:val="both"/>
              <w:rPr>
                <w:rFonts w:ascii="Times New Roman" w:hAnsi="Times New Roman" w:cs="Times New Roman"/>
              </w:rPr>
            </w:pPr>
            <w:r w:rsidRPr="00CE06F7">
              <w:rPr>
                <w:rFonts w:ascii="Times New Roman" w:hAnsi="Times New Roman" w:cs="Times New Roman"/>
                <w:sz w:val="24"/>
                <w:szCs w:val="24"/>
              </w:rPr>
              <w:t>50.00 Προμηθευτές εσωτερικού</w:t>
            </w:r>
          </w:p>
        </w:tc>
        <w:tc>
          <w:tcPr>
            <w:tcW w:w="3402" w:type="dxa"/>
            <w:tcBorders>
              <w:top w:val="nil"/>
              <w:left w:val="nil"/>
              <w:bottom w:val="nil"/>
              <w:right w:val="nil"/>
            </w:tcBorders>
            <w:shd w:val="clear" w:color="auto" w:fill="auto"/>
            <w:noWrap/>
            <w:vAlign w:val="bottom"/>
            <w:hideMark/>
          </w:tcPr>
          <w:p w14:paraId="6C626B00" w14:textId="77777777" w:rsidR="00B13E91" w:rsidRPr="00827B0A" w:rsidRDefault="00B13E91" w:rsidP="00873D78">
            <w:pPr>
              <w:spacing w:after="0" w:line="240" w:lineRule="auto"/>
              <w:jc w:val="both"/>
              <w:rPr>
                <w:rFonts w:ascii="Times New Roman" w:eastAsia="Times New Roman" w:hAnsi="Times New Roman" w:cs="Times New Roman"/>
                <w:color w:val="FF0000"/>
                <w:lang w:eastAsia="el-GR"/>
              </w:rPr>
            </w:pPr>
          </w:p>
        </w:tc>
        <w:tc>
          <w:tcPr>
            <w:tcW w:w="876" w:type="dxa"/>
            <w:tcBorders>
              <w:top w:val="nil"/>
              <w:left w:val="nil"/>
              <w:bottom w:val="nil"/>
              <w:right w:val="single" w:sz="4" w:space="0" w:color="auto"/>
            </w:tcBorders>
            <w:shd w:val="clear" w:color="auto" w:fill="auto"/>
            <w:noWrap/>
            <w:vAlign w:val="bottom"/>
            <w:hideMark/>
          </w:tcPr>
          <w:p w14:paraId="16AFDB75" w14:textId="0FBFDAB3" w:rsidR="00B13E91" w:rsidRPr="00827B0A" w:rsidRDefault="00B8063D" w:rsidP="00873D78">
            <w:pPr>
              <w:spacing w:after="0" w:line="240" w:lineRule="auto"/>
              <w:jc w:val="both"/>
              <w:rPr>
                <w:rFonts w:ascii="Times New Roman" w:eastAsia="Times New Roman" w:hAnsi="Times New Roman" w:cs="Times New Roman"/>
                <w:color w:val="000000"/>
                <w:lang w:eastAsia="el-GR"/>
              </w:rPr>
            </w:pPr>
            <w:r>
              <w:rPr>
                <w:rFonts w:ascii="Times New Roman" w:eastAsia="Times New Roman" w:hAnsi="Times New Roman" w:cs="Times New Roman"/>
                <w:color w:val="000000"/>
                <w:lang w:eastAsia="el-GR"/>
              </w:rPr>
              <w:t>19.840</w:t>
            </w:r>
          </w:p>
        </w:tc>
        <w:tc>
          <w:tcPr>
            <w:tcW w:w="931" w:type="dxa"/>
            <w:tcBorders>
              <w:top w:val="nil"/>
              <w:left w:val="nil"/>
              <w:bottom w:val="nil"/>
              <w:right w:val="nil"/>
            </w:tcBorders>
            <w:shd w:val="clear" w:color="auto" w:fill="auto"/>
            <w:noWrap/>
            <w:vAlign w:val="bottom"/>
          </w:tcPr>
          <w:p w14:paraId="7382E61A" w14:textId="22881DBE" w:rsidR="00B13E91" w:rsidRPr="00827B0A" w:rsidRDefault="00B13E91" w:rsidP="00873D78">
            <w:pPr>
              <w:spacing w:after="0" w:line="240" w:lineRule="auto"/>
              <w:jc w:val="both"/>
              <w:rPr>
                <w:rFonts w:ascii="Times New Roman" w:eastAsia="Times New Roman" w:hAnsi="Times New Roman" w:cs="Times New Roman"/>
                <w:color w:val="000000"/>
                <w:lang w:eastAsia="el-GR"/>
              </w:rPr>
            </w:pPr>
          </w:p>
        </w:tc>
      </w:tr>
      <w:tr w:rsidR="00B8063D" w:rsidRPr="00827B0A" w14:paraId="3F8FDE57" w14:textId="77777777" w:rsidTr="00B8063D">
        <w:trPr>
          <w:trHeight w:val="437"/>
        </w:trPr>
        <w:tc>
          <w:tcPr>
            <w:tcW w:w="3831" w:type="dxa"/>
            <w:tcBorders>
              <w:top w:val="nil"/>
              <w:left w:val="nil"/>
              <w:bottom w:val="nil"/>
              <w:right w:val="nil"/>
            </w:tcBorders>
            <w:shd w:val="clear" w:color="auto" w:fill="auto"/>
            <w:noWrap/>
            <w:vAlign w:val="bottom"/>
          </w:tcPr>
          <w:p w14:paraId="5F37F75E" w14:textId="79172417" w:rsidR="00B8063D" w:rsidRPr="00CE06F7" w:rsidRDefault="00B8063D" w:rsidP="00B8063D">
            <w:pPr>
              <w:spacing w:after="0" w:line="240" w:lineRule="auto"/>
              <w:jc w:val="both"/>
              <w:rPr>
                <w:rFonts w:ascii="Times New Roman" w:hAnsi="Times New Roman" w:cs="Times New Roman"/>
                <w:sz w:val="24"/>
                <w:szCs w:val="24"/>
              </w:rPr>
            </w:pPr>
            <w:r w:rsidRPr="00CE06F7">
              <w:rPr>
                <w:rFonts w:ascii="Times New Roman" w:hAnsi="Times New Roman" w:cs="Times New Roman"/>
                <w:sz w:val="24"/>
                <w:szCs w:val="24"/>
              </w:rPr>
              <w:t>20.98</w:t>
            </w:r>
            <w:r>
              <w:rPr>
                <w:rFonts w:ascii="Times New Roman" w:hAnsi="Times New Roman" w:cs="Times New Roman"/>
                <w:sz w:val="24"/>
                <w:szCs w:val="24"/>
              </w:rPr>
              <w:t xml:space="preserve"> </w:t>
            </w:r>
            <w:r w:rsidRPr="00CE06F7">
              <w:rPr>
                <w:rFonts w:ascii="Times New Roman" w:hAnsi="Times New Roman" w:cs="Times New Roman"/>
                <w:sz w:val="24"/>
                <w:szCs w:val="24"/>
              </w:rPr>
              <w:t>Εκπτώσεις</w:t>
            </w:r>
            <w:r>
              <w:rPr>
                <w:rFonts w:ascii="Times New Roman" w:hAnsi="Times New Roman" w:cs="Times New Roman"/>
                <w:sz w:val="24"/>
                <w:szCs w:val="24"/>
              </w:rPr>
              <w:t xml:space="preserve"> </w:t>
            </w:r>
            <w:r w:rsidRPr="00CE06F7">
              <w:rPr>
                <w:rFonts w:ascii="Times New Roman" w:hAnsi="Times New Roman" w:cs="Times New Roman"/>
                <w:sz w:val="24"/>
                <w:szCs w:val="24"/>
              </w:rPr>
              <w:t>αγορών</w:t>
            </w:r>
          </w:p>
        </w:tc>
        <w:tc>
          <w:tcPr>
            <w:tcW w:w="3402" w:type="dxa"/>
            <w:tcBorders>
              <w:top w:val="nil"/>
              <w:left w:val="nil"/>
              <w:bottom w:val="nil"/>
              <w:right w:val="nil"/>
            </w:tcBorders>
            <w:shd w:val="clear" w:color="auto" w:fill="auto"/>
            <w:noWrap/>
            <w:vAlign w:val="bottom"/>
            <w:hideMark/>
          </w:tcPr>
          <w:p w14:paraId="0119B3FC" w14:textId="77777777" w:rsidR="00B8063D" w:rsidRPr="00827B0A" w:rsidRDefault="00B8063D" w:rsidP="00B8063D">
            <w:pPr>
              <w:spacing w:after="0" w:line="240" w:lineRule="auto"/>
              <w:jc w:val="both"/>
              <w:rPr>
                <w:rFonts w:ascii="Times New Roman" w:eastAsia="Times New Roman" w:hAnsi="Times New Roman" w:cs="Times New Roman"/>
                <w:color w:val="FF0000"/>
                <w:lang w:eastAsia="el-GR"/>
              </w:rPr>
            </w:pPr>
          </w:p>
        </w:tc>
        <w:tc>
          <w:tcPr>
            <w:tcW w:w="876" w:type="dxa"/>
            <w:tcBorders>
              <w:top w:val="nil"/>
              <w:left w:val="nil"/>
              <w:bottom w:val="nil"/>
              <w:right w:val="single" w:sz="4" w:space="0" w:color="auto"/>
            </w:tcBorders>
            <w:shd w:val="clear" w:color="auto" w:fill="auto"/>
            <w:noWrap/>
            <w:vAlign w:val="bottom"/>
            <w:hideMark/>
          </w:tcPr>
          <w:p w14:paraId="521A6E10" w14:textId="0A7E39A6" w:rsidR="00B8063D" w:rsidRPr="00CE06F7" w:rsidRDefault="00B8063D" w:rsidP="00B8063D">
            <w:pPr>
              <w:spacing w:after="0" w:line="240" w:lineRule="auto"/>
              <w:jc w:val="both"/>
              <w:rPr>
                <w:rFonts w:ascii="Times New Roman" w:hAnsi="Times New Roman" w:cs="Times New Roman"/>
                <w:sz w:val="24"/>
                <w:szCs w:val="24"/>
              </w:rPr>
            </w:pPr>
          </w:p>
        </w:tc>
        <w:tc>
          <w:tcPr>
            <w:tcW w:w="931" w:type="dxa"/>
            <w:tcBorders>
              <w:top w:val="nil"/>
              <w:left w:val="nil"/>
              <w:bottom w:val="nil"/>
              <w:right w:val="nil"/>
            </w:tcBorders>
            <w:shd w:val="clear" w:color="auto" w:fill="auto"/>
            <w:noWrap/>
            <w:vAlign w:val="bottom"/>
          </w:tcPr>
          <w:p w14:paraId="5AFD3966" w14:textId="585D7675" w:rsidR="00B8063D" w:rsidRPr="00827B0A" w:rsidRDefault="00B8063D" w:rsidP="00B8063D">
            <w:pPr>
              <w:spacing w:after="0" w:line="240" w:lineRule="auto"/>
              <w:jc w:val="both"/>
              <w:rPr>
                <w:rFonts w:ascii="Times New Roman" w:eastAsia="Times New Roman" w:hAnsi="Times New Roman" w:cs="Times New Roman"/>
                <w:color w:val="000000"/>
                <w:lang w:eastAsia="el-GR"/>
              </w:rPr>
            </w:pPr>
            <w:r w:rsidRPr="00827B0A">
              <w:rPr>
                <w:rFonts w:ascii="Times New Roman" w:eastAsia="Times New Roman" w:hAnsi="Times New Roman" w:cs="Times New Roman"/>
                <w:color w:val="000000"/>
                <w:lang w:eastAsia="el-GR"/>
              </w:rPr>
              <w:t> </w:t>
            </w:r>
            <w:r w:rsidRPr="00CE06F7">
              <w:rPr>
                <w:rFonts w:ascii="Times New Roman" w:hAnsi="Times New Roman" w:cs="Times New Roman"/>
                <w:sz w:val="24"/>
                <w:szCs w:val="24"/>
              </w:rPr>
              <w:t>16.000</w:t>
            </w:r>
          </w:p>
        </w:tc>
      </w:tr>
      <w:tr w:rsidR="00B8063D" w:rsidRPr="00827B0A" w14:paraId="0D1379F7" w14:textId="77777777" w:rsidTr="00B8063D">
        <w:trPr>
          <w:trHeight w:val="437"/>
        </w:trPr>
        <w:tc>
          <w:tcPr>
            <w:tcW w:w="3831" w:type="dxa"/>
            <w:tcBorders>
              <w:top w:val="nil"/>
              <w:left w:val="nil"/>
              <w:bottom w:val="dotDotDash" w:sz="4" w:space="0" w:color="auto"/>
              <w:right w:val="nil"/>
            </w:tcBorders>
            <w:shd w:val="clear" w:color="auto" w:fill="auto"/>
            <w:noWrap/>
            <w:vAlign w:val="bottom"/>
            <w:hideMark/>
          </w:tcPr>
          <w:p w14:paraId="0D5172BF" w14:textId="624BD5C9" w:rsidR="00B8063D" w:rsidRPr="00827B0A" w:rsidRDefault="00B8063D" w:rsidP="00B8063D">
            <w:pPr>
              <w:spacing w:after="0" w:line="240" w:lineRule="auto"/>
              <w:jc w:val="both"/>
              <w:rPr>
                <w:rFonts w:ascii="Times New Roman" w:eastAsia="Times New Roman" w:hAnsi="Times New Roman" w:cs="Times New Roman"/>
                <w:color w:val="FF0000"/>
                <w:lang w:eastAsia="el-GR"/>
              </w:rPr>
            </w:pPr>
            <w:r w:rsidRPr="00CE06F7">
              <w:rPr>
                <w:rFonts w:ascii="Times New Roman" w:hAnsi="Times New Roman" w:cs="Times New Roman"/>
                <w:sz w:val="24"/>
                <w:szCs w:val="24"/>
              </w:rPr>
              <w:t>54.00</w:t>
            </w:r>
            <w:r>
              <w:rPr>
                <w:rFonts w:ascii="Times New Roman" w:hAnsi="Times New Roman" w:cs="Times New Roman"/>
                <w:sz w:val="24"/>
                <w:szCs w:val="24"/>
              </w:rPr>
              <w:t xml:space="preserve"> </w:t>
            </w:r>
            <w:r w:rsidRPr="00CE06F7">
              <w:rPr>
                <w:rFonts w:ascii="Times New Roman" w:hAnsi="Times New Roman" w:cs="Times New Roman"/>
                <w:sz w:val="24"/>
                <w:szCs w:val="24"/>
              </w:rPr>
              <w:t>Φ.Π.Α.</w:t>
            </w:r>
          </w:p>
        </w:tc>
        <w:tc>
          <w:tcPr>
            <w:tcW w:w="3402" w:type="dxa"/>
            <w:tcBorders>
              <w:top w:val="nil"/>
              <w:left w:val="nil"/>
              <w:bottom w:val="dotDotDash" w:sz="4" w:space="0" w:color="auto"/>
              <w:right w:val="nil"/>
            </w:tcBorders>
            <w:shd w:val="clear" w:color="auto" w:fill="auto"/>
            <w:noWrap/>
            <w:vAlign w:val="bottom"/>
            <w:hideMark/>
          </w:tcPr>
          <w:p w14:paraId="08ABB346" w14:textId="7219DF6C" w:rsidR="00B8063D" w:rsidRPr="00827B0A" w:rsidRDefault="00B8063D" w:rsidP="00B8063D">
            <w:pPr>
              <w:spacing w:after="0" w:line="240" w:lineRule="auto"/>
              <w:jc w:val="both"/>
              <w:rPr>
                <w:rFonts w:ascii="Times New Roman" w:eastAsia="Times New Roman" w:hAnsi="Times New Roman" w:cs="Times New Roman"/>
                <w:lang w:eastAsia="el-GR"/>
              </w:rPr>
            </w:pPr>
            <w:r w:rsidRPr="00CE06F7">
              <w:rPr>
                <w:rFonts w:ascii="Times New Roman" w:hAnsi="Times New Roman" w:cs="Times New Roman"/>
                <w:sz w:val="24"/>
                <w:szCs w:val="24"/>
              </w:rPr>
              <w:t>.</w:t>
            </w:r>
          </w:p>
        </w:tc>
        <w:tc>
          <w:tcPr>
            <w:tcW w:w="876" w:type="dxa"/>
            <w:tcBorders>
              <w:top w:val="nil"/>
              <w:left w:val="nil"/>
              <w:bottom w:val="dotDotDash" w:sz="4" w:space="0" w:color="auto"/>
              <w:right w:val="single" w:sz="4" w:space="0" w:color="auto"/>
            </w:tcBorders>
            <w:shd w:val="clear" w:color="auto" w:fill="auto"/>
            <w:noWrap/>
            <w:vAlign w:val="bottom"/>
            <w:hideMark/>
          </w:tcPr>
          <w:p w14:paraId="3E094C83" w14:textId="77777777" w:rsidR="00B8063D" w:rsidRPr="00827B0A" w:rsidRDefault="00B8063D" w:rsidP="00B8063D">
            <w:pPr>
              <w:spacing w:after="0" w:line="240" w:lineRule="auto"/>
              <w:jc w:val="both"/>
              <w:rPr>
                <w:rFonts w:ascii="Times New Roman" w:eastAsia="Times New Roman" w:hAnsi="Times New Roman" w:cs="Times New Roman"/>
                <w:color w:val="000000"/>
                <w:lang w:eastAsia="el-GR"/>
              </w:rPr>
            </w:pPr>
            <w:r w:rsidRPr="00827B0A">
              <w:rPr>
                <w:rFonts w:ascii="Times New Roman" w:eastAsia="Times New Roman" w:hAnsi="Times New Roman" w:cs="Times New Roman"/>
                <w:color w:val="000000"/>
                <w:lang w:eastAsia="el-GR"/>
              </w:rPr>
              <w:t> </w:t>
            </w:r>
          </w:p>
        </w:tc>
        <w:tc>
          <w:tcPr>
            <w:tcW w:w="931" w:type="dxa"/>
            <w:tcBorders>
              <w:top w:val="nil"/>
              <w:left w:val="nil"/>
              <w:bottom w:val="dotDotDash" w:sz="4" w:space="0" w:color="auto"/>
              <w:right w:val="nil"/>
            </w:tcBorders>
            <w:shd w:val="clear" w:color="auto" w:fill="auto"/>
            <w:noWrap/>
            <w:vAlign w:val="bottom"/>
            <w:hideMark/>
          </w:tcPr>
          <w:p w14:paraId="05C90D64" w14:textId="3DA40FDD" w:rsidR="00B8063D" w:rsidRPr="00827B0A" w:rsidRDefault="00B31143" w:rsidP="00B8063D">
            <w:pPr>
              <w:spacing w:after="0" w:line="240" w:lineRule="auto"/>
              <w:jc w:val="both"/>
              <w:rPr>
                <w:rFonts w:ascii="Times New Roman" w:eastAsia="Times New Roman" w:hAnsi="Times New Roman" w:cs="Times New Roman"/>
                <w:color w:val="000000"/>
                <w:lang w:eastAsia="el-GR"/>
              </w:rPr>
            </w:pPr>
            <w:r>
              <w:rPr>
                <w:rFonts w:ascii="Times New Roman" w:hAnsi="Times New Roman" w:cs="Times New Roman"/>
                <w:sz w:val="24"/>
                <w:szCs w:val="24"/>
              </w:rPr>
              <w:t xml:space="preserve">  </w:t>
            </w:r>
            <w:r w:rsidR="00B8063D" w:rsidRPr="00CE06F7">
              <w:rPr>
                <w:rFonts w:ascii="Times New Roman" w:hAnsi="Times New Roman" w:cs="Times New Roman"/>
                <w:sz w:val="24"/>
                <w:szCs w:val="24"/>
              </w:rPr>
              <w:t>3.</w:t>
            </w:r>
            <w:r w:rsidR="00B8063D">
              <w:rPr>
                <w:rFonts w:ascii="Times New Roman" w:hAnsi="Times New Roman" w:cs="Times New Roman"/>
                <w:sz w:val="24"/>
                <w:szCs w:val="24"/>
              </w:rPr>
              <w:t>84</w:t>
            </w:r>
            <w:r w:rsidR="00B8063D" w:rsidRPr="00CE06F7">
              <w:rPr>
                <w:rFonts w:ascii="Times New Roman" w:hAnsi="Times New Roman" w:cs="Times New Roman"/>
                <w:sz w:val="24"/>
                <w:szCs w:val="24"/>
              </w:rPr>
              <w:t>0</w:t>
            </w:r>
          </w:p>
        </w:tc>
      </w:tr>
    </w:tbl>
    <w:p w14:paraId="3F3ABAE4" w14:textId="77777777" w:rsidR="008D6126" w:rsidRDefault="008D6126" w:rsidP="00F90084">
      <w:pPr>
        <w:tabs>
          <w:tab w:val="left" w:pos="3120"/>
        </w:tabs>
        <w:spacing w:after="0"/>
        <w:jc w:val="both"/>
        <w:rPr>
          <w:rFonts w:ascii="Times New Roman" w:hAnsi="Times New Roman" w:cs="Times New Roman"/>
          <w:sz w:val="24"/>
          <w:szCs w:val="24"/>
        </w:rPr>
      </w:pPr>
    </w:p>
    <w:p w14:paraId="4B20A594" w14:textId="77777777" w:rsidR="00FC20B9" w:rsidRDefault="00FC20B9" w:rsidP="00F90084">
      <w:pPr>
        <w:tabs>
          <w:tab w:val="left" w:pos="3120"/>
        </w:tabs>
        <w:spacing w:after="0"/>
        <w:jc w:val="both"/>
        <w:rPr>
          <w:rFonts w:ascii="Times New Roman" w:hAnsi="Times New Roman" w:cs="Times New Roman"/>
          <w:sz w:val="24"/>
          <w:szCs w:val="24"/>
        </w:rPr>
      </w:pPr>
      <w:r>
        <w:rPr>
          <w:rFonts w:ascii="Times New Roman" w:hAnsi="Times New Roman" w:cs="Times New Roman"/>
          <w:sz w:val="24"/>
          <w:szCs w:val="24"/>
        </w:rPr>
        <w:t>Εφαρμογή.</w:t>
      </w:r>
    </w:p>
    <w:p w14:paraId="3E7CF60F" w14:textId="6D0722DD" w:rsidR="00D0147E" w:rsidRPr="00CE06F7" w:rsidRDefault="00D0147E" w:rsidP="00F90084">
      <w:pPr>
        <w:tabs>
          <w:tab w:val="left" w:pos="3120"/>
        </w:tabs>
        <w:spacing w:after="0"/>
        <w:jc w:val="both"/>
        <w:rPr>
          <w:rFonts w:ascii="Times New Roman" w:hAnsi="Times New Roman" w:cs="Times New Roman"/>
          <w:sz w:val="24"/>
          <w:szCs w:val="24"/>
        </w:rPr>
      </w:pPr>
      <w:r w:rsidRPr="00CE06F7">
        <w:rPr>
          <w:rFonts w:ascii="Times New Roman" w:hAnsi="Times New Roman" w:cs="Times New Roman"/>
          <w:sz w:val="24"/>
          <w:szCs w:val="24"/>
        </w:rPr>
        <w:t>Σ</w:t>
      </w:r>
      <w:r w:rsidR="00A95660" w:rsidRPr="00CE06F7">
        <w:rPr>
          <w:rFonts w:ascii="Times New Roman" w:hAnsi="Times New Roman" w:cs="Times New Roman"/>
          <w:sz w:val="24"/>
          <w:szCs w:val="24"/>
        </w:rPr>
        <w:t>ε</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αγορά εμπορευμάτων 8</w:t>
      </w:r>
      <w:r w:rsidR="009318B3" w:rsidRPr="00CE06F7">
        <w:rPr>
          <w:rFonts w:ascii="Times New Roman" w:hAnsi="Times New Roman" w:cs="Times New Roman"/>
          <w:sz w:val="24"/>
          <w:szCs w:val="24"/>
        </w:rPr>
        <w:t>0</w:t>
      </w:r>
      <w:r w:rsidRPr="00CE06F7">
        <w:rPr>
          <w:rFonts w:ascii="Times New Roman" w:hAnsi="Times New Roman" w:cs="Times New Roman"/>
          <w:sz w:val="24"/>
          <w:szCs w:val="24"/>
        </w:rPr>
        <w:t>.000 € με 2</w:t>
      </w:r>
      <w:r w:rsidR="00B8063D">
        <w:rPr>
          <w:rFonts w:ascii="Times New Roman" w:hAnsi="Times New Roman" w:cs="Times New Roman"/>
          <w:sz w:val="24"/>
          <w:szCs w:val="24"/>
        </w:rPr>
        <w:t>4</w:t>
      </w:r>
      <w:r w:rsidRPr="00CE06F7">
        <w:rPr>
          <w:rFonts w:ascii="Times New Roman" w:hAnsi="Times New Roman" w:cs="Times New Roman"/>
          <w:sz w:val="24"/>
          <w:szCs w:val="24"/>
        </w:rPr>
        <w:t xml:space="preserve">% Φ.Π.Α παρέχεται έκπτωση 10% με </w:t>
      </w:r>
      <w:r w:rsidR="009318B3" w:rsidRPr="00CE06F7">
        <w:rPr>
          <w:rFonts w:ascii="Times New Roman" w:hAnsi="Times New Roman" w:cs="Times New Roman"/>
          <w:sz w:val="24"/>
          <w:szCs w:val="24"/>
        </w:rPr>
        <w:t>έκδοση</w:t>
      </w:r>
      <w:r w:rsidR="00AC7ABA">
        <w:rPr>
          <w:rFonts w:ascii="Times New Roman" w:hAnsi="Times New Roman" w:cs="Times New Roman"/>
          <w:sz w:val="24"/>
          <w:szCs w:val="24"/>
        </w:rPr>
        <w:t xml:space="preserve"> </w:t>
      </w:r>
      <w:r w:rsidR="009318B3" w:rsidRPr="00CE06F7">
        <w:rPr>
          <w:rFonts w:ascii="Times New Roman" w:hAnsi="Times New Roman" w:cs="Times New Roman"/>
          <w:sz w:val="24"/>
          <w:szCs w:val="24"/>
        </w:rPr>
        <w:t>πιστωτικού</w:t>
      </w:r>
      <w:r w:rsidR="00AC7ABA">
        <w:rPr>
          <w:rFonts w:ascii="Times New Roman" w:hAnsi="Times New Roman" w:cs="Times New Roman"/>
          <w:sz w:val="24"/>
          <w:szCs w:val="24"/>
        </w:rPr>
        <w:t xml:space="preserve"> </w:t>
      </w:r>
      <w:r w:rsidR="009318B3" w:rsidRPr="00CE06F7">
        <w:rPr>
          <w:rFonts w:ascii="Times New Roman" w:hAnsi="Times New Roman" w:cs="Times New Roman"/>
          <w:sz w:val="24"/>
          <w:szCs w:val="24"/>
        </w:rPr>
        <w:t>τιμολογίου</w:t>
      </w:r>
      <w:r w:rsidR="00AC7ABA">
        <w:rPr>
          <w:rFonts w:ascii="Times New Roman" w:hAnsi="Times New Roman" w:cs="Times New Roman"/>
          <w:sz w:val="24"/>
          <w:szCs w:val="24"/>
        </w:rPr>
        <w:t xml:space="preserve"> </w:t>
      </w:r>
      <w:r w:rsidR="009318B3" w:rsidRPr="00CE06F7">
        <w:rPr>
          <w:rFonts w:ascii="Times New Roman" w:hAnsi="Times New Roman" w:cs="Times New Roman"/>
          <w:sz w:val="24"/>
          <w:szCs w:val="24"/>
        </w:rPr>
        <w:t>έκπτωσης .Σ</w:t>
      </w:r>
      <w:r w:rsidRPr="00CE06F7">
        <w:rPr>
          <w:rFonts w:ascii="Times New Roman" w:hAnsi="Times New Roman" w:cs="Times New Roman"/>
          <w:sz w:val="24"/>
          <w:szCs w:val="24"/>
        </w:rPr>
        <w:t>τη</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συνέχεια εξοφλείται</w:t>
      </w:r>
      <w:r w:rsidR="00AC7ABA">
        <w:rPr>
          <w:rFonts w:ascii="Times New Roman" w:hAnsi="Times New Roman" w:cs="Times New Roman"/>
          <w:sz w:val="24"/>
          <w:szCs w:val="24"/>
        </w:rPr>
        <w:t xml:space="preserve"> </w:t>
      </w:r>
      <w:r w:rsidR="009318B3" w:rsidRPr="00CE06F7">
        <w:rPr>
          <w:rFonts w:ascii="Times New Roman" w:hAnsi="Times New Roman" w:cs="Times New Roman"/>
          <w:sz w:val="24"/>
          <w:szCs w:val="24"/>
        </w:rPr>
        <w:t>με</w:t>
      </w:r>
      <w:r w:rsidR="00AC7ABA">
        <w:rPr>
          <w:rFonts w:ascii="Times New Roman" w:hAnsi="Times New Roman" w:cs="Times New Roman"/>
          <w:sz w:val="24"/>
          <w:szCs w:val="24"/>
        </w:rPr>
        <w:t xml:space="preserve"> </w:t>
      </w:r>
      <w:r w:rsidR="009318B3" w:rsidRPr="00CE06F7">
        <w:rPr>
          <w:rFonts w:ascii="Times New Roman" w:hAnsi="Times New Roman" w:cs="Times New Roman"/>
          <w:sz w:val="24"/>
          <w:szCs w:val="24"/>
        </w:rPr>
        <w:t>μετρητά</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ο προμηθευτής.</w:t>
      </w:r>
    </w:p>
    <w:p w14:paraId="5AF86860" w14:textId="77777777" w:rsidR="009318B3" w:rsidRPr="00CE06F7" w:rsidRDefault="009318B3" w:rsidP="00F90084">
      <w:pPr>
        <w:tabs>
          <w:tab w:val="left" w:pos="3120"/>
        </w:tabs>
        <w:spacing w:after="0"/>
        <w:jc w:val="both"/>
        <w:rPr>
          <w:rFonts w:ascii="Times New Roman" w:hAnsi="Times New Roman" w:cs="Times New Roman"/>
          <w:sz w:val="24"/>
          <w:szCs w:val="24"/>
        </w:rPr>
      </w:pPr>
      <w:r w:rsidRPr="00CE06F7">
        <w:rPr>
          <w:rFonts w:ascii="Times New Roman" w:hAnsi="Times New Roman" w:cs="Times New Roman"/>
          <w:sz w:val="24"/>
          <w:szCs w:val="24"/>
        </w:rPr>
        <w:t>Οι λογιστικές</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εγγραφές</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έχουν</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ως</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εξής :</w:t>
      </w:r>
    </w:p>
    <w:tbl>
      <w:tblPr>
        <w:tblW w:w="8960" w:type="dxa"/>
        <w:tblInd w:w="93" w:type="dxa"/>
        <w:tblLook w:val="04A0" w:firstRow="1" w:lastRow="0" w:firstColumn="1" w:lastColumn="0" w:noHBand="0" w:noVBand="1"/>
      </w:tblPr>
      <w:tblGrid>
        <w:gridCol w:w="3548"/>
        <w:gridCol w:w="3544"/>
        <w:gridCol w:w="992"/>
        <w:gridCol w:w="876"/>
      </w:tblGrid>
      <w:tr w:rsidR="00D0147E" w:rsidRPr="00CE06F7" w14:paraId="23CD9A14" w14:textId="77777777" w:rsidTr="00F90084">
        <w:trPr>
          <w:trHeight w:val="353"/>
        </w:trPr>
        <w:tc>
          <w:tcPr>
            <w:tcW w:w="3548" w:type="dxa"/>
            <w:tcBorders>
              <w:top w:val="nil"/>
              <w:left w:val="nil"/>
              <w:bottom w:val="nil"/>
              <w:right w:val="nil"/>
            </w:tcBorders>
            <w:shd w:val="clear" w:color="auto" w:fill="auto"/>
            <w:noWrap/>
            <w:vAlign w:val="bottom"/>
            <w:hideMark/>
          </w:tcPr>
          <w:p w14:paraId="06C91D4B" w14:textId="77777777" w:rsidR="00D0147E" w:rsidRPr="00CE06F7" w:rsidRDefault="00D0147E" w:rsidP="00536393">
            <w:pPr>
              <w:spacing w:after="0" w:line="240" w:lineRule="auto"/>
              <w:jc w:val="both"/>
              <w:rPr>
                <w:rFonts w:ascii="Times New Roman" w:eastAsia="Times New Roman" w:hAnsi="Times New Roman" w:cs="Times New Roman"/>
                <w:color w:val="000000"/>
                <w:sz w:val="24"/>
                <w:szCs w:val="24"/>
                <w:lang w:eastAsia="el-GR"/>
              </w:rPr>
            </w:pPr>
          </w:p>
        </w:tc>
        <w:tc>
          <w:tcPr>
            <w:tcW w:w="3544" w:type="dxa"/>
            <w:tcBorders>
              <w:top w:val="nil"/>
              <w:left w:val="nil"/>
              <w:bottom w:val="nil"/>
              <w:right w:val="nil"/>
            </w:tcBorders>
            <w:shd w:val="clear" w:color="auto" w:fill="auto"/>
            <w:noWrap/>
            <w:vAlign w:val="bottom"/>
            <w:hideMark/>
          </w:tcPr>
          <w:p w14:paraId="6C7587BB" w14:textId="77777777" w:rsidR="00D0147E" w:rsidRPr="00CE06F7" w:rsidRDefault="00D0147E" w:rsidP="00536393">
            <w:pPr>
              <w:spacing w:after="0" w:line="240" w:lineRule="auto"/>
              <w:jc w:val="both"/>
              <w:rPr>
                <w:rFonts w:ascii="Times New Roman" w:eastAsia="Times New Roman" w:hAnsi="Times New Roman" w:cs="Times New Roman"/>
                <w:color w:val="000000"/>
                <w:sz w:val="24"/>
                <w:szCs w:val="24"/>
                <w:lang w:eastAsia="el-GR"/>
              </w:rPr>
            </w:pPr>
          </w:p>
        </w:tc>
        <w:tc>
          <w:tcPr>
            <w:tcW w:w="992" w:type="dxa"/>
            <w:tcBorders>
              <w:top w:val="nil"/>
              <w:left w:val="nil"/>
              <w:bottom w:val="single" w:sz="4" w:space="0" w:color="auto"/>
              <w:right w:val="nil"/>
            </w:tcBorders>
            <w:shd w:val="clear" w:color="auto" w:fill="auto"/>
            <w:noWrap/>
            <w:vAlign w:val="bottom"/>
            <w:hideMark/>
          </w:tcPr>
          <w:p w14:paraId="73E507B1" w14:textId="77777777" w:rsidR="00D0147E" w:rsidRPr="00CE06F7" w:rsidRDefault="00D0147E" w:rsidP="00536393">
            <w:pPr>
              <w:spacing w:after="0" w:line="240" w:lineRule="auto"/>
              <w:jc w:val="both"/>
              <w:rPr>
                <w:rFonts w:ascii="Times New Roman" w:eastAsia="Times New Roman" w:hAnsi="Times New Roman" w:cs="Times New Roman"/>
                <w:color w:val="000000"/>
                <w:sz w:val="24"/>
                <w:szCs w:val="24"/>
                <w:lang w:eastAsia="el-GR"/>
              </w:rPr>
            </w:pPr>
            <w:r w:rsidRPr="00CE06F7">
              <w:rPr>
                <w:rFonts w:ascii="Times New Roman" w:eastAsia="Times New Roman" w:hAnsi="Times New Roman" w:cs="Times New Roman"/>
                <w:color w:val="000000"/>
                <w:sz w:val="24"/>
                <w:szCs w:val="24"/>
                <w:lang w:eastAsia="el-GR"/>
              </w:rPr>
              <w:t>Χ</w:t>
            </w:r>
          </w:p>
        </w:tc>
        <w:tc>
          <w:tcPr>
            <w:tcW w:w="876" w:type="dxa"/>
            <w:tcBorders>
              <w:top w:val="nil"/>
              <w:left w:val="nil"/>
              <w:bottom w:val="single" w:sz="4" w:space="0" w:color="auto"/>
              <w:right w:val="nil"/>
            </w:tcBorders>
            <w:shd w:val="clear" w:color="auto" w:fill="auto"/>
            <w:noWrap/>
            <w:vAlign w:val="bottom"/>
            <w:hideMark/>
          </w:tcPr>
          <w:p w14:paraId="34650DC2" w14:textId="77777777" w:rsidR="00D0147E" w:rsidRPr="00CE06F7" w:rsidRDefault="00D0147E" w:rsidP="00536393">
            <w:pPr>
              <w:spacing w:after="0" w:line="240" w:lineRule="auto"/>
              <w:jc w:val="both"/>
              <w:rPr>
                <w:rFonts w:ascii="Times New Roman" w:eastAsia="Times New Roman" w:hAnsi="Times New Roman" w:cs="Times New Roman"/>
                <w:color w:val="000000"/>
                <w:sz w:val="24"/>
                <w:szCs w:val="24"/>
                <w:lang w:eastAsia="el-GR"/>
              </w:rPr>
            </w:pPr>
            <w:r w:rsidRPr="00CE06F7">
              <w:rPr>
                <w:rFonts w:ascii="Times New Roman" w:eastAsia="Times New Roman" w:hAnsi="Times New Roman" w:cs="Times New Roman"/>
                <w:color w:val="000000"/>
                <w:sz w:val="24"/>
                <w:szCs w:val="24"/>
                <w:lang w:eastAsia="el-GR"/>
              </w:rPr>
              <w:t>Π</w:t>
            </w:r>
          </w:p>
        </w:tc>
      </w:tr>
      <w:tr w:rsidR="00D0147E" w:rsidRPr="00CE06F7" w14:paraId="0A484908" w14:textId="77777777" w:rsidTr="00F90084">
        <w:trPr>
          <w:trHeight w:val="353"/>
        </w:trPr>
        <w:tc>
          <w:tcPr>
            <w:tcW w:w="3548" w:type="dxa"/>
            <w:tcBorders>
              <w:top w:val="nil"/>
              <w:left w:val="nil"/>
              <w:bottom w:val="nil"/>
              <w:right w:val="nil"/>
            </w:tcBorders>
            <w:shd w:val="clear" w:color="auto" w:fill="auto"/>
            <w:noWrap/>
            <w:vAlign w:val="bottom"/>
            <w:hideMark/>
          </w:tcPr>
          <w:p w14:paraId="219CB980" w14:textId="77777777" w:rsidR="00D0147E" w:rsidRPr="00CE06F7" w:rsidRDefault="00D0147E" w:rsidP="00FC20B9">
            <w:pPr>
              <w:spacing w:after="0" w:line="240" w:lineRule="auto"/>
              <w:jc w:val="both"/>
              <w:rPr>
                <w:rFonts w:ascii="Times New Roman" w:eastAsia="Times New Roman" w:hAnsi="Times New Roman" w:cs="Times New Roman"/>
                <w:color w:val="000000"/>
                <w:sz w:val="24"/>
                <w:szCs w:val="24"/>
                <w:lang w:eastAsia="el-GR"/>
              </w:rPr>
            </w:pPr>
            <w:r w:rsidRPr="00CE06F7">
              <w:rPr>
                <w:rFonts w:ascii="Times New Roman" w:eastAsia="Times New Roman" w:hAnsi="Times New Roman" w:cs="Times New Roman"/>
                <w:color w:val="000000"/>
                <w:sz w:val="24"/>
                <w:szCs w:val="24"/>
                <w:lang w:eastAsia="el-GR"/>
              </w:rPr>
              <w:t>20.</w:t>
            </w:r>
            <w:r w:rsidR="009318B3" w:rsidRPr="00CE06F7">
              <w:rPr>
                <w:rFonts w:ascii="Times New Roman" w:eastAsia="Times New Roman" w:hAnsi="Times New Roman" w:cs="Times New Roman"/>
                <w:color w:val="000000"/>
                <w:sz w:val="24"/>
                <w:szCs w:val="24"/>
                <w:lang w:val="en-US" w:eastAsia="el-GR"/>
              </w:rPr>
              <w:t>0</w:t>
            </w:r>
            <w:r w:rsidR="00FC20B9">
              <w:rPr>
                <w:rFonts w:ascii="Times New Roman" w:eastAsia="Times New Roman" w:hAnsi="Times New Roman" w:cs="Times New Roman"/>
                <w:color w:val="000000"/>
                <w:sz w:val="24"/>
                <w:szCs w:val="24"/>
                <w:lang w:eastAsia="el-GR"/>
              </w:rPr>
              <w:t>1</w:t>
            </w:r>
            <w:r w:rsidR="00AC7ABA">
              <w:rPr>
                <w:rFonts w:ascii="Times New Roman" w:eastAsia="Times New Roman" w:hAnsi="Times New Roman" w:cs="Times New Roman"/>
                <w:color w:val="000000"/>
                <w:sz w:val="24"/>
                <w:szCs w:val="24"/>
                <w:lang w:val="en-US" w:eastAsia="el-GR"/>
              </w:rPr>
              <w:t xml:space="preserve"> </w:t>
            </w:r>
            <w:r w:rsidR="009318B3" w:rsidRPr="00CE06F7">
              <w:rPr>
                <w:rFonts w:ascii="Times New Roman" w:eastAsia="Times New Roman" w:hAnsi="Times New Roman" w:cs="Times New Roman"/>
                <w:color w:val="000000"/>
                <w:sz w:val="24"/>
                <w:szCs w:val="24"/>
                <w:lang w:eastAsia="el-GR"/>
              </w:rPr>
              <w:t xml:space="preserve">Αγορές </w:t>
            </w:r>
            <w:r w:rsidR="00FC20B9">
              <w:rPr>
                <w:rFonts w:ascii="Times New Roman" w:eastAsia="Times New Roman" w:hAnsi="Times New Roman" w:cs="Times New Roman"/>
                <w:color w:val="000000"/>
                <w:sz w:val="24"/>
                <w:szCs w:val="24"/>
                <w:lang w:eastAsia="el-GR"/>
              </w:rPr>
              <w:t>εμπορευμάτων</w:t>
            </w:r>
          </w:p>
        </w:tc>
        <w:tc>
          <w:tcPr>
            <w:tcW w:w="3544" w:type="dxa"/>
            <w:tcBorders>
              <w:top w:val="nil"/>
              <w:left w:val="nil"/>
              <w:bottom w:val="nil"/>
              <w:right w:val="nil"/>
            </w:tcBorders>
            <w:shd w:val="clear" w:color="auto" w:fill="auto"/>
            <w:noWrap/>
            <w:vAlign w:val="bottom"/>
            <w:hideMark/>
          </w:tcPr>
          <w:p w14:paraId="14851AE0" w14:textId="77777777" w:rsidR="00D0147E" w:rsidRPr="00CE06F7" w:rsidRDefault="00D0147E" w:rsidP="00536393">
            <w:pPr>
              <w:spacing w:after="0" w:line="240" w:lineRule="auto"/>
              <w:jc w:val="both"/>
              <w:rPr>
                <w:rFonts w:ascii="Times New Roman" w:eastAsia="Times New Roman" w:hAnsi="Times New Roman" w:cs="Times New Roman"/>
                <w:color w:val="000000"/>
                <w:sz w:val="24"/>
                <w:szCs w:val="24"/>
                <w:lang w:eastAsia="el-GR"/>
              </w:rPr>
            </w:pPr>
          </w:p>
        </w:tc>
        <w:tc>
          <w:tcPr>
            <w:tcW w:w="992" w:type="dxa"/>
            <w:tcBorders>
              <w:top w:val="nil"/>
              <w:left w:val="nil"/>
              <w:bottom w:val="nil"/>
              <w:right w:val="single" w:sz="4" w:space="0" w:color="auto"/>
            </w:tcBorders>
            <w:shd w:val="clear" w:color="auto" w:fill="auto"/>
            <w:noWrap/>
            <w:vAlign w:val="bottom"/>
            <w:hideMark/>
          </w:tcPr>
          <w:p w14:paraId="5164BFC4" w14:textId="77777777" w:rsidR="00D0147E" w:rsidRPr="00CE06F7" w:rsidRDefault="00D0147E" w:rsidP="00536393">
            <w:pPr>
              <w:spacing w:after="0" w:line="240" w:lineRule="auto"/>
              <w:jc w:val="both"/>
              <w:rPr>
                <w:rFonts w:ascii="Times New Roman" w:eastAsia="Times New Roman" w:hAnsi="Times New Roman" w:cs="Times New Roman"/>
                <w:color w:val="000000"/>
                <w:sz w:val="24"/>
                <w:szCs w:val="24"/>
                <w:lang w:eastAsia="el-GR"/>
              </w:rPr>
            </w:pPr>
            <w:r w:rsidRPr="00CE06F7">
              <w:rPr>
                <w:rFonts w:ascii="Times New Roman" w:eastAsia="Times New Roman" w:hAnsi="Times New Roman" w:cs="Times New Roman"/>
                <w:color w:val="000000"/>
                <w:sz w:val="24"/>
                <w:szCs w:val="24"/>
                <w:lang w:eastAsia="el-GR"/>
              </w:rPr>
              <w:t>80</w:t>
            </w:r>
            <w:r w:rsidR="008C2910" w:rsidRPr="00CE06F7">
              <w:rPr>
                <w:rFonts w:ascii="Times New Roman" w:eastAsia="Times New Roman" w:hAnsi="Times New Roman" w:cs="Times New Roman"/>
                <w:color w:val="000000"/>
                <w:sz w:val="24"/>
                <w:szCs w:val="24"/>
                <w:lang w:eastAsia="el-GR"/>
              </w:rPr>
              <w:t>.0</w:t>
            </w:r>
            <w:r w:rsidRPr="00CE06F7">
              <w:rPr>
                <w:rFonts w:ascii="Times New Roman" w:eastAsia="Times New Roman" w:hAnsi="Times New Roman" w:cs="Times New Roman"/>
                <w:color w:val="000000"/>
                <w:sz w:val="24"/>
                <w:szCs w:val="24"/>
                <w:lang w:eastAsia="el-GR"/>
              </w:rPr>
              <w:t>00</w:t>
            </w:r>
          </w:p>
        </w:tc>
        <w:tc>
          <w:tcPr>
            <w:tcW w:w="876" w:type="dxa"/>
            <w:tcBorders>
              <w:top w:val="nil"/>
              <w:left w:val="nil"/>
              <w:bottom w:val="nil"/>
              <w:right w:val="nil"/>
            </w:tcBorders>
            <w:shd w:val="clear" w:color="auto" w:fill="auto"/>
            <w:noWrap/>
            <w:vAlign w:val="bottom"/>
            <w:hideMark/>
          </w:tcPr>
          <w:p w14:paraId="211DAB7B" w14:textId="77777777" w:rsidR="00D0147E" w:rsidRPr="00CE06F7" w:rsidRDefault="00D0147E" w:rsidP="00536393">
            <w:pPr>
              <w:spacing w:after="0" w:line="240" w:lineRule="auto"/>
              <w:jc w:val="both"/>
              <w:rPr>
                <w:rFonts w:ascii="Times New Roman" w:eastAsia="Times New Roman" w:hAnsi="Times New Roman" w:cs="Times New Roman"/>
                <w:color w:val="000000"/>
                <w:sz w:val="24"/>
                <w:szCs w:val="24"/>
                <w:lang w:eastAsia="el-GR"/>
              </w:rPr>
            </w:pPr>
            <w:r w:rsidRPr="00CE06F7">
              <w:rPr>
                <w:rFonts w:ascii="Times New Roman" w:eastAsia="Times New Roman" w:hAnsi="Times New Roman" w:cs="Times New Roman"/>
                <w:color w:val="000000"/>
                <w:sz w:val="24"/>
                <w:szCs w:val="24"/>
                <w:lang w:eastAsia="el-GR"/>
              </w:rPr>
              <w:t> </w:t>
            </w:r>
          </w:p>
        </w:tc>
      </w:tr>
      <w:tr w:rsidR="00D0147E" w:rsidRPr="00CE06F7" w14:paraId="56E9D523" w14:textId="77777777" w:rsidTr="00F90084">
        <w:trPr>
          <w:trHeight w:val="353"/>
        </w:trPr>
        <w:tc>
          <w:tcPr>
            <w:tcW w:w="3548" w:type="dxa"/>
            <w:tcBorders>
              <w:top w:val="nil"/>
              <w:left w:val="nil"/>
              <w:bottom w:val="nil"/>
              <w:right w:val="nil"/>
            </w:tcBorders>
            <w:shd w:val="clear" w:color="auto" w:fill="auto"/>
            <w:noWrap/>
            <w:vAlign w:val="bottom"/>
            <w:hideMark/>
          </w:tcPr>
          <w:p w14:paraId="122665FE" w14:textId="77777777" w:rsidR="00D0147E" w:rsidRPr="00CE06F7" w:rsidRDefault="00D0147E" w:rsidP="00536393">
            <w:pPr>
              <w:spacing w:after="0" w:line="240" w:lineRule="auto"/>
              <w:jc w:val="both"/>
              <w:rPr>
                <w:rFonts w:ascii="Times New Roman" w:eastAsia="Times New Roman" w:hAnsi="Times New Roman" w:cs="Times New Roman"/>
                <w:color w:val="000000"/>
                <w:sz w:val="24"/>
                <w:szCs w:val="24"/>
                <w:lang w:eastAsia="el-GR"/>
              </w:rPr>
            </w:pPr>
            <w:r w:rsidRPr="00CE06F7">
              <w:rPr>
                <w:rFonts w:ascii="Times New Roman" w:eastAsia="Times New Roman" w:hAnsi="Times New Roman" w:cs="Times New Roman"/>
                <w:color w:val="000000"/>
                <w:sz w:val="24"/>
                <w:szCs w:val="24"/>
                <w:lang w:eastAsia="el-GR"/>
              </w:rPr>
              <w:t>54.00</w:t>
            </w:r>
            <w:r w:rsidR="009318B3" w:rsidRPr="00CE06F7">
              <w:rPr>
                <w:rFonts w:ascii="Times New Roman" w:eastAsia="Times New Roman" w:hAnsi="Times New Roman" w:cs="Times New Roman"/>
                <w:color w:val="000000"/>
                <w:sz w:val="24"/>
                <w:szCs w:val="24"/>
                <w:lang w:eastAsia="el-GR"/>
              </w:rPr>
              <w:t xml:space="preserve"> Φ.Π.Α.</w:t>
            </w:r>
          </w:p>
        </w:tc>
        <w:tc>
          <w:tcPr>
            <w:tcW w:w="3544" w:type="dxa"/>
            <w:tcBorders>
              <w:top w:val="nil"/>
              <w:left w:val="nil"/>
              <w:bottom w:val="nil"/>
              <w:right w:val="nil"/>
            </w:tcBorders>
            <w:shd w:val="clear" w:color="auto" w:fill="auto"/>
            <w:noWrap/>
            <w:vAlign w:val="bottom"/>
            <w:hideMark/>
          </w:tcPr>
          <w:p w14:paraId="66236995" w14:textId="77777777" w:rsidR="00D0147E" w:rsidRPr="00CE06F7" w:rsidRDefault="00D0147E" w:rsidP="00536393">
            <w:pPr>
              <w:spacing w:after="0" w:line="240" w:lineRule="auto"/>
              <w:jc w:val="both"/>
              <w:rPr>
                <w:rFonts w:ascii="Times New Roman" w:eastAsia="Times New Roman" w:hAnsi="Times New Roman" w:cs="Times New Roman"/>
                <w:color w:val="000000"/>
                <w:sz w:val="24"/>
                <w:szCs w:val="24"/>
                <w:lang w:eastAsia="el-GR"/>
              </w:rPr>
            </w:pPr>
          </w:p>
        </w:tc>
        <w:tc>
          <w:tcPr>
            <w:tcW w:w="992" w:type="dxa"/>
            <w:tcBorders>
              <w:top w:val="nil"/>
              <w:left w:val="nil"/>
              <w:bottom w:val="nil"/>
              <w:right w:val="single" w:sz="4" w:space="0" w:color="auto"/>
            </w:tcBorders>
            <w:shd w:val="clear" w:color="auto" w:fill="auto"/>
            <w:noWrap/>
            <w:vAlign w:val="bottom"/>
            <w:hideMark/>
          </w:tcPr>
          <w:p w14:paraId="77966EB0" w14:textId="31183FED" w:rsidR="00D0147E" w:rsidRPr="00CE06F7" w:rsidRDefault="00D0147E" w:rsidP="00536393">
            <w:pPr>
              <w:spacing w:after="0" w:line="240" w:lineRule="auto"/>
              <w:jc w:val="both"/>
              <w:rPr>
                <w:rFonts w:ascii="Times New Roman" w:eastAsia="Times New Roman" w:hAnsi="Times New Roman" w:cs="Times New Roman"/>
                <w:color w:val="000000"/>
                <w:sz w:val="24"/>
                <w:szCs w:val="24"/>
                <w:lang w:eastAsia="el-GR"/>
              </w:rPr>
            </w:pPr>
            <w:r w:rsidRPr="00CE06F7">
              <w:rPr>
                <w:rFonts w:ascii="Times New Roman" w:eastAsia="Times New Roman" w:hAnsi="Times New Roman" w:cs="Times New Roman"/>
                <w:color w:val="000000"/>
                <w:sz w:val="24"/>
                <w:szCs w:val="24"/>
                <w:lang w:eastAsia="el-GR"/>
              </w:rPr>
              <w:t>1</w:t>
            </w:r>
            <w:r w:rsidR="00B8063D">
              <w:rPr>
                <w:rFonts w:ascii="Times New Roman" w:eastAsia="Times New Roman" w:hAnsi="Times New Roman" w:cs="Times New Roman"/>
                <w:color w:val="000000"/>
                <w:sz w:val="24"/>
                <w:szCs w:val="24"/>
                <w:lang w:eastAsia="el-GR"/>
              </w:rPr>
              <w:t>9</w:t>
            </w:r>
            <w:r w:rsidR="008C2910" w:rsidRPr="00CE06F7">
              <w:rPr>
                <w:rFonts w:ascii="Times New Roman" w:eastAsia="Times New Roman" w:hAnsi="Times New Roman" w:cs="Times New Roman"/>
                <w:color w:val="000000"/>
                <w:sz w:val="24"/>
                <w:szCs w:val="24"/>
                <w:lang w:eastAsia="el-GR"/>
              </w:rPr>
              <w:t>.</w:t>
            </w:r>
            <w:r w:rsidR="00B8063D">
              <w:rPr>
                <w:rFonts w:ascii="Times New Roman" w:eastAsia="Times New Roman" w:hAnsi="Times New Roman" w:cs="Times New Roman"/>
                <w:color w:val="000000"/>
                <w:sz w:val="24"/>
                <w:szCs w:val="24"/>
                <w:lang w:eastAsia="el-GR"/>
              </w:rPr>
              <w:t>2</w:t>
            </w:r>
            <w:r w:rsidR="008C2910" w:rsidRPr="00CE06F7">
              <w:rPr>
                <w:rFonts w:ascii="Times New Roman" w:eastAsia="Times New Roman" w:hAnsi="Times New Roman" w:cs="Times New Roman"/>
                <w:color w:val="000000"/>
                <w:sz w:val="24"/>
                <w:szCs w:val="24"/>
                <w:lang w:eastAsia="el-GR"/>
              </w:rPr>
              <w:t>0</w:t>
            </w:r>
            <w:r w:rsidRPr="00CE06F7">
              <w:rPr>
                <w:rFonts w:ascii="Times New Roman" w:eastAsia="Times New Roman" w:hAnsi="Times New Roman" w:cs="Times New Roman"/>
                <w:color w:val="000000"/>
                <w:sz w:val="24"/>
                <w:szCs w:val="24"/>
                <w:lang w:eastAsia="el-GR"/>
              </w:rPr>
              <w:t>0</w:t>
            </w:r>
          </w:p>
        </w:tc>
        <w:tc>
          <w:tcPr>
            <w:tcW w:w="876" w:type="dxa"/>
            <w:tcBorders>
              <w:top w:val="nil"/>
              <w:left w:val="nil"/>
              <w:bottom w:val="nil"/>
              <w:right w:val="nil"/>
            </w:tcBorders>
            <w:shd w:val="clear" w:color="auto" w:fill="auto"/>
            <w:noWrap/>
            <w:vAlign w:val="bottom"/>
            <w:hideMark/>
          </w:tcPr>
          <w:p w14:paraId="612155EA" w14:textId="77777777" w:rsidR="00D0147E" w:rsidRPr="00CE06F7" w:rsidRDefault="00D0147E" w:rsidP="00536393">
            <w:pPr>
              <w:spacing w:after="0" w:line="240" w:lineRule="auto"/>
              <w:jc w:val="both"/>
              <w:rPr>
                <w:rFonts w:ascii="Times New Roman" w:eastAsia="Times New Roman" w:hAnsi="Times New Roman" w:cs="Times New Roman"/>
                <w:color w:val="000000"/>
                <w:sz w:val="24"/>
                <w:szCs w:val="24"/>
                <w:lang w:eastAsia="el-GR"/>
              </w:rPr>
            </w:pPr>
            <w:r w:rsidRPr="00CE06F7">
              <w:rPr>
                <w:rFonts w:ascii="Times New Roman" w:eastAsia="Times New Roman" w:hAnsi="Times New Roman" w:cs="Times New Roman"/>
                <w:color w:val="000000"/>
                <w:sz w:val="24"/>
                <w:szCs w:val="24"/>
                <w:lang w:eastAsia="el-GR"/>
              </w:rPr>
              <w:t> </w:t>
            </w:r>
          </w:p>
        </w:tc>
      </w:tr>
      <w:tr w:rsidR="00D0147E" w:rsidRPr="00CE06F7" w14:paraId="3D877160" w14:textId="77777777" w:rsidTr="00F90084">
        <w:trPr>
          <w:trHeight w:val="353"/>
        </w:trPr>
        <w:tc>
          <w:tcPr>
            <w:tcW w:w="3548" w:type="dxa"/>
            <w:tcBorders>
              <w:top w:val="nil"/>
              <w:left w:val="nil"/>
              <w:bottom w:val="dotDotDash" w:sz="4" w:space="0" w:color="auto"/>
              <w:right w:val="nil"/>
            </w:tcBorders>
            <w:shd w:val="clear" w:color="auto" w:fill="auto"/>
            <w:noWrap/>
            <w:vAlign w:val="bottom"/>
            <w:hideMark/>
          </w:tcPr>
          <w:p w14:paraId="63A28577" w14:textId="77777777" w:rsidR="00D0147E" w:rsidRPr="00CE06F7" w:rsidRDefault="00D0147E" w:rsidP="00536393">
            <w:pPr>
              <w:spacing w:after="0" w:line="240" w:lineRule="auto"/>
              <w:jc w:val="both"/>
              <w:rPr>
                <w:rFonts w:ascii="Times New Roman" w:eastAsia="Times New Roman" w:hAnsi="Times New Roman" w:cs="Times New Roman"/>
                <w:color w:val="000000"/>
                <w:sz w:val="24"/>
                <w:szCs w:val="24"/>
                <w:lang w:eastAsia="el-GR"/>
              </w:rPr>
            </w:pPr>
            <w:r w:rsidRPr="00CE06F7">
              <w:rPr>
                <w:rFonts w:ascii="Times New Roman" w:eastAsia="Times New Roman" w:hAnsi="Times New Roman" w:cs="Times New Roman"/>
                <w:color w:val="000000"/>
                <w:sz w:val="24"/>
                <w:szCs w:val="24"/>
                <w:lang w:eastAsia="el-GR"/>
              </w:rPr>
              <w:t> </w:t>
            </w:r>
          </w:p>
        </w:tc>
        <w:tc>
          <w:tcPr>
            <w:tcW w:w="3544" w:type="dxa"/>
            <w:tcBorders>
              <w:top w:val="nil"/>
              <w:left w:val="nil"/>
              <w:bottom w:val="dotDotDash" w:sz="4" w:space="0" w:color="auto"/>
              <w:right w:val="nil"/>
            </w:tcBorders>
            <w:shd w:val="clear" w:color="auto" w:fill="auto"/>
            <w:noWrap/>
            <w:vAlign w:val="bottom"/>
            <w:hideMark/>
          </w:tcPr>
          <w:p w14:paraId="6CE719B1" w14:textId="77777777" w:rsidR="00D0147E" w:rsidRPr="00CE06F7" w:rsidRDefault="00D0147E" w:rsidP="00FC20B9">
            <w:pPr>
              <w:spacing w:after="0" w:line="240" w:lineRule="auto"/>
              <w:jc w:val="both"/>
              <w:rPr>
                <w:rFonts w:ascii="Times New Roman" w:eastAsia="Times New Roman" w:hAnsi="Times New Roman" w:cs="Times New Roman"/>
                <w:color w:val="000000"/>
                <w:sz w:val="24"/>
                <w:szCs w:val="24"/>
                <w:lang w:eastAsia="el-GR"/>
              </w:rPr>
            </w:pPr>
            <w:r w:rsidRPr="00CE06F7">
              <w:rPr>
                <w:rFonts w:ascii="Times New Roman" w:eastAsia="Times New Roman" w:hAnsi="Times New Roman" w:cs="Times New Roman"/>
                <w:color w:val="000000"/>
                <w:sz w:val="24"/>
                <w:szCs w:val="24"/>
                <w:lang w:eastAsia="el-GR"/>
              </w:rPr>
              <w:t>50.00</w:t>
            </w:r>
            <w:r w:rsidR="004F5218" w:rsidRPr="00CE06F7">
              <w:rPr>
                <w:rFonts w:ascii="Times New Roman" w:eastAsia="Times New Roman" w:hAnsi="Times New Roman" w:cs="Times New Roman"/>
                <w:color w:val="000000"/>
                <w:sz w:val="24"/>
                <w:szCs w:val="24"/>
                <w:lang w:eastAsia="el-GR"/>
              </w:rPr>
              <w:t>Π</w:t>
            </w:r>
            <w:r w:rsidR="009318B3" w:rsidRPr="00CE06F7">
              <w:rPr>
                <w:rFonts w:ascii="Times New Roman" w:eastAsia="Times New Roman" w:hAnsi="Times New Roman" w:cs="Times New Roman"/>
                <w:color w:val="000000"/>
                <w:sz w:val="24"/>
                <w:szCs w:val="24"/>
                <w:lang w:eastAsia="el-GR"/>
              </w:rPr>
              <w:t>ρομηθευτές</w:t>
            </w:r>
            <w:r w:rsidR="004F5218" w:rsidRPr="00CE06F7">
              <w:rPr>
                <w:rFonts w:ascii="Times New Roman" w:eastAsia="Times New Roman" w:hAnsi="Times New Roman" w:cs="Times New Roman"/>
                <w:color w:val="000000"/>
                <w:sz w:val="24"/>
                <w:szCs w:val="24"/>
                <w:lang w:eastAsia="el-GR"/>
              </w:rPr>
              <w:t xml:space="preserve"> </w:t>
            </w:r>
            <w:r w:rsidR="00FC20B9">
              <w:rPr>
                <w:rFonts w:ascii="Times New Roman" w:eastAsia="Times New Roman" w:hAnsi="Times New Roman" w:cs="Times New Roman"/>
                <w:color w:val="000000"/>
                <w:sz w:val="24"/>
                <w:szCs w:val="24"/>
                <w:lang w:eastAsia="el-GR"/>
              </w:rPr>
              <w:t>εσωτερικού</w:t>
            </w:r>
          </w:p>
        </w:tc>
        <w:tc>
          <w:tcPr>
            <w:tcW w:w="992" w:type="dxa"/>
            <w:tcBorders>
              <w:top w:val="nil"/>
              <w:left w:val="nil"/>
              <w:bottom w:val="dotDotDash" w:sz="4" w:space="0" w:color="auto"/>
              <w:right w:val="single" w:sz="4" w:space="0" w:color="auto"/>
            </w:tcBorders>
            <w:shd w:val="clear" w:color="auto" w:fill="auto"/>
            <w:noWrap/>
            <w:vAlign w:val="bottom"/>
            <w:hideMark/>
          </w:tcPr>
          <w:p w14:paraId="78D197FA" w14:textId="77777777" w:rsidR="00D0147E" w:rsidRPr="00CE06F7" w:rsidRDefault="00D0147E" w:rsidP="00536393">
            <w:pPr>
              <w:spacing w:after="0" w:line="240" w:lineRule="auto"/>
              <w:jc w:val="both"/>
              <w:rPr>
                <w:rFonts w:ascii="Times New Roman" w:eastAsia="Times New Roman" w:hAnsi="Times New Roman" w:cs="Times New Roman"/>
                <w:color w:val="000000"/>
                <w:sz w:val="24"/>
                <w:szCs w:val="24"/>
                <w:lang w:eastAsia="el-GR"/>
              </w:rPr>
            </w:pPr>
            <w:r w:rsidRPr="00CE06F7">
              <w:rPr>
                <w:rFonts w:ascii="Times New Roman" w:eastAsia="Times New Roman" w:hAnsi="Times New Roman" w:cs="Times New Roman"/>
                <w:color w:val="000000"/>
                <w:sz w:val="24"/>
                <w:szCs w:val="24"/>
                <w:lang w:eastAsia="el-GR"/>
              </w:rPr>
              <w:t> </w:t>
            </w:r>
          </w:p>
        </w:tc>
        <w:tc>
          <w:tcPr>
            <w:tcW w:w="876" w:type="dxa"/>
            <w:tcBorders>
              <w:top w:val="nil"/>
              <w:left w:val="nil"/>
              <w:bottom w:val="dotDotDash" w:sz="4" w:space="0" w:color="auto"/>
              <w:right w:val="nil"/>
            </w:tcBorders>
            <w:shd w:val="clear" w:color="auto" w:fill="auto"/>
            <w:noWrap/>
            <w:vAlign w:val="bottom"/>
            <w:hideMark/>
          </w:tcPr>
          <w:p w14:paraId="1BC05B9E" w14:textId="0931EA52" w:rsidR="00D0147E" w:rsidRPr="00CE06F7" w:rsidRDefault="00B8063D" w:rsidP="00536393">
            <w:pPr>
              <w:spacing w:after="0" w:line="240" w:lineRule="auto"/>
              <w:jc w:val="both"/>
              <w:rPr>
                <w:rFonts w:ascii="Times New Roman" w:eastAsia="Times New Roman" w:hAnsi="Times New Roman" w:cs="Times New Roman"/>
                <w:color w:val="000000"/>
                <w:sz w:val="24"/>
                <w:szCs w:val="24"/>
                <w:lang w:eastAsia="el-GR"/>
              </w:rPr>
            </w:pPr>
            <w:r>
              <w:rPr>
                <w:rFonts w:ascii="Times New Roman" w:eastAsia="Times New Roman" w:hAnsi="Times New Roman" w:cs="Times New Roman"/>
                <w:color w:val="000000"/>
                <w:sz w:val="24"/>
                <w:szCs w:val="24"/>
                <w:lang w:eastAsia="el-GR"/>
              </w:rPr>
              <w:t>99</w:t>
            </w:r>
            <w:r w:rsidR="008C2910" w:rsidRPr="00CE06F7">
              <w:rPr>
                <w:rFonts w:ascii="Times New Roman" w:eastAsia="Times New Roman" w:hAnsi="Times New Roman" w:cs="Times New Roman"/>
                <w:color w:val="000000"/>
                <w:sz w:val="24"/>
                <w:szCs w:val="24"/>
                <w:lang w:eastAsia="el-GR"/>
              </w:rPr>
              <w:t>.</w:t>
            </w:r>
            <w:r>
              <w:rPr>
                <w:rFonts w:ascii="Times New Roman" w:eastAsia="Times New Roman" w:hAnsi="Times New Roman" w:cs="Times New Roman"/>
                <w:color w:val="000000"/>
                <w:sz w:val="24"/>
                <w:szCs w:val="24"/>
                <w:lang w:eastAsia="el-GR"/>
              </w:rPr>
              <w:t>2</w:t>
            </w:r>
            <w:r w:rsidR="008C2910" w:rsidRPr="00CE06F7">
              <w:rPr>
                <w:rFonts w:ascii="Times New Roman" w:eastAsia="Times New Roman" w:hAnsi="Times New Roman" w:cs="Times New Roman"/>
                <w:color w:val="000000"/>
                <w:sz w:val="24"/>
                <w:szCs w:val="24"/>
                <w:lang w:eastAsia="el-GR"/>
              </w:rPr>
              <w:t>00</w:t>
            </w:r>
          </w:p>
        </w:tc>
      </w:tr>
      <w:tr w:rsidR="00D0147E" w:rsidRPr="00CE06F7" w14:paraId="5C244182" w14:textId="77777777" w:rsidTr="00F90084">
        <w:trPr>
          <w:trHeight w:val="353"/>
        </w:trPr>
        <w:tc>
          <w:tcPr>
            <w:tcW w:w="3548" w:type="dxa"/>
            <w:tcBorders>
              <w:top w:val="nil"/>
              <w:left w:val="nil"/>
              <w:bottom w:val="nil"/>
              <w:right w:val="nil"/>
            </w:tcBorders>
            <w:shd w:val="clear" w:color="auto" w:fill="auto"/>
            <w:noWrap/>
            <w:vAlign w:val="bottom"/>
            <w:hideMark/>
          </w:tcPr>
          <w:p w14:paraId="10153377" w14:textId="77777777" w:rsidR="00D0147E" w:rsidRPr="00CE06F7" w:rsidRDefault="00D0147E" w:rsidP="00536393">
            <w:pPr>
              <w:spacing w:after="0" w:line="240" w:lineRule="auto"/>
              <w:jc w:val="both"/>
              <w:rPr>
                <w:rFonts w:ascii="Times New Roman" w:eastAsia="Times New Roman" w:hAnsi="Times New Roman" w:cs="Times New Roman"/>
                <w:color w:val="000000"/>
                <w:sz w:val="24"/>
                <w:szCs w:val="24"/>
                <w:lang w:eastAsia="el-GR"/>
              </w:rPr>
            </w:pPr>
            <w:r w:rsidRPr="00CE06F7">
              <w:rPr>
                <w:rFonts w:ascii="Times New Roman" w:eastAsia="Times New Roman" w:hAnsi="Times New Roman" w:cs="Times New Roman"/>
                <w:color w:val="000000"/>
                <w:sz w:val="24"/>
                <w:szCs w:val="24"/>
                <w:lang w:eastAsia="el-GR"/>
              </w:rPr>
              <w:t>50.00</w:t>
            </w:r>
            <w:r w:rsidR="001038BD" w:rsidRPr="00CE06F7">
              <w:rPr>
                <w:rFonts w:ascii="Times New Roman" w:hAnsi="Times New Roman" w:cs="Times New Roman"/>
                <w:sz w:val="24"/>
                <w:szCs w:val="24"/>
              </w:rPr>
              <w:t xml:space="preserve"> Προμηθευτές εσωτερικού</w:t>
            </w:r>
            <w:r w:rsidR="00AC7ABA">
              <w:rPr>
                <w:rFonts w:ascii="Times New Roman" w:hAnsi="Times New Roman" w:cs="Times New Roman"/>
                <w:sz w:val="24"/>
                <w:szCs w:val="24"/>
              </w:rPr>
              <w:t xml:space="preserve"> </w:t>
            </w:r>
          </w:p>
        </w:tc>
        <w:tc>
          <w:tcPr>
            <w:tcW w:w="3544" w:type="dxa"/>
            <w:tcBorders>
              <w:top w:val="nil"/>
              <w:left w:val="nil"/>
              <w:bottom w:val="nil"/>
              <w:right w:val="nil"/>
            </w:tcBorders>
            <w:shd w:val="clear" w:color="auto" w:fill="auto"/>
            <w:noWrap/>
            <w:vAlign w:val="bottom"/>
            <w:hideMark/>
          </w:tcPr>
          <w:p w14:paraId="18640991" w14:textId="77777777" w:rsidR="00D0147E" w:rsidRPr="00CE06F7" w:rsidRDefault="00D0147E" w:rsidP="00536393">
            <w:pPr>
              <w:spacing w:after="0" w:line="240" w:lineRule="auto"/>
              <w:jc w:val="both"/>
              <w:rPr>
                <w:rFonts w:ascii="Times New Roman" w:eastAsia="Times New Roman" w:hAnsi="Times New Roman" w:cs="Times New Roman"/>
                <w:color w:val="000000"/>
                <w:sz w:val="24"/>
                <w:szCs w:val="24"/>
                <w:lang w:eastAsia="el-GR"/>
              </w:rPr>
            </w:pPr>
            <w:r w:rsidRPr="00CE06F7">
              <w:rPr>
                <w:rFonts w:ascii="Times New Roman" w:eastAsia="Times New Roman" w:hAnsi="Times New Roman" w:cs="Times New Roman"/>
                <w:color w:val="000000"/>
                <w:sz w:val="24"/>
                <w:szCs w:val="24"/>
                <w:lang w:eastAsia="el-GR"/>
              </w:rPr>
              <w:t> </w:t>
            </w:r>
          </w:p>
        </w:tc>
        <w:tc>
          <w:tcPr>
            <w:tcW w:w="992" w:type="dxa"/>
            <w:tcBorders>
              <w:top w:val="nil"/>
              <w:left w:val="nil"/>
              <w:bottom w:val="nil"/>
              <w:right w:val="single" w:sz="4" w:space="0" w:color="auto"/>
            </w:tcBorders>
            <w:shd w:val="clear" w:color="auto" w:fill="auto"/>
            <w:noWrap/>
            <w:vAlign w:val="bottom"/>
            <w:hideMark/>
          </w:tcPr>
          <w:p w14:paraId="50CFAF08" w14:textId="3220AC02" w:rsidR="00D0147E" w:rsidRPr="00CE06F7" w:rsidRDefault="00D0147E" w:rsidP="00536393">
            <w:pPr>
              <w:spacing w:after="0" w:line="240" w:lineRule="auto"/>
              <w:jc w:val="both"/>
              <w:rPr>
                <w:rFonts w:ascii="Times New Roman" w:eastAsia="Times New Roman" w:hAnsi="Times New Roman" w:cs="Times New Roman"/>
                <w:color w:val="000000"/>
                <w:sz w:val="24"/>
                <w:szCs w:val="24"/>
                <w:lang w:eastAsia="el-GR"/>
              </w:rPr>
            </w:pPr>
            <w:r w:rsidRPr="00CE06F7">
              <w:rPr>
                <w:rFonts w:ascii="Times New Roman" w:eastAsia="Times New Roman" w:hAnsi="Times New Roman" w:cs="Times New Roman"/>
                <w:color w:val="000000"/>
                <w:sz w:val="24"/>
                <w:szCs w:val="24"/>
                <w:lang w:eastAsia="el-GR"/>
              </w:rPr>
              <w:t>9</w:t>
            </w:r>
            <w:r w:rsidR="008C2910" w:rsidRPr="00CE06F7">
              <w:rPr>
                <w:rFonts w:ascii="Times New Roman" w:eastAsia="Times New Roman" w:hAnsi="Times New Roman" w:cs="Times New Roman"/>
                <w:color w:val="000000"/>
                <w:sz w:val="24"/>
                <w:szCs w:val="24"/>
                <w:lang w:eastAsia="el-GR"/>
              </w:rPr>
              <w:t>.</w:t>
            </w:r>
            <w:r w:rsidR="00B8063D">
              <w:rPr>
                <w:rFonts w:ascii="Times New Roman" w:eastAsia="Times New Roman" w:hAnsi="Times New Roman" w:cs="Times New Roman"/>
                <w:color w:val="000000"/>
                <w:sz w:val="24"/>
                <w:szCs w:val="24"/>
                <w:lang w:eastAsia="el-GR"/>
              </w:rPr>
              <w:t>92</w:t>
            </w:r>
            <w:r w:rsidR="008C2910" w:rsidRPr="00CE06F7">
              <w:rPr>
                <w:rFonts w:ascii="Times New Roman" w:eastAsia="Times New Roman" w:hAnsi="Times New Roman" w:cs="Times New Roman"/>
                <w:color w:val="000000"/>
                <w:sz w:val="24"/>
                <w:szCs w:val="24"/>
                <w:lang w:eastAsia="el-GR"/>
              </w:rPr>
              <w:t>0</w:t>
            </w:r>
          </w:p>
        </w:tc>
        <w:tc>
          <w:tcPr>
            <w:tcW w:w="876" w:type="dxa"/>
            <w:tcBorders>
              <w:top w:val="nil"/>
              <w:left w:val="nil"/>
              <w:bottom w:val="nil"/>
              <w:right w:val="nil"/>
            </w:tcBorders>
            <w:shd w:val="clear" w:color="auto" w:fill="auto"/>
            <w:noWrap/>
            <w:vAlign w:val="bottom"/>
            <w:hideMark/>
          </w:tcPr>
          <w:p w14:paraId="4A7A97F4" w14:textId="77777777" w:rsidR="00D0147E" w:rsidRPr="00CE06F7" w:rsidRDefault="00D0147E" w:rsidP="00536393">
            <w:pPr>
              <w:spacing w:after="0" w:line="240" w:lineRule="auto"/>
              <w:jc w:val="both"/>
              <w:rPr>
                <w:rFonts w:ascii="Times New Roman" w:eastAsia="Times New Roman" w:hAnsi="Times New Roman" w:cs="Times New Roman"/>
                <w:color w:val="000000"/>
                <w:sz w:val="24"/>
                <w:szCs w:val="24"/>
                <w:lang w:eastAsia="el-GR"/>
              </w:rPr>
            </w:pPr>
            <w:r w:rsidRPr="00CE06F7">
              <w:rPr>
                <w:rFonts w:ascii="Times New Roman" w:eastAsia="Times New Roman" w:hAnsi="Times New Roman" w:cs="Times New Roman"/>
                <w:color w:val="000000"/>
                <w:sz w:val="24"/>
                <w:szCs w:val="24"/>
                <w:lang w:eastAsia="el-GR"/>
              </w:rPr>
              <w:t> </w:t>
            </w:r>
          </w:p>
        </w:tc>
      </w:tr>
      <w:tr w:rsidR="00FC20B9" w:rsidRPr="00CE06F7" w14:paraId="4564C1D6" w14:textId="77777777" w:rsidTr="00F90084">
        <w:trPr>
          <w:trHeight w:val="353"/>
        </w:trPr>
        <w:tc>
          <w:tcPr>
            <w:tcW w:w="3548" w:type="dxa"/>
            <w:tcBorders>
              <w:top w:val="nil"/>
              <w:left w:val="nil"/>
              <w:bottom w:val="nil"/>
              <w:right w:val="nil"/>
            </w:tcBorders>
            <w:shd w:val="clear" w:color="auto" w:fill="auto"/>
            <w:noWrap/>
            <w:vAlign w:val="bottom"/>
            <w:hideMark/>
          </w:tcPr>
          <w:p w14:paraId="75F1F835" w14:textId="77777777" w:rsidR="00FC20B9" w:rsidRPr="00CE06F7" w:rsidRDefault="00FC20B9" w:rsidP="00536393">
            <w:pPr>
              <w:spacing w:after="0" w:line="240" w:lineRule="auto"/>
              <w:jc w:val="both"/>
              <w:rPr>
                <w:rFonts w:ascii="Times New Roman" w:eastAsia="Times New Roman" w:hAnsi="Times New Roman" w:cs="Times New Roman"/>
                <w:color w:val="000000"/>
                <w:sz w:val="24"/>
                <w:szCs w:val="24"/>
                <w:lang w:eastAsia="el-GR"/>
              </w:rPr>
            </w:pPr>
          </w:p>
        </w:tc>
        <w:tc>
          <w:tcPr>
            <w:tcW w:w="3544" w:type="dxa"/>
            <w:tcBorders>
              <w:top w:val="nil"/>
              <w:left w:val="nil"/>
              <w:bottom w:val="nil"/>
              <w:right w:val="nil"/>
            </w:tcBorders>
            <w:shd w:val="clear" w:color="auto" w:fill="auto"/>
            <w:noWrap/>
            <w:vAlign w:val="bottom"/>
            <w:hideMark/>
          </w:tcPr>
          <w:p w14:paraId="5ECBFD3E" w14:textId="77777777" w:rsidR="00FC20B9" w:rsidRPr="00CE06F7" w:rsidRDefault="00FC20B9" w:rsidP="00873D78">
            <w:pPr>
              <w:spacing w:after="0" w:line="240" w:lineRule="auto"/>
              <w:jc w:val="both"/>
              <w:rPr>
                <w:rFonts w:ascii="Times New Roman" w:eastAsia="Times New Roman" w:hAnsi="Times New Roman" w:cs="Times New Roman"/>
                <w:color w:val="000000"/>
                <w:sz w:val="24"/>
                <w:szCs w:val="24"/>
                <w:lang w:eastAsia="el-GR"/>
              </w:rPr>
            </w:pPr>
            <w:r w:rsidRPr="00CE06F7">
              <w:rPr>
                <w:rFonts w:ascii="Times New Roman" w:eastAsia="Times New Roman" w:hAnsi="Times New Roman" w:cs="Times New Roman"/>
                <w:color w:val="000000"/>
                <w:sz w:val="24"/>
                <w:szCs w:val="24"/>
                <w:lang w:eastAsia="el-GR"/>
              </w:rPr>
              <w:t>20.98</w:t>
            </w:r>
            <w:r w:rsidRPr="00CE06F7">
              <w:rPr>
                <w:rFonts w:ascii="Times New Roman" w:hAnsi="Times New Roman" w:cs="Times New Roman"/>
                <w:sz w:val="24"/>
                <w:szCs w:val="24"/>
              </w:rPr>
              <w:t xml:space="preserve"> Εκπτώσεις</w:t>
            </w:r>
            <w:r>
              <w:rPr>
                <w:rFonts w:ascii="Times New Roman" w:hAnsi="Times New Roman" w:cs="Times New Roman"/>
                <w:sz w:val="24"/>
                <w:szCs w:val="24"/>
              </w:rPr>
              <w:t xml:space="preserve"> </w:t>
            </w:r>
            <w:r w:rsidRPr="00CE06F7">
              <w:rPr>
                <w:rFonts w:ascii="Times New Roman" w:hAnsi="Times New Roman" w:cs="Times New Roman"/>
                <w:sz w:val="24"/>
                <w:szCs w:val="24"/>
              </w:rPr>
              <w:t>αγορών</w:t>
            </w:r>
            <w:r>
              <w:rPr>
                <w:rFonts w:ascii="Times New Roman" w:hAnsi="Times New Roman" w:cs="Times New Roman"/>
                <w:sz w:val="24"/>
                <w:szCs w:val="24"/>
              </w:rPr>
              <w:t xml:space="preserve"> </w:t>
            </w:r>
          </w:p>
        </w:tc>
        <w:tc>
          <w:tcPr>
            <w:tcW w:w="992" w:type="dxa"/>
            <w:tcBorders>
              <w:top w:val="nil"/>
              <w:left w:val="nil"/>
              <w:bottom w:val="nil"/>
              <w:right w:val="single" w:sz="4" w:space="0" w:color="auto"/>
            </w:tcBorders>
            <w:shd w:val="clear" w:color="auto" w:fill="auto"/>
            <w:noWrap/>
            <w:vAlign w:val="bottom"/>
            <w:hideMark/>
          </w:tcPr>
          <w:p w14:paraId="52BF1441" w14:textId="77777777" w:rsidR="00FC20B9" w:rsidRPr="00CE06F7" w:rsidRDefault="00FC20B9" w:rsidP="00536393">
            <w:pPr>
              <w:spacing w:after="0" w:line="240" w:lineRule="auto"/>
              <w:jc w:val="both"/>
              <w:rPr>
                <w:rFonts w:ascii="Times New Roman" w:eastAsia="Times New Roman" w:hAnsi="Times New Roman" w:cs="Times New Roman"/>
                <w:color w:val="000000"/>
                <w:sz w:val="24"/>
                <w:szCs w:val="24"/>
                <w:lang w:eastAsia="el-GR"/>
              </w:rPr>
            </w:pPr>
            <w:r w:rsidRPr="00CE06F7">
              <w:rPr>
                <w:rFonts w:ascii="Times New Roman" w:eastAsia="Times New Roman" w:hAnsi="Times New Roman" w:cs="Times New Roman"/>
                <w:color w:val="000000"/>
                <w:sz w:val="24"/>
                <w:szCs w:val="24"/>
                <w:lang w:eastAsia="el-GR"/>
              </w:rPr>
              <w:t> </w:t>
            </w:r>
          </w:p>
        </w:tc>
        <w:tc>
          <w:tcPr>
            <w:tcW w:w="876" w:type="dxa"/>
            <w:tcBorders>
              <w:top w:val="nil"/>
              <w:left w:val="nil"/>
              <w:bottom w:val="nil"/>
              <w:right w:val="nil"/>
            </w:tcBorders>
            <w:shd w:val="clear" w:color="auto" w:fill="auto"/>
            <w:noWrap/>
            <w:vAlign w:val="bottom"/>
            <w:hideMark/>
          </w:tcPr>
          <w:p w14:paraId="0778EE90" w14:textId="11BCE4C6" w:rsidR="00FC20B9" w:rsidRPr="00CE06F7" w:rsidRDefault="00077819" w:rsidP="00536393">
            <w:pPr>
              <w:spacing w:after="0" w:line="240" w:lineRule="auto"/>
              <w:jc w:val="both"/>
              <w:rPr>
                <w:rFonts w:ascii="Times New Roman" w:eastAsia="Times New Roman" w:hAnsi="Times New Roman" w:cs="Times New Roman"/>
                <w:color w:val="000000"/>
                <w:sz w:val="24"/>
                <w:szCs w:val="24"/>
                <w:lang w:eastAsia="el-GR"/>
              </w:rPr>
            </w:pPr>
            <w:r>
              <w:rPr>
                <w:rFonts w:ascii="Times New Roman" w:eastAsia="Times New Roman" w:hAnsi="Times New Roman" w:cs="Times New Roman"/>
                <w:color w:val="000000"/>
                <w:sz w:val="24"/>
                <w:szCs w:val="24"/>
                <w:lang w:eastAsia="el-GR"/>
              </w:rPr>
              <w:t xml:space="preserve">  </w:t>
            </w:r>
            <w:r w:rsidR="00FC20B9" w:rsidRPr="00CE06F7">
              <w:rPr>
                <w:rFonts w:ascii="Times New Roman" w:eastAsia="Times New Roman" w:hAnsi="Times New Roman" w:cs="Times New Roman"/>
                <w:color w:val="000000"/>
                <w:sz w:val="24"/>
                <w:szCs w:val="24"/>
                <w:lang w:eastAsia="el-GR"/>
              </w:rPr>
              <w:t>8.000</w:t>
            </w:r>
          </w:p>
        </w:tc>
      </w:tr>
      <w:tr w:rsidR="00FC20B9" w:rsidRPr="00CE06F7" w14:paraId="25DE2993" w14:textId="77777777" w:rsidTr="00F90084">
        <w:trPr>
          <w:trHeight w:val="353"/>
        </w:trPr>
        <w:tc>
          <w:tcPr>
            <w:tcW w:w="3548" w:type="dxa"/>
            <w:tcBorders>
              <w:top w:val="nil"/>
              <w:left w:val="nil"/>
              <w:bottom w:val="dotDotDash" w:sz="4" w:space="0" w:color="auto"/>
              <w:right w:val="nil"/>
            </w:tcBorders>
            <w:shd w:val="clear" w:color="auto" w:fill="auto"/>
            <w:noWrap/>
            <w:vAlign w:val="bottom"/>
            <w:hideMark/>
          </w:tcPr>
          <w:p w14:paraId="456CF912" w14:textId="77777777" w:rsidR="00FC20B9" w:rsidRPr="00CE06F7" w:rsidRDefault="00FC20B9" w:rsidP="00536393">
            <w:pPr>
              <w:spacing w:after="0" w:line="240" w:lineRule="auto"/>
              <w:jc w:val="both"/>
              <w:rPr>
                <w:rFonts w:ascii="Times New Roman" w:eastAsia="Times New Roman" w:hAnsi="Times New Roman" w:cs="Times New Roman"/>
                <w:color w:val="000000"/>
                <w:sz w:val="24"/>
                <w:szCs w:val="24"/>
                <w:lang w:eastAsia="el-GR"/>
              </w:rPr>
            </w:pPr>
          </w:p>
        </w:tc>
        <w:tc>
          <w:tcPr>
            <w:tcW w:w="3544" w:type="dxa"/>
            <w:tcBorders>
              <w:top w:val="nil"/>
              <w:left w:val="nil"/>
              <w:bottom w:val="dotDotDash" w:sz="4" w:space="0" w:color="auto"/>
              <w:right w:val="nil"/>
            </w:tcBorders>
            <w:shd w:val="clear" w:color="auto" w:fill="auto"/>
            <w:noWrap/>
            <w:vAlign w:val="bottom"/>
            <w:hideMark/>
          </w:tcPr>
          <w:p w14:paraId="009C0893" w14:textId="77777777" w:rsidR="00FC20B9" w:rsidRPr="00CE06F7" w:rsidRDefault="00FC20B9" w:rsidP="00873D78">
            <w:pPr>
              <w:spacing w:after="0" w:line="240" w:lineRule="auto"/>
              <w:jc w:val="both"/>
              <w:rPr>
                <w:rFonts w:ascii="Times New Roman" w:eastAsia="Times New Roman" w:hAnsi="Times New Roman" w:cs="Times New Roman"/>
                <w:color w:val="000000"/>
                <w:sz w:val="24"/>
                <w:szCs w:val="24"/>
                <w:lang w:eastAsia="el-GR"/>
              </w:rPr>
            </w:pPr>
            <w:r w:rsidRPr="00CE06F7">
              <w:rPr>
                <w:rFonts w:ascii="Times New Roman" w:eastAsia="Times New Roman" w:hAnsi="Times New Roman" w:cs="Times New Roman"/>
                <w:color w:val="000000"/>
                <w:sz w:val="24"/>
                <w:szCs w:val="24"/>
                <w:lang w:eastAsia="el-GR"/>
              </w:rPr>
              <w:t>54.00 Φ.Π.Α.</w:t>
            </w:r>
          </w:p>
        </w:tc>
        <w:tc>
          <w:tcPr>
            <w:tcW w:w="992" w:type="dxa"/>
            <w:tcBorders>
              <w:top w:val="nil"/>
              <w:left w:val="nil"/>
              <w:bottom w:val="dotDotDash" w:sz="4" w:space="0" w:color="auto"/>
              <w:right w:val="single" w:sz="4" w:space="0" w:color="auto"/>
            </w:tcBorders>
            <w:shd w:val="clear" w:color="auto" w:fill="auto"/>
            <w:noWrap/>
            <w:vAlign w:val="bottom"/>
            <w:hideMark/>
          </w:tcPr>
          <w:p w14:paraId="7D01AB7E" w14:textId="77777777" w:rsidR="00FC20B9" w:rsidRPr="00CE06F7" w:rsidRDefault="00FC20B9" w:rsidP="00536393">
            <w:pPr>
              <w:spacing w:after="0" w:line="240" w:lineRule="auto"/>
              <w:jc w:val="both"/>
              <w:rPr>
                <w:rFonts w:ascii="Times New Roman" w:eastAsia="Times New Roman" w:hAnsi="Times New Roman" w:cs="Times New Roman"/>
                <w:color w:val="000000"/>
                <w:sz w:val="24"/>
                <w:szCs w:val="24"/>
                <w:lang w:eastAsia="el-GR"/>
              </w:rPr>
            </w:pPr>
            <w:r w:rsidRPr="00CE06F7">
              <w:rPr>
                <w:rFonts w:ascii="Times New Roman" w:eastAsia="Times New Roman" w:hAnsi="Times New Roman" w:cs="Times New Roman"/>
                <w:color w:val="000000"/>
                <w:sz w:val="24"/>
                <w:szCs w:val="24"/>
                <w:lang w:eastAsia="el-GR"/>
              </w:rPr>
              <w:t> </w:t>
            </w:r>
          </w:p>
        </w:tc>
        <w:tc>
          <w:tcPr>
            <w:tcW w:w="876" w:type="dxa"/>
            <w:tcBorders>
              <w:top w:val="nil"/>
              <w:left w:val="nil"/>
              <w:bottom w:val="dotDotDash" w:sz="4" w:space="0" w:color="auto"/>
              <w:right w:val="nil"/>
            </w:tcBorders>
            <w:shd w:val="clear" w:color="auto" w:fill="auto"/>
            <w:noWrap/>
            <w:vAlign w:val="bottom"/>
            <w:hideMark/>
          </w:tcPr>
          <w:p w14:paraId="441CF48A" w14:textId="16A14DA2" w:rsidR="00FC20B9" w:rsidRPr="00CE06F7" w:rsidRDefault="00077819" w:rsidP="00536393">
            <w:pPr>
              <w:spacing w:after="0" w:line="240" w:lineRule="auto"/>
              <w:jc w:val="both"/>
              <w:rPr>
                <w:rFonts w:ascii="Times New Roman" w:eastAsia="Times New Roman" w:hAnsi="Times New Roman" w:cs="Times New Roman"/>
                <w:color w:val="000000"/>
                <w:sz w:val="24"/>
                <w:szCs w:val="24"/>
                <w:lang w:eastAsia="el-GR"/>
              </w:rPr>
            </w:pPr>
            <w:r>
              <w:rPr>
                <w:rFonts w:ascii="Times New Roman" w:eastAsia="Times New Roman" w:hAnsi="Times New Roman" w:cs="Times New Roman"/>
                <w:color w:val="000000"/>
                <w:sz w:val="24"/>
                <w:szCs w:val="24"/>
                <w:lang w:eastAsia="el-GR"/>
              </w:rPr>
              <w:t xml:space="preserve">  </w:t>
            </w:r>
            <w:r w:rsidR="00FC20B9" w:rsidRPr="00CE06F7">
              <w:rPr>
                <w:rFonts w:ascii="Times New Roman" w:eastAsia="Times New Roman" w:hAnsi="Times New Roman" w:cs="Times New Roman"/>
                <w:color w:val="000000"/>
                <w:sz w:val="24"/>
                <w:szCs w:val="24"/>
                <w:lang w:eastAsia="el-GR"/>
              </w:rPr>
              <w:t>1.</w:t>
            </w:r>
            <w:r w:rsidR="00B8063D">
              <w:rPr>
                <w:rFonts w:ascii="Times New Roman" w:eastAsia="Times New Roman" w:hAnsi="Times New Roman" w:cs="Times New Roman"/>
                <w:color w:val="000000"/>
                <w:sz w:val="24"/>
                <w:szCs w:val="24"/>
                <w:lang w:eastAsia="el-GR"/>
              </w:rPr>
              <w:t>92</w:t>
            </w:r>
            <w:r w:rsidR="00FC20B9" w:rsidRPr="00CE06F7">
              <w:rPr>
                <w:rFonts w:ascii="Times New Roman" w:eastAsia="Times New Roman" w:hAnsi="Times New Roman" w:cs="Times New Roman"/>
                <w:color w:val="000000"/>
                <w:sz w:val="24"/>
                <w:szCs w:val="24"/>
                <w:lang w:eastAsia="el-GR"/>
              </w:rPr>
              <w:t>0</w:t>
            </w:r>
          </w:p>
        </w:tc>
      </w:tr>
      <w:tr w:rsidR="00D0147E" w:rsidRPr="00CE06F7" w14:paraId="23CB2985" w14:textId="77777777" w:rsidTr="00F90084">
        <w:trPr>
          <w:trHeight w:val="353"/>
        </w:trPr>
        <w:tc>
          <w:tcPr>
            <w:tcW w:w="3548" w:type="dxa"/>
            <w:tcBorders>
              <w:top w:val="nil"/>
              <w:left w:val="nil"/>
              <w:bottom w:val="nil"/>
              <w:right w:val="nil"/>
            </w:tcBorders>
            <w:shd w:val="clear" w:color="auto" w:fill="auto"/>
            <w:noWrap/>
            <w:vAlign w:val="bottom"/>
            <w:hideMark/>
          </w:tcPr>
          <w:p w14:paraId="56EDC544" w14:textId="77777777" w:rsidR="00D0147E" w:rsidRPr="00CE06F7" w:rsidRDefault="00D0147E" w:rsidP="00536393">
            <w:pPr>
              <w:spacing w:after="0" w:line="240" w:lineRule="auto"/>
              <w:jc w:val="both"/>
              <w:rPr>
                <w:rFonts w:ascii="Times New Roman" w:eastAsia="Times New Roman" w:hAnsi="Times New Roman" w:cs="Times New Roman"/>
                <w:color w:val="000000"/>
                <w:sz w:val="24"/>
                <w:szCs w:val="24"/>
                <w:lang w:eastAsia="el-GR"/>
              </w:rPr>
            </w:pPr>
            <w:r w:rsidRPr="00CE06F7">
              <w:rPr>
                <w:rFonts w:ascii="Times New Roman" w:eastAsia="Times New Roman" w:hAnsi="Times New Roman" w:cs="Times New Roman"/>
                <w:color w:val="000000"/>
                <w:sz w:val="24"/>
                <w:szCs w:val="24"/>
                <w:lang w:eastAsia="el-GR"/>
              </w:rPr>
              <w:t>50.00</w:t>
            </w:r>
            <w:r w:rsidR="001038BD" w:rsidRPr="00CE06F7">
              <w:rPr>
                <w:rFonts w:ascii="Times New Roman" w:hAnsi="Times New Roman" w:cs="Times New Roman"/>
                <w:sz w:val="24"/>
                <w:szCs w:val="24"/>
              </w:rPr>
              <w:t xml:space="preserve"> Προμηθευτές εσωτερικού</w:t>
            </w:r>
          </w:p>
        </w:tc>
        <w:tc>
          <w:tcPr>
            <w:tcW w:w="3544" w:type="dxa"/>
            <w:tcBorders>
              <w:top w:val="nil"/>
              <w:left w:val="nil"/>
              <w:bottom w:val="nil"/>
              <w:right w:val="nil"/>
            </w:tcBorders>
            <w:shd w:val="clear" w:color="auto" w:fill="auto"/>
            <w:noWrap/>
            <w:vAlign w:val="bottom"/>
            <w:hideMark/>
          </w:tcPr>
          <w:p w14:paraId="7AB5ABE0" w14:textId="77777777" w:rsidR="00D0147E" w:rsidRPr="00CE06F7" w:rsidRDefault="00D0147E" w:rsidP="00536393">
            <w:pPr>
              <w:spacing w:after="0" w:line="240" w:lineRule="auto"/>
              <w:jc w:val="both"/>
              <w:rPr>
                <w:rFonts w:ascii="Times New Roman" w:eastAsia="Times New Roman" w:hAnsi="Times New Roman" w:cs="Times New Roman"/>
                <w:color w:val="000000"/>
                <w:sz w:val="24"/>
                <w:szCs w:val="24"/>
                <w:lang w:eastAsia="el-GR"/>
              </w:rPr>
            </w:pPr>
          </w:p>
        </w:tc>
        <w:tc>
          <w:tcPr>
            <w:tcW w:w="992" w:type="dxa"/>
            <w:tcBorders>
              <w:top w:val="nil"/>
              <w:left w:val="nil"/>
              <w:bottom w:val="nil"/>
              <w:right w:val="single" w:sz="4" w:space="0" w:color="auto"/>
            </w:tcBorders>
            <w:shd w:val="clear" w:color="auto" w:fill="auto"/>
            <w:noWrap/>
            <w:vAlign w:val="bottom"/>
            <w:hideMark/>
          </w:tcPr>
          <w:p w14:paraId="268F98FA" w14:textId="4FB38154" w:rsidR="00D0147E" w:rsidRPr="00CE06F7" w:rsidRDefault="00D0147E" w:rsidP="00536393">
            <w:pPr>
              <w:spacing w:after="0" w:line="240" w:lineRule="auto"/>
              <w:jc w:val="both"/>
              <w:rPr>
                <w:rFonts w:ascii="Times New Roman" w:eastAsia="Times New Roman" w:hAnsi="Times New Roman" w:cs="Times New Roman"/>
                <w:color w:val="000000"/>
                <w:sz w:val="24"/>
                <w:szCs w:val="24"/>
                <w:lang w:eastAsia="el-GR"/>
              </w:rPr>
            </w:pPr>
            <w:r w:rsidRPr="00CE06F7">
              <w:rPr>
                <w:rFonts w:ascii="Times New Roman" w:eastAsia="Times New Roman" w:hAnsi="Times New Roman" w:cs="Times New Roman"/>
                <w:color w:val="000000"/>
                <w:sz w:val="24"/>
                <w:szCs w:val="24"/>
                <w:lang w:eastAsia="el-GR"/>
              </w:rPr>
              <w:t>8</w:t>
            </w:r>
            <w:r w:rsidR="00B8063D">
              <w:rPr>
                <w:rFonts w:ascii="Times New Roman" w:eastAsia="Times New Roman" w:hAnsi="Times New Roman" w:cs="Times New Roman"/>
                <w:color w:val="000000"/>
                <w:sz w:val="24"/>
                <w:szCs w:val="24"/>
                <w:lang w:eastAsia="el-GR"/>
              </w:rPr>
              <w:t>9</w:t>
            </w:r>
            <w:r w:rsidR="008C2910" w:rsidRPr="00CE06F7">
              <w:rPr>
                <w:rFonts w:ascii="Times New Roman" w:eastAsia="Times New Roman" w:hAnsi="Times New Roman" w:cs="Times New Roman"/>
                <w:color w:val="000000"/>
                <w:sz w:val="24"/>
                <w:szCs w:val="24"/>
                <w:lang w:eastAsia="el-GR"/>
              </w:rPr>
              <w:t>.</w:t>
            </w:r>
            <w:r w:rsidR="00B8063D">
              <w:rPr>
                <w:rFonts w:ascii="Times New Roman" w:eastAsia="Times New Roman" w:hAnsi="Times New Roman" w:cs="Times New Roman"/>
                <w:color w:val="000000"/>
                <w:sz w:val="24"/>
                <w:szCs w:val="24"/>
                <w:lang w:eastAsia="el-GR"/>
              </w:rPr>
              <w:t>28</w:t>
            </w:r>
            <w:r w:rsidR="008C2910" w:rsidRPr="00CE06F7">
              <w:rPr>
                <w:rFonts w:ascii="Times New Roman" w:eastAsia="Times New Roman" w:hAnsi="Times New Roman" w:cs="Times New Roman"/>
                <w:color w:val="000000"/>
                <w:sz w:val="24"/>
                <w:szCs w:val="24"/>
                <w:lang w:eastAsia="el-GR"/>
              </w:rPr>
              <w:t>0</w:t>
            </w:r>
          </w:p>
        </w:tc>
        <w:tc>
          <w:tcPr>
            <w:tcW w:w="876" w:type="dxa"/>
            <w:tcBorders>
              <w:top w:val="nil"/>
              <w:left w:val="nil"/>
              <w:bottom w:val="nil"/>
              <w:right w:val="nil"/>
            </w:tcBorders>
            <w:shd w:val="clear" w:color="auto" w:fill="auto"/>
            <w:noWrap/>
            <w:vAlign w:val="bottom"/>
            <w:hideMark/>
          </w:tcPr>
          <w:p w14:paraId="6DEC782C" w14:textId="77777777" w:rsidR="00D0147E" w:rsidRPr="00CE06F7" w:rsidRDefault="00AC7ABA" w:rsidP="00536393">
            <w:pPr>
              <w:spacing w:after="0" w:line="240" w:lineRule="auto"/>
              <w:jc w:val="both"/>
              <w:rPr>
                <w:rFonts w:ascii="Times New Roman" w:eastAsia="Times New Roman" w:hAnsi="Times New Roman" w:cs="Times New Roman"/>
                <w:color w:val="000000"/>
                <w:sz w:val="24"/>
                <w:szCs w:val="24"/>
                <w:lang w:eastAsia="el-GR"/>
              </w:rPr>
            </w:pPr>
            <w:r>
              <w:rPr>
                <w:rFonts w:ascii="Times New Roman" w:eastAsia="Times New Roman" w:hAnsi="Times New Roman" w:cs="Times New Roman"/>
                <w:color w:val="000000"/>
                <w:sz w:val="24"/>
                <w:szCs w:val="24"/>
                <w:lang w:eastAsia="el-GR"/>
              </w:rPr>
              <w:t xml:space="preserve"> </w:t>
            </w:r>
          </w:p>
        </w:tc>
      </w:tr>
      <w:tr w:rsidR="00D0147E" w:rsidRPr="00CE06F7" w14:paraId="0A2F4BE6" w14:textId="77777777" w:rsidTr="00F90084">
        <w:trPr>
          <w:trHeight w:val="353"/>
        </w:trPr>
        <w:tc>
          <w:tcPr>
            <w:tcW w:w="3548" w:type="dxa"/>
            <w:tcBorders>
              <w:top w:val="nil"/>
              <w:left w:val="nil"/>
              <w:bottom w:val="nil"/>
              <w:right w:val="nil"/>
            </w:tcBorders>
            <w:shd w:val="clear" w:color="auto" w:fill="auto"/>
            <w:noWrap/>
            <w:vAlign w:val="bottom"/>
            <w:hideMark/>
          </w:tcPr>
          <w:p w14:paraId="44049EC5" w14:textId="77777777" w:rsidR="00D0147E" w:rsidRPr="00CE06F7" w:rsidRDefault="00D0147E" w:rsidP="00536393">
            <w:pPr>
              <w:spacing w:after="0" w:line="240" w:lineRule="auto"/>
              <w:jc w:val="both"/>
              <w:rPr>
                <w:rFonts w:ascii="Times New Roman" w:eastAsia="Times New Roman" w:hAnsi="Times New Roman" w:cs="Times New Roman"/>
                <w:color w:val="000000"/>
                <w:sz w:val="24"/>
                <w:szCs w:val="24"/>
                <w:lang w:eastAsia="el-GR"/>
              </w:rPr>
            </w:pPr>
          </w:p>
        </w:tc>
        <w:tc>
          <w:tcPr>
            <w:tcW w:w="3544" w:type="dxa"/>
            <w:tcBorders>
              <w:top w:val="nil"/>
              <w:left w:val="nil"/>
              <w:bottom w:val="nil"/>
              <w:right w:val="nil"/>
            </w:tcBorders>
            <w:shd w:val="clear" w:color="auto" w:fill="auto"/>
            <w:noWrap/>
            <w:vAlign w:val="bottom"/>
            <w:hideMark/>
          </w:tcPr>
          <w:p w14:paraId="004BC20A" w14:textId="77777777" w:rsidR="00D0147E" w:rsidRPr="00CE06F7" w:rsidRDefault="00D0147E" w:rsidP="00536393">
            <w:pPr>
              <w:spacing w:after="0" w:line="240" w:lineRule="auto"/>
              <w:jc w:val="both"/>
              <w:rPr>
                <w:rFonts w:ascii="Times New Roman" w:eastAsia="Times New Roman" w:hAnsi="Times New Roman" w:cs="Times New Roman"/>
                <w:color w:val="000000"/>
                <w:sz w:val="24"/>
                <w:szCs w:val="24"/>
                <w:lang w:eastAsia="el-GR"/>
              </w:rPr>
            </w:pPr>
            <w:r w:rsidRPr="00CE06F7">
              <w:rPr>
                <w:rFonts w:ascii="Times New Roman" w:eastAsia="Times New Roman" w:hAnsi="Times New Roman" w:cs="Times New Roman"/>
                <w:color w:val="000000"/>
                <w:sz w:val="24"/>
                <w:szCs w:val="24"/>
                <w:lang w:eastAsia="el-GR"/>
              </w:rPr>
              <w:t>38.00</w:t>
            </w:r>
            <w:r w:rsidR="00C97B6F" w:rsidRPr="00CE06F7">
              <w:rPr>
                <w:rFonts w:ascii="Times New Roman" w:eastAsia="Times New Roman" w:hAnsi="Times New Roman" w:cs="Times New Roman"/>
                <w:sz w:val="24"/>
                <w:szCs w:val="24"/>
                <w:lang w:eastAsia="el-GR"/>
              </w:rPr>
              <w:t xml:space="preserve"> Ταμείο </w:t>
            </w:r>
          </w:p>
        </w:tc>
        <w:tc>
          <w:tcPr>
            <w:tcW w:w="992" w:type="dxa"/>
            <w:tcBorders>
              <w:top w:val="nil"/>
              <w:left w:val="nil"/>
              <w:bottom w:val="nil"/>
              <w:right w:val="single" w:sz="4" w:space="0" w:color="auto"/>
            </w:tcBorders>
            <w:shd w:val="clear" w:color="auto" w:fill="auto"/>
            <w:noWrap/>
            <w:vAlign w:val="bottom"/>
            <w:hideMark/>
          </w:tcPr>
          <w:p w14:paraId="755F9E45" w14:textId="77777777" w:rsidR="00D0147E" w:rsidRPr="00CE06F7" w:rsidRDefault="00D0147E" w:rsidP="00536393">
            <w:pPr>
              <w:spacing w:after="0" w:line="240" w:lineRule="auto"/>
              <w:jc w:val="both"/>
              <w:rPr>
                <w:rFonts w:ascii="Times New Roman" w:eastAsia="Times New Roman" w:hAnsi="Times New Roman" w:cs="Times New Roman"/>
                <w:color w:val="000000"/>
                <w:sz w:val="24"/>
                <w:szCs w:val="24"/>
                <w:lang w:eastAsia="el-GR"/>
              </w:rPr>
            </w:pPr>
            <w:r w:rsidRPr="00CE06F7">
              <w:rPr>
                <w:rFonts w:ascii="Times New Roman" w:eastAsia="Times New Roman" w:hAnsi="Times New Roman" w:cs="Times New Roman"/>
                <w:color w:val="000000"/>
                <w:sz w:val="24"/>
                <w:szCs w:val="24"/>
                <w:lang w:eastAsia="el-GR"/>
              </w:rPr>
              <w:t> </w:t>
            </w:r>
          </w:p>
        </w:tc>
        <w:tc>
          <w:tcPr>
            <w:tcW w:w="876" w:type="dxa"/>
            <w:tcBorders>
              <w:top w:val="nil"/>
              <w:left w:val="nil"/>
              <w:bottom w:val="nil"/>
              <w:right w:val="nil"/>
            </w:tcBorders>
            <w:shd w:val="clear" w:color="auto" w:fill="auto"/>
            <w:noWrap/>
            <w:vAlign w:val="bottom"/>
            <w:hideMark/>
          </w:tcPr>
          <w:p w14:paraId="7047B673" w14:textId="79372357" w:rsidR="00D0147E" w:rsidRPr="00CE06F7" w:rsidRDefault="00D0147E" w:rsidP="00536393">
            <w:pPr>
              <w:spacing w:after="0" w:line="240" w:lineRule="auto"/>
              <w:jc w:val="both"/>
              <w:rPr>
                <w:rFonts w:ascii="Times New Roman" w:eastAsia="Times New Roman" w:hAnsi="Times New Roman" w:cs="Times New Roman"/>
                <w:color w:val="000000"/>
                <w:sz w:val="24"/>
                <w:szCs w:val="24"/>
                <w:lang w:eastAsia="el-GR"/>
              </w:rPr>
            </w:pPr>
            <w:r w:rsidRPr="00CE06F7">
              <w:rPr>
                <w:rFonts w:ascii="Times New Roman" w:eastAsia="Times New Roman" w:hAnsi="Times New Roman" w:cs="Times New Roman"/>
                <w:color w:val="000000"/>
                <w:sz w:val="24"/>
                <w:szCs w:val="24"/>
                <w:lang w:eastAsia="el-GR"/>
              </w:rPr>
              <w:t>8</w:t>
            </w:r>
            <w:r w:rsidR="00B8063D">
              <w:rPr>
                <w:rFonts w:ascii="Times New Roman" w:eastAsia="Times New Roman" w:hAnsi="Times New Roman" w:cs="Times New Roman"/>
                <w:color w:val="000000"/>
                <w:sz w:val="24"/>
                <w:szCs w:val="24"/>
                <w:lang w:eastAsia="el-GR"/>
              </w:rPr>
              <w:t>9</w:t>
            </w:r>
            <w:r w:rsidR="008C2910" w:rsidRPr="00CE06F7">
              <w:rPr>
                <w:rFonts w:ascii="Times New Roman" w:eastAsia="Times New Roman" w:hAnsi="Times New Roman" w:cs="Times New Roman"/>
                <w:color w:val="000000"/>
                <w:sz w:val="24"/>
                <w:szCs w:val="24"/>
                <w:lang w:eastAsia="el-GR"/>
              </w:rPr>
              <w:t>.</w:t>
            </w:r>
            <w:r w:rsidR="00B8063D">
              <w:rPr>
                <w:rFonts w:ascii="Times New Roman" w:eastAsia="Times New Roman" w:hAnsi="Times New Roman" w:cs="Times New Roman"/>
                <w:color w:val="000000"/>
                <w:sz w:val="24"/>
                <w:szCs w:val="24"/>
                <w:lang w:eastAsia="el-GR"/>
              </w:rPr>
              <w:t>28</w:t>
            </w:r>
            <w:r w:rsidR="008C2910" w:rsidRPr="00CE06F7">
              <w:rPr>
                <w:rFonts w:ascii="Times New Roman" w:eastAsia="Times New Roman" w:hAnsi="Times New Roman" w:cs="Times New Roman"/>
                <w:color w:val="000000"/>
                <w:sz w:val="24"/>
                <w:szCs w:val="24"/>
                <w:lang w:eastAsia="el-GR"/>
              </w:rPr>
              <w:t>0</w:t>
            </w:r>
          </w:p>
        </w:tc>
      </w:tr>
    </w:tbl>
    <w:p w14:paraId="537F5C3E" w14:textId="2AA5213E" w:rsidR="00D0147E" w:rsidRDefault="00D0147E" w:rsidP="00FF6BF1">
      <w:pPr>
        <w:tabs>
          <w:tab w:val="left" w:pos="3120"/>
        </w:tabs>
        <w:spacing w:after="0"/>
        <w:ind w:left="720"/>
        <w:jc w:val="both"/>
        <w:rPr>
          <w:rFonts w:ascii="Times New Roman" w:hAnsi="Times New Roman" w:cs="Times New Roman"/>
          <w:sz w:val="24"/>
          <w:szCs w:val="24"/>
        </w:rPr>
      </w:pPr>
    </w:p>
    <w:p w14:paraId="1BF90411" w14:textId="3B1DD106" w:rsidR="00282ACB" w:rsidRDefault="00282ACB" w:rsidP="00FF6BF1">
      <w:pPr>
        <w:tabs>
          <w:tab w:val="left" w:pos="3120"/>
        </w:tabs>
        <w:spacing w:after="0"/>
        <w:ind w:left="720"/>
        <w:jc w:val="both"/>
        <w:rPr>
          <w:rFonts w:ascii="Times New Roman" w:hAnsi="Times New Roman" w:cs="Times New Roman"/>
          <w:sz w:val="24"/>
          <w:szCs w:val="24"/>
        </w:rPr>
      </w:pPr>
    </w:p>
    <w:p w14:paraId="01E8ACA6" w14:textId="56340B22" w:rsidR="00282ACB" w:rsidRDefault="00282ACB" w:rsidP="00FF6BF1">
      <w:pPr>
        <w:tabs>
          <w:tab w:val="left" w:pos="3120"/>
        </w:tabs>
        <w:spacing w:after="0"/>
        <w:ind w:left="720"/>
        <w:jc w:val="both"/>
        <w:rPr>
          <w:rFonts w:ascii="Times New Roman" w:hAnsi="Times New Roman" w:cs="Times New Roman"/>
          <w:sz w:val="24"/>
          <w:szCs w:val="24"/>
        </w:rPr>
      </w:pPr>
    </w:p>
    <w:p w14:paraId="259C055A" w14:textId="6D860AAF" w:rsidR="00282ACB" w:rsidRDefault="00282ACB" w:rsidP="00FF6BF1">
      <w:pPr>
        <w:tabs>
          <w:tab w:val="left" w:pos="3120"/>
        </w:tabs>
        <w:spacing w:after="0"/>
        <w:ind w:left="720"/>
        <w:jc w:val="both"/>
        <w:rPr>
          <w:rFonts w:ascii="Times New Roman" w:hAnsi="Times New Roman" w:cs="Times New Roman"/>
          <w:sz w:val="24"/>
          <w:szCs w:val="24"/>
        </w:rPr>
      </w:pPr>
    </w:p>
    <w:p w14:paraId="4A54D63B" w14:textId="33AB7C9C" w:rsidR="00282ACB" w:rsidRDefault="00282ACB" w:rsidP="00FF6BF1">
      <w:pPr>
        <w:tabs>
          <w:tab w:val="left" w:pos="3120"/>
        </w:tabs>
        <w:spacing w:after="0"/>
        <w:ind w:left="720"/>
        <w:jc w:val="both"/>
        <w:rPr>
          <w:rFonts w:ascii="Times New Roman" w:hAnsi="Times New Roman" w:cs="Times New Roman"/>
          <w:sz w:val="24"/>
          <w:szCs w:val="24"/>
        </w:rPr>
      </w:pPr>
    </w:p>
    <w:p w14:paraId="54D84B15" w14:textId="08C53960" w:rsidR="00282ACB" w:rsidRDefault="00282ACB" w:rsidP="00FF6BF1">
      <w:pPr>
        <w:tabs>
          <w:tab w:val="left" w:pos="3120"/>
        </w:tabs>
        <w:spacing w:after="0"/>
        <w:ind w:left="720"/>
        <w:jc w:val="both"/>
        <w:rPr>
          <w:rFonts w:ascii="Times New Roman" w:hAnsi="Times New Roman" w:cs="Times New Roman"/>
          <w:sz w:val="24"/>
          <w:szCs w:val="24"/>
        </w:rPr>
      </w:pPr>
    </w:p>
    <w:p w14:paraId="1136DC10" w14:textId="00A51088" w:rsidR="00282ACB" w:rsidRDefault="00282ACB" w:rsidP="00FF6BF1">
      <w:pPr>
        <w:tabs>
          <w:tab w:val="left" w:pos="3120"/>
        </w:tabs>
        <w:spacing w:after="0"/>
        <w:ind w:left="720"/>
        <w:jc w:val="both"/>
        <w:rPr>
          <w:rFonts w:ascii="Times New Roman" w:hAnsi="Times New Roman" w:cs="Times New Roman"/>
          <w:sz w:val="24"/>
          <w:szCs w:val="24"/>
        </w:rPr>
      </w:pPr>
    </w:p>
    <w:p w14:paraId="5777E628" w14:textId="2DC56194" w:rsidR="00282ACB" w:rsidRDefault="00282ACB" w:rsidP="00FF6BF1">
      <w:pPr>
        <w:tabs>
          <w:tab w:val="left" w:pos="3120"/>
        </w:tabs>
        <w:spacing w:after="0"/>
        <w:ind w:left="720"/>
        <w:jc w:val="both"/>
        <w:rPr>
          <w:rFonts w:ascii="Times New Roman" w:hAnsi="Times New Roman" w:cs="Times New Roman"/>
          <w:sz w:val="24"/>
          <w:szCs w:val="24"/>
        </w:rPr>
      </w:pPr>
    </w:p>
    <w:p w14:paraId="083D2FEE" w14:textId="77777777" w:rsidR="00282ACB" w:rsidRDefault="00282ACB" w:rsidP="00FF6BF1">
      <w:pPr>
        <w:tabs>
          <w:tab w:val="left" w:pos="3120"/>
        </w:tabs>
        <w:spacing w:after="0"/>
        <w:ind w:left="720"/>
        <w:jc w:val="both"/>
        <w:rPr>
          <w:rFonts w:ascii="Times New Roman" w:hAnsi="Times New Roman" w:cs="Times New Roman"/>
          <w:sz w:val="24"/>
          <w:szCs w:val="24"/>
        </w:rPr>
      </w:pPr>
    </w:p>
    <w:p w14:paraId="58029E5F" w14:textId="77777777" w:rsidR="00FF6BF1" w:rsidRPr="005C0138" w:rsidRDefault="00852DA1" w:rsidP="005C0138">
      <w:pPr>
        <w:pStyle w:val="ListParagraph"/>
        <w:numPr>
          <w:ilvl w:val="1"/>
          <w:numId w:val="29"/>
        </w:numPr>
        <w:tabs>
          <w:tab w:val="left" w:pos="2430"/>
        </w:tabs>
        <w:spacing w:after="0"/>
        <w:jc w:val="both"/>
        <w:rPr>
          <w:rFonts w:ascii="Times New Roman" w:hAnsi="Times New Roman" w:cs="Times New Roman"/>
          <w:b/>
          <w:sz w:val="28"/>
          <w:szCs w:val="28"/>
        </w:rPr>
      </w:pPr>
      <w:r w:rsidRPr="005C0138">
        <w:rPr>
          <w:rFonts w:ascii="Times New Roman" w:hAnsi="Times New Roman" w:cs="Times New Roman"/>
          <w:b/>
          <w:sz w:val="28"/>
          <w:szCs w:val="28"/>
        </w:rPr>
        <w:t>Αποτίμηση Αποθεμάτων</w:t>
      </w:r>
    </w:p>
    <w:p w14:paraId="77829945" w14:textId="77777777" w:rsidR="00A3659D" w:rsidRDefault="00A3659D" w:rsidP="005C0138">
      <w:pPr>
        <w:tabs>
          <w:tab w:val="left" w:pos="3120"/>
        </w:tabs>
        <w:spacing w:after="0"/>
        <w:jc w:val="both"/>
        <w:rPr>
          <w:rFonts w:ascii="Times New Roman" w:hAnsi="Times New Roman" w:cs="Times New Roman"/>
          <w:sz w:val="24"/>
          <w:szCs w:val="24"/>
        </w:rPr>
      </w:pPr>
    </w:p>
    <w:p w14:paraId="683EE872" w14:textId="77777777" w:rsidR="004F690A" w:rsidRPr="00CE06F7" w:rsidRDefault="00750DF6" w:rsidP="005C0138">
      <w:pPr>
        <w:tabs>
          <w:tab w:val="left" w:pos="3120"/>
        </w:tabs>
        <w:spacing w:after="0"/>
        <w:jc w:val="both"/>
        <w:rPr>
          <w:rFonts w:ascii="Times New Roman" w:hAnsi="Times New Roman" w:cs="Times New Roman"/>
          <w:sz w:val="24"/>
          <w:szCs w:val="24"/>
        </w:rPr>
      </w:pPr>
      <w:r w:rsidRPr="00CE06F7">
        <w:rPr>
          <w:rFonts w:ascii="Times New Roman" w:hAnsi="Times New Roman" w:cs="Times New Roman"/>
          <w:sz w:val="24"/>
          <w:szCs w:val="24"/>
        </w:rPr>
        <w:t>Η</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επιχείρηση</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προκειμένου</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να</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προβεί</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στον</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προσδιορισμό</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των</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αποτελεσμάτων</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εκμεταλλεύσεως</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και</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χρήσης, προβαίνει</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σε</w:t>
      </w:r>
      <w:r w:rsidR="00AC7ABA">
        <w:rPr>
          <w:rFonts w:ascii="Times New Roman" w:hAnsi="Times New Roman" w:cs="Times New Roman"/>
          <w:sz w:val="24"/>
          <w:szCs w:val="24"/>
        </w:rPr>
        <w:t xml:space="preserve"> </w:t>
      </w:r>
      <w:r w:rsidR="007D5CB8" w:rsidRPr="00CE06F7">
        <w:rPr>
          <w:rFonts w:ascii="Times New Roman" w:hAnsi="Times New Roman" w:cs="Times New Roman"/>
          <w:sz w:val="24"/>
          <w:szCs w:val="24"/>
        </w:rPr>
        <w:t>απογραφή</w:t>
      </w:r>
      <w:r w:rsidR="004F690A" w:rsidRPr="00CE06F7">
        <w:rPr>
          <w:rFonts w:ascii="Times New Roman" w:hAnsi="Times New Roman" w:cs="Times New Roman"/>
          <w:sz w:val="24"/>
          <w:szCs w:val="24"/>
        </w:rPr>
        <w:t xml:space="preserve"> και αποτίμηση</w:t>
      </w:r>
      <w:r w:rsidRPr="00CE06F7">
        <w:rPr>
          <w:rFonts w:ascii="Times New Roman" w:hAnsi="Times New Roman" w:cs="Times New Roman"/>
          <w:sz w:val="24"/>
          <w:szCs w:val="24"/>
        </w:rPr>
        <w:t xml:space="preserve"> αποθεμάτων κατά</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την</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ημερομηνία</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λήξης</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της</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διαχειριστικής</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περιόδου. Οι</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εναλλακτικές</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απογραφής</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και</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αποτίμησης</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αποθεμάτων</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σχηματικά</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εμφανίζονται</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 xml:space="preserve">παρακάτω </w:t>
      </w:r>
      <w:r w:rsidRPr="00FF6BF1">
        <w:rPr>
          <w:rFonts w:ascii="Times New Roman" w:hAnsi="Times New Roman" w:cs="Times New Roman"/>
          <w:sz w:val="24"/>
          <w:szCs w:val="24"/>
        </w:rPr>
        <w:t>:</w:t>
      </w:r>
    </w:p>
    <w:p w14:paraId="50684B55" w14:textId="77777777" w:rsidR="004F690A" w:rsidRPr="00FF6BF1" w:rsidRDefault="004F690A" w:rsidP="00536393">
      <w:pPr>
        <w:tabs>
          <w:tab w:val="left" w:pos="3120"/>
        </w:tabs>
        <w:spacing w:after="0"/>
        <w:jc w:val="both"/>
        <w:rPr>
          <w:rFonts w:ascii="Times New Roman" w:hAnsi="Times New Roman" w:cs="Times New Roman"/>
          <w:sz w:val="24"/>
          <w:szCs w:val="24"/>
        </w:rPr>
      </w:pPr>
    </w:p>
    <w:p w14:paraId="4C1EE7A0" w14:textId="77777777" w:rsidR="004F690A" w:rsidRPr="00CE06F7" w:rsidRDefault="004F690A" w:rsidP="00536393">
      <w:pPr>
        <w:tabs>
          <w:tab w:val="left" w:pos="3120"/>
        </w:tabs>
        <w:spacing w:after="0"/>
        <w:jc w:val="both"/>
        <w:rPr>
          <w:rFonts w:ascii="Times New Roman" w:hAnsi="Times New Roman" w:cs="Times New Roman"/>
          <w:sz w:val="24"/>
          <w:szCs w:val="24"/>
        </w:rPr>
      </w:pPr>
    </w:p>
    <w:p w14:paraId="58A8C69B" w14:textId="77777777" w:rsidR="004F690A" w:rsidRPr="00CE06F7" w:rsidRDefault="004F690A" w:rsidP="00536393">
      <w:pPr>
        <w:tabs>
          <w:tab w:val="left" w:pos="3120"/>
        </w:tabs>
        <w:spacing w:after="0"/>
        <w:jc w:val="both"/>
        <w:rPr>
          <w:rFonts w:ascii="Times New Roman" w:hAnsi="Times New Roman" w:cs="Times New Roman"/>
          <w:sz w:val="24"/>
          <w:szCs w:val="24"/>
        </w:rPr>
      </w:pPr>
      <w:r w:rsidRPr="00CE06F7">
        <w:rPr>
          <w:rFonts w:ascii="Times New Roman" w:hAnsi="Times New Roman" w:cs="Times New Roman"/>
          <w:noProof/>
          <w:sz w:val="24"/>
          <w:szCs w:val="24"/>
          <w:lang w:eastAsia="el-GR"/>
        </w:rPr>
        <w:drawing>
          <wp:inline distT="0" distB="0" distL="0" distR="0" wp14:anchorId="7FCD1DDE" wp14:editId="7AFFDB7C">
            <wp:extent cx="3886200" cy="2009775"/>
            <wp:effectExtent l="0" t="0" r="0" b="9525"/>
            <wp:docPr id="5" name="Διάγραμμα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14:paraId="5DD80E36" w14:textId="77777777" w:rsidR="004F690A" w:rsidRPr="00CE06F7" w:rsidRDefault="004F690A" w:rsidP="00536393">
      <w:pPr>
        <w:tabs>
          <w:tab w:val="left" w:pos="3120"/>
        </w:tabs>
        <w:spacing w:after="0"/>
        <w:jc w:val="both"/>
        <w:rPr>
          <w:rFonts w:ascii="Times New Roman" w:hAnsi="Times New Roman" w:cs="Times New Roman"/>
          <w:sz w:val="24"/>
          <w:szCs w:val="24"/>
        </w:rPr>
      </w:pPr>
    </w:p>
    <w:p w14:paraId="44A608A8" w14:textId="77777777" w:rsidR="005C704E" w:rsidRPr="00CE06F7" w:rsidRDefault="00750DF6" w:rsidP="005C0138">
      <w:pPr>
        <w:tabs>
          <w:tab w:val="left" w:pos="3120"/>
        </w:tabs>
        <w:spacing w:after="0"/>
        <w:jc w:val="both"/>
        <w:rPr>
          <w:rFonts w:ascii="Times New Roman" w:hAnsi="Times New Roman" w:cs="Times New Roman"/>
          <w:sz w:val="24"/>
          <w:szCs w:val="24"/>
        </w:rPr>
      </w:pPr>
      <w:r w:rsidRPr="00CE06F7">
        <w:rPr>
          <w:rFonts w:ascii="Times New Roman" w:hAnsi="Times New Roman" w:cs="Times New Roman"/>
          <w:sz w:val="24"/>
          <w:szCs w:val="24"/>
        </w:rPr>
        <w:t>Στις</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υποχρεώσεις</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για</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τον</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προσδιορισμό</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του</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αποτελέσματος είναι</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η</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σύνταξη</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περιοδικ</w:t>
      </w:r>
      <w:r w:rsidR="000B7441" w:rsidRPr="00CE06F7">
        <w:rPr>
          <w:rFonts w:ascii="Times New Roman" w:hAnsi="Times New Roman" w:cs="Times New Roman"/>
          <w:sz w:val="24"/>
          <w:szCs w:val="24"/>
        </w:rPr>
        <w:t>ής</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απογραφής</w:t>
      </w:r>
      <w:r w:rsidR="000B7441" w:rsidRPr="00CE06F7">
        <w:rPr>
          <w:rFonts w:ascii="Times New Roman" w:hAnsi="Times New Roman" w:cs="Times New Roman"/>
          <w:sz w:val="24"/>
          <w:szCs w:val="24"/>
        </w:rPr>
        <w:t xml:space="preserve"> με</w:t>
      </w:r>
      <w:r w:rsidR="00AC7ABA">
        <w:rPr>
          <w:rFonts w:ascii="Times New Roman" w:hAnsi="Times New Roman" w:cs="Times New Roman"/>
          <w:sz w:val="24"/>
          <w:szCs w:val="24"/>
        </w:rPr>
        <w:t xml:space="preserve"> </w:t>
      </w:r>
      <w:r w:rsidR="000B7441" w:rsidRPr="00CE06F7">
        <w:rPr>
          <w:rFonts w:ascii="Times New Roman" w:hAnsi="Times New Roman" w:cs="Times New Roman"/>
          <w:sz w:val="24"/>
          <w:szCs w:val="24"/>
        </w:rPr>
        <w:t>τη</w:t>
      </w:r>
      <w:r w:rsidR="00AC7ABA">
        <w:rPr>
          <w:rFonts w:ascii="Times New Roman" w:hAnsi="Times New Roman" w:cs="Times New Roman"/>
          <w:sz w:val="24"/>
          <w:szCs w:val="24"/>
        </w:rPr>
        <w:t xml:space="preserve"> </w:t>
      </w:r>
      <w:r w:rsidR="000B7441" w:rsidRPr="00CE06F7">
        <w:rPr>
          <w:rFonts w:ascii="Times New Roman" w:hAnsi="Times New Roman" w:cs="Times New Roman"/>
          <w:sz w:val="24"/>
          <w:szCs w:val="24"/>
        </w:rPr>
        <w:t>λήξη της</w:t>
      </w:r>
      <w:r w:rsidR="00AC7ABA">
        <w:rPr>
          <w:rFonts w:ascii="Times New Roman" w:hAnsi="Times New Roman" w:cs="Times New Roman"/>
          <w:sz w:val="24"/>
          <w:szCs w:val="24"/>
        </w:rPr>
        <w:t xml:space="preserve"> </w:t>
      </w:r>
      <w:r w:rsidR="000B7441" w:rsidRPr="00CE06F7">
        <w:rPr>
          <w:rFonts w:ascii="Times New Roman" w:hAnsi="Times New Roman" w:cs="Times New Roman"/>
          <w:sz w:val="24"/>
          <w:szCs w:val="24"/>
        </w:rPr>
        <w:t>διαχειριστικής</w:t>
      </w:r>
      <w:r w:rsidR="00AC7ABA">
        <w:rPr>
          <w:rFonts w:ascii="Times New Roman" w:hAnsi="Times New Roman" w:cs="Times New Roman"/>
          <w:sz w:val="24"/>
          <w:szCs w:val="24"/>
        </w:rPr>
        <w:t xml:space="preserve"> </w:t>
      </w:r>
      <w:r w:rsidR="000B7441" w:rsidRPr="00CE06F7">
        <w:rPr>
          <w:rFonts w:ascii="Times New Roman" w:hAnsi="Times New Roman" w:cs="Times New Roman"/>
          <w:sz w:val="24"/>
          <w:szCs w:val="24"/>
        </w:rPr>
        <w:t xml:space="preserve">περιόδου </w:t>
      </w:r>
      <w:r w:rsidRPr="00CE06F7">
        <w:rPr>
          <w:rFonts w:ascii="Times New Roman" w:hAnsi="Times New Roman" w:cs="Times New Roman"/>
          <w:sz w:val="24"/>
          <w:szCs w:val="24"/>
        </w:rPr>
        <w:t>. Η</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επιχείρηση έχει</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τη</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δυνατότητα</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να</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αποτιμά</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διαρκώς</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τα</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αποθέματά</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της εφαρμόζοντας</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διαρκή</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απογραφή. Σε</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κάποιες</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περιπτώσεις</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είναι</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υποχρεωμένη</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από</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το</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φορολογικό</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νόμο</w:t>
      </w:r>
      <w:r w:rsidRPr="00CE06F7">
        <w:rPr>
          <w:rStyle w:val="FootnoteReference"/>
          <w:rFonts w:ascii="Times New Roman" w:hAnsi="Times New Roman" w:cs="Times New Roman"/>
          <w:sz w:val="24"/>
          <w:szCs w:val="24"/>
        </w:rPr>
        <w:footnoteReference w:id="5"/>
      </w:r>
      <w:r w:rsidRPr="00CE06F7">
        <w:rPr>
          <w:rFonts w:ascii="Times New Roman" w:hAnsi="Times New Roman" w:cs="Times New Roman"/>
          <w:sz w:val="24"/>
          <w:szCs w:val="24"/>
        </w:rPr>
        <w:t xml:space="preserve"> στην</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τήρηση</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βιβλίου</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αποθήκης</w:t>
      </w:r>
      <w:r w:rsidR="00137EE2">
        <w:rPr>
          <w:rFonts w:ascii="Times New Roman" w:hAnsi="Times New Roman" w:cs="Times New Roman"/>
          <w:sz w:val="24"/>
          <w:szCs w:val="24"/>
        </w:rPr>
        <w:t>,</w:t>
      </w:r>
      <w:r w:rsidRPr="00CE06F7">
        <w:rPr>
          <w:rFonts w:ascii="Times New Roman" w:hAnsi="Times New Roman" w:cs="Times New Roman"/>
          <w:sz w:val="24"/>
          <w:szCs w:val="24"/>
        </w:rPr>
        <w:t xml:space="preserve"> όπου</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καθίσταται</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ευχερής</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η</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διαρκή</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αποτίμηση</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αγαθών.</w:t>
      </w:r>
      <w:r w:rsidR="00AC7ABA">
        <w:rPr>
          <w:rFonts w:ascii="Times New Roman" w:hAnsi="Times New Roman" w:cs="Times New Roman"/>
          <w:sz w:val="24"/>
          <w:szCs w:val="24"/>
        </w:rPr>
        <w:t xml:space="preserve"> </w:t>
      </w:r>
      <w:r w:rsidR="00D83913" w:rsidRPr="00CE06F7">
        <w:rPr>
          <w:rFonts w:ascii="Times New Roman" w:hAnsi="Times New Roman" w:cs="Times New Roman"/>
          <w:sz w:val="24"/>
          <w:szCs w:val="24"/>
        </w:rPr>
        <w:t>Τα</w:t>
      </w:r>
      <w:r w:rsidR="00AC7ABA">
        <w:rPr>
          <w:rFonts w:ascii="Times New Roman" w:hAnsi="Times New Roman" w:cs="Times New Roman"/>
          <w:sz w:val="24"/>
          <w:szCs w:val="24"/>
        </w:rPr>
        <w:t xml:space="preserve"> </w:t>
      </w:r>
      <w:r w:rsidR="00D83913" w:rsidRPr="00CE06F7">
        <w:rPr>
          <w:rFonts w:ascii="Times New Roman" w:hAnsi="Times New Roman" w:cs="Times New Roman"/>
          <w:sz w:val="24"/>
          <w:szCs w:val="24"/>
        </w:rPr>
        <w:t>αποθέματα</w:t>
      </w:r>
      <w:r w:rsidR="00AC7ABA">
        <w:rPr>
          <w:rFonts w:ascii="Times New Roman" w:hAnsi="Times New Roman" w:cs="Times New Roman"/>
          <w:sz w:val="24"/>
          <w:szCs w:val="24"/>
        </w:rPr>
        <w:t xml:space="preserve"> </w:t>
      </w:r>
      <w:r w:rsidR="00D83913" w:rsidRPr="00CE06F7">
        <w:rPr>
          <w:rFonts w:ascii="Times New Roman" w:hAnsi="Times New Roman" w:cs="Times New Roman"/>
          <w:sz w:val="24"/>
          <w:szCs w:val="24"/>
        </w:rPr>
        <w:t>(εκτός</w:t>
      </w:r>
      <w:r w:rsidR="00AC7ABA">
        <w:rPr>
          <w:rFonts w:ascii="Times New Roman" w:hAnsi="Times New Roman" w:cs="Times New Roman"/>
          <w:sz w:val="24"/>
          <w:szCs w:val="24"/>
        </w:rPr>
        <w:t xml:space="preserve"> </w:t>
      </w:r>
      <w:r w:rsidR="00D83913" w:rsidRPr="00CE06F7">
        <w:rPr>
          <w:rFonts w:ascii="Times New Roman" w:hAnsi="Times New Roman" w:cs="Times New Roman"/>
          <w:sz w:val="24"/>
          <w:szCs w:val="24"/>
        </w:rPr>
        <w:t>των</w:t>
      </w:r>
      <w:r w:rsidR="00AC7ABA">
        <w:rPr>
          <w:rFonts w:ascii="Times New Roman" w:hAnsi="Times New Roman" w:cs="Times New Roman"/>
          <w:sz w:val="24"/>
          <w:szCs w:val="24"/>
        </w:rPr>
        <w:t xml:space="preserve"> </w:t>
      </w:r>
      <w:r w:rsidR="00D83913" w:rsidRPr="00CE06F7">
        <w:rPr>
          <w:rFonts w:ascii="Times New Roman" w:hAnsi="Times New Roman" w:cs="Times New Roman"/>
          <w:sz w:val="24"/>
          <w:szCs w:val="24"/>
        </w:rPr>
        <w:t>υπολειμμάτων</w:t>
      </w:r>
      <w:r w:rsidR="00137EE2">
        <w:rPr>
          <w:rFonts w:ascii="Times New Roman" w:hAnsi="Times New Roman" w:cs="Times New Roman"/>
          <w:sz w:val="24"/>
          <w:szCs w:val="24"/>
        </w:rPr>
        <w:t>,</w:t>
      </w:r>
      <w:r w:rsidR="00D83913" w:rsidRPr="00CE06F7">
        <w:rPr>
          <w:rFonts w:ascii="Times New Roman" w:hAnsi="Times New Roman" w:cs="Times New Roman"/>
          <w:sz w:val="24"/>
          <w:szCs w:val="24"/>
        </w:rPr>
        <w:t xml:space="preserve"> των ελαττωματικών</w:t>
      </w:r>
      <w:r w:rsidR="00AC7ABA">
        <w:rPr>
          <w:rFonts w:ascii="Times New Roman" w:hAnsi="Times New Roman" w:cs="Times New Roman"/>
          <w:sz w:val="24"/>
          <w:szCs w:val="24"/>
        </w:rPr>
        <w:t xml:space="preserve"> </w:t>
      </w:r>
      <w:r w:rsidR="00D83913" w:rsidRPr="00CE06F7">
        <w:rPr>
          <w:rFonts w:ascii="Times New Roman" w:hAnsi="Times New Roman" w:cs="Times New Roman"/>
          <w:sz w:val="24"/>
          <w:szCs w:val="24"/>
        </w:rPr>
        <w:t>προϊόντων και</w:t>
      </w:r>
      <w:r w:rsidR="00AC7ABA">
        <w:rPr>
          <w:rFonts w:ascii="Times New Roman" w:hAnsi="Times New Roman" w:cs="Times New Roman"/>
          <w:sz w:val="24"/>
          <w:szCs w:val="24"/>
        </w:rPr>
        <w:t xml:space="preserve"> </w:t>
      </w:r>
      <w:r w:rsidR="00D83913" w:rsidRPr="00CE06F7">
        <w:rPr>
          <w:rFonts w:ascii="Times New Roman" w:hAnsi="Times New Roman" w:cs="Times New Roman"/>
          <w:sz w:val="24"/>
          <w:szCs w:val="24"/>
        </w:rPr>
        <w:t>υποπροϊόντων ) αποτιμούνται χωριστά</w:t>
      </w:r>
      <w:r w:rsidR="00AC7ABA">
        <w:rPr>
          <w:rFonts w:ascii="Times New Roman" w:hAnsi="Times New Roman" w:cs="Times New Roman"/>
          <w:sz w:val="24"/>
          <w:szCs w:val="24"/>
        </w:rPr>
        <w:t xml:space="preserve"> </w:t>
      </w:r>
      <w:r w:rsidR="00D83913" w:rsidRPr="00CE06F7">
        <w:rPr>
          <w:rFonts w:ascii="Times New Roman" w:hAnsi="Times New Roman" w:cs="Times New Roman"/>
          <w:sz w:val="24"/>
          <w:szCs w:val="24"/>
        </w:rPr>
        <w:t>για</w:t>
      </w:r>
      <w:r w:rsidR="00AC7ABA">
        <w:rPr>
          <w:rFonts w:ascii="Times New Roman" w:hAnsi="Times New Roman" w:cs="Times New Roman"/>
          <w:sz w:val="24"/>
          <w:szCs w:val="24"/>
        </w:rPr>
        <w:t xml:space="preserve"> </w:t>
      </w:r>
      <w:r w:rsidR="00D83913" w:rsidRPr="00CE06F7">
        <w:rPr>
          <w:rFonts w:ascii="Times New Roman" w:hAnsi="Times New Roman" w:cs="Times New Roman"/>
          <w:sz w:val="24"/>
          <w:szCs w:val="24"/>
        </w:rPr>
        <w:t>κάθε</w:t>
      </w:r>
      <w:r w:rsidR="00AC7ABA">
        <w:rPr>
          <w:rFonts w:ascii="Times New Roman" w:hAnsi="Times New Roman" w:cs="Times New Roman"/>
          <w:sz w:val="24"/>
          <w:szCs w:val="24"/>
        </w:rPr>
        <w:t xml:space="preserve"> </w:t>
      </w:r>
      <w:r w:rsidR="00D83913" w:rsidRPr="00CE06F7">
        <w:rPr>
          <w:rFonts w:ascii="Times New Roman" w:hAnsi="Times New Roman" w:cs="Times New Roman"/>
          <w:sz w:val="24"/>
          <w:szCs w:val="24"/>
        </w:rPr>
        <w:t>είδος, στην</w:t>
      </w:r>
      <w:r w:rsidR="00AC7ABA">
        <w:rPr>
          <w:rFonts w:ascii="Times New Roman" w:hAnsi="Times New Roman" w:cs="Times New Roman"/>
          <w:sz w:val="24"/>
          <w:szCs w:val="24"/>
        </w:rPr>
        <w:t xml:space="preserve"> </w:t>
      </w:r>
      <w:r w:rsidR="00D83913" w:rsidRPr="00CE06F7">
        <w:rPr>
          <w:rFonts w:ascii="Times New Roman" w:hAnsi="Times New Roman" w:cs="Times New Roman"/>
          <w:sz w:val="24"/>
          <w:szCs w:val="24"/>
        </w:rPr>
        <w:t>κατά</w:t>
      </w:r>
      <w:r w:rsidR="00AC7ABA">
        <w:rPr>
          <w:rFonts w:ascii="Times New Roman" w:hAnsi="Times New Roman" w:cs="Times New Roman"/>
          <w:sz w:val="24"/>
          <w:szCs w:val="24"/>
        </w:rPr>
        <w:t xml:space="preserve"> </w:t>
      </w:r>
      <w:r w:rsidR="00D83913" w:rsidRPr="00CE06F7">
        <w:rPr>
          <w:rFonts w:ascii="Times New Roman" w:hAnsi="Times New Roman" w:cs="Times New Roman"/>
          <w:sz w:val="24"/>
          <w:szCs w:val="24"/>
        </w:rPr>
        <w:t>είδος</w:t>
      </w:r>
      <w:r w:rsidR="00AC7ABA">
        <w:rPr>
          <w:rFonts w:ascii="Times New Roman" w:hAnsi="Times New Roman" w:cs="Times New Roman"/>
          <w:sz w:val="24"/>
          <w:szCs w:val="24"/>
        </w:rPr>
        <w:t xml:space="preserve"> </w:t>
      </w:r>
      <w:r w:rsidR="00D83913" w:rsidRPr="00CE06F7">
        <w:rPr>
          <w:rFonts w:ascii="Times New Roman" w:hAnsi="Times New Roman" w:cs="Times New Roman"/>
          <w:sz w:val="24"/>
          <w:szCs w:val="24"/>
        </w:rPr>
        <w:t>χαμηλότερη</w:t>
      </w:r>
      <w:r w:rsidR="00AC7ABA">
        <w:rPr>
          <w:rFonts w:ascii="Times New Roman" w:hAnsi="Times New Roman" w:cs="Times New Roman"/>
          <w:sz w:val="24"/>
          <w:szCs w:val="24"/>
        </w:rPr>
        <w:t xml:space="preserve"> </w:t>
      </w:r>
      <w:r w:rsidR="00D83913" w:rsidRPr="00CE06F7">
        <w:rPr>
          <w:rFonts w:ascii="Times New Roman" w:hAnsi="Times New Roman" w:cs="Times New Roman"/>
          <w:sz w:val="24"/>
          <w:szCs w:val="24"/>
        </w:rPr>
        <w:t>τιμή</w:t>
      </w:r>
      <w:r w:rsidR="00AC7ABA">
        <w:rPr>
          <w:rFonts w:ascii="Times New Roman" w:hAnsi="Times New Roman" w:cs="Times New Roman"/>
          <w:sz w:val="24"/>
          <w:szCs w:val="24"/>
        </w:rPr>
        <w:t xml:space="preserve"> </w:t>
      </w:r>
      <w:r w:rsidR="00D83913" w:rsidRPr="00CE06F7">
        <w:rPr>
          <w:rFonts w:ascii="Times New Roman" w:hAnsi="Times New Roman" w:cs="Times New Roman"/>
          <w:sz w:val="24"/>
          <w:szCs w:val="24"/>
        </w:rPr>
        <w:t>μεταξύ</w:t>
      </w:r>
      <w:r w:rsidR="00AC7ABA">
        <w:rPr>
          <w:rFonts w:ascii="Times New Roman" w:hAnsi="Times New Roman" w:cs="Times New Roman"/>
          <w:sz w:val="24"/>
          <w:szCs w:val="24"/>
        </w:rPr>
        <w:t xml:space="preserve"> </w:t>
      </w:r>
      <w:r w:rsidR="00D83913" w:rsidRPr="00CE06F7">
        <w:rPr>
          <w:rFonts w:ascii="Times New Roman" w:hAnsi="Times New Roman" w:cs="Times New Roman"/>
          <w:sz w:val="24"/>
          <w:szCs w:val="24"/>
        </w:rPr>
        <w:t>τιμής</w:t>
      </w:r>
      <w:r w:rsidR="00AC7ABA">
        <w:rPr>
          <w:rFonts w:ascii="Times New Roman" w:hAnsi="Times New Roman" w:cs="Times New Roman"/>
          <w:sz w:val="24"/>
          <w:szCs w:val="24"/>
        </w:rPr>
        <w:t xml:space="preserve"> </w:t>
      </w:r>
      <w:r w:rsidR="00D83913" w:rsidRPr="00CE06F7">
        <w:rPr>
          <w:rFonts w:ascii="Times New Roman" w:hAnsi="Times New Roman" w:cs="Times New Roman"/>
          <w:sz w:val="24"/>
          <w:szCs w:val="24"/>
        </w:rPr>
        <w:t>κτήσης</w:t>
      </w:r>
      <w:r w:rsidR="00AC7ABA">
        <w:rPr>
          <w:rFonts w:ascii="Times New Roman" w:hAnsi="Times New Roman" w:cs="Times New Roman"/>
          <w:sz w:val="24"/>
          <w:szCs w:val="24"/>
        </w:rPr>
        <w:t xml:space="preserve"> </w:t>
      </w:r>
      <w:r w:rsidR="00D83913" w:rsidRPr="00CE06F7">
        <w:rPr>
          <w:rFonts w:ascii="Times New Roman" w:hAnsi="Times New Roman" w:cs="Times New Roman"/>
          <w:sz w:val="24"/>
          <w:szCs w:val="24"/>
        </w:rPr>
        <w:t>ή</w:t>
      </w:r>
      <w:r w:rsidR="00AC7ABA">
        <w:rPr>
          <w:rFonts w:ascii="Times New Roman" w:hAnsi="Times New Roman" w:cs="Times New Roman"/>
          <w:sz w:val="24"/>
          <w:szCs w:val="24"/>
        </w:rPr>
        <w:t xml:space="preserve"> </w:t>
      </w:r>
      <w:r w:rsidR="00D83913" w:rsidRPr="00CE06F7">
        <w:rPr>
          <w:rFonts w:ascii="Times New Roman" w:hAnsi="Times New Roman" w:cs="Times New Roman"/>
          <w:sz w:val="24"/>
          <w:szCs w:val="24"/>
        </w:rPr>
        <w:t>του</w:t>
      </w:r>
      <w:r w:rsidR="00AC7ABA">
        <w:rPr>
          <w:rFonts w:ascii="Times New Roman" w:hAnsi="Times New Roman" w:cs="Times New Roman"/>
          <w:sz w:val="24"/>
          <w:szCs w:val="24"/>
        </w:rPr>
        <w:t xml:space="preserve"> </w:t>
      </w:r>
      <w:r w:rsidR="00D83913" w:rsidRPr="00CE06F7">
        <w:rPr>
          <w:rFonts w:ascii="Times New Roman" w:hAnsi="Times New Roman" w:cs="Times New Roman"/>
          <w:sz w:val="24"/>
          <w:szCs w:val="24"/>
        </w:rPr>
        <w:t>κόστους</w:t>
      </w:r>
      <w:r w:rsidR="00AC7ABA">
        <w:rPr>
          <w:rFonts w:ascii="Times New Roman" w:hAnsi="Times New Roman" w:cs="Times New Roman"/>
          <w:sz w:val="24"/>
          <w:szCs w:val="24"/>
        </w:rPr>
        <w:t xml:space="preserve"> </w:t>
      </w:r>
      <w:r w:rsidR="00D83913" w:rsidRPr="00CE06F7">
        <w:rPr>
          <w:rFonts w:ascii="Times New Roman" w:hAnsi="Times New Roman" w:cs="Times New Roman"/>
          <w:sz w:val="24"/>
          <w:szCs w:val="24"/>
        </w:rPr>
        <w:t>παραγωγής τους, και της τιμής</w:t>
      </w:r>
      <w:r w:rsidR="00AC7ABA">
        <w:rPr>
          <w:rFonts w:ascii="Times New Roman" w:hAnsi="Times New Roman" w:cs="Times New Roman"/>
          <w:sz w:val="24"/>
          <w:szCs w:val="24"/>
        </w:rPr>
        <w:t xml:space="preserve"> </w:t>
      </w:r>
      <w:r w:rsidR="00D83913" w:rsidRPr="00CE06F7">
        <w:rPr>
          <w:rFonts w:ascii="Times New Roman" w:hAnsi="Times New Roman" w:cs="Times New Roman"/>
          <w:sz w:val="24"/>
          <w:szCs w:val="24"/>
        </w:rPr>
        <w:t>στην</w:t>
      </w:r>
      <w:r w:rsidR="00AC7ABA">
        <w:rPr>
          <w:rFonts w:ascii="Times New Roman" w:hAnsi="Times New Roman" w:cs="Times New Roman"/>
          <w:sz w:val="24"/>
          <w:szCs w:val="24"/>
        </w:rPr>
        <w:t xml:space="preserve"> </w:t>
      </w:r>
      <w:r w:rsidR="00D83913" w:rsidRPr="00CE06F7">
        <w:rPr>
          <w:rFonts w:ascii="Times New Roman" w:hAnsi="Times New Roman" w:cs="Times New Roman"/>
          <w:sz w:val="24"/>
          <w:szCs w:val="24"/>
        </w:rPr>
        <w:t>οποία</w:t>
      </w:r>
      <w:r w:rsidR="00AC7ABA">
        <w:rPr>
          <w:rFonts w:ascii="Times New Roman" w:hAnsi="Times New Roman" w:cs="Times New Roman"/>
          <w:sz w:val="24"/>
          <w:szCs w:val="24"/>
        </w:rPr>
        <w:t xml:space="preserve"> </w:t>
      </w:r>
      <w:r w:rsidR="00D83913" w:rsidRPr="00CE06F7">
        <w:rPr>
          <w:rFonts w:ascii="Times New Roman" w:hAnsi="Times New Roman" w:cs="Times New Roman"/>
          <w:sz w:val="24"/>
          <w:szCs w:val="24"/>
        </w:rPr>
        <w:t>η</w:t>
      </w:r>
      <w:r w:rsidR="00AC7ABA">
        <w:rPr>
          <w:rFonts w:ascii="Times New Roman" w:hAnsi="Times New Roman" w:cs="Times New Roman"/>
          <w:sz w:val="24"/>
          <w:szCs w:val="24"/>
        </w:rPr>
        <w:t xml:space="preserve"> </w:t>
      </w:r>
      <w:r w:rsidR="00D83913" w:rsidRPr="00CE06F7">
        <w:rPr>
          <w:rFonts w:ascii="Times New Roman" w:hAnsi="Times New Roman" w:cs="Times New Roman"/>
          <w:sz w:val="24"/>
          <w:szCs w:val="24"/>
        </w:rPr>
        <w:t>επιχείρηση δύναται</w:t>
      </w:r>
      <w:r w:rsidR="00AC7ABA">
        <w:rPr>
          <w:rFonts w:ascii="Times New Roman" w:hAnsi="Times New Roman" w:cs="Times New Roman"/>
          <w:sz w:val="24"/>
          <w:szCs w:val="24"/>
        </w:rPr>
        <w:t xml:space="preserve"> </w:t>
      </w:r>
      <w:r w:rsidR="00D83913" w:rsidRPr="00CE06F7">
        <w:rPr>
          <w:rFonts w:ascii="Times New Roman" w:hAnsi="Times New Roman" w:cs="Times New Roman"/>
          <w:sz w:val="24"/>
          <w:szCs w:val="24"/>
        </w:rPr>
        <w:t>να</w:t>
      </w:r>
      <w:r w:rsidR="00AC7ABA">
        <w:rPr>
          <w:rFonts w:ascii="Times New Roman" w:hAnsi="Times New Roman" w:cs="Times New Roman"/>
          <w:sz w:val="24"/>
          <w:szCs w:val="24"/>
        </w:rPr>
        <w:t xml:space="preserve"> </w:t>
      </w:r>
      <w:r w:rsidR="00D83913" w:rsidRPr="00CE06F7">
        <w:rPr>
          <w:rFonts w:ascii="Times New Roman" w:hAnsi="Times New Roman" w:cs="Times New Roman"/>
          <w:sz w:val="24"/>
          <w:szCs w:val="24"/>
        </w:rPr>
        <w:t>τα</w:t>
      </w:r>
      <w:r w:rsidR="00AC7ABA">
        <w:rPr>
          <w:rFonts w:ascii="Times New Roman" w:hAnsi="Times New Roman" w:cs="Times New Roman"/>
          <w:sz w:val="24"/>
          <w:szCs w:val="24"/>
        </w:rPr>
        <w:t xml:space="preserve"> </w:t>
      </w:r>
      <w:r w:rsidR="00D83913" w:rsidRPr="00CE06F7">
        <w:rPr>
          <w:rFonts w:ascii="Times New Roman" w:hAnsi="Times New Roman" w:cs="Times New Roman"/>
          <w:sz w:val="24"/>
          <w:szCs w:val="24"/>
        </w:rPr>
        <w:t>αγοράσει ( τρέχουσα</w:t>
      </w:r>
      <w:r w:rsidR="00AC7ABA">
        <w:rPr>
          <w:rFonts w:ascii="Times New Roman" w:hAnsi="Times New Roman" w:cs="Times New Roman"/>
          <w:sz w:val="24"/>
          <w:szCs w:val="24"/>
        </w:rPr>
        <w:t xml:space="preserve"> </w:t>
      </w:r>
      <w:r w:rsidR="00D83913" w:rsidRPr="00CE06F7">
        <w:rPr>
          <w:rFonts w:ascii="Times New Roman" w:hAnsi="Times New Roman" w:cs="Times New Roman"/>
          <w:sz w:val="24"/>
          <w:szCs w:val="24"/>
        </w:rPr>
        <w:t>τιμή</w:t>
      </w:r>
      <w:r w:rsidR="00AC7ABA">
        <w:rPr>
          <w:rFonts w:ascii="Times New Roman" w:hAnsi="Times New Roman" w:cs="Times New Roman"/>
          <w:sz w:val="24"/>
          <w:szCs w:val="24"/>
        </w:rPr>
        <w:t xml:space="preserve"> </w:t>
      </w:r>
      <w:r w:rsidR="00D83913" w:rsidRPr="00CE06F7">
        <w:rPr>
          <w:rFonts w:ascii="Times New Roman" w:hAnsi="Times New Roman" w:cs="Times New Roman"/>
          <w:sz w:val="24"/>
          <w:szCs w:val="24"/>
        </w:rPr>
        <w:t>αγοράς) ή να παράγει (τρέχουσα</w:t>
      </w:r>
      <w:r w:rsidR="00AC7ABA">
        <w:rPr>
          <w:rFonts w:ascii="Times New Roman" w:hAnsi="Times New Roman" w:cs="Times New Roman"/>
          <w:sz w:val="24"/>
          <w:szCs w:val="24"/>
        </w:rPr>
        <w:t xml:space="preserve"> </w:t>
      </w:r>
      <w:r w:rsidR="00D83913" w:rsidRPr="00CE06F7">
        <w:rPr>
          <w:rFonts w:ascii="Times New Roman" w:hAnsi="Times New Roman" w:cs="Times New Roman"/>
          <w:sz w:val="24"/>
          <w:szCs w:val="24"/>
        </w:rPr>
        <w:t>τιμή αναπαραγωγής)</w:t>
      </w:r>
      <w:r w:rsidR="00137EE2">
        <w:rPr>
          <w:rFonts w:ascii="Times New Roman" w:hAnsi="Times New Roman" w:cs="Times New Roman"/>
          <w:sz w:val="24"/>
          <w:szCs w:val="24"/>
        </w:rPr>
        <w:t>,</w:t>
      </w:r>
      <w:r w:rsidR="00624804" w:rsidRPr="00CE06F7">
        <w:rPr>
          <w:rFonts w:ascii="Times New Roman" w:hAnsi="Times New Roman" w:cs="Times New Roman"/>
          <w:sz w:val="24"/>
          <w:szCs w:val="24"/>
        </w:rPr>
        <w:t xml:space="preserve"> κατά</w:t>
      </w:r>
      <w:r w:rsidR="00AC7ABA">
        <w:rPr>
          <w:rFonts w:ascii="Times New Roman" w:hAnsi="Times New Roman" w:cs="Times New Roman"/>
          <w:sz w:val="24"/>
          <w:szCs w:val="24"/>
        </w:rPr>
        <w:t xml:space="preserve"> </w:t>
      </w:r>
      <w:r w:rsidR="00624804" w:rsidRPr="00CE06F7">
        <w:rPr>
          <w:rFonts w:ascii="Times New Roman" w:hAnsi="Times New Roman" w:cs="Times New Roman"/>
          <w:sz w:val="24"/>
          <w:szCs w:val="24"/>
        </w:rPr>
        <w:t>την</w:t>
      </w:r>
      <w:r w:rsidR="00AC7ABA">
        <w:rPr>
          <w:rFonts w:ascii="Times New Roman" w:hAnsi="Times New Roman" w:cs="Times New Roman"/>
          <w:sz w:val="24"/>
          <w:szCs w:val="24"/>
        </w:rPr>
        <w:t xml:space="preserve"> </w:t>
      </w:r>
      <w:r w:rsidR="00624804" w:rsidRPr="00CE06F7">
        <w:rPr>
          <w:rFonts w:ascii="Times New Roman" w:hAnsi="Times New Roman" w:cs="Times New Roman"/>
          <w:sz w:val="24"/>
          <w:szCs w:val="24"/>
        </w:rPr>
        <w:t>ημέρα</w:t>
      </w:r>
      <w:r w:rsidR="00AC7ABA">
        <w:rPr>
          <w:rFonts w:ascii="Times New Roman" w:hAnsi="Times New Roman" w:cs="Times New Roman"/>
          <w:sz w:val="24"/>
          <w:szCs w:val="24"/>
        </w:rPr>
        <w:t xml:space="preserve"> </w:t>
      </w:r>
      <w:r w:rsidR="00624804" w:rsidRPr="00CE06F7">
        <w:rPr>
          <w:rFonts w:ascii="Times New Roman" w:hAnsi="Times New Roman" w:cs="Times New Roman"/>
          <w:sz w:val="24"/>
          <w:szCs w:val="24"/>
        </w:rPr>
        <w:t>κλεισίματος</w:t>
      </w:r>
      <w:r w:rsidR="00AC7ABA">
        <w:rPr>
          <w:rFonts w:ascii="Times New Roman" w:hAnsi="Times New Roman" w:cs="Times New Roman"/>
          <w:sz w:val="24"/>
          <w:szCs w:val="24"/>
        </w:rPr>
        <w:t xml:space="preserve"> </w:t>
      </w:r>
      <w:r w:rsidR="00624804" w:rsidRPr="00CE06F7">
        <w:rPr>
          <w:rFonts w:ascii="Times New Roman" w:hAnsi="Times New Roman" w:cs="Times New Roman"/>
          <w:sz w:val="24"/>
          <w:szCs w:val="24"/>
        </w:rPr>
        <w:t>του</w:t>
      </w:r>
      <w:r w:rsidR="00AC7ABA">
        <w:rPr>
          <w:rFonts w:ascii="Times New Roman" w:hAnsi="Times New Roman" w:cs="Times New Roman"/>
          <w:sz w:val="24"/>
          <w:szCs w:val="24"/>
        </w:rPr>
        <w:t xml:space="preserve"> </w:t>
      </w:r>
      <w:r w:rsidR="00624804" w:rsidRPr="00CE06F7">
        <w:rPr>
          <w:rFonts w:ascii="Times New Roman" w:hAnsi="Times New Roman" w:cs="Times New Roman"/>
          <w:sz w:val="24"/>
          <w:szCs w:val="24"/>
        </w:rPr>
        <w:t>ισολογισμού</w:t>
      </w:r>
      <w:r w:rsidR="00137EE2">
        <w:rPr>
          <w:rFonts w:ascii="Times New Roman" w:hAnsi="Times New Roman" w:cs="Times New Roman"/>
          <w:sz w:val="24"/>
          <w:szCs w:val="24"/>
        </w:rPr>
        <w:t>,</w:t>
      </w:r>
      <w:r w:rsidR="00624804" w:rsidRPr="00CE06F7">
        <w:rPr>
          <w:rFonts w:ascii="Times New Roman" w:hAnsi="Times New Roman" w:cs="Times New Roman"/>
          <w:sz w:val="24"/>
          <w:szCs w:val="24"/>
        </w:rPr>
        <w:t xml:space="preserve"> τα αποθέματα του κάθε</w:t>
      </w:r>
      <w:r w:rsidR="00AC7ABA">
        <w:rPr>
          <w:rFonts w:ascii="Times New Roman" w:hAnsi="Times New Roman" w:cs="Times New Roman"/>
          <w:sz w:val="24"/>
          <w:szCs w:val="24"/>
        </w:rPr>
        <w:t xml:space="preserve"> </w:t>
      </w:r>
      <w:r w:rsidR="00624804" w:rsidRPr="00CE06F7">
        <w:rPr>
          <w:rFonts w:ascii="Times New Roman" w:hAnsi="Times New Roman" w:cs="Times New Roman"/>
          <w:sz w:val="24"/>
          <w:szCs w:val="24"/>
        </w:rPr>
        <w:t>είδους</w:t>
      </w:r>
      <w:r w:rsidR="00AC7ABA">
        <w:rPr>
          <w:rFonts w:ascii="Times New Roman" w:hAnsi="Times New Roman" w:cs="Times New Roman"/>
          <w:sz w:val="24"/>
          <w:szCs w:val="24"/>
        </w:rPr>
        <w:t xml:space="preserve"> </w:t>
      </w:r>
      <w:r w:rsidR="00624804" w:rsidRPr="00CE06F7">
        <w:rPr>
          <w:rFonts w:ascii="Times New Roman" w:hAnsi="Times New Roman" w:cs="Times New Roman"/>
          <w:sz w:val="24"/>
          <w:szCs w:val="24"/>
        </w:rPr>
        <w:t>στην</w:t>
      </w:r>
      <w:r w:rsidR="00AC7ABA">
        <w:rPr>
          <w:rFonts w:ascii="Times New Roman" w:hAnsi="Times New Roman" w:cs="Times New Roman"/>
          <w:sz w:val="24"/>
          <w:szCs w:val="24"/>
        </w:rPr>
        <w:t xml:space="preserve"> </w:t>
      </w:r>
      <w:r w:rsidR="00624804" w:rsidRPr="00CE06F7">
        <w:rPr>
          <w:rFonts w:ascii="Times New Roman" w:hAnsi="Times New Roman" w:cs="Times New Roman"/>
          <w:sz w:val="24"/>
          <w:szCs w:val="24"/>
        </w:rPr>
        <w:t>κατάσταση</w:t>
      </w:r>
      <w:r w:rsidR="00AC7ABA">
        <w:rPr>
          <w:rFonts w:ascii="Times New Roman" w:hAnsi="Times New Roman" w:cs="Times New Roman"/>
          <w:sz w:val="24"/>
          <w:szCs w:val="24"/>
        </w:rPr>
        <w:t xml:space="preserve"> </w:t>
      </w:r>
      <w:r w:rsidR="00624804" w:rsidRPr="00CE06F7">
        <w:rPr>
          <w:rFonts w:ascii="Times New Roman" w:hAnsi="Times New Roman" w:cs="Times New Roman"/>
          <w:sz w:val="24"/>
          <w:szCs w:val="24"/>
        </w:rPr>
        <w:t>που</w:t>
      </w:r>
      <w:r w:rsidR="00AC7ABA">
        <w:rPr>
          <w:rFonts w:ascii="Times New Roman" w:hAnsi="Times New Roman" w:cs="Times New Roman"/>
          <w:sz w:val="24"/>
          <w:szCs w:val="24"/>
        </w:rPr>
        <w:t xml:space="preserve"> </w:t>
      </w:r>
      <w:r w:rsidR="00624804" w:rsidRPr="00CE06F7">
        <w:rPr>
          <w:rFonts w:ascii="Times New Roman" w:hAnsi="Times New Roman" w:cs="Times New Roman"/>
          <w:sz w:val="24"/>
          <w:szCs w:val="24"/>
        </w:rPr>
        <w:t>βρίσκονται</w:t>
      </w:r>
      <w:r w:rsidR="00AC7ABA">
        <w:rPr>
          <w:rFonts w:ascii="Times New Roman" w:hAnsi="Times New Roman" w:cs="Times New Roman"/>
          <w:sz w:val="24"/>
          <w:szCs w:val="24"/>
        </w:rPr>
        <w:t xml:space="preserve"> </w:t>
      </w:r>
      <w:r w:rsidR="00624804" w:rsidRPr="00CE06F7">
        <w:rPr>
          <w:rFonts w:ascii="Times New Roman" w:hAnsi="Times New Roman" w:cs="Times New Roman"/>
          <w:sz w:val="24"/>
          <w:szCs w:val="24"/>
        </w:rPr>
        <w:t>την</w:t>
      </w:r>
      <w:r w:rsidR="00AC7ABA">
        <w:rPr>
          <w:rFonts w:ascii="Times New Roman" w:hAnsi="Times New Roman" w:cs="Times New Roman"/>
          <w:sz w:val="24"/>
          <w:szCs w:val="24"/>
        </w:rPr>
        <w:t xml:space="preserve"> </w:t>
      </w:r>
      <w:r w:rsidR="00624804" w:rsidRPr="00CE06F7">
        <w:rPr>
          <w:rFonts w:ascii="Times New Roman" w:hAnsi="Times New Roman" w:cs="Times New Roman"/>
          <w:sz w:val="24"/>
          <w:szCs w:val="24"/>
        </w:rPr>
        <w:t>ημέρα</w:t>
      </w:r>
      <w:r w:rsidR="00AC7ABA">
        <w:rPr>
          <w:rFonts w:ascii="Times New Roman" w:hAnsi="Times New Roman" w:cs="Times New Roman"/>
          <w:sz w:val="24"/>
          <w:szCs w:val="24"/>
        </w:rPr>
        <w:t xml:space="preserve"> </w:t>
      </w:r>
      <w:r w:rsidR="00624804" w:rsidRPr="00CE06F7">
        <w:rPr>
          <w:rFonts w:ascii="Times New Roman" w:hAnsi="Times New Roman" w:cs="Times New Roman"/>
          <w:sz w:val="24"/>
          <w:szCs w:val="24"/>
        </w:rPr>
        <w:t>αυτή.</w:t>
      </w:r>
    </w:p>
    <w:p w14:paraId="30A6E31C" w14:textId="77777777" w:rsidR="00C30721" w:rsidRPr="00CE06F7" w:rsidRDefault="005C704E" w:rsidP="005C0138">
      <w:pPr>
        <w:tabs>
          <w:tab w:val="left" w:pos="3120"/>
        </w:tabs>
        <w:spacing w:after="0"/>
        <w:jc w:val="both"/>
        <w:rPr>
          <w:rFonts w:ascii="Times New Roman" w:hAnsi="Times New Roman" w:cs="Times New Roman"/>
          <w:sz w:val="24"/>
          <w:szCs w:val="24"/>
        </w:rPr>
      </w:pPr>
      <w:r w:rsidRPr="00CE06F7">
        <w:rPr>
          <w:rFonts w:ascii="Times New Roman" w:hAnsi="Times New Roman" w:cs="Times New Roman"/>
          <w:sz w:val="24"/>
          <w:szCs w:val="24"/>
        </w:rPr>
        <w:t>Αν η τιμή</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στην οποία η επιχείρηση</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δύναται</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να</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αγοράσει</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ή</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να παράγει τα αποθέματα, κατά την ημερομηνία</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κλεισίματος</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του</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ισολογισμού, είναι χαμηλότερη από την τιμή</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κτήσεως ή το ιστορικό</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κόστος</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 xml:space="preserve">παραγωγής τους, </w:t>
      </w:r>
      <w:r w:rsidR="00932555" w:rsidRPr="00CE06F7">
        <w:rPr>
          <w:rFonts w:ascii="Times New Roman" w:hAnsi="Times New Roman" w:cs="Times New Roman"/>
          <w:sz w:val="24"/>
          <w:szCs w:val="24"/>
        </w:rPr>
        <w:t>αλλά</w:t>
      </w:r>
      <w:r w:rsidR="00AC7ABA">
        <w:rPr>
          <w:rFonts w:ascii="Times New Roman" w:hAnsi="Times New Roman" w:cs="Times New Roman"/>
          <w:sz w:val="24"/>
          <w:szCs w:val="24"/>
        </w:rPr>
        <w:t xml:space="preserve"> </w:t>
      </w:r>
      <w:r w:rsidR="00932555" w:rsidRPr="00CE06F7">
        <w:rPr>
          <w:rFonts w:ascii="Times New Roman" w:hAnsi="Times New Roman" w:cs="Times New Roman"/>
          <w:sz w:val="24"/>
          <w:szCs w:val="24"/>
        </w:rPr>
        <w:t>μεγαλύτερη από την τιμή</w:t>
      </w:r>
      <w:r w:rsidR="00AC7ABA">
        <w:rPr>
          <w:rFonts w:ascii="Times New Roman" w:hAnsi="Times New Roman" w:cs="Times New Roman"/>
          <w:sz w:val="24"/>
          <w:szCs w:val="24"/>
        </w:rPr>
        <w:t xml:space="preserve"> </w:t>
      </w:r>
      <w:r w:rsidR="00932555" w:rsidRPr="00CE06F7">
        <w:rPr>
          <w:rFonts w:ascii="Times New Roman" w:hAnsi="Times New Roman" w:cs="Times New Roman"/>
          <w:sz w:val="24"/>
          <w:szCs w:val="24"/>
        </w:rPr>
        <w:t>ρευστοποίησης</w:t>
      </w:r>
      <w:r w:rsidR="00AC7ABA">
        <w:rPr>
          <w:rFonts w:ascii="Times New Roman" w:hAnsi="Times New Roman" w:cs="Times New Roman"/>
          <w:sz w:val="24"/>
          <w:szCs w:val="24"/>
        </w:rPr>
        <w:t xml:space="preserve"> </w:t>
      </w:r>
      <w:r w:rsidR="00932555" w:rsidRPr="00CE06F7">
        <w:rPr>
          <w:rFonts w:ascii="Times New Roman" w:hAnsi="Times New Roman" w:cs="Times New Roman"/>
          <w:sz w:val="24"/>
          <w:szCs w:val="24"/>
        </w:rPr>
        <w:t>τους</w:t>
      </w:r>
      <w:r w:rsidR="00137EE2">
        <w:rPr>
          <w:rFonts w:ascii="Times New Roman" w:hAnsi="Times New Roman" w:cs="Times New Roman"/>
          <w:sz w:val="24"/>
          <w:szCs w:val="24"/>
        </w:rPr>
        <w:t>,</w:t>
      </w:r>
      <w:r w:rsidR="00932555" w:rsidRPr="00CE06F7">
        <w:rPr>
          <w:rFonts w:ascii="Times New Roman" w:hAnsi="Times New Roman" w:cs="Times New Roman"/>
          <w:sz w:val="24"/>
          <w:szCs w:val="24"/>
        </w:rPr>
        <w:t xml:space="preserve"> τότε η αποτίμηση</w:t>
      </w:r>
      <w:r w:rsidR="00AC7ABA">
        <w:rPr>
          <w:rFonts w:ascii="Times New Roman" w:hAnsi="Times New Roman" w:cs="Times New Roman"/>
          <w:sz w:val="24"/>
          <w:szCs w:val="24"/>
        </w:rPr>
        <w:t xml:space="preserve"> </w:t>
      </w:r>
      <w:r w:rsidR="00932555" w:rsidRPr="00CE06F7">
        <w:rPr>
          <w:rFonts w:ascii="Times New Roman" w:hAnsi="Times New Roman" w:cs="Times New Roman"/>
          <w:sz w:val="24"/>
          <w:szCs w:val="24"/>
        </w:rPr>
        <w:t>πρέπει</w:t>
      </w:r>
      <w:r w:rsidR="00AC7ABA">
        <w:rPr>
          <w:rFonts w:ascii="Times New Roman" w:hAnsi="Times New Roman" w:cs="Times New Roman"/>
          <w:sz w:val="24"/>
          <w:szCs w:val="24"/>
        </w:rPr>
        <w:t xml:space="preserve"> </w:t>
      </w:r>
      <w:r w:rsidR="00932555" w:rsidRPr="00CE06F7">
        <w:rPr>
          <w:rFonts w:ascii="Times New Roman" w:hAnsi="Times New Roman" w:cs="Times New Roman"/>
          <w:sz w:val="24"/>
          <w:szCs w:val="24"/>
        </w:rPr>
        <w:t>να</w:t>
      </w:r>
      <w:r w:rsidR="00AC7ABA">
        <w:rPr>
          <w:rFonts w:ascii="Times New Roman" w:hAnsi="Times New Roman" w:cs="Times New Roman"/>
          <w:sz w:val="24"/>
          <w:szCs w:val="24"/>
        </w:rPr>
        <w:t xml:space="preserve"> </w:t>
      </w:r>
      <w:r w:rsidR="00932555" w:rsidRPr="00CE06F7">
        <w:rPr>
          <w:rFonts w:ascii="Times New Roman" w:hAnsi="Times New Roman" w:cs="Times New Roman"/>
          <w:sz w:val="24"/>
          <w:szCs w:val="24"/>
        </w:rPr>
        <w:t>γίνει</w:t>
      </w:r>
      <w:r w:rsidR="00AC7ABA">
        <w:rPr>
          <w:rFonts w:ascii="Times New Roman" w:hAnsi="Times New Roman" w:cs="Times New Roman"/>
          <w:sz w:val="24"/>
          <w:szCs w:val="24"/>
        </w:rPr>
        <w:t xml:space="preserve"> </w:t>
      </w:r>
      <w:r w:rsidR="00932555" w:rsidRPr="00CE06F7">
        <w:rPr>
          <w:rFonts w:ascii="Times New Roman" w:hAnsi="Times New Roman" w:cs="Times New Roman"/>
          <w:sz w:val="24"/>
          <w:szCs w:val="24"/>
        </w:rPr>
        <w:t>στην</w:t>
      </w:r>
      <w:r w:rsidR="00AC7ABA">
        <w:rPr>
          <w:rFonts w:ascii="Times New Roman" w:hAnsi="Times New Roman" w:cs="Times New Roman"/>
          <w:sz w:val="24"/>
          <w:szCs w:val="24"/>
        </w:rPr>
        <w:t xml:space="preserve"> </w:t>
      </w:r>
      <w:r w:rsidR="00932555" w:rsidRPr="00CE06F7">
        <w:rPr>
          <w:rFonts w:ascii="Times New Roman" w:hAnsi="Times New Roman" w:cs="Times New Roman"/>
          <w:sz w:val="24"/>
          <w:szCs w:val="24"/>
        </w:rPr>
        <w:t>καθαρή</w:t>
      </w:r>
      <w:r w:rsidR="00AC7ABA">
        <w:rPr>
          <w:rFonts w:ascii="Times New Roman" w:hAnsi="Times New Roman" w:cs="Times New Roman"/>
          <w:sz w:val="24"/>
          <w:szCs w:val="24"/>
        </w:rPr>
        <w:t xml:space="preserve"> </w:t>
      </w:r>
      <w:r w:rsidR="00932555" w:rsidRPr="00CE06F7">
        <w:rPr>
          <w:rFonts w:ascii="Times New Roman" w:hAnsi="Times New Roman" w:cs="Times New Roman"/>
          <w:sz w:val="24"/>
          <w:szCs w:val="24"/>
        </w:rPr>
        <w:t>ρευστοποιήσιμη</w:t>
      </w:r>
      <w:r w:rsidR="00AC7ABA">
        <w:rPr>
          <w:rFonts w:ascii="Times New Roman" w:hAnsi="Times New Roman" w:cs="Times New Roman"/>
          <w:sz w:val="24"/>
          <w:szCs w:val="24"/>
        </w:rPr>
        <w:t xml:space="preserve"> </w:t>
      </w:r>
      <w:r w:rsidR="00932555" w:rsidRPr="00CE06F7">
        <w:rPr>
          <w:rFonts w:ascii="Times New Roman" w:hAnsi="Times New Roman" w:cs="Times New Roman"/>
          <w:sz w:val="24"/>
          <w:szCs w:val="24"/>
        </w:rPr>
        <w:t xml:space="preserve">αξία. </w:t>
      </w:r>
      <w:r w:rsidR="00C30721" w:rsidRPr="00CE06F7">
        <w:rPr>
          <w:rFonts w:ascii="Times New Roman" w:hAnsi="Times New Roman" w:cs="Times New Roman"/>
          <w:sz w:val="24"/>
          <w:szCs w:val="24"/>
        </w:rPr>
        <w:t>Δηλαδή</w:t>
      </w:r>
      <w:r w:rsidR="00AC7ABA">
        <w:rPr>
          <w:rFonts w:ascii="Times New Roman" w:hAnsi="Times New Roman" w:cs="Times New Roman"/>
          <w:sz w:val="24"/>
          <w:szCs w:val="24"/>
        </w:rPr>
        <w:t xml:space="preserve"> </w:t>
      </w:r>
      <w:r w:rsidR="00C30721" w:rsidRPr="00CE06F7">
        <w:rPr>
          <w:rFonts w:ascii="Times New Roman" w:hAnsi="Times New Roman" w:cs="Times New Roman"/>
          <w:sz w:val="24"/>
          <w:szCs w:val="24"/>
        </w:rPr>
        <w:t>η καθαρή</w:t>
      </w:r>
      <w:r w:rsidR="00AC7ABA">
        <w:rPr>
          <w:rFonts w:ascii="Times New Roman" w:hAnsi="Times New Roman" w:cs="Times New Roman"/>
          <w:sz w:val="24"/>
          <w:szCs w:val="24"/>
        </w:rPr>
        <w:t xml:space="preserve"> </w:t>
      </w:r>
      <w:r w:rsidR="00C30721" w:rsidRPr="00CE06F7">
        <w:rPr>
          <w:rFonts w:ascii="Times New Roman" w:hAnsi="Times New Roman" w:cs="Times New Roman"/>
          <w:sz w:val="24"/>
          <w:szCs w:val="24"/>
        </w:rPr>
        <w:t>ρευστοποιήσιμη</w:t>
      </w:r>
      <w:r w:rsidR="00AC7ABA">
        <w:rPr>
          <w:rFonts w:ascii="Times New Roman" w:hAnsi="Times New Roman" w:cs="Times New Roman"/>
          <w:sz w:val="24"/>
          <w:szCs w:val="24"/>
        </w:rPr>
        <w:t xml:space="preserve"> </w:t>
      </w:r>
      <w:r w:rsidR="00C30721" w:rsidRPr="00CE06F7">
        <w:rPr>
          <w:rFonts w:ascii="Times New Roman" w:hAnsi="Times New Roman" w:cs="Times New Roman"/>
          <w:sz w:val="24"/>
          <w:szCs w:val="24"/>
        </w:rPr>
        <w:t>αξία αποτελεί την</w:t>
      </w:r>
      <w:r w:rsidR="00AC7ABA">
        <w:rPr>
          <w:rFonts w:ascii="Times New Roman" w:hAnsi="Times New Roman" w:cs="Times New Roman"/>
          <w:sz w:val="24"/>
          <w:szCs w:val="24"/>
        </w:rPr>
        <w:t xml:space="preserve"> </w:t>
      </w:r>
      <w:r w:rsidR="00C30721" w:rsidRPr="00CE06F7">
        <w:rPr>
          <w:rFonts w:ascii="Times New Roman" w:hAnsi="Times New Roman" w:cs="Times New Roman"/>
          <w:sz w:val="24"/>
          <w:szCs w:val="24"/>
        </w:rPr>
        <w:t>ασφαλιστική</w:t>
      </w:r>
      <w:r w:rsidR="00AC7ABA">
        <w:rPr>
          <w:rFonts w:ascii="Times New Roman" w:hAnsi="Times New Roman" w:cs="Times New Roman"/>
          <w:sz w:val="24"/>
          <w:szCs w:val="24"/>
        </w:rPr>
        <w:t xml:space="preserve"> </w:t>
      </w:r>
      <w:r w:rsidR="00C30721" w:rsidRPr="00CE06F7">
        <w:rPr>
          <w:rFonts w:ascii="Times New Roman" w:hAnsi="Times New Roman" w:cs="Times New Roman"/>
          <w:sz w:val="24"/>
          <w:szCs w:val="24"/>
        </w:rPr>
        <w:t>δικλείδα</w:t>
      </w:r>
      <w:r w:rsidR="00137EE2">
        <w:rPr>
          <w:rFonts w:ascii="Times New Roman" w:hAnsi="Times New Roman" w:cs="Times New Roman"/>
          <w:sz w:val="24"/>
          <w:szCs w:val="24"/>
        </w:rPr>
        <w:t>,</w:t>
      </w:r>
      <w:r w:rsidR="00C30721" w:rsidRPr="00CE06F7">
        <w:rPr>
          <w:rFonts w:ascii="Times New Roman" w:hAnsi="Times New Roman" w:cs="Times New Roman"/>
          <w:sz w:val="24"/>
          <w:szCs w:val="24"/>
        </w:rPr>
        <w:t xml:space="preserve"> γιατί</w:t>
      </w:r>
      <w:r w:rsidR="00AC7ABA">
        <w:rPr>
          <w:rFonts w:ascii="Times New Roman" w:hAnsi="Times New Roman" w:cs="Times New Roman"/>
          <w:sz w:val="24"/>
          <w:szCs w:val="24"/>
        </w:rPr>
        <w:t xml:space="preserve"> </w:t>
      </w:r>
      <w:r w:rsidR="00C30721" w:rsidRPr="00CE06F7">
        <w:rPr>
          <w:rFonts w:ascii="Times New Roman" w:hAnsi="Times New Roman" w:cs="Times New Roman"/>
          <w:sz w:val="24"/>
          <w:szCs w:val="24"/>
        </w:rPr>
        <w:t>έτσι</w:t>
      </w:r>
      <w:r w:rsidR="00AC7ABA">
        <w:rPr>
          <w:rFonts w:ascii="Times New Roman" w:hAnsi="Times New Roman" w:cs="Times New Roman"/>
          <w:sz w:val="24"/>
          <w:szCs w:val="24"/>
        </w:rPr>
        <w:t xml:space="preserve"> </w:t>
      </w:r>
      <w:r w:rsidR="00C30721" w:rsidRPr="00CE06F7">
        <w:rPr>
          <w:rFonts w:ascii="Times New Roman" w:hAnsi="Times New Roman" w:cs="Times New Roman"/>
          <w:sz w:val="24"/>
          <w:szCs w:val="24"/>
        </w:rPr>
        <w:t>μόνο</w:t>
      </w:r>
      <w:r w:rsidR="00AC7ABA">
        <w:rPr>
          <w:rFonts w:ascii="Times New Roman" w:hAnsi="Times New Roman" w:cs="Times New Roman"/>
          <w:sz w:val="24"/>
          <w:szCs w:val="24"/>
        </w:rPr>
        <w:t xml:space="preserve"> </w:t>
      </w:r>
      <w:r w:rsidR="00C30721" w:rsidRPr="00CE06F7">
        <w:rPr>
          <w:rFonts w:ascii="Times New Roman" w:hAnsi="Times New Roman" w:cs="Times New Roman"/>
          <w:sz w:val="24"/>
          <w:szCs w:val="24"/>
        </w:rPr>
        <w:t xml:space="preserve">αποτρέπεται ο κίνδυνος να αποτιμηθούν τα από </w:t>
      </w:r>
      <w:r w:rsidR="00FF6BF1" w:rsidRPr="00CE06F7">
        <w:rPr>
          <w:rFonts w:ascii="Times New Roman" w:hAnsi="Times New Roman" w:cs="Times New Roman"/>
          <w:sz w:val="24"/>
          <w:szCs w:val="24"/>
        </w:rPr>
        <w:t>ίδιο</w:t>
      </w:r>
      <w:r w:rsidR="00FF6BF1">
        <w:rPr>
          <w:rFonts w:ascii="Times New Roman" w:hAnsi="Times New Roman" w:cs="Times New Roman"/>
          <w:sz w:val="24"/>
          <w:szCs w:val="24"/>
        </w:rPr>
        <w:t xml:space="preserve"> </w:t>
      </w:r>
      <w:r w:rsidR="00C30721" w:rsidRPr="00CE06F7">
        <w:rPr>
          <w:rFonts w:ascii="Times New Roman" w:hAnsi="Times New Roman" w:cs="Times New Roman"/>
          <w:sz w:val="24"/>
          <w:szCs w:val="24"/>
        </w:rPr>
        <w:t>παραγωγή</w:t>
      </w:r>
      <w:r w:rsidR="00AC7ABA">
        <w:rPr>
          <w:rFonts w:ascii="Times New Roman" w:hAnsi="Times New Roman" w:cs="Times New Roman"/>
          <w:sz w:val="24"/>
          <w:szCs w:val="24"/>
        </w:rPr>
        <w:t xml:space="preserve"> </w:t>
      </w:r>
      <w:r w:rsidR="00C30721" w:rsidRPr="00CE06F7">
        <w:rPr>
          <w:rFonts w:ascii="Times New Roman" w:hAnsi="Times New Roman" w:cs="Times New Roman"/>
          <w:sz w:val="24"/>
          <w:szCs w:val="24"/>
        </w:rPr>
        <w:t>προερχόμενα</w:t>
      </w:r>
      <w:r w:rsidR="00AC7ABA">
        <w:rPr>
          <w:rFonts w:ascii="Times New Roman" w:hAnsi="Times New Roman" w:cs="Times New Roman"/>
          <w:sz w:val="24"/>
          <w:szCs w:val="24"/>
        </w:rPr>
        <w:t xml:space="preserve"> </w:t>
      </w:r>
      <w:r w:rsidR="00C30721" w:rsidRPr="00CE06F7">
        <w:rPr>
          <w:rFonts w:ascii="Times New Roman" w:hAnsi="Times New Roman" w:cs="Times New Roman"/>
          <w:sz w:val="24"/>
          <w:szCs w:val="24"/>
        </w:rPr>
        <w:t>αποθέματα σε μη πραγματική</w:t>
      </w:r>
      <w:r w:rsidR="00AC7ABA">
        <w:rPr>
          <w:rFonts w:ascii="Times New Roman" w:hAnsi="Times New Roman" w:cs="Times New Roman"/>
          <w:sz w:val="24"/>
          <w:szCs w:val="24"/>
        </w:rPr>
        <w:t xml:space="preserve"> </w:t>
      </w:r>
      <w:r w:rsidR="00C30721" w:rsidRPr="00CE06F7">
        <w:rPr>
          <w:rFonts w:ascii="Times New Roman" w:hAnsi="Times New Roman" w:cs="Times New Roman"/>
          <w:sz w:val="24"/>
          <w:szCs w:val="24"/>
        </w:rPr>
        <w:t>τιμή. Έτσι</w:t>
      </w:r>
      <w:r w:rsidR="00AC7ABA">
        <w:rPr>
          <w:rFonts w:ascii="Times New Roman" w:hAnsi="Times New Roman" w:cs="Times New Roman"/>
          <w:sz w:val="24"/>
          <w:szCs w:val="24"/>
        </w:rPr>
        <w:t xml:space="preserve"> </w:t>
      </w:r>
      <w:r w:rsidR="00C30721" w:rsidRPr="00CE06F7">
        <w:rPr>
          <w:rFonts w:ascii="Times New Roman" w:hAnsi="Times New Roman" w:cs="Times New Roman"/>
          <w:sz w:val="24"/>
          <w:szCs w:val="24"/>
        </w:rPr>
        <w:t>θα</w:t>
      </w:r>
      <w:r w:rsidR="00AC7ABA">
        <w:rPr>
          <w:rFonts w:ascii="Times New Roman" w:hAnsi="Times New Roman" w:cs="Times New Roman"/>
          <w:sz w:val="24"/>
          <w:szCs w:val="24"/>
        </w:rPr>
        <w:t xml:space="preserve"> </w:t>
      </w:r>
      <w:r w:rsidR="00C30721" w:rsidRPr="00CE06F7">
        <w:rPr>
          <w:rFonts w:ascii="Times New Roman" w:hAnsi="Times New Roman" w:cs="Times New Roman"/>
          <w:sz w:val="24"/>
          <w:szCs w:val="24"/>
        </w:rPr>
        <w:t>παραβιαζόταν</w:t>
      </w:r>
      <w:r w:rsidR="00AC7ABA">
        <w:rPr>
          <w:rFonts w:ascii="Times New Roman" w:hAnsi="Times New Roman" w:cs="Times New Roman"/>
          <w:sz w:val="24"/>
          <w:szCs w:val="24"/>
        </w:rPr>
        <w:t xml:space="preserve"> </w:t>
      </w:r>
      <w:r w:rsidR="00C30721" w:rsidRPr="00CE06F7">
        <w:rPr>
          <w:rFonts w:ascii="Times New Roman" w:hAnsi="Times New Roman" w:cs="Times New Roman"/>
          <w:sz w:val="24"/>
          <w:szCs w:val="24"/>
        </w:rPr>
        <w:t>η αρχή</w:t>
      </w:r>
      <w:r w:rsidR="00AC7ABA">
        <w:rPr>
          <w:rFonts w:ascii="Times New Roman" w:hAnsi="Times New Roman" w:cs="Times New Roman"/>
          <w:sz w:val="24"/>
          <w:szCs w:val="24"/>
        </w:rPr>
        <w:t xml:space="preserve"> </w:t>
      </w:r>
      <w:r w:rsidR="00C30721" w:rsidRPr="00CE06F7">
        <w:rPr>
          <w:rFonts w:ascii="Times New Roman" w:hAnsi="Times New Roman" w:cs="Times New Roman"/>
          <w:sz w:val="24"/>
          <w:szCs w:val="24"/>
        </w:rPr>
        <w:t>της</w:t>
      </w:r>
      <w:r w:rsidR="00AC7ABA">
        <w:rPr>
          <w:rFonts w:ascii="Times New Roman" w:hAnsi="Times New Roman" w:cs="Times New Roman"/>
          <w:sz w:val="24"/>
          <w:szCs w:val="24"/>
        </w:rPr>
        <w:t xml:space="preserve"> </w:t>
      </w:r>
      <w:r w:rsidR="00C30721" w:rsidRPr="00CE06F7">
        <w:rPr>
          <w:rFonts w:ascii="Times New Roman" w:hAnsi="Times New Roman" w:cs="Times New Roman"/>
          <w:sz w:val="24"/>
          <w:szCs w:val="24"/>
        </w:rPr>
        <w:t>συντηρητικότητας που</w:t>
      </w:r>
      <w:r w:rsidR="00AC7ABA">
        <w:rPr>
          <w:rFonts w:ascii="Times New Roman" w:hAnsi="Times New Roman" w:cs="Times New Roman"/>
          <w:sz w:val="24"/>
          <w:szCs w:val="24"/>
        </w:rPr>
        <w:t xml:space="preserve"> </w:t>
      </w:r>
      <w:r w:rsidR="00C30721" w:rsidRPr="00CE06F7">
        <w:rPr>
          <w:rFonts w:ascii="Times New Roman" w:hAnsi="Times New Roman" w:cs="Times New Roman"/>
          <w:sz w:val="24"/>
          <w:szCs w:val="24"/>
        </w:rPr>
        <w:t>απαιτεί</w:t>
      </w:r>
      <w:r w:rsidR="00AC7ABA">
        <w:rPr>
          <w:rFonts w:ascii="Times New Roman" w:hAnsi="Times New Roman" w:cs="Times New Roman"/>
          <w:sz w:val="24"/>
          <w:szCs w:val="24"/>
        </w:rPr>
        <w:t xml:space="preserve"> </w:t>
      </w:r>
      <w:r w:rsidR="00C30721" w:rsidRPr="00CE06F7">
        <w:rPr>
          <w:rFonts w:ascii="Times New Roman" w:hAnsi="Times New Roman" w:cs="Times New Roman"/>
          <w:sz w:val="24"/>
          <w:szCs w:val="24"/>
        </w:rPr>
        <w:t>η</w:t>
      </w:r>
      <w:r w:rsidR="00AC7ABA">
        <w:rPr>
          <w:rFonts w:ascii="Times New Roman" w:hAnsi="Times New Roman" w:cs="Times New Roman"/>
          <w:sz w:val="24"/>
          <w:szCs w:val="24"/>
        </w:rPr>
        <w:t xml:space="preserve"> </w:t>
      </w:r>
      <w:r w:rsidR="00C30721" w:rsidRPr="00CE06F7">
        <w:rPr>
          <w:rFonts w:ascii="Times New Roman" w:hAnsi="Times New Roman" w:cs="Times New Roman"/>
          <w:sz w:val="24"/>
          <w:szCs w:val="24"/>
        </w:rPr>
        <w:t>αποτίμηση</w:t>
      </w:r>
      <w:r w:rsidR="00AC7ABA">
        <w:rPr>
          <w:rFonts w:ascii="Times New Roman" w:hAnsi="Times New Roman" w:cs="Times New Roman"/>
          <w:sz w:val="24"/>
          <w:szCs w:val="24"/>
        </w:rPr>
        <w:t xml:space="preserve"> </w:t>
      </w:r>
      <w:r w:rsidR="00C30721" w:rsidRPr="00CE06F7">
        <w:rPr>
          <w:rFonts w:ascii="Times New Roman" w:hAnsi="Times New Roman" w:cs="Times New Roman"/>
          <w:sz w:val="24"/>
          <w:szCs w:val="24"/>
        </w:rPr>
        <w:t>να γίνεται στη χαμηλότερη</w:t>
      </w:r>
      <w:r w:rsidR="00AC7ABA">
        <w:rPr>
          <w:rFonts w:ascii="Times New Roman" w:hAnsi="Times New Roman" w:cs="Times New Roman"/>
          <w:sz w:val="24"/>
          <w:szCs w:val="24"/>
        </w:rPr>
        <w:t xml:space="preserve"> </w:t>
      </w:r>
      <w:r w:rsidR="00C30721" w:rsidRPr="00CE06F7">
        <w:rPr>
          <w:rFonts w:ascii="Times New Roman" w:hAnsi="Times New Roman" w:cs="Times New Roman"/>
          <w:sz w:val="24"/>
          <w:szCs w:val="24"/>
        </w:rPr>
        <w:t>τιμή.</w:t>
      </w:r>
    </w:p>
    <w:p w14:paraId="0D6366FE" w14:textId="77777777" w:rsidR="00797D17" w:rsidRPr="00CE06F7" w:rsidRDefault="00797D17" w:rsidP="005C0138">
      <w:pPr>
        <w:tabs>
          <w:tab w:val="left" w:pos="3120"/>
        </w:tabs>
        <w:spacing w:after="0"/>
        <w:jc w:val="both"/>
        <w:rPr>
          <w:rFonts w:ascii="Times New Roman" w:hAnsi="Times New Roman" w:cs="Times New Roman"/>
          <w:sz w:val="24"/>
          <w:szCs w:val="24"/>
        </w:rPr>
      </w:pPr>
      <w:r w:rsidRPr="00CE06F7">
        <w:rPr>
          <w:rFonts w:ascii="Times New Roman" w:hAnsi="Times New Roman" w:cs="Times New Roman"/>
          <w:sz w:val="24"/>
          <w:szCs w:val="24"/>
        </w:rPr>
        <w:t>Σε</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περίπτωση</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υποτίμησης</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αποθεμάτων</w:t>
      </w:r>
      <w:r w:rsidR="00137EE2">
        <w:rPr>
          <w:rFonts w:ascii="Times New Roman" w:hAnsi="Times New Roman" w:cs="Times New Roman"/>
          <w:sz w:val="24"/>
          <w:szCs w:val="24"/>
        </w:rPr>
        <w:t>,</w:t>
      </w:r>
      <w:r w:rsidRPr="00CE06F7">
        <w:rPr>
          <w:rFonts w:ascii="Times New Roman" w:hAnsi="Times New Roman" w:cs="Times New Roman"/>
          <w:sz w:val="24"/>
          <w:szCs w:val="24"/>
        </w:rPr>
        <w:t xml:space="preserve"> τα</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σχετικά</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ποσά</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υποτίμησης</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καταχωρούνται</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άμεσα</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στην</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απογραφή, μειώνοντας</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τους</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λογαριασμούς</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των</w:t>
      </w:r>
      <w:r w:rsidR="00AC7ABA">
        <w:rPr>
          <w:rFonts w:ascii="Times New Roman" w:hAnsi="Times New Roman" w:cs="Times New Roman"/>
          <w:sz w:val="24"/>
          <w:szCs w:val="24"/>
        </w:rPr>
        <w:t xml:space="preserve"> </w:t>
      </w:r>
      <w:r w:rsidR="00784FA5" w:rsidRPr="00CE06F7">
        <w:rPr>
          <w:rFonts w:ascii="Times New Roman" w:hAnsi="Times New Roman" w:cs="Times New Roman"/>
          <w:sz w:val="24"/>
          <w:szCs w:val="24"/>
        </w:rPr>
        <w:t>υποτιμημένων</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περιουσιακών</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στοιχείων.</w:t>
      </w:r>
      <w:r w:rsidR="00685269" w:rsidRPr="00CE06F7">
        <w:rPr>
          <w:rFonts w:ascii="Times New Roman" w:hAnsi="Times New Roman" w:cs="Times New Roman"/>
          <w:sz w:val="24"/>
          <w:szCs w:val="24"/>
        </w:rPr>
        <w:t xml:space="preserve"> Σύμφωνα</w:t>
      </w:r>
      <w:r w:rsidR="00AC7ABA">
        <w:rPr>
          <w:rFonts w:ascii="Times New Roman" w:hAnsi="Times New Roman" w:cs="Times New Roman"/>
          <w:sz w:val="24"/>
          <w:szCs w:val="24"/>
        </w:rPr>
        <w:t xml:space="preserve"> </w:t>
      </w:r>
      <w:r w:rsidR="00685269" w:rsidRPr="00CE06F7">
        <w:rPr>
          <w:rFonts w:ascii="Times New Roman" w:hAnsi="Times New Roman" w:cs="Times New Roman"/>
          <w:sz w:val="24"/>
          <w:szCs w:val="24"/>
        </w:rPr>
        <w:t>όμως</w:t>
      </w:r>
      <w:r w:rsidR="00AC7ABA">
        <w:rPr>
          <w:rFonts w:ascii="Times New Roman" w:hAnsi="Times New Roman" w:cs="Times New Roman"/>
          <w:sz w:val="24"/>
          <w:szCs w:val="24"/>
        </w:rPr>
        <w:t xml:space="preserve"> </w:t>
      </w:r>
      <w:r w:rsidR="00685269" w:rsidRPr="00CE06F7">
        <w:rPr>
          <w:rFonts w:ascii="Times New Roman" w:hAnsi="Times New Roman" w:cs="Times New Roman"/>
          <w:sz w:val="24"/>
          <w:szCs w:val="24"/>
        </w:rPr>
        <w:t>με</w:t>
      </w:r>
      <w:r w:rsidR="00AC7ABA">
        <w:rPr>
          <w:rFonts w:ascii="Times New Roman" w:hAnsi="Times New Roman" w:cs="Times New Roman"/>
          <w:sz w:val="24"/>
          <w:szCs w:val="24"/>
        </w:rPr>
        <w:t xml:space="preserve"> </w:t>
      </w:r>
      <w:r w:rsidR="00685269" w:rsidRPr="00CE06F7">
        <w:rPr>
          <w:rFonts w:ascii="Times New Roman" w:hAnsi="Times New Roman" w:cs="Times New Roman"/>
          <w:sz w:val="24"/>
          <w:szCs w:val="24"/>
        </w:rPr>
        <w:t>τα</w:t>
      </w:r>
      <w:r w:rsidR="00AC7ABA">
        <w:rPr>
          <w:rFonts w:ascii="Times New Roman" w:hAnsi="Times New Roman" w:cs="Times New Roman"/>
          <w:sz w:val="24"/>
          <w:szCs w:val="24"/>
        </w:rPr>
        <w:t xml:space="preserve"> </w:t>
      </w:r>
      <w:r w:rsidR="00685269" w:rsidRPr="00CE06F7">
        <w:rPr>
          <w:rFonts w:ascii="Times New Roman" w:hAnsi="Times New Roman" w:cs="Times New Roman"/>
          <w:sz w:val="24"/>
          <w:szCs w:val="24"/>
        </w:rPr>
        <w:t>Δ.Λ.Π. η μείωση</w:t>
      </w:r>
      <w:r w:rsidR="00AC7ABA">
        <w:rPr>
          <w:rFonts w:ascii="Times New Roman" w:hAnsi="Times New Roman" w:cs="Times New Roman"/>
          <w:sz w:val="24"/>
          <w:szCs w:val="24"/>
        </w:rPr>
        <w:t xml:space="preserve"> </w:t>
      </w:r>
      <w:r w:rsidR="00685269" w:rsidRPr="00CE06F7">
        <w:rPr>
          <w:rFonts w:ascii="Times New Roman" w:hAnsi="Times New Roman" w:cs="Times New Roman"/>
          <w:sz w:val="24"/>
          <w:szCs w:val="24"/>
        </w:rPr>
        <w:t>αξίας</w:t>
      </w:r>
      <w:r w:rsidR="00AC7ABA">
        <w:rPr>
          <w:rFonts w:ascii="Times New Roman" w:hAnsi="Times New Roman" w:cs="Times New Roman"/>
          <w:sz w:val="24"/>
          <w:szCs w:val="24"/>
        </w:rPr>
        <w:t xml:space="preserve"> </w:t>
      </w:r>
      <w:r w:rsidR="00685269" w:rsidRPr="00CE06F7">
        <w:rPr>
          <w:rFonts w:ascii="Times New Roman" w:hAnsi="Times New Roman" w:cs="Times New Roman"/>
          <w:sz w:val="24"/>
          <w:szCs w:val="24"/>
        </w:rPr>
        <w:t>αποθεμάτων</w:t>
      </w:r>
      <w:r w:rsidR="00AC7ABA">
        <w:rPr>
          <w:rFonts w:ascii="Times New Roman" w:hAnsi="Times New Roman" w:cs="Times New Roman"/>
          <w:sz w:val="24"/>
          <w:szCs w:val="24"/>
        </w:rPr>
        <w:t xml:space="preserve"> </w:t>
      </w:r>
      <w:r w:rsidR="00685269" w:rsidRPr="00CE06F7">
        <w:rPr>
          <w:rFonts w:ascii="Times New Roman" w:hAnsi="Times New Roman" w:cs="Times New Roman"/>
          <w:sz w:val="24"/>
          <w:szCs w:val="24"/>
        </w:rPr>
        <w:t>απαιτεί το</w:t>
      </w:r>
      <w:r w:rsidR="00AC7ABA">
        <w:rPr>
          <w:rFonts w:ascii="Times New Roman" w:hAnsi="Times New Roman" w:cs="Times New Roman"/>
          <w:sz w:val="24"/>
          <w:szCs w:val="24"/>
        </w:rPr>
        <w:t xml:space="preserve"> </w:t>
      </w:r>
      <w:r w:rsidR="00685269" w:rsidRPr="00CE06F7">
        <w:rPr>
          <w:rFonts w:ascii="Times New Roman" w:hAnsi="Times New Roman" w:cs="Times New Roman"/>
          <w:sz w:val="24"/>
          <w:szCs w:val="24"/>
        </w:rPr>
        <w:t>σχηματισμό</w:t>
      </w:r>
      <w:r w:rsidR="00AC7ABA">
        <w:rPr>
          <w:rFonts w:ascii="Times New Roman" w:hAnsi="Times New Roman" w:cs="Times New Roman"/>
          <w:sz w:val="24"/>
          <w:szCs w:val="24"/>
        </w:rPr>
        <w:t xml:space="preserve"> </w:t>
      </w:r>
      <w:r w:rsidR="00685269" w:rsidRPr="00CE06F7">
        <w:rPr>
          <w:rFonts w:ascii="Times New Roman" w:hAnsi="Times New Roman" w:cs="Times New Roman"/>
          <w:sz w:val="24"/>
          <w:szCs w:val="24"/>
        </w:rPr>
        <w:t>πρόβλεψης.</w:t>
      </w:r>
      <w:r w:rsidR="00AC7ABA">
        <w:rPr>
          <w:rFonts w:ascii="Times New Roman" w:hAnsi="Times New Roman" w:cs="Times New Roman"/>
          <w:sz w:val="24"/>
          <w:szCs w:val="24"/>
        </w:rPr>
        <w:t xml:space="preserve"> </w:t>
      </w:r>
    </w:p>
    <w:p w14:paraId="3972CC21" w14:textId="77777777" w:rsidR="00675DE3" w:rsidRDefault="00685269" w:rsidP="005C0138">
      <w:pPr>
        <w:tabs>
          <w:tab w:val="left" w:pos="3120"/>
        </w:tabs>
        <w:spacing w:after="0"/>
        <w:jc w:val="both"/>
        <w:rPr>
          <w:rFonts w:ascii="Times New Roman" w:hAnsi="Times New Roman" w:cs="Times New Roman"/>
          <w:sz w:val="24"/>
          <w:szCs w:val="24"/>
        </w:rPr>
      </w:pPr>
      <w:r w:rsidRPr="00CE06F7">
        <w:rPr>
          <w:rFonts w:ascii="Times New Roman" w:hAnsi="Times New Roman" w:cs="Times New Roman"/>
          <w:sz w:val="24"/>
          <w:szCs w:val="24"/>
        </w:rPr>
        <w:t>Αξία</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κτήσης. Η</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αξία</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κτήσης των</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αποθεμάτων που</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προέρχονται</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από</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αγορά (εμπορεύματα, πρώτες και βοηθητικές</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ύλες, ανταλλακτικά και λοιπά αναλώσιμα</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υλικά) είναι η</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τιμολογιακή τους</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αξία, προσαυξημένη</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με</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τα</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ειδικά</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έξοδα</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αγοράς (δασμοί</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 xml:space="preserve">εισαγωγής, ασφάλιστρα, έξοδα μεταφοράς </w:t>
      </w:r>
      <w:r w:rsidR="00B352D2" w:rsidRPr="00CE06F7">
        <w:rPr>
          <w:rFonts w:ascii="Times New Roman" w:hAnsi="Times New Roman" w:cs="Times New Roman"/>
          <w:sz w:val="24"/>
          <w:szCs w:val="24"/>
        </w:rPr>
        <w:t>και παραλαβής των αγαθών κ.τ.λ.)</w:t>
      </w:r>
      <w:r w:rsidR="00027A62" w:rsidRPr="00CE06F7">
        <w:rPr>
          <w:rFonts w:ascii="Times New Roman" w:hAnsi="Times New Roman" w:cs="Times New Roman"/>
          <w:sz w:val="24"/>
          <w:szCs w:val="24"/>
        </w:rPr>
        <w:t>.</w:t>
      </w:r>
      <w:r w:rsidR="00AC7ABA">
        <w:rPr>
          <w:rFonts w:ascii="Times New Roman" w:hAnsi="Times New Roman" w:cs="Times New Roman"/>
          <w:sz w:val="24"/>
          <w:szCs w:val="24"/>
        </w:rPr>
        <w:t xml:space="preserve"> </w:t>
      </w:r>
      <w:r w:rsidR="00027A62" w:rsidRPr="00CE06F7">
        <w:rPr>
          <w:rFonts w:ascii="Times New Roman" w:hAnsi="Times New Roman" w:cs="Times New Roman"/>
          <w:sz w:val="24"/>
          <w:szCs w:val="24"/>
        </w:rPr>
        <w:t>Αξία</w:t>
      </w:r>
      <w:r w:rsidR="00AC7ABA">
        <w:rPr>
          <w:rFonts w:ascii="Times New Roman" w:hAnsi="Times New Roman" w:cs="Times New Roman"/>
          <w:sz w:val="24"/>
          <w:szCs w:val="24"/>
        </w:rPr>
        <w:t xml:space="preserve"> </w:t>
      </w:r>
      <w:r w:rsidR="00027A62" w:rsidRPr="00CE06F7">
        <w:rPr>
          <w:rFonts w:ascii="Times New Roman" w:hAnsi="Times New Roman" w:cs="Times New Roman"/>
          <w:sz w:val="24"/>
          <w:szCs w:val="24"/>
        </w:rPr>
        <w:t>κτήσης</w:t>
      </w:r>
      <w:r w:rsidR="00AC7ABA">
        <w:rPr>
          <w:rFonts w:ascii="Times New Roman" w:hAnsi="Times New Roman" w:cs="Times New Roman"/>
          <w:sz w:val="24"/>
          <w:szCs w:val="24"/>
        </w:rPr>
        <w:t xml:space="preserve"> </w:t>
      </w:r>
      <w:r w:rsidR="00027A62" w:rsidRPr="00CE06F7">
        <w:rPr>
          <w:rFonts w:ascii="Times New Roman" w:hAnsi="Times New Roman" w:cs="Times New Roman"/>
          <w:sz w:val="24"/>
          <w:szCs w:val="24"/>
        </w:rPr>
        <w:t>των αποθεμάτων</w:t>
      </w:r>
      <w:r w:rsidR="00AC7ABA">
        <w:rPr>
          <w:rFonts w:ascii="Times New Roman" w:hAnsi="Times New Roman" w:cs="Times New Roman"/>
          <w:sz w:val="24"/>
          <w:szCs w:val="24"/>
        </w:rPr>
        <w:t xml:space="preserve"> </w:t>
      </w:r>
      <w:r w:rsidR="00027A62" w:rsidRPr="00CE06F7">
        <w:rPr>
          <w:rFonts w:ascii="Times New Roman" w:hAnsi="Times New Roman" w:cs="Times New Roman"/>
          <w:sz w:val="24"/>
          <w:szCs w:val="24"/>
        </w:rPr>
        <w:t>που</w:t>
      </w:r>
      <w:r w:rsidR="00AC7ABA">
        <w:rPr>
          <w:rFonts w:ascii="Times New Roman" w:hAnsi="Times New Roman" w:cs="Times New Roman"/>
          <w:sz w:val="24"/>
          <w:szCs w:val="24"/>
        </w:rPr>
        <w:t xml:space="preserve"> </w:t>
      </w:r>
      <w:r w:rsidR="00027A62" w:rsidRPr="00CE06F7">
        <w:rPr>
          <w:rFonts w:ascii="Times New Roman" w:hAnsi="Times New Roman" w:cs="Times New Roman"/>
          <w:sz w:val="24"/>
          <w:szCs w:val="24"/>
        </w:rPr>
        <w:t>προέρχονται</w:t>
      </w:r>
      <w:r w:rsidR="00AC7ABA">
        <w:rPr>
          <w:rFonts w:ascii="Times New Roman" w:hAnsi="Times New Roman" w:cs="Times New Roman"/>
          <w:sz w:val="24"/>
          <w:szCs w:val="24"/>
        </w:rPr>
        <w:t xml:space="preserve"> </w:t>
      </w:r>
      <w:r w:rsidR="00027A62" w:rsidRPr="00CE06F7">
        <w:rPr>
          <w:rFonts w:ascii="Times New Roman" w:hAnsi="Times New Roman" w:cs="Times New Roman"/>
          <w:sz w:val="24"/>
          <w:szCs w:val="24"/>
        </w:rPr>
        <w:t>από</w:t>
      </w:r>
      <w:r w:rsidR="00AC7ABA">
        <w:rPr>
          <w:rFonts w:ascii="Times New Roman" w:hAnsi="Times New Roman" w:cs="Times New Roman"/>
          <w:sz w:val="24"/>
          <w:szCs w:val="24"/>
        </w:rPr>
        <w:t xml:space="preserve"> </w:t>
      </w:r>
      <w:r w:rsidR="00FF6BF1" w:rsidRPr="00CE06F7">
        <w:rPr>
          <w:rFonts w:ascii="Times New Roman" w:hAnsi="Times New Roman" w:cs="Times New Roman"/>
          <w:sz w:val="24"/>
          <w:szCs w:val="24"/>
        </w:rPr>
        <w:t>ίδιο</w:t>
      </w:r>
      <w:r w:rsidR="00FF6BF1">
        <w:rPr>
          <w:rFonts w:ascii="Times New Roman" w:hAnsi="Times New Roman" w:cs="Times New Roman"/>
          <w:sz w:val="24"/>
          <w:szCs w:val="24"/>
        </w:rPr>
        <w:t xml:space="preserve"> </w:t>
      </w:r>
      <w:r w:rsidR="00027A62" w:rsidRPr="00CE06F7">
        <w:rPr>
          <w:rFonts w:ascii="Times New Roman" w:hAnsi="Times New Roman" w:cs="Times New Roman"/>
          <w:sz w:val="24"/>
          <w:szCs w:val="24"/>
        </w:rPr>
        <w:t>παραγωγή</w:t>
      </w:r>
      <w:r w:rsidR="00AC7ABA">
        <w:rPr>
          <w:rFonts w:ascii="Times New Roman" w:hAnsi="Times New Roman" w:cs="Times New Roman"/>
          <w:sz w:val="24"/>
          <w:szCs w:val="24"/>
        </w:rPr>
        <w:t xml:space="preserve"> </w:t>
      </w:r>
      <w:r w:rsidR="00027A62" w:rsidRPr="00CE06F7">
        <w:rPr>
          <w:rFonts w:ascii="Times New Roman" w:hAnsi="Times New Roman" w:cs="Times New Roman"/>
          <w:sz w:val="24"/>
          <w:szCs w:val="24"/>
        </w:rPr>
        <w:t>(έτοιμων, και ημιτελών προϊόντων, υποπροϊόντων, υπολειμμάτων) είναι το κόστος της</w:t>
      </w:r>
      <w:r w:rsidR="00AC7ABA">
        <w:rPr>
          <w:rFonts w:ascii="Times New Roman" w:hAnsi="Times New Roman" w:cs="Times New Roman"/>
          <w:sz w:val="24"/>
          <w:szCs w:val="24"/>
        </w:rPr>
        <w:t xml:space="preserve"> </w:t>
      </w:r>
      <w:r w:rsidR="00027A62" w:rsidRPr="00CE06F7">
        <w:rPr>
          <w:rFonts w:ascii="Times New Roman" w:hAnsi="Times New Roman" w:cs="Times New Roman"/>
          <w:sz w:val="24"/>
          <w:szCs w:val="24"/>
        </w:rPr>
        <w:t>παραγωγής</w:t>
      </w:r>
      <w:r w:rsidR="00AC7ABA">
        <w:rPr>
          <w:rFonts w:ascii="Times New Roman" w:hAnsi="Times New Roman" w:cs="Times New Roman"/>
          <w:sz w:val="24"/>
          <w:szCs w:val="24"/>
        </w:rPr>
        <w:t xml:space="preserve"> </w:t>
      </w:r>
      <w:r w:rsidR="00027A62" w:rsidRPr="00CE06F7">
        <w:rPr>
          <w:rFonts w:ascii="Times New Roman" w:hAnsi="Times New Roman" w:cs="Times New Roman"/>
          <w:sz w:val="24"/>
          <w:szCs w:val="24"/>
        </w:rPr>
        <w:t>τους, με εξαίρεση</w:t>
      </w:r>
      <w:r w:rsidR="00AC7ABA">
        <w:rPr>
          <w:rFonts w:ascii="Times New Roman" w:hAnsi="Times New Roman" w:cs="Times New Roman"/>
          <w:sz w:val="24"/>
          <w:szCs w:val="24"/>
        </w:rPr>
        <w:t xml:space="preserve"> </w:t>
      </w:r>
      <w:r w:rsidR="00027A62" w:rsidRPr="00CE06F7">
        <w:rPr>
          <w:rFonts w:ascii="Times New Roman" w:hAnsi="Times New Roman" w:cs="Times New Roman"/>
          <w:sz w:val="24"/>
          <w:szCs w:val="24"/>
        </w:rPr>
        <w:t>τα υπολείμματα όπου</w:t>
      </w:r>
      <w:r w:rsidR="00AC7ABA">
        <w:rPr>
          <w:rFonts w:ascii="Times New Roman" w:hAnsi="Times New Roman" w:cs="Times New Roman"/>
          <w:sz w:val="24"/>
          <w:szCs w:val="24"/>
        </w:rPr>
        <w:t xml:space="preserve"> </w:t>
      </w:r>
      <w:r w:rsidR="00027A62" w:rsidRPr="00CE06F7">
        <w:rPr>
          <w:rFonts w:ascii="Times New Roman" w:hAnsi="Times New Roman" w:cs="Times New Roman"/>
          <w:sz w:val="24"/>
          <w:szCs w:val="24"/>
        </w:rPr>
        <w:t>κόστος</w:t>
      </w:r>
      <w:r w:rsidR="00AC7ABA">
        <w:rPr>
          <w:rFonts w:ascii="Times New Roman" w:hAnsi="Times New Roman" w:cs="Times New Roman"/>
          <w:sz w:val="24"/>
          <w:szCs w:val="24"/>
        </w:rPr>
        <w:t xml:space="preserve"> </w:t>
      </w:r>
      <w:r w:rsidR="00027A62" w:rsidRPr="00CE06F7">
        <w:rPr>
          <w:rFonts w:ascii="Times New Roman" w:hAnsi="Times New Roman" w:cs="Times New Roman"/>
          <w:sz w:val="24"/>
          <w:szCs w:val="24"/>
        </w:rPr>
        <w:t>παραγωγής</w:t>
      </w:r>
      <w:r w:rsidR="00AC7ABA">
        <w:rPr>
          <w:rFonts w:ascii="Times New Roman" w:hAnsi="Times New Roman" w:cs="Times New Roman"/>
          <w:sz w:val="24"/>
          <w:szCs w:val="24"/>
        </w:rPr>
        <w:t xml:space="preserve"> </w:t>
      </w:r>
      <w:r w:rsidR="00027A62" w:rsidRPr="00CE06F7">
        <w:rPr>
          <w:rFonts w:ascii="Times New Roman" w:hAnsi="Times New Roman" w:cs="Times New Roman"/>
          <w:sz w:val="24"/>
          <w:szCs w:val="24"/>
        </w:rPr>
        <w:t>θεωρείται</w:t>
      </w:r>
      <w:r w:rsidR="00AC7ABA">
        <w:rPr>
          <w:rFonts w:ascii="Times New Roman" w:hAnsi="Times New Roman" w:cs="Times New Roman"/>
          <w:sz w:val="24"/>
          <w:szCs w:val="24"/>
        </w:rPr>
        <w:t xml:space="preserve"> </w:t>
      </w:r>
      <w:r w:rsidR="00027A62" w:rsidRPr="00CE06F7">
        <w:rPr>
          <w:rFonts w:ascii="Times New Roman" w:hAnsi="Times New Roman" w:cs="Times New Roman"/>
          <w:sz w:val="24"/>
          <w:szCs w:val="24"/>
        </w:rPr>
        <w:t>η πιθανή</w:t>
      </w:r>
      <w:r w:rsidR="00AC7ABA">
        <w:rPr>
          <w:rFonts w:ascii="Times New Roman" w:hAnsi="Times New Roman" w:cs="Times New Roman"/>
          <w:sz w:val="24"/>
          <w:szCs w:val="24"/>
        </w:rPr>
        <w:t xml:space="preserve"> </w:t>
      </w:r>
      <w:r w:rsidR="00027A62" w:rsidRPr="00CE06F7">
        <w:rPr>
          <w:rFonts w:ascii="Times New Roman" w:hAnsi="Times New Roman" w:cs="Times New Roman"/>
          <w:sz w:val="24"/>
          <w:szCs w:val="24"/>
        </w:rPr>
        <w:t>τιμή</w:t>
      </w:r>
      <w:r w:rsidR="00AC7ABA">
        <w:rPr>
          <w:rFonts w:ascii="Times New Roman" w:hAnsi="Times New Roman" w:cs="Times New Roman"/>
          <w:sz w:val="24"/>
          <w:szCs w:val="24"/>
        </w:rPr>
        <w:t xml:space="preserve"> </w:t>
      </w:r>
      <w:r w:rsidR="00027A62" w:rsidRPr="00CE06F7">
        <w:rPr>
          <w:rFonts w:ascii="Times New Roman" w:hAnsi="Times New Roman" w:cs="Times New Roman"/>
          <w:sz w:val="24"/>
          <w:szCs w:val="24"/>
        </w:rPr>
        <w:t>διάθεσής</w:t>
      </w:r>
      <w:r w:rsidR="00AC7ABA">
        <w:rPr>
          <w:rFonts w:ascii="Times New Roman" w:hAnsi="Times New Roman" w:cs="Times New Roman"/>
          <w:sz w:val="24"/>
          <w:szCs w:val="24"/>
        </w:rPr>
        <w:t xml:space="preserve"> </w:t>
      </w:r>
      <w:r w:rsidR="00027A62" w:rsidRPr="00CE06F7">
        <w:rPr>
          <w:rFonts w:ascii="Times New Roman" w:hAnsi="Times New Roman" w:cs="Times New Roman"/>
          <w:sz w:val="24"/>
          <w:szCs w:val="24"/>
        </w:rPr>
        <w:t>τους</w:t>
      </w:r>
      <w:r w:rsidR="00137EE2">
        <w:rPr>
          <w:rFonts w:ascii="Times New Roman" w:hAnsi="Times New Roman" w:cs="Times New Roman"/>
          <w:sz w:val="24"/>
          <w:szCs w:val="24"/>
        </w:rPr>
        <w:t>,</w:t>
      </w:r>
      <w:r w:rsidR="00027A62" w:rsidRPr="00CE06F7">
        <w:rPr>
          <w:rFonts w:ascii="Times New Roman" w:hAnsi="Times New Roman" w:cs="Times New Roman"/>
          <w:sz w:val="24"/>
          <w:szCs w:val="24"/>
        </w:rPr>
        <w:t xml:space="preserve"> μειωμένη</w:t>
      </w:r>
      <w:r w:rsidR="00AC7ABA">
        <w:rPr>
          <w:rFonts w:ascii="Times New Roman" w:hAnsi="Times New Roman" w:cs="Times New Roman"/>
          <w:sz w:val="24"/>
          <w:szCs w:val="24"/>
        </w:rPr>
        <w:t xml:space="preserve"> </w:t>
      </w:r>
      <w:r w:rsidR="00027A62" w:rsidRPr="00CE06F7">
        <w:rPr>
          <w:rFonts w:ascii="Times New Roman" w:hAnsi="Times New Roman" w:cs="Times New Roman"/>
          <w:sz w:val="24"/>
          <w:szCs w:val="24"/>
        </w:rPr>
        <w:t>με τα</w:t>
      </w:r>
      <w:r w:rsidR="00AC7ABA">
        <w:rPr>
          <w:rFonts w:ascii="Times New Roman" w:hAnsi="Times New Roman" w:cs="Times New Roman"/>
          <w:sz w:val="24"/>
          <w:szCs w:val="24"/>
        </w:rPr>
        <w:t xml:space="preserve"> </w:t>
      </w:r>
      <w:r w:rsidR="00027A62" w:rsidRPr="00CE06F7">
        <w:rPr>
          <w:rFonts w:ascii="Times New Roman" w:hAnsi="Times New Roman" w:cs="Times New Roman"/>
          <w:sz w:val="24"/>
          <w:szCs w:val="24"/>
        </w:rPr>
        <w:t>ειδικά έξοδα</w:t>
      </w:r>
      <w:r w:rsidR="00AC7ABA">
        <w:rPr>
          <w:rFonts w:ascii="Times New Roman" w:hAnsi="Times New Roman" w:cs="Times New Roman"/>
          <w:sz w:val="24"/>
          <w:szCs w:val="24"/>
        </w:rPr>
        <w:t xml:space="preserve"> </w:t>
      </w:r>
      <w:r w:rsidR="00027A62" w:rsidRPr="00CE06F7">
        <w:rPr>
          <w:rFonts w:ascii="Times New Roman" w:hAnsi="Times New Roman" w:cs="Times New Roman"/>
          <w:sz w:val="24"/>
          <w:szCs w:val="24"/>
        </w:rPr>
        <w:t>πώλησης. Αν</w:t>
      </w:r>
      <w:r w:rsidR="00AC7ABA">
        <w:rPr>
          <w:rFonts w:ascii="Times New Roman" w:hAnsi="Times New Roman" w:cs="Times New Roman"/>
          <w:sz w:val="24"/>
          <w:szCs w:val="24"/>
        </w:rPr>
        <w:t xml:space="preserve"> </w:t>
      </w:r>
      <w:r w:rsidR="00027A62" w:rsidRPr="00CE06F7">
        <w:rPr>
          <w:rFonts w:ascii="Times New Roman" w:hAnsi="Times New Roman" w:cs="Times New Roman"/>
          <w:sz w:val="24"/>
          <w:szCs w:val="24"/>
        </w:rPr>
        <w:t>τα</w:t>
      </w:r>
      <w:r w:rsidR="00AC7ABA">
        <w:rPr>
          <w:rFonts w:ascii="Times New Roman" w:hAnsi="Times New Roman" w:cs="Times New Roman"/>
          <w:sz w:val="24"/>
          <w:szCs w:val="24"/>
        </w:rPr>
        <w:t xml:space="preserve"> </w:t>
      </w:r>
      <w:r w:rsidR="00784FA5" w:rsidRPr="00CE06F7">
        <w:rPr>
          <w:rFonts w:ascii="Times New Roman" w:hAnsi="Times New Roman" w:cs="Times New Roman"/>
          <w:sz w:val="24"/>
          <w:szCs w:val="24"/>
        </w:rPr>
        <w:t>υποπροϊόντα</w:t>
      </w:r>
      <w:r w:rsidR="00AC7ABA">
        <w:rPr>
          <w:rFonts w:ascii="Times New Roman" w:hAnsi="Times New Roman" w:cs="Times New Roman"/>
          <w:sz w:val="24"/>
          <w:szCs w:val="24"/>
        </w:rPr>
        <w:t xml:space="preserve"> </w:t>
      </w:r>
      <w:r w:rsidR="00027A62" w:rsidRPr="00CE06F7">
        <w:rPr>
          <w:rFonts w:ascii="Times New Roman" w:hAnsi="Times New Roman" w:cs="Times New Roman"/>
          <w:sz w:val="24"/>
          <w:szCs w:val="24"/>
        </w:rPr>
        <w:t>προορίζονται</w:t>
      </w:r>
      <w:r w:rsidR="00AC7ABA">
        <w:rPr>
          <w:rFonts w:ascii="Times New Roman" w:hAnsi="Times New Roman" w:cs="Times New Roman"/>
          <w:sz w:val="24"/>
          <w:szCs w:val="24"/>
        </w:rPr>
        <w:t xml:space="preserve"> </w:t>
      </w:r>
      <w:r w:rsidR="00027A62" w:rsidRPr="00CE06F7">
        <w:rPr>
          <w:rFonts w:ascii="Times New Roman" w:hAnsi="Times New Roman" w:cs="Times New Roman"/>
          <w:sz w:val="24"/>
          <w:szCs w:val="24"/>
        </w:rPr>
        <w:t>για</w:t>
      </w:r>
      <w:r w:rsidR="00AC7ABA">
        <w:rPr>
          <w:rFonts w:ascii="Times New Roman" w:hAnsi="Times New Roman" w:cs="Times New Roman"/>
          <w:sz w:val="24"/>
          <w:szCs w:val="24"/>
        </w:rPr>
        <w:t xml:space="preserve"> </w:t>
      </w:r>
      <w:r w:rsidR="00027A62" w:rsidRPr="00CE06F7">
        <w:rPr>
          <w:rFonts w:ascii="Times New Roman" w:hAnsi="Times New Roman" w:cs="Times New Roman"/>
          <w:sz w:val="24"/>
          <w:szCs w:val="24"/>
        </w:rPr>
        <w:t>να</w:t>
      </w:r>
      <w:r w:rsidR="00AC7ABA">
        <w:rPr>
          <w:rFonts w:ascii="Times New Roman" w:hAnsi="Times New Roman" w:cs="Times New Roman"/>
          <w:sz w:val="24"/>
          <w:szCs w:val="24"/>
        </w:rPr>
        <w:t xml:space="preserve"> </w:t>
      </w:r>
      <w:r w:rsidR="00027A62" w:rsidRPr="00CE06F7">
        <w:rPr>
          <w:rFonts w:ascii="Times New Roman" w:hAnsi="Times New Roman" w:cs="Times New Roman"/>
          <w:sz w:val="24"/>
          <w:szCs w:val="24"/>
        </w:rPr>
        <w:t>χρησιμοποιηθούν</w:t>
      </w:r>
      <w:r w:rsidR="00AC7ABA">
        <w:rPr>
          <w:rFonts w:ascii="Times New Roman" w:hAnsi="Times New Roman" w:cs="Times New Roman"/>
          <w:sz w:val="24"/>
          <w:szCs w:val="24"/>
        </w:rPr>
        <w:t xml:space="preserve"> </w:t>
      </w:r>
      <w:r w:rsidR="00027A62" w:rsidRPr="00CE06F7">
        <w:rPr>
          <w:rFonts w:ascii="Times New Roman" w:hAnsi="Times New Roman" w:cs="Times New Roman"/>
          <w:sz w:val="24"/>
          <w:szCs w:val="24"/>
        </w:rPr>
        <w:t>από</w:t>
      </w:r>
      <w:r w:rsidR="00AC7ABA">
        <w:rPr>
          <w:rFonts w:ascii="Times New Roman" w:hAnsi="Times New Roman" w:cs="Times New Roman"/>
          <w:sz w:val="24"/>
          <w:szCs w:val="24"/>
        </w:rPr>
        <w:t xml:space="preserve"> </w:t>
      </w:r>
      <w:r w:rsidR="00027A62" w:rsidRPr="00CE06F7">
        <w:rPr>
          <w:rFonts w:ascii="Times New Roman" w:hAnsi="Times New Roman" w:cs="Times New Roman"/>
          <w:sz w:val="24"/>
          <w:szCs w:val="24"/>
        </w:rPr>
        <w:t>την</w:t>
      </w:r>
      <w:r w:rsidR="00AC7ABA">
        <w:rPr>
          <w:rFonts w:ascii="Times New Roman" w:hAnsi="Times New Roman" w:cs="Times New Roman"/>
          <w:sz w:val="24"/>
          <w:szCs w:val="24"/>
        </w:rPr>
        <w:t xml:space="preserve"> </w:t>
      </w:r>
      <w:r w:rsidR="00027A62" w:rsidRPr="00CE06F7">
        <w:rPr>
          <w:rFonts w:ascii="Times New Roman" w:hAnsi="Times New Roman" w:cs="Times New Roman"/>
          <w:sz w:val="24"/>
          <w:szCs w:val="24"/>
        </w:rPr>
        <w:t>επιχείρηση, τότε</w:t>
      </w:r>
      <w:r w:rsidR="00AC7ABA">
        <w:rPr>
          <w:rFonts w:ascii="Times New Roman" w:hAnsi="Times New Roman" w:cs="Times New Roman"/>
          <w:sz w:val="24"/>
          <w:szCs w:val="24"/>
        </w:rPr>
        <w:t xml:space="preserve"> </w:t>
      </w:r>
      <w:r w:rsidR="00027A62" w:rsidRPr="00CE06F7">
        <w:rPr>
          <w:rFonts w:ascii="Times New Roman" w:hAnsi="Times New Roman" w:cs="Times New Roman"/>
          <w:sz w:val="24"/>
          <w:szCs w:val="24"/>
        </w:rPr>
        <w:t>αποτιμούνται</w:t>
      </w:r>
      <w:r w:rsidR="00AC7ABA">
        <w:rPr>
          <w:rFonts w:ascii="Times New Roman" w:hAnsi="Times New Roman" w:cs="Times New Roman"/>
          <w:sz w:val="24"/>
          <w:szCs w:val="24"/>
        </w:rPr>
        <w:t xml:space="preserve"> </w:t>
      </w:r>
      <w:r w:rsidR="00027A62" w:rsidRPr="00CE06F7">
        <w:rPr>
          <w:rFonts w:ascii="Times New Roman" w:hAnsi="Times New Roman" w:cs="Times New Roman"/>
          <w:sz w:val="24"/>
          <w:szCs w:val="24"/>
        </w:rPr>
        <w:t>στην</w:t>
      </w:r>
      <w:r w:rsidR="00AC7ABA">
        <w:rPr>
          <w:rFonts w:ascii="Times New Roman" w:hAnsi="Times New Roman" w:cs="Times New Roman"/>
          <w:sz w:val="24"/>
          <w:szCs w:val="24"/>
        </w:rPr>
        <w:t xml:space="preserve"> </w:t>
      </w:r>
      <w:r w:rsidR="00027A62" w:rsidRPr="00CE06F7">
        <w:rPr>
          <w:rFonts w:ascii="Times New Roman" w:hAnsi="Times New Roman" w:cs="Times New Roman"/>
          <w:sz w:val="24"/>
          <w:szCs w:val="24"/>
        </w:rPr>
        <w:t>πιθανή</w:t>
      </w:r>
      <w:r w:rsidR="00AC7ABA">
        <w:rPr>
          <w:rFonts w:ascii="Times New Roman" w:hAnsi="Times New Roman" w:cs="Times New Roman"/>
          <w:sz w:val="24"/>
          <w:szCs w:val="24"/>
        </w:rPr>
        <w:t xml:space="preserve"> </w:t>
      </w:r>
      <w:r w:rsidR="00027A62" w:rsidRPr="00CE06F7">
        <w:rPr>
          <w:rFonts w:ascii="Times New Roman" w:hAnsi="Times New Roman" w:cs="Times New Roman"/>
          <w:sz w:val="24"/>
          <w:szCs w:val="24"/>
        </w:rPr>
        <w:t>τιμή</w:t>
      </w:r>
      <w:r w:rsidR="00AC7ABA">
        <w:rPr>
          <w:rFonts w:ascii="Times New Roman" w:hAnsi="Times New Roman" w:cs="Times New Roman"/>
          <w:sz w:val="24"/>
          <w:szCs w:val="24"/>
        </w:rPr>
        <w:t xml:space="preserve"> </w:t>
      </w:r>
      <w:r w:rsidR="00027A62" w:rsidRPr="00CE06F7">
        <w:rPr>
          <w:rFonts w:ascii="Times New Roman" w:hAnsi="Times New Roman" w:cs="Times New Roman"/>
          <w:sz w:val="24"/>
          <w:szCs w:val="24"/>
        </w:rPr>
        <w:t>πώλησης.</w:t>
      </w:r>
    </w:p>
    <w:p w14:paraId="040DEE20" w14:textId="77777777" w:rsidR="00A3659D" w:rsidRPr="00CE06F7" w:rsidRDefault="00A3659D" w:rsidP="005C0138">
      <w:pPr>
        <w:tabs>
          <w:tab w:val="left" w:pos="3120"/>
        </w:tabs>
        <w:spacing w:after="0"/>
        <w:jc w:val="both"/>
        <w:rPr>
          <w:rFonts w:ascii="Times New Roman" w:hAnsi="Times New Roman" w:cs="Times New Roman"/>
          <w:sz w:val="24"/>
          <w:szCs w:val="24"/>
        </w:rPr>
      </w:pPr>
    </w:p>
    <w:p w14:paraId="2574F6D3" w14:textId="77777777" w:rsidR="005C0138" w:rsidRPr="005C0138" w:rsidRDefault="005C0138" w:rsidP="005C0138">
      <w:pPr>
        <w:pStyle w:val="ListParagraph"/>
        <w:numPr>
          <w:ilvl w:val="2"/>
          <w:numId w:val="29"/>
        </w:numPr>
        <w:tabs>
          <w:tab w:val="left" w:pos="2430"/>
        </w:tabs>
        <w:spacing w:after="0"/>
        <w:jc w:val="both"/>
        <w:rPr>
          <w:rFonts w:ascii="Times New Roman" w:hAnsi="Times New Roman" w:cs="Times New Roman"/>
          <w:b/>
          <w:sz w:val="28"/>
          <w:szCs w:val="28"/>
        </w:rPr>
      </w:pPr>
      <w:r w:rsidRPr="005C0138">
        <w:rPr>
          <w:rFonts w:ascii="Times New Roman" w:hAnsi="Times New Roman" w:cs="Times New Roman"/>
          <w:b/>
          <w:sz w:val="28"/>
          <w:szCs w:val="28"/>
        </w:rPr>
        <w:t>Μέθοδοι Αποτίμησης Αποθεμάτων</w:t>
      </w:r>
    </w:p>
    <w:p w14:paraId="132DD525" w14:textId="77777777" w:rsidR="00A3659D" w:rsidRDefault="00A3659D" w:rsidP="005C0138">
      <w:pPr>
        <w:tabs>
          <w:tab w:val="left" w:pos="3120"/>
        </w:tabs>
        <w:spacing w:after="0"/>
        <w:jc w:val="both"/>
        <w:rPr>
          <w:rFonts w:ascii="Times New Roman" w:hAnsi="Times New Roman" w:cs="Times New Roman"/>
          <w:sz w:val="24"/>
          <w:szCs w:val="24"/>
        </w:rPr>
      </w:pPr>
    </w:p>
    <w:p w14:paraId="6056B3C6" w14:textId="77777777" w:rsidR="009A23C8" w:rsidRDefault="00675DE3" w:rsidP="005C0138">
      <w:pPr>
        <w:tabs>
          <w:tab w:val="left" w:pos="3120"/>
        </w:tabs>
        <w:spacing w:after="0"/>
        <w:jc w:val="both"/>
        <w:rPr>
          <w:rFonts w:ascii="Times New Roman" w:hAnsi="Times New Roman" w:cs="Times New Roman"/>
          <w:sz w:val="24"/>
          <w:szCs w:val="24"/>
        </w:rPr>
      </w:pPr>
      <w:r w:rsidRPr="00CE06F7">
        <w:rPr>
          <w:rFonts w:ascii="Times New Roman" w:hAnsi="Times New Roman" w:cs="Times New Roman"/>
          <w:sz w:val="24"/>
          <w:szCs w:val="24"/>
        </w:rPr>
        <w:t>Η</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τιμή</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κτήσης</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των</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αποθεμάτων προσδιορίζεται</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από την</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εφαρμογή</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μίας</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από τις</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παραδεγμένες</w:t>
      </w:r>
      <w:r w:rsidR="00AC7ABA">
        <w:rPr>
          <w:rFonts w:ascii="Times New Roman" w:hAnsi="Times New Roman" w:cs="Times New Roman"/>
          <w:sz w:val="24"/>
          <w:szCs w:val="24"/>
        </w:rPr>
        <w:t xml:space="preserve"> </w:t>
      </w:r>
      <w:r w:rsidR="009A23C8" w:rsidRPr="00CE06F7">
        <w:rPr>
          <w:rFonts w:ascii="Times New Roman" w:hAnsi="Times New Roman" w:cs="Times New Roman"/>
          <w:sz w:val="24"/>
          <w:szCs w:val="24"/>
        </w:rPr>
        <w:t>μεθόδους (μέσο</w:t>
      </w:r>
      <w:r w:rsidR="00AC7ABA">
        <w:rPr>
          <w:rFonts w:ascii="Times New Roman" w:hAnsi="Times New Roman" w:cs="Times New Roman"/>
          <w:sz w:val="24"/>
          <w:szCs w:val="24"/>
        </w:rPr>
        <w:t xml:space="preserve"> </w:t>
      </w:r>
      <w:r w:rsidR="009A23C8" w:rsidRPr="00CE06F7">
        <w:rPr>
          <w:rFonts w:ascii="Times New Roman" w:hAnsi="Times New Roman" w:cs="Times New Roman"/>
          <w:sz w:val="24"/>
          <w:szCs w:val="24"/>
        </w:rPr>
        <w:t>σταθμικό κόστος, κυκλοφορούν</w:t>
      </w:r>
      <w:r w:rsidR="00AC7ABA">
        <w:rPr>
          <w:rFonts w:ascii="Times New Roman" w:hAnsi="Times New Roman" w:cs="Times New Roman"/>
          <w:sz w:val="24"/>
          <w:szCs w:val="24"/>
        </w:rPr>
        <w:t xml:space="preserve"> </w:t>
      </w:r>
      <w:r w:rsidR="009A23C8" w:rsidRPr="00CE06F7">
        <w:rPr>
          <w:rFonts w:ascii="Times New Roman" w:hAnsi="Times New Roman" w:cs="Times New Roman"/>
          <w:sz w:val="24"/>
          <w:szCs w:val="24"/>
        </w:rPr>
        <w:t>μέσος</w:t>
      </w:r>
      <w:r w:rsidR="00AC7ABA">
        <w:rPr>
          <w:rFonts w:ascii="Times New Roman" w:hAnsi="Times New Roman" w:cs="Times New Roman"/>
          <w:sz w:val="24"/>
          <w:szCs w:val="24"/>
        </w:rPr>
        <w:t xml:space="preserve"> </w:t>
      </w:r>
      <w:r w:rsidR="009A23C8" w:rsidRPr="00CE06F7">
        <w:rPr>
          <w:rFonts w:ascii="Times New Roman" w:hAnsi="Times New Roman" w:cs="Times New Roman"/>
          <w:sz w:val="24"/>
          <w:szCs w:val="24"/>
        </w:rPr>
        <w:t>όρος</w:t>
      </w:r>
      <w:r w:rsidR="00137EE2">
        <w:rPr>
          <w:rFonts w:ascii="Times New Roman" w:hAnsi="Times New Roman" w:cs="Times New Roman"/>
          <w:sz w:val="24"/>
          <w:szCs w:val="24"/>
        </w:rPr>
        <w:t>,</w:t>
      </w:r>
      <w:r w:rsidR="009A23C8" w:rsidRPr="00CE06F7">
        <w:rPr>
          <w:rFonts w:ascii="Times New Roman" w:hAnsi="Times New Roman" w:cs="Times New Roman"/>
          <w:sz w:val="24"/>
          <w:szCs w:val="24"/>
        </w:rPr>
        <w:t xml:space="preserve"> </w:t>
      </w:r>
      <w:r w:rsidR="009A23C8" w:rsidRPr="00CE06F7">
        <w:rPr>
          <w:rFonts w:ascii="Times New Roman" w:hAnsi="Times New Roman" w:cs="Times New Roman"/>
          <w:sz w:val="24"/>
          <w:szCs w:val="24"/>
          <w:lang w:val="en-US"/>
        </w:rPr>
        <w:t>F</w:t>
      </w:r>
      <w:r w:rsidR="009A23C8" w:rsidRPr="00CE06F7">
        <w:rPr>
          <w:rFonts w:ascii="Times New Roman" w:hAnsi="Times New Roman" w:cs="Times New Roman"/>
          <w:sz w:val="24"/>
          <w:szCs w:val="24"/>
        </w:rPr>
        <w:t>.</w:t>
      </w:r>
      <w:r w:rsidR="009A23C8" w:rsidRPr="00CE06F7">
        <w:rPr>
          <w:rFonts w:ascii="Times New Roman" w:hAnsi="Times New Roman" w:cs="Times New Roman"/>
          <w:sz w:val="24"/>
          <w:szCs w:val="24"/>
          <w:lang w:val="en-US"/>
        </w:rPr>
        <w:t>I</w:t>
      </w:r>
      <w:r w:rsidR="009A23C8" w:rsidRPr="00CE06F7">
        <w:rPr>
          <w:rFonts w:ascii="Times New Roman" w:hAnsi="Times New Roman" w:cs="Times New Roman"/>
          <w:sz w:val="24"/>
          <w:szCs w:val="24"/>
        </w:rPr>
        <w:t>.</w:t>
      </w:r>
      <w:r w:rsidR="009A23C8" w:rsidRPr="00CE06F7">
        <w:rPr>
          <w:rFonts w:ascii="Times New Roman" w:hAnsi="Times New Roman" w:cs="Times New Roman"/>
          <w:sz w:val="24"/>
          <w:szCs w:val="24"/>
          <w:lang w:val="en-US"/>
        </w:rPr>
        <w:t>F</w:t>
      </w:r>
      <w:r w:rsidR="009A23C8" w:rsidRPr="00CE06F7">
        <w:rPr>
          <w:rFonts w:ascii="Times New Roman" w:hAnsi="Times New Roman" w:cs="Times New Roman"/>
          <w:sz w:val="24"/>
          <w:szCs w:val="24"/>
        </w:rPr>
        <w:t>.</w:t>
      </w:r>
      <w:r w:rsidR="009A23C8" w:rsidRPr="00CE06F7">
        <w:rPr>
          <w:rFonts w:ascii="Times New Roman" w:hAnsi="Times New Roman" w:cs="Times New Roman"/>
          <w:sz w:val="24"/>
          <w:szCs w:val="24"/>
          <w:lang w:val="en-US"/>
        </w:rPr>
        <w:t>O</w:t>
      </w:r>
      <w:r w:rsidR="009A23C8" w:rsidRPr="00CE06F7">
        <w:rPr>
          <w:rFonts w:ascii="Times New Roman" w:hAnsi="Times New Roman" w:cs="Times New Roman"/>
          <w:sz w:val="24"/>
          <w:szCs w:val="24"/>
        </w:rPr>
        <w:t xml:space="preserve">., </w:t>
      </w:r>
      <w:r w:rsidR="009A23C8" w:rsidRPr="00CE06F7">
        <w:rPr>
          <w:rFonts w:ascii="Times New Roman" w:hAnsi="Times New Roman" w:cs="Times New Roman"/>
          <w:sz w:val="24"/>
          <w:szCs w:val="24"/>
          <w:lang w:val="en-US"/>
        </w:rPr>
        <w:t>L</w:t>
      </w:r>
      <w:r w:rsidR="009A23C8" w:rsidRPr="00CE06F7">
        <w:rPr>
          <w:rFonts w:ascii="Times New Roman" w:hAnsi="Times New Roman" w:cs="Times New Roman"/>
          <w:sz w:val="24"/>
          <w:szCs w:val="24"/>
        </w:rPr>
        <w:t>.</w:t>
      </w:r>
      <w:r w:rsidR="009A23C8" w:rsidRPr="00CE06F7">
        <w:rPr>
          <w:rFonts w:ascii="Times New Roman" w:hAnsi="Times New Roman" w:cs="Times New Roman"/>
          <w:sz w:val="24"/>
          <w:szCs w:val="24"/>
          <w:lang w:val="en-US"/>
        </w:rPr>
        <w:t>I</w:t>
      </w:r>
      <w:r w:rsidR="009A23C8" w:rsidRPr="00CE06F7">
        <w:rPr>
          <w:rFonts w:ascii="Times New Roman" w:hAnsi="Times New Roman" w:cs="Times New Roman"/>
          <w:sz w:val="24"/>
          <w:szCs w:val="24"/>
        </w:rPr>
        <w:t>.</w:t>
      </w:r>
      <w:r w:rsidR="009A23C8" w:rsidRPr="00CE06F7">
        <w:rPr>
          <w:rFonts w:ascii="Times New Roman" w:hAnsi="Times New Roman" w:cs="Times New Roman"/>
          <w:sz w:val="24"/>
          <w:szCs w:val="24"/>
          <w:lang w:val="en-US"/>
        </w:rPr>
        <w:t>F</w:t>
      </w:r>
      <w:r w:rsidR="009A23C8" w:rsidRPr="00CE06F7">
        <w:rPr>
          <w:rFonts w:ascii="Times New Roman" w:hAnsi="Times New Roman" w:cs="Times New Roman"/>
          <w:sz w:val="24"/>
          <w:szCs w:val="24"/>
        </w:rPr>
        <w:t>.</w:t>
      </w:r>
      <w:r w:rsidR="009A23C8" w:rsidRPr="00CE06F7">
        <w:rPr>
          <w:rFonts w:ascii="Times New Roman" w:hAnsi="Times New Roman" w:cs="Times New Roman"/>
          <w:sz w:val="24"/>
          <w:szCs w:val="24"/>
          <w:lang w:val="en-US"/>
        </w:rPr>
        <w:t>O</w:t>
      </w:r>
      <w:r w:rsidR="009A23C8" w:rsidRPr="00CE06F7">
        <w:rPr>
          <w:rFonts w:ascii="Times New Roman" w:hAnsi="Times New Roman" w:cs="Times New Roman"/>
          <w:sz w:val="24"/>
          <w:szCs w:val="24"/>
        </w:rPr>
        <w:t xml:space="preserve">. </w:t>
      </w:r>
      <w:r w:rsidR="00FF6BF1" w:rsidRPr="00CE06F7">
        <w:rPr>
          <w:rFonts w:ascii="Times New Roman" w:hAnsi="Times New Roman" w:cs="Times New Roman"/>
          <w:sz w:val="24"/>
          <w:szCs w:val="24"/>
        </w:rPr>
        <w:t>κ.λπ.</w:t>
      </w:r>
      <w:r w:rsidR="009A23C8" w:rsidRPr="00CE06F7">
        <w:rPr>
          <w:rFonts w:ascii="Times New Roman" w:hAnsi="Times New Roman" w:cs="Times New Roman"/>
          <w:sz w:val="24"/>
          <w:szCs w:val="24"/>
        </w:rPr>
        <w:t xml:space="preserve"> που</w:t>
      </w:r>
      <w:r w:rsidR="00AC7ABA">
        <w:rPr>
          <w:rFonts w:ascii="Times New Roman" w:hAnsi="Times New Roman" w:cs="Times New Roman"/>
          <w:sz w:val="24"/>
          <w:szCs w:val="24"/>
        </w:rPr>
        <w:t xml:space="preserve"> </w:t>
      </w:r>
      <w:r w:rsidR="009A23C8" w:rsidRPr="00CE06F7">
        <w:rPr>
          <w:rFonts w:ascii="Times New Roman" w:hAnsi="Times New Roman" w:cs="Times New Roman"/>
          <w:sz w:val="24"/>
          <w:szCs w:val="24"/>
        </w:rPr>
        <w:t>εφαρμόζεται</w:t>
      </w:r>
      <w:r w:rsidR="00AC7ABA">
        <w:rPr>
          <w:rFonts w:ascii="Times New Roman" w:hAnsi="Times New Roman" w:cs="Times New Roman"/>
          <w:sz w:val="24"/>
          <w:szCs w:val="24"/>
        </w:rPr>
        <w:t xml:space="preserve"> </w:t>
      </w:r>
      <w:r w:rsidR="009A23C8" w:rsidRPr="00CE06F7">
        <w:rPr>
          <w:rFonts w:ascii="Times New Roman" w:hAnsi="Times New Roman" w:cs="Times New Roman"/>
          <w:sz w:val="24"/>
          <w:szCs w:val="24"/>
        </w:rPr>
        <w:t>πάγια</w:t>
      </w:r>
      <w:r w:rsidR="00AC7ABA">
        <w:rPr>
          <w:rFonts w:ascii="Times New Roman" w:hAnsi="Times New Roman" w:cs="Times New Roman"/>
          <w:sz w:val="24"/>
          <w:szCs w:val="24"/>
        </w:rPr>
        <w:t xml:space="preserve"> </w:t>
      </w:r>
      <w:r w:rsidR="009A23C8" w:rsidRPr="00CE06F7">
        <w:rPr>
          <w:rFonts w:ascii="Times New Roman" w:hAnsi="Times New Roman" w:cs="Times New Roman"/>
          <w:sz w:val="24"/>
          <w:szCs w:val="24"/>
        </w:rPr>
        <w:t>σύμφωνα</w:t>
      </w:r>
      <w:r w:rsidR="00AC7ABA">
        <w:rPr>
          <w:rFonts w:ascii="Times New Roman" w:hAnsi="Times New Roman" w:cs="Times New Roman"/>
          <w:sz w:val="24"/>
          <w:szCs w:val="24"/>
        </w:rPr>
        <w:t xml:space="preserve"> </w:t>
      </w:r>
      <w:r w:rsidR="009A23C8" w:rsidRPr="00CE06F7">
        <w:rPr>
          <w:rFonts w:ascii="Times New Roman" w:hAnsi="Times New Roman" w:cs="Times New Roman"/>
          <w:sz w:val="24"/>
          <w:szCs w:val="24"/>
        </w:rPr>
        <w:t>με</w:t>
      </w:r>
      <w:r w:rsidR="00AC7ABA">
        <w:rPr>
          <w:rFonts w:ascii="Times New Roman" w:hAnsi="Times New Roman" w:cs="Times New Roman"/>
          <w:sz w:val="24"/>
          <w:szCs w:val="24"/>
        </w:rPr>
        <w:t xml:space="preserve"> </w:t>
      </w:r>
      <w:r w:rsidR="009A23C8" w:rsidRPr="00CE06F7">
        <w:rPr>
          <w:rFonts w:ascii="Times New Roman" w:hAnsi="Times New Roman" w:cs="Times New Roman"/>
          <w:sz w:val="24"/>
          <w:szCs w:val="24"/>
        </w:rPr>
        <w:t>τη</w:t>
      </w:r>
      <w:r w:rsidR="00AC7ABA">
        <w:rPr>
          <w:rFonts w:ascii="Times New Roman" w:hAnsi="Times New Roman" w:cs="Times New Roman"/>
          <w:sz w:val="24"/>
          <w:szCs w:val="24"/>
        </w:rPr>
        <w:t xml:space="preserve"> </w:t>
      </w:r>
      <w:r w:rsidR="009A23C8" w:rsidRPr="00CE06F7">
        <w:rPr>
          <w:rFonts w:ascii="Times New Roman" w:hAnsi="Times New Roman" w:cs="Times New Roman"/>
          <w:sz w:val="24"/>
          <w:szCs w:val="24"/>
        </w:rPr>
        <w:t>φορολογική</w:t>
      </w:r>
      <w:r w:rsidR="00AC7ABA">
        <w:rPr>
          <w:rFonts w:ascii="Times New Roman" w:hAnsi="Times New Roman" w:cs="Times New Roman"/>
          <w:sz w:val="24"/>
          <w:szCs w:val="24"/>
        </w:rPr>
        <w:t xml:space="preserve"> </w:t>
      </w:r>
      <w:r w:rsidR="009A23C8" w:rsidRPr="00CE06F7">
        <w:rPr>
          <w:rFonts w:ascii="Times New Roman" w:hAnsi="Times New Roman" w:cs="Times New Roman"/>
          <w:sz w:val="24"/>
          <w:szCs w:val="24"/>
        </w:rPr>
        <w:t>νομοθεσία. Οι</w:t>
      </w:r>
      <w:r w:rsidR="00AC7ABA">
        <w:rPr>
          <w:rFonts w:ascii="Times New Roman" w:hAnsi="Times New Roman" w:cs="Times New Roman"/>
          <w:sz w:val="24"/>
          <w:szCs w:val="24"/>
        </w:rPr>
        <w:t xml:space="preserve"> </w:t>
      </w:r>
      <w:r w:rsidR="009A23C8" w:rsidRPr="00CE06F7">
        <w:rPr>
          <w:rFonts w:ascii="Times New Roman" w:hAnsi="Times New Roman" w:cs="Times New Roman"/>
          <w:sz w:val="24"/>
          <w:szCs w:val="24"/>
        </w:rPr>
        <w:t>μέθοδοι</w:t>
      </w:r>
      <w:r w:rsidR="00AC7ABA">
        <w:rPr>
          <w:rFonts w:ascii="Times New Roman" w:hAnsi="Times New Roman" w:cs="Times New Roman"/>
          <w:sz w:val="24"/>
          <w:szCs w:val="24"/>
        </w:rPr>
        <w:t xml:space="preserve"> </w:t>
      </w:r>
      <w:r w:rsidR="009A23C8" w:rsidRPr="00CE06F7">
        <w:rPr>
          <w:rFonts w:ascii="Times New Roman" w:hAnsi="Times New Roman" w:cs="Times New Roman"/>
          <w:sz w:val="24"/>
          <w:szCs w:val="24"/>
        </w:rPr>
        <w:t>αυτοί</w:t>
      </w:r>
      <w:r w:rsidR="00AC7ABA">
        <w:rPr>
          <w:rFonts w:ascii="Times New Roman" w:hAnsi="Times New Roman" w:cs="Times New Roman"/>
          <w:sz w:val="24"/>
          <w:szCs w:val="24"/>
        </w:rPr>
        <w:t xml:space="preserve"> </w:t>
      </w:r>
      <w:r w:rsidR="009A23C8" w:rsidRPr="00CE06F7">
        <w:rPr>
          <w:rFonts w:ascii="Times New Roman" w:hAnsi="Times New Roman" w:cs="Times New Roman"/>
          <w:sz w:val="24"/>
          <w:szCs w:val="24"/>
        </w:rPr>
        <w:t>αναπτύσσονται</w:t>
      </w:r>
      <w:r w:rsidR="00AC7ABA">
        <w:rPr>
          <w:rFonts w:ascii="Times New Roman" w:hAnsi="Times New Roman" w:cs="Times New Roman"/>
          <w:sz w:val="24"/>
          <w:szCs w:val="24"/>
        </w:rPr>
        <w:t xml:space="preserve"> </w:t>
      </w:r>
      <w:r w:rsidR="009A23C8" w:rsidRPr="00CE06F7">
        <w:rPr>
          <w:rFonts w:ascii="Times New Roman" w:hAnsi="Times New Roman" w:cs="Times New Roman"/>
          <w:sz w:val="24"/>
          <w:szCs w:val="24"/>
        </w:rPr>
        <w:t>ως</w:t>
      </w:r>
      <w:r w:rsidR="00AC7ABA">
        <w:rPr>
          <w:rFonts w:ascii="Times New Roman" w:hAnsi="Times New Roman" w:cs="Times New Roman"/>
          <w:sz w:val="24"/>
          <w:szCs w:val="24"/>
        </w:rPr>
        <w:t xml:space="preserve"> </w:t>
      </w:r>
      <w:r w:rsidR="009A23C8" w:rsidRPr="00CE06F7">
        <w:rPr>
          <w:rFonts w:ascii="Times New Roman" w:hAnsi="Times New Roman" w:cs="Times New Roman"/>
          <w:sz w:val="24"/>
          <w:szCs w:val="24"/>
        </w:rPr>
        <w:t>ακολούθως</w:t>
      </w:r>
      <w:r w:rsidR="00FF6BF1">
        <w:rPr>
          <w:rFonts w:ascii="Times New Roman" w:hAnsi="Times New Roman" w:cs="Times New Roman"/>
          <w:sz w:val="24"/>
          <w:szCs w:val="24"/>
        </w:rPr>
        <w:t>:</w:t>
      </w:r>
    </w:p>
    <w:p w14:paraId="793B89C5" w14:textId="77777777" w:rsidR="00A3659D" w:rsidRDefault="00A3659D" w:rsidP="005C0138">
      <w:pPr>
        <w:tabs>
          <w:tab w:val="left" w:pos="3120"/>
        </w:tabs>
        <w:spacing w:after="0"/>
        <w:jc w:val="both"/>
        <w:rPr>
          <w:rFonts w:ascii="Times New Roman" w:hAnsi="Times New Roman" w:cs="Times New Roman"/>
          <w:sz w:val="24"/>
          <w:szCs w:val="24"/>
        </w:rPr>
      </w:pPr>
    </w:p>
    <w:p w14:paraId="7C213868" w14:textId="77777777" w:rsidR="005C0138" w:rsidRPr="005C0138" w:rsidRDefault="00FF6BF1" w:rsidP="005C0138">
      <w:pPr>
        <w:pStyle w:val="ListParagraph"/>
        <w:numPr>
          <w:ilvl w:val="3"/>
          <w:numId w:val="29"/>
        </w:numPr>
        <w:tabs>
          <w:tab w:val="left" w:pos="2430"/>
        </w:tabs>
        <w:spacing w:after="0"/>
        <w:jc w:val="both"/>
        <w:rPr>
          <w:rFonts w:ascii="Times New Roman" w:hAnsi="Times New Roman" w:cs="Times New Roman"/>
          <w:b/>
          <w:sz w:val="28"/>
          <w:szCs w:val="28"/>
        </w:rPr>
      </w:pPr>
      <w:r w:rsidRPr="005C0138">
        <w:rPr>
          <w:rFonts w:ascii="Times New Roman" w:hAnsi="Times New Roman" w:cs="Times New Roman"/>
          <w:b/>
          <w:sz w:val="28"/>
          <w:szCs w:val="28"/>
        </w:rPr>
        <w:t>Μέθοδος FIFO</w:t>
      </w:r>
      <w:r w:rsidR="00873D78" w:rsidRPr="005C0138">
        <w:rPr>
          <w:rFonts w:ascii="Times New Roman" w:hAnsi="Times New Roman" w:cs="Times New Roman"/>
          <w:b/>
          <w:sz w:val="28"/>
          <w:szCs w:val="28"/>
        </w:rPr>
        <w:t xml:space="preserve">. </w:t>
      </w:r>
    </w:p>
    <w:p w14:paraId="217DF913" w14:textId="77777777" w:rsidR="00A3659D" w:rsidRDefault="00A3659D" w:rsidP="005C0138">
      <w:pPr>
        <w:tabs>
          <w:tab w:val="left" w:pos="3120"/>
        </w:tabs>
        <w:spacing w:after="0"/>
        <w:jc w:val="both"/>
        <w:rPr>
          <w:rFonts w:ascii="Times New Roman" w:hAnsi="Times New Roman" w:cs="Times New Roman"/>
          <w:sz w:val="24"/>
          <w:szCs w:val="24"/>
        </w:rPr>
      </w:pPr>
    </w:p>
    <w:p w14:paraId="78C91B26" w14:textId="77777777" w:rsidR="005F6C13" w:rsidRDefault="00873D78" w:rsidP="005C0138">
      <w:pPr>
        <w:tabs>
          <w:tab w:val="left" w:pos="3120"/>
        </w:tabs>
        <w:spacing w:after="0"/>
        <w:jc w:val="both"/>
        <w:rPr>
          <w:rFonts w:ascii="Times New Roman" w:hAnsi="Times New Roman" w:cs="Times New Roman"/>
          <w:sz w:val="24"/>
          <w:szCs w:val="24"/>
        </w:rPr>
      </w:pPr>
      <w:r w:rsidRPr="005C0138">
        <w:rPr>
          <w:rFonts w:ascii="Times New Roman" w:hAnsi="Times New Roman" w:cs="Times New Roman"/>
          <w:sz w:val="24"/>
          <w:szCs w:val="24"/>
        </w:rPr>
        <w:t xml:space="preserve">Η μέθοδος αυτή καλείται και μέθοδος της σειράς εξαντλήσεως των αποθεμάτων. Σύμφωνα με τη μέθοδο αυτή αυτό που εισέρχεται πρώτο στην αποθήκη εξέρχεται από αυτή πρώτο προς διάθεση ή μετασχηματισμό. Η μέθοδος  </w:t>
      </w:r>
      <w:r w:rsidRPr="005C0138">
        <w:rPr>
          <w:rFonts w:ascii="Times New Roman" w:hAnsi="Times New Roman" w:cs="Times New Roman"/>
          <w:sz w:val="24"/>
          <w:szCs w:val="24"/>
          <w:lang w:val="en-US"/>
        </w:rPr>
        <w:t>FIFO</w:t>
      </w:r>
      <w:r w:rsidRPr="005C0138">
        <w:rPr>
          <w:rFonts w:ascii="Times New Roman" w:hAnsi="Times New Roman" w:cs="Times New Roman"/>
          <w:sz w:val="24"/>
          <w:szCs w:val="24"/>
        </w:rPr>
        <w:t xml:space="preserve"> με την διαδικασία της περιοδικής </w:t>
      </w:r>
      <w:r w:rsidR="005F6C13" w:rsidRPr="005C0138">
        <w:rPr>
          <w:rFonts w:ascii="Times New Roman" w:hAnsi="Times New Roman" w:cs="Times New Roman"/>
          <w:sz w:val="24"/>
          <w:szCs w:val="24"/>
        </w:rPr>
        <w:t>αποτίμησης</w:t>
      </w:r>
      <w:r w:rsidRPr="005C0138">
        <w:rPr>
          <w:rFonts w:ascii="Times New Roman" w:hAnsi="Times New Roman" w:cs="Times New Roman"/>
          <w:sz w:val="24"/>
          <w:szCs w:val="24"/>
        </w:rPr>
        <w:t xml:space="preserve"> </w:t>
      </w:r>
      <w:r w:rsidR="005F6C13" w:rsidRPr="005C0138">
        <w:rPr>
          <w:rFonts w:ascii="Times New Roman" w:hAnsi="Times New Roman" w:cs="Times New Roman"/>
          <w:sz w:val="24"/>
          <w:szCs w:val="24"/>
        </w:rPr>
        <w:t xml:space="preserve">μέσω φυσικής απογραφής των αποθεμάτων έχει αναλυθεί στο εισαγωγικό τμήμα της λογιστικής και στην παρούσα ενότητα θα ασχοληθούμε με την περίπτωση της διαρκούς απογραφής. Σύμφωνα με τη διαρκή απογραφή η επιχείρηση πρέπει να καταγράφει τόσο τις ποσότητες όσο και το κόστος κατ είδος αποθέματος. Ο λογαριασμός του κάθε ενός αποθέματος καλείται και καρτέλα αποθήκης και έχει τη μορφή στην περίπτωση της </w:t>
      </w:r>
      <w:r w:rsidR="005F6C13" w:rsidRPr="005C0138">
        <w:rPr>
          <w:rFonts w:ascii="Times New Roman" w:hAnsi="Times New Roman" w:cs="Times New Roman"/>
          <w:sz w:val="24"/>
          <w:szCs w:val="24"/>
          <w:lang w:val="en-US"/>
        </w:rPr>
        <w:t>FIFO</w:t>
      </w:r>
      <w:r w:rsidR="005F6C13" w:rsidRPr="005C0138">
        <w:rPr>
          <w:rFonts w:ascii="Times New Roman" w:hAnsi="Times New Roman" w:cs="Times New Roman"/>
          <w:sz w:val="24"/>
          <w:szCs w:val="24"/>
        </w:rPr>
        <w:t>:</w:t>
      </w:r>
    </w:p>
    <w:p w14:paraId="56238B6C" w14:textId="5067DBF4" w:rsidR="00A3659D" w:rsidRDefault="00A3659D" w:rsidP="005C0138">
      <w:pPr>
        <w:tabs>
          <w:tab w:val="left" w:pos="3120"/>
        </w:tabs>
        <w:spacing w:after="0"/>
        <w:jc w:val="both"/>
        <w:rPr>
          <w:rFonts w:ascii="Times New Roman" w:hAnsi="Times New Roman" w:cs="Times New Roman"/>
          <w:sz w:val="24"/>
          <w:szCs w:val="24"/>
        </w:rPr>
      </w:pPr>
    </w:p>
    <w:p w14:paraId="3B6E12BB" w14:textId="77777777" w:rsidR="00E2267A" w:rsidRPr="005C0138" w:rsidRDefault="00E2267A" w:rsidP="005C0138">
      <w:pPr>
        <w:tabs>
          <w:tab w:val="left" w:pos="3120"/>
        </w:tabs>
        <w:spacing w:after="0"/>
        <w:jc w:val="both"/>
        <w:rPr>
          <w:rFonts w:ascii="Times New Roman" w:hAnsi="Times New Roman" w:cs="Times New Roman"/>
          <w:sz w:val="24"/>
          <w:szCs w:val="24"/>
        </w:rPr>
      </w:pPr>
    </w:p>
    <w:tbl>
      <w:tblPr>
        <w:tblW w:w="0" w:type="auto"/>
        <w:tblLook w:val="04A0" w:firstRow="1" w:lastRow="0" w:firstColumn="1" w:lastColumn="0" w:noHBand="0" w:noVBand="1"/>
      </w:tblPr>
      <w:tblGrid>
        <w:gridCol w:w="889"/>
        <w:gridCol w:w="869"/>
        <w:gridCol w:w="908"/>
        <w:gridCol w:w="1100"/>
        <w:gridCol w:w="869"/>
        <w:gridCol w:w="908"/>
        <w:gridCol w:w="1161"/>
        <w:gridCol w:w="902"/>
        <w:gridCol w:w="977"/>
        <w:gridCol w:w="1055"/>
      </w:tblGrid>
      <w:tr w:rsidR="00191687" w:rsidRPr="00191687" w14:paraId="31B3109B" w14:textId="77777777" w:rsidTr="00191687">
        <w:trPr>
          <w:trHeight w:val="390"/>
        </w:trPr>
        <w:tc>
          <w:tcPr>
            <w:tcW w:w="0" w:type="auto"/>
            <w:gridSpan w:val="10"/>
            <w:tcBorders>
              <w:top w:val="nil"/>
              <w:left w:val="nil"/>
              <w:bottom w:val="single" w:sz="8" w:space="0" w:color="auto"/>
              <w:right w:val="nil"/>
            </w:tcBorders>
            <w:shd w:val="clear" w:color="auto" w:fill="auto"/>
            <w:noWrap/>
            <w:vAlign w:val="bottom"/>
            <w:hideMark/>
          </w:tcPr>
          <w:p w14:paraId="465B254F" w14:textId="77777777" w:rsidR="00191687" w:rsidRPr="00191687" w:rsidRDefault="00191687" w:rsidP="00191687">
            <w:pPr>
              <w:spacing w:after="0" w:line="240" w:lineRule="auto"/>
              <w:jc w:val="center"/>
              <w:rPr>
                <w:rFonts w:ascii="Calibri" w:eastAsia="Times New Roman" w:hAnsi="Calibri" w:cs="Calibri"/>
                <w:b/>
                <w:bCs/>
                <w:color w:val="000000"/>
                <w:sz w:val="16"/>
                <w:szCs w:val="16"/>
                <w:lang w:eastAsia="el-GR"/>
              </w:rPr>
            </w:pPr>
            <w:r w:rsidRPr="00191687">
              <w:rPr>
                <w:rFonts w:ascii="Calibri" w:eastAsia="Times New Roman" w:hAnsi="Calibri" w:cs="Calibri"/>
                <w:b/>
                <w:bCs/>
                <w:color w:val="000000"/>
                <w:sz w:val="16"/>
                <w:szCs w:val="16"/>
                <w:lang w:eastAsia="el-GR"/>
              </w:rPr>
              <w:t>ΜΕΘΟΔΟΣ ΤΗΣ ΣΕΙΡΑΣ ΕΞΑΝΤΛΗΣΕΩΣ F.I.F.O</w:t>
            </w:r>
          </w:p>
        </w:tc>
      </w:tr>
      <w:tr w:rsidR="00191687" w:rsidRPr="00191687" w14:paraId="585E08B9" w14:textId="77777777" w:rsidTr="00191687">
        <w:trPr>
          <w:trHeight w:val="300"/>
        </w:trPr>
        <w:tc>
          <w:tcPr>
            <w:tcW w:w="0" w:type="auto"/>
            <w:tcBorders>
              <w:top w:val="nil"/>
              <w:left w:val="single" w:sz="8" w:space="0" w:color="auto"/>
              <w:bottom w:val="single" w:sz="4" w:space="0" w:color="auto"/>
              <w:right w:val="single" w:sz="4" w:space="0" w:color="auto"/>
            </w:tcBorders>
            <w:shd w:val="clear" w:color="000000" w:fill="D9D9D9"/>
            <w:noWrap/>
            <w:vAlign w:val="bottom"/>
            <w:hideMark/>
          </w:tcPr>
          <w:p w14:paraId="3D90DA08" w14:textId="77777777" w:rsidR="00191687" w:rsidRPr="00191687" w:rsidRDefault="00191687" w:rsidP="00191687">
            <w:pPr>
              <w:spacing w:after="0" w:line="240" w:lineRule="auto"/>
              <w:rPr>
                <w:rFonts w:ascii="Arial" w:eastAsia="Times New Roman" w:hAnsi="Arial" w:cs="Arial"/>
                <w:b/>
                <w:bCs/>
                <w:sz w:val="12"/>
                <w:szCs w:val="12"/>
                <w:lang w:eastAsia="el-GR"/>
              </w:rPr>
            </w:pPr>
            <w:r w:rsidRPr="00191687">
              <w:rPr>
                <w:rFonts w:ascii="Arial" w:eastAsia="Times New Roman" w:hAnsi="Arial" w:cs="Arial"/>
                <w:b/>
                <w:bCs/>
                <w:sz w:val="12"/>
                <w:szCs w:val="12"/>
                <w:lang w:eastAsia="el-GR"/>
              </w:rPr>
              <w:t> </w:t>
            </w:r>
          </w:p>
        </w:tc>
        <w:tc>
          <w:tcPr>
            <w:tcW w:w="0" w:type="auto"/>
            <w:gridSpan w:val="3"/>
            <w:tcBorders>
              <w:top w:val="single" w:sz="8" w:space="0" w:color="auto"/>
              <w:left w:val="nil"/>
              <w:bottom w:val="single" w:sz="4" w:space="0" w:color="auto"/>
              <w:right w:val="single" w:sz="4" w:space="0" w:color="auto"/>
            </w:tcBorders>
            <w:shd w:val="clear" w:color="000000" w:fill="D9D9D9"/>
            <w:noWrap/>
            <w:vAlign w:val="bottom"/>
            <w:hideMark/>
          </w:tcPr>
          <w:p w14:paraId="790948EF" w14:textId="77777777" w:rsidR="00191687" w:rsidRPr="00191687" w:rsidRDefault="00191687" w:rsidP="00191687">
            <w:pPr>
              <w:spacing w:after="0" w:line="240" w:lineRule="auto"/>
              <w:jc w:val="center"/>
              <w:rPr>
                <w:rFonts w:ascii="Arial" w:eastAsia="Times New Roman" w:hAnsi="Arial" w:cs="Arial"/>
                <w:b/>
                <w:bCs/>
                <w:sz w:val="12"/>
                <w:szCs w:val="12"/>
                <w:lang w:eastAsia="el-GR"/>
              </w:rPr>
            </w:pPr>
            <w:r w:rsidRPr="00191687">
              <w:rPr>
                <w:rFonts w:ascii="Arial" w:eastAsia="Times New Roman" w:hAnsi="Arial" w:cs="Arial"/>
                <w:b/>
                <w:bCs/>
                <w:sz w:val="12"/>
                <w:szCs w:val="12"/>
                <w:lang w:eastAsia="el-GR"/>
              </w:rPr>
              <w:t>ΕΙΣΑΓΩΓΕΣ</w:t>
            </w:r>
          </w:p>
        </w:tc>
        <w:tc>
          <w:tcPr>
            <w:tcW w:w="0" w:type="auto"/>
            <w:gridSpan w:val="3"/>
            <w:tcBorders>
              <w:top w:val="single" w:sz="8" w:space="0" w:color="auto"/>
              <w:left w:val="nil"/>
              <w:bottom w:val="single" w:sz="4" w:space="0" w:color="auto"/>
              <w:right w:val="nil"/>
            </w:tcBorders>
            <w:shd w:val="clear" w:color="000000" w:fill="D9D9D9"/>
            <w:noWrap/>
            <w:vAlign w:val="bottom"/>
            <w:hideMark/>
          </w:tcPr>
          <w:p w14:paraId="743FE578" w14:textId="77777777" w:rsidR="00191687" w:rsidRPr="00191687" w:rsidRDefault="00191687" w:rsidP="00191687">
            <w:pPr>
              <w:spacing w:after="0" w:line="240" w:lineRule="auto"/>
              <w:jc w:val="center"/>
              <w:rPr>
                <w:rFonts w:ascii="Arial" w:eastAsia="Times New Roman" w:hAnsi="Arial" w:cs="Arial"/>
                <w:b/>
                <w:bCs/>
                <w:sz w:val="12"/>
                <w:szCs w:val="12"/>
                <w:lang w:eastAsia="el-GR"/>
              </w:rPr>
            </w:pPr>
            <w:r w:rsidRPr="00191687">
              <w:rPr>
                <w:rFonts w:ascii="Arial" w:eastAsia="Times New Roman" w:hAnsi="Arial" w:cs="Arial"/>
                <w:b/>
                <w:bCs/>
                <w:sz w:val="12"/>
                <w:szCs w:val="12"/>
                <w:lang w:eastAsia="el-GR"/>
              </w:rPr>
              <w:t xml:space="preserve"> ΕΞΑΓΩΓΕΣ </w:t>
            </w:r>
          </w:p>
        </w:tc>
        <w:tc>
          <w:tcPr>
            <w:tcW w:w="0" w:type="auto"/>
            <w:gridSpan w:val="3"/>
            <w:tcBorders>
              <w:top w:val="single" w:sz="8" w:space="0" w:color="auto"/>
              <w:left w:val="single" w:sz="4" w:space="0" w:color="auto"/>
              <w:bottom w:val="single" w:sz="4" w:space="0" w:color="auto"/>
              <w:right w:val="single" w:sz="8" w:space="0" w:color="000000"/>
            </w:tcBorders>
            <w:shd w:val="clear" w:color="000000" w:fill="D9D9D9"/>
            <w:noWrap/>
            <w:vAlign w:val="bottom"/>
            <w:hideMark/>
          </w:tcPr>
          <w:p w14:paraId="5253151E" w14:textId="77777777" w:rsidR="00191687" w:rsidRPr="00191687" w:rsidRDefault="00191687" w:rsidP="00191687">
            <w:pPr>
              <w:spacing w:after="0" w:line="240" w:lineRule="auto"/>
              <w:jc w:val="center"/>
              <w:rPr>
                <w:rFonts w:ascii="Arial" w:eastAsia="Times New Roman" w:hAnsi="Arial" w:cs="Arial"/>
                <w:b/>
                <w:bCs/>
                <w:sz w:val="12"/>
                <w:szCs w:val="12"/>
                <w:lang w:eastAsia="el-GR"/>
              </w:rPr>
            </w:pPr>
            <w:r w:rsidRPr="00191687">
              <w:rPr>
                <w:rFonts w:ascii="Arial" w:eastAsia="Times New Roman" w:hAnsi="Arial" w:cs="Arial"/>
                <w:b/>
                <w:bCs/>
                <w:sz w:val="12"/>
                <w:szCs w:val="12"/>
                <w:lang w:eastAsia="el-GR"/>
              </w:rPr>
              <w:t xml:space="preserve"> ΥΠΟΛΟΙΠΟ </w:t>
            </w:r>
          </w:p>
        </w:tc>
      </w:tr>
      <w:tr w:rsidR="00191687" w:rsidRPr="00191687" w14:paraId="6621817D" w14:textId="77777777" w:rsidTr="00191687">
        <w:trPr>
          <w:trHeight w:val="300"/>
        </w:trPr>
        <w:tc>
          <w:tcPr>
            <w:tcW w:w="0" w:type="auto"/>
            <w:tcBorders>
              <w:top w:val="nil"/>
              <w:left w:val="single" w:sz="8" w:space="0" w:color="auto"/>
              <w:bottom w:val="single" w:sz="4" w:space="0" w:color="auto"/>
              <w:right w:val="single" w:sz="4" w:space="0" w:color="auto"/>
            </w:tcBorders>
            <w:shd w:val="clear" w:color="000000" w:fill="D9D9D9"/>
            <w:noWrap/>
            <w:vAlign w:val="bottom"/>
            <w:hideMark/>
          </w:tcPr>
          <w:p w14:paraId="2A817F78" w14:textId="77777777" w:rsidR="00191687" w:rsidRPr="00191687" w:rsidRDefault="00191687" w:rsidP="00191687">
            <w:pPr>
              <w:spacing w:after="0" w:line="240" w:lineRule="auto"/>
              <w:rPr>
                <w:rFonts w:ascii="Arial" w:eastAsia="Times New Roman" w:hAnsi="Arial" w:cs="Arial"/>
                <w:b/>
                <w:bCs/>
                <w:sz w:val="12"/>
                <w:szCs w:val="12"/>
                <w:lang w:eastAsia="el-GR"/>
              </w:rPr>
            </w:pPr>
            <w:r w:rsidRPr="00191687">
              <w:rPr>
                <w:rFonts w:ascii="Arial" w:eastAsia="Times New Roman" w:hAnsi="Arial" w:cs="Arial"/>
                <w:b/>
                <w:bCs/>
                <w:sz w:val="12"/>
                <w:szCs w:val="12"/>
                <w:lang w:eastAsia="el-GR"/>
              </w:rPr>
              <w:t>ΑΙΤΙΟΛΟΓΙΑ</w:t>
            </w:r>
          </w:p>
        </w:tc>
        <w:tc>
          <w:tcPr>
            <w:tcW w:w="0" w:type="auto"/>
            <w:tcBorders>
              <w:top w:val="nil"/>
              <w:left w:val="nil"/>
              <w:bottom w:val="single" w:sz="4" w:space="0" w:color="auto"/>
              <w:right w:val="single" w:sz="4" w:space="0" w:color="auto"/>
            </w:tcBorders>
            <w:shd w:val="clear" w:color="000000" w:fill="D9D9D9"/>
            <w:noWrap/>
            <w:vAlign w:val="bottom"/>
            <w:hideMark/>
          </w:tcPr>
          <w:p w14:paraId="4503E567" w14:textId="77777777" w:rsidR="00191687" w:rsidRPr="00191687" w:rsidRDefault="00191687" w:rsidP="00191687">
            <w:pPr>
              <w:spacing w:after="0" w:line="240" w:lineRule="auto"/>
              <w:jc w:val="center"/>
              <w:rPr>
                <w:rFonts w:ascii="Arial" w:eastAsia="Times New Roman" w:hAnsi="Arial" w:cs="Arial"/>
                <w:b/>
                <w:bCs/>
                <w:sz w:val="12"/>
                <w:szCs w:val="12"/>
                <w:lang w:eastAsia="el-GR"/>
              </w:rPr>
            </w:pPr>
            <w:r w:rsidRPr="00191687">
              <w:rPr>
                <w:rFonts w:ascii="Arial" w:eastAsia="Times New Roman" w:hAnsi="Arial" w:cs="Arial"/>
                <w:b/>
                <w:bCs/>
                <w:sz w:val="12"/>
                <w:szCs w:val="12"/>
                <w:lang w:eastAsia="el-GR"/>
              </w:rPr>
              <w:t>ΠΟΣΟΤΗΤΑ</w:t>
            </w:r>
          </w:p>
        </w:tc>
        <w:tc>
          <w:tcPr>
            <w:tcW w:w="0" w:type="auto"/>
            <w:tcBorders>
              <w:top w:val="nil"/>
              <w:left w:val="nil"/>
              <w:bottom w:val="single" w:sz="4" w:space="0" w:color="auto"/>
              <w:right w:val="single" w:sz="4" w:space="0" w:color="auto"/>
            </w:tcBorders>
            <w:shd w:val="clear" w:color="000000" w:fill="D9D9D9"/>
            <w:noWrap/>
            <w:vAlign w:val="bottom"/>
            <w:hideMark/>
          </w:tcPr>
          <w:p w14:paraId="41846CD8" w14:textId="77777777" w:rsidR="00191687" w:rsidRPr="00191687" w:rsidRDefault="00191687" w:rsidP="00191687">
            <w:pPr>
              <w:spacing w:after="0" w:line="240" w:lineRule="auto"/>
              <w:jc w:val="center"/>
              <w:rPr>
                <w:rFonts w:ascii="Arial" w:eastAsia="Times New Roman" w:hAnsi="Arial" w:cs="Arial"/>
                <w:b/>
                <w:bCs/>
                <w:sz w:val="12"/>
                <w:szCs w:val="12"/>
                <w:lang w:eastAsia="el-GR"/>
              </w:rPr>
            </w:pPr>
            <w:r w:rsidRPr="00191687">
              <w:rPr>
                <w:rFonts w:ascii="Arial" w:eastAsia="Times New Roman" w:hAnsi="Arial" w:cs="Arial"/>
                <w:b/>
                <w:bCs/>
                <w:sz w:val="12"/>
                <w:szCs w:val="12"/>
                <w:lang w:eastAsia="el-GR"/>
              </w:rPr>
              <w:t xml:space="preserve"> ΚΟΣΤ./ΜΟΝ </w:t>
            </w:r>
          </w:p>
        </w:tc>
        <w:tc>
          <w:tcPr>
            <w:tcW w:w="0" w:type="auto"/>
            <w:tcBorders>
              <w:top w:val="nil"/>
              <w:left w:val="nil"/>
              <w:bottom w:val="single" w:sz="4" w:space="0" w:color="auto"/>
              <w:right w:val="single" w:sz="4" w:space="0" w:color="auto"/>
            </w:tcBorders>
            <w:shd w:val="clear" w:color="000000" w:fill="D9D9D9"/>
            <w:noWrap/>
            <w:vAlign w:val="bottom"/>
            <w:hideMark/>
          </w:tcPr>
          <w:p w14:paraId="10507ECD" w14:textId="77777777" w:rsidR="00191687" w:rsidRPr="00191687" w:rsidRDefault="00191687" w:rsidP="00191687">
            <w:pPr>
              <w:spacing w:after="0" w:line="240" w:lineRule="auto"/>
              <w:jc w:val="center"/>
              <w:rPr>
                <w:rFonts w:ascii="Arial" w:eastAsia="Times New Roman" w:hAnsi="Arial" w:cs="Arial"/>
                <w:b/>
                <w:bCs/>
                <w:sz w:val="12"/>
                <w:szCs w:val="12"/>
                <w:lang w:eastAsia="el-GR"/>
              </w:rPr>
            </w:pPr>
            <w:r w:rsidRPr="00191687">
              <w:rPr>
                <w:rFonts w:ascii="Arial" w:eastAsia="Times New Roman" w:hAnsi="Arial" w:cs="Arial"/>
                <w:b/>
                <w:bCs/>
                <w:sz w:val="12"/>
                <w:szCs w:val="12"/>
                <w:lang w:eastAsia="el-GR"/>
              </w:rPr>
              <w:t xml:space="preserve"> ΣΥΝ.ΚΟΣΤ </w:t>
            </w:r>
          </w:p>
        </w:tc>
        <w:tc>
          <w:tcPr>
            <w:tcW w:w="0" w:type="auto"/>
            <w:tcBorders>
              <w:top w:val="nil"/>
              <w:left w:val="nil"/>
              <w:bottom w:val="single" w:sz="4" w:space="0" w:color="auto"/>
              <w:right w:val="single" w:sz="4" w:space="0" w:color="auto"/>
            </w:tcBorders>
            <w:shd w:val="clear" w:color="000000" w:fill="D9D9D9"/>
            <w:noWrap/>
            <w:vAlign w:val="bottom"/>
            <w:hideMark/>
          </w:tcPr>
          <w:p w14:paraId="7B1D3A43" w14:textId="77777777" w:rsidR="00191687" w:rsidRPr="00191687" w:rsidRDefault="00191687" w:rsidP="00191687">
            <w:pPr>
              <w:spacing w:after="0" w:line="240" w:lineRule="auto"/>
              <w:jc w:val="center"/>
              <w:rPr>
                <w:rFonts w:ascii="Arial" w:eastAsia="Times New Roman" w:hAnsi="Arial" w:cs="Arial"/>
                <w:b/>
                <w:bCs/>
                <w:sz w:val="12"/>
                <w:szCs w:val="12"/>
                <w:lang w:eastAsia="el-GR"/>
              </w:rPr>
            </w:pPr>
            <w:r w:rsidRPr="00191687">
              <w:rPr>
                <w:rFonts w:ascii="Arial" w:eastAsia="Times New Roman" w:hAnsi="Arial" w:cs="Arial"/>
                <w:b/>
                <w:bCs/>
                <w:sz w:val="12"/>
                <w:szCs w:val="12"/>
                <w:lang w:eastAsia="el-GR"/>
              </w:rPr>
              <w:t>ΠΟΣΟΤΗΤΑ</w:t>
            </w:r>
          </w:p>
        </w:tc>
        <w:tc>
          <w:tcPr>
            <w:tcW w:w="0" w:type="auto"/>
            <w:tcBorders>
              <w:top w:val="nil"/>
              <w:left w:val="nil"/>
              <w:bottom w:val="single" w:sz="4" w:space="0" w:color="auto"/>
              <w:right w:val="single" w:sz="4" w:space="0" w:color="auto"/>
            </w:tcBorders>
            <w:shd w:val="clear" w:color="000000" w:fill="D9D9D9"/>
            <w:noWrap/>
            <w:vAlign w:val="bottom"/>
            <w:hideMark/>
          </w:tcPr>
          <w:p w14:paraId="2B511A98" w14:textId="77777777" w:rsidR="00191687" w:rsidRPr="00191687" w:rsidRDefault="00191687" w:rsidP="00191687">
            <w:pPr>
              <w:spacing w:after="0" w:line="240" w:lineRule="auto"/>
              <w:jc w:val="center"/>
              <w:rPr>
                <w:rFonts w:ascii="Arial" w:eastAsia="Times New Roman" w:hAnsi="Arial" w:cs="Arial"/>
                <w:b/>
                <w:bCs/>
                <w:sz w:val="12"/>
                <w:szCs w:val="12"/>
                <w:lang w:eastAsia="el-GR"/>
              </w:rPr>
            </w:pPr>
            <w:r w:rsidRPr="00191687">
              <w:rPr>
                <w:rFonts w:ascii="Arial" w:eastAsia="Times New Roman" w:hAnsi="Arial" w:cs="Arial"/>
                <w:b/>
                <w:bCs/>
                <w:sz w:val="12"/>
                <w:szCs w:val="12"/>
                <w:lang w:eastAsia="el-GR"/>
              </w:rPr>
              <w:t xml:space="preserve"> ΚΟΣΤ./ΜΟΝ </w:t>
            </w:r>
          </w:p>
        </w:tc>
        <w:tc>
          <w:tcPr>
            <w:tcW w:w="0" w:type="auto"/>
            <w:tcBorders>
              <w:top w:val="nil"/>
              <w:left w:val="nil"/>
              <w:bottom w:val="single" w:sz="4" w:space="0" w:color="auto"/>
              <w:right w:val="single" w:sz="4" w:space="0" w:color="auto"/>
            </w:tcBorders>
            <w:shd w:val="clear" w:color="000000" w:fill="D9D9D9"/>
            <w:noWrap/>
            <w:vAlign w:val="bottom"/>
            <w:hideMark/>
          </w:tcPr>
          <w:p w14:paraId="6176159B" w14:textId="77777777" w:rsidR="00191687" w:rsidRPr="00191687" w:rsidRDefault="00191687" w:rsidP="00191687">
            <w:pPr>
              <w:spacing w:after="0" w:line="240" w:lineRule="auto"/>
              <w:jc w:val="center"/>
              <w:rPr>
                <w:rFonts w:ascii="Arial" w:eastAsia="Times New Roman" w:hAnsi="Arial" w:cs="Arial"/>
                <w:b/>
                <w:bCs/>
                <w:sz w:val="12"/>
                <w:szCs w:val="12"/>
                <w:lang w:eastAsia="el-GR"/>
              </w:rPr>
            </w:pPr>
            <w:r w:rsidRPr="00191687">
              <w:rPr>
                <w:rFonts w:ascii="Arial" w:eastAsia="Times New Roman" w:hAnsi="Arial" w:cs="Arial"/>
                <w:b/>
                <w:bCs/>
                <w:sz w:val="12"/>
                <w:szCs w:val="12"/>
                <w:lang w:eastAsia="el-GR"/>
              </w:rPr>
              <w:t xml:space="preserve"> ΣΥΝ.ΚΟΣΤ </w:t>
            </w:r>
          </w:p>
        </w:tc>
        <w:tc>
          <w:tcPr>
            <w:tcW w:w="0" w:type="auto"/>
            <w:tcBorders>
              <w:top w:val="nil"/>
              <w:left w:val="nil"/>
              <w:bottom w:val="single" w:sz="4" w:space="0" w:color="auto"/>
              <w:right w:val="single" w:sz="4" w:space="0" w:color="auto"/>
            </w:tcBorders>
            <w:shd w:val="clear" w:color="000000" w:fill="D9D9D9"/>
            <w:noWrap/>
            <w:vAlign w:val="bottom"/>
            <w:hideMark/>
          </w:tcPr>
          <w:p w14:paraId="0A27B3BA" w14:textId="77777777" w:rsidR="00191687" w:rsidRPr="00191687" w:rsidRDefault="00191687" w:rsidP="00191687">
            <w:pPr>
              <w:spacing w:after="0" w:line="240" w:lineRule="auto"/>
              <w:jc w:val="center"/>
              <w:rPr>
                <w:rFonts w:ascii="Arial" w:eastAsia="Times New Roman" w:hAnsi="Arial" w:cs="Arial"/>
                <w:b/>
                <w:bCs/>
                <w:sz w:val="12"/>
                <w:szCs w:val="12"/>
                <w:lang w:eastAsia="el-GR"/>
              </w:rPr>
            </w:pPr>
            <w:r w:rsidRPr="00191687">
              <w:rPr>
                <w:rFonts w:ascii="Arial" w:eastAsia="Times New Roman" w:hAnsi="Arial" w:cs="Arial"/>
                <w:b/>
                <w:bCs/>
                <w:sz w:val="12"/>
                <w:szCs w:val="12"/>
                <w:lang w:eastAsia="el-GR"/>
              </w:rPr>
              <w:t xml:space="preserve"> ΠΟΣΟΤΗΤΑ </w:t>
            </w:r>
          </w:p>
        </w:tc>
        <w:tc>
          <w:tcPr>
            <w:tcW w:w="0" w:type="auto"/>
            <w:tcBorders>
              <w:top w:val="nil"/>
              <w:left w:val="nil"/>
              <w:bottom w:val="single" w:sz="4" w:space="0" w:color="auto"/>
              <w:right w:val="single" w:sz="4" w:space="0" w:color="auto"/>
            </w:tcBorders>
            <w:shd w:val="clear" w:color="000000" w:fill="D9D9D9"/>
            <w:noWrap/>
            <w:vAlign w:val="bottom"/>
            <w:hideMark/>
          </w:tcPr>
          <w:p w14:paraId="3026A6EF" w14:textId="77777777" w:rsidR="00191687" w:rsidRPr="00191687" w:rsidRDefault="00191687" w:rsidP="00191687">
            <w:pPr>
              <w:spacing w:after="0" w:line="240" w:lineRule="auto"/>
              <w:jc w:val="center"/>
              <w:rPr>
                <w:rFonts w:ascii="Arial" w:eastAsia="Times New Roman" w:hAnsi="Arial" w:cs="Arial"/>
                <w:b/>
                <w:bCs/>
                <w:sz w:val="12"/>
                <w:szCs w:val="12"/>
                <w:lang w:eastAsia="el-GR"/>
              </w:rPr>
            </w:pPr>
            <w:r w:rsidRPr="00191687">
              <w:rPr>
                <w:rFonts w:ascii="Arial" w:eastAsia="Times New Roman" w:hAnsi="Arial" w:cs="Arial"/>
                <w:b/>
                <w:bCs/>
                <w:sz w:val="12"/>
                <w:szCs w:val="12"/>
                <w:lang w:eastAsia="el-GR"/>
              </w:rPr>
              <w:t xml:space="preserve"> ΚΟΣΤ./ΜΟΝ </w:t>
            </w:r>
          </w:p>
        </w:tc>
        <w:tc>
          <w:tcPr>
            <w:tcW w:w="0" w:type="auto"/>
            <w:tcBorders>
              <w:top w:val="nil"/>
              <w:left w:val="nil"/>
              <w:bottom w:val="single" w:sz="4" w:space="0" w:color="auto"/>
              <w:right w:val="single" w:sz="8" w:space="0" w:color="auto"/>
            </w:tcBorders>
            <w:shd w:val="clear" w:color="000000" w:fill="D9D9D9"/>
            <w:noWrap/>
            <w:vAlign w:val="bottom"/>
            <w:hideMark/>
          </w:tcPr>
          <w:p w14:paraId="55DEF9C9" w14:textId="77777777" w:rsidR="00191687" w:rsidRPr="00191687" w:rsidRDefault="00191687" w:rsidP="00191687">
            <w:pPr>
              <w:spacing w:after="0" w:line="240" w:lineRule="auto"/>
              <w:jc w:val="center"/>
              <w:rPr>
                <w:rFonts w:ascii="Arial" w:eastAsia="Times New Roman" w:hAnsi="Arial" w:cs="Arial"/>
                <w:b/>
                <w:bCs/>
                <w:sz w:val="12"/>
                <w:szCs w:val="12"/>
                <w:lang w:eastAsia="el-GR"/>
              </w:rPr>
            </w:pPr>
            <w:r w:rsidRPr="00191687">
              <w:rPr>
                <w:rFonts w:ascii="Arial" w:eastAsia="Times New Roman" w:hAnsi="Arial" w:cs="Arial"/>
                <w:b/>
                <w:bCs/>
                <w:sz w:val="12"/>
                <w:szCs w:val="12"/>
                <w:lang w:eastAsia="el-GR"/>
              </w:rPr>
              <w:t xml:space="preserve"> ΣΥΝ.ΚΟΣΤ </w:t>
            </w:r>
          </w:p>
        </w:tc>
      </w:tr>
      <w:tr w:rsidR="00191687" w:rsidRPr="00191687" w14:paraId="3C540146" w14:textId="77777777" w:rsidTr="00191687">
        <w:trPr>
          <w:trHeight w:val="300"/>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2E7180B6" w14:textId="77777777" w:rsidR="00191687" w:rsidRPr="00191687" w:rsidRDefault="00191687" w:rsidP="00191687">
            <w:pPr>
              <w:spacing w:after="0" w:line="240" w:lineRule="auto"/>
              <w:rPr>
                <w:rFonts w:ascii="Arial" w:eastAsia="Times New Roman" w:hAnsi="Arial" w:cs="Arial"/>
                <w:b/>
                <w:bCs/>
                <w:sz w:val="12"/>
                <w:szCs w:val="12"/>
                <w:lang w:eastAsia="el-GR"/>
              </w:rPr>
            </w:pPr>
            <w:r w:rsidRPr="00191687">
              <w:rPr>
                <w:rFonts w:ascii="Arial" w:eastAsia="Times New Roman" w:hAnsi="Arial" w:cs="Arial"/>
                <w:b/>
                <w:bCs/>
                <w:sz w:val="12"/>
                <w:szCs w:val="12"/>
                <w:lang w:eastAsia="el-GR"/>
              </w:rPr>
              <w:t>Απογραφή</w:t>
            </w:r>
          </w:p>
        </w:tc>
        <w:tc>
          <w:tcPr>
            <w:tcW w:w="0" w:type="auto"/>
            <w:tcBorders>
              <w:top w:val="nil"/>
              <w:left w:val="nil"/>
              <w:bottom w:val="single" w:sz="4" w:space="0" w:color="auto"/>
              <w:right w:val="single" w:sz="4" w:space="0" w:color="auto"/>
            </w:tcBorders>
            <w:shd w:val="clear" w:color="auto" w:fill="auto"/>
            <w:noWrap/>
            <w:vAlign w:val="bottom"/>
            <w:hideMark/>
          </w:tcPr>
          <w:p w14:paraId="536399F6" w14:textId="77777777" w:rsidR="00191687" w:rsidRPr="00191687" w:rsidRDefault="00191687" w:rsidP="00191687">
            <w:pPr>
              <w:spacing w:after="0" w:line="240" w:lineRule="auto"/>
              <w:jc w:val="right"/>
              <w:rPr>
                <w:rFonts w:ascii="Arial" w:eastAsia="Times New Roman" w:hAnsi="Arial" w:cs="Arial"/>
                <w:b/>
                <w:bCs/>
                <w:sz w:val="12"/>
                <w:szCs w:val="12"/>
                <w:lang w:eastAsia="el-GR"/>
              </w:rPr>
            </w:pPr>
            <w:r w:rsidRPr="00191687">
              <w:rPr>
                <w:rFonts w:ascii="Arial" w:eastAsia="Times New Roman" w:hAnsi="Arial" w:cs="Arial"/>
                <w:b/>
                <w:bCs/>
                <w:sz w:val="12"/>
                <w:szCs w:val="12"/>
                <w:lang w:eastAsia="el-GR"/>
              </w:rPr>
              <w:t>1.500</w:t>
            </w:r>
          </w:p>
        </w:tc>
        <w:tc>
          <w:tcPr>
            <w:tcW w:w="0" w:type="auto"/>
            <w:tcBorders>
              <w:top w:val="nil"/>
              <w:left w:val="nil"/>
              <w:bottom w:val="single" w:sz="4" w:space="0" w:color="auto"/>
              <w:right w:val="single" w:sz="4" w:space="0" w:color="auto"/>
            </w:tcBorders>
            <w:shd w:val="clear" w:color="auto" w:fill="auto"/>
            <w:noWrap/>
            <w:vAlign w:val="bottom"/>
            <w:hideMark/>
          </w:tcPr>
          <w:p w14:paraId="2F165606" w14:textId="77777777" w:rsidR="00191687" w:rsidRPr="00191687" w:rsidRDefault="00191687" w:rsidP="00191687">
            <w:pPr>
              <w:spacing w:after="0" w:line="240" w:lineRule="auto"/>
              <w:rPr>
                <w:rFonts w:ascii="Arial" w:eastAsia="Times New Roman" w:hAnsi="Arial" w:cs="Arial"/>
                <w:b/>
                <w:bCs/>
                <w:sz w:val="12"/>
                <w:szCs w:val="12"/>
                <w:lang w:eastAsia="el-GR"/>
              </w:rPr>
            </w:pPr>
            <w:r w:rsidRPr="00191687">
              <w:rPr>
                <w:rFonts w:ascii="Arial" w:eastAsia="Times New Roman" w:hAnsi="Arial" w:cs="Arial"/>
                <w:b/>
                <w:bCs/>
                <w:sz w:val="12"/>
                <w:szCs w:val="12"/>
                <w:lang w:eastAsia="el-GR"/>
              </w:rPr>
              <w:t xml:space="preserve">       100,00 € </w:t>
            </w:r>
          </w:p>
        </w:tc>
        <w:tc>
          <w:tcPr>
            <w:tcW w:w="0" w:type="auto"/>
            <w:tcBorders>
              <w:top w:val="nil"/>
              <w:left w:val="nil"/>
              <w:bottom w:val="single" w:sz="4" w:space="0" w:color="auto"/>
              <w:right w:val="single" w:sz="4" w:space="0" w:color="auto"/>
            </w:tcBorders>
            <w:shd w:val="clear" w:color="auto" w:fill="auto"/>
            <w:noWrap/>
            <w:vAlign w:val="bottom"/>
            <w:hideMark/>
          </w:tcPr>
          <w:p w14:paraId="06EEEDFD" w14:textId="77777777" w:rsidR="00191687" w:rsidRPr="00191687" w:rsidRDefault="00191687" w:rsidP="00191687">
            <w:pPr>
              <w:spacing w:after="0" w:line="240" w:lineRule="auto"/>
              <w:rPr>
                <w:rFonts w:ascii="Arial" w:eastAsia="Times New Roman" w:hAnsi="Arial" w:cs="Arial"/>
                <w:b/>
                <w:bCs/>
                <w:sz w:val="12"/>
                <w:szCs w:val="12"/>
                <w:lang w:eastAsia="el-GR"/>
              </w:rPr>
            </w:pPr>
            <w:r w:rsidRPr="00191687">
              <w:rPr>
                <w:rFonts w:ascii="Arial" w:eastAsia="Times New Roman" w:hAnsi="Arial" w:cs="Arial"/>
                <w:b/>
                <w:bCs/>
                <w:sz w:val="12"/>
                <w:szCs w:val="12"/>
                <w:lang w:eastAsia="el-GR"/>
              </w:rPr>
              <w:t xml:space="preserve">      150.000,00 € </w:t>
            </w:r>
          </w:p>
        </w:tc>
        <w:tc>
          <w:tcPr>
            <w:tcW w:w="0" w:type="auto"/>
            <w:tcBorders>
              <w:top w:val="nil"/>
              <w:left w:val="nil"/>
              <w:bottom w:val="single" w:sz="4" w:space="0" w:color="auto"/>
              <w:right w:val="single" w:sz="4" w:space="0" w:color="auto"/>
            </w:tcBorders>
            <w:shd w:val="clear" w:color="auto" w:fill="auto"/>
            <w:noWrap/>
            <w:vAlign w:val="bottom"/>
            <w:hideMark/>
          </w:tcPr>
          <w:p w14:paraId="172CB32B" w14:textId="77777777" w:rsidR="00191687" w:rsidRPr="00191687" w:rsidRDefault="00191687" w:rsidP="00191687">
            <w:pPr>
              <w:spacing w:after="0" w:line="240" w:lineRule="auto"/>
              <w:rPr>
                <w:rFonts w:ascii="Arial" w:eastAsia="Times New Roman" w:hAnsi="Arial" w:cs="Arial"/>
                <w:b/>
                <w:bCs/>
                <w:sz w:val="12"/>
                <w:szCs w:val="12"/>
                <w:lang w:eastAsia="el-GR"/>
              </w:rPr>
            </w:pPr>
            <w:r w:rsidRPr="00191687">
              <w:rPr>
                <w:rFonts w:ascii="Arial" w:eastAsia="Times New Roman" w:hAnsi="Arial" w:cs="Arial"/>
                <w:b/>
                <w:bCs/>
                <w:sz w:val="12"/>
                <w:szCs w:val="12"/>
                <w:lang w:eastAsia="el-GR"/>
              </w:rPr>
              <w:t> </w:t>
            </w:r>
          </w:p>
        </w:tc>
        <w:tc>
          <w:tcPr>
            <w:tcW w:w="0" w:type="auto"/>
            <w:tcBorders>
              <w:top w:val="nil"/>
              <w:left w:val="nil"/>
              <w:bottom w:val="single" w:sz="4" w:space="0" w:color="auto"/>
              <w:right w:val="single" w:sz="4" w:space="0" w:color="auto"/>
            </w:tcBorders>
            <w:shd w:val="clear" w:color="auto" w:fill="auto"/>
            <w:noWrap/>
            <w:vAlign w:val="bottom"/>
            <w:hideMark/>
          </w:tcPr>
          <w:p w14:paraId="28E22B33" w14:textId="77777777" w:rsidR="00191687" w:rsidRPr="00191687" w:rsidRDefault="00191687" w:rsidP="00191687">
            <w:pPr>
              <w:spacing w:after="0" w:line="240" w:lineRule="auto"/>
              <w:rPr>
                <w:rFonts w:ascii="Calibri" w:eastAsia="Times New Roman" w:hAnsi="Calibri" w:cs="Calibri"/>
                <w:b/>
                <w:bCs/>
                <w:color w:val="000000"/>
                <w:sz w:val="12"/>
                <w:szCs w:val="12"/>
                <w:lang w:eastAsia="el-GR"/>
              </w:rPr>
            </w:pPr>
            <w:r w:rsidRPr="00191687">
              <w:rPr>
                <w:rFonts w:ascii="Calibri" w:eastAsia="Times New Roman" w:hAnsi="Calibri" w:cs="Calibri"/>
                <w:b/>
                <w:bCs/>
                <w:color w:val="000000"/>
                <w:sz w:val="12"/>
                <w:szCs w:val="12"/>
                <w:lang w:eastAsia="el-GR"/>
              </w:rPr>
              <w:t> </w:t>
            </w:r>
          </w:p>
        </w:tc>
        <w:tc>
          <w:tcPr>
            <w:tcW w:w="0" w:type="auto"/>
            <w:tcBorders>
              <w:top w:val="nil"/>
              <w:left w:val="nil"/>
              <w:bottom w:val="single" w:sz="4" w:space="0" w:color="auto"/>
              <w:right w:val="single" w:sz="4" w:space="0" w:color="auto"/>
            </w:tcBorders>
            <w:shd w:val="clear" w:color="auto" w:fill="auto"/>
            <w:noWrap/>
            <w:vAlign w:val="bottom"/>
            <w:hideMark/>
          </w:tcPr>
          <w:p w14:paraId="07A00E4F" w14:textId="77777777" w:rsidR="00191687" w:rsidRPr="00191687" w:rsidRDefault="00191687" w:rsidP="00191687">
            <w:pPr>
              <w:spacing w:after="0" w:line="240" w:lineRule="auto"/>
              <w:rPr>
                <w:rFonts w:ascii="Calibri" w:eastAsia="Times New Roman" w:hAnsi="Calibri" w:cs="Calibri"/>
                <w:b/>
                <w:bCs/>
                <w:color w:val="000000"/>
                <w:sz w:val="12"/>
                <w:szCs w:val="12"/>
                <w:lang w:eastAsia="el-GR"/>
              </w:rPr>
            </w:pPr>
            <w:r w:rsidRPr="00191687">
              <w:rPr>
                <w:rFonts w:ascii="Calibri" w:eastAsia="Times New Roman" w:hAnsi="Calibri" w:cs="Calibri"/>
                <w:b/>
                <w:bCs/>
                <w:color w:val="000000"/>
                <w:sz w:val="12"/>
                <w:szCs w:val="12"/>
                <w:lang w:eastAsia="el-GR"/>
              </w:rPr>
              <w:t> </w:t>
            </w:r>
          </w:p>
        </w:tc>
        <w:tc>
          <w:tcPr>
            <w:tcW w:w="0" w:type="auto"/>
            <w:tcBorders>
              <w:top w:val="nil"/>
              <w:left w:val="nil"/>
              <w:bottom w:val="single" w:sz="4" w:space="0" w:color="auto"/>
              <w:right w:val="single" w:sz="4" w:space="0" w:color="auto"/>
            </w:tcBorders>
            <w:shd w:val="clear" w:color="auto" w:fill="auto"/>
            <w:noWrap/>
            <w:vAlign w:val="bottom"/>
            <w:hideMark/>
          </w:tcPr>
          <w:p w14:paraId="2251AAD1" w14:textId="77777777" w:rsidR="00191687" w:rsidRPr="00191687" w:rsidRDefault="00191687" w:rsidP="00191687">
            <w:pPr>
              <w:spacing w:after="0" w:line="240" w:lineRule="auto"/>
              <w:rPr>
                <w:rFonts w:ascii="Calibri" w:eastAsia="Times New Roman" w:hAnsi="Calibri" w:cs="Calibri"/>
                <w:b/>
                <w:bCs/>
                <w:color w:val="000000"/>
                <w:sz w:val="12"/>
                <w:szCs w:val="12"/>
                <w:lang w:eastAsia="el-GR"/>
              </w:rPr>
            </w:pPr>
            <w:r w:rsidRPr="00191687">
              <w:rPr>
                <w:rFonts w:ascii="Calibri" w:eastAsia="Times New Roman" w:hAnsi="Calibri" w:cs="Calibri"/>
                <w:b/>
                <w:bCs/>
                <w:color w:val="000000"/>
                <w:sz w:val="12"/>
                <w:szCs w:val="12"/>
                <w:lang w:eastAsia="el-GR"/>
              </w:rPr>
              <w:t> </w:t>
            </w:r>
          </w:p>
        </w:tc>
        <w:tc>
          <w:tcPr>
            <w:tcW w:w="0" w:type="auto"/>
            <w:tcBorders>
              <w:top w:val="nil"/>
              <w:left w:val="nil"/>
              <w:bottom w:val="single" w:sz="4" w:space="0" w:color="auto"/>
              <w:right w:val="single" w:sz="4" w:space="0" w:color="auto"/>
            </w:tcBorders>
            <w:shd w:val="clear" w:color="auto" w:fill="auto"/>
            <w:noWrap/>
            <w:vAlign w:val="bottom"/>
            <w:hideMark/>
          </w:tcPr>
          <w:p w14:paraId="3212DDA8" w14:textId="77777777" w:rsidR="00191687" w:rsidRPr="00191687" w:rsidRDefault="00191687" w:rsidP="00191687">
            <w:pPr>
              <w:spacing w:after="0" w:line="240" w:lineRule="auto"/>
              <w:rPr>
                <w:rFonts w:ascii="Calibri" w:eastAsia="Times New Roman" w:hAnsi="Calibri" w:cs="Calibri"/>
                <w:b/>
                <w:bCs/>
                <w:color w:val="000000"/>
                <w:sz w:val="12"/>
                <w:szCs w:val="12"/>
                <w:lang w:eastAsia="el-GR"/>
              </w:rPr>
            </w:pPr>
            <w:r w:rsidRPr="00191687">
              <w:rPr>
                <w:rFonts w:ascii="Calibri" w:eastAsia="Times New Roman" w:hAnsi="Calibri" w:cs="Calibri"/>
                <w:b/>
                <w:bCs/>
                <w:color w:val="000000"/>
                <w:sz w:val="12"/>
                <w:szCs w:val="12"/>
                <w:lang w:eastAsia="el-GR"/>
              </w:rPr>
              <w:t> </w:t>
            </w:r>
          </w:p>
        </w:tc>
        <w:tc>
          <w:tcPr>
            <w:tcW w:w="0" w:type="auto"/>
            <w:tcBorders>
              <w:top w:val="nil"/>
              <w:left w:val="nil"/>
              <w:bottom w:val="single" w:sz="4" w:space="0" w:color="auto"/>
              <w:right w:val="single" w:sz="8" w:space="0" w:color="auto"/>
            </w:tcBorders>
            <w:shd w:val="clear" w:color="auto" w:fill="auto"/>
            <w:noWrap/>
            <w:vAlign w:val="bottom"/>
            <w:hideMark/>
          </w:tcPr>
          <w:p w14:paraId="18CE45AF" w14:textId="77777777" w:rsidR="00191687" w:rsidRPr="00191687" w:rsidRDefault="00191687" w:rsidP="00191687">
            <w:pPr>
              <w:spacing w:after="0" w:line="240" w:lineRule="auto"/>
              <w:rPr>
                <w:rFonts w:ascii="Calibri" w:eastAsia="Times New Roman" w:hAnsi="Calibri" w:cs="Calibri"/>
                <w:b/>
                <w:bCs/>
                <w:color w:val="000000"/>
                <w:sz w:val="12"/>
                <w:szCs w:val="12"/>
                <w:lang w:eastAsia="el-GR"/>
              </w:rPr>
            </w:pPr>
            <w:r w:rsidRPr="00191687">
              <w:rPr>
                <w:rFonts w:ascii="Calibri" w:eastAsia="Times New Roman" w:hAnsi="Calibri" w:cs="Calibri"/>
                <w:b/>
                <w:bCs/>
                <w:color w:val="000000"/>
                <w:sz w:val="12"/>
                <w:szCs w:val="12"/>
                <w:lang w:eastAsia="el-GR"/>
              </w:rPr>
              <w:t> </w:t>
            </w:r>
          </w:p>
        </w:tc>
      </w:tr>
      <w:tr w:rsidR="00191687" w:rsidRPr="00191687" w14:paraId="7C66EEA6" w14:textId="77777777" w:rsidTr="00191687">
        <w:trPr>
          <w:trHeight w:val="300"/>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7DC1A4D4" w14:textId="77777777" w:rsidR="00191687" w:rsidRPr="00191687" w:rsidRDefault="00191687" w:rsidP="00191687">
            <w:pPr>
              <w:spacing w:after="0" w:line="240" w:lineRule="auto"/>
              <w:rPr>
                <w:rFonts w:ascii="Arial" w:eastAsia="Times New Roman" w:hAnsi="Arial" w:cs="Arial"/>
                <w:b/>
                <w:bCs/>
                <w:sz w:val="12"/>
                <w:szCs w:val="12"/>
                <w:lang w:eastAsia="el-GR"/>
              </w:rPr>
            </w:pPr>
            <w:r w:rsidRPr="00191687">
              <w:rPr>
                <w:rFonts w:ascii="Arial" w:eastAsia="Times New Roman" w:hAnsi="Arial" w:cs="Arial"/>
                <w:b/>
                <w:bCs/>
                <w:sz w:val="12"/>
                <w:szCs w:val="12"/>
                <w:lang w:eastAsia="el-GR"/>
              </w:rPr>
              <w:t>αγορά</w:t>
            </w:r>
          </w:p>
        </w:tc>
        <w:tc>
          <w:tcPr>
            <w:tcW w:w="0" w:type="auto"/>
            <w:tcBorders>
              <w:top w:val="nil"/>
              <w:left w:val="nil"/>
              <w:bottom w:val="single" w:sz="4" w:space="0" w:color="auto"/>
              <w:right w:val="single" w:sz="4" w:space="0" w:color="auto"/>
            </w:tcBorders>
            <w:shd w:val="clear" w:color="auto" w:fill="auto"/>
            <w:noWrap/>
            <w:vAlign w:val="bottom"/>
            <w:hideMark/>
          </w:tcPr>
          <w:p w14:paraId="08DD6762" w14:textId="77777777" w:rsidR="00191687" w:rsidRPr="00191687" w:rsidRDefault="00191687" w:rsidP="00191687">
            <w:pPr>
              <w:spacing w:after="0" w:line="240" w:lineRule="auto"/>
              <w:jc w:val="right"/>
              <w:rPr>
                <w:rFonts w:ascii="Arial" w:eastAsia="Times New Roman" w:hAnsi="Arial" w:cs="Arial"/>
                <w:b/>
                <w:bCs/>
                <w:sz w:val="12"/>
                <w:szCs w:val="12"/>
                <w:lang w:eastAsia="el-GR"/>
              </w:rPr>
            </w:pPr>
            <w:r w:rsidRPr="00191687">
              <w:rPr>
                <w:rFonts w:ascii="Arial" w:eastAsia="Times New Roman" w:hAnsi="Arial" w:cs="Arial"/>
                <w:b/>
                <w:bCs/>
                <w:sz w:val="12"/>
                <w:szCs w:val="12"/>
                <w:lang w:eastAsia="el-GR"/>
              </w:rPr>
              <w:t>2.000</w:t>
            </w:r>
          </w:p>
        </w:tc>
        <w:tc>
          <w:tcPr>
            <w:tcW w:w="0" w:type="auto"/>
            <w:tcBorders>
              <w:top w:val="nil"/>
              <w:left w:val="nil"/>
              <w:bottom w:val="single" w:sz="4" w:space="0" w:color="auto"/>
              <w:right w:val="single" w:sz="4" w:space="0" w:color="auto"/>
            </w:tcBorders>
            <w:shd w:val="clear" w:color="auto" w:fill="auto"/>
            <w:noWrap/>
            <w:vAlign w:val="bottom"/>
            <w:hideMark/>
          </w:tcPr>
          <w:p w14:paraId="30D3D293" w14:textId="77777777" w:rsidR="00191687" w:rsidRPr="00191687" w:rsidRDefault="00191687" w:rsidP="00191687">
            <w:pPr>
              <w:spacing w:after="0" w:line="240" w:lineRule="auto"/>
              <w:rPr>
                <w:rFonts w:ascii="Arial" w:eastAsia="Times New Roman" w:hAnsi="Arial" w:cs="Arial"/>
                <w:b/>
                <w:bCs/>
                <w:sz w:val="12"/>
                <w:szCs w:val="12"/>
                <w:lang w:eastAsia="el-GR"/>
              </w:rPr>
            </w:pPr>
            <w:r w:rsidRPr="00191687">
              <w:rPr>
                <w:rFonts w:ascii="Arial" w:eastAsia="Times New Roman" w:hAnsi="Arial" w:cs="Arial"/>
                <w:b/>
                <w:bCs/>
                <w:sz w:val="12"/>
                <w:szCs w:val="12"/>
                <w:lang w:eastAsia="el-GR"/>
              </w:rPr>
              <w:t xml:space="preserve">       110,00 € </w:t>
            </w:r>
          </w:p>
        </w:tc>
        <w:tc>
          <w:tcPr>
            <w:tcW w:w="0" w:type="auto"/>
            <w:tcBorders>
              <w:top w:val="nil"/>
              <w:left w:val="nil"/>
              <w:bottom w:val="single" w:sz="4" w:space="0" w:color="auto"/>
              <w:right w:val="single" w:sz="4" w:space="0" w:color="auto"/>
            </w:tcBorders>
            <w:shd w:val="clear" w:color="auto" w:fill="auto"/>
            <w:noWrap/>
            <w:vAlign w:val="bottom"/>
            <w:hideMark/>
          </w:tcPr>
          <w:p w14:paraId="49421F2D" w14:textId="77777777" w:rsidR="00191687" w:rsidRPr="00191687" w:rsidRDefault="00191687" w:rsidP="00191687">
            <w:pPr>
              <w:spacing w:after="0" w:line="240" w:lineRule="auto"/>
              <w:rPr>
                <w:rFonts w:ascii="Arial" w:eastAsia="Times New Roman" w:hAnsi="Arial" w:cs="Arial"/>
                <w:b/>
                <w:bCs/>
                <w:sz w:val="12"/>
                <w:szCs w:val="12"/>
                <w:lang w:eastAsia="el-GR"/>
              </w:rPr>
            </w:pPr>
            <w:r w:rsidRPr="00191687">
              <w:rPr>
                <w:rFonts w:ascii="Arial" w:eastAsia="Times New Roman" w:hAnsi="Arial" w:cs="Arial"/>
                <w:b/>
                <w:bCs/>
                <w:sz w:val="12"/>
                <w:szCs w:val="12"/>
                <w:lang w:eastAsia="el-GR"/>
              </w:rPr>
              <w:t xml:space="preserve">      220.000,00 € </w:t>
            </w:r>
          </w:p>
        </w:tc>
        <w:tc>
          <w:tcPr>
            <w:tcW w:w="0" w:type="auto"/>
            <w:tcBorders>
              <w:top w:val="nil"/>
              <w:left w:val="nil"/>
              <w:bottom w:val="single" w:sz="4" w:space="0" w:color="auto"/>
              <w:right w:val="single" w:sz="4" w:space="0" w:color="auto"/>
            </w:tcBorders>
            <w:shd w:val="clear" w:color="auto" w:fill="auto"/>
            <w:noWrap/>
            <w:vAlign w:val="bottom"/>
            <w:hideMark/>
          </w:tcPr>
          <w:p w14:paraId="08B2F005" w14:textId="77777777" w:rsidR="00191687" w:rsidRPr="00191687" w:rsidRDefault="00191687" w:rsidP="00191687">
            <w:pPr>
              <w:spacing w:after="0" w:line="240" w:lineRule="auto"/>
              <w:rPr>
                <w:rFonts w:ascii="Arial" w:eastAsia="Times New Roman" w:hAnsi="Arial" w:cs="Arial"/>
                <w:b/>
                <w:bCs/>
                <w:sz w:val="12"/>
                <w:szCs w:val="12"/>
                <w:lang w:eastAsia="el-GR"/>
              </w:rPr>
            </w:pPr>
            <w:r w:rsidRPr="00191687">
              <w:rPr>
                <w:rFonts w:ascii="Arial" w:eastAsia="Times New Roman" w:hAnsi="Arial" w:cs="Arial"/>
                <w:b/>
                <w:bCs/>
                <w:sz w:val="12"/>
                <w:szCs w:val="12"/>
                <w:lang w:eastAsia="el-GR"/>
              </w:rPr>
              <w:t> </w:t>
            </w:r>
          </w:p>
        </w:tc>
        <w:tc>
          <w:tcPr>
            <w:tcW w:w="0" w:type="auto"/>
            <w:tcBorders>
              <w:top w:val="nil"/>
              <w:left w:val="nil"/>
              <w:bottom w:val="single" w:sz="4" w:space="0" w:color="auto"/>
              <w:right w:val="single" w:sz="4" w:space="0" w:color="auto"/>
            </w:tcBorders>
            <w:shd w:val="clear" w:color="auto" w:fill="auto"/>
            <w:noWrap/>
            <w:vAlign w:val="bottom"/>
            <w:hideMark/>
          </w:tcPr>
          <w:p w14:paraId="53AEAE28" w14:textId="77777777" w:rsidR="00191687" w:rsidRPr="00191687" w:rsidRDefault="00191687" w:rsidP="00191687">
            <w:pPr>
              <w:spacing w:after="0" w:line="240" w:lineRule="auto"/>
              <w:rPr>
                <w:rFonts w:ascii="Calibri" w:eastAsia="Times New Roman" w:hAnsi="Calibri" w:cs="Calibri"/>
                <w:b/>
                <w:bCs/>
                <w:color w:val="000000"/>
                <w:sz w:val="12"/>
                <w:szCs w:val="12"/>
                <w:lang w:eastAsia="el-GR"/>
              </w:rPr>
            </w:pPr>
            <w:r w:rsidRPr="00191687">
              <w:rPr>
                <w:rFonts w:ascii="Calibri" w:eastAsia="Times New Roman" w:hAnsi="Calibri" w:cs="Calibri"/>
                <w:b/>
                <w:bCs/>
                <w:color w:val="000000"/>
                <w:sz w:val="12"/>
                <w:szCs w:val="12"/>
                <w:lang w:eastAsia="el-GR"/>
              </w:rPr>
              <w:t> </w:t>
            </w:r>
          </w:p>
        </w:tc>
        <w:tc>
          <w:tcPr>
            <w:tcW w:w="0" w:type="auto"/>
            <w:tcBorders>
              <w:top w:val="nil"/>
              <w:left w:val="nil"/>
              <w:bottom w:val="single" w:sz="4" w:space="0" w:color="auto"/>
              <w:right w:val="single" w:sz="4" w:space="0" w:color="auto"/>
            </w:tcBorders>
            <w:shd w:val="clear" w:color="auto" w:fill="auto"/>
            <w:noWrap/>
            <w:vAlign w:val="bottom"/>
            <w:hideMark/>
          </w:tcPr>
          <w:p w14:paraId="6F5C132A" w14:textId="77777777" w:rsidR="00191687" w:rsidRPr="00191687" w:rsidRDefault="00191687" w:rsidP="00191687">
            <w:pPr>
              <w:spacing w:after="0" w:line="240" w:lineRule="auto"/>
              <w:rPr>
                <w:rFonts w:ascii="Calibri" w:eastAsia="Times New Roman" w:hAnsi="Calibri" w:cs="Calibri"/>
                <w:b/>
                <w:bCs/>
                <w:color w:val="000000"/>
                <w:sz w:val="12"/>
                <w:szCs w:val="12"/>
                <w:lang w:eastAsia="el-GR"/>
              </w:rPr>
            </w:pPr>
            <w:r w:rsidRPr="00191687">
              <w:rPr>
                <w:rFonts w:ascii="Calibri" w:eastAsia="Times New Roman" w:hAnsi="Calibri" w:cs="Calibri"/>
                <w:b/>
                <w:bCs/>
                <w:color w:val="000000"/>
                <w:sz w:val="12"/>
                <w:szCs w:val="12"/>
                <w:lang w:eastAsia="el-GR"/>
              </w:rPr>
              <w:t> </w:t>
            </w:r>
          </w:p>
        </w:tc>
        <w:tc>
          <w:tcPr>
            <w:tcW w:w="0" w:type="auto"/>
            <w:tcBorders>
              <w:top w:val="nil"/>
              <w:left w:val="nil"/>
              <w:bottom w:val="single" w:sz="4" w:space="0" w:color="auto"/>
              <w:right w:val="single" w:sz="4" w:space="0" w:color="auto"/>
            </w:tcBorders>
            <w:shd w:val="clear" w:color="auto" w:fill="auto"/>
            <w:noWrap/>
            <w:vAlign w:val="bottom"/>
            <w:hideMark/>
          </w:tcPr>
          <w:p w14:paraId="3A581BE8" w14:textId="77777777" w:rsidR="00191687" w:rsidRPr="00191687" w:rsidRDefault="00191687" w:rsidP="00191687">
            <w:pPr>
              <w:spacing w:after="0" w:line="240" w:lineRule="auto"/>
              <w:rPr>
                <w:rFonts w:ascii="Calibri" w:eastAsia="Times New Roman" w:hAnsi="Calibri" w:cs="Calibri"/>
                <w:b/>
                <w:bCs/>
                <w:color w:val="000000"/>
                <w:sz w:val="12"/>
                <w:szCs w:val="12"/>
                <w:lang w:eastAsia="el-GR"/>
              </w:rPr>
            </w:pPr>
            <w:r w:rsidRPr="00191687">
              <w:rPr>
                <w:rFonts w:ascii="Calibri" w:eastAsia="Times New Roman" w:hAnsi="Calibri" w:cs="Calibri"/>
                <w:b/>
                <w:bCs/>
                <w:color w:val="000000"/>
                <w:sz w:val="12"/>
                <w:szCs w:val="12"/>
                <w:lang w:eastAsia="el-GR"/>
              </w:rPr>
              <w:t> </w:t>
            </w:r>
          </w:p>
        </w:tc>
        <w:tc>
          <w:tcPr>
            <w:tcW w:w="0" w:type="auto"/>
            <w:tcBorders>
              <w:top w:val="nil"/>
              <w:left w:val="nil"/>
              <w:bottom w:val="single" w:sz="4" w:space="0" w:color="auto"/>
              <w:right w:val="single" w:sz="4" w:space="0" w:color="auto"/>
            </w:tcBorders>
            <w:shd w:val="clear" w:color="auto" w:fill="auto"/>
            <w:noWrap/>
            <w:vAlign w:val="bottom"/>
            <w:hideMark/>
          </w:tcPr>
          <w:p w14:paraId="6133719D" w14:textId="77777777" w:rsidR="00191687" w:rsidRPr="00191687" w:rsidRDefault="00191687" w:rsidP="00191687">
            <w:pPr>
              <w:spacing w:after="0" w:line="240" w:lineRule="auto"/>
              <w:rPr>
                <w:rFonts w:ascii="Calibri" w:eastAsia="Times New Roman" w:hAnsi="Calibri" w:cs="Calibri"/>
                <w:b/>
                <w:bCs/>
                <w:color w:val="000000"/>
                <w:sz w:val="12"/>
                <w:szCs w:val="12"/>
                <w:lang w:eastAsia="el-GR"/>
              </w:rPr>
            </w:pPr>
            <w:r w:rsidRPr="00191687">
              <w:rPr>
                <w:rFonts w:ascii="Calibri" w:eastAsia="Times New Roman" w:hAnsi="Calibri" w:cs="Calibri"/>
                <w:b/>
                <w:bCs/>
                <w:color w:val="000000"/>
                <w:sz w:val="12"/>
                <w:szCs w:val="12"/>
                <w:lang w:eastAsia="el-GR"/>
              </w:rPr>
              <w:t> </w:t>
            </w:r>
          </w:p>
        </w:tc>
        <w:tc>
          <w:tcPr>
            <w:tcW w:w="0" w:type="auto"/>
            <w:tcBorders>
              <w:top w:val="nil"/>
              <w:left w:val="nil"/>
              <w:bottom w:val="single" w:sz="4" w:space="0" w:color="auto"/>
              <w:right w:val="single" w:sz="8" w:space="0" w:color="auto"/>
            </w:tcBorders>
            <w:shd w:val="clear" w:color="auto" w:fill="auto"/>
            <w:noWrap/>
            <w:vAlign w:val="bottom"/>
            <w:hideMark/>
          </w:tcPr>
          <w:p w14:paraId="0D9A882D" w14:textId="77777777" w:rsidR="00191687" w:rsidRPr="00191687" w:rsidRDefault="00191687" w:rsidP="00191687">
            <w:pPr>
              <w:spacing w:after="0" w:line="240" w:lineRule="auto"/>
              <w:rPr>
                <w:rFonts w:ascii="Calibri" w:eastAsia="Times New Roman" w:hAnsi="Calibri" w:cs="Calibri"/>
                <w:b/>
                <w:bCs/>
                <w:color w:val="000000"/>
                <w:sz w:val="12"/>
                <w:szCs w:val="12"/>
                <w:lang w:eastAsia="el-GR"/>
              </w:rPr>
            </w:pPr>
            <w:r w:rsidRPr="00191687">
              <w:rPr>
                <w:rFonts w:ascii="Calibri" w:eastAsia="Times New Roman" w:hAnsi="Calibri" w:cs="Calibri"/>
                <w:b/>
                <w:bCs/>
                <w:color w:val="000000"/>
                <w:sz w:val="12"/>
                <w:szCs w:val="12"/>
                <w:lang w:eastAsia="el-GR"/>
              </w:rPr>
              <w:t> </w:t>
            </w:r>
          </w:p>
        </w:tc>
      </w:tr>
      <w:tr w:rsidR="00191687" w:rsidRPr="00191687" w14:paraId="11AA0E59" w14:textId="77777777" w:rsidTr="00191687">
        <w:trPr>
          <w:trHeight w:val="315"/>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13DE6160" w14:textId="77777777" w:rsidR="00191687" w:rsidRPr="00191687" w:rsidRDefault="00191687" w:rsidP="00191687">
            <w:pPr>
              <w:spacing w:after="0" w:line="240" w:lineRule="auto"/>
              <w:rPr>
                <w:rFonts w:ascii="Arial" w:eastAsia="Times New Roman" w:hAnsi="Arial" w:cs="Arial"/>
                <w:b/>
                <w:bCs/>
                <w:i/>
                <w:iCs/>
                <w:sz w:val="12"/>
                <w:szCs w:val="12"/>
                <w:lang w:eastAsia="el-GR"/>
              </w:rPr>
            </w:pPr>
            <w:r w:rsidRPr="00191687">
              <w:rPr>
                <w:rFonts w:ascii="Arial" w:eastAsia="Times New Roman" w:hAnsi="Arial" w:cs="Arial"/>
                <w:b/>
                <w:bCs/>
                <w:i/>
                <w:iCs/>
                <w:sz w:val="12"/>
                <w:szCs w:val="12"/>
                <w:lang w:eastAsia="el-GR"/>
              </w:rPr>
              <w:t>πώληση</w:t>
            </w:r>
          </w:p>
        </w:tc>
        <w:tc>
          <w:tcPr>
            <w:tcW w:w="0" w:type="auto"/>
            <w:tcBorders>
              <w:top w:val="nil"/>
              <w:left w:val="nil"/>
              <w:bottom w:val="single" w:sz="4" w:space="0" w:color="auto"/>
              <w:right w:val="single" w:sz="4" w:space="0" w:color="auto"/>
            </w:tcBorders>
            <w:shd w:val="clear" w:color="auto" w:fill="auto"/>
            <w:noWrap/>
            <w:vAlign w:val="bottom"/>
            <w:hideMark/>
          </w:tcPr>
          <w:p w14:paraId="554A5825" w14:textId="77777777" w:rsidR="00191687" w:rsidRPr="00191687" w:rsidRDefault="00191687" w:rsidP="00191687">
            <w:pPr>
              <w:spacing w:after="0" w:line="240" w:lineRule="auto"/>
              <w:rPr>
                <w:rFonts w:ascii="Arial" w:eastAsia="Times New Roman" w:hAnsi="Arial" w:cs="Arial"/>
                <w:b/>
                <w:bCs/>
                <w:i/>
                <w:iCs/>
                <w:sz w:val="12"/>
                <w:szCs w:val="12"/>
                <w:lang w:eastAsia="el-GR"/>
              </w:rPr>
            </w:pPr>
            <w:r w:rsidRPr="00191687">
              <w:rPr>
                <w:rFonts w:ascii="Arial" w:eastAsia="Times New Roman" w:hAnsi="Arial" w:cs="Arial"/>
                <w:b/>
                <w:bCs/>
                <w:i/>
                <w:iCs/>
                <w:sz w:val="12"/>
                <w:szCs w:val="12"/>
                <w:lang w:eastAsia="el-GR"/>
              </w:rPr>
              <w:t> </w:t>
            </w:r>
          </w:p>
        </w:tc>
        <w:tc>
          <w:tcPr>
            <w:tcW w:w="0" w:type="auto"/>
            <w:tcBorders>
              <w:top w:val="nil"/>
              <w:left w:val="nil"/>
              <w:bottom w:val="single" w:sz="4" w:space="0" w:color="auto"/>
              <w:right w:val="single" w:sz="4" w:space="0" w:color="auto"/>
            </w:tcBorders>
            <w:shd w:val="clear" w:color="auto" w:fill="auto"/>
            <w:noWrap/>
            <w:vAlign w:val="bottom"/>
            <w:hideMark/>
          </w:tcPr>
          <w:p w14:paraId="20246D18" w14:textId="77777777" w:rsidR="00191687" w:rsidRPr="00191687" w:rsidRDefault="00191687" w:rsidP="00191687">
            <w:pPr>
              <w:spacing w:after="0" w:line="240" w:lineRule="auto"/>
              <w:rPr>
                <w:rFonts w:ascii="Arial" w:eastAsia="Times New Roman" w:hAnsi="Arial" w:cs="Arial"/>
                <w:b/>
                <w:bCs/>
                <w:i/>
                <w:iCs/>
                <w:sz w:val="12"/>
                <w:szCs w:val="12"/>
                <w:lang w:eastAsia="el-GR"/>
              </w:rPr>
            </w:pPr>
            <w:r w:rsidRPr="00191687">
              <w:rPr>
                <w:rFonts w:ascii="Arial" w:eastAsia="Times New Roman" w:hAnsi="Arial" w:cs="Arial"/>
                <w:b/>
                <w:bCs/>
                <w:i/>
                <w:iCs/>
                <w:sz w:val="12"/>
                <w:szCs w:val="12"/>
                <w:lang w:eastAsia="el-GR"/>
              </w:rPr>
              <w:t> </w:t>
            </w:r>
          </w:p>
        </w:tc>
        <w:tc>
          <w:tcPr>
            <w:tcW w:w="0" w:type="auto"/>
            <w:tcBorders>
              <w:top w:val="nil"/>
              <w:left w:val="nil"/>
              <w:bottom w:val="single" w:sz="4" w:space="0" w:color="auto"/>
              <w:right w:val="single" w:sz="4" w:space="0" w:color="auto"/>
            </w:tcBorders>
            <w:shd w:val="clear" w:color="auto" w:fill="auto"/>
            <w:noWrap/>
            <w:vAlign w:val="bottom"/>
            <w:hideMark/>
          </w:tcPr>
          <w:p w14:paraId="3079E98B" w14:textId="77777777" w:rsidR="00191687" w:rsidRPr="00191687" w:rsidRDefault="00191687" w:rsidP="00191687">
            <w:pPr>
              <w:spacing w:after="0" w:line="240" w:lineRule="auto"/>
              <w:rPr>
                <w:rFonts w:ascii="Arial" w:eastAsia="Times New Roman" w:hAnsi="Arial" w:cs="Arial"/>
                <w:b/>
                <w:bCs/>
                <w:i/>
                <w:iCs/>
                <w:sz w:val="12"/>
                <w:szCs w:val="12"/>
                <w:lang w:eastAsia="el-GR"/>
              </w:rPr>
            </w:pPr>
            <w:r w:rsidRPr="00191687">
              <w:rPr>
                <w:rFonts w:ascii="Arial" w:eastAsia="Times New Roman" w:hAnsi="Arial" w:cs="Arial"/>
                <w:b/>
                <w:bCs/>
                <w:i/>
                <w:iCs/>
                <w:sz w:val="12"/>
                <w:szCs w:val="12"/>
                <w:lang w:eastAsia="el-GR"/>
              </w:rPr>
              <w:t> </w:t>
            </w:r>
          </w:p>
        </w:tc>
        <w:tc>
          <w:tcPr>
            <w:tcW w:w="0" w:type="auto"/>
            <w:tcBorders>
              <w:top w:val="nil"/>
              <w:left w:val="nil"/>
              <w:bottom w:val="nil"/>
              <w:right w:val="single" w:sz="4" w:space="0" w:color="auto"/>
            </w:tcBorders>
            <w:shd w:val="clear" w:color="auto" w:fill="auto"/>
            <w:noWrap/>
            <w:vAlign w:val="bottom"/>
            <w:hideMark/>
          </w:tcPr>
          <w:p w14:paraId="50013956" w14:textId="77777777" w:rsidR="00191687" w:rsidRPr="00191687" w:rsidRDefault="00191687" w:rsidP="00191687">
            <w:pPr>
              <w:spacing w:after="0" w:line="240" w:lineRule="auto"/>
              <w:rPr>
                <w:rFonts w:ascii="Arial" w:eastAsia="Times New Roman" w:hAnsi="Arial" w:cs="Arial"/>
                <w:b/>
                <w:bCs/>
                <w:i/>
                <w:iCs/>
                <w:sz w:val="12"/>
                <w:szCs w:val="12"/>
                <w:lang w:eastAsia="el-GR"/>
              </w:rPr>
            </w:pPr>
            <w:r w:rsidRPr="00191687">
              <w:rPr>
                <w:rFonts w:ascii="Arial" w:eastAsia="Times New Roman" w:hAnsi="Arial" w:cs="Arial"/>
                <w:b/>
                <w:bCs/>
                <w:i/>
                <w:iCs/>
                <w:sz w:val="12"/>
                <w:szCs w:val="12"/>
                <w:lang w:eastAsia="el-GR"/>
              </w:rPr>
              <w:t xml:space="preserve">      2.500   </w:t>
            </w:r>
          </w:p>
        </w:tc>
        <w:tc>
          <w:tcPr>
            <w:tcW w:w="0" w:type="auto"/>
            <w:tcBorders>
              <w:top w:val="nil"/>
              <w:left w:val="nil"/>
              <w:bottom w:val="nil"/>
              <w:right w:val="single" w:sz="4" w:space="0" w:color="auto"/>
            </w:tcBorders>
            <w:shd w:val="clear" w:color="auto" w:fill="auto"/>
            <w:noWrap/>
            <w:vAlign w:val="bottom"/>
            <w:hideMark/>
          </w:tcPr>
          <w:p w14:paraId="5A0168CA" w14:textId="77777777" w:rsidR="00191687" w:rsidRPr="00191687" w:rsidRDefault="00191687" w:rsidP="00191687">
            <w:pPr>
              <w:spacing w:after="0" w:line="240" w:lineRule="auto"/>
              <w:rPr>
                <w:rFonts w:ascii="Calibri" w:eastAsia="Times New Roman" w:hAnsi="Calibri" w:cs="Calibri"/>
                <w:b/>
                <w:bCs/>
                <w:color w:val="000000"/>
                <w:sz w:val="12"/>
                <w:szCs w:val="12"/>
                <w:lang w:eastAsia="el-GR"/>
              </w:rPr>
            </w:pPr>
            <w:r w:rsidRPr="00191687">
              <w:rPr>
                <w:rFonts w:ascii="Calibri" w:eastAsia="Times New Roman" w:hAnsi="Calibri" w:cs="Calibri"/>
                <w:b/>
                <w:bCs/>
                <w:color w:val="000000"/>
                <w:sz w:val="12"/>
                <w:szCs w:val="12"/>
                <w:lang w:eastAsia="el-GR"/>
              </w:rPr>
              <w:t> </w:t>
            </w:r>
          </w:p>
        </w:tc>
        <w:tc>
          <w:tcPr>
            <w:tcW w:w="0" w:type="auto"/>
            <w:tcBorders>
              <w:top w:val="nil"/>
              <w:left w:val="nil"/>
              <w:bottom w:val="nil"/>
              <w:right w:val="single" w:sz="4" w:space="0" w:color="auto"/>
            </w:tcBorders>
            <w:shd w:val="clear" w:color="auto" w:fill="auto"/>
            <w:noWrap/>
            <w:vAlign w:val="bottom"/>
            <w:hideMark/>
          </w:tcPr>
          <w:p w14:paraId="031DF157" w14:textId="77777777" w:rsidR="00191687" w:rsidRPr="00191687" w:rsidRDefault="00191687" w:rsidP="00191687">
            <w:pPr>
              <w:spacing w:after="0" w:line="240" w:lineRule="auto"/>
              <w:rPr>
                <w:rFonts w:ascii="Calibri" w:eastAsia="Times New Roman" w:hAnsi="Calibri" w:cs="Calibri"/>
                <w:b/>
                <w:bCs/>
                <w:color w:val="000000"/>
                <w:sz w:val="12"/>
                <w:szCs w:val="12"/>
                <w:lang w:eastAsia="el-GR"/>
              </w:rPr>
            </w:pPr>
            <w:r w:rsidRPr="00191687">
              <w:rPr>
                <w:rFonts w:ascii="Calibri" w:eastAsia="Times New Roman" w:hAnsi="Calibri" w:cs="Calibri"/>
                <w:b/>
                <w:bCs/>
                <w:color w:val="000000"/>
                <w:sz w:val="12"/>
                <w:szCs w:val="12"/>
                <w:lang w:eastAsia="el-GR"/>
              </w:rPr>
              <w:t> </w:t>
            </w:r>
          </w:p>
        </w:tc>
        <w:tc>
          <w:tcPr>
            <w:tcW w:w="0" w:type="auto"/>
            <w:tcBorders>
              <w:top w:val="nil"/>
              <w:left w:val="nil"/>
              <w:bottom w:val="single" w:sz="4" w:space="0" w:color="auto"/>
              <w:right w:val="single" w:sz="4" w:space="0" w:color="auto"/>
            </w:tcBorders>
            <w:shd w:val="clear" w:color="auto" w:fill="auto"/>
            <w:noWrap/>
            <w:vAlign w:val="bottom"/>
            <w:hideMark/>
          </w:tcPr>
          <w:p w14:paraId="2EC055EC" w14:textId="77777777" w:rsidR="00191687" w:rsidRPr="00191687" w:rsidRDefault="00191687" w:rsidP="00191687">
            <w:pPr>
              <w:spacing w:after="0" w:line="240" w:lineRule="auto"/>
              <w:rPr>
                <w:rFonts w:ascii="Calibri" w:eastAsia="Times New Roman" w:hAnsi="Calibri" w:cs="Calibri"/>
                <w:b/>
                <w:bCs/>
                <w:color w:val="000000"/>
                <w:sz w:val="12"/>
                <w:szCs w:val="12"/>
                <w:lang w:eastAsia="el-GR"/>
              </w:rPr>
            </w:pPr>
            <w:r w:rsidRPr="00191687">
              <w:rPr>
                <w:rFonts w:ascii="Calibri" w:eastAsia="Times New Roman" w:hAnsi="Calibri" w:cs="Calibri"/>
                <w:b/>
                <w:bCs/>
                <w:color w:val="000000"/>
                <w:sz w:val="12"/>
                <w:szCs w:val="12"/>
                <w:lang w:eastAsia="el-GR"/>
              </w:rPr>
              <w:t> </w:t>
            </w:r>
          </w:p>
        </w:tc>
        <w:tc>
          <w:tcPr>
            <w:tcW w:w="0" w:type="auto"/>
            <w:tcBorders>
              <w:top w:val="nil"/>
              <w:left w:val="nil"/>
              <w:bottom w:val="single" w:sz="4" w:space="0" w:color="auto"/>
              <w:right w:val="single" w:sz="4" w:space="0" w:color="auto"/>
            </w:tcBorders>
            <w:shd w:val="clear" w:color="auto" w:fill="auto"/>
            <w:noWrap/>
            <w:vAlign w:val="bottom"/>
            <w:hideMark/>
          </w:tcPr>
          <w:p w14:paraId="23AD04DF" w14:textId="77777777" w:rsidR="00191687" w:rsidRPr="00191687" w:rsidRDefault="00191687" w:rsidP="00191687">
            <w:pPr>
              <w:spacing w:after="0" w:line="240" w:lineRule="auto"/>
              <w:rPr>
                <w:rFonts w:ascii="Calibri" w:eastAsia="Times New Roman" w:hAnsi="Calibri" w:cs="Calibri"/>
                <w:b/>
                <w:bCs/>
                <w:color w:val="000000"/>
                <w:sz w:val="12"/>
                <w:szCs w:val="12"/>
                <w:lang w:eastAsia="el-GR"/>
              </w:rPr>
            </w:pPr>
            <w:r w:rsidRPr="00191687">
              <w:rPr>
                <w:rFonts w:ascii="Calibri" w:eastAsia="Times New Roman" w:hAnsi="Calibri" w:cs="Calibri"/>
                <w:b/>
                <w:bCs/>
                <w:color w:val="000000"/>
                <w:sz w:val="12"/>
                <w:szCs w:val="12"/>
                <w:lang w:eastAsia="el-GR"/>
              </w:rPr>
              <w:t> </w:t>
            </w:r>
          </w:p>
        </w:tc>
        <w:tc>
          <w:tcPr>
            <w:tcW w:w="0" w:type="auto"/>
            <w:tcBorders>
              <w:top w:val="nil"/>
              <w:left w:val="nil"/>
              <w:bottom w:val="single" w:sz="4" w:space="0" w:color="auto"/>
              <w:right w:val="single" w:sz="8" w:space="0" w:color="auto"/>
            </w:tcBorders>
            <w:shd w:val="clear" w:color="auto" w:fill="auto"/>
            <w:noWrap/>
            <w:vAlign w:val="bottom"/>
            <w:hideMark/>
          </w:tcPr>
          <w:p w14:paraId="3FA0AA17" w14:textId="77777777" w:rsidR="00191687" w:rsidRPr="00191687" w:rsidRDefault="00191687" w:rsidP="00191687">
            <w:pPr>
              <w:spacing w:after="0" w:line="240" w:lineRule="auto"/>
              <w:rPr>
                <w:rFonts w:ascii="Calibri" w:eastAsia="Times New Roman" w:hAnsi="Calibri" w:cs="Calibri"/>
                <w:b/>
                <w:bCs/>
                <w:color w:val="000000"/>
                <w:sz w:val="12"/>
                <w:szCs w:val="12"/>
                <w:lang w:eastAsia="el-GR"/>
              </w:rPr>
            </w:pPr>
            <w:r w:rsidRPr="00191687">
              <w:rPr>
                <w:rFonts w:ascii="Calibri" w:eastAsia="Times New Roman" w:hAnsi="Calibri" w:cs="Calibri"/>
                <w:b/>
                <w:bCs/>
                <w:color w:val="000000"/>
                <w:sz w:val="12"/>
                <w:szCs w:val="12"/>
                <w:lang w:eastAsia="el-GR"/>
              </w:rPr>
              <w:t> </w:t>
            </w:r>
          </w:p>
        </w:tc>
      </w:tr>
      <w:tr w:rsidR="00191687" w:rsidRPr="00191687" w14:paraId="043CC79D" w14:textId="77777777" w:rsidTr="00191687">
        <w:trPr>
          <w:trHeight w:val="300"/>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43F52594" w14:textId="77777777" w:rsidR="00191687" w:rsidRPr="00191687" w:rsidRDefault="00191687" w:rsidP="00191687">
            <w:pPr>
              <w:spacing w:after="0" w:line="240" w:lineRule="auto"/>
              <w:rPr>
                <w:rFonts w:ascii="Arial" w:eastAsia="Times New Roman" w:hAnsi="Arial" w:cs="Arial"/>
                <w:b/>
                <w:bCs/>
                <w:sz w:val="12"/>
                <w:szCs w:val="12"/>
                <w:lang w:eastAsia="el-GR"/>
              </w:rPr>
            </w:pPr>
            <w:r w:rsidRPr="00191687">
              <w:rPr>
                <w:rFonts w:ascii="Arial" w:eastAsia="Times New Roman" w:hAnsi="Arial" w:cs="Arial"/>
                <w:b/>
                <w:bCs/>
                <w:sz w:val="12"/>
                <w:szCs w:val="12"/>
                <w:lang w:eastAsia="el-GR"/>
              </w:rPr>
              <w:t> </w:t>
            </w:r>
          </w:p>
        </w:tc>
        <w:tc>
          <w:tcPr>
            <w:tcW w:w="0" w:type="auto"/>
            <w:tcBorders>
              <w:top w:val="nil"/>
              <w:left w:val="nil"/>
              <w:bottom w:val="single" w:sz="4" w:space="0" w:color="auto"/>
              <w:right w:val="single" w:sz="4" w:space="0" w:color="auto"/>
            </w:tcBorders>
            <w:shd w:val="clear" w:color="auto" w:fill="auto"/>
            <w:noWrap/>
            <w:vAlign w:val="bottom"/>
            <w:hideMark/>
          </w:tcPr>
          <w:p w14:paraId="2EAF6FEA" w14:textId="77777777" w:rsidR="00191687" w:rsidRPr="00191687" w:rsidRDefault="00191687" w:rsidP="00191687">
            <w:pPr>
              <w:spacing w:after="0" w:line="240" w:lineRule="auto"/>
              <w:rPr>
                <w:rFonts w:ascii="Arial" w:eastAsia="Times New Roman" w:hAnsi="Arial" w:cs="Arial"/>
                <w:b/>
                <w:bCs/>
                <w:sz w:val="12"/>
                <w:szCs w:val="12"/>
                <w:lang w:eastAsia="el-GR"/>
              </w:rPr>
            </w:pPr>
            <w:r w:rsidRPr="00191687">
              <w:rPr>
                <w:rFonts w:ascii="Arial" w:eastAsia="Times New Roman" w:hAnsi="Arial" w:cs="Arial"/>
                <w:b/>
                <w:bCs/>
                <w:sz w:val="12"/>
                <w:szCs w:val="12"/>
                <w:lang w:eastAsia="el-GR"/>
              </w:rPr>
              <w:t> </w:t>
            </w:r>
          </w:p>
        </w:tc>
        <w:tc>
          <w:tcPr>
            <w:tcW w:w="0" w:type="auto"/>
            <w:tcBorders>
              <w:top w:val="nil"/>
              <w:left w:val="nil"/>
              <w:bottom w:val="single" w:sz="4" w:space="0" w:color="auto"/>
              <w:right w:val="single" w:sz="4" w:space="0" w:color="auto"/>
            </w:tcBorders>
            <w:shd w:val="clear" w:color="auto" w:fill="auto"/>
            <w:noWrap/>
            <w:vAlign w:val="bottom"/>
            <w:hideMark/>
          </w:tcPr>
          <w:p w14:paraId="1B6532FC" w14:textId="77777777" w:rsidR="00191687" w:rsidRPr="00191687" w:rsidRDefault="00191687" w:rsidP="00191687">
            <w:pPr>
              <w:spacing w:after="0" w:line="240" w:lineRule="auto"/>
              <w:rPr>
                <w:rFonts w:ascii="Arial" w:eastAsia="Times New Roman" w:hAnsi="Arial" w:cs="Arial"/>
                <w:b/>
                <w:bCs/>
                <w:sz w:val="12"/>
                <w:szCs w:val="12"/>
                <w:lang w:eastAsia="el-GR"/>
              </w:rPr>
            </w:pPr>
            <w:r w:rsidRPr="00191687">
              <w:rPr>
                <w:rFonts w:ascii="Arial" w:eastAsia="Times New Roman" w:hAnsi="Arial" w:cs="Arial"/>
                <w:b/>
                <w:bCs/>
                <w:sz w:val="12"/>
                <w:szCs w:val="12"/>
                <w:lang w:eastAsia="el-GR"/>
              </w:rPr>
              <w:t> </w:t>
            </w:r>
          </w:p>
        </w:tc>
        <w:tc>
          <w:tcPr>
            <w:tcW w:w="0" w:type="auto"/>
            <w:tcBorders>
              <w:top w:val="nil"/>
              <w:left w:val="nil"/>
              <w:bottom w:val="single" w:sz="4" w:space="0" w:color="auto"/>
              <w:right w:val="nil"/>
            </w:tcBorders>
            <w:shd w:val="clear" w:color="auto" w:fill="auto"/>
            <w:noWrap/>
            <w:vAlign w:val="bottom"/>
            <w:hideMark/>
          </w:tcPr>
          <w:p w14:paraId="1461B242" w14:textId="77777777" w:rsidR="00191687" w:rsidRPr="00191687" w:rsidRDefault="00191687" w:rsidP="00191687">
            <w:pPr>
              <w:spacing w:after="0" w:line="240" w:lineRule="auto"/>
              <w:rPr>
                <w:rFonts w:ascii="Arial" w:eastAsia="Times New Roman" w:hAnsi="Arial" w:cs="Arial"/>
                <w:b/>
                <w:bCs/>
                <w:sz w:val="12"/>
                <w:szCs w:val="12"/>
                <w:lang w:eastAsia="el-GR"/>
              </w:rPr>
            </w:pPr>
            <w:r w:rsidRPr="00191687">
              <w:rPr>
                <w:rFonts w:ascii="Arial" w:eastAsia="Times New Roman" w:hAnsi="Arial" w:cs="Arial"/>
                <w:b/>
                <w:bCs/>
                <w:sz w:val="12"/>
                <w:szCs w:val="12"/>
                <w:lang w:eastAsia="el-GR"/>
              </w:rPr>
              <w:t> </w:t>
            </w:r>
          </w:p>
        </w:tc>
        <w:tc>
          <w:tcPr>
            <w:tcW w:w="0" w:type="auto"/>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0300571C" w14:textId="77777777" w:rsidR="00191687" w:rsidRPr="00191687" w:rsidRDefault="00191687" w:rsidP="00191687">
            <w:pPr>
              <w:spacing w:after="0" w:line="240" w:lineRule="auto"/>
              <w:rPr>
                <w:rFonts w:ascii="Arial" w:eastAsia="Times New Roman" w:hAnsi="Arial" w:cs="Arial"/>
                <w:b/>
                <w:bCs/>
                <w:sz w:val="12"/>
                <w:szCs w:val="12"/>
                <w:lang w:eastAsia="el-GR"/>
              </w:rPr>
            </w:pPr>
            <w:r w:rsidRPr="00191687">
              <w:rPr>
                <w:rFonts w:ascii="Arial" w:eastAsia="Times New Roman" w:hAnsi="Arial" w:cs="Arial"/>
                <w:b/>
                <w:bCs/>
                <w:sz w:val="12"/>
                <w:szCs w:val="12"/>
                <w:lang w:eastAsia="el-GR"/>
              </w:rPr>
              <w:t xml:space="preserve">      1.500   </w:t>
            </w:r>
          </w:p>
        </w:tc>
        <w:tc>
          <w:tcPr>
            <w:tcW w:w="0" w:type="auto"/>
            <w:tcBorders>
              <w:top w:val="single" w:sz="8" w:space="0" w:color="auto"/>
              <w:left w:val="nil"/>
              <w:bottom w:val="single" w:sz="4" w:space="0" w:color="auto"/>
              <w:right w:val="single" w:sz="4" w:space="0" w:color="auto"/>
            </w:tcBorders>
            <w:shd w:val="clear" w:color="auto" w:fill="auto"/>
            <w:noWrap/>
            <w:vAlign w:val="bottom"/>
            <w:hideMark/>
          </w:tcPr>
          <w:p w14:paraId="3F1A8B70" w14:textId="77777777" w:rsidR="00191687" w:rsidRPr="00191687" w:rsidRDefault="00191687" w:rsidP="00191687">
            <w:pPr>
              <w:spacing w:after="0" w:line="240" w:lineRule="auto"/>
              <w:rPr>
                <w:rFonts w:ascii="Calibri" w:eastAsia="Times New Roman" w:hAnsi="Calibri" w:cs="Calibri"/>
                <w:b/>
                <w:bCs/>
                <w:color w:val="000000"/>
                <w:sz w:val="12"/>
                <w:szCs w:val="12"/>
                <w:lang w:eastAsia="el-GR"/>
              </w:rPr>
            </w:pPr>
            <w:r w:rsidRPr="00191687">
              <w:rPr>
                <w:rFonts w:ascii="Calibri" w:eastAsia="Times New Roman" w:hAnsi="Calibri" w:cs="Calibri"/>
                <w:b/>
                <w:bCs/>
                <w:color w:val="000000"/>
                <w:sz w:val="12"/>
                <w:szCs w:val="12"/>
                <w:lang w:eastAsia="el-GR"/>
              </w:rPr>
              <w:t xml:space="preserve">          100,00 € </w:t>
            </w:r>
          </w:p>
        </w:tc>
        <w:tc>
          <w:tcPr>
            <w:tcW w:w="0" w:type="auto"/>
            <w:tcBorders>
              <w:top w:val="single" w:sz="8" w:space="0" w:color="auto"/>
              <w:left w:val="nil"/>
              <w:bottom w:val="single" w:sz="4" w:space="0" w:color="auto"/>
              <w:right w:val="single" w:sz="8" w:space="0" w:color="auto"/>
            </w:tcBorders>
            <w:shd w:val="clear" w:color="auto" w:fill="auto"/>
            <w:noWrap/>
            <w:vAlign w:val="bottom"/>
            <w:hideMark/>
          </w:tcPr>
          <w:p w14:paraId="78641F5A" w14:textId="77777777" w:rsidR="00191687" w:rsidRPr="00191687" w:rsidRDefault="00191687" w:rsidP="00191687">
            <w:pPr>
              <w:spacing w:after="0" w:line="240" w:lineRule="auto"/>
              <w:rPr>
                <w:rFonts w:ascii="Calibri" w:eastAsia="Times New Roman" w:hAnsi="Calibri" w:cs="Calibri"/>
                <w:b/>
                <w:bCs/>
                <w:color w:val="000000"/>
                <w:sz w:val="12"/>
                <w:szCs w:val="12"/>
                <w:lang w:eastAsia="el-GR"/>
              </w:rPr>
            </w:pPr>
            <w:r w:rsidRPr="00191687">
              <w:rPr>
                <w:rFonts w:ascii="Calibri" w:eastAsia="Times New Roman" w:hAnsi="Calibri" w:cs="Calibri"/>
                <w:b/>
                <w:bCs/>
                <w:color w:val="000000"/>
                <w:sz w:val="12"/>
                <w:szCs w:val="12"/>
                <w:lang w:eastAsia="el-GR"/>
              </w:rPr>
              <w:t xml:space="preserve">            150.000,00 € </w:t>
            </w:r>
          </w:p>
        </w:tc>
        <w:tc>
          <w:tcPr>
            <w:tcW w:w="0" w:type="auto"/>
            <w:tcBorders>
              <w:top w:val="nil"/>
              <w:left w:val="nil"/>
              <w:bottom w:val="single" w:sz="4" w:space="0" w:color="auto"/>
              <w:right w:val="single" w:sz="4" w:space="0" w:color="auto"/>
            </w:tcBorders>
            <w:shd w:val="clear" w:color="auto" w:fill="auto"/>
            <w:noWrap/>
            <w:vAlign w:val="bottom"/>
            <w:hideMark/>
          </w:tcPr>
          <w:p w14:paraId="3413C478" w14:textId="77777777" w:rsidR="00191687" w:rsidRPr="00191687" w:rsidRDefault="00191687" w:rsidP="00191687">
            <w:pPr>
              <w:spacing w:after="0" w:line="240" w:lineRule="auto"/>
              <w:rPr>
                <w:rFonts w:ascii="Calibri" w:eastAsia="Times New Roman" w:hAnsi="Calibri" w:cs="Calibri"/>
                <w:b/>
                <w:bCs/>
                <w:color w:val="000000"/>
                <w:sz w:val="12"/>
                <w:szCs w:val="12"/>
                <w:lang w:eastAsia="el-GR"/>
              </w:rPr>
            </w:pPr>
            <w:r w:rsidRPr="00191687">
              <w:rPr>
                <w:rFonts w:ascii="Calibri" w:eastAsia="Times New Roman" w:hAnsi="Calibri" w:cs="Calibri"/>
                <w:b/>
                <w:bCs/>
                <w:color w:val="000000"/>
                <w:sz w:val="12"/>
                <w:szCs w:val="12"/>
                <w:lang w:eastAsia="el-GR"/>
              </w:rPr>
              <w:t> </w:t>
            </w:r>
          </w:p>
        </w:tc>
        <w:tc>
          <w:tcPr>
            <w:tcW w:w="0" w:type="auto"/>
            <w:tcBorders>
              <w:top w:val="nil"/>
              <w:left w:val="nil"/>
              <w:bottom w:val="single" w:sz="4" w:space="0" w:color="auto"/>
              <w:right w:val="single" w:sz="4" w:space="0" w:color="auto"/>
            </w:tcBorders>
            <w:shd w:val="clear" w:color="auto" w:fill="auto"/>
            <w:noWrap/>
            <w:vAlign w:val="bottom"/>
            <w:hideMark/>
          </w:tcPr>
          <w:p w14:paraId="75650456" w14:textId="77777777" w:rsidR="00191687" w:rsidRPr="00191687" w:rsidRDefault="00191687" w:rsidP="00191687">
            <w:pPr>
              <w:spacing w:after="0" w:line="240" w:lineRule="auto"/>
              <w:rPr>
                <w:rFonts w:ascii="Calibri" w:eastAsia="Times New Roman" w:hAnsi="Calibri" w:cs="Calibri"/>
                <w:b/>
                <w:bCs/>
                <w:color w:val="000000"/>
                <w:sz w:val="12"/>
                <w:szCs w:val="12"/>
                <w:lang w:eastAsia="el-GR"/>
              </w:rPr>
            </w:pPr>
            <w:r w:rsidRPr="00191687">
              <w:rPr>
                <w:rFonts w:ascii="Calibri" w:eastAsia="Times New Roman" w:hAnsi="Calibri" w:cs="Calibri"/>
                <w:b/>
                <w:bCs/>
                <w:color w:val="000000"/>
                <w:sz w:val="12"/>
                <w:szCs w:val="12"/>
                <w:lang w:eastAsia="el-GR"/>
              </w:rPr>
              <w:t> </w:t>
            </w:r>
          </w:p>
        </w:tc>
        <w:tc>
          <w:tcPr>
            <w:tcW w:w="0" w:type="auto"/>
            <w:tcBorders>
              <w:top w:val="nil"/>
              <w:left w:val="nil"/>
              <w:bottom w:val="single" w:sz="4" w:space="0" w:color="auto"/>
              <w:right w:val="single" w:sz="8" w:space="0" w:color="auto"/>
            </w:tcBorders>
            <w:shd w:val="clear" w:color="auto" w:fill="auto"/>
            <w:noWrap/>
            <w:vAlign w:val="bottom"/>
            <w:hideMark/>
          </w:tcPr>
          <w:p w14:paraId="3F6441CA" w14:textId="77777777" w:rsidR="00191687" w:rsidRPr="00191687" w:rsidRDefault="00191687" w:rsidP="00191687">
            <w:pPr>
              <w:spacing w:after="0" w:line="240" w:lineRule="auto"/>
              <w:rPr>
                <w:rFonts w:ascii="Calibri" w:eastAsia="Times New Roman" w:hAnsi="Calibri" w:cs="Calibri"/>
                <w:b/>
                <w:bCs/>
                <w:color w:val="000000"/>
                <w:sz w:val="12"/>
                <w:szCs w:val="12"/>
                <w:lang w:eastAsia="el-GR"/>
              </w:rPr>
            </w:pPr>
            <w:r w:rsidRPr="00191687">
              <w:rPr>
                <w:rFonts w:ascii="Calibri" w:eastAsia="Times New Roman" w:hAnsi="Calibri" w:cs="Calibri"/>
                <w:b/>
                <w:bCs/>
                <w:color w:val="000000"/>
                <w:sz w:val="12"/>
                <w:szCs w:val="12"/>
                <w:lang w:eastAsia="el-GR"/>
              </w:rPr>
              <w:t> </w:t>
            </w:r>
          </w:p>
        </w:tc>
      </w:tr>
      <w:tr w:rsidR="00191687" w:rsidRPr="00191687" w14:paraId="1C738C21" w14:textId="77777777" w:rsidTr="00191687">
        <w:trPr>
          <w:trHeight w:val="315"/>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2AC294B9" w14:textId="77777777" w:rsidR="00191687" w:rsidRPr="00191687" w:rsidRDefault="00191687" w:rsidP="00191687">
            <w:pPr>
              <w:spacing w:after="0" w:line="240" w:lineRule="auto"/>
              <w:rPr>
                <w:rFonts w:ascii="Arial" w:eastAsia="Times New Roman" w:hAnsi="Arial" w:cs="Arial"/>
                <w:b/>
                <w:bCs/>
                <w:sz w:val="12"/>
                <w:szCs w:val="12"/>
                <w:lang w:eastAsia="el-GR"/>
              </w:rPr>
            </w:pPr>
            <w:r w:rsidRPr="00191687">
              <w:rPr>
                <w:rFonts w:ascii="Arial" w:eastAsia="Times New Roman" w:hAnsi="Arial" w:cs="Arial"/>
                <w:b/>
                <w:bCs/>
                <w:sz w:val="12"/>
                <w:szCs w:val="12"/>
                <w:lang w:eastAsia="el-GR"/>
              </w:rPr>
              <w:t> </w:t>
            </w:r>
          </w:p>
        </w:tc>
        <w:tc>
          <w:tcPr>
            <w:tcW w:w="0" w:type="auto"/>
            <w:tcBorders>
              <w:top w:val="nil"/>
              <w:left w:val="nil"/>
              <w:bottom w:val="single" w:sz="4" w:space="0" w:color="auto"/>
              <w:right w:val="single" w:sz="4" w:space="0" w:color="auto"/>
            </w:tcBorders>
            <w:shd w:val="clear" w:color="auto" w:fill="auto"/>
            <w:noWrap/>
            <w:vAlign w:val="bottom"/>
            <w:hideMark/>
          </w:tcPr>
          <w:p w14:paraId="05D04A03" w14:textId="77777777" w:rsidR="00191687" w:rsidRPr="00191687" w:rsidRDefault="00191687" w:rsidP="00191687">
            <w:pPr>
              <w:spacing w:after="0" w:line="240" w:lineRule="auto"/>
              <w:rPr>
                <w:rFonts w:ascii="Arial" w:eastAsia="Times New Roman" w:hAnsi="Arial" w:cs="Arial"/>
                <w:b/>
                <w:bCs/>
                <w:sz w:val="12"/>
                <w:szCs w:val="12"/>
                <w:lang w:eastAsia="el-GR"/>
              </w:rPr>
            </w:pPr>
            <w:r w:rsidRPr="00191687">
              <w:rPr>
                <w:rFonts w:ascii="Arial" w:eastAsia="Times New Roman" w:hAnsi="Arial" w:cs="Arial"/>
                <w:b/>
                <w:bCs/>
                <w:sz w:val="12"/>
                <w:szCs w:val="12"/>
                <w:lang w:eastAsia="el-GR"/>
              </w:rPr>
              <w:t> </w:t>
            </w:r>
          </w:p>
        </w:tc>
        <w:tc>
          <w:tcPr>
            <w:tcW w:w="0" w:type="auto"/>
            <w:tcBorders>
              <w:top w:val="nil"/>
              <w:left w:val="nil"/>
              <w:bottom w:val="single" w:sz="4" w:space="0" w:color="auto"/>
              <w:right w:val="single" w:sz="4" w:space="0" w:color="auto"/>
            </w:tcBorders>
            <w:shd w:val="clear" w:color="auto" w:fill="auto"/>
            <w:noWrap/>
            <w:vAlign w:val="bottom"/>
            <w:hideMark/>
          </w:tcPr>
          <w:p w14:paraId="22B40F89" w14:textId="77777777" w:rsidR="00191687" w:rsidRPr="00191687" w:rsidRDefault="00191687" w:rsidP="00191687">
            <w:pPr>
              <w:spacing w:after="0" w:line="240" w:lineRule="auto"/>
              <w:rPr>
                <w:rFonts w:ascii="Arial" w:eastAsia="Times New Roman" w:hAnsi="Arial" w:cs="Arial"/>
                <w:b/>
                <w:bCs/>
                <w:sz w:val="12"/>
                <w:szCs w:val="12"/>
                <w:lang w:eastAsia="el-GR"/>
              </w:rPr>
            </w:pPr>
            <w:r w:rsidRPr="00191687">
              <w:rPr>
                <w:rFonts w:ascii="Arial" w:eastAsia="Times New Roman" w:hAnsi="Arial" w:cs="Arial"/>
                <w:b/>
                <w:bCs/>
                <w:sz w:val="12"/>
                <w:szCs w:val="12"/>
                <w:lang w:eastAsia="el-GR"/>
              </w:rPr>
              <w:t> </w:t>
            </w:r>
          </w:p>
        </w:tc>
        <w:tc>
          <w:tcPr>
            <w:tcW w:w="0" w:type="auto"/>
            <w:tcBorders>
              <w:top w:val="nil"/>
              <w:left w:val="nil"/>
              <w:bottom w:val="single" w:sz="4" w:space="0" w:color="auto"/>
              <w:right w:val="nil"/>
            </w:tcBorders>
            <w:shd w:val="clear" w:color="auto" w:fill="auto"/>
            <w:noWrap/>
            <w:vAlign w:val="bottom"/>
            <w:hideMark/>
          </w:tcPr>
          <w:p w14:paraId="70C4C851" w14:textId="77777777" w:rsidR="00191687" w:rsidRPr="00191687" w:rsidRDefault="00191687" w:rsidP="00191687">
            <w:pPr>
              <w:spacing w:after="0" w:line="240" w:lineRule="auto"/>
              <w:rPr>
                <w:rFonts w:ascii="Arial" w:eastAsia="Times New Roman" w:hAnsi="Arial" w:cs="Arial"/>
                <w:b/>
                <w:bCs/>
                <w:sz w:val="12"/>
                <w:szCs w:val="12"/>
                <w:lang w:eastAsia="el-GR"/>
              </w:rPr>
            </w:pPr>
            <w:r w:rsidRPr="00191687">
              <w:rPr>
                <w:rFonts w:ascii="Arial" w:eastAsia="Times New Roman" w:hAnsi="Arial" w:cs="Arial"/>
                <w:b/>
                <w:bCs/>
                <w:sz w:val="12"/>
                <w:szCs w:val="12"/>
                <w:lang w:eastAsia="el-GR"/>
              </w:rPr>
              <w:t> </w:t>
            </w:r>
          </w:p>
        </w:tc>
        <w:tc>
          <w:tcPr>
            <w:tcW w:w="0" w:type="auto"/>
            <w:tcBorders>
              <w:top w:val="nil"/>
              <w:left w:val="single" w:sz="8" w:space="0" w:color="auto"/>
              <w:bottom w:val="single" w:sz="8" w:space="0" w:color="auto"/>
              <w:right w:val="single" w:sz="4" w:space="0" w:color="auto"/>
            </w:tcBorders>
            <w:shd w:val="clear" w:color="auto" w:fill="auto"/>
            <w:noWrap/>
            <w:vAlign w:val="bottom"/>
            <w:hideMark/>
          </w:tcPr>
          <w:p w14:paraId="4845CB8E" w14:textId="77777777" w:rsidR="00191687" w:rsidRPr="00191687" w:rsidRDefault="00191687" w:rsidP="00191687">
            <w:pPr>
              <w:spacing w:after="0" w:line="240" w:lineRule="auto"/>
              <w:rPr>
                <w:rFonts w:ascii="Arial" w:eastAsia="Times New Roman" w:hAnsi="Arial" w:cs="Arial"/>
                <w:b/>
                <w:bCs/>
                <w:sz w:val="12"/>
                <w:szCs w:val="12"/>
                <w:lang w:eastAsia="el-GR"/>
              </w:rPr>
            </w:pPr>
            <w:r w:rsidRPr="00191687">
              <w:rPr>
                <w:rFonts w:ascii="Arial" w:eastAsia="Times New Roman" w:hAnsi="Arial" w:cs="Arial"/>
                <w:b/>
                <w:bCs/>
                <w:sz w:val="12"/>
                <w:szCs w:val="12"/>
                <w:lang w:eastAsia="el-GR"/>
              </w:rPr>
              <w:t xml:space="preserve">      1.000   </w:t>
            </w:r>
          </w:p>
        </w:tc>
        <w:tc>
          <w:tcPr>
            <w:tcW w:w="0" w:type="auto"/>
            <w:tcBorders>
              <w:top w:val="nil"/>
              <w:left w:val="nil"/>
              <w:bottom w:val="single" w:sz="8" w:space="0" w:color="auto"/>
              <w:right w:val="single" w:sz="4" w:space="0" w:color="auto"/>
            </w:tcBorders>
            <w:shd w:val="clear" w:color="auto" w:fill="auto"/>
            <w:noWrap/>
            <w:vAlign w:val="bottom"/>
            <w:hideMark/>
          </w:tcPr>
          <w:p w14:paraId="389ED171" w14:textId="77777777" w:rsidR="00191687" w:rsidRPr="00191687" w:rsidRDefault="00191687" w:rsidP="00191687">
            <w:pPr>
              <w:spacing w:after="0" w:line="240" w:lineRule="auto"/>
              <w:rPr>
                <w:rFonts w:ascii="Calibri" w:eastAsia="Times New Roman" w:hAnsi="Calibri" w:cs="Calibri"/>
                <w:b/>
                <w:bCs/>
                <w:color w:val="000000"/>
                <w:sz w:val="12"/>
                <w:szCs w:val="12"/>
                <w:lang w:eastAsia="el-GR"/>
              </w:rPr>
            </w:pPr>
            <w:r w:rsidRPr="00191687">
              <w:rPr>
                <w:rFonts w:ascii="Calibri" w:eastAsia="Times New Roman" w:hAnsi="Calibri" w:cs="Calibri"/>
                <w:b/>
                <w:bCs/>
                <w:color w:val="000000"/>
                <w:sz w:val="12"/>
                <w:szCs w:val="12"/>
                <w:lang w:eastAsia="el-GR"/>
              </w:rPr>
              <w:t xml:space="preserve">          110,00 € </w:t>
            </w:r>
          </w:p>
        </w:tc>
        <w:tc>
          <w:tcPr>
            <w:tcW w:w="0" w:type="auto"/>
            <w:tcBorders>
              <w:top w:val="nil"/>
              <w:left w:val="nil"/>
              <w:bottom w:val="single" w:sz="8" w:space="0" w:color="auto"/>
              <w:right w:val="single" w:sz="8" w:space="0" w:color="auto"/>
            </w:tcBorders>
            <w:shd w:val="clear" w:color="auto" w:fill="auto"/>
            <w:noWrap/>
            <w:vAlign w:val="bottom"/>
            <w:hideMark/>
          </w:tcPr>
          <w:p w14:paraId="3FD5A123" w14:textId="77777777" w:rsidR="00191687" w:rsidRPr="00191687" w:rsidRDefault="00191687" w:rsidP="00191687">
            <w:pPr>
              <w:spacing w:after="0" w:line="240" w:lineRule="auto"/>
              <w:rPr>
                <w:rFonts w:ascii="Calibri" w:eastAsia="Times New Roman" w:hAnsi="Calibri" w:cs="Calibri"/>
                <w:b/>
                <w:bCs/>
                <w:color w:val="000000"/>
                <w:sz w:val="12"/>
                <w:szCs w:val="12"/>
                <w:lang w:eastAsia="el-GR"/>
              </w:rPr>
            </w:pPr>
            <w:r w:rsidRPr="00191687">
              <w:rPr>
                <w:rFonts w:ascii="Calibri" w:eastAsia="Times New Roman" w:hAnsi="Calibri" w:cs="Calibri"/>
                <w:b/>
                <w:bCs/>
                <w:color w:val="000000"/>
                <w:sz w:val="12"/>
                <w:szCs w:val="12"/>
                <w:lang w:eastAsia="el-GR"/>
              </w:rPr>
              <w:t xml:space="preserve">            110.000,00 € </w:t>
            </w:r>
          </w:p>
        </w:tc>
        <w:tc>
          <w:tcPr>
            <w:tcW w:w="0" w:type="auto"/>
            <w:tcBorders>
              <w:top w:val="nil"/>
              <w:left w:val="nil"/>
              <w:bottom w:val="single" w:sz="4" w:space="0" w:color="auto"/>
              <w:right w:val="single" w:sz="4" w:space="0" w:color="auto"/>
            </w:tcBorders>
            <w:shd w:val="clear" w:color="auto" w:fill="auto"/>
            <w:noWrap/>
            <w:vAlign w:val="bottom"/>
            <w:hideMark/>
          </w:tcPr>
          <w:p w14:paraId="01938154" w14:textId="77777777" w:rsidR="00191687" w:rsidRPr="00191687" w:rsidRDefault="00191687" w:rsidP="00191687">
            <w:pPr>
              <w:spacing w:after="0" w:line="240" w:lineRule="auto"/>
              <w:rPr>
                <w:rFonts w:ascii="Calibri" w:eastAsia="Times New Roman" w:hAnsi="Calibri" w:cs="Calibri"/>
                <w:b/>
                <w:bCs/>
                <w:color w:val="000000"/>
                <w:sz w:val="12"/>
                <w:szCs w:val="12"/>
                <w:lang w:eastAsia="el-GR"/>
              </w:rPr>
            </w:pPr>
            <w:r w:rsidRPr="00191687">
              <w:rPr>
                <w:rFonts w:ascii="Calibri" w:eastAsia="Times New Roman" w:hAnsi="Calibri" w:cs="Calibri"/>
                <w:b/>
                <w:bCs/>
                <w:color w:val="000000"/>
                <w:sz w:val="12"/>
                <w:szCs w:val="12"/>
                <w:lang w:eastAsia="el-GR"/>
              </w:rPr>
              <w:t xml:space="preserve">      1.000,00   </w:t>
            </w:r>
          </w:p>
        </w:tc>
        <w:tc>
          <w:tcPr>
            <w:tcW w:w="0" w:type="auto"/>
            <w:tcBorders>
              <w:top w:val="nil"/>
              <w:left w:val="nil"/>
              <w:bottom w:val="single" w:sz="4" w:space="0" w:color="auto"/>
              <w:right w:val="single" w:sz="4" w:space="0" w:color="auto"/>
            </w:tcBorders>
            <w:shd w:val="clear" w:color="auto" w:fill="auto"/>
            <w:noWrap/>
            <w:vAlign w:val="bottom"/>
            <w:hideMark/>
          </w:tcPr>
          <w:p w14:paraId="12D51D2E" w14:textId="77777777" w:rsidR="00191687" w:rsidRPr="00191687" w:rsidRDefault="00191687" w:rsidP="00191687">
            <w:pPr>
              <w:spacing w:after="0" w:line="240" w:lineRule="auto"/>
              <w:rPr>
                <w:rFonts w:ascii="Calibri" w:eastAsia="Times New Roman" w:hAnsi="Calibri" w:cs="Calibri"/>
                <w:b/>
                <w:bCs/>
                <w:color w:val="000000"/>
                <w:sz w:val="12"/>
                <w:szCs w:val="12"/>
                <w:lang w:eastAsia="el-GR"/>
              </w:rPr>
            </w:pPr>
            <w:r w:rsidRPr="00191687">
              <w:rPr>
                <w:rFonts w:ascii="Calibri" w:eastAsia="Times New Roman" w:hAnsi="Calibri" w:cs="Calibri"/>
                <w:b/>
                <w:bCs/>
                <w:color w:val="000000"/>
                <w:sz w:val="12"/>
                <w:szCs w:val="12"/>
                <w:lang w:eastAsia="el-GR"/>
              </w:rPr>
              <w:t xml:space="preserve">             110,00 € </w:t>
            </w:r>
          </w:p>
        </w:tc>
        <w:tc>
          <w:tcPr>
            <w:tcW w:w="0" w:type="auto"/>
            <w:tcBorders>
              <w:top w:val="nil"/>
              <w:left w:val="nil"/>
              <w:bottom w:val="single" w:sz="4" w:space="0" w:color="auto"/>
              <w:right w:val="single" w:sz="8" w:space="0" w:color="auto"/>
            </w:tcBorders>
            <w:shd w:val="clear" w:color="auto" w:fill="auto"/>
            <w:noWrap/>
            <w:vAlign w:val="bottom"/>
            <w:hideMark/>
          </w:tcPr>
          <w:p w14:paraId="14CD20E4" w14:textId="77777777" w:rsidR="00191687" w:rsidRPr="00191687" w:rsidRDefault="00191687" w:rsidP="00191687">
            <w:pPr>
              <w:spacing w:after="0" w:line="240" w:lineRule="auto"/>
              <w:rPr>
                <w:rFonts w:ascii="Calibri" w:eastAsia="Times New Roman" w:hAnsi="Calibri" w:cs="Calibri"/>
                <w:b/>
                <w:bCs/>
                <w:color w:val="000000"/>
                <w:sz w:val="12"/>
                <w:szCs w:val="12"/>
                <w:lang w:eastAsia="el-GR"/>
              </w:rPr>
            </w:pPr>
            <w:r w:rsidRPr="00191687">
              <w:rPr>
                <w:rFonts w:ascii="Calibri" w:eastAsia="Times New Roman" w:hAnsi="Calibri" w:cs="Calibri"/>
                <w:b/>
                <w:bCs/>
                <w:color w:val="000000"/>
                <w:sz w:val="12"/>
                <w:szCs w:val="12"/>
                <w:lang w:eastAsia="el-GR"/>
              </w:rPr>
              <w:t xml:space="preserve">        110.000,00 € </w:t>
            </w:r>
          </w:p>
        </w:tc>
      </w:tr>
      <w:tr w:rsidR="00191687" w:rsidRPr="00191687" w14:paraId="3901547C" w14:textId="77777777" w:rsidTr="00191687">
        <w:trPr>
          <w:trHeight w:val="300"/>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17D3A026" w14:textId="77777777" w:rsidR="00191687" w:rsidRPr="00191687" w:rsidRDefault="00191687" w:rsidP="00191687">
            <w:pPr>
              <w:spacing w:after="0" w:line="240" w:lineRule="auto"/>
              <w:rPr>
                <w:rFonts w:ascii="Arial" w:eastAsia="Times New Roman" w:hAnsi="Arial" w:cs="Arial"/>
                <w:b/>
                <w:bCs/>
                <w:sz w:val="12"/>
                <w:szCs w:val="12"/>
                <w:lang w:eastAsia="el-GR"/>
              </w:rPr>
            </w:pPr>
            <w:r w:rsidRPr="00191687">
              <w:rPr>
                <w:rFonts w:ascii="Arial" w:eastAsia="Times New Roman" w:hAnsi="Arial" w:cs="Arial"/>
                <w:b/>
                <w:bCs/>
                <w:sz w:val="12"/>
                <w:szCs w:val="12"/>
                <w:lang w:eastAsia="el-GR"/>
              </w:rPr>
              <w:t>αγορά</w:t>
            </w:r>
          </w:p>
        </w:tc>
        <w:tc>
          <w:tcPr>
            <w:tcW w:w="0" w:type="auto"/>
            <w:tcBorders>
              <w:top w:val="nil"/>
              <w:left w:val="nil"/>
              <w:bottom w:val="single" w:sz="4" w:space="0" w:color="auto"/>
              <w:right w:val="single" w:sz="4" w:space="0" w:color="auto"/>
            </w:tcBorders>
            <w:shd w:val="clear" w:color="auto" w:fill="auto"/>
            <w:noWrap/>
            <w:vAlign w:val="bottom"/>
            <w:hideMark/>
          </w:tcPr>
          <w:p w14:paraId="2CB39EF2" w14:textId="77777777" w:rsidR="00191687" w:rsidRPr="00191687" w:rsidRDefault="00191687" w:rsidP="00191687">
            <w:pPr>
              <w:spacing w:after="0" w:line="240" w:lineRule="auto"/>
              <w:jc w:val="right"/>
              <w:rPr>
                <w:rFonts w:ascii="Arial" w:eastAsia="Times New Roman" w:hAnsi="Arial" w:cs="Arial"/>
                <w:b/>
                <w:bCs/>
                <w:sz w:val="12"/>
                <w:szCs w:val="12"/>
                <w:lang w:eastAsia="el-GR"/>
              </w:rPr>
            </w:pPr>
            <w:r w:rsidRPr="00191687">
              <w:rPr>
                <w:rFonts w:ascii="Arial" w:eastAsia="Times New Roman" w:hAnsi="Arial" w:cs="Arial"/>
                <w:b/>
                <w:bCs/>
                <w:sz w:val="12"/>
                <w:szCs w:val="12"/>
                <w:lang w:eastAsia="el-GR"/>
              </w:rPr>
              <w:t>3.000</w:t>
            </w:r>
          </w:p>
        </w:tc>
        <w:tc>
          <w:tcPr>
            <w:tcW w:w="0" w:type="auto"/>
            <w:tcBorders>
              <w:top w:val="nil"/>
              <w:left w:val="nil"/>
              <w:bottom w:val="single" w:sz="4" w:space="0" w:color="auto"/>
              <w:right w:val="single" w:sz="4" w:space="0" w:color="auto"/>
            </w:tcBorders>
            <w:shd w:val="clear" w:color="auto" w:fill="auto"/>
            <w:noWrap/>
            <w:vAlign w:val="bottom"/>
            <w:hideMark/>
          </w:tcPr>
          <w:p w14:paraId="01E5708A" w14:textId="77777777" w:rsidR="00191687" w:rsidRPr="00191687" w:rsidRDefault="00191687" w:rsidP="00191687">
            <w:pPr>
              <w:spacing w:after="0" w:line="240" w:lineRule="auto"/>
              <w:rPr>
                <w:rFonts w:ascii="Arial" w:eastAsia="Times New Roman" w:hAnsi="Arial" w:cs="Arial"/>
                <w:b/>
                <w:bCs/>
                <w:sz w:val="12"/>
                <w:szCs w:val="12"/>
                <w:lang w:eastAsia="el-GR"/>
              </w:rPr>
            </w:pPr>
            <w:r w:rsidRPr="00191687">
              <w:rPr>
                <w:rFonts w:ascii="Arial" w:eastAsia="Times New Roman" w:hAnsi="Arial" w:cs="Arial"/>
                <w:b/>
                <w:bCs/>
                <w:sz w:val="12"/>
                <w:szCs w:val="12"/>
                <w:lang w:eastAsia="el-GR"/>
              </w:rPr>
              <w:t xml:space="preserve">       115,00 € </w:t>
            </w:r>
          </w:p>
        </w:tc>
        <w:tc>
          <w:tcPr>
            <w:tcW w:w="0" w:type="auto"/>
            <w:tcBorders>
              <w:top w:val="nil"/>
              <w:left w:val="nil"/>
              <w:bottom w:val="single" w:sz="4" w:space="0" w:color="auto"/>
              <w:right w:val="single" w:sz="4" w:space="0" w:color="auto"/>
            </w:tcBorders>
            <w:shd w:val="clear" w:color="auto" w:fill="auto"/>
            <w:noWrap/>
            <w:vAlign w:val="bottom"/>
            <w:hideMark/>
          </w:tcPr>
          <w:p w14:paraId="5A1B05F5" w14:textId="77777777" w:rsidR="00191687" w:rsidRPr="00191687" w:rsidRDefault="00191687" w:rsidP="00191687">
            <w:pPr>
              <w:spacing w:after="0" w:line="240" w:lineRule="auto"/>
              <w:rPr>
                <w:rFonts w:ascii="Arial" w:eastAsia="Times New Roman" w:hAnsi="Arial" w:cs="Arial"/>
                <w:b/>
                <w:bCs/>
                <w:sz w:val="12"/>
                <w:szCs w:val="12"/>
                <w:lang w:eastAsia="el-GR"/>
              </w:rPr>
            </w:pPr>
            <w:r w:rsidRPr="00191687">
              <w:rPr>
                <w:rFonts w:ascii="Arial" w:eastAsia="Times New Roman" w:hAnsi="Arial" w:cs="Arial"/>
                <w:b/>
                <w:bCs/>
                <w:sz w:val="12"/>
                <w:szCs w:val="12"/>
                <w:lang w:eastAsia="el-GR"/>
              </w:rPr>
              <w:t xml:space="preserve">      345.000,00 € </w:t>
            </w:r>
          </w:p>
        </w:tc>
        <w:tc>
          <w:tcPr>
            <w:tcW w:w="0" w:type="auto"/>
            <w:tcBorders>
              <w:top w:val="nil"/>
              <w:left w:val="nil"/>
              <w:bottom w:val="single" w:sz="4" w:space="0" w:color="auto"/>
              <w:right w:val="single" w:sz="4" w:space="0" w:color="auto"/>
            </w:tcBorders>
            <w:shd w:val="clear" w:color="auto" w:fill="auto"/>
            <w:noWrap/>
            <w:vAlign w:val="bottom"/>
            <w:hideMark/>
          </w:tcPr>
          <w:p w14:paraId="59C06374" w14:textId="77777777" w:rsidR="00191687" w:rsidRPr="00191687" w:rsidRDefault="00191687" w:rsidP="00191687">
            <w:pPr>
              <w:spacing w:after="0" w:line="240" w:lineRule="auto"/>
              <w:rPr>
                <w:rFonts w:ascii="Arial" w:eastAsia="Times New Roman" w:hAnsi="Arial" w:cs="Arial"/>
                <w:b/>
                <w:bCs/>
                <w:sz w:val="12"/>
                <w:szCs w:val="12"/>
                <w:lang w:eastAsia="el-GR"/>
              </w:rPr>
            </w:pPr>
            <w:r w:rsidRPr="00191687">
              <w:rPr>
                <w:rFonts w:ascii="Arial" w:eastAsia="Times New Roman" w:hAnsi="Arial" w:cs="Arial"/>
                <w:b/>
                <w:bCs/>
                <w:sz w:val="12"/>
                <w:szCs w:val="12"/>
                <w:lang w:eastAsia="el-GR"/>
              </w:rPr>
              <w:t> </w:t>
            </w:r>
          </w:p>
        </w:tc>
        <w:tc>
          <w:tcPr>
            <w:tcW w:w="0" w:type="auto"/>
            <w:tcBorders>
              <w:top w:val="nil"/>
              <w:left w:val="nil"/>
              <w:bottom w:val="single" w:sz="4" w:space="0" w:color="auto"/>
              <w:right w:val="single" w:sz="4" w:space="0" w:color="auto"/>
            </w:tcBorders>
            <w:shd w:val="clear" w:color="auto" w:fill="auto"/>
            <w:noWrap/>
            <w:vAlign w:val="bottom"/>
            <w:hideMark/>
          </w:tcPr>
          <w:p w14:paraId="44B45153" w14:textId="77777777" w:rsidR="00191687" w:rsidRPr="00191687" w:rsidRDefault="00191687" w:rsidP="00191687">
            <w:pPr>
              <w:spacing w:after="0" w:line="240" w:lineRule="auto"/>
              <w:rPr>
                <w:rFonts w:ascii="Calibri" w:eastAsia="Times New Roman" w:hAnsi="Calibri" w:cs="Calibri"/>
                <w:b/>
                <w:bCs/>
                <w:color w:val="000000"/>
                <w:sz w:val="12"/>
                <w:szCs w:val="12"/>
                <w:lang w:eastAsia="el-GR"/>
              </w:rPr>
            </w:pPr>
            <w:r w:rsidRPr="00191687">
              <w:rPr>
                <w:rFonts w:ascii="Calibri" w:eastAsia="Times New Roman" w:hAnsi="Calibri" w:cs="Calibri"/>
                <w:b/>
                <w:bCs/>
                <w:color w:val="000000"/>
                <w:sz w:val="12"/>
                <w:szCs w:val="12"/>
                <w:lang w:eastAsia="el-GR"/>
              </w:rPr>
              <w:t> </w:t>
            </w:r>
          </w:p>
        </w:tc>
        <w:tc>
          <w:tcPr>
            <w:tcW w:w="0" w:type="auto"/>
            <w:tcBorders>
              <w:top w:val="nil"/>
              <w:left w:val="nil"/>
              <w:bottom w:val="single" w:sz="4" w:space="0" w:color="auto"/>
              <w:right w:val="single" w:sz="4" w:space="0" w:color="auto"/>
            </w:tcBorders>
            <w:shd w:val="clear" w:color="auto" w:fill="auto"/>
            <w:noWrap/>
            <w:vAlign w:val="bottom"/>
            <w:hideMark/>
          </w:tcPr>
          <w:p w14:paraId="54A0C47A" w14:textId="77777777" w:rsidR="00191687" w:rsidRPr="00191687" w:rsidRDefault="00191687" w:rsidP="00191687">
            <w:pPr>
              <w:spacing w:after="0" w:line="240" w:lineRule="auto"/>
              <w:rPr>
                <w:rFonts w:ascii="Calibri" w:eastAsia="Times New Roman" w:hAnsi="Calibri" w:cs="Calibri"/>
                <w:b/>
                <w:bCs/>
                <w:color w:val="000000"/>
                <w:sz w:val="12"/>
                <w:szCs w:val="12"/>
                <w:lang w:eastAsia="el-GR"/>
              </w:rPr>
            </w:pPr>
            <w:r w:rsidRPr="00191687">
              <w:rPr>
                <w:rFonts w:ascii="Calibri" w:eastAsia="Times New Roman" w:hAnsi="Calibri" w:cs="Calibri"/>
                <w:b/>
                <w:bCs/>
                <w:color w:val="000000"/>
                <w:sz w:val="12"/>
                <w:szCs w:val="12"/>
                <w:lang w:eastAsia="el-GR"/>
              </w:rPr>
              <w:t> </w:t>
            </w:r>
          </w:p>
        </w:tc>
        <w:tc>
          <w:tcPr>
            <w:tcW w:w="0" w:type="auto"/>
            <w:tcBorders>
              <w:top w:val="nil"/>
              <w:left w:val="nil"/>
              <w:bottom w:val="single" w:sz="4" w:space="0" w:color="auto"/>
              <w:right w:val="single" w:sz="4" w:space="0" w:color="auto"/>
            </w:tcBorders>
            <w:shd w:val="clear" w:color="auto" w:fill="auto"/>
            <w:noWrap/>
            <w:vAlign w:val="bottom"/>
            <w:hideMark/>
          </w:tcPr>
          <w:p w14:paraId="369E68AB" w14:textId="77777777" w:rsidR="00191687" w:rsidRPr="00191687" w:rsidRDefault="00191687" w:rsidP="00191687">
            <w:pPr>
              <w:spacing w:after="0" w:line="240" w:lineRule="auto"/>
              <w:rPr>
                <w:rFonts w:ascii="Calibri" w:eastAsia="Times New Roman" w:hAnsi="Calibri" w:cs="Calibri"/>
                <w:b/>
                <w:bCs/>
                <w:color w:val="000000"/>
                <w:sz w:val="12"/>
                <w:szCs w:val="12"/>
                <w:lang w:eastAsia="el-GR"/>
              </w:rPr>
            </w:pPr>
            <w:r w:rsidRPr="00191687">
              <w:rPr>
                <w:rFonts w:ascii="Calibri" w:eastAsia="Times New Roman" w:hAnsi="Calibri" w:cs="Calibri"/>
                <w:b/>
                <w:bCs/>
                <w:color w:val="000000"/>
                <w:sz w:val="12"/>
                <w:szCs w:val="12"/>
                <w:lang w:eastAsia="el-GR"/>
              </w:rPr>
              <w:t xml:space="preserve">      3.000,00   </w:t>
            </w:r>
          </w:p>
        </w:tc>
        <w:tc>
          <w:tcPr>
            <w:tcW w:w="0" w:type="auto"/>
            <w:tcBorders>
              <w:top w:val="nil"/>
              <w:left w:val="nil"/>
              <w:bottom w:val="single" w:sz="4" w:space="0" w:color="auto"/>
              <w:right w:val="single" w:sz="4" w:space="0" w:color="auto"/>
            </w:tcBorders>
            <w:shd w:val="clear" w:color="auto" w:fill="auto"/>
            <w:noWrap/>
            <w:vAlign w:val="bottom"/>
            <w:hideMark/>
          </w:tcPr>
          <w:p w14:paraId="7622349F" w14:textId="77777777" w:rsidR="00191687" w:rsidRPr="00191687" w:rsidRDefault="00191687" w:rsidP="00191687">
            <w:pPr>
              <w:spacing w:after="0" w:line="240" w:lineRule="auto"/>
              <w:rPr>
                <w:rFonts w:ascii="Calibri" w:eastAsia="Times New Roman" w:hAnsi="Calibri" w:cs="Calibri"/>
                <w:b/>
                <w:bCs/>
                <w:color w:val="000000"/>
                <w:sz w:val="12"/>
                <w:szCs w:val="12"/>
                <w:lang w:eastAsia="el-GR"/>
              </w:rPr>
            </w:pPr>
            <w:r w:rsidRPr="00191687">
              <w:rPr>
                <w:rFonts w:ascii="Calibri" w:eastAsia="Times New Roman" w:hAnsi="Calibri" w:cs="Calibri"/>
                <w:b/>
                <w:bCs/>
                <w:color w:val="000000"/>
                <w:sz w:val="12"/>
                <w:szCs w:val="12"/>
                <w:lang w:eastAsia="el-GR"/>
              </w:rPr>
              <w:t xml:space="preserve">             115,00 € </w:t>
            </w:r>
          </w:p>
        </w:tc>
        <w:tc>
          <w:tcPr>
            <w:tcW w:w="0" w:type="auto"/>
            <w:tcBorders>
              <w:top w:val="nil"/>
              <w:left w:val="nil"/>
              <w:bottom w:val="single" w:sz="4" w:space="0" w:color="auto"/>
              <w:right w:val="single" w:sz="8" w:space="0" w:color="auto"/>
            </w:tcBorders>
            <w:shd w:val="clear" w:color="auto" w:fill="auto"/>
            <w:noWrap/>
            <w:vAlign w:val="bottom"/>
            <w:hideMark/>
          </w:tcPr>
          <w:p w14:paraId="1949A310" w14:textId="77777777" w:rsidR="00191687" w:rsidRPr="00191687" w:rsidRDefault="00191687" w:rsidP="00191687">
            <w:pPr>
              <w:spacing w:after="0" w:line="240" w:lineRule="auto"/>
              <w:rPr>
                <w:rFonts w:ascii="Calibri" w:eastAsia="Times New Roman" w:hAnsi="Calibri" w:cs="Calibri"/>
                <w:b/>
                <w:bCs/>
                <w:color w:val="000000"/>
                <w:sz w:val="12"/>
                <w:szCs w:val="12"/>
                <w:lang w:eastAsia="el-GR"/>
              </w:rPr>
            </w:pPr>
            <w:r w:rsidRPr="00191687">
              <w:rPr>
                <w:rFonts w:ascii="Calibri" w:eastAsia="Times New Roman" w:hAnsi="Calibri" w:cs="Calibri"/>
                <w:b/>
                <w:bCs/>
                <w:color w:val="000000"/>
                <w:sz w:val="12"/>
                <w:szCs w:val="12"/>
                <w:lang w:eastAsia="el-GR"/>
              </w:rPr>
              <w:t xml:space="preserve">        345.000,00 € </w:t>
            </w:r>
          </w:p>
        </w:tc>
      </w:tr>
      <w:tr w:rsidR="00191687" w:rsidRPr="00191687" w14:paraId="7CCAB787" w14:textId="77777777" w:rsidTr="00191687">
        <w:trPr>
          <w:trHeight w:val="315"/>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0312F151" w14:textId="77777777" w:rsidR="00191687" w:rsidRPr="00191687" w:rsidRDefault="00191687" w:rsidP="00191687">
            <w:pPr>
              <w:spacing w:after="0" w:line="240" w:lineRule="auto"/>
              <w:rPr>
                <w:rFonts w:ascii="Arial" w:eastAsia="Times New Roman" w:hAnsi="Arial" w:cs="Arial"/>
                <w:b/>
                <w:bCs/>
                <w:i/>
                <w:iCs/>
                <w:sz w:val="12"/>
                <w:szCs w:val="12"/>
                <w:lang w:eastAsia="el-GR"/>
              </w:rPr>
            </w:pPr>
            <w:r w:rsidRPr="00191687">
              <w:rPr>
                <w:rFonts w:ascii="Arial" w:eastAsia="Times New Roman" w:hAnsi="Arial" w:cs="Arial"/>
                <w:b/>
                <w:bCs/>
                <w:i/>
                <w:iCs/>
                <w:sz w:val="12"/>
                <w:szCs w:val="12"/>
                <w:lang w:eastAsia="el-GR"/>
              </w:rPr>
              <w:t>πώληση</w:t>
            </w:r>
          </w:p>
        </w:tc>
        <w:tc>
          <w:tcPr>
            <w:tcW w:w="0" w:type="auto"/>
            <w:tcBorders>
              <w:top w:val="nil"/>
              <w:left w:val="nil"/>
              <w:bottom w:val="single" w:sz="4" w:space="0" w:color="auto"/>
              <w:right w:val="single" w:sz="4" w:space="0" w:color="auto"/>
            </w:tcBorders>
            <w:shd w:val="clear" w:color="auto" w:fill="auto"/>
            <w:noWrap/>
            <w:vAlign w:val="bottom"/>
            <w:hideMark/>
          </w:tcPr>
          <w:p w14:paraId="08C062DB" w14:textId="77777777" w:rsidR="00191687" w:rsidRPr="00191687" w:rsidRDefault="00191687" w:rsidP="00191687">
            <w:pPr>
              <w:spacing w:after="0" w:line="240" w:lineRule="auto"/>
              <w:rPr>
                <w:rFonts w:ascii="Arial" w:eastAsia="Times New Roman" w:hAnsi="Arial" w:cs="Arial"/>
                <w:b/>
                <w:bCs/>
                <w:i/>
                <w:iCs/>
                <w:sz w:val="12"/>
                <w:szCs w:val="12"/>
                <w:lang w:eastAsia="el-GR"/>
              </w:rPr>
            </w:pPr>
            <w:r w:rsidRPr="00191687">
              <w:rPr>
                <w:rFonts w:ascii="Arial" w:eastAsia="Times New Roman" w:hAnsi="Arial" w:cs="Arial"/>
                <w:b/>
                <w:bCs/>
                <w:i/>
                <w:iCs/>
                <w:sz w:val="12"/>
                <w:szCs w:val="12"/>
                <w:lang w:eastAsia="el-GR"/>
              </w:rPr>
              <w:t> </w:t>
            </w:r>
          </w:p>
        </w:tc>
        <w:tc>
          <w:tcPr>
            <w:tcW w:w="0" w:type="auto"/>
            <w:tcBorders>
              <w:top w:val="nil"/>
              <w:left w:val="nil"/>
              <w:bottom w:val="single" w:sz="4" w:space="0" w:color="auto"/>
              <w:right w:val="single" w:sz="4" w:space="0" w:color="auto"/>
            </w:tcBorders>
            <w:shd w:val="clear" w:color="auto" w:fill="auto"/>
            <w:noWrap/>
            <w:vAlign w:val="bottom"/>
            <w:hideMark/>
          </w:tcPr>
          <w:p w14:paraId="579D2867" w14:textId="77777777" w:rsidR="00191687" w:rsidRPr="00191687" w:rsidRDefault="00191687" w:rsidP="00191687">
            <w:pPr>
              <w:spacing w:after="0" w:line="240" w:lineRule="auto"/>
              <w:rPr>
                <w:rFonts w:ascii="Arial" w:eastAsia="Times New Roman" w:hAnsi="Arial" w:cs="Arial"/>
                <w:b/>
                <w:bCs/>
                <w:i/>
                <w:iCs/>
                <w:sz w:val="12"/>
                <w:szCs w:val="12"/>
                <w:lang w:eastAsia="el-GR"/>
              </w:rPr>
            </w:pPr>
            <w:r w:rsidRPr="00191687">
              <w:rPr>
                <w:rFonts w:ascii="Arial" w:eastAsia="Times New Roman" w:hAnsi="Arial" w:cs="Arial"/>
                <w:b/>
                <w:bCs/>
                <w:i/>
                <w:iCs/>
                <w:sz w:val="12"/>
                <w:szCs w:val="12"/>
                <w:lang w:eastAsia="el-GR"/>
              </w:rPr>
              <w:t> </w:t>
            </w:r>
          </w:p>
        </w:tc>
        <w:tc>
          <w:tcPr>
            <w:tcW w:w="0" w:type="auto"/>
            <w:tcBorders>
              <w:top w:val="nil"/>
              <w:left w:val="nil"/>
              <w:bottom w:val="single" w:sz="4" w:space="0" w:color="auto"/>
              <w:right w:val="single" w:sz="4" w:space="0" w:color="auto"/>
            </w:tcBorders>
            <w:shd w:val="clear" w:color="auto" w:fill="auto"/>
            <w:noWrap/>
            <w:vAlign w:val="bottom"/>
            <w:hideMark/>
          </w:tcPr>
          <w:p w14:paraId="4323D4C5" w14:textId="77777777" w:rsidR="00191687" w:rsidRPr="00191687" w:rsidRDefault="00191687" w:rsidP="00191687">
            <w:pPr>
              <w:spacing w:after="0" w:line="240" w:lineRule="auto"/>
              <w:rPr>
                <w:rFonts w:ascii="Arial" w:eastAsia="Times New Roman" w:hAnsi="Arial" w:cs="Arial"/>
                <w:b/>
                <w:bCs/>
                <w:i/>
                <w:iCs/>
                <w:sz w:val="12"/>
                <w:szCs w:val="12"/>
                <w:lang w:eastAsia="el-GR"/>
              </w:rPr>
            </w:pPr>
            <w:r w:rsidRPr="00191687">
              <w:rPr>
                <w:rFonts w:ascii="Arial" w:eastAsia="Times New Roman" w:hAnsi="Arial" w:cs="Arial"/>
                <w:b/>
                <w:bCs/>
                <w:i/>
                <w:iCs/>
                <w:sz w:val="12"/>
                <w:szCs w:val="12"/>
                <w:lang w:eastAsia="el-GR"/>
              </w:rPr>
              <w:t> </w:t>
            </w:r>
          </w:p>
        </w:tc>
        <w:tc>
          <w:tcPr>
            <w:tcW w:w="0" w:type="auto"/>
            <w:tcBorders>
              <w:top w:val="nil"/>
              <w:left w:val="nil"/>
              <w:bottom w:val="nil"/>
              <w:right w:val="single" w:sz="4" w:space="0" w:color="auto"/>
            </w:tcBorders>
            <w:shd w:val="clear" w:color="auto" w:fill="auto"/>
            <w:noWrap/>
            <w:vAlign w:val="bottom"/>
            <w:hideMark/>
          </w:tcPr>
          <w:p w14:paraId="50A6608F" w14:textId="77777777" w:rsidR="00191687" w:rsidRPr="00191687" w:rsidRDefault="00191687" w:rsidP="00191687">
            <w:pPr>
              <w:spacing w:after="0" w:line="240" w:lineRule="auto"/>
              <w:rPr>
                <w:rFonts w:ascii="Arial" w:eastAsia="Times New Roman" w:hAnsi="Arial" w:cs="Arial"/>
                <w:b/>
                <w:bCs/>
                <w:i/>
                <w:iCs/>
                <w:sz w:val="12"/>
                <w:szCs w:val="12"/>
                <w:lang w:eastAsia="el-GR"/>
              </w:rPr>
            </w:pPr>
            <w:r w:rsidRPr="00191687">
              <w:rPr>
                <w:rFonts w:ascii="Arial" w:eastAsia="Times New Roman" w:hAnsi="Arial" w:cs="Arial"/>
                <w:b/>
                <w:bCs/>
                <w:i/>
                <w:iCs/>
                <w:sz w:val="12"/>
                <w:szCs w:val="12"/>
                <w:lang w:eastAsia="el-GR"/>
              </w:rPr>
              <w:t xml:space="preserve">      3.700   </w:t>
            </w:r>
          </w:p>
        </w:tc>
        <w:tc>
          <w:tcPr>
            <w:tcW w:w="0" w:type="auto"/>
            <w:tcBorders>
              <w:top w:val="nil"/>
              <w:left w:val="nil"/>
              <w:bottom w:val="nil"/>
              <w:right w:val="single" w:sz="4" w:space="0" w:color="auto"/>
            </w:tcBorders>
            <w:shd w:val="clear" w:color="auto" w:fill="auto"/>
            <w:noWrap/>
            <w:vAlign w:val="bottom"/>
            <w:hideMark/>
          </w:tcPr>
          <w:p w14:paraId="19D3235F" w14:textId="77777777" w:rsidR="00191687" w:rsidRPr="00191687" w:rsidRDefault="00191687" w:rsidP="00191687">
            <w:pPr>
              <w:spacing w:after="0" w:line="240" w:lineRule="auto"/>
              <w:rPr>
                <w:rFonts w:ascii="Calibri" w:eastAsia="Times New Roman" w:hAnsi="Calibri" w:cs="Calibri"/>
                <w:b/>
                <w:bCs/>
                <w:color w:val="000000"/>
                <w:sz w:val="12"/>
                <w:szCs w:val="12"/>
                <w:lang w:eastAsia="el-GR"/>
              </w:rPr>
            </w:pPr>
            <w:r w:rsidRPr="00191687">
              <w:rPr>
                <w:rFonts w:ascii="Calibri" w:eastAsia="Times New Roman" w:hAnsi="Calibri" w:cs="Calibri"/>
                <w:b/>
                <w:bCs/>
                <w:color w:val="000000"/>
                <w:sz w:val="12"/>
                <w:szCs w:val="12"/>
                <w:lang w:eastAsia="el-GR"/>
              </w:rPr>
              <w:t> </w:t>
            </w:r>
          </w:p>
        </w:tc>
        <w:tc>
          <w:tcPr>
            <w:tcW w:w="0" w:type="auto"/>
            <w:tcBorders>
              <w:top w:val="nil"/>
              <w:left w:val="nil"/>
              <w:bottom w:val="nil"/>
              <w:right w:val="single" w:sz="4" w:space="0" w:color="auto"/>
            </w:tcBorders>
            <w:shd w:val="clear" w:color="auto" w:fill="auto"/>
            <w:noWrap/>
            <w:vAlign w:val="bottom"/>
            <w:hideMark/>
          </w:tcPr>
          <w:p w14:paraId="5400A9AF" w14:textId="77777777" w:rsidR="00191687" w:rsidRPr="00191687" w:rsidRDefault="00191687" w:rsidP="00191687">
            <w:pPr>
              <w:spacing w:after="0" w:line="240" w:lineRule="auto"/>
              <w:rPr>
                <w:rFonts w:ascii="Calibri" w:eastAsia="Times New Roman" w:hAnsi="Calibri" w:cs="Calibri"/>
                <w:b/>
                <w:bCs/>
                <w:color w:val="000000"/>
                <w:sz w:val="12"/>
                <w:szCs w:val="12"/>
                <w:lang w:eastAsia="el-GR"/>
              </w:rPr>
            </w:pPr>
            <w:r w:rsidRPr="00191687">
              <w:rPr>
                <w:rFonts w:ascii="Calibri" w:eastAsia="Times New Roman" w:hAnsi="Calibri" w:cs="Calibri"/>
                <w:b/>
                <w:bCs/>
                <w:color w:val="000000"/>
                <w:sz w:val="12"/>
                <w:szCs w:val="12"/>
                <w:lang w:eastAsia="el-GR"/>
              </w:rPr>
              <w:t> </w:t>
            </w:r>
          </w:p>
        </w:tc>
        <w:tc>
          <w:tcPr>
            <w:tcW w:w="0" w:type="auto"/>
            <w:tcBorders>
              <w:top w:val="nil"/>
              <w:left w:val="nil"/>
              <w:bottom w:val="single" w:sz="4" w:space="0" w:color="auto"/>
              <w:right w:val="single" w:sz="4" w:space="0" w:color="auto"/>
            </w:tcBorders>
            <w:shd w:val="clear" w:color="auto" w:fill="auto"/>
            <w:noWrap/>
            <w:vAlign w:val="bottom"/>
            <w:hideMark/>
          </w:tcPr>
          <w:p w14:paraId="387A84ED" w14:textId="77777777" w:rsidR="00191687" w:rsidRPr="00191687" w:rsidRDefault="00191687" w:rsidP="00191687">
            <w:pPr>
              <w:spacing w:after="0" w:line="240" w:lineRule="auto"/>
              <w:rPr>
                <w:rFonts w:ascii="Calibri" w:eastAsia="Times New Roman" w:hAnsi="Calibri" w:cs="Calibri"/>
                <w:b/>
                <w:bCs/>
                <w:color w:val="000000"/>
                <w:sz w:val="12"/>
                <w:szCs w:val="12"/>
                <w:lang w:eastAsia="el-GR"/>
              </w:rPr>
            </w:pPr>
            <w:r w:rsidRPr="00191687">
              <w:rPr>
                <w:rFonts w:ascii="Calibri" w:eastAsia="Times New Roman" w:hAnsi="Calibri" w:cs="Calibri"/>
                <w:b/>
                <w:bCs/>
                <w:color w:val="000000"/>
                <w:sz w:val="12"/>
                <w:szCs w:val="12"/>
                <w:lang w:eastAsia="el-GR"/>
              </w:rPr>
              <w:t> </w:t>
            </w:r>
          </w:p>
        </w:tc>
        <w:tc>
          <w:tcPr>
            <w:tcW w:w="0" w:type="auto"/>
            <w:tcBorders>
              <w:top w:val="nil"/>
              <w:left w:val="nil"/>
              <w:bottom w:val="single" w:sz="4" w:space="0" w:color="auto"/>
              <w:right w:val="single" w:sz="4" w:space="0" w:color="auto"/>
            </w:tcBorders>
            <w:shd w:val="clear" w:color="auto" w:fill="auto"/>
            <w:noWrap/>
            <w:vAlign w:val="bottom"/>
            <w:hideMark/>
          </w:tcPr>
          <w:p w14:paraId="4F4A5695" w14:textId="77777777" w:rsidR="00191687" w:rsidRPr="00191687" w:rsidRDefault="00191687" w:rsidP="00191687">
            <w:pPr>
              <w:spacing w:after="0" w:line="240" w:lineRule="auto"/>
              <w:rPr>
                <w:rFonts w:ascii="Calibri" w:eastAsia="Times New Roman" w:hAnsi="Calibri" w:cs="Calibri"/>
                <w:b/>
                <w:bCs/>
                <w:color w:val="000000"/>
                <w:sz w:val="12"/>
                <w:szCs w:val="12"/>
                <w:lang w:eastAsia="el-GR"/>
              </w:rPr>
            </w:pPr>
            <w:r w:rsidRPr="00191687">
              <w:rPr>
                <w:rFonts w:ascii="Calibri" w:eastAsia="Times New Roman" w:hAnsi="Calibri" w:cs="Calibri"/>
                <w:b/>
                <w:bCs/>
                <w:color w:val="000000"/>
                <w:sz w:val="12"/>
                <w:szCs w:val="12"/>
                <w:lang w:eastAsia="el-GR"/>
              </w:rPr>
              <w:t> </w:t>
            </w:r>
          </w:p>
        </w:tc>
        <w:tc>
          <w:tcPr>
            <w:tcW w:w="0" w:type="auto"/>
            <w:tcBorders>
              <w:top w:val="nil"/>
              <w:left w:val="nil"/>
              <w:bottom w:val="single" w:sz="4" w:space="0" w:color="auto"/>
              <w:right w:val="single" w:sz="8" w:space="0" w:color="auto"/>
            </w:tcBorders>
            <w:shd w:val="clear" w:color="auto" w:fill="auto"/>
            <w:noWrap/>
            <w:vAlign w:val="bottom"/>
            <w:hideMark/>
          </w:tcPr>
          <w:p w14:paraId="71E86DD7" w14:textId="77777777" w:rsidR="00191687" w:rsidRPr="00191687" w:rsidRDefault="00191687" w:rsidP="00191687">
            <w:pPr>
              <w:spacing w:after="0" w:line="240" w:lineRule="auto"/>
              <w:rPr>
                <w:rFonts w:ascii="Calibri" w:eastAsia="Times New Roman" w:hAnsi="Calibri" w:cs="Calibri"/>
                <w:b/>
                <w:bCs/>
                <w:color w:val="000000"/>
                <w:sz w:val="12"/>
                <w:szCs w:val="12"/>
                <w:lang w:eastAsia="el-GR"/>
              </w:rPr>
            </w:pPr>
            <w:r w:rsidRPr="00191687">
              <w:rPr>
                <w:rFonts w:ascii="Calibri" w:eastAsia="Times New Roman" w:hAnsi="Calibri" w:cs="Calibri"/>
                <w:b/>
                <w:bCs/>
                <w:color w:val="000000"/>
                <w:sz w:val="12"/>
                <w:szCs w:val="12"/>
                <w:lang w:eastAsia="el-GR"/>
              </w:rPr>
              <w:t> </w:t>
            </w:r>
          </w:p>
        </w:tc>
      </w:tr>
      <w:tr w:rsidR="00191687" w:rsidRPr="00191687" w14:paraId="68988122" w14:textId="77777777" w:rsidTr="00191687">
        <w:trPr>
          <w:trHeight w:val="300"/>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07EFC1F0" w14:textId="77777777" w:rsidR="00191687" w:rsidRPr="00191687" w:rsidRDefault="00191687" w:rsidP="00191687">
            <w:pPr>
              <w:spacing w:after="0" w:line="240" w:lineRule="auto"/>
              <w:rPr>
                <w:rFonts w:ascii="Arial" w:eastAsia="Times New Roman" w:hAnsi="Arial" w:cs="Arial"/>
                <w:b/>
                <w:bCs/>
                <w:sz w:val="12"/>
                <w:szCs w:val="12"/>
                <w:lang w:eastAsia="el-GR"/>
              </w:rPr>
            </w:pPr>
            <w:r w:rsidRPr="00191687">
              <w:rPr>
                <w:rFonts w:ascii="Arial" w:eastAsia="Times New Roman" w:hAnsi="Arial" w:cs="Arial"/>
                <w:b/>
                <w:bCs/>
                <w:sz w:val="12"/>
                <w:szCs w:val="12"/>
                <w:lang w:eastAsia="el-GR"/>
              </w:rPr>
              <w:t> </w:t>
            </w:r>
          </w:p>
        </w:tc>
        <w:tc>
          <w:tcPr>
            <w:tcW w:w="0" w:type="auto"/>
            <w:tcBorders>
              <w:top w:val="nil"/>
              <w:left w:val="nil"/>
              <w:bottom w:val="single" w:sz="4" w:space="0" w:color="auto"/>
              <w:right w:val="single" w:sz="4" w:space="0" w:color="auto"/>
            </w:tcBorders>
            <w:shd w:val="clear" w:color="auto" w:fill="auto"/>
            <w:noWrap/>
            <w:vAlign w:val="bottom"/>
            <w:hideMark/>
          </w:tcPr>
          <w:p w14:paraId="13EFCC76" w14:textId="77777777" w:rsidR="00191687" w:rsidRPr="00191687" w:rsidRDefault="00191687" w:rsidP="00191687">
            <w:pPr>
              <w:spacing w:after="0" w:line="240" w:lineRule="auto"/>
              <w:rPr>
                <w:rFonts w:ascii="Arial" w:eastAsia="Times New Roman" w:hAnsi="Arial" w:cs="Arial"/>
                <w:b/>
                <w:bCs/>
                <w:sz w:val="12"/>
                <w:szCs w:val="12"/>
                <w:lang w:eastAsia="el-GR"/>
              </w:rPr>
            </w:pPr>
            <w:r w:rsidRPr="00191687">
              <w:rPr>
                <w:rFonts w:ascii="Arial" w:eastAsia="Times New Roman" w:hAnsi="Arial" w:cs="Arial"/>
                <w:b/>
                <w:bCs/>
                <w:sz w:val="12"/>
                <w:szCs w:val="12"/>
                <w:lang w:eastAsia="el-GR"/>
              </w:rPr>
              <w:t> </w:t>
            </w:r>
          </w:p>
        </w:tc>
        <w:tc>
          <w:tcPr>
            <w:tcW w:w="0" w:type="auto"/>
            <w:tcBorders>
              <w:top w:val="nil"/>
              <w:left w:val="nil"/>
              <w:bottom w:val="single" w:sz="4" w:space="0" w:color="auto"/>
              <w:right w:val="single" w:sz="4" w:space="0" w:color="auto"/>
            </w:tcBorders>
            <w:shd w:val="clear" w:color="auto" w:fill="auto"/>
            <w:noWrap/>
            <w:vAlign w:val="bottom"/>
            <w:hideMark/>
          </w:tcPr>
          <w:p w14:paraId="71838E26" w14:textId="77777777" w:rsidR="00191687" w:rsidRPr="00191687" w:rsidRDefault="00191687" w:rsidP="00191687">
            <w:pPr>
              <w:spacing w:after="0" w:line="240" w:lineRule="auto"/>
              <w:rPr>
                <w:rFonts w:ascii="Arial" w:eastAsia="Times New Roman" w:hAnsi="Arial" w:cs="Arial"/>
                <w:b/>
                <w:bCs/>
                <w:sz w:val="12"/>
                <w:szCs w:val="12"/>
                <w:lang w:eastAsia="el-GR"/>
              </w:rPr>
            </w:pPr>
            <w:r w:rsidRPr="00191687">
              <w:rPr>
                <w:rFonts w:ascii="Arial" w:eastAsia="Times New Roman" w:hAnsi="Arial" w:cs="Arial"/>
                <w:b/>
                <w:bCs/>
                <w:sz w:val="12"/>
                <w:szCs w:val="12"/>
                <w:lang w:eastAsia="el-GR"/>
              </w:rPr>
              <w:t> </w:t>
            </w:r>
          </w:p>
        </w:tc>
        <w:tc>
          <w:tcPr>
            <w:tcW w:w="0" w:type="auto"/>
            <w:tcBorders>
              <w:top w:val="nil"/>
              <w:left w:val="nil"/>
              <w:bottom w:val="single" w:sz="4" w:space="0" w:color="auto"/>
              <w:right w:val="nil"/>
            </w:tcBorders>
            <w:shd w:val="clear" w:color="auto" w:fill="auto"/>
            <w:noWrap/>
            <w:vAlign w:val="bottom"/>
            <w:hideMark/>
          </w:tcPr>
          <w:p w14:paraId="5EF14C5A" w14:textId="77777777" w:rsidR="00191687" w:rsidRPr="00191687" w:rsidRDefault="00191687" w:rsidP="00191687">
            <w:pPr>
              <w:spacing w:after="0" w:line="240" w:lineRule="auto"/>
              <w:rPr>
                <w:rFonts w:ascii="Arial" w:eastAsia="Times New Roman" w:hAnsi="Arial" w:cs="Arial"/>
                <w:b/>
                <w:bCs/>
                <w:sz w:val="12"/>
                <w:szCs w:val="12"/>
                <w:lang w:eastAsia="el-GR"/>
              </w:rPr>
            </w:pPr>
            <w:r w:rsidRPr="00191687">
              <w:rPr>
                <w:rFonts w:ascii="Arial" w:eastAsia="Times New Roman" w:hAnsi="Arial" w:cs="Arial"/>
                <w:b/>
                <w:bCs/>
                <w:sz w:val="12"/>
                <w:szCs w:val="12"/>
                <w:lang w:eastAsia="el-GR"/>
              </w:rPr>
              <w:t> </w:t>
            </w:r>
          </w:p>
        </w:tc>
        <w:tc>
          <w:tcPr>
            <w:tcW w:w="0" w:type="auto"/>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6A0AFEF8" w14:textId="77777777" w:rsidR="00191687" w:rsidRPr="00191687" w:rsidRDefault="00191687" w:rsidP="00191687">
            <w:pPr>
              <w:spacing w:after="0" w:line="240" w:lineRule="auto"/>
              <w:rPr>
                <w:rFonts w:ascii="Arial" w:eastAsia="Times New Roman" w:hAnsi="Arial" w:cs="Arial"/>
                <w:b/>
                <w:bCs/>
                <w:sz w:val="12"/>
                <w:szCs w:val="12"/>
                <w:lang w:eastAsia="el-GR"/>
              </w:rPr>
            </w:pPr>
            <w:r w:rsidRPr="00191687">
              <w:rPr>
                <w:rFonts w:ascii="Arial" w:eastAsia="Times New Roman" w:hAnsi="Arial" w:cs="Arial"/>
                <w:b/>
                <w:bCs/>
                <w:sz w:val="12"/>
                <w:szCs w:val="12"/>
                <w:lang w:eastAsia="el-GR"/>
              </w:rPr>
              <w:t xml:space="preserve">      1.000   </w:t>
            </w:r>
          </w:p>
        </w:tc>
        <w:tc>
          <w:tcPr>
            <w:tcW w:w="0" w:type="auto"/>
            <w:tcBorders>
              <w:top w:val="single" w:sz="8" w:space="0" w:color="auto"/>
              <w:left w:val="nil"/>
              <w:bottom w:val="single" w:sz="4" w:space="0" w:color="auto"/>
              <w:right w:val="single" w:sz="4" w:space="0" w:color="auto"/>
            </w:tcBorders>
            <w:shd w:val="clear" w:color="auto" w:fill="auto"/>
            <w:noWrap/>
            <w:vAlign w:val="bottom"/>
            <w:hideMark/>
          </w:tcPr>
          <w:p w14:paraId="42E46DF9" w14:textId="77777777" w:rsidR="00191687" w:rsidRPr="00191687" w:rsidRDefault="00191687" w:rsidP="00191687">
            <w:pPr>
              <w:spacing w:after="0" w:line="240" w:lineRule="auto"/>
              <w:rPr>
                <w:rFonts w:ascii="Calibri" w:eastAsia="Times New Roman" w:hAnsi="Calibri" w:cs="Calibri"/>
                <w:b/>
                <w:bCs/>
                <w:color w:val="000000"/>
                <w:sz w:val="12"/>
                <w:szCs w:val="12"/>
                <w:lang w:eastAsia="el-GR"/>
              </w:rPr>
            </w:pPr>
            <w:r w:rsidRPr="00191687">
              <w:rPr>
                <w:rFonts w:ascii="Calibri" w:eastAsia="Times New Roman" w:hAnsi="Calibri" w:cs="Calibri"/>
                <w:b/>
                <w:bCs/>
                <w:color w:val="000000"/>
                <w:sz w:val="12"/>
                <w:szCs w:val="12"/>
                <w:lang w:eastAsia="el-GR"/>
              </w:rPr>
              <w:t xml:space="preserve">          110,00 € </w:t>
            </w:r>
          </w:p>
        </w:tc>
        <w:tc>
          <w:tcPr>
            <w:tcW w:w="0" w:type="auto"/>
            <w:tcBorders>
              <w:top w:val="single" w:sz="8" w:space="0" w:color="auto"/>
              <w:left w:val="nil"/>
              <w:bottom w:val="single" w:sz="4" w:space="0" w:color="auto"/>
              <w:right w:val="single" w:sz="8" w:space="0" w:color="auto"/>
            </w:tcBorders>
            <w:shd w:val="clear" w:color="auto" w:fill="auto"/>
            <w:noWrap/>
            <w:vAlign w:val="bottom"/>
            <w:hideMark/>
          </w:tcPr>
          <w:p w14:paraId="505BC94A" w14:textId="77777777" w:rsidR="00191687" w:rsidRPr="00191687" w:rsidRDefault="00191687" w:rsidP="00191687">
            <w:pPr>
              <w:spacing w:after="0" w:line="240" w:lineRule="auto"/>
              <w:rPr>
                <w:rFonts w:ascii="Calibri" w:eastAsia="Times New Roman" w:hAnsi="Calibri" w:cs="Calibri"/>
                <w:b/>
                <w:bCs/>
                <w:color w:val="000000"/>
                <w:sz w:val="12"/>
                <w:szCs w:val="12"/>
                <w:lang w:eastAsia="el-GR"/>
              </w:rPr>
            </w:pPr>
            <w:r w:rsidRPr="00191687">
              <w:rPr>
                <w:rFonts w:ascii="Calibri" w:eastAsia="Times New Roman" w:hAnsi="Calibri" w:cs="Calibri"/>
                <w:b/>
                <w:bCs/>
                <w:color w:val="000000"/>
                <w:sz w:val="12"/>
                <w:szCs w:val="12"/>
                <w:lang w:eastAsia="el-GR"/>
              </w:rPr>
              <w:t xml:space="preserve">            110.000,00 € </w:t>
            </w:r>
          </w:p>
        </w:tc>
        <w:tc>
          <w:tcPr>
            <w:tcW w:w="0" w:type="auto"/>
            <w:tcBorders>
              <w:top w:val="nil"/>
              <w:left w:val="nil"/>
              <w:bottom w:val="single" w:sz="4" w:space="0" w:color="auto"/>
              <w:right w:val="single" w:sz="4" w:space="0" w:color="auto"/>
            </w:tcBorders>
            <w:shd w:val="clear" w:color="auto" w:fill="auto"/>
            <w:noWrap/>
            <w:vAlign w:val="bottom"/>
            <w:hideMark/>
          </w:tcPr>
          <w:p w14:paraId="6C4601EF" w14:textId="77777777" w:rsidR="00191687" w:rsidRPr="00191687" w:rsidRDefault="00191687" w:rsidP="00191687">
            <w:pPr>
              <w:spacing w:after="0" w:line="240" w:lineRule="auto"/>
              <w:rPr>
                <w:rFonts w:ascii="Calibri" w:eastAsia="Times New Roman" w:hAnsi="Calibri" w:cs="Calibri"/>
                <w:b/>
                <w:bCs/>
                <w:color w:val="000000"/>
                <w:sz w:val="12"/>
                <w:szCs w:val="12"/>
                <w:lang w:eastAsia="el-GR"/>
              </w:rPr>
            </w:pPr>
            <w:r w:rsidRPr="00191687">
              <w:rPr>
                <w:rFonts w:ascii="Calibri" w:eastAsia="Times New Roman" w:hAnsi="Calibri" w:cs="Calibri"/>
                <w:b/>
                <w:bCs/>
                <w:color w:val="000000"/>
                <w:sz w:val="12"/>
                <w:szCs w:val="12"/>
                <w:lang w:eastAsia="el-GR"/>
              </w:rPr>
              <w:t xml:space="preserve">-     1.000,00   </w:t>
            </w:r>
          </w:p>
        </w:tc>
        <w:tc>
          <w:tcPr>
            <w:tcW w:w="0" w:type="auto"/>
            <w:tcBorders>
              <w:top w:val="nil"/>
              <w:left w:val="nil"/>
              <w:bottom w:val="single" w:sz="4" w:space="0" w:color="auto"/>
              <w:right w:val="single" w:sz="4" w:space="0" w:color="auto"/>
            </w:tcBorders>
            <w:shd w:val="clear" w:color="auto" w:fill="auto"/>
            <w:noWrap/>
            <w:vAlign w:val="bottom"/>
            <w:hideMark/>
          </w:tcPr>
          <w:p w14:paraId="54C516CC" w14:textId="77777777" w:rsidR="00191687" w:rsidRPr="00191687" w:rsidRDefault="00191687" w:rsidP="00191687">
            <w:pPr>
              <w:spacing w:after="0" w:line="240" w:lineRule="auto"/>
              <w:rPr>
                <w:rFonts w:ascii="Calibri" w:eastAsia="Times New Roman" w:hAnsi="Calibri" w:cs="Calibri"/>
                <w:b/>
                <w:bCs/>
                <w:color w:val="000000"/>
                <w:sz w:val="12"/>
                <w:szCs w:val="12"/>
                <w:lang w:eastAsia="el-GR"/>
              </w:rPr>
            </w:pPr>
            <w:r w:rsidRPr="00191687">
              <w:rPr>
                <w:rFonts w:ascii="Calibri" w:eastAsia="Times New Roman" w:hAnsi="Calibri" w:cs="Calibri"/>
                <w:b/>
                <w:bCs/>
                <w:color w:val="000000"/>
                <w:sz w:val="12"/>
                <w:szCs w:val="12"/>
                <w:lang w:eastAsia="el-GR"/>
              </w:rPr>
              <w:t xml:space="preserve">             110,00 € </w:t>
            </w:r>
          </w:p>
        </w:tc>
        <w:tc>
          <w:tcPr>
            <w:tcW w:w="0" w:type="auto"/>
            <w:tcBorders>
              <w:top w:val="nil"/>
              <w:left w:val="nil"/>
              <w:bottom w:val="single" w:sz="4" w:space="0" w:color="auto"/>
              <w:right w:val="single" w:sz="8" w:space="0" w:color="auto"/>
            </w:tcBorders>
            <w:shd w:val="clear" w:color="auto" w:fill="auto"/>
            <w:noWrap/>
            <w:vAlign w:val="bottom"/>
            <w:hideMark/>
          </w:tcPr>
          <w:p w14:paraId="28087C62" w14:textId="77777777" w:rsidR="00191687" w:rsidRPr="00191687" w:rsidRDefault="00191687" w:rsidP="00191687">
            <w:pPr>
              <w:spacing w:after="0" w:line="240" w:lineRule="auto"/>
              <w:rPr>
                <w:rFonts w:ascii="Calibri" w:eastAsia="Times New Roman" w:hAnsi="Calibri" w:cs="Calibri"/>
                <w:b/>
                <w:bCs/>
                <w:color w:val="000000"/>
                <w:sz w:val="12"/>
                <w:szCs w:val="12"/>
                <w:lang w:eastAsia="el-GR"/>
              </w:rPr>
            </w:pPr>
            <w:r w:rsidRPr="00191687">
              <w:rPr>
                <w:rFonts w:ascii="Calibri" w:eastAsia="Times New Roman" w:hAnsi="Calibri" w:cs="Calibri"/>
                <w:b/>
                <w:bCs/>
                <w:color w:val="000000"/>
                <w:sz w:val="12"/>
                <w:szCs w:val="12"/>
                <w:lang w:eastAsia="el-GR"/>
              </w:rPr>
              <w:t xml:space="preserve">-      110.000,00 € </w:t>
            </w:r>
          </w:p>
        </w:tc>
      </w:tr>
      <w:tr w:rsidR="00191687" w:rsidRPr="00191687" w14:paraId="074DEAB5" w14:textId="77777777" w:rsidTr="00191687">
        <w:trPr>
          <w:trHeight w:val="315"/>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3D9EE4C5" w14:textId="77777777" w:rsidR="00191687" w:rsidRPr="00191687" w:rsidRDefault="00191687" w:rsidP="00191687">
            <w:pPr>
              <w:spacing w:after="0" w:line="240" w:lineRule="auto"/>
              <w:rPr>
                <w:rFonts w:ascii="Arial" w:eastAsia="Times New Roman" w:hAnsi="Arial" w:cs="Arial"/>
                <w:b/>
                <w:bCs/>
                <w:sz w:val="12"/>
                <w:szCs w:val="12"/>
                <w:lang w:eastAsia="el-GR"/>
              </w:rPr>
            </w:pPr>
            <w:r w:rsidRPr="00191687">
              <w:rPr>
                <w:rFonts w:ascii="Arial" w:eastAsia="Times New Roman" w:hAnsi="Arial" w:cs="Arial"/>
                <w:b/>
                <w:bCs/>
                <w:sz w:val="12"/>
                <w:szCs w:val="12"/>
                <w:lang w:eastAsia="el-GR"/>
              </w:rPr>
              <w:t> </w:t>
            </w:r>
          </w:p>
        </w:tc>
        <w:tc>
          <w:tcPr>
            <w:tcW w:w="0" w:type="auto"/>
            <w:tcBorders>
              <w:top w:val="nil"/>
              <w:left w:val="nil"/>
              <w:bottom w:val="single" w:sz="4" w:space="0" w:color="auto"/>
              <w:right w:val="single" w:sz="4" w:space="0" w:color="auto"/>
            </w:tcBorders>
            <w:shd w:val="clear" w:color="auto" w:fill="auto"/>
            <w:noWrap/>
            <w:vAlign w:val="bottom"/>
            <w:hideMark/>
          </w:tcPr>
          <w:p w14:paraId="13BB373B" w14:textId="77777777" w:rsidR="00191687" w:rsidRPr="00191687" w:rsidRDefault="00191687" w:rsidP="00191687">
            <w:pPr>
              <w:spacing w:after="0" w:line="240" w:lineRule="auto"/>
              <w:rPr>
                <w:rFonts w:ascii="Arial" w:eastAsia="Times New Roman" w:hAnsi="Arial" w:cs="Arial"/>
                <w:b/>
                <w:bCs/>
                <w:sz w:val="12"/>
                <w:szCs w:val="12"/>
                <w:lang w:eastAsia="el-GR"/>
              </w:rPr>
            </w:pPr>
            <w:r w:rsidRPr="00191687">
              <w:rPr>
                <w:rFonts w:ascii="Arial" w:eastAsia="Times New Roman" w:hAnsi="Arial" w:cs="Arial"/>
                <w:b/>
                <w:bCs/>
                <w:sz w:val="12"/>
                <w:szCs w:val="12"/>
                <w:lang w:eastAsia="el-GR"/>
              </w:rPr>
              <w:t> </w:t>
            </w:r>
          </w:p>
        </w:tc>
        <w:tc>
          <w:tcPr>
            <w:tcW w:w="0" w:type="auto"/>
            <w:tcBorders>
              <w:top w:val="nil"/>
              <w:left w:val="nil"/>
              <w:bottom w:val="single" w:sz="4" w:space="0" w:color="auto"/>
              <w:right w:val="single" w:sz="4" w:space="0" w:color="auto"/>
            </w:tcBorders>
            <w:shd w:val="clear" w:color="auto" w:fill="auto"/>
            <w:noWrap/>
            <w:vAlign w:val="bottom"/>
            <w:hideMark/>
          </w:tcPr>
          <w:p w14:paraId="104287DC" w14:textId="77777777" w:rsidR="00191687" w:rsidRPr="00191687" w:rsidRDefault="00191687" w:rsidP="00191687">
            <w:pPr>
              <w:spacing w:after="0" w:line="240" w:lineRule="auto"/>
              <w:rPr>
                <w:rFonts w:ascii="Arial" w:eastAsia="Times New Roman" w:hAnsi="Arial" w:cs="Arial"/>
                <w:b/>
                <w:bCs/>
                <w:sz w:val="12"/>
                <w:szCs w:val="12"/>
                <w:lang w:eastAsia="el-GR"/>
              </w:rPr>
            </w:pPr>
            <w:r w:rsidRPr="00191687">
              <w:rPr>
                <w:rFonts w:ascii="Arial" w:eastAsia="Times New Roman" w:hAnsi="Arial" w:cs="Arial"/>
                <w:b/>
                <w:bCs/>
                <w:sz w:val="12"/>
                <w:szCs w:val="12"/>
                <w:lang w:eastAsia="el-GR"/>
              </w:rPr>
              <w:t> </w:t>
            </w:r>
          </w:p>
        </w:tc>
        <w:tc>
          <w:tcPr>
            <w:tcW w:w="0" w:type="auto"/>
            <w:tcBorders>
              <w:top w:val="nil"/>
              <w:left w:val="nil"/>
              <w:bottom w:val="single" w:sz="4" w:space="0" w:color="auto"/>
              <w:right w:val="nil"/>
            </w:tcBorders>
            <w:shd w:val="clear" w:color="auto" w:fill="auto"/>
            <w:noWrap/>
            <w:vAlign w:val="bottom"/>
            <w:hideMark/>
          </w:tcPr>
          <w:p w14:paraId="6362C9F4" w14:textId="77777777" w:rsidR="00191687" w:rsidRPr="00191687" w:rsidRDefault="00191687" w:rsidP="00191687">
            <w:pPr>
              <w:spacing w:after="0" w:line="240" w:lineRule="auto"/>
              <w:rPr>
                <w:rFonts w:ascii="Arial" w:eastAsia="Times New Roman" w:hAnsi="Arial" w:cs="Arial"/>
                <w:b/>
                <w:bCs/>
                <w:sz w:val="12"/>
                <w:szCs w:val="12"/>
                <w:lang w:eastAsia="el-GR"/>
              </w:rPr>
            </w:pPr>
            <w:r w:rsidRPr="00191687">
              <w:rPr>
                <w:rFonts w:ascii="Arial" w:eastAsia="Times New Roman" w:hAnsi="Arial" w:cs="Arial"/>
                <w:b/>
                <w:bCs/>
                <w:sz w:val="12"/>
                <w:szCs w:val="12"/>
                <w:lang w:eastAsia="el-GR"/>
              </w:rPr>
              <w:t> </w:t>
            </w:r>
          </w:p>
        </w:tc>
        <w:tc>
          <w:tcPr>
            <w:tcW w:w="0" w:type="auto"/>
            <w:tcBorders>
              <w:top w:val="nil"/>
              <w:left w:val="single" w:sz="8" w:space="0" w:color="auto"/>
              <w:bottom w:val="single" w:sz="8" w:space="0" w:color="auto"/>
              <w:right w:val="single" w:sz="4" w:space="0" w:color="auto"/>
            </w:tcBorders>
            <w:shd w:val="clear" w:color="auto" w:fill="auto"/>
            <w:noWrap/>
            <w:vAlign w:val="bottom"/>
            <w:hideMark/>
          </w:tcPr>
          <w:p w14:paraId="5FEA76F9" w14:textId="77777777" w:rsidR="00191687" w:rsidRPr="00191687" w:rsidRDefault="00191687" w:rsidP="00191687">
            <w:pPr>
              <w:spacing w:after="0" w:line="240" w:lineRule="auto"/>
              <w:rPr>
                <w:rFonts w:ascii="Arial" w:eastAsia="Times New Roman" w:hAnsi="Arial" w:cs="Arial"/>
                <w:b/>
                <w:bCs/>
                <w:sz w:val="12"/>
                <w:szCs w:val="12"/>
                <w:lang w:eastAsia="el-GR"/>
              </w:rPr>
            </w:pPr>
            <w:r w:rsidRPr="00191687">
              <w:rPr>
                <w:rFonts w:ascii="Arial" w:eastAsia="Times New Roman" w:hAnsi="Arial" w:cs="Arial"/>
                <w:b/>
                <w:bCs/>
                <w:sz w:val="12"/>
                <w:szCs w:val="12"/>
                <w:lang w:eastAsia="el-GR"/>
              </w:rPr>
              <w:t xml:space="preserve">      2.700   </w:t>
            </w:r>
          </w:p>
        </w:tc>
        <w:tc>
          <w:tcPr>
            <w:tcW w:w="0" w:type="auto"/>
            <w:tcBorders>
              <w:top w:val="nil"/>
              <w:left w:val="nil"/>
              <w:bottom w:val="single" w:sz="8" w:space="0" w:color="auto"/>
              <w:right w:val="single" w:sz="4" w:space="0" w:color="auto"/>
            </w:tcBorders>
            <w:shd w:val="clear" w:color="auto" w:fill="auto"/>
            <w:noWrap/>
            <w:vAlign w:val="bottom"/>
            <w:hideMark/>
          </w:tcPr>
          <w:p w14:paraId="40E3066C" w14:textId="77777777" w:rsidR="00191687" w:rsidRPr="00191687" w:rsidRDefault="00191687" w:rsidP="00191687">
            <w:pPr>
              <w:spacing w:after="0" w:line="240" w:lineRule="auto"/>
              <w:rPr>
                <w:rFonts w:ascii="Calibri" w:eastAsia="Times New Roman" w:hAnsi="Calibri" w:cs="Calibri"/>
                <w:b/>
                <w:bCs/>
                <w:color w:val="000000"/>
                <w:sz w:val="12"/>
                <w:szCs w:val="12"/>
                <w:lang w:eastAsia="el-GR"/>
              </w:rPr>
            </w:pPr>
            <w:r w:rsidRPr="00191687">
              <w:rPr>
                <w:rFonts w:ascii="Calibri" w:eastAsia="Times New Roman" w:hAnsi="Calibri" w:cs="Calibri"/>
                <w:b/>
                <w:bCs/>
                <w:color w:val="000000"/>
                <w:sz w:val="12"/>
                <w:szCs w:val="12"/>
                <w:lang w:eastAsia="el-GR"/>
              </w:rPr>
              <w:t xml:space="preserve">          115,00 € </w:t>
            </w:r>
          </w:p>
        </w:tc>
        <w:tc>
          <w:tcPr>
            <w:tcW w:w="0" w:type="auto"/>
            <w:tcBorders>
              <w:top w:val="nil"/>
              <w:left w:val="nil"/>
              <w:bottom w:val="single" w:sz="8" w:space="0" w:color="auto"/>
              <w:right w:val="single" w:sz="8" w:space="0" w:color="auto"/>
            </w:tcBorders>
            <w:shd w:val="clear" w:color="auto" w:fill="auto"/>
            <w:noWrap/>
            <w:vAlign w:val="bottom"/>
            <w:hideMark/>
          </w:tcPr>
          <w:p w14:paraId="607A4083" w14:textId="77777777" w:rsidR="00191687" w:rsidRPr="00191687" w:rsidRDefault="00191687" w:rsidP="00191687">
            <w:pPr>
              <w:spacing w:after="0" w:line="240" w:lineRule="auto"/>
              <w:rPr>
                <w:rFonts w:ascii="Calibri" w:eastAsia="Times New Roman" w:hAnsi="Calibri" w:cs="Calibri"/>
                <w:b/>
                <w:bCs/>
                <w:color w:val="000000"/>
                <w:sz w:val="12"/>
                <w:szCs w:val="12"/>
                <w:lang w:eastAsia="el-GR"/>
              </w:rPr>
            </w:pPr>
            <w:r w:rsidRPr="00191687">
              <w:rPr>
                <w:rFonts w:ascii="Calibri" w:eastAsia="Times New Roman" w:hAnsi="Calibri" w:cs="Calibri"/>
                <w:b/>
                <w:bCs/>
                <w:color w:val="000000"/>
                <w:sz w:val="12"/>
                <w:szCs w:val="12"/>
                <w:lang w:eastAsia="el-GR"/>
              </w:rPr>
              <w:t xml:space="preserve">            310.500,00 € </w:t>
            </w:r>
          </w:p>
        </w:tc>
        <w:tc>
          <w:tcPr>
            <w:tcW w:w="0" w:type="auto"/>
            <w:tcBorders>
              <w:top w:val="nil"/>
              <w:left w:val="nil"/>
              <w:bottom w:val="nil"/>
              <w:right w:val="single" w:sz="4" w:space="0" w:color="auto"/>
            </w:tcBorders>
            <w:shd w:val="clear" w:color="auto" w:fill="auto"/>
            <w:noWrap/>
            <w:vAlign w:val="bottom"/>
            <w:hideMark/>
          </w:tcPr>
          <w:p w14:paraId="4D09D547" w14:textId="77777777" w:rsidR="00191687" w:rsidRPr="00191687" w:rsidRDefault="00191687" w:rsidP="00191687">
            <w:pPr>
              <w:spacing w:after="0" w:line="240" w:lineRule="auto"/>
              <w:rPr>
                <w:rFonts w:ascii="Calibri" w:eastAsia="Times New Roman" w:hAnsi="Calibri" w:cs="Calibri"/>
                <w:b/>
                <w:bCs/>
                <w:color w:val="000000"/>
                <w:sz w:val="12"/>
                <w:szCs w:val="12"/>
                <w:lang w:eastAsia="el-GR"/>
              </w:rPr>
            </w:pPr>
            <w:r w:rsidRPr="00191687">
              <w:rPr>
                <w:rFonts w:ascii="Calibri" w:eastAsia="Times New Roman" w:hAnsi="Calibri" w:cs="Calibri"/>
                <w:b/>
                <w:bCs/>
                <w:color w:val="000000"/>
                <w:sz w:val="12"/>
                <w:szCs w:val="12"/>
                <w:lang w:eastAsia="el-GR"/>
              </w:rPr>
              <w:t xml:space="preserve">-     2.700,00   </w:t>
            </w:r>
          </w:p>
        </w:tc>
        <w:tc>
          <w:tcPr>
            <w:tcW w:w="0" w:type="auto"/>
            <w:tcBorders>
              <w:top w:val="nil"/>
              <w:left w:val="nil"/>
              <w:bottom w:val="nil"/>
              <w:right w:val="single" w:sz="4" w:space="0" w:color="auto"/>
            </w:tcBorders>
            <w:shd w:val="clear" w:color="auto" w:fill="auto"/>
            <w:noWrap/>
            <w:vAlign w:val="bottom"/>
            <w:hideMark/>
          </w:tcPr>
          <w:p w14:paraId="0D47F005" w14:textId="77777777" w:rsidR="00191687" w:rsidRPr="00191687" w:rsidRDefault="00191687" w:rsidP="00191687">
            <w:pPr>
              <w:spacing w:after="0" w:line="240" w:lineRule="auto"/>
              <w:rPr>
                <w:rFonts w:ascii="Calibri" w:eastAsia="Times New Roman" w:hAnsi="Calibri" w:cs="Calibri"/>
                <w:b/>
                <w:bCs/>
                <w:color w:val="000000"/>
                <w:sz w:val="12"/>
                <w:szCs w:val="12"/>
                <w:lang w:eastAsia="el-GR"/>
              </w:rPr>
            </w:pPr>
            <w:r w:rsidRPr="00191687">
              <w:rPr>
                <w:rFonts w:ascii="Calibri" w:eastAsia="Times New Roman" w:hAnsi="Calibri" w:cs="Calibri"/>
                <w:b/>
                <w:bCs/>
                <w:color w:val="000000"/>
                <w:sz w:val="12"/>
                <w:szCs w:val="12"/>
                <w:lang w:eastAsia="el-GR"/>
              </w:rPr>
              <w:t xml:space="preserve">             115,00 € </w:t>
            </w:r>
          </w:p>
        </w:tc>
        <w:tc>
          <w:tcPr>
            <w:tcW w:w="0" w:type="auto"/>
            <w:tcBorders>
              <w:top w:val="nil"/>
              <w:left w:val="nil"/>
              <w:bottom w:val="nil"/>
              <w:right w:val="single" w:sz="8" w:space="0" w:color="auto"/>
            </w:tcBorders>
            <w:shd w:val="clear" w:color="auto" w:fill="auto"/>
            <w:noWrap/>
            <w:vAlign w:val="bottom"/>
            <w:hideMark/>
          </w:tcPr>
          <w:p w14:paraId="1BCFA086" w14:textId="77777777" w:rsidR="00191687" w:rsidRPr="00191687" w:rsidRDefault="00191687" w:rsidP="00191687">
            <w:pPr>
              <w:spacing w:after="0" w:line="240" w:lineRule="auto"/>
              <w:rPr>
                <w:rFonts w:ascii="Calibri" w:eastAsia="Times New Roman" w:hAnsi="Calibri" w:cs="Calibri"/>
                <w:b/>
                <w:bCs/>
                <w:color w:val="000000"/>
                <w:sz w:val="12"/>
                <w:szCs w:val="12"/>
                <w:lang w:eastAsia="el-GR"/>
              </w:rPr>
            </w:pPr>
            <w:r w:rsidRPr="00191687">
              <w:rPr>
                <w:rFonts w:ascii="Calibri" w:eastAsia="Times New Roman" w:hAnsi="Calibri" w:cs="Calibri"/>
                <w:b/>
                <w:bCs/>
                <w:color w:val="000000"/>
                <w:sz w:val="12"/>
                <w:szCs w:val="12"/>
                <w:lang w:eastAsia="el-GR"/>
              </w:rPr>
              <w:t xml:space="preserve">-      310.500,00 € </w:t>
            </w:r>
          </w:p>
        </w:tc>
      </w:tr>
      <w:tr w:rsidR="00191687" w:rsidRPr="00191687" w14:paraId="039B19A3" w14:textId="77777777" w:rsidTr="00191687">
        <w:trPr>
          <w:trHeight w:val="315"/>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5331D3CE" w14:textId="77777777" w:rsidR="00191687" w:rsidRPr="00191687" w:rsidRDefault="00191687" w:rsidP="00191687">
            <w:pPr>
              <w:spacing w:after="0" w:line="240" w:lineRule="auto"/>
              <w:rPr>
                <w:rFonts w:ascii="Arial" w:eastAsia="Times New Roman" w:hAnsi="Arial" w:cs="Arial"/>
                <w:b/>
                <w:bCs/>
                <w:sz w:val="12"/>
                <w:szCs w:val="12"/>
                <w:lang w:eastAsia="el-GR"/>
              </w:rPr>
            </w:pPr>
            <w:r w:rsidRPr="00191687">
              <w:rPr>
                <w:rFonts w:ascii="Arial" w:eastAsia="Times New Roman" w:hAnsi="Arial" w:cs="Arial"/>
                <w:b/>
                <w:bCs/>
                <w:sz w:val="12"/>
                <w:szCs w:val="12"/>
                <w:lang w:eastAsia="el-GR"/>
              </w:rPr>
              <w:t> </w:t>
            </w:r>
          </w:p>
        </w:tc>
        <w:tc>
          <w:tcPr>
            <w:tcW w:w="0" w:type="auto"/>
            <w:tcBorders>
              <w:top w:val="nil"/>
              <w:left w:val="nil"/>
              <w:bottom w:val="single" w:sz="4" w:space="0" w:color="auto"/>
              <w:right w:val="single" w:sz="4" w:space="0" w:color="auto"/>
            </w:tcBorders>
            <w:shd w:val="clear" w:color="auto" w:fill="auto"/>
            <w:noWrap/>
            <w:vAlign w:val="bottom"/>
            <w:hideMark/>
          </w:tcPr>
          <w:p w14:paraId="39976C90" w14:textId="77777777" w:rsidR="00191687" w:rsidRPr="00191687" w:rsidRDefault="00191687" w:rsidP="00191687">
            <w:pPr>
              <w:spacing w:after="0" w:line="240" w:lineRule="auto"/>
              <w:rPr>
                <w:rFonts w:ascii="Arial" w:eastAsia="Times New Roman" w:hAnsi="Arial" w:cs="Arial"/>
                <w:b/>
                <w:bCs/>
                <w:sz w:val="12"/>
                <w:szCs w:val="12"/>
                <w:lang w:eastAsia="el-GR"/>
              </w:rPr>
            </w:pPr>
            <w:r w:rsidRPr="00191687">
              <w:rPr>
                <w:rFonts w:ascii="Arial" w:eastAsia="Times New Roman" w:hAnsi="Arial" w:cs="Arial"/>
                <w:b/>
                <w:bCs/>
                <w:sz w:val="12"/>
                <w:szCs w:val="12"/>
                <w:lang w:eastAsia="el-GR"/>
              </w:rPr>
              <w:t> </w:t>
            </w:r>
          </w:p>
        </w:tc>
        <w:tc>
          <w:tcPr>
            <w:tcW w:w="0" w:type="auto"/>
            <w:tcBorders>
              <w:top w:val="nil"/>
              <w:left w:val="nil"/>
              <w:bottom w:val="single" w:sz="4" w:space="0" w:color="auto"/>
              <w:right w:val="single" w:sz="4" w:space="0" w:color="auto"/>
            </w:tcBorders>
            <w:shd w:val="clear" w:color="auto" w:fill="auto"/>
            <w:noWrap/>
            <w:vAlign w:val="bottom"/>
            <w:hideMark/>
          </w:tcPr>
          <w:p w14:paraId="012CAB48" w14:textId="77777777" w:rsidR="00191687" w:rsidRPr="00191687" w:rsidRDefault="00191687" w:rsidP="00191687">
            <w:pPr>
              <w:spacing w:after="0" w:line="240" w:lineRule="auto"/>
              <w:rPr>
                <w:rFonts w:ascii="Arial" w:eastAsia="Times New Roman" w:hAnsi="Arial" w:cs="Arial"/>
                <w:b/>
                <w:bCs/>
                <w:sz w:val="12"/>
                <w:szCs w:val="12"/>
                <w:lang w:eastAsia="el-GR"/>
              </w:rPr>
            </w:pPr>
            <w:r w:rsidRPr="00191687">
              <w:rPr>
                <w:rFonts w:ascii="Arial" w:eastAsia="Times New Roman" w:hAnsi="Arial" w:cs="Arial"/>
                <w:b/>
                <w:bCs/>
                <w:sz w:val="12"/>
                <w:szCs w:val="12"/>
                <w:lang w:eastAsia="el-GR"/>
              </w:rPr>
              <w:t> </w:t>
            </w:r>
          </w:p>
        </w:tc>
        <w:tc>
          <w:tcPr>
            <w:tcW w:w="0" w:type="auto"/>
            <w:tcBorders>
              <w:top w:val="nil"/>
              <w:left w:val="nil"/>
              <w:bottom w:val="single" w:sz="4" w:space="0" w:color="auto"/>
              <w:right w:val="nil"/>
            </w:tcBorders>
            <w:shd w:val="clear" w:color="auto" w:fill="auto"/>
            <w:noWrap/>
            <w:vAlign w:val="bottom"/>
            <w:hideMark/>
          </w:tcPr>
          <w:p w14:paraId="29B389E7" w14:textId="77777777" w:rsidR="00191687" w:rsidRPr="00191687" w:rsidRDefault="00191687" w:rsidP="00191687">
            <w:pPr>
              <w:spacing w:after="0" w:line="240" w:lineRule="auto"/>
              <w:rPr>
                <w:rFonts w:ascii="Arial" w:eastAsia="Times New Roman" w:hAnsi="Arial" w:cs="Arial"/>
                <w:b/>
                <w:bCs/>
                <w:sz w:val="12"/>
                <w:szCs w:val="12"/>
                <w:lang w:eastAsia="el-GR"/>
              </w:rPr>
            </w:pPr>
            <w:r w:rsidRPr="00191687">
              <w:rPr>
                <w:rFonts w:ascii="Arial" w:eastAsia="Times New Roman" w:hAnsi="Arial" w:cs="Arial"/>
                <w:b/>
                <w:bCs/>
                <w:sz w:val="12"/>
                <w:szCs w:val="12"/>
                <w:lang w:eastAsia="el-GR"/>
              </w:rPr>
              <w:t> </w:t>
            </w:r>
          </w:p>
        </w:tc>
        <w:tc>
          <w:tcPr>
            <w:tcW w:w="0" w:type="auto"/>
            <w:tcBorders>
              <w:top w:val="nil"/>
              <w:left w:val="nil"/>
              <w:bottom w:val="nil"/>
              <w:right w:val="single" w:sz="4" w:space="0" w:color="auto"/>
            </w:tcBorders>
            <w:shd w:val="clear" w:color="auto" w:fill="auto"/>
            <w:noWrap/>
            <w:vAlign w:val="bottom"/>
            <w:hideMark/>
          </w:tcPr>
          <w:p w14:paraId="67BE24DB" w14:textId="77777777" w:rsidR="00191687" w:rsidRPr="00191687" w:rsidRDefault="00191687" w:rsidP="00191687">
            <w:pPr>
              <w:spacing w:after="0" w:line="240" w:lineRule="auto"/>
              <w:rPr>
                <w:rFonts w:ascii="Arial" w:eastAsia="Times New Roman" w:hAnsi="Arial" w:cs="Arial"/>
                <w:b/>
                <w:bCs/>
                <w:sz w:val="12"/>
                <w:szCs w:val="12"/>
                <w:lang w:eastAsia="el-GR"/>
              </w:rPr>
            </w:pPr>
            <w:r w:rsidRPr="00191687">
              <w:rPr>
                <w:rFonts w:ascii="Arial" w:eastAsia="Times New Roman" w:hAnsi="Arial" w:cs="Arial"/>
                <w:b/>
                <w:bCs/>
                <w:sz w:val="12"/>
                <w:szCs w:val="12"/>
                <w:lang w:eastAsia="el-GR"/>
              </w:rPr>
              <w:t> </w:t>
            </w:r>
          </w:p>
        </w:tc>
        <w:tc>
          <w:tcPr>
            <w:tcW w:w="0" w:type="auto"/>
            <w:tcBorders>
              <w:top w:val="nil"/>
              <w:left w:val="nil"/>
              <w:bottom w:val="nil"/>
              <w:right w:val="single" w:sz="4" w:space="0" w:color="auto"/>
            </w:tcBorders>
            <w:shd w:val="clear" w:color="auto" w:fill="auto"/>
            <w:noWrap/>
            <w:vAlign w:val="bottom"/>
            <w:hideMark/>
          </w:tcPr>
          <w:p w14:paraId="0498C4E9" w14:textId="77777777" w:rsidR="00191687" w:rsidRPr="00191687" w:rsidRDefault="00191687" w:rsidP="00191687">
            <w:pPr>
              <w:spacing w:after="0" w:line="240" w:lineRule="auto"/>
              <w:rPr>
                <w:rFonts w:ascii="Calibri" w:eastAsia="Times New Roman" w:hAnsi="Calibri" w:cs="Calibri"/>
                <w:b/>
                <w:bCs/>
                <w:color w:val="000000"/>
                <w:sz w:val="12"/>
                <w:szCs w:val="12"/>
                <w:lang w:eastAsia="el-GR"/>
              </w:rPr>
            </w:pPr>
            <w:r w:rsidRPr="00191687">
              <w:rPr>
                <w:rFonts w:ascii="Calibri" w:eastAsia="Times New Roman" w:hAnsi="Calibri" w:cs="Calibri"/>
                <w:b/>
                <w:bCs/>
                <w:color w:val="000000"/>
                <w:sz w:val="12"/>
                <w:szCs w:val="12"/>
                <w:lang w:eastAsia="el-GR"/>
              </w:rPr>
              <w:t> </w:t>
            </w:r>
          </w:p>
        </w:tc>
        <w:tc>
          <w:tcPr>
            <w:tcW w:w="0" w:type="auto"/>
            <w:tcBorders>
              <w:top w:val="nil"/>
              <w:left w:val="nil"/>
              <w:bottom w:val="nil"/>
              <w:right w:val="nil"/>
            </w:tcBorders>
            <w:shd w:val="clear" w:color="auto" w:fill="auto"/>
            <w:noWrap/>
            <w:vAlign w:val="bottom"/>
            <w:hideMark/>
          </w:tcPr>
          <w:p w14:paraId="73C6C441" w14:textId="77777777" w:rsidR="00191687" w:rsidRPr="00191687" w:rsidRDefault="00191687" w:rsidP="00191687">
            <w:pPr>
              <w:spacing w:after="0" w:line="240" w:lineRule="auto"/>
              <w:rPr>
                <w:rFonts w:ascii="Calibri" w:eastAsia="Times New Roman" w:hAnsi="Calibri" w:cs="Calibri"/>
                <w:b/>
                <w:bCs/>
                <w:color w:val="000000"/>
                <w:sz w:val="12"/>
                <w:szCs w:val="12"/>
                <w:lang w:eastAsia="el-GR"/>
              </w:rPr>
            </w:pPr>
            <w:r w:rsidRPr="00191687">
              <w:rPr>
                <w:rFonts w:ascii="Calibri" w:eastAsia="Times New Roman" w:hAnsi="Calibri" w:cs="Calibri"/>
                <w:b/>
                <w:bCs/>
                <w:color w:val="000000"/>
                <w:sz w:val="12"/>
                <w:szCs w:val="12"/>
                <w:lang w:eastAsia="el-GR"/>
              </w:rPr>
              <w:t> </w:t>
            </w:r>
          </w:p>
        </w:tc>
        <w:tc>
          <w:tcPr>
            <w:tcW w:w="0" w:type="auto"/>
            <w:tcBorders>
              <w:top w:val="single" w:sz="8" w:space="0" w:color="auto"/>
              <w:left w:val="single" w:sz="8" w:space="0" w:color="auto"/>
              <w:bottom w:val="single" w:sz="8" w:space="0" w:color="auto"/>
              <w:right w:val="single" w:sz="4" w:space="0" w:color="auto"/>
            </w:tcBorders>
            <w:shd w:val="clear" w:color="000000" w:fill="D9D9D9"/>
            <w:noWrap/>
            <w:vAlign w:val="bottom"/>
            <w:hideMark/>
          </w:tcPr>
          <w:p w14:paraId="2B63F8DC" w14:textId="77777777" w:rsidR="00191687" w:rsidRPr="00191687" w:rsidRDefault="00191687" w:rsidP="00191687">
            <w:pPr>
              <w:spacing w:after="0" w:line="240" w:lineRule="auto"/>
              <w:rPr>
                <w:rFonts w:ascii="Calibri" w:eastAsia="Times New Roman" w:hAnsi="Calibri" w:cs="Calibri"/>
                <w:b/>
                <w:bCs/>
                <w:color w:val="000000"/>
                <w:sz w:val="12"/>
                <w:szCs w:val="12"/>
                <w:lang w:eastAsia="el-GR"/>
              </w:rPr>
            </w:pPr>
            <w:r w:rsidRPr="00191687">
              <w:rPr>
                <w:rFonts w:ascii="Calibri" w:eastAsia="Times New Roman" w:hAnsi="Calibri" w:cs="Calibri"/>
                <w:b/>
                <w:bCs/>
                <w:color w:val="000000"/>
                <w:sz w:val="12"/>
                <w:szCs w:val="12"/>
                <w:lang w:eastAsia="el-GR"/>
              </w:rPr>
              <w:t xml:space="preserve">          300,00   </w:t>
            </w:r>
          </w:p>
        </w:tc>
        <w:tc>
          <w:tcPr>
            <w:tcW w:w="0" w:type="auto"/>
            <w:tcBorders>
              <w:top w:val="single" w:sz="8" w:space="0" w:color="auto"/>
              <w:left w:val="nil"/>
              <w:bottom w:val="single" w:sz="8" w:space="0" w:color="auto"/>
              <w:right w:val="single" w:sz="4" w:space="0" w:color="auto"/>
            </w:tcBorders>
            <w:shd w:val="clear" w:color="000000" w:fill="D9D9D9"/>
            <w:noWrap/>
            <w:vAlign w:val="bottom"/>
            <w:hideMark/>
          </w:tcPr>
          <w:p w14:paraId="354EE484" w14:textId="77777777" w:rsidR="00191687" w:rsidRPr="00191687" w:rsidRDefault="00191687" w:rsidP="00191687">
            <w:pPr>
              <w:spacing w:after="0" w:line="240" w:lineRule="auto"/>
              <w:rPr>
                <w:rFonts w:ascii="Calibri" w:eastAsia="Times New Roman" w:hAnsi="Calibri" w:cs="Calibri"/>
                <w:b/>
                <w:bCs/>
                <w:color w:val="000000"/>
                <w:sz w:val="12"/>
                <w:szCs w:val="12"/>
                <w:lang w:eastAsia="el-GR"/>
              </w:rPr>
            </w:pPr>
            <w:r w:rsidRPr="00191687">
              <w:rPr>
                <w:rFonts w:ascii="Calibri" w:eastAsia="Times New Roman" w:hAnsi="Calibri" w:cs="Calibri"/>
                <w:b/>
                <w:bCs/>
                <w:color w:val="000000"/>
                <w:sz w:val="12"/>
                <w:szCs w:val="12"/>
                <w:lang w:eastAsia="el-GR"/>
              </w:rPr>
              <w:t xml:space="preserve">             115,00 € </w:t>
            </w:r>
          </w:p>
        </w:tc>
        <w:tc>
          <w:tcPr>
            <w:tcW w:w="0" w:type="auto"/>
            <w:tcBorders>
              <w:top w:val="single" w:sz="8" w:space="0" w:color="auto"/>
              <w:left w:val="nil"/>
              <w:bottom w:val="single" w:sz="8" w:space="0" w:color="auto"/>
              <w:right w:val="single" w:sz="8" w:space="0" w:color="auto"/>
            </w:tcBorders>
            <w:shd w:val="clear" w:color="000000" w:fill="D9D9D9"/>
            <w:noWrap/>
            <w:vAlign w:val="bottom"/>
            <w:hideMark/>
          </w:tcPr>
          <w:p w14:paraId="2EA17891" w14:textId="77777777" w:rsidR="00191687" w:rsidRPr="00191687" w:rsidRDefault="00191687" w:rsidP="00191687">
            <w:pPr>
              <w:spacing w:after="0" w:line="240" w:lineRule="auto"/>
              <w:rPr>
                <w:rFonts w:ascii="Calibri" w:eastAsia="Times New Roman" w:hAnsi="Calibri" w:cs="Calibri"/>
                <w:b/>
                <w:bCs/>
                <w:color w:val="000000"/>
                <w:sz w:val="12"/>
                <w:szCs w:val="12"/>
                <w:lang w:eastAsia="el-GR"/>
              </w:rPr>
            </w:pPr>
            <w:r w:rsidRPr="00191687">
              <w:rPr>
                <w:rFonts w:ascii="Calibri" w:eastAsia="Times New Roman" w:hAnsi="Calibri" w:cs="Calibri"/>
                <w:b/>
                <w:bCs/>
                <w:color w:val="000000"/>
                <w:sz w:val="12"/>
                <w:szCs w:val="12"/>
                <w:lang w:eastAsia="el-GR"/>
              </w:rPr>
              <w:t xml:space="preserve">          34.500,00 € </w:t>
            </w:r>
          </w:p>
        </w:tc>
      </w:tr>
      <w:tr w:rsidR="00191687" w:rsidRPr="00191687" w14:paraId="5B875532" w14:textId="77777777" w:rsidTr="00191687">
        <w:trPr>
          <w:trHeight w:val="300"/>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70333636" w14:textId="77777777" w:rsidR="00191687" w:rsidRPr="00191687" w:rsidRDefault="00191687" w:rsidP="00191687">
            <w:pPr>
              <w:spacing w:after="0" w:line="240" w:lineRule="auto"/>
              <w:rPr>
                <w:rFonts w:ascii="Arial" w:eastAsia="Times New Roman" w:hAnsi="Arial" w:cs="Arial"/>
                <w:b/>
                <w:bCs/>
                <w:sz w:val="12"/>
                <w:szCs w:val="12"/>
                <w:lang w:eastAsia="el-GR"/>
              </w:rPr>
            </w:pPr>
            <w:r w:rsidRPr="00191687">
              <w:rPr>
                <w:rFonts w:ascii="Arial" w:eastAsia="Times New Roman" w:hAnsi="Arial" w:cs="Arial"/>
                <w:b/>
                <w:bCs/>
                <w:sz w:val="12"/>
                <w:szCs w:val="12"/>
                <w:lang w:eastAsia="el-GR"/>
              </w:rPr>
              <w:t>αγορά</w:t>
            </w:r>
          </w:p>
        </w:tc>
        <w:tc>
          <w:tcPr>
            <w:tcW w:w="0" w:type="auto"/>
            <w:tcBorders>
              <w:top w:val="nil"/>
              <w:left w:val="nil"/>
              <w:bottom w:val="single" w:sz="4" w:space="0" w:color="auto"/>
              <w:right w:val="single" w:sz="4" w:space="0" w:color="auto"/>
            </w:tcBorders>
            <w:shd w:val="clear" w:color="auto" w:fill="auto"/>
            <w:noWrap/>
            <w:vAlign w:val="bottom"/>
            <w:hideMark/>
          </w:tcPr>
          <w:p w14:paraId="77B3B810" w14:textId="77777777" w:rsidR="00191687" w:rsidRPr="00191687" w:rsidRDefault="00191687" w:rsidP="00191687">
            <w:pPr>
              <w:spacing w:after="0" w:line="240" w:lineRule="auto"/>
              <w:jc w:val="right"/>
              <w:rPr>
                <w:rFonts w:ascii="Arial" w:eastAsia="Times New Roman" w:hAnsi="Arial" w:cs="Arial"/>
                <w:b/>
                <w:bCs/>
                <w:sz w:val="12"/>
                <w:szCs w:val="12"/>
                <w:lang w:eastAsia="el-GR"/>
              </w:rPr>
            </w:pPr>
            <w:r w:rsidRPr="00191687">
              <w:rPr>
                <w:rFonts w:ascii="Arial" w:eastAsia="Times New Roman" w:hAnsi="Arial" w:cs="Arial"/>
                <w:b/>
                <w:bCs/>
                <w:sz w:val="12"/>
                <w:szCs w:val="12"/>
                <w:lang w:eastAsia="el-GR"/>
              </w:rPr>
              <w:t>3.500</w:t>
            </w:r>
          </w:p>
        </w:tc>
        <w:tc>
          <w:tcPr>
            <w:tcW w:w="0" w:type="auto"/>
            <w:tcBorders>
              <w:top w:val="nil"/>
              <w:left w:val="nil"/>
              <w:bottom w:val="single" w:sz="4" w:space="0" w:color="auto"/>
              <w:right w:val="single" w:sz="4" w:space="0" w:color="auto"/>
            </w:tcBorders>
            <w:shd w:val="clear" w:color="auto" w:fill="auto"/>
            <w:noWrap/>
            <w:vAlign w:val="bottom"/>
            <w:hideMark/>
          </w:tcPr>
          <w:p w14:paraId="44A94728" w14:textId="77777777" w:rsidR="00191687" w:rsidRPr="00191687" w:rsidRDefault="00191687" w:rsidP="00191687">
            <w:pPr>
              <w:spacing w:after="0" w:line="240" w:lineRule="auto"/>
              <w:rPr>
                <w:rFonts w:ascii="Arial" w:eastAsia="Times New Roman" w:hAnsi="Arial" w:cs="Arial"/>
                <w:b/>
                <w:bCs/>
                <w:sz w:val="12"/>
                <w:szCs w:val="12"/>
                <w:lang w:eastAsia="el-GR"/>
              </w:rPr>
            </w:pPr>
            <w:r w:rsidRPr="00191687">
              <w:rPr>
                <w:rFonts w:ascii="Arial" w:eastAsia="Times New Roman" w:hAnsi="Arial" w:cs="Arial"/>
                <w:b/>
                <w:bCs/>
                <w:sz w:val="12"/>
                <w:szCs w:val="12"/>
                <w:lang w:eastAsia="el-GR"/>
              </w:rPr>
              <w:t xml:space="preserve">       120,00 € </w:t>
            </w:r>
          </w:p>
        </w:tc>
        <w:tc>
          <w:tcPr>
            <w:tcW w:w="0" w:type="auto"/>
            <w:tcBorders>
              <w:top w:val="nil"/>
              <w:left w:val="nil"/>
              <w:bottom w:val="single" w:sz="4" w:space="0" w:color="auto"/>
              <w:right w:val="single" w:sz="4" w:space="0" w:color="auto"/>
            </w:tcBorders>
            <w:shd w:val="clear" w:color="auto" w:fill="auto"/>
            <w:noWrap/>
            <w:vAlign w:val="bottom"/>
            <w:hideMark/>
          </w:tcPr>
          <w:p w14:paraId="2D1BA16C" w14:textId="77777777" w:rsidR="00191687" w:rsidRPr="00191687" w:rsidRDefault="00191687" w:rsidP="00191687">
            <w:pPr>
              <w:spacing w:after="0" w:line="240" w:lineRule="auto"/>
              <w:rPr>
                <w:rFonts w:ascii="Arial" w:eastAsia="Times New Roman" w:hAnsi="Arial" w:cs="Arial"/>
                <w:b/>
                <w:bCs/>
                <w:sz w:val="12"/>
                <w:szCs w:val="12"/>
                <w:lang w:eastAsia="el-GR"/>
              </w:rPr>
            </w:pPr>
            <w:r w:rsidRPr="00191687">
              <w:rPr>
                <w:rFonts w:ascii="Arial" w:eastAsia="Times New Roman" w:hAnsi="Arial" w:cs="Arial"/>
                <w:b/>
                <w:bCs/>
                <w:sz w:val="12"/>
                <w:szCs w:val="12"/>
                <w:lang w:eastAsia="el-GR"/>
              </w:rPr>
              <w:t xml:space="preserve">      420.000,00 € </w:t>
            </w:r>
          </w:p>
        </w:tc>
        <w:tc>
          <w:tcPr>
            <w:tcW w:w="0" w:type="auto"/>
            <w:tcBorders>
              <w:top w:val="nil"/>
              <w:left w:val="nil"/>
              <w:bottom w:val="single" w:sz="4" w:space="0" w:color="auto"/>
              <w:right w:val="single" w:sz="4" w:space="0" w:color="auto"/>
            </w:tcBorders>
            <w:shd w:val="clear" w:color="auto" w:fill="auto"/>
            <w:noWrap/>
            <w:vAlign w:val="bottom"/>
            <w:hideMark/>
          </w:tcPr>
          <w:p w14:paraId="180C888C" w14:textId="77777777" w:rsidR="00191687" w:rsidRPr="00191687" w:rsidRDefault="00191687" w:rsidP="00191687">
            <w:pPr>
              <w:spacing w:after="0" w:line="240" w:lineRule="auto"/>
              <w:rPr>
                <w:rFonts w:ascii="Arial" w:eastAsia="Times New Roman" w:hAnsi="Arial" w:cs="Arial"/>
                <w:b/>
                <w:bCs/>
                <w:sz w:val="12"/>
                <w:szCs w:val="12"/>
                <w:lang w:eastAsia="el-GR"/>
              </w:rPr>
            </w:pPr>
            <w:r w:rsidRPr="00191687">
              <w:rPr>
                <w:rFonts w:ascii="Arial" w:eastAsia="Times New Roman" w:hAnsi="Arial" w:cs="Arial"/>
                <w:b/>
                <w:bCs/>
                <w:sz w:val="12"/>
                <w:szCs w:val="12"/>
                <w:lang w:eastAsia="el-GR"/>
              </w:rPr>
              <w:t> </w:t>
            </w:r>
          </w:p>
        </w:tc>
        <w:tc>
          <w:tcPr>
            <w:tcW w:w="0" w:type="auto"/>
            <w:tcBorders>
              <w:top w:val="nil"/>
              <w:left w:val="nil"/>
              <w:bottom w:val="single" w:sz="4" w:space="0" w:color="auto"/>
              <w:right w:val="single" w:sz="4" w:space="0" w:color="auto"/>
            </w:tcBorders>
            <w:shd w:val="clear" w:color="auto" w:fill="auto"/>
            <w:noWrap/>
            <w:vAlign w:val="bottom"/>
            <w:hideMark/>
          </w:tcPr>
          <w:p w14:paraId="33DF344F" w14:textId="77777777" w:rsidR="00191687" w:rsidRPr="00191687" w:rsidRDefault="00191687" w:rsidP="00191687">
            <w:pPr>
              <w:spacing w:after="0" w:line="240" w:lineRule="auto"/>
              <w:rPr>
                <w:rFonts w:ascii="Calibri" w:eastAsia="Times New Roman" w:hAnsi="Calibri" w:cs="Calibri"/>
                <w:b/>
                <w:bCs/>
                <w:color w:val="000000"/>
                <w:sz w:val="12"/>
                <w:szCs w:val="12"/>
                <w:lang w:eastAsia="el-GR"/>
              </w:rPr>
            </w:pPr>
            <w:r w:rsidRPr="00191687">
              <w:rPr>
                <w:rFonts w:ascii="Calibri" w:eastAsia="Times New Roman" w:hAnsi="Calibri" w:cs="Calibri"/>
                <w:b/>
                <w:bCs/>
                <w:color w:val="000000"/>
                <w:sz w:val="12"/>
                <w:szCs w:val="12"/>
                <w:lang w:eastAsia="el-GR"/>
              </w:rPr>
              <w:t> </w:t>
            </w:r>
          </w:p>
        </w:tc>
        <w:tc>
          <w:tcPr>
            <w:tcW w:w="0" w:type="auto"/>
            <w:tcBorders>
              <w:top w:val="nil"/>
              <w:left w:val="nil"/>
              <w:bottom w:val="single" w:sz="4" w:space="0" w:color="auto"/>
              <w:right w:val="single" w:sz="4" w:space="0" w:color="auto"/>
            </w:tcBorders>
            <w:shd w:val="clear" w:color="auto" w:fill="auto"/>
            <w:noWrap/>
            <w:vAlign w:val="bottom"/>
            <w:hideMark/>
          </w:tcPr>
          <w:p w14:paraId="14E67F30" w14:textId="77777777" w:rsidR="00191687" w:rsidRPr="00191687" w:rsidRDefault="00191687" w:rsidP="00191687">
            <w:pPr>
              <w:spacing w:after="0" w:line="240" w:lineRule="auto"/>
              <w:rPr>
                <w:rFonts w:ascii="Calibri" w:eastAsia="Times New Roman" w:hAnsi="Calibri" w:cs="Calibri"/>
                <w:b/>
                <w:bCs/>
                <w:color w:val="000000"/>
                <w:sz w:val="12"/>
                <w:szCs w:val="12"/>
                <w:lang w:eastAsia="el-GR"/>
              </w:rPr>
            </w:pPr>
            <w:r w:rsidRPr="00191687">
              <w:rPr>
                <w:rFonts w:ascii="Calibri" w:eastAsia="Times New Roman" w:hAnsi="Calibri" w:cs="Calibri"/>
                <w:b/>
                <w:bCs/>
                <w:color w:val="000000"/>
                <w:sz w:val="12"/>
                <w:szCs w:val="12"/>
                <w:lang w:eastAsia="el-GR"/>
              </w:rPr>
              <w:t> </w:t>
            </w:r>
          </w:p>
        </w:tc>
        <w:tc>
          <w:tcPr>
            <w:tcW w:w="0" w:type="auto"/>
            <w:tcBorders>
              <w:top w:val="nil"/>
              <w:left w:val="nil"/>
              <w:bottom w:val="single" w:sz="4" w:space="0" w:color="auto"/>
              <w:right w:val="single" w:sz="4" w:space="0" w:color="auto"/>
            </w:tcBorders>
            <w:shd w:val="clear" w:color="auto" w:fill="auto"/>
            <w:noWrap/>
            <w:vAlign w:val="bottom"/>
            <w:hideMark/>
          </w:tcPr>
          <w:p w14:paraId="69AA08A9" w14:textId="77777777" w:rsidR="00191687" w:rsidRPr="00191687" w:rsidRDefault="00191687" w:rsidP="00191687">
            <w:pPr>
              <w:spacing w:after="0" w:line="240" w:lineRule="auto"/>
              <w:rPr>
                <w:rFonts w:ascii="Calibri" w:eastAsia="Times New Roman" w:hAnsi="Calibri" w:cs="Calibri"/>
                <w:b/>
                <w:bCs/>
                <w:color w:val="000000"/>
                <w:sz w:val="12"/>
                <w:szCs w:val="12"/>
                <w:lang w:eastAsia="el-GR"/>
              </w:rPr>
            </w:pPr>
            <w:r w:rsidRPr="00191687">
              <w:rPr>
                <w:rFonts w:ascii="Calibri" w:eastAsia="Times New Roman" w:hAnsi="Calibri" w:cs="Calibri"/>
                <w:b/>
                <w:bCs/>
                <w:color w:val="000000"/>
                <w:sz w:val="12"/>
                <w:szCs w:val="12"/>
                <w:lang w:eastAsia="el-GR"/>
              </w:rPr>
              <w:t xml:space="preserve">      3.500,00   </w:t>
            </w:r>
          </w:p>
        </w:tc>
        <w:tc>
          <w:tcPr>
            <w:tcW w:w="0" w:type="auto"/>
            <w:tcBorders>
              <w:top w:val="nil"/>
              <w:left w:val="nil"/>
              <w:bottom w:val="single" w:sz="4" w:space="0" w:color="auto"/>
              <w:right w:val="single" w:sz="4" w:space="0" w:color="auto"/>
            </w:tcBorders>
            <w:shd w:val="clear" w:color="auto" w:fill="auto"/>
            <w:noWrap/>
            <w:vAlign w:val="bottom"/>
            <w:hideMark/>
          </w:tcPr>
          <w:p w14:paraId="3B1B2C63" w14:textId="77777777" w:rsidR="00191687" w:rsidRPr="00191687" w:rsidRDefault="00191687" w:rsidP="00191687">
            <w:pPr>
              <w:spacing w:after="0" w:line="240" w:lineRule="auto"/>
              <w:rPr>
                <w:rFonts w:ascii="Calibri" w:eastAsia="Times New Roman" w:hAnsi="Calibri" w:cs="Calibri"/>
                <w:b/>
                <w:bCs/>
                <w:color w:val="000000"/>
                <w:sz w:val="12"/>
                <w:szCs w:val="12"/>
                <w:lang w:eastAsia="el-GR"/>
              </w:rPr>
            </w:pPr>
            <w:r w:rsidRPr="00191687">
              <w:rPr>
                <w:rFonts w:ascii="Calibri" w:eastAsia="Times New Roman" w:hAnsi="Calibri" w:cs="Calibri"/>
                <w:b/>
                <w:bCs/>
                <w:color w:val="000000"/>
                <w:sz w:val="12"/>
                <w:szCs w:val="12"/>
                <w:lang w:eastAsia="el-GR"/>
              </w:rPr>
              <w:t xml:space="preserve">             120,00 € </w:t>
            </w:r>
          </w:p>
        </w:tc>
        <w:tc>
          <w:tcPr>
            <w:tcW w:w="0" w:type="auto"/>
            <w:tcBorders>
              <w:top w:val="nil"/>
              <w:left w:val="nil"/>
              <w:bottom w:val="single" w:sz="4" w:space="0" w:color="auto"/>
              <w:right w:val="single" w:sz="8" w:space="0" w:color="auto"/>
            </w:tcBorders>
            <w:shd w:val="clear" w:color="auto" w:fill="auto"/>
            <w:noWrap/>
            <w:vAlign w:val="bottom"/>
            <w:hideMark/>
          </w:tcPr>
          <w:p w14:paraId="1C82A882" w14:textId="77777777" w:rsidR="00191687" w:rsidRPr="00191687" w:rsidRDefault="00191687" w:rsidP="00191687">
            <w:pPr>
              <w:spacing w:after="0" w:line="240" w:lineRule="auto"/>
              <w:rPr>
                <w:rFonts w:ascii="Calibri" w:eastAsia="Times New Roman" w:hAnsi="Calibri" w:cs="Calibri"/>
                <w:b/>
                <w:bCs/>
                <w:color w:val="000000"/>
                <w:sz w:val="12"/>
                <w:szCs w:val="12"/>
                <w:lang w:eastAsia="el-GR"/>
              </w:rPr>
            </w:pPr>
            <w:r w:rsidRPr="00191687">
              <w:rPr>
                <w:rFonts w:ascii="Calibri" w:eastAsia="Times New Roman" w:hAnsi="Calibri" w:cs="Calibri"/>
                <w:b/>
                <w:bCs/>
                <w:color w:val="000000"/>
                <w:sz w:val="12"/>
                <w:szCs w:val="12"/>
                <w:lang w:eastAsia="el-GR"/>
              </w:rPr>
              <w:t xml:space="preserve">        420.000,00 € </w:t>
            </w:r>
          </w:p>
        </w:tc>
      </w:tr>
      <w:tr w:rsidR="00191687" w:rsidRPr="00191687" w14:paraId="7384DBED" w14:textId="77777777" w:rsidTr="00191687">
        <w:trPr>
          <w:trHeight w:val="315"/>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71DC546D" w14:textId="77777777" w:rsidR="00191687" w:rsidRPr="00191687" w:rsidRDefault="00191687" w:rsidP="00191687">
            <w:pPr>
              <w:spacing w:after="0" w:line="240" w:lineRule="auto"/>
              <w:rPr>
                <w:rFonts w:ascii="Arial" w:eastAsia="Times New Roman" w:hAnsi="Arial" w:cs="Arial"/>
                <w:b/>
                <w:bCs/>
                <w:i/>
                <w:iCs/>
                <w:sz w:val="12"/>
                <w:szCs w:val="12"/>
                <w:lang w:eastAsia="el-GR"/>
              </w:rPr>
            </w:pPr>
            <w:r w:rsidRPr="00191687">
              <w:rPr>
                <w:rFonts w:ascii="Arial" w:eastAsia="Times New Roman" w:hAnsi="Arial" w:cs="Arial"/>
                <w:b/>
                <w:bCs/>
                <w:i/>
                <w:iCs/>
                <w:sz w:val="12"/>
                <w:szCs w:val="12"/>
                <w:lang w:eastAsia="el-GR"/>
              </w:rPr>
              <w:t>πώληση</w:t>
            </w:r>
          </w:p>
        </w:tc>
        <w:tc>
          <w:tcPr>
            <w:tcW w:w="0" w:type="auto"/>
            <w:tcBorders>
              <w:top w:val="nil"/>
              <w:left w:val="nil"/>
              <w:bottom w:val="single" w:sz="4" w:space="0" w:color="auto"/>
              <w:right w:val="single" w:sz="4" w:space="0" w:color="auto"/>
            </w:tcBorders>
            <w:shd w:val="clear" w:color="auto" w:fill="auto"/>
            <w:noWrap/>
            <w:vAlign w:val="bottom"/>
            <w:hideMark/>
          </w:tcPr>
          <w:p w14:paraId="2C9FBDB4" w14:textId="77777777" w:rsidR="00191687" w:rsidRPr="00191687" w:rsidRDefault="00191687" w:rsidP="00191687">
            <w:pPr>
              <w:spacing w:after="0" w:line="240" w:lineRule="auto"/>
              <w:rPr>
                <w:rFonts w:ascii="Arial" w:eastAsia="Times New Roman" w:hAnsi="Arial" w:cs="Arial"/>
                <w:b/>
                <w:bCs/>
                <w:i/>
                <w:iCs/>
                <w:sz w:val="12"/>
                <w:szCs w:val="12"/>
                <w:lang w:eastAsia="el-GR"/>
              </w:rPr>
            </w:pPr>
            <w:r w:rsidRPr="00191687">
              <w:rPr>
                <w:rFonts w:ascii="Arial" w:eastAsia="Times New Roman" w:hAnsi="Arial" w:cs="Arial"/>
                <w:b/>
                <w:bCs/>
                <w:i/>
                <w:iCs/>
                <w:sz w:val="12"/>
                <w:szCs w:val="12"/>
                <w:lang w:eastAsia="el-GR"/>
              </w:rPr>
              <w:t> </w:t>
            </w:r>
          </w:p>
        </w:tc>
        <w:tc>
          <w:tcPr>
            <w:tcW w:w="0" w:type="auto"/>
            <w:tcBorders>
              <w:top w:val="nil"/>
              <w:left w:val="nil"/>
              <w:bottom w:val="single" w:sz="4" w:space="0" w:color="auto"/>
              <w:right w:val="single" w:sz="4" w:space="0" w:color="auto"/>
            </w:tcBorders>
            <w:shd w:val="clear" w:color="auto" w:fill="auto"/>
            <w:noWrap/>
            <w:vAlign w:val="bottom"/>
            <w:hideMark/>
          </w:tcPr>
          <w:p w14:paraId="073D6FA5" w14:textId="77777777" w:rsidR="00191687" w:rsidRPr="00191687" w:rsidRDefault="00191687" w:rsidP="00191687">
            <w:pPr>
              <w:spacing w:after="0" w:line="240" w:lineRule="auto"/>
              <w:rPr>
                <w:rFonts w:ascii="Arial" w:eastAsia="Times New Roman" w:hAnsi="Arial" w:cs="Arial"/>
                <w:b/>
                <w:bCs/>
                <w:i/>
                <w:iCs/>
                <w:sz w:val="12"/>
                <w:szCs w:val="12"/>
                <w:lang w:eastAsia="el-GR"/>
              </w:rPr>
            </w:pPr>
            <w:r w:rsidRPr="00191687">
              <w:rPr>
                <w:rFonts w:ascii="Arial" w:eastAsia="Times New Roman" w:hAnsi="Arial" w:cs="Arial"/>
                <w:b/>
                <w:bCs/>
                <w:i/>
                <w:iCs/>
                <w:sz w:val="12"/>
                <w:szCs w:val="12"/>
                <w:lang w:eastAsia="el-GR"/>
              </w:rPr>
              <w:t> </w:t>
            </w:r>
          </w:p>
        </w:tc>
        <w:tc>
          <w:tcPr>
            <w:tcW w:w="0" w:type="auto"/>
            <w:tcBorders>
              <w:top w:val="nil"/>
              <w:left w:val="nil"/>
              <w:bottom w:val="single" w:sz="4" w:space="0" w:color="auto"/>
              <w:right w:val="single" w:sz="4" w:space="0" w:color="auto"/>
            </w:tcBorders>
            <w:shd w:val="clear" w:color="auto" w:fill="auto"/>
            <w:noWrap/>
            <w:vAlign w:val="bottom"/>
            <w:hideMark/>
          </w:tcPr>
          <w:p w14:paraId="5AF0CAD5" w14:textId="77777777" w:rsidR="00191687" w:rsidRPr="00191687" w:rsidRDefault="00191687" w:rsidP="00191687">
            <w:pPr>
              <w:spacing w:after="0" w:line="240" w:lineRule="auto"/>
              <w:rPr>
                <w:rFonts w:ascii="Arial" w:eastAsia="Times New Roman" w:hAnsi="Arial" w:cs="Arial"/>
                <w:b/>
                <w:bCs/>
                <w:i/>
                <w:iCs/>
                <w:sz w:val="12"/>
                <w:szCs w:val="12"/>
                <w:lang w:eastAsia="el-GR"/>
              </w:rPr>
            </w:pPr>
            <w:r w:rsidRPr="00191687">
              <w:rPr>
                <w:rFonts w:ascii="Arial" w:eastAsia="Times New Roman" w:hAnsi="Arial" w:cs="Arial"/>
                <w:b/>
                <w:bCs/>
                <w:i/>
                <w:iCs/>
                <w:sz w:val="12"/>
                <w:szCs w:val="12"/>
                <w:lang w:eastAsia="el-GR"/>
              </w:rPr>
              <w:t> </w:t>
            </w:r>
          </w:p>
        </w:tc>
        <w:tc>
          <w:tcPr>
            <w:tcW w:w="0" w:type="auto"/>
            <w:tcBorders>
              <w:top w:val="nil"/>
              <w:left w:val="nil"/>
              <w:bottom w:val="nil"/>
              <w:right w:val="single" w:sz="4" w:space="0" w:color="auto"/>
            </w:tcBorders>
            <w:shd w:val="clear" w:color="auto" w:fill="auto"/>
            <w:noWrap/>
            <w:vAlign w:val="bottom"/>
            <w:hideMark/>
          </w:tcPr>
          <w:p w14:paraId="62A22891" w14:textId="77777777" w:rsidR="00191687" w:rsidRPr="00191687" w:rsidRDefault="00191687" w:rsidP="00191687">
            <w:pPr>
              <w:spacing w:after="0" w:line="240" w:lineRule="auto"/>
              <w:rPr>
                <w:rFonts w:ascii="Arial" w:eastAsia="Times New Roman" w:hAnsi="Arial" w:cs="Arial"/>
                <w:b/>
                <w:bCs/>
                <w:i/>
                <w:iCs/>
                <w:sz w:val="12"/>
                <w:szCs w:val="12"/>
                <w:lang w:eastAsia="el-GR"/>
              </w:rPr>
            </w:pPr>
            <w:r w:rsidRPr="00191687">
              <w:rPr>
                <w:rFonts w:ascii="Arial" w:eastAsia="Times New Roman" w:hAnsi="Arial" w:cs="Arial"/>
                <w:b/>
                <w:bCs/>
                <w:i/>
                <w:iCs/>
                <w:sz w:val="12"/>
                <w:szCs w:val="12"/>
                <w:lang w:eastAsia="el-GR"/>
              </w:rPr>
              <w:t xml:space="preserve">      2.000   </w:t>
            </w:r>
          </w:p>
        </w:tc>
        <w:tc>
          <w:tcPr>
            <w:tcW w:w="0" w:type="auto"/>
            <w:tcBorders>
              <w:top w:val="nil"/>
              <w:left w:val="nil"/>
              <w:bottom w:val="nil"/>
              <w:right w:val="single" w:sz="4" w:space="0" w:color="auto"/>
            </w:tcBorders>
            <w:shd w:val="clear" w:color="auto" w:fill="auto"/>
            <w:noWrap/>
            <w:vAlign w:val="bottom"/>
            <w:hideMark/>
          </w:tcPr>
          <w:p w14:paraId="01FB1EB1" w14:textId="77777777" w:rsidR="00191687" w:rsidRPr="00191687" w:rsidRDefault="00191687" w:rsidP="00191687">
            <w:pPr>
              <w:spacing w:after="0" w:line="240" w:lineRule="auto"/>
              <w:rPr>
                <w:rFonts w:ascii="Calibri" w:eastAsia="Times New Roman" w:hAnsi="Calibri" w:cs="Calibri"/>
                <w:b/>
                <w:bCs/>
                <w:color w:val="000000"/>
                <w:sz w:val="12"/>
                <w:szCs w:val="12"/>
                <w:lang w:eastAsia="el-GR"/>
              </w:rPr>
            </w:pPr>
            <w:r w:rsidRPr="00191687">
              <w:rPr>
                <w:rFonts w:ascii="Calibri" w:eastAsia="Times New Roman" w:hAnsi="Calibri" w:cs="Calibri"/>
                <w:b/>
                <w:bCs/>
                <w:color w:val="000000"/>
                <w:sz w:val="12"/>
                <w:szCs w:val="12"/>
                <w:lang w:eastAsia="el-GR"/>
              </w:rPr>
              <w:t> </w:t>
            </w:r>
          </w:p>
        </w:tc>
        <w:tc>
          <w:tcPr>
            <w:tcW w:w="0" w:type="auto"/>
            <w:tcBorders>
              <w:top w:val="nil"/>
              <w:left w:val="nil"/>
              <w:bottom w:val="nil"/>
              <w:right w:val="single" w:sz="4" w:space="0" w:color="auto"/>
            </w:tcBorders>
            <w:shd w:val="clear" w:color="auto" w:fill="auto"/>
            <w:noWrap/>
            <w:vAlign w:val="bottom"/>
            <w:hideMark/>
          </w:tcPr>
          <w:p w14:paraId="19D521E1" w14:textId="77777777" w:rsidR="00191687" w:rsidRPr="00191687" w:rsidRDefault="00191687" w:rsidP="00191687">
            <w:pPr>
              <w:spacing w:after="0" w:line="240" w:lineRule="auto"/>
              <w:rPr>
                <w:rFonts w:ascii="Calibri" w:eastAsia="Times New Roman" w:hAnsi="Calibri" w:cs="Calibri"/>
                <w:b/>
                <w:bCs/>
                <w:color w:val="000000"/>
                <w:sz w:val="12"/>
                <w:szCs w:val="12"/>
                <w:lang w:eastAsia="el-GR"/>
              </w:rPr>
            </w:pPr>
            <w:r w:rsidRPr="00191687">
              <w:rPr>
                <w:rFonts w:ascii="Calibri" w:eastAsia="Times New Roman" w:hAnsi="Calibri" w:cs="Calibri"/>
                <w:b/>
                <w:bCs/>
                <w:color w:val="000000"/>
                <w:sz w:val="12"/>
                <w:szCs w:val="12"/>
                <w:lang w:eastAsia="el-GR"/>
              </w:rPr>
              <w:t> </w:t>
            </w:r>
          </w:p>
        </w:tc>
        <w:tc>
          <w:tcPr>
            <w:tcW w:w="0" w:type="auto"/>
            <w:tcBorders>
              <w:top w:val="nil"/>
              <w:left w:val="nil"/>
              <w:bottom w:val="single" w:sz="4" w:space="0" w:color="auto"/>
              <w:right w:val="single" w:sz="4" w:space="0" w:color="auto"/>
            </w:tcBorders>
            <w:shd w:val="clear" w:color="auto" w:fill="auto"/>
            <w:noWrap/>
            <w:vAlign w:val="bottom"/>
            <w:hideMark/>
          </w:tcPr>
          <w:p w14:paraId="20816359" w14:textId="77777777" w:rsidR="00191687" w:rsidRPr="00191687" w:rsidRDefault="00191687" w:rsidP="00191687">
            <w:pPr>
              <w:spacing w:after="0" w:line="240" w:lineRule="auto"/>
              <w:rPr>
                <w:rFonts w:ascii="Calibri" w:eastAsia="Times New Roman" w:hAnsi="Calibri" w:cs="Calibri"/>
                <w:b/>
                <w:bCs/>
                <w:color w:val="000000"/>
                <w:sz w:val="12"/>
                <w:szCs w:val="12"/>
                <w:lang w:eastAsia="el-GR"/>
              </w:rPr>
            </w:pPr>
            <w:r w:rsidRPr="00191687">
              <w:rPr>
                <w:rFonts w:ascii="Calibri" w:eastAsia="Times New Roman" w:hAnsi="Calibri" w:cs="Calibri"/>
                <w:b/>
                <w:bCs/>
                <w:color w:val="000000"/>
                <w:sz w:val="12"/>
                <w:szCs w:val="12"/>
                <w:lang w:eastAsia="el-GR"/>
              </w:rPr>
              <w:t> </w:t>
            </w:r>
          </w:p>
        </w:tc>
        <w:tc>
          <w:tcPr>
            <w:tcW w:w="0" w:type="auto"/>
            <w:tcBorders>
              <w:top w:val="nil"/>
              <w:left w:val="nil"/>
              <w:bottom w:val="single" w:sz="4" w:space="0" w:color="auto"/>
              <w:right w:val="single" w:sz="4" w:space="0" w:color="auto"/>
            </w:tcBorders>
            <w:shd w:val="clear" w:color="auto" w:fill="auto"/>
            <w:noWrap/>
            <w:vAlign w:val="bottom"/>
            <w:hideMark/>
          </w:tcPr>
          <w:p w14:paraId="1ECD1710" w14:textId="77777777" w:rsidR="00191687" w:rsidRPr="00191687" w:rsidRDefault="00191687" w:rsidP="00191687">
            <w:pPr>
              <w:spacing w:after="0" w:line="240" w:lineRule="auto"/>
              <w:rPr>
                <w:rFonts w:ascii="Calibri" w:eastAsia="Times New Roman" w:hAnsi="Calibri" w:cs="Calibri"/>
                <w:b/>
                <w:bCs/>
                <w:color w:val="000000"/>
                <w:sz w:val="12"/>
                <w:szCs w:val="12"/>
                <w:lang w:eastAsia="el-GR"/>
              </w:rPr>
            </w:pPr>
            <w:r w:rsidRPr="00191687">
              <w:rPr>
                <w:rFonts w:ascii="Calibri" w:eastAsia="Times New Roman" w:hAnsi="Calibri" w:cs="Calibri"/>
                <w:b/>
                <w:bCs/>
                <w:color w:val="000000"/>
                <w:sz w:val="12"/>
                <w:szCs w:val="12"/>
                <w:lang w:eastAsia="el-GR"/>
              </w:rPr>
              <w:t> </w:t>
            </w:r>
          </w:p>
        </w:tc>
        <w:tc>
          <w:tcPr>
            <w:tcW w:w="0" w:type="auto"/>
            <w:tcBorders>
              <w:top w:val="nil"/>
              <w:left w:val="nil"/>
              <w:bottom w:val="single" w:sz="4" w:space="0" w:color="auto"/>
              <w:right w:val="single" w:sz="8" w:space="0" w:color="auto"/>
            </w:tcBorders>
            <w:shd w:val="clear" w:color="auto" w:fill="auto"/>
            <w:noWrap/>
            <w:vAlign w:val="bottom"/>
            <w:hideMark/>
          </w:tcPr>
          <w:p w14:paraId="3CFA9076" w14:textId="77777777" w:rsidR="00191687" w:rsidRPr="00191687" w:rsidRDefault="00191687" w:rsidP="00191687">
            <w:pPr>
              <w:spacing w:after="0" w:line="240" w:lineRule="auto"/>
              <w:rPr>
                <w:rFonts w:ascii="Calibri" w:eastAsia="Times New Roman" w:hAnsi="Calibri" w:cs="Calibri"/>
                <w:b/>
                <w:bCs/>
                <w:color w:val="000000"/>
                <w:sz w:val="12"/>
                <w:szCs w:val="12"/>
                <w:lang w:eastAsia="el-GR"/>
              </w:rPr>
            </w:pPr>
            <w:r w:rsidRPr="00191687">
              <w:rPr>
                <w:rFonts w:ascii="Calibri" w:eastAsia="Times New Roman" w:hAnsi="Calibri" w:cs="Calibri"/>
                <w:b/>
                <w:bCs/>
                <w:color w:val="000000"/>
                <w:sz w:val="12"/>
                <w:szCs w:val="12"/>
                <w:lang w:eastAsia="el-GR"/>
              </w:rPr>
              <w:t> </w:t>
            </w:r>
          </w:p>
        </w:tc>
      </w:tr>
      <w:tr w:rsidR="00191687" w:rsidRPr="00191687" w14:paraId="49258757" w14:textId="77777777" w:rsidTr="00191687">
        <w:trPr>
          <w:trHeight w:val="300"/>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4AF603DD" w14:textId="77777777" w:rsidR="00191687" w:rsidRPr="00191687" w:rsidRDefault="00191687" w:rsidP="00191687">
            <w:pPr>
              <w:spacing w:after="0" w:line="240" w:lineRule="auto"/>
              <w:rPr>
                <w:rFonts w:ascii="Arial" w:eastAsia="Times New Roman" w:hAnsi="Arial" w:cs="Arial"/>
                <w:b/>
                <w:bCs/>
                <w:sz w:val="12"/>
                <w:szCs w:val="12"/>
                <w:lang w:eastAsia="el-GR"/>
              </w:rPr>
            </w:pPr>
            <w:r w:rsidRPr="00191687">
              <w:rPr>
                <w:rFonts w:ascii="Arial" w:eastAsia="Times New Roman" w:hAnsi="Arial" w:cs="Arial"/>
                <w:b/>
                <w:bCs/>
                <w:sz w:val="12"/>
                <w:szCs w:val="12"/>
                <w:lang w:eastAsia="el-GR"/>
              </w:rPr>
              <w:t> </w:t>
            </w:r>
          </w:p>
        </w:tc>
        <w:tc>
          <w:tcPr>
            <w:tcW w:w="0" w:type="auto"/>
            <w:tcBorders>
              <w:top w:val="nil"/>
              <w:left w:val="nil"/>
              <w:bottom w:val="single" w:sz="4" w:space="0" w:color="auto"/>
              <w:right w:val="single" w:sz="4" w:space="0" w:color="auto"/>
            </w:tcBorders>
            <w:shd w:val="clear" w:color="auto" w:fill="auto"/>
            <w:noWrap/>
            <w:vAlign w:val="bottom"/>
            <w:hideMark/>
          </w:tcPr>
          <w:p w14:paraId="5AFF1D5C" w14:textId="77777777" w:rsidR="00191687" w:rsidRPr="00191687" w:rsidRDefault="00191687" w:rsidP="00191687">
            <w:pPr>
              <w:spacing w:after="0" w:line="240" w:lineRule="auto"/>
              <w:rPr>
                <w:rFonts w:ascii="Arial" w:eastAsia="Times New Roman" w:hAnsi="Arial" w:cs="Arial"/>
                <w:b/>
                <w:bCs/>
                <w:sz w:val="12"/>
                <w:szCs w:val="12"/>
                <w:lang w:eastAsia="el-GR"/>
              </w:rPr>
            </w:pPr>
            <w:r w:rsidRPr="00191687">
              <w:rPr>
                <w:rFonts w:ascii="Arial" w:eastAsia="Times New Roman" w:hAnsi="Arial" w:cs="Arial"/>
                <w:b/>
                <w:bCs/>
                <w:sz w:val="12"/>
                <w:szCs w:val="12"/>
                <w:lang w:eastAsia="el-GR"/>
              </w:rPr>
              <w:t> </w:t>
            </w:r>
          </w:p>
        </w:tc>
        <w:tc>
          <w:tcPr>
            <w:tcW w:w="0" w:type="auto"/>
            <w:tcBorders>
              <w:top w:val="nil"/>
              <w:left w:val="nil"/>
              <w:bottom w:val="single" w:sz="4" w:space="0" w:color="auto"/>
              <w:right w:val="single" w:sz="4" w:space="0" w:color="auto"/>
            </w:tcBorders>
            <w:shd w:val="clear" w:color="auto" w:fill="auto"/>
            <w:noWrap/>
            <w:vAlign w:val="bottom"/>
            <w:hideMark/>
          </w:tcPr>
          <w:p w14:paraId="081637BB" w14:textId="77777777" w:rsidR="00191687" w:rsidRPr="00191687" w:rsidRDefault="00191687" w:rsidP="00191687">
            <w:pPr>
              <w:spacing w:after="0" w:line="240" w:lineRule="auto"/>
              <w:rPr>
                <w:rFonts w:ascii="Arial" w:eastAsia="Times New Roman" w:hAnsi="Arial" w:cs="Arial"/>
                <w:b/>
                <w:bCs/>
                <w:sz w:val="12"/>
                <w:szCs w:val="12"/>
                <w:lang w:eastAsia="el-GR"/>
              </w:rPr>
            </w:pPr>
            <w:r w:rsidRPr="00191687">
              <w:rPr>
                <w:rFonts w:ascii="Arial" w:eastAsia="Times New Roman" w:hAnsi="Arial" w:cs="Arial"/>
                <w:b/>
                <w:bCs/>
                <w:sz w:val="12"/>
                <w:szCs w:val="12"/>
                <w:lang w:eastAsia="el-GR"/>
              </w:rPr>
              <w:t> </w:t>
            </w:r>
          </w:p>
        </w:tc>
        <w:tc>
          <w:tcPr>
            <w:tcW w:w="0" w:type="auto"/>
            <w:tcBorders>
              <w:top w:val="nil"/>
              <w:left w:val="nil"/>
              <w:bottom w:val="single" w:sz="4" w:space="0" w:color="auto"/>
              <w:right w:val="nil"/>
            </w:tcBorders>
            <w:shd w:val="clear" w:color="auto" w:fill="auto"/>
            <w:noWrap/>
            <w:vAlign w:val="bottom"/>
            <w:hideMark/>
          </w:tcPr>
          <w:p w14:paraId="5764A439" w14:textId="77777777" w:rsidR="00191687" w:rsidRPr="00191687" w:rsidRDefault="00191687" w:rsidP="00191687">
            <w:pPr>
              <w:spacing w:after="0" w:line="240" w:lineRule="auto"/>
              <w:rPr>
                <w:rFonts w:ascii="Arial" w:eastAsia="Times New Roman" w:hAnsi="Arial" w:cs="Arial"/>
                <w:b/>
                <w:bCs/>
                <w:sz w:val="12"/>
                <w:szCs w:val="12"/>
                <w:lang w:eastAsia="el-GR"/>
              </w:rPr>
            </w:pPr>
            <w:r w:rsidRPr="00191687">
              <w:rPr>
                <w:rFonts w:ascii="Arial" w:eastAsia="Times New Roman" w:hAnsi="Arial" w:cs="Arial"/>
                <w:b/>
                <w:bCs/>
                <w:sz w:val="12"/>
                <w:szCs w:val="12"/>
                <w:lang w:eastAsia="el-GR"/>
              </w:rPr>
              <w:t> </w:t>
            </w:r>
          </w:p>
        </w:tc>
        <w:tc>
          <w:tcPr>
            <w:tcW w:w="0" w:type="auto"/>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4AFD0DC0" w14:textId="77777777" w:rsidR="00191687" w:rsidRPr="00191687" w:rsidRDefault="00191687" w:rsidP="00191687">
            <w:pPr>
              <w:spacing w:after="0" w:line="240" w:lineRule="auto"/>
              <w:rPr>
                <w:rFonts w:ascii="Arial" w:eastAsia="Times New Roman" w:hAnsi="Arial" w:cs="Arial"/>
                <w:b/>
                <w:bCs/>
                <w:sz w:val="12"/>
                <w:szCs w:val="12"/>
                <w:lang w:eastAsia="el-GR"/>
              </w:rPr>
            </w:pPr>
            <w:r w:rsidRPr="00191687">
              <w:rPr>
                <w:rFonts w:ascii="Arial" w:eastAsia="Times New Roman" w:hAnsi="Arial" w:cs="Arial"/>
                <w:b/>
                <w:bCs/>
                <w:sz w:val="12"/>
                <w:szCs w:val="12"/>
                <w:lang w:eastAsia="el-GR"/>
              </w:rPr>
              <w:t xml:space="preserve">         300   </w:t>
            </w:r>
          </w:p>
        </w:tc>
        <w:tc>
          <w:tcPr>
            <w:tcW w:w="0" w:type="auto"/>
            <w:tcBorders>
              <w:top w:val="single" w:sz="8" w:space="0" w:color="auto"/>
              <w:left w:val="nil"/>
              <w:bottom w:val="single" w:sz="4" w:space="0" w:color="auto"/>
              <w:right w:val="single" w:sz="4" w:space="0" w:color="auto"/>
            </w:tcBorders>
            <w:shd w:val="clear" w:color="auto" w:fill="auto"/>
            <w:noWrap/>
            <w:vAlign w:val="bottom"/>
            <w:hideMark/>
          </w:tcPr>
          <w:p w14:paraId="69055FEE" w14:textId="77777777" w:rsidR="00191687" w:rsidRPr="00191687" w:rsidRDefault="00191687" w:rsidP="00191687">
            <w:pPr>
              <w:spacing w:after="0" w:line="240" w:lineRule="auto"/>
              <w:rPr>
                <w:rFonts w:ascii="Calibri" w:eastAsia="Times New Roman" w:hAnsi="Calibri" w:cs="Calibri"/>
                <w:b/>
                <w:bCs/>
                <w:color w:val="000000"/>
                <w:sz w:val="12"/>
                <w:szCs w:val="12"/>
                <w:lang w:eastAsia="el-GR"/>
              </w:rPr>
            </w:pPr>
            <w:r w:rsidRPr="00191687">
              <w:rPr>
                <w:rFonts w:ascii="Calibri" w:eastAsia="Times New Roman" w:hAnsi="Calibri" w:cs="Calibri"/>
                <w:b/>
                <w:bCs/>
                <w:color w:val="000000"/>
                <w:sz w:val="12"/>
                <w:szCs w:val="12"/>
                <w:lang w:eastAsia="el-GR"/>
              </w:rPr>
              <w:t xml:space="preserve">          115,00 € </w:t>
            </w:r>
          </w:p>
        </w:tc>
        <w:tc>
          <w:tcPr>
            <w:tcW w:w="0" w:type="auto"/>
            <w:tcBorders>
              <w:top w:val="single" w:sz="8" w:space="0" w:color="auto"/>
              <w:left w:val="nil"/>
              <w:bottom w:val="single" w:sz="4" w:space="0" w:color="auto"/>
              <w:right w:val="single" w:sz="8" w:space="0" w:color="auto"/>
            </w:tcBorders>
            <w:shd w:val="clear" w:color="auto" w:fill="auto"/>
            <w:noWrap/>
            <w:vAlign w:val="bottom"/>
            <w:hideMark/>
          </w:tcPr>
          <w:p w14:paraId="0E3E1DDB" w14:textId="77777777" w:rsidR="00191687" w:rsidRPr="00191687" w:rsidRDefault="00191687" w:rsidP="00191687">
            <w:pPr>
              <w:spacing w:after="0" w:line="240" w:lineRule="auto"/>
              <w:rPr>
                <w:rFonts w:ascii="Calibri" w:eastAsia="Times New Roman" w:hAnsi="Calibri" w:cs="Calibri"/>
                <w:b/>
                <w:bCs/>
                <w:color w:val="000000"/>
                <w:sz w:val="12"/>
                <w:szCs w:val="12"/>
                <w:lang w:eastAsia="el-GR"/>
              </w:rPr>
            </w:pPr>
            <w:r w:rsidRPr="00191687">
              <w:rPr>
                <w:rFonts w:ascii="Calibri" w:eastAsia="Times New Roman" w:hAnsi="Calibri" w:cs="Calibri"/>
                <w:b/>
                <w:bCs/>
                <w:color w:val="000000"/>
                <w:sz w:val="12"/>
                <w:szCs w:val="12"/>
                <w:lang w:eastAsia="el-GR"/>
              </w:rPr>
              <w:t xml:space="preserve">              34.500,00 € </w:t>
            </w:r>
          </w:p>
        </w:tc>
        <w:tc>
          <w:tcPr>
            <w:tcW w:w="0" w:type="auto"/>
            <w:tcBorders>
              <w:top w:val="nil"/>
              <w:left w:val="nil"/>
              <w:bottom w:val="single" w:sz="4" w:space="0" w:color="auto"/>
              <w:right w:val="single" w:sz="4" w:space="0" w:color="auto"/>
            </w:tcBorders>
            <w:shd w:val="clear" w:color="auto" w:fill="auto"/>
            <w:noWrap/>
            <w:vAlign w:val="bottom"/>
            <w:hideMark/>
          </w:tcPr>
          <w:p w14:paraId="000C1FB9" w14:textId="77777777" w:rsidR="00191687" w:rsidRPr="00191687" w:rsidRDefault="00191687" w:rsidP="00191687">
            <w:pPr>
              <w:spacing w:after="0" w:line="240" w:lineRule="auto"/>
              <w:rPr>
                <w:rFonts w:ascii="Calibri" w:eastAsia="Times New Roman" w:hAnsi="Calibri" w:cs="Calibri"/>
                <w:b/>
                <w:bCs/>
                <w:color w:val="000000"/>
                <w:sz w:val="12"/>
                <w:szCs w:val="12"/>
                <w:lang w:eastAsia="el-GR"/>
              </w:rPr>
            </w:pPr>
            <w:r w:rsidRPr="00191687">
              <w:rPr>
                <w:rFonts w:ascii="Calibri" w:eastAsia="Times New Roman" w:hAnsi="Calibri" w:cs="Calibri"/>
                <w:b/>
                <w:bCs/>
                <w:color w:val="000000"/>
                <w:sz w:val="12"/>
                <w:szCs w:val="12"/>
                <w:lang w:eastAsia="el-GR"/>
              </w:rPr>
              <w:t xml:space="preserve">-        300,00   </w:t>
            </w:r>
          </w:p>
        </w:tc>
        <w:tc>
          <w:tcPr>
            <w:tcW w:w="0" w:type="auto"/>
            <w:tcBorders>
              <w:top w:val="nil"/>
              <w:left w:val="nil"/>
              <w:bottom w:val="single" w:sz="4" w:space="0" w:color="auto"/>
              <w:right w:val="single" w:sz="4" w:space="0" w:color="auto"/>
            </w:tcBorders>
            <w:shd w:val="clear" w:color="auto" w:fill="auto"/>
            <w:noWrap/>
            <w:vAlign w:val="bottom"/>
            <w:hideMark/>
          </w:tcPr>
          <w:p w14:paraId="6C29A26B" w14:textId="77777777" w:rsidR="00191687" w:rsidRPr="00191687" w:rsidRDefault="00191687" w:rsidP="00191687">
            <w:pPr>
              <w:spacing w:after="0" w:line="240" w:lineRule="auto"/>
              <w:rPr>
                <w:rFonts w:ascii="Calibri" w:eastAsia="Times New Roman" w:hAnsi="Calibri" w:cs="Calibri"/>
                <w:b/>
                <w:bCs/>
                <w:color w:val="000000"/>
                <w:sz w:val="12"/>
                <w:szCs w:val="12"/>
                <w:lang w:eastAsia="el-GR"/>
              </w:rPr>
            </w:pPr>
            <w:r w:rsidRPr="00191687">
              <w:rPr>
                <w:rFonts w:ascii="Calibri" w:eastAsia="Times New Roman" w:hAnsi="Calibri" w:cs="Calibri"/>
                <w:b/>
                <w:bCs/>
                <w:color w:val="000000"/>
                <w:sz w:val="12"/>
                <w:szCs w:val="12"/>
                <w:lang w:eastAsia="el-GR"/>
              </w:rPr>
              <w:t xml:space="preserve">             115,00 € </w:t>
            </w:r>
          </w:p>
        </w:tc>
        <w:tc>
          <w:tcPr>
            <w:tcW w:w="0" w:type="auto"/>
            <w:tcBorders>
              <w:top w:val="nil"/>
              <w:left w:val="nil"/>
              <w:bottom w:val="single" w:sz="4" w:space="0" w:color="auto"/>
              <w:right w:val="single" w:sz="8" w:space="0" w:color="auto"/>
            </w:tcBorders>
            <w:shd w:val="clear" w:color="auto" w:fill="auto"/>
            <w:noWrap/>
            <w:vAlign w:val="bottom"/>
            <w:hideMark/>
          </w:tcPr>
          <w:p w14:paraId="1448D524" w14:textId="77777777" w:rsidR="00191687" w:rsidRPr="00191687" w:rsidRDefault="00191687" w:rsidP="00191687">
            <w:pPr>
              <w:spacing w:after="0" w:line="240" w:lineRule="auto"/>
              <w:rPr>
                <w:rFonts w:ascii="Calibri" w:eastAsia="Times New Roman" w:hAnsi="Calibri" w:cs="Calibri"/>
                <w:b/>
                <w:bCs/>
                <w:color w:val="000000"/>
                <w:sz w:val="12"/>
                <w:szCs w:val="12"/>
                <w:lang w:eastAsia="el-GR"/>
              </w:rPr>
            </w:pPr>
            <w:r w:rsidRPr="00191687">
              <w:rPr>
                <w:rFonts w:ascii="Calibri" w:eastAsia="Times New Roman" w:hAnsi="Calibri" w:cs="Calibri"/>
                <w:b/>
                <w:bCs/>
                <w:color w:val="000000"/>
                <w:sz w:val="12"/>
                <w:szCs w:val="12"/>
                <w:lang w:eastAsia="el-GR"/>
              </w:rPr>
              <w:t xml:space="preserve">-        34.500,00 € </w:t>
            </w:r>
          </w:p>
        </w:tc>
      </w:tr>
      <w:tr w:rsidR="00191687" w:rsidRPr="00191687" w14:paraId="6B1B0723" w14:textId="77777777" w:rsidTr="00191687">
        <w:trPr>
          <w:trHeight w:val="315"/>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3FC5F676" w14:textId="77777777" w:rsidR="00191687" w:rsidRPr="00191687" w:rsidRDefault="00191687" w:rsidP="00191687">
            <w:pPr>
              <w:spacing w:after="0" w:line="240" w:lineRule="auto"/>
              <w:rPr>
                <w:rFonts w:ascii="Arial" w:eastAsia="Times New Roman" w:hAnsi="Arial" w:cs="Arial"/>
                <w:b/>
                <w:bCs/>
                <w:sz w:val="12"/>
                <w:szCs w:val="12"/>
                <w:lang w:eastAsia="el-GR"/>
              </w:rPr>
            </w:pPr>
            <w:r w:rsidRPr="00191687">
              <w:rPr>
                <w:rFonts w:ascii="Arial" w:eastAsia="Times New Roman" w:hAnsi="Arial" w:cs="Arial"/>
                <w:b/>
                <w:bCs/>
                <w:sz w:val="12"/>
                <w:szCs w:val="12"/>
                <w:lang w:eastAsia="el-GR"/>
              </w:rPr>
              <w:t> </w:t>
            </w:r>
          </w:p>
        </w:tc>
        <w:tc>
          <w:tcPr>
            <w:tcW w:w="0" w:type="auto"/>
            <w:tcBorders>
              <w:top w:val="nil"/>
              <w:left w:val="nil"/>
              <w:bottom w:val="single" w:sz="4" w:space="0" w:color="auto"/>
              <w:right w:val="single" w:sz="4" w:space="0" w:color="auto"/>
            </w:tcBorders>
            <w:shd w:val="clear" w:color="auto" w:fill="auto"/>
            <w:noWrap/>
            <w:vAlign w:val="bottom"/>
            <w:hideMark/>
          </w:tcPr>
          <w:p w14:paraId="288CEF40" w14:textId="77777777" w:rsidR="00191687" w:rsidRPr="00191687" w:rsidRDefault="00191687" w:rsidP="00191687">
            <w:pPr>
              <w:spacing w:after="0" w:line="240" w:lineRule="auto"/>
              <w:rPr>
                <w:rFonts w:ascii="Arial" w:eastAsia="Times New Roman" w:hAnsi="Arial" w:cs="Arial"/>
                <w:b/>
                <w:bCs/>
                <w:sz w:val="12"/>
                <w:szCs w:val="12"/>
                <w:lang w:eastAsia="el-GR"/>
              </w:rPr>
            </w:pPr>
            <w:r w:rsidRPr="00191687">
              <w:rPr>
                <w:rFonts w:ascii="Arial" w:eastAsia="Times New Roman" w:hAnsi="Arial" w:cs="Arial"/>
                <w:b/>
                <w:bCs/>
                <w:sz w:val="12"/>
                <w:szCs w:val="12"/>
                <w:lang w:eastAsia="el-GR"/>
              </w:rPr>
              <w:t> </w:t>
            </w:r>
          </w:p>
        </w:tc>
        <w:tc>
          <w:tcPr>
            <w:tcW w:w="0" w:type="auto"/>
            <w:tcBorders>
              <w:top w:val="nil"/>
              <w:left w:val="nil"/>
              <w:bottom w:val="single" w:sz="4" w:space="0" w:color="auto"/>
              <w:right w:val="single" w:sz="4" w:space="0" w:color="auto"/>
            </w:tcBorders>
            <w:shd w:val="clear" w:color="auto" w:fill="auto"/>
            <w:noWrap/>
            <w:vAlign w:val="bottom"/>
            <w:hideMark/>
          </w:tcPr>
          <w:p w14:paraId="41C330AF" w14:textId="77777777" w:rsidR="00191687" w:rsidRPr="00191687" w:rsidRDefault="00191687" w:rsidP="00191687">
            <w:pPr>
              <w:spacing w:after="0" w:line="240" w:lineRule="auto"/>
              <w:rPr>
                <w:rFonts w:ascii="Arial" w:eastAsia="Times New Roman" w:hAnsi="Arial" w:cs="Arial"/>
                <w:b/>
                <w:bCs/>
                <w:sz w:val="12"/>
                <w:szCs w:val="12"/>
                <w:lang w:eastAsia="el-GR"/>
              </w:rPr>
            </w:pPr>
            <w:r w:rsidRPr="00191687">
              <w:rPr>
                <w:rFonts w:ascii="Arial" w:eastAsia="Times New Roman" w:hAnsi="Arial" w:cs="Arial"/>
                <w:b/>
                <w:bCs/>
                <w:sz w:val="12"/>
                <w:szCs w:val="12"/>
                <w:lang w:eastAsia="el-GR"/>
              </w:rPr>
              <w:t> </w:t>
            </w:r>
          </w:p>
        </w:tc>
        <w:tc>
          <w:tcPr>
            <w:tcW w:w="0" w:type="auto"/>
            <w:tcBorders>
              <w:top w:val="nil"/>
              <w:left w:val="nil"/>
              <w:bottom w:val="single" w:sz="4" w:space="0" w:color="auto"/>
              <w:right w:val="nil"/>
            </w:tcBorders>
            <w:shd w:val="clear" w:color="auto" w:fill="auto"/>
            <w:noWrap/>
            <w:vAlign w:val="bottom"/>
            <w:hideMark/>
          </w:tcPr>
          <w:p w14:paraId="782F7985" w14:textId="77777777" w:rsidR="00191687" w:rsidRPr="00191687" w:rsidRDefault="00191687" w:rsidP="00191687">
            <w:pPr>
              <w:spacing w:after="0" w:line="240" w:lineRule="auto"/>
              <w:rPr>
                <w:rFonts w:ascii="Arial" w:eastAsia="Times New Roman" w:hAnsi="Arial" w:cs="Arial"/>
                <w:b/>
                <w:bCs/>
                <w:sz w:val="12"/>
                <w:szCs w:val="12"/>
                <w:lang w:eastAsia="el-GR"/>
              </w:rPr>
            </w:pPr>
            <w:r w:rsidRPr="00191687">
              <w:rPr>
                <w:rFonts w:ascii="Arial" w:eastAsia="Times New Roman" w:hAnsi="Arial" w:cs="Arial"/>
                <w:b/>
                <w:bCs/>
                <w:sz w:val="12"/>
                <w:szCs w:val="12"/>
                <w:lang w:eastAsia="el-GR"/>
              </w:rPr>
              <w:t> </w:t>
            </w:r>
          </w:p>
        </w:tc>
        <w:tc>
          <w:tcPr>
            <w:tcW w:w="0" w:type="auto"/>
            <w:tcBorders>
              <w:top w:val="nil"/>
              <w:left w:val="single" w:sz="8" w:space="0" w:color="auto"/>
              <w:bottom w:val="single" w:sz="8" w:space="0" w:color="auto"/>
              <w:right w:val="single" w:sz="4" w:space="0" w:color="auto"/>
            </w:tcBorders>
            <w:shd w:val="clear" w:color="auto" w:fill="auto"/>
            <w:noWrap/>
            <w:vAlign w:val="bottom"/>
            <w:hideMark/>
          </w:tcPr>
          <w:p w14:paraId="5055DC40" w14:textId="77777777" w:rsidR="00191687" w:rsidRPr="00191687" w:rsidRDefault="00191687" w:rsidP="00191687">
            <w:pPr>
              <w:spacing w:after="0" w:line="240" w:lineRule="auto"/>
              <w:rPr>
                <w:rFonts w:ascii="Arial" w:eastAsia="Times New Roman" w:hAnsi="Arial" w:cs="Arial"/>
                <w:b/>
                <w:bCs/>
                <w:sz w:val="12"/>
                <w:szCs w:val="12"/>
                <w:lang w:eastAsia="el-GR"/>
              </w:rPr>
            </w:pPr>
            <w:r w:rsidRPr="00191687">
              <w:rPr>
                <w:rFonts w:ascii="Arial" w:eastAsia="Times New Roman" w:hAnsi="Arial" w:cs="Arial"/>
                <w:b/>
                <w:bCs/>
                <w:sz w:val="12"/>
                <w:szCs w:val="12"/>
                <w:lang w:eastAsia="el-GR"/>
              </w:rPr>
              <w:t xml:space="preserve">      1.700   </w:t>
            </w:r>
          </w:p>
        </w:tc>
        <w:tc>
          <w:tcPr>
            <w:tcW w:w="0" w:type="auto"/>
            <w:tcBorders>
              <w:top w:val="nil"/>
              <w:left w:val="nil"/>
              <w:bottom w:val="single" w:sz="8" w:space="0" w:color="auto"/>
              <w:right w:val="single" w:sz="4" w:space="0" w:color="auto"/>
            </w:tcBorders>
            <w:shd w:val="clear" w:color="auto" w:fill="auto"/>
            <w:noWrap/>
            <w:vAlign w:val="bottom"/>
            <w:hideMark/>
          </w:tcPr>
          <w:p w14:paraId="08EF63B0" w14:textId="77777777" w:rsidR="00191687" w:rsidRPr="00191687" w:rsidRDefault="00191687" w:rsidP="00191687">
            <w:pPr>
              <w:spacing w:after="0" w:line="240" w:lineRule="auto"/>
              <w:rPr>
                <w:rFonts w:ascii="Calibri" w:eastAsia="Times New Roman" w:hAnsi="Calibri" w:cs="Calibri"/>
                <w:b/>
                <w:bCs/>
                <w:color w:val="000000"/>
                <w:sz w:val="12"/>
                <w:szCs w:val="12"/>
                <w:lang w:eastAsia="el-GR"/>
              </w:rPr>
            </w:pPr>
            <w:r w:rsidRPr="00191687">
              <w:rPr>
                <w:rFonts w:ascii="Calibri" w:eastAsia="Times New Roman" w:hAnsi="Calibri" w:cs="Calibri"/>
                <w:b/>
                <w:bCs/>
                <w:color w:val="000000"/>
                <w:sz w:val="12"/>
                <w:szCs w:val="12"/>
                <w:lang w:eastAsia="el-GR"/>
              </w:rPr>
              <w:t xml:space="preserve">          120,00 € </w:t>
            </w:r>
          </w:p>
        </w:tc>
        <w:tc>
          <w:tcPr>
            <w:tcW w:w="0" w:type="auto"/>
            <w:tcBorders>
              <w:top w:val="nil"/>
              <w:left w:val="nil"/>
              <w:bottom w:val="single" w:sz="8" w:space="0" w:color="auto"/>
              <w:right w:val="single" w:sz="8" w:space="0" w:color="auto"/>
            </w:tcBorders>
            <w:shd w:val="clear" w:color="auto" w:fill="auto"/>
            <w:noWrap/>
            <w:vAlign w:val="bottom"/>
            <w:hideMark/>
          </w:tcPr>
          <w:p w14:paraId="62D001A5" w14:textId="77777777" w:rsidR="00191687" w:rsidRPr="00191687" w:rsidRDefault="00191687" w:rsidP="00191687">
            <w:pPr>
              <w:spacing w:after="0" w:line="240" w:lineRule="auto"/>
              <w:rPr>
                <w:rFonts w:ascii="Calibri" w:eastAsia="Times New Roman" w:hAnsi="Calibri" w:cs="Calibri"/>
                <w:b/>
                <w:bCs/>
                <w:color w:val="000000"/>
                <w:sz w:val="12"/>
                <w:szCs w:val="12"/>
                <w:lang w:eastAsia="el-GR"/>
              </w:rPr>
            </w:pPr>
            <w:r w:rsidRPr="00191687">
              <w:rPr>
                <w:rFonts w:ascii="Calibri" w:eastAsia="Times New Roman" w:hAnsi="Calibri" w:cs="Calibri"/>
                <w:b/>
                <w:bCs/>
                <w:color w:val="000000"/>
                <w:sz w:val="12"/>
                <w:szCs w:val="12"/>
                <w:lang w:eastAsia="el-GR"/>
              </w:rPr>
              <w:t xml:space="preserve">            204.000,00 € </w:t>
            </w:r>
          </w:p>
        </w:tc>
        <w:tc>
          <w:tcPr>
            <w:tcW w:w="0" w:type="auto"/>
            <w:tcBorders>
              <w:top w:val="nil"/>
              <w:left w:val="nil"/>
              <w:bottom w:val="nil"/>
              <w:right w:val="single" w:sz="4" w:space="0" w:color="auto"/>
            </w:tcBorders>
            <w:shd w:val="clear" w:color="auto" w:fill="auto"/>
            <w:noWrap/>
            <w:vAlign w:val="bottom"/>
            <w:hideMark/>
          </w:tcPr>
          <w:p w14:paraId="60DC054F" w14:textId="77777777" w:rsidR="00191687" w:rsidRPr="00191687" w:rsidRDefault="00191687" w:rsidP="00191687">
            <w:pPr>
              <w:spacing w:after="0" w:line="240" w:lineRule="auto"/>
              <w:rPr>
                <w:rFonts w:ascii="Calibri" w:eastAsia="Times New Roman" w:hAnsi="Calibri" w:cs="Calibri"/>
                <w:b/>
                <w:bCs/>
                <w:color w:val="000000"/>
                <w:sz w:val="12"/>
                <w:szCs w:val="12"/>
                <w:lang w:eastAsia="el-GR"/>
              </w:rPr>
            </w:pPr>
            <w:r w:rsidRPr="00191687">
              <w:rPr>
                <w:rFonts w:ascii="Calibri" w:eastAsia="Times New Roman" w:hAnsi="Calibri" w:cs="Calibri"/>
                <w:b/>
                <w:bCs/>
                <w:color w:val="000000"/>
                <w:sz w:val="12"/>
                <w:szCs w:val="12"/>
                <w:lang w:eastAsia="el-GR"/>
              </w:rPr>
              <w:t xml:space="preserve">-     1.700,00   </w:t>
            </w:r>
          </w:p>
        </w:tc>
        <w:tc>
          <w:tcPr>
            <w:tcW w:w="0" w:type="auto"/>
            <w:tcBorders>
              <w:top w:val="nil"/>
              <w:left w:val="nil"/>
              <w:bottom w:val="nil"/>
              <w:right w:val="single" w:sz="4" w:space="0" w:color="auto"/>
            </w:tcBorders>
            <w:shd w:val="clear" w:color="auto" w:fill="auto"/>
            <w:noWrap/>
            <w:vAlign w:val="bottom"/>
            <w:hideMark/>
          </w:tcPr>
          <w:p w14:paraId="73C496E4" w14:textId="77777777" w:rsidR="00191687" w:rsidRPr="00191687" w:rsidRDefault="00191687" w:rsidP="00191687">
            <w:pPr>
              <w:spacing w:after="0" w:line="240" w:lineRule="auto"/>
              <w:rPr>
                <w:rFonts w:ascii="Calibri" w:eastAsia="Times New Roman" w:hAnsi="Calibri" w:cs="Calibri"/>
                <w:b/>
                <w:bCs/>
                <w:color w:val="000000"/>
                <w:sz w:val="12"/>
                <w:szCs w:val="12"/>
                <w:lang w:eastAsia="el-GR"/>
              </w:rPr>
            </w:pPr>
            <w:r w:rsidRPr="00191687">
              <w:rPr>
                <w:rFonts w:ascii="Calibri" w:eastAsia="Times New Roman" w:hAnsi="Calibri" w:cs="Calibri"/>
                <w:b/>
                <w:bCs/>
                <w:color w:val="000000"/>
                <w:sz w:val="12"/>
                <w:szCs w:val="12"/>
                <w:lang w:eastAsia="el-GR"/>
              </w:rPr>
              <w:t xml:space="preserve">             120,00 € </w:t>
            </w:r>
          </w:p>
        </w:tc>
        <w:tc>
          <w:tcPr>
            <w:tcW w:w="0" w:type="auto"/>
            <w:tcBorders>
              <w:top w:val="nil"/>
              <w:left w:val="nil"/>
              <w:bottom w:val="nil"/>
              <w:right w:val="single" w:sz="8" w:space="0" w:color="auto"/>
            </w:tcBorders>
            <w:shd w:val="clear" w:color="auto" w:fill="auto"/>
            <w:noWrap/>
            <w:vAlign w:val="bottom"/>
            <w:hideMark/>
          </w:tcPr>
          <w:p w14:paraId="57DD97F2" w14:textId="77777777" w:rsidR="00191687" w:rsidRPr="00191687" w:rsidRDefault="00191687" w:rsidP="00191687">
            <w:pPr>
              <w:spacing w:after="0" w:line="240" w:lineRule="auto"/>
              <w:rPr>
                <w:rFonts w:ascii="Calibri" w:eastAsia="Times New Roman" w:hAnsi="Calibri" w:cs="Calibri"/>
                <w:b/>
                <w:bCs/>
                <w:color w:val="000000"/>
                <w:sz w:val="12"/>
                <w:szCs w:val="12"/>
                <w:lang w:eastAsia="el-GR"/>
              </w:rPr>
            </w:pPr>
            <w:r w:rsidRPr="00191687">
              <w:rPr>
                <w:rFonts w:ascii="Calibri" w:eastAsia="Times New Roman" w:hAnsi="Calibri" w:cs="Calibri"/>
                <w:b/>
                <w:bCs/>
                <w:color w:val="000000"/>
                <w:sz w:val="12"/>
                <w:szCs w:val="12"/>
                <w:lang w:eastAsia="el-GR"/>
              </w:rPr>
              <w:t xml:space="preserve">-      204.000,00 € </w:t>
            </w:r>
          </w:p>
        </w:tc>
      </w:tr>
      <w:tr w:rsidR="00191687" w:rsidRPr="00191687" w14:paraId="1BFA4085" w14:textId="77777777" w:rsidTr="00191687">
        <w:trPr>
          <w:trHeight w:val="315"/>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06EDBCF5" w14:textId="77777777" w:rsidR="00191687" w:rsidRPr="00191687" w:rsidRDefault="00191687" w:rsidP="00191687">
            <w:pPr>
              <w:spacing w:after="0" w:line="240" w:lineRule="auto"/>
              <w:rPr>
                <w:rFonts w:ascii="Arial" w:eastAsia="Times New Roman" w:hAnsi="Arial" w:cs="Arial"/>
                <w:b/>
                <w:bCs/>
                <w:sz w:val="12"/>
                <w:szCs w:val="12"/>
                <w:lang w:eastAsia="el-GR"/>
              </w:rPr>
            </w:pPr>
            <w:r w:rsidRPr="00191687">
              <w:rPr>
                <w:rFonts w:ascii="Arial" w:eastAsia="Times New Roman" w:hAnsi="Arial" w:cs="Arial"/>
                <w:b/>
                <w:bCs/>
                <w:sz w:val="12"/>
                <w:szCs w:val="12"/>
                <w:lang w:eastAsia="el-GR"/>
              </w:rPr>
              <w:t> </w:t>
            </w:r>
          </w:p>
        </w:tc>
        <w:tc>
          <w:tcPr>
            <w:tcW w:w="0" w:type="auto"/>
            <w:tcBorders>
              <w:top w:val="nil"/>
              <w:left w:val="nil"/>
              <w:bottom w:val="single" w:sz="4" w:space="0" w:color="auto"/>
              <w:right w:val="single" w:sz="4" w:space="0" w:color="auto"/>
            </w:tcBorders>
            <w:shd w:val="clear" w:color="auto" w:fill="auto"/>
            <w:noWrap/>
            <w:vAlign w:val="bottom"/>
            <w:hideMark/>
          </w:tcPr>
          <w:p w14:paraId="6976C490" w14:textId="77777777" w:rsidR="00191687" w:rsidRPr="00191687" w:rsidRDefault="00191687" w:rsidP="00191687">
            <w:pPr>
              <w:spacing w:after="0" w:line="240" w:lineRule="auto"/>
              <w:rPr>
                <w:rFonts w:ascii="Arial" w:eastAsia="Times New Roman" w:hAnsi="Arial" w:cs="Arial"/>
                <w:b/>
                <w:bCs/>
                <w:sz w:val="12"/>
                <w:szCs w:val="12"/>
                <w:lang w:eastAsia="el-GR"/>
              </w:rPr>
            </w:pPr>
            <w:r w:rsidRPr="00191687">
              <w:rPr>
                <w:rFonts w:ascii="Arial" w:eastAsia="Times New Roman" w:hAnsi="Arial" w:cs="Arial"/>
                <w:b/>
                <w:bCs/>
                <w:sz w:val="12"/>
                <w:szCs w:val="12"/>
                <w:lang w:eastAsia="el-GR"/>
              </w:rPr>
              <w:t> </w:t>
            </w:r>
          </w:p>
        </w:tc>
        <w:tc>
          <w:tcPr>
            <w:tcW w:w="0" w:type="auto"/>
            <w:tcBorders>
              <w:top w:val="nil"/>
              <w:left w:val="nil"/>
              <w:bottom w:val="single" w:sz="4" w:space="0" w:color="auto"/>
              <w:right w:val="single" w:sz="4" w:space="0" w:color="auto"/>
            </w:tcBorders>
            <w:shd w:val="clear" w:color="auto" w:fill="auto"/>
            <w:noWrap/>
            <w:vAlign w:val="bottom"/>
            <w:hideMark/>
          </w:tcPr>
          <w:p w14:paraId="0C5FC60C" w14:textId="77777777" w:rsidR="00191687" w:rsidRPr="00191687" w:rsidRDefault="00191687" w:rsidP="00191687">
            <w:pPr>
              <w:spacing w:after="0" w:line="240" w:lineRule="auto"/>
              <w:rPr>
                <w:rFonts w:ascii="Arial" w:eastAsia="Times New Roman" w:hAnsi="Arial" w:cs="Arial"/>
                <w:b/>
                <w:bCs/>
                <w:sz w:val="12"/>
                <w:szCs w:val="12"/>
                <w:lang w:eastAsia="el-GR"/>
              </w:rPr>
            </w:pPr>
            <w:r w:rsidRPr="00191687">
              <w:rPr>
                <w:rFonts w:ascii="Arial" w:eastAsia="Times New Roman" w:hAnsi="Arial" w:cs="Arial"/>
                <w:b/>
                <w:bCs/>
                <w:sz w:val="12"/>
                <w:szCs w:val="12"/>
                <w:lang w:eastAsia="el-GR"/>
              </w:rPr>
              <w:t> </w:t>
            </w:r>
          </w:p>
        </w:tc>
        <w:tc>
          <w:tcPr>
            <w:tcW w:w="0" w:type="auto"/>
            <w:tcBorders>
              <w:top w:val="nil"/>
              <w:left w:val="nil"/>
              <w:bottom w:val="single" w:sz="4" w:space="0" w:color="auto"/>
              <w:right w:val="single" w:sz="4" w:space="0" w:color="auto"/>
            </w:tcBorders>
            <w:shd w:val="clear" w:color="auto" w:fill="auto"/>
            <w:noWrap/>
            <w:vAlign w:val="bottom"/>
            <w:hideMark/>
          </w:tcPr>
          <w:p w14:paraId="513D65E4" w14:textId="77777777" w:rsidR="00191687" w:rsidRPr="00191687" w:rsidRDefault="00191687" w:rsidP="00191687">
            <w:pPr>
              <w:spacing w:after="0" w:line="240" w:lineRule="auto"/>
              <w:rPr>
                <w:rFonts w:ascii="Arial" w:eastAsia="Times New Roman" w:hAnsi="Arial" w:cs="Arial"/>
                <w:b/>
                <w:bCs/>
                <w:sz w:val="12"/>
                <w:szCs w:val="12"/>
                <w:lang w:eastAsia="el-GR"/>
              </w:rPr>
            </w:pPr>
            <w:r w:rsidRPr="00191687">
              <w:rPr>
                <w:rFonts w:ascii="Arial" w:eastAsia="Times New Roman" w:hAnsi="Arial" w:cs="Arial"/>
                <w:b/>
                <w:bCs/>
                <w:sz w:val="12"/>
                <w:szCs w:val="12"/>
                <w:lang w:eastAsia="el-GR"/>
              </w:rPr>
              <w:t> </w:t>
            </w:r>
          </w:p>
        </w:tc>
        <w:tc>
          <w:tcPr>
            <w:tcW w:w="0" w:type="auto"/>
            <w:tcBorders>
              <w:top w:val="nil"/>
              <w:left w:val="nil"/>
              <w:bottom w:val="single" w:sz="4" w:space="0" w:color="auto"/>
              <w:right w:val="single" w:sz="4" w:space="0" w:color="auto"/>
            </w:tcBorders>
            <w:shd w:val="clear" w:color="auto" w:fill="auto"/>
            <w:noWrap/>
            <w:vAlign w:val="bottom"/>
            <w:hideMark/>
          </w:tcPr>
          <w:p w14:paraId="3B7ACA20" w14:textId="77777777" w:rsidR="00191687" w:rsidRPr="00191687" w:rsidRDefault="00191687" w:rsidP="00191687">
            <w:pPr>
              <w:spacing w:after="0" w:line="240" w:lineRule="auto"/>
              <w:rPr>
                <w:rFonts w:ascii="Arial" w:eastAsia="Times New Roman" w:hAnsi="Arial" w:cs="Arial"/>
                <w:b/>
                <w:bCs/>
                <w:sz w:val="12"/>
                <w:szCs w:val="12"/>
                <w:lang w:eastAsia="el-GR"/>
              </w:rPr>
            </w:pPr>
            <w:r w:rsidRPr="00191687">
              <w:rPr>
                <w:rFonts w:ascii="Arial" w:eastAsia="Times New Roman" w:hAnsi="Arial" w:cs="Arial"/>
                <w:b/>
                <w:bCs/>
                <w:sz w:val="12"/>
                <w:szCs w:val="12"/>
                <w:lang w:eastAsia="el-GR"/>
              </w:rPr>
              <w:t> </w:t>
            </w:r>
          </w:p>
        </w:tc>
        <w:tc>
          <w:tcPr>
            <w:tcW w:w="0" w:type="auto"/>
            <w:tcBorders>
              <w:top w:val="nil"/>
              <w:left w:val="nil"/>
              <w:bottom w:val="single" w:sz="4" w:space="0" w:color="auto"/>
              <w:right w:val="single" w:sz="4" w:space="0" w:color="auto"/>
            </w:tcBorders>
            <w:shd w:val="clear" w:color="auto" w:fill="auto"/>
            <w:noWrap/>
            <w:vAlign w:val="bottom"/>
            <w:hideMark/>
          </w:tcPr>
          <w:p w14:paraId="70A8EF7C" w14:textId="77777777" w:rsidR="00191687" w:rsidRPr="00191687" w:rsidRDefault="00191687" w:rsidP="00191687">
            <w:pPr>
              <w:spacing w:after="0" w:line="240" w:lineRule="auto"/>
              <w:rPr>
                <w:rFonts w:ascii="Calibri" w:eastAsia="Times New Roman" w:hAnsi="Calibri" w:cs="Calibri"/>
                <w:b/>
                <w:bCs/>
                <w:color w:val="000000"/>
                <w:sz w:val="12"/>
                <w:szCs w:val="12"/>
                <w:lang w:eastAsia="el-GR"/>
              </w:rPr>
            </w:pPr>
            <w:r w:rsidRPr="00191687">
              <w:rPr>
                <w:rFonts w:ascii="Calibri" w:eastAsia="Times New Roman" w:hAnsi="Calibri" w:cs="Calibri"/>
                <w:b/>
                <w:bCs/>
                <w:color w:val="000000"/>
                <w:sz w:val="12"/>
                <w:szCs w:val="12"/>
                <w:lang w:eastAsia="el-GR"/>
              </w:rPr>
              <w:t> </w:t>
            </w:r>
          </w:p>
        </w:tc>
        <w:tc>
          <w:tcPr>
            <w:tcW w:w="0" w:type="auto"/>
            <w:tcBorders>
              <w:top w:val="nil"/>
              <w:left w:val="nil"/>
              <w:bottom w:val="single" w:sz="4" w:space="0" w:color="auto"/>
              <w:right w:val="nil"/>
            </w:tcBorders>
            <w:shd w:val="clear" w:color="auto" w:fill="auto"/>
            <w:noWrap/>
            <w:vAlign w:val="bottom"/>
            <w:hideMark/>
          </w:tcPr>
          <w:p w14:paraId="1BF85B4A" w14:textId="77777777" w:rsidR="00191687" w:rsidRPr="00191687" w:rsidRDefault="00191687" w:rsidP="00191687">
            <w:pPr>
              <w:spacing w:after="0" w:line="240" w:lineRule="auto"/>
              <w:rPr>
                <w:rFonts w:ascii="Calibri" w:eastAsia="Times New Roman" w:hAnsi="Calibri" w:cs="Calibri"/>
                <w:b/>
                <w:bCs/>
                <w:color w:val="000000"/>
                <w:sz w:val="12"/>
                <w:szCs w:val="12"/>
                <w:lang w:eastAsia="el-GR"/>
              </w:rPr>
            </w:pPr>
            <w:r w:rsidRPr="00191687">
              <w:rPr>
                <w:rFonts w:ascii="Calibri" w:eastAsia="Times New Roman" w:hAnsi="Calibri" w:cs="Calibri"/>
                <w:b/>
                <w:bCs/>
                <w:color w:val="000000"/>
                <w:sz w:val="12"/>
                <w:szCs w:val="12"/>
                <w:lang w:eastAsia="el-GR"/>
              </w:rPr>
              <w:t> </w:t>
            </w:r>
          </w:p>
        </w:tc>
        <w:tc>
          <w:tcPr>
            <w:tcW w:w="0" w:type="auto"/>
            <w:tcBorders>
              <w:top w:val="single" w:sz="8" w:space="0" w:color="auto"/>
              <w:left w:val="single" w:sz="8" w:space="0" w:color="auto"/>
              <w:bottom w:val="single" w:sz="8" w:space="0" w:color="auto"/>
              <w:right w:val="single" w:sz="4" w:space="0" w:color="auto"/>
            </w:tcBorders>
            <w:shd w:val="clear" w:color="000000" w:fill="D9D9D9"/>
            <w:noWrap/>
            <w:vAlign w:val="bottom"/>
            <w:hideMark/>
          </w:tcPr>
          <w:p w14:paraId="21D2E772" w14:textId="77777777" w:rsidR="00191687" w:rsidRPr="00191687" w:rsidRDefault="00191687" w:rsidP="00191687">
            <w:pPr>
              <w:spacing w:after="0" w:line="240" w:lineRule="auto"/>
              <w:rPr>
                <w:rFonts w:ascii="Calibri" w:eastAsia="Times New Roman" w:hAnsi="Calibri" w:cs="Calibri"/>
                <w:b/>
                <w:bCs/>
                <w:color w:val="000000"/>
                <w:sz w:val="12"/>
                <w:szCs w:val="12"/>
                <w:lang w:eastAsia="el-GR"/>
              </w:rPr>
            </w:pPr>
            <w:r w:rsidRPr="00191687">
              <w:rPr>
                <w:rFonts w:ascii="Calibri" w:eastAsia="Times New Roman" w:hAnsi="Calibri" w:cs="Calibri"/>
                <w:b/>
                <w:bCs/>
                <w:color w:val="000000"/>
                <w:sz w:val="12"/>
                <w:szCs w:val="12"/>
                <w:lang w:eastAsia="el-GR"/>
              </w:rPr>
              <w:t xml:space="preserve">      1.800,00   </w:t>
            </w:r>
          </w:p>
        </w:tc>
        <w:tc>
          <w:tcPr>
            <w:tcW w:w="0" w:type="auto"/>
            <w:tcBorders>
              <w:top w:val="single" w:sz="8" w:space="0" w:color="auto"/>
              <w:left w:val="nil"/>
              <w:bottom w:val="single" w:sz="8" w:space="0" w:color="auto"/>
              <w:right w:val="single" w:sz="4" w:space="0" w:color="auto"/>
            </w:tcBorders>
            <w:shd w:val="clear" w:color="000000" w:fill="D9D9D9"/>
            <w:noWrap/>
            <w:vAlign w:val="bottom"/>
            <w:hideMark/>
          </w:tcPr>
          <w:p w14:paraId="3305D7C8" w14:textId="77777777" w:rsidR="00191687" w:rsidRPr="00191687" w:rsidRDefault="00191687" w:rsidP="00191687">
            <w:pPr>
              <w:spacing w:after="0" w:line="240" w:lineRule="auto"/>
              <w:rPr>
                <w:rFonts w:ascii="Calibri" w:eastAsia="Times New Roman" w:hAnsi="Calibri" w:cs="Calibri"/>
                <w:b/>
                <w:bCs/>
                <w:color w:val="000000"/>
                <w:sz w:val="12"/>
                <w:szCs w:val="12"/>
                <w:lang w:eastAsia="el-GR"/>
              </w:rPr>
            </w:pPr>
            <w:r w:rsidRPr="00191687">
              <w:rPr>
                <w:rFonts w:ascii="Calibri" w:eastAsia="Times New Roman" w:hAnsi="Calibri" w:cs="Calibri"/>
                <w:b/>
                <w:bCs/>
                <w:color w:val="000000"/>
                <w:sz w:val="12"/>
                <w:szCs w:val="12"/>
                <w:lang w:eastAsia="el-GR"/>
              </w:rPr>
              <w:t xml:space="preserve">             120,00 € </w:t>
            </w:r>
          </w:p>
        </w:tc>
        <w:tc>
          <w:tcPr>
            <w:tcW w:w="0" w:type="auto"/>
            <w:tcBorders>
              <w:top w:val="single" w:sz="8" w:space="0" w:color="auto"/>
              <w:left w:val="nil"/>
              <w:bottom w:val="single" w:sz="8" w:space="0" w:color="auto"/>
              <w:right w:val="single" w:sz="8" w:space="0" w:color="auto"/>
            </w:tcBorders>
            <w:shd w:val="clear" w:color="000000" w:fill="D9D9D9"/>
            <w:noWrap/>
            <w:vAlign w:val="bottom"/>
            <w:hideMark/>
          </w:tcPr>
          <w:p w14:paraId="0233E58F" w14:textId="77777777" w:rsidR="00191687" w:rsidRPr="00191687" w:rsidRDefault="00191687" w:rsidP="00191687">
            <w:pPr>
              <w:spacing w:after="0" w:line="240" w:lineRule="auto"/>
              <w:rPr>
                <w:rFonts w:ascii="Calibri" w:eastAsia="Times New Roman" w:hAnsi="Calibri" w:cs="Calibri"/>
                <w:b/>
                <w:bCs/>
                <w:color w:val="000000"/>
                <w:sz w:val="12"/>
                <w:szCs w:val="12"/>
                <w:lang w:eastAsia="el-GR"/>
              </w:rPr>
            </w:pPr>
            <w:r w:rsidRPr="00191687">
              <w:rPr>
                <w:rFonts w:ascii="Calibri" w:eastAsia="Times New Roman" w:hAnsi="Calibri" w:cs="Calibri"/>
                <w:b/>
                <w:bCs/>
                <w:color w:val="000000"/>
                <w:sz w:val="12"/>
                <w:szCs w:val="12"/>
                <w:lang w:eastAsia="el-GR"/>
              </w:rPr>
              <w:t xml:space="preserve">        216.000,00 € </w:t>
            </w:r>
          </w:p>
        </w:tc>
      </w:tr>
      <w:tr w:rsidR="00191687" w:rsidRPr="00191687" w14:paraId="48A0924A" w14:textId="77777777" w:rsidTr="00191687">
        <w:trPr>
          <w:trHeight w:val="300"/>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6A89F02E" w14:textId="77777777" w:rsidR="00191687" w:rsidRPr="00191687" w:rsidRDefault="00191687" w:rsidP="00191687">
            <w:pPr>
              <w:spacing w:after="0" w:line="240" w:lineRule="auto"/>
              <w:rPr>
                <w:rFonts w:ascii="Arial" w:eastAsia="Times New Roman" w:hAnsi="Arial" w:cs="Arial"/>
                <w:b/>
                <w:bCs/>
                <w:sz w:val="12"/>
                <w:szCs w:val="12"/>
                <w:lang w:eastAsia="el-GR"/>
              </w:rPr>
            </w:pPr>
            <w:r w:rsidRPr="00191687">
              <w:rPr>
                <w:rFonts w:ascii="Arial" w:eastAsia="Times New Roman" w:hAnsi="Arial" w:cs="Arial"/>
                <w:b/>
                <w:bCs/>
                <w:sz w:val="12"/>
                <w:szCs w:val="12"/>
                <w:lang w:eastAsia="el-GR"/>
              </w:rPr>
              <w:t>αγορά</w:t>
            </w:r>
          </w:p>
        </w:tc>
        <w:tc>
          <w:tcPr>
            <w:tcW w:w="0" w:type="auto"/>
            <w:tcBorders>
              <w:top w:val="nil"/>
              <w:left w:val="nil"/>
              <w:bottom w:val="single" w:sz="4" w:space="0" w:color="auto"/>
              <w:right w:val="single" w:sz="4" w:space="0" w:color="auto"/>
            </w:tcBorders>
            <w:shd w:val="clear" w:color="auto" w:fill="auto"/>
            <w:noWrap/>
            <w:vAlign w:val="bottom"/>
            <w:hideMark/>
          </w:tcPr>
          <w:p w14:paraId="48CFF897" w14:textId="77777777" w:rsidR="00191687" w:rsidRPr="00191687" w:rsidRDefault="00191687" w:rsidP="00191687">
            <w:pPr>
              <w:spacing w:after="0" w:line="240" w:lineRule="auto"/>
              <w:jc w:val="right"/>
              <w:rPr>
                <w:rFonts w:ascii="Arial" w:eastAsia="Times New Roman" w:hAnsi="Arial" w:cs="Arial"/>
                <w:b/>
                <w:bCs/>
                <w:sz w:val="12"/>
                <w:szCs w:val="12"/>
                <w:lang w:eastAsia="el-GR"/>
              </w:rPr>
            </w:pPr>
            <w:r w:rsidRPr="00191687">
              <w:rPr>
                <w:rFonts w:ascii="Arial" w:eastAsia="Times New Roman" w:hAnsi="Arial" w:cs="Arial"/>
                <w:b/>
                <w:bCs/>
                <w:sz w:val="12"/>
                <w:szCs w:val="12"/>
                <w:lang w:eastAsia="el-GR"/>
              </w:rPr>
              <w:t>1.200</w:t>
            </w:r>
          </w:p>
        </w:tc>
        <w:tc>
          <w:tcPr>
            <w:tcW w:w="0" w:type="auto"/>
            <w:tcBorders>
              <w:top w:val="nil"/>
              <w:left w:val="nil"/>
              <w:bottom w:val="single" w:sz="4" w:space="0" w:color="auto"/>
              <w:right w:val="single" w:sz="4" w:space="0" w:color="auto"/>
            </w:tcBorders>
            <w:shd w:val="clear" w:color="auto" w:fill="auto"/>
            <w:noWrap/>
            <w:vAlign w:val="bottom"/>
            <w:hideMark/>
          </w:tcPr>
          <w:p w14:paraId="6D809790" w14:textId="77777777" w:rsidR="00191687" w:rsidRPr="00191687" w:rsidRDefault="00191687" w:rsidP="00191687">
            <w:pPr>
              <w:spacing w:after="0" w:line="240" w:lineRule="auto"/>
              <w:rPr>
                <w:rFonts w:ascii="Arial" w:eastAsia="Times New Roman" w:hAnsi="Arial" w:cs="Arial"/>
                <w:b/>
                <w:bCs/>
                <w:sz w:val="12"/>
                <w:szCs w:val="12"/>
                <w:lang w:eastAsia="el-GR"/>
              </w:rPr>
            </w:pPr>
            <w:r w:rsidRPr="00191687">
              <w:rPr>
                <w:rFonts w:ascii="Arial" w:eastAsia="Times New Roman" w:hAnsi="Arial" w:cs="Arial"/>
                <w:b/>
                <w:bCs/>
                <w:sz w:val="12"/>
                <w:szCs w:val="12"/>
                <w:lang w:eastAsia="el-GR"/>
              </w:rPr>
              <w:t xml:space="preserve">       125,00 € </w:t>
            </w:r>
          </w:p>
        </w:tc>
        <w:tc>
          <w:tcPr>
            <w:tcW w:w="0" w:type="auto"/>
            <w:tcBorders>
              <w:top w:val="nil"/>
              <w:left w:val="nil"/>
              <w:bottom w:val="single" w:sz="4" w:space="0" w:color="auto"/>
              <w:right w:val="single" w:sz="4" w:space="0" w:color="auto"/>
            </w:tcBorders>
            <w:shd w:val="clear" w:color="auto" w:fill="auto"/>
            <w:noWrap/>
            <w:vAlign w:val="bottom"/>
            <w:hideMark/>
          </w:tcPr>
          <w:p w14:paraId="79435FED" w14:textId="77777777" w:rsidR="00191687" w:rsidRPr="00191687" w:rsidRDefault="00191687" w:rsidP="00191687">
            <w:pPr>
              <w:spacing w:after="0" w:line="240" w:lineRule="auto"/>
              <w:rPr>
                <w:rFonts w:ascii="Arial" w:eastAsia="Times New Roman" w:hAnsi="Arial" w:cs="Arial"/>
                <w:b/>
                <w:bCs/>
                <w:sz w:val="12"/>
                <w:szCs w:val="12"/>
                <w:lang w:eastAsia="el-GR"/>
              </w:rPr>
            </w:pPr>
            <w:r w:rsidRPr="00191687">
              <w:rPr>
                <w:rFonts w:ascii="Arial" w:eastAsia="Times New Roman" w:hAnsi="Arial" w:cs="Arial"/>
                <w:b/>
                <w:bCs/>
                <w:sz w:val="12"/>
                <w:szCs w:val="12"/>
                <w:lang w:eastAsia="el-GR"/>
              </w:rPr>
              <w:t xml:space="preserve">      150.000,00 € </w:t>
            </w:r>
          </w:p>
        </w:tc>
        <w:tc>
          <w:tcPr>
            <w:tcW w:w="0" w:type="auto"/>
            <w:tcBorders>
              <w:top w:val="nil"/>
              <w:left w:val="nil"/>
              <w:bottom w:val="single" w:sz="4" w:space="0" w:color="auto"/>
              <w:right w:val="single" w:sz="4" w:space="0" w:color="auto"/>
            </w:tcBorders>
            <w:shd w:val="clear" w:color="auto" w:fill="auto"/>
            <w:noWrap/>
            <w:vAlign w:val="bottom"/>
            <w:hideMark/>
          </w:tcPr>
          <w:p w14:paraId="28C4079A" w14:textId="77777777" w:rsidR="00191687" w:rsidRPr="00191687" w:rsidRDefault="00191687" w:rsidP="00191687">
            <w:pPr>
              <w:spacing w:after="0" w:line="240" w:lineRule="auto"/>
              <w:rPr>
                <w:rFonts w:ascii="Arial" w:eastAsia="Times New Roman" w:hAnsi="Arial" w:cs="Arial"/>
                <w:b/>
                <w:bCs/>
                <w:sz w:val="12"/>
                <w:szCs w:val="12"/>
                <w:lang w:eastAsia="el-GR"/>
              </w:rPr>
            </w:pPr>
            <w:r w:rsidRPr="00191687">
              <w:rPr>
                <w:rFonts w:ascii="Arial" w:eastAsia="Times New Roman" w:hAnsi="Arial" w:cs="Arial"/>
                <w:b/>
                <w:bCs/>
                <w:sz w:val="12"/>
                <w:szCs w:val="12"/>
                <w:lang w:eastAsia="el-GR"/>
              </w:rPr>
              <w:t> </w:t>
            </w:r>
          </w:p>
        </w:tc>
        <w:tc>
          <w:tcPr>
            <w:tcW w:w="0" w:type="auto"/>
            <w:tcBorders>
              <w:top w:val="nil"/>
              <w:left w:val="nil"/>
              <w:bottom w:val="single" w:sz="4" w:space="0" w:color="auto"/>
              <w:right w:val="single" w:sz="4" w:space="0" w:color="auto"/>
            </w:tcBorders>
            <w:shd w:val="clear" w:color="auto" w:fill="auto"/>
            <w:noWrap/>
            <w:vAlign w:val="bottom"/>
            <w:hideMark/>
          </w:tcPr>
          <w:p w14:paraId="03646635" w14:textId="77777777" w:rsidR="00191687" w:rsidRPr="00191687" w:rsidRDefault="00191687" w:rsidP="00191687">
            <w:pPr>
              <w:spacing w:after="0" w:line="240" w:lineRule="auto"/>
              <w:rPr>
                <w:rFonts w:ascii="Calibri" w:eastAsia="Times New Roman" w:hAnsi="Calibri" w:cs="Calibri"/>
                <w:b/>
                <w:bCs/>
                <w:color w:val="000000"/>
                <w:sz w:val="12"/>
                <w:szCs w:val="12"/>
                <w:lang w:eastAsia="el-GR"/>
              </w:rPr>
            </w:pPr>
            <w:r w:rsidRPr="00191687">
              <w:rPr>
                <w:rFonts w:ascii="Calibri" w:eastAsia="Times New Roman" w:hAnsi="Calibri" w:cs="Calibri"/>
                <w:b/>
                <w:bCs/>
                <w:color w:val="000000"/>
                <w:sz w:val="12"/>
                <w:szCs w:val="12"/>
                <w:lang w:eastAsia="el-GR"/>
              </w:rPr>
              <w:t> </w:t>
            </w:r>
          </w:p>
        </w:tc>
        <w:tc>
          <w:tcPr>
            <w:tcW w:w="0" w:type="auto"/>
            <w:tcBorders>
              <w:top w:val="nil"/>
              <w:left w:val="nil"/>
              <w:bottom w:val="single" w:sz="4" w:space="0" w:color="auto"/>
              <w:right w:val="single" w:sz="4" w:space="0" w:color="auto"/>
            </w:tcBorders>
            <w:shd w:val="clear" w:color="auto" w:fill="auto"/>
            <w:noWrap/>
            <w:vAlign w:val="bottom"/>
            <w:hideMark/>
          </w:tcPr>
          <w:p w14:paraId="3DB1A8C4" w14:textId="77777777" w:rsidR="00191687" w:rsidRPr="00191687" w:rsidRDefault="00191687" w:rsidP="00191687">
            <w:pPr>
              <w:spacing w:after="0" w:line="240" w:lineRule="auto"/>
              <w:rPr>
                <w:rFonts w:ascii="Calibri" w:eastAsia="Times New Roman" w:hAnsi="Calibri" w:cs="Calibri"/>
                <w:b/>
                <w:bCs/>
                <w:color w:val="000000"/>
                <w:sz w:val="12"/>
                <w:szCs w:val="12"/>
                <w:lang w:eastAsia="el-GR"/>
              </w:rPr>
            </w:pPr>
            <w:r w:rsidRPr="00191687">
              <w:rPr>
                <w:rFonts w:ascii="Calibri" w:eastAsia="Times New Roman" w:hAnsi="Calibri" w:cs="Calibri"/>
                <w:b/>
                <w:bCs/>
                <w:color w:val="000000"/>
                <w:sz w:val="12"/>
                <w:szCs w:val="12"/>
                <w:lang w:eastAsia="el-GR"/>
              </w:rPr>
              <w:t> </w:t>
            </w:r>
          </w:p>
        </w:tc>
        <w:tc>
          <w:tcPr>
            <w:tcW w:w="0" w:type="auto"/>
            <w:tcBorders>
              <w:top w:val="nil"/>
              <w:left w:val="nil"/>
              <w:bottom w:val="single" w:sz="4" w:space="0" w:color="auto"/>
              <w:right w:val="single" w:sz="4" w:space="0" w:color="auto"/>
            </w:tcBorders>
            <w:shd w:val="clear" w:color="auto" w:fill="auto"/>
            <w:noWrap/>
            <w:vAlign w:val="bottom"/>
            <w:hideMark/>
          </w:tcPr>
          <w:p w14:paraId="63A432CE" w14:textId="77777777" w:rsidR="00191687" w:rsidRPr="00191687" w:rsidRDefault="00191687" w:rsidP="00191687">
            <w:pPr>
              <w:spacing w:after="0" w:line="240" w:lineRule="auto"/>
              <w:rPr>
                <w:rFonts w:ascii="Calibri" w:eastAsia="Times New Roman" w:hAnsi="Calibri" w:cs="Calibri"/>
                <w:b/>
                <w:bCs/>
                <w:color w:val="000000"/>
                <w:sz w:val="12"/>
                <w:szCs w:val="12"/>
                <w:lang w:eastAsia="el-GR"/>
              </w:rPr>
            </w:pPr>
            <w:r w:rsidRPr="00191687">
              <w:rPr>
                <w:rFonts w:ascii="Calibri" w:eastAsia="Times New Roman" w:hAnsi="Calibri" w:cs="Calibri"/>
                <w:b/>
                <w:bCs/>
                <w:color w:val="000000"/>
                <w:sz w:val="12"/>
                <w:szCs w:val="12"/>
                <w:lang w:eastAsia="el-GR"/>
              </w:rPr>
              <w:t xml:space="preserve">      1.200,00   </w:t>
            </w:r>
          </w:p>
        </w:tc>
        <w:tc>
          <w:tcPr>
            <w:tcW w:w="0" w:type="auto"/>
            <w:tcBorders>
              <w:top w:val="nil"/>
              <w:left w:val="nil"/>
              <w:bottom w:val="single" w:sz="4" w:space="0" w:color="auto"/>
              <w:right w:val="single" w:sz="4" w:space="0" w:color="auto"/>
            </w:tcBorders>
            <w:shd w:val="clear" w:color="auto" w:fill="auto"/>
            <w:noWrap/>
            <w:vAlign w:val="bottom"/>
            <w:hideMark/>
          </w:tcPr>
          <w:p w14:paraId="2D3DED3E" w14:textId="77777777" w:rsidR="00191687" w:rsidRPr="00191687" w:rsidRDefault="00191687" w:rsidP="00191687">
            <w:pPr>
              <w:spacing w:after="0" w:line="240" w:lineRule="auto"/>
              <w:rPr>
                <w:rFonts w:ascii="Calibri" w:eastAsia="Times New Roman" w:hAnsi="Calibri" w:cs="Calibri"/>
                <w:b/>
                <w:bCs/>
                <w:color w:val="000000"/>
                <w:sz w:val="12"/>
                <w:szCs w:val="12"/>
                <w:lang w:eastAsia="el-GR"/>
              </w:rPr>
            </w:pPr>
            <w:r w:rsidRPr="00191687">
              <w:rPr>
                <w:rFonts w:ascii="Calibri" w:eastAsia="Times New Roman" w:hAnsi="Calibri" w:cs="Calibri"/>
                <w:b/>
                <w:bCs/>
                <w:color w:val="000000"/>
                <w:sz w:val="12"/>
                <w:szCs w:val="12"/>
                <w:lang w:eastAsia="el-GR"/>
              </w:rPr>
              <w:t xml:space="preserve">             125,00 € </w:t>
            </w:r>
          </w:p>
        </w:tc>
        <w:tc>
          <w:tcPr>
            <w:tcW w:w="0" w:type="auto"/>
            <w:tcBorders>
              <w:top w:val="nil"/>
              <w:left w:val="nil"/>
              <w:bottom w:val="single" w:sz="4" w:space="0" w:color="auto"/>
              <w:right w:val="single" w:sz="8" w:space="0" w:color="auto"/>
            </w:tcBorders>
            <w:shd w:val="clear" w:color="auto" w:fill="auto"/>
            <w:noWrap/>
            <w:vAlign w:val="bottom"/>
            <w:hideMark/>
          </w:tcPr>
          <w:p w14:paraId="3BC32649" w14:textId="77777777" w:rsidR="00191687" w:rsidRPr="00191687" w:rsidRDefault="00191687" w:rsidP="00191687">
            <w:pPr>
              <w:spacing w:after="0" w:line="240" w:lineRule="auto"/>
              <w:rPr>
                <w:rFonts w:ascii="Calibri" w:eastAsia="Times New Roman" w:hAnsi="Calibri" w:cs="Calibri"/>
                <w:b/>
                <w:bCs/>
                <w:color w:val="000000"/>
                <w:sz w:val="12"/>
                <w:szCs w:val="12"/>
                <w:lang w:eastAsia="el-GR"/>
              </w:rPr>
            </w:pPr>
            <w:r w:rsidRPr="00191687">
              <w:rPr>
                <w:rFonts w:ascii="Calibri" w:eastAsia="Times New Roman" w:hAnsi="Calibri" w:cs="Calibri"/>
                <w:b/>
                <w:bCs/>
                <w:color w:val="000000"/>
                <w:sz w:val="12"/>
                <w:szCs w:val="12"/>
                <w:lang w:eastAsia="el-GR"/>
              </w:rPr>
              <w:t xml:space="preserve">        150.000,00 € </w:t>
            </w:r>
          </w:p>
        </w:tc>
      </w:tr>
      <w:tr w:rsidR="00191687" w:rsidRPr="00191687" w14:paraId="077E2AFC" w14:textId="77777777" w:rsidTr="00191687">
        <w:trPr>
          <w:trHeight w:val="315"/>
        </w:trPr>
        <w:tc>
          <w:tcPr>
            <w:tcW w:w="0" w:type="auto"/>
            <w:tcBorders>
              <w:top w:val="nil"/>
              <w:left w:val="single" w:sz="8" w:space="0" w:color="auto"/>
              <w:bottom w:val="nil"/>
              <w:right w:val="single" w:sz="4" w:space="0" w:color="auto"/>
            </w:tcBorders>
            <w:shd w:val="clear" w:color="auto" w:fill="auto"/>
            <w:noWrap/>
            <w:vAlign w:val="bottom"/>
            <w:hideMark/>
          </w:tcPr>
          <w:p w14:paraId="5318FD91" w14:textId="77777777" w:rsidR="00191687" w:rsidRPr="00191687" w:rsidRDefault="00191687" w:rsidP="00191687">
            <w:pPr>
              <w:spacing w:after="0" w:line="240" w:lineRule="auto"/>
              <w:rPr>
                <w:rFonts w:ascii="Arial" w:eastAsia="Times New Roman" w:hAnsi="Arial" w:cs="Arial"/>
                <w:b/>
                <w:bCs/>
                <w:i/>
                <w:iCs/>
                <w:sz w:val="12"/>
                <w:szCs w:val="12"/>
                <w:lang w:eastAsia="el-GR"/>
              </w:rPr>
            </w:pPr>
            <w:r w:rsidRPr="00191687">
              <w:rPr>
                <w:rFonts w:ascii="Arial" w:eastAsia="Times New Roman" w:hAnsi="Arial" w:cs="Arial"/>
                <w:b/>
                <w:bCs/>
                <w:i/>
                <w:iCs/>
                <w:sz w:val="12"/>
                <w:szCs w:val="12"/>
                <w:lang w:eastAsia="el-GR"/>
              </w:rPr>
              <w:t>πώληση</w:t>
            </w:r>
          </w:p>
        </w:tc>
        <w:tc>
          <w:tcPr>
            <w:tcW w:w="0" w:type="auto"/>
            <w:tcBorders>
              <w:top w:val="nil"/>
              <w:left w:val="nil"/>
              <w:bottom w:val="nil"/>
              <w:right w:val="single" w:sz="4" w:space="0" w:color="auto"/>
            </w:tcBorders>
            <w:shd w:val="clear" w:color="auto" w:fill="auto"/>
            <w:noWrap/>
            <w:vAlign w:val="bottom"/>
            <w:hideMark/>
          </w:tcPr>
          <w:p w14:paraId="00C497F8" w14:textId="77777777" w:rsidR="00191687" w:rsidRPr="00191687" w:rsidRDefault="00191687" w:rsidP="00191687">
            <w:pPr>
              <w:spacing w:after="0" w:line="240" w:lineRule="auto"/>
              <w:rPr>
                <w:rFonts w:ascii="Arial" w:eastAsia="Times New Roman" w:hAnsi="Arial" w:cs="Arial"/>
                <w:b/>
                <w:bCs/>
                <w:i/>
                <w:iCs/>
                <w:sz w:val="12"/>
                <w:szCs w:val="12"/>
                <w:lang w:eastAsia="el-GR"/>
              </w:rPr>
            </w:pPr>
            <w:r w:rsidRPr="00191687">
              <w:rPr>
                <w:rFonts w:ascii="Arial" w:eastAsia="Times New Roman" w:hAnsi="Arial" w:cs="Arial"/>
                <w:b/>
                <w:bCs/>
                <w:i/>
                <w:iCs/>
                <w:sz w:val="12"/>
                <w:szCs w:val="12"/>
                <w:lang w:eastAsia="el-GR"/>
              </w:rPr>
              <w:t> </w:t>
            </w:r>
          </w:p>
        </w:tc>
        <w:tc>
          <w:tcPr>
            <w:tcW w:w="0" w:type="auto"/>
            <w:tcBorders>
              <w:top w:val="nil"/>
              <w:left w:val="nil"/>
              <w:bottom w:val="nil"/>
              <w:right w:val="single" w:sz="4" w:space="0" w:color="auto"/>
            </w:tcBorders>
            <w:shd w:val="clear" w:color="auto" w:fill="auto"/>
            <w:noWrap/>
            <w:vAlign w:val="bottom"/>
            <w:hideMark/>
          </w:tcPr>
          <w:p w14:paraId="1106B4FA" w14:textId="77777777" w:rsidR="00191687" w:rsidRPr="00191687" w:rsidRDefault="00191687" w:rsidP="00191687">
            <w:pPr>
              <w:spacing w:after="0" w:line="240" w:lineRule="auto"/>
              <w:rPr>
                <w:rFonts w:ascii="Arial" w:eastAsia="Times New Roman" w:hAnsi="Arial" w:cs="Arial"/>
                <w:b/>
                <w:bCs/>
                <w:i/>
                <w:iCs/>
                <w:sz w:val="12"/>
                <w:szCs w:val="12"/>
                <w:lang w:eastAsia="el-GR"/>
              </w:rPr>
            </w:pPr>
            <w:r w:rsidRPr="00191687">
              <w:rPr>
                <w:rFonts w:ascii="Arial" w:eastAsia="Times New Roman" w:hAnsi="Arial" w:cs="Arial"/>
                <w:b/>
                <w:bCs/>
                <w:i/>
                <w:iCs/>
                <w:sz w:val="12"/>
                <w:szCs w:val="12"/>
                <w:lang w:eastAsia="el-GR"/>
              </w:rPr>
              <w:t> </w:t>
            </w:r>
          </w:p>
        </w:tc>
        <w:tc>
          <w:tcPr>
            <w:tcW w:w="0" w:type="auto"/>
            <w:tcBorders>
              <w:top w:val="nil"/>
              <w:left w:val="nil"/>
              <w:bottom w:val="nil"/>
              <w:right w:val="single" w:sz="4" w:space="0" w:color="auto"/>
            </w:tcBorders>
            <w:shd w:val="clear" w:color="auto" w:fill="auto"/>
            <w:noWrap/>
            <w:vAlign w:val="bottom"/>
            <w:hideMark/>
          </w:tcPr>
          <w:p w14:paraId="495990EB" w14:textId="77777777" w:rsidR="00191687" w:rsidRPr="00191687" w:rsidRDefault="00191687" w:rsidP="00191687">
            <w:pPr>
              <w:spacing w:after="0" w:line="240" w:lineRule="auto"/>
              <w:rPr>
                <w:rFonts w:ascii="Arial" w:eastAsia="Times New Roman" w:hAnsi="Arial" w:cs="Arial"/>
                <w:b/>
                <w:bCs/>
                <w:i/>
                <w:iCs/>
                <w:sz w:val="12"/>
                <w:szCs w:val="12"/>
                <w:lang w:eastAsia="el-GR"/>
              </w:rPr>
            </w:pPr>
            <w:r w:rsidRPr="00191687">
              <w:rPr>
                <w:rFonts w:ascii="Arial" w:eastAsia="Times New Roman" w:hAnsi="Arial" w:cs="Arial"/>
                <w:b/>
                <w:bCs/>
                <w:i/>
                <w:iCs/>
                <w:sz w:val="12"/>
                <w:szCs w:val="12"/>
                <w:lang w:eastAsia="el-GR"/>
              </w:rPr>
              <w:t> </w:t>
            </w:r>
          </w:p>
        </w:tc>
        <w:tc>
          <w:tcPr>
            <w:tcW w:w="0" w:type="auto"/>
            <w:tcBorders>
              <w:top w:val="nil"/>
              <w:left w:val="nil"/>
              <w:bottom w:val="nil"/>
              <w:right w:val="single" w:sz="4" w:space="0" w:color="auto"/>
            </w:tcBorders>
            <w:shd w:val="clear" w:color="auto" w:fill="auto"/>
            <w:noWrap/>
            <w:vAlign w:val="bottom"/>
            <w:hideMark/>
          </w:tcPr>
          <w:p w14:paraId="0C197243" w14:textId="77777777" w:rsidR="00191687" w:rsidRPr="00191687" w:rsidRDefault="00191687" w:rsidP="00191687">
            <w:pPr>
              <w:spacing w:after="0" w:line="240" w:lineRule="auto"/>
              <w:rPr>
                <w:rFonts w:ascii="Arial" w:eastAsia="Times New Roman" w:hAnsi="Arial" w:cs="Arial"/>
                <w:b/>
                <w:bCs/>
                <w:i/>
                <w:iCs/>
                <w:sz w:val="12"/>
                <w:szCs w:val="12"/>
                <w:lang w:eastAsia="el-GR"/>
              </w:rPr>
            </w:pPr>
            <w:r w:rsidRPr="00191687">
              <w:rPr>
                <w:rFonts w:ascii="Arial" w:eastAsia="Times New Roman" w:hAnsi="Arial" w:cs="Arial"/>
                <w:b/>
                <w:bCs/>
                <w:i/>
                <w:iCs/>
                <w:sz w:val="12"/>
                <w:szCs w:val="12"/>
                <w:lang w:eastAsia="el-GR"/>
              </w:rPr>
              <w:t xml:space="preserve">      2.000   </w:t>
            </w:r>
          </w:p>
        </w:tc>
        <w:tc>
          <w:tcPr>
            <w:tcW w:w="0" w:type="auto"/>
            <w:tcBorders>
              <w:top w:val="nil"/>
              <w:left w:val="nil"/>
              <w:bottom w:val="nil"/>
              <w:right w:val="single" w:sz="4" w:space="0" w:color="auto"/>
            </w:tcBorders>
            <w:shd w:val="clear" w:color="auto" w:fill="auto"/>
            <w:noWrap/>
            <w:vAlign w:val="bottom"/>
            <w:hideMark/>
          </w:tcPr>
          <w:p w14:paraId="474118E8" w14:textId="77777777" w:rsidR="00191687" w:rsidRPr="00191687" w:rsidRDefault="00191687" w:rsidP="00191687">
            <w:pPr>
              <w:spacing w:after="0" w:line="240" w:lineRule="auto"/>
              <w:rPr>
                <w:rFonts w:ascii="Calibri" w:eastAsia="Times New Roman" w:hAnsi="Calibri" w:cs="Calibri"/>
                <w:b/>
                <w:bCs/>
                <w:color w:val="000000"/>
                <w:sz w:val="12"/>
                <w:szCs w:val="12"/>
                <w:lang w:eastAsia="el-GR"/>
              </w:rPr>
            </w:pPr>
            <w:r w:rsidRPr="00191687">
              <w:rPr>
                <w:rFonts w:ascii="Calibri" w:eastAsia="Times New Roman" w:hAnsi="Calibri" w:cs="Calibri"/>
                <w:b/>
                <w:bCs/>
                <w:color w:val="000000"/>
                <w:sz w:val="12"/>
                <w:szCs w:val="12"/>
                <w:lang w:eastAsia="el-GR"/>
              </w:rPr>
              <w:t> </w:t>
            </w:r>
          </w:p>
        </w:tc>
        <w:tc>
          <w:tcPr>
            <w:tcW w:w="0" w:type="auto"/>
            <w:tcBorders>
              <w:top w:val="nil"/>
              <w:left w:val="nil"/>
              <w:bottom w:val="nil"/>
              <w:right w:val="single" w:sz="4" w:space="0" w:color="auto"/>
            </w:tcBorders>
            <w:shd w:val="clear" w:color="auto" w:fill="auto"/>
            <w:noWrap/>
            <w:vAlign w:val="bottom"/>
            <w:hideMark/>
          </w:tcPr>
          <w:p w14:paraId="27654856" w14:textId="77777777" w:rsidR="00191687" w:rsidRPr="00191687" w:rsidRDefault="00191687" w:rsidP="00191687">
            <w:pPr>
              <w:spacing w:after="0" w:line="240" w:lineRule="auto"/>
              <w:rPr>
                <w:rFonts w:ascii="Calibri" w:eastAsia="Times New Roman" w:hAnsi="Calibri" w:cs="Calibri"/>
                <w:b/>
                <w:bCs/>
                <w:color w:val="000000"/>
                <w:sz w:val="12"/>
                <w:szCs w:val="12"/>
                <w:lang w:eastAsia="el-GR"/>
              </w:rPr>
            </w:pPr>
            <w:r w:rsidRPr="00191687">
              <w:rPr>
                <w:rFonts w:ascii="Calibri" w:eastAsia="Times New Roman" w:hAnsi="Calibri" w:cs="Calibri"/>
                <w:b/>
                <w:bCs/>
                <w:color w:val="000000"/>
                <w:sz w:val="12"/>
                <w:szCs w:val="12"/>
                <w:lang w:eastAsia="el-GR"/>
              </w:rPr>
              <w:t> </w:t>
            </w:r>
          </w:p>
        </w:tc>
        <w:tc>
          <w:tcPr>
            <w:tcW w:w="0" w:type="auto"/>
            <w:tcBorders>
              <w:top w:val="nil"/>
              <w:left w:val="nil"/>
              <w:bottom w:val="nil"/>
              <w:right w:val="single" w:sz="4" w:space="0" w:color="auto"/>
            </w:tcBorders>
            <w:shd w:val="clear" w:color="auto" w:fill="auto"/>
            <w:noWrap/>
            <w:vAlign w:val="bottom"/>
            <w:hideMark/>
          </w:tcPr>
          <w:p w14:paraId="7394CCBA" w14:textId="77777777" w:rsidR="00191687" w:rsidRPr="00191687" w:rsidRDefault="00191687" w:rsidP="00191687">
            <w:pPr>
              <w:spacing w:after="0" w:line="240" w:lineRule="auto"/>
              <w:rPr>
                <w:rFonts w:ascii="Calibri" w:eastAsia="Times New Roman" w:hAnsi="Calibri" w:cs="Calibri"/>
                <w:b/>
                <w:bCs/>
                <w:color w:val="000000"/>
                <w:sz w:val="12"/>
                <w:szCs w:val="12"/>
                <w:lang w:eastAsia="el-GR"/>
              </w:rPr>
            </w:pPr>
            <w:r w:rsidRPr="00191687">
              <w:rPr>
                <w:rFonts w:ascii="Calibri" w:eastAsia="Times New Roman" w:hAnsi="Calibri" w:cs="Calibri"/>
                <w:b/>
                <w:bCs/>
                <w:color w:val="000000"/>
                <w:sz w:val="12"/>
                <w:szCs w:val="12"/>
                <w:lang w:eastAsia="el-GR"/>
              </w:rPr>
              <w:t> </w:t>
            </w:r>
          </w:p>
        </w:tc>
        <w:tc>
          <w:tcPr>
            <w:tcW w:w="0" w:type="auto"/>
            <w:tcBorders>
              <w:top w:val="nil"/>
              <w:left w:val="nil"/>
              <w:bottom w:val="nil"/>
              <w:right w:val="single" w:sz="4" w:space="0" w:color="auto"/>
            </w:tcBorders>
            <w:shd w:val="clear" w:color="auto" w:fill="auto"/>
            <w:noWrap/>
            <w:vAlign w:val="bottom"/>
            <w:hideMark/>
          </w:tcPr>
          <w:p w14:paraId="2E7EF255" w14:textId="77777777" w:rsidR="00191687" w:rsidRPr="00191687" w:rsidRDefault="00191687" w:rsidP="00191687">
            <w:pPr>
              <w:spacing w:after="0" w:line="240" w:lineRule="auto"/>
              <w:rPr>
                <w:rFonts w:ascii="Calibri" w:eastAsia="Times New Roman" w:hAnsi="Calibri" w:cs="Calibri"/>
                <w:b/>
                <w:bCs/>
                <w:color w:val="000000"/>
                <w:sz w:val="12"/>
                <w:szCs w:val="12"/>
                <w:lang w:eastAsia="el-GR"/>
              </w:rPr>
            </w:pPr>
            <w:r w:rsidRPr="00191687">
              <w:rPr>
                <w:rFonts w:ascii="Calibri" w:eastAsia="Times New Roman" w:hAnsi="Calibri" w:cs="Calibri"/>
                <w:b/>
                <w:bCs/>
                <w:color w:val="000000"/>
                <w:sz w:val="12"/>
                <w:szCs w:val="12"/>
                <w:lang w:eastAsia="el-GR"/>
              </w:rPr>
              <w:t> </w:t>
            </w:r>
          </w:p>
        </w:tc>
        <w:tc>
          <w:tcPr>
            <w:tcW w:w="0" w:type="auto"/>
            <w:tcBorders>
              <w:top w:val="nil"/>
              <w:left w:val="nil"/>
              <w:bottom w:val="nil"/>
              <w:right w:val="single" w:sz="8" w:space="0" w:color="auto"/>
            </w:tcBorders>
            <w:shd w:val="clear" w:color="auto" w:fill="auto"/>
            <w:noWrap/>
            <w:vAlign w:val="bottom"/>
            <w:hideMark/>
          </w:tcPr>
          <w:p w14:paraId="57237CF8" w14:textId="77777777" w:rsidR="00191687" w:rsidRPr="00191687" w:rsidRDefault="00191687" w:rsidP="00191687">
            <w:pPr>
              <w:spacing w:after="0" w:line="240" w:lineRule="auto"/>
              <w:rPr>
                <w:rFonts w:ascii="Calibri" w:eastAsia="Times New Roman" w:hAnsi="Calibri" w:cs="Calibri"/>
                <w:b/>
                <w:bCs/>
                <w:color w:val="000000"/>
                <w:sz w:val="12"/>
                <w:szCs w:val="12"/>
                <w:lang w:eastAsia="el-GR"/>
              </w:rPr>
            </w:pPr>
            <w:r w:rsidRPr="00191687">
              <w:rPr>
                <w:rFonts w:ascii="Calibri" w:eastAsia="Times New Roman" w:hAnsi="Calibri" w:cs="Calibri"/>
                <w:b/>
                <w:bCs/>
                <w:color w:val="000000"/>
                <w:sz w:val="12"/>
                <w:szCs w:val="12"/>
                <w:lang w:eastAsia="el-GR"/>
              </w:rPr>
              <w:t> </w:t>
            </w:r>
          </w:p>
        </w:tc>
      </w:tr>
      <w:tr w:rsidR="00191687" w:rsidRPr="00191687" w14:paraId="3B515C19" w14:textId="77777777" w:rsidTr="00191687">
        <w:trPr>
          <w:trHeight w:val="300"/>
        </w:trPr>
        <w:tc>
          <w:tcPr>
            <w:tcW w:w="0" w:type="auto"/>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0E43C6D0" w14:textId="77777777" w:rsidR="00191687" w:rsidRPr="00191687" w:rsidRDefault="00191687" w:rsidP="00191687">
            <w:pPr>
              <w:spacing w:after="0" w:line="240" w:lineRule="auto"/>
              <w:rPr>
                <w:rFonts w:ascii="Arial" w:eastAsia="Times New Roman" w:hAnsi="Arial" w:cs="Arial"/>
                <w:b/>
                <w:bCs/>
                <w:sz w:val="12"/>
                <w:szCs w:val="12"/>
                <w:lang w:eastAsia="el-GR"/>
              </w:rPr>
            </w:pPr>
            <w:r w:rsidRPr="00191687">
              <w:rPr>
                <w:rFonts w:ascii="Arial" w:eastAsia="Times New Roman" w:hAnsi="Arial" w:cs="Arial"/>
                <w:b/>
                <w:bCs/>
                <w:sz w:val="12"/>
                <w:szCs w:val="12"/>
                <w:lang w:eastAsia="el-GR"/>
              </w:rPr>
              <w:t> </w:t>
            </w:r>
          </w:p>
        </w:tc>
        <w:tc>
          <w:tcPr>
            <w:tcW w:w="0" w:type="auto"/>
            <w:tcBorders>
              <w:top w:val="single" w:sz="8" w:space="0" w:color="auto"/>
              <w:left w:val="nil"/>
              <w:bottom w:val="single" w:sz="4" w:space="0" w:color="auto"/>
              <w:right w:val="single" w:sz="4" w:space="0" w:color="auto"/>
            </w:tcBorders>
            <w:shd w:val="clear" w:color="auto" w:fill="auto"/>
            <w:noWrap/>
            <w:vAlign w:val="bottom"/>
            <w:hideMark/>
          </w:tcPr>
          <w:p w14:paraId="592ED50E" w14:textId="77777777" w:rsidR="00191687" w:rsidRPr="00191687" w:rsidRDefault="00191687" w:rsidP="00191687">
            <w:pPr>
              <w:spacing w:after="0" w:line="240" w:lineRule="auto"/>
              <w:rPr>
                <w:rFonts w:ascii="Arial" w:eastAsia="Times New Roman" w:hAnsi="Arial" w:cs="Arial"/>
                <w:b/>
                <w:bCs/>
                <w:sz w:val="12"/>
                <w:szCs w:val="12"/>
                <w:lang w:eastAsia="el-GR"/>
              </w:rPr>
            </w:pPr>
            <w:r w:rsidRPr="00191687">
              <w:rPr>
                <w:rFonts w:ascii="Arial" w:eastAsia="Times New Roman" w:hAnsi="Arial" w:cs="Arial"/>
                <w:b/>
                <w:bCs/>
                <w:sz w:val="12"/>
                <w:szCs w:val="12"/>
                <w:lang w:eastAsia="el-GR"/>
              </w:rPr>
              <w:t> </w:t>
            </w:r>
          </w:p>
        </w:tc>
        <w:tc>
          <w:tcPr>
            <w:tcW w:w="0" w:type="auto"/>
            <w:tcBorders>
              <w:top w:val="single" w:sz="8" w:space="0" w:color="auto"/>
              <w:left w:val="nil"/>
              <w:bottom w:val="single" w:sz="4" w:space="0" w:color="auto"/>
              <w:right w:val="single" w:sz="4" w:space="0" w:color="auto"/>
            </w:tcBorders>
            <w:shd w:val="clear" w:color="auto" w:fill="auto"/>
            <w:noWrap/>
            <w:vAlign w:val="bottom"/>
            <w:hideMark/>
          </w:tcPr>
          <w:p w14:paraId="74B05C77" w14:textId="77777777" w:rsidR="00191687" w:rsidRPr="00191687" w:rsidRDefault="00191687" w:rsidP="00191687">
            <w:pPr>
              <w:spacing w:after="0" w:line="240" w:lineRule="auto"/>
              <w:rPr>
                <w:rFonts w:ascii="Arial" w:eastAsia="Times New Roman" w:hAnsi="Arial" w:cs="Arial"/>
                <w:b/>
                <w:bCs/>
                <w:sz w:val="12"/>
                <w:szCs w:val="12"/>
                <w:lang w:eastAsia="el-GR"/>
              </w:rPr>
            </w:pPr>
            <w:r w:rsidRPr="00191687">
              <w:rPr>
                <w:rFonts w:ascii="Arial" w:eastAsia="Times New Roman" w:hAnsi="Arial" w:cs="Arial"/>
                <w:b/>
                <w:bCs/>
                <w:sz w:val="12"/>
                <w:szCs w:val="12"/>
                <w:lang w:eastAsia="el-GR"/>
              </w:rPr>
              <w:t> </w:t>
            </w:r>
          </w:p>
        </w:tc>
        <w:tc>
          <w:tcPr>
            <w:tcW w:w="0" w:type="auto"/>
            <w:tcBorders>
              <w:top w:val="single" w:sz="8" w:space="0" w:color="auto"/>
              <w:left w:val="nil"/>
              <w:bottom w:val="single" w:sz="4" w:space="0" w:color="auto"/>
              <w:right w:val="nil"/>
            </w:tcBorders>
            <w:shd w:val="clear" w:color="auto" w:fill="auto"/>
            <w:noWrap/>
            <w:vAlign w:val="bottom"/>
            <w:hideMark/>
          </w:tcPr>
          <w:p w14:paraId="2CD82E07" w14:textId="77777777" w:rsidR="00191687" w:rsidRPr="00191687" w:rsidRDefault="00191687" w:rsidP="00191687">
            <w:pPr>
              <w:spacing w:after="0" w:line="240" w:lineRule="auto"/>
              <w:rPr>
                <w:rFonts w:ascii="Arial" w:eastAsia="Times New Roman" w:hAnsi="Arial" w:cs="Arial"/>
                <w:b/>
                <w:bCs/>
                <w:sz w:val="12"/>
                <w:szCs w:val="12"/>
                <w:lang w:eastAsia="el-GR"/>
              </w:rPr>
            </w:pPr>
            <w:r w:rsidRPr="00191687">
              <w:rPr>
                <w:rFonts w:ascii="Arial" w:eastAsia="Times New Roman" w:hAnsi="Arial" w:cs="Arial"/>
                <w:b/>
                <w:bCs/>
                <w:sz w:val="12"/>
                <w:szCs w:val="12"/>
                <w:lang w:eastAsia="el-GR"/>
              </w:rPr>
              <w:t> </w:t>
            </w:r>
          </w:p>
        </w:tc>
        <w:tc>
          <w:tcPr>
            <w:tcW w:w="0" w:type="auto"/>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7C6A927D" w14:textId="77777777" w:rsidR="00191687" w:rsidRPr="00191687" w:rsidRDefault="00191687" w:rsidP="00191687">
            <w:pPr>
              <w:spacing w:after="0" w:line="240" w:lineRule="auto"/>
              <w:rPr>
                <w:rFonts w:ascii="Arial" w:eastAsia="Times New Roman" w:hAnsi="Arial" w:cs="Arial"/>
                <w:b/>
                <w:bCs/>
                <w:sz w:val="12"/>
                <w:szCs w:val="12"/>
                <w:lang w:eastAsia="el-GR"/>
              </w:rPr>
            </w:pPr>
            <w:r w:rsidRPr="00191687">
              <w:rPr>
                <w:rFonts w:ascii="Arial" w:eastAsia="Times New Roman" w:hAnsi="Arial" w:cs="Arial"/>
                <w:b/>
                <w:bCs/>
                <w:sz w:val="12"/>
                <w:szCs w:val="12"/>
                <w:lang w:eastAsia="el-GR"/>
              </w:rPr>
              <w:t xml:space="preserve">      1.800   </w:t>
            </w:r>
          </w:p>
        </w:tc>
        <w:tc>
          <w:tcPr>
            <w:tcW w:w="0" w:type="auto"/>
            <w:tcBorders>
              <w:top w:val="single" w:sz="8" w:space="0" w:color="auto"/>
              <w:left w:val="nil"/>
              <w:bottom w:val="single" w:sz="4" w:space="0" w:color="auto"/>
              <w:right w:val="single" w:sz="4" w:space="0" w:color="auto"/>
            </w:tcBorders>
            <w:shd w:val="clear" w:color="auto" w:fill="auto"/>
            <w:noWrap/>
            <w:vAlign w:val="bottom"/>
            <w:hideMark/>
          </w:tcPr>
          <w:p w14:paraId="1F82BE59" w14:textId="77777777" w:rsidR="00191687" w:rsidRPr="00191687" w:rsidRDefault="00191687" w:rsidP="00191687">
            <w:pPr>
              <w:spacing w:after="0" w:line="240" w:lineRule="auto"/>
              <w:rPr>
                <w:rFonts w:ascii="Calibri" w:eastAsia="Times New Roman" w:hAnsi="Calibri" w:cs="Calibri"/>
                <w:b/>
                <w:bCs/>
                <w:color w:val="000000"/>
                <w:sz w:val="12"/>
                <w:szCs w:val="12"/>
                <w:lang w:eastAsia="el-GR"/>
              </w:rPr>
            </w:pPr>
            <w:r w:rsidRPr="00191687">
              <w:rPr>
                <w:rFonts w:ascii="Calibri" w:eastAsia="Times New Roman" w:hAnsi="Calibri" w:cs="Calibri"/>
                <w:b/>
                <w:bCs/>
                <w:color w:val="000000"/>
                <w:sz w:val="12"/>
                <w:szCs w:val="12"/>
                <w:lang w:eastAsia="el-GR"/>
              </w:rPr>
              <w:t xml:space="preserve">          120,00 € </w:t>
            </w:r>
          </w:p>
        </w:tc>
        <w:tc>
          <w:tcPr>
            <w:tcW w:w="0" w:type="auto"/>
            <w:tcBorders>
              <w:top w:val="single" w:sz="8" w:space="0" w:color="auto"/>
              <w:left w:val="nil"/>
              <w:bottom w:val="single" w:sz="4" w:space="0" w:color="auto"/>
              <w:right w:val="single" w:sz="8" w:space="0" w:color="auto"/>
            </w:tcBorders>
            <w:shd w:val="clear" w:color="auto" w:fill="auto"/>
            <w:noWrap/>
            <w:vAlign w:val="bottom"/>
            <w:hideMark/>
          </w:tcPr>
          <w:p w14:paraId="75CD1666" w14:textId="77777777" w:rsidR="00191687" w:rsidRPr="00191687" w:rsidRDefault="00191687" w:rsidP="00191687">
            <w:pPr>
              <w:spacing w:after="0" w:line="240" w:lineRule="auto"/>
              <w:rPr>
                <w:rFonts w:ascii="Calibri" w:eastAsia="Times New Roman" w:hAnsi="Calibri" w:cs="Calibri"/>
                <w:b/>
                <w:bCs/>
                <w:color w:val="000000"/>
                <w:sz w:val="12"/>
                <w:szCs w:val="12"/>
                <w:lang w:eastAsia="el-GR"/>
              </w:rPr>
            </w:pPr>
            <w:r w:rsidRPr="00191687">
              <w:rPr>
                <w:rFonts w:ascii="Calibri" w:eastAsia="Times New Roman" w:hAnsi="Calibri" w:cs="Calibri"/>
                <w:b/>
                <w:bCs/>
                <w:color w:val="000000"/>
                <w:sz w:val="12"/>
                <w:szCs w:val="12"/>
                <w:lang w:eastAsia="el-GR"/>
              </w:rPr>
              <w:t xml:space="preserve">            216.000,00 €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57E13E7D" w14:textId="77777777" w:rsidR="00191687" w:rsidRPr="00191687" w:rsidRDefault="00191687" w:rsidP="00191687">
            <w:pPr>
              <w:spacing w:after="0" w:line="240" w:lineRule="auto"/>
              <w:rPr>
                <w:rFonts w:ascii="Calibri" w:eastAsia="Times New Roman" w:hAnsi="Calibri" w:cs="Calibri"/>
                <w:b/>
                <w:bCs/>
                <w:color w:val="000000"/>
                <w:sz w:val="12"/>
                <w:szCs w:val="12"/>
                <w:lang w:eastAsia="el-GR"/>
              </w:rPr>
            </w:pPr>
            <w:r w:rsidRPr="00191687">
              <w:rPr>
                <w:rFonts w:ascii="Calibri" w:eastAsia="Times New Roman" w:hAnsi="Calibri" w:cs="Calibri"/>
                <w:b/>
                <w:bCs/>
                <w:color w:val="000000"/>
                <w:sz w:val="12"/>
                <w:szCs w:val="12"/>
                <w:lang w:eastAsia="el-GR"/>
              </w:rPr>
              <w:t xml:space="preserve">-     1.800,00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77272FED" w14:textId="77777777" w:rsidR="00191687" w:rsidRPr="00191687" w:rsidRDefault="00191687" w:rsidP="00191687">
            <w:pPr>
              <w:spacing w:after="0" w:line="240" w:lineRule="auto"/>
              <w:rPr>
                <w:rFonts w:ascii="Calibri" w:eastAsia="Times New Roman" w:hAnsi="Calibri" w:cs="Calibri"/>
                <w:b/>
                <w:bCs/>
                <w:color w:val="000000"/>
                <w:sz w:val="12"/>
                <w:szCs w:val="12"/>
                <w:lang w:eastAsia="el-GR"/>
              </w:rPr>
            </w:pPr>
            <w:r w:rsidRPr="00191687">
              <w:rPr>
                <w:rFonts w:ascii="Calibri" w:eastAsia="Times New Roman" w:hAnsi="Calibri" w:cs="Calibri"/>
                <w:b/>
                <w:bCs/>
                <w:color w:val="000000"/>
                <w:sz w:val="12"/>
                <w:szCs w:val="12"/>
                <w:lang w:eastAsia="el-GR"/>
              </w:rPr>
              <w:t xml:space="preserve">             120,00 € </w:t>
            </w:r>
          </w:p>
        </w:tc>
        <w:tc>
          <w:tcPr>
            <w:tcW w:w="0" w:type="auto"/>
            <w:tcBorders>
              <w:top w:val="single" w:sz="4" w:space="0" w:color="auto"/>
              <w:left w:val="nil"/>
              <w:bottom w:val="single" w:sz="4" w:space="0" w:color="auto"/>
              <w:right w:val="single" w:sz="8" w:space="0" w:color="auto"/>
            </w:tcBorders>
            <w:shd w:val="clear" w:color="auto" w:fill="auto"/>
            <w:noWrap/>
            <w:vAlign w:val="bottom"/>
            <w:hideMark/>
          </w:tcPr>
          <w:p w14:paraId="3566943B" w14:textId="77777777" w:rsidR="00191687" w:rsidRPr="00191687" w:rsidRDefault="00191687" w:rsidP="00191687">
            <w:pPr>
              <w:spacing w:after="0" w:line="240" w:lineRule="auto"/>
              <w:rPr>
                <w:rFonts w:ascii="Calibri" w:eastAsia="Times New Roman" w:hAnsi="Calibri" w:cs="Calibri"/>
                <w:b/>
                <w:bCs/>
                <w:color w:val="000000"/>
                <w:sz w:val="12"/>
                <w:szCs w:val="12"/>
                <w:lang w:eastAsia="el-GR"/>
              </w:rPr>
            </w:pPr>
            <w:r w:rsidRPr="00191687">
              <w:rPr>
                <w:rFonts w:ascii="Calibri" w:eastAsia="Times New Roman" w:hAnsi="Calibri" w:cs="Calibri"/>
                <w:b/>
                <w:bCs/>
                <w:color w:val="000000"/>
                <w:sz w:val="12"/>
                <w:szCs w:val="12"/>
                <w:lang w:eastAsia="el-GR"/>
              </w:rPr>
              <w:t xml:space="preserve">-      216.000,00 € </w:t>
            </w:r>
          </w:p>
        </w:tc>
      </w:tr>
      <w:tr w:rsidR="00191687" w:rsidRPr="00191687" w14:paraId="234A63AE" w14:textId="77777777" w:rsidTr="00191687">
        <w:trPr>
          <w:trHeight w:val="315"/>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3B46FB8E" w14:textId="77777777" w:rsidR="00191687" w:rsidRPr="00191687" w:rsidRDefault="00191687" w:rsidP="00191687">
            <w:pPr>
              <w:spacing w:after="0" w:line="240" w:lineRule="auto"/>
              <w:rPr>
                <w:rFonts w:ascii="Arial" w:eastAsia="Times New Roman" w:hAnsi="Arial" w:cs="Arial"/>
                <w:b/>
                <w:bCs/>
                <w:sz w:val="12"/>
                <w:szCs w:val="12"/>
                <w:lang w:eastAsia="el-GR"/>
              </w:rPr>
            </w:pPr>
            <w:r w:rsidRPr="00191687">
              <w:rPr>
                <w:rFonts w:ascii="Arial" w:eastAsia="Times New Roman" w:hAnsi="Arial" w:cs="Arial"/>
                <w:b/>
                <w:bCs/>
                <w:sz w:val="12"/>
                <w:szCs w:val="12"/>
                <w:lang w:eastAsia="el-GR"/>
              </w:rPr>
              <w:t> </w:t>
            </w:r>
          </w:p>
        </w:tc>
        <w:tc>
          <w:tcPr>
            <w:tcW w:w="0" w:type="auto"/>
            <w:tcBorders>
              <w:top w:val="nil"/>
              <w:left w:val="nil"/>
              <w:bottom w:val="single" w:sz="4" w:space="0" w:color="auto"/>
              <w:right w:val="single" w:sz="4" w:space="0" w:color="auto"/>
            </w:tcBorders>
            <w:shd w:val="clear" w:color="auto" w:fill="auto"/>
            <w:noWrap/>
            <w:vAlign w:val="bottom"/>
            <w:hideMark/>
          </w:tcPr>
          <w:p w14:paraId="2D2D5393" w14:textId="77777777" w:rsidR="00191687" w:rsidRPr="00191687" w:rsidRDefault="00191687" w:rsidP="00191687">
            <w:pPr>
              <w:spacing w:after="0" w:line="240" w:lineRule="auto"/>
              <w:rPr>
                <w:rFonts w:ascii="Arial" w:eastAsia="Times New Roman" w:hAnsi="Arial" w:cs="Arial"/>
                <w:b/>
                <w:bCs/>
                <w:sz w:val="12"/>
                <w:szCs w:val="12"/>
                <w:lang w:eastAsia="el-GR"/>
              </w:rPr>
            </w:pPr>
            <w:r w:rsidRPr="00191687">
              <w:rPr>
                <w:rFonts w:ascii="Arial" w:eastAsia="Times New Roman" w:hAnsi="Arial" w:cs="Arial"/>
                <w:b/>
                <w:bCs/>
                <w:sz w:val="12"/>
                <w:szCs w:val="12"/>
                <w:lang w:eastAsia="el-GR"/>
              </w:rPr>
              <w:t> </w:t>
            </w:r>
          </w:p>
        </w:tc>
        <w:tc>
          <w:tcPr>
            <w:tcW w:w="0" w:type="auto"/>
            <w:tcBorders>
              <w:top w:val="nil"/>
              <w:left w:val="nil"/>
              <w:bottom w:val="single" w:sz="4" w:space="0" w:color="auto"/>
              <w:right w:val="single" w:sz="4" w:space="0" w:color="auto"/>
            </w:tcBorders>
            <w:shd w:val="clear" w:color="auto" w:fill="auto"/>
            <w:noWrap/>
            <w:vAlign w:val="bottom"/>
            <w:hideMark/>
          </w:tcPr>
          <w:p w14:paraId="3EEBF1D7" w14:textId="77777777" w:rsidR="00191687" w:rsidRPr="00191687" w:rsidRDefault="00191687" w:rsidP="00191687">
            <w:pPr>
              <w:spacing w:after="0" w:line="240" w:lineRule="auto"/>
              <w:rPr>
                <w:rFonts w:ascii="Arial" w:eastAsia="Times New Roman" w:hAnsi="Arial" w:cs="Arial"/>
                <w:b/>
                <w:bCs/>
                <w:sz w:val="12"/>
                <w:szCs w:val="12"/>
                <w:lang w:eastAsia="el-GR"/>
              </w:rPr>
            </w:pPr>
            <w:r w:rsidRPr="00191687">
              <w:rPr>
                <w:rFonts w:ascii="Arial" w:eastAsia="Times New Roman" w:hAnsi="Arial" w:cs="Arial"/>
                <w:b/>
                <w:bCs/>
                <w:sz w:val="12"/>
                <w:szCs w:val="12"/>
                <w:lang w:eastAsia="el-GR"/>
              </w:rPr>
              <w:t> </w:t>
            </w:r>
          </w:p>
        </w:tc>
        <w:tc>
          <w:tcPr>
            <w:tcW w:w="0" w:type="auto"/>
            <w:tcBorders>
              <w:top w:val="nil"/>
              <w:left w:val="nil"/>
              <w:bottom w:val="single" w:sz="4" w:space="0" w:color="auto"/>
              <w:right w:val="nil"/>
            </w:tcBorders>
            <w:shd w:val="clear" w:color="auto" w:fill="auto"/>
            <w:noWrap/>
            <w:vAlign w:val="bottom"/>
            <w:hideMark/>
          </w:tcPr>
          <w:p w14:paraId="7CA98ADC" w14:textId="77777777" w:rsidR="00191687" w:rsidRPr="00191687" w:rsidRDefault="00191687" w:rsidP="00191687">
            <w:pPr>
              <w:spacing w:after="0" w:line="240" w:lineRule="auto"/>
              <w:rPr>
                <w:rFonts w:ascii="Arial" w:eastAsia="Times New Roman" w:hAnsi="Arial" w:cs="Arial"/>
                <w:b/>
                <w:bCs/>
                <w:sz w:val="12"/>
                <w:szCs w:val="12"/>
                <w:lang w:eastAsia="el-GR"/>
              </w:rPr>
            </w:pPr>
            <w:r w:rsidRPr="00191687">
              <w:rPr>
                <w:rFonts w:ascii="Arial" w:eastAsia="Times New Roman" w:hAnsi="Arial" w:cs="Arial"/>
                <w:b/>
                <w:bCs/>
                <w:sz w:val="12"/>
                <w:szCs w:val="12"/>
                <w:lang w:eastAsia="el-GR"/>
              </w:rPr>
              <w:t> </w:t>
            </w:r>
          </w:p>
        </w:tc>
        <w:tc>
          <w:tcPr>
            <w:tcW w:w="0" w:type="auto"/>
            <w:tcBorders>
              <w:top w:val="nil"/>
              <w:left w:val="single" w:sz="8" w:space="0" w:color="auto"/>
              <w:bottom w:val="single" w:sz="8" w:space="0" w:color="auto"/>
              <w:right w:val="single" w:sz="4" w:space="0" w:color="auto"/>
            </w:tcBorders>
            <w:shd w:val="clear" w:color="auto" w:fill="auto"/>
            <w:noWrap/>
            <w:vAlign w:val="bottom"/>
            <w:hideMark/>
          </w:tcPr>
          <w:p w14:paraId="0F411E40" w14:textId="77777777" w:rsidR="00191687" w:rsidRPr="00191687" w:rsidRDefault="00191687" w:rsidP="00191687">
            <w:pPr>
              <w:spacing w:after="0" w:line="240" w:lineRule="auto"/>
              <w:rPr>
                <w:rFonts w:ascii="Arial" w:eastAsia="Times New Roman" w:hAnsi="Arial" w:cs="Arial"/>
                <w:b/>
                <w:bCs/>
                <w:sz w:val="12"/>
                <w:szCs w:val="12"/>
                <w:lang w:eastAsia="el-GR"/>
              </w:rPr>
            </w:pPr>
            <w:r w:rsidRPr="00191687">
              <w:rPr>
                <w:rFonts w:ascii="Arial" w:eastAsia="Times New Roman" w:hAnsi="Arial" w:cs="Arial"/>
                <w:b/>
                <w:bCs/>
                <w:sz w:val="12"/>
                <w:szCs w:val="12"/>
                <w:lang w:eastAsia="el-GR"/>
              </w:rPr>
              <w:t xml:space="preserve">         200   </w:t>
            </w:r>
          </w:p>
        </w:tc>
        <w:tc>
          <w:tcPr>
            <w:tcW w:w="0" w:type="auto"/>
            <w:tcBorders>
              <w:top w:val="nil"/>
              <w:left w:val="nil"/>
              <w:bottom w:val="single" w:sz="8" w:space="0" w:color="auto"/>
              <w:right w:val="single" w:sz="4" w:space="0" w:color="auto"/>
            </w:tcBorders>
            <w:shd w:val="clear" w:color="auto" w:fill="auto"/>
            <w:noWrap/>
            <w:vAlign w:val="bottom"/>
            <w:hideMark/>
          </w:tcPr>
          <w:p w14:paraId="50322855" w14:textId="77777777" w:rsidR="00191687" w:rsidRPr="00191687" w:rsidRDefault="00191687" w:rsidP="00191687">
            <w:pPr>
              <w:spacing w:after="0" w:line="240" w:lineRule="auto"/>
              <w:rPr>
                <w:rFonts w:ascii="Calibri" w:eastAsia="Times New Roman" w:hAnsi="Calibri" w:cs="Calibri"/>
                <w:b/>
                <w:bCs/>
                <w:color w:val="000000"/>
                <w:sz w:val="12"/>
                <w:szCs w:val="12"/>
                <w:lang w:eastAsia="el-GR"/>
              </w:rPr>
            </w:pPr>
            <w:r w:rsidRPr="00191687">
              <w:rPr>
                <w:rFonts w:ascii="Calibri" w:eastAsia="Times New Roman" w:hAnsi="Calibri" w:cs="Calibri"/>
                <w:b/>
                <w:bCs/>
                <w:color w:val="000000"/>
                <w:sz w:val="12"/>
                <w:szCs w:val="12"/>
                <w:lang w:eastAsia="el-GR"/>
              </w:rPr>
              <w:t xml:space="preserve">          125,00 € </w:t>
            </w:r>
          </w:p>
        </w:tc>
        <w:tc>
          <w:tcPr>
            <w:tcW w:w="0" w:type="auto"/>
            <w:tcBorders>
              <w:top w:val="nil"/>
              <w:left w:val="nil"/>
              <w:bottom w:val="single" w:sz="8" w:space="0" w:color="auto"/>
              <w:right w:val="single" w:sz="8" w:space="0" w:color="auto"/>
            </w:tcBorders>
            <w:shd w:val="clear" w:color="auto" w:fill="auto"/>
            <w:noWrap/>
            <w:vAlign w:val="bottom"/>
            <w:hideMark/>
          </w:tcPr>
          <w:p w14:paraId="2F422FBA" w14:textId="77777777" w:rsidR="00191687" w:rsidRPr="00191687" w:rsidRDefault="00191687" w:rsidP="00191687">
            <w:pPr>
              <w:spacing w:after="0" w:line="240" w:lineRule="auto"/>
              <w:rPr>
                <w:rFonts w:ascii="Calibri" w:eastAsia="Times New Roman" w:hAnsi="Calibri" w:cs="Calibri"/>
                <w:b/>
                <w:bCs/>
                <w:color w:val="000000"/>
                <w:sz w:val="12"/>
                <w:szCs w:val="12"/>
                <w:lang w:eastAsia="el-GR"/>
              </w:rPr>
            </w:pPr>
            <w:r w:rsidRPr="00191687">
              <w:rPr>
                <w:rFonts w:ascii="Calibri" w:eastAsia="Times New Roman" w:hAnsi="Calibri" w:cs="Calibri"/>
                <w:b/>
                <w:bCs/>
                <w:color w:val="000000"/>
                <w:sz w:val="12"/>
                <w:szCs w:val="12"/>
                <w:lang w:eastAsia="el-GR"/>
              </w:rPr>
              <w:t xml:space="preserve">              25.000,00 € </w:t>
            </w:r>
          </w:p>
        </w:tc>
        <w:tc>
          <w:tcPr>
            <w:tcW w:w="0" w:type="auto"/>
            <w:tcBorders>
              <w:top w:val="nil"/>
              <w:left w:val="nil"/>
              <w:bottom w:val="nil"/>
              <w:right w:val="single" w:sz="4" w:space="0" w:color="auto"/>
            </w:tcBorders>
            <w:shd w:val="clear" w:color="auto" w:fill="auto"/>
            <w:noWrap/>
            <w:vAlign w:val="bottom"/>
            <w:hideMark/>
          </w:tcPr>
          <w:p w14:paraId="192DCD29" w14:textId="77777777" w:rsidR="00191687" w:rsidRPr="00191687" w:rsidRDefault="00191687" w:rsidP="00191687">
            <w:pPr>
              <w:spacing w:after="0" w:line="240" w:lineRule="auto"/>
              <w:rPr>
                <w:rFonts w:ascii="Calibri" w:eastAsia="Times New Roman" w:hAnsi="Calibri" w:cs="Calibri"/>
                <w:b/>
                <w:bCs/>
                <w:color w:val="000000"/>
                <w:sz w:val="12"/>
                <w:szCs w:val="12"/>
                <w:lang w:eastAsia="el-GR"/>
              </w:rPr>
            </w:pPr>
            <w:r w:rsidRPr="00191687">
              <w:rPr>
                <w:rFonts w:ascii="Calibri" w:eastAsia="Times New Roman" w:hAnsi="Calibri" w:cs="Calibri"/>
                <w:b/>
                <w:bCs/>
                <w:color w:val="000000"/>
                <w:sz w:val="12"/>
                <w:szCs w:val="12"/>
                <w:lang w:eastAsia="el-GR"/>
              </w:rPr>
              <w:t xml:space="preserve">-        200,00   </w:t>
            </w:r>
          </w:p>
        </w:tc>
        <w:tc>
          <w:tcPr>
            <w:tcW w:w="0" w:type="auto"/>
            <w:tcBorders>
              <w:top w:val="nil"/>
              <w:left w:val="nil"/>
              <w:bottom w:val="nil"/>
              <w:right w:val="single" w:sz="4" w:space="0" w:color="auto"/>
            </w:tcBorders>
            <w:shd w:val="clear" w:color="auto" w:fill="auto"/>
            <w:noWrap/>
            <w:vAlign w:val="bottom"/>
            <w:hideMark/>
          </w:tcPr>
          <w:p w14:paraId="0D246887" w14:textId="77777777" w:rsidR="00191687" w:rsidRPr="00191687" w:rsidRDefault="00191687" w:rsidP="00191687">
            <w:pPr>
              <w:spacing w:after="0" w:line="240" w:lineRule="auto"/>
              <w:rPr>
                <w:rFonts w:ascii="Calibri" w:eastAsia="Times New Roman" w:hAnsi="Calibri" w:cs="Calibri"/>
                <w:b/>
                <w:bCs/>
                <w:color w:val="000000"/>
                <w:sz w:val="12"/>
                <w:szCs w:val="12"/>
                <w:lang w:eastAsia="el-GR"/>
              </w:rPr>
            </w:pPr>
            <w:r w:rsidRPr="00191687">
              <w:rPr>
                <w:rFonts w:ascii="Calibri" w:eastAsia="Times New Roman" w:hAnsi="Calibri" w:cs="Calibri"/>
                <w:b/>
                <w:bCs/>
                <w:color w:val="000000"/>
                <w:sz w:val="12"/>
                <w:szCs w:val="12"/>
                <w:lang w:eastAsia="el-GR"/>
              </w:rPr>
              <w:t xml:space="preserve">             125,00 € </w:t>
            </w:r>
          </w:p>
        </w:tc>
        <w:tc>
          <w:tcPr>
            <w:tcW w:w="0" w:type="auto"/>
            <w:tcBorders>
              <w:top w:val="nil"/>
              <w:left w:val="nil"/>
              <w:bottom w:val="nil"/>
              <w:right w:val="single" w:sz="8" w:space="0" w:color="auto"/>
            </w:tcBorders>
            <w:shd w:val="clear" w:color="auto" w:fill="auto"/>
            <w:noWrap/>
            <w:vAlign w:val="bottom"/>
            <w:hideMark/>
          </w:tcPr>
          <w:p w14:paraId="48CAB339" w14:textId="77777777" w:rsidR="00191687" w:rsidRPr="00191687" w:rsidRDefault="00191687" w:rsidP="00191687">
            <w:pPr>
              <w:spacing w:after="0" w:line="240" w:lineRule="auto"/>
              <w:rPr>
                <w:rFonts w:ascii="Calibri" w:eastAsia="Times New Roman" w:hAnsi="Calibri" w:cs="Calibri"/>
                <w:b/>
                <w:bCs/>
                <w:color w:val="000000"/>
                <w:sz w:val="12"/>
                <w:szCs w:val="12"/>
                <w:lang w:eastAsia="el-GR"/>
              </w:rPr>
            </w:pPr>
            <w:r w:rsidRPr="00191687">
              <w:rPr>
                <w:rFonts w:ascii="Calibri" w:eastAsia="Times New Roman" w:hAnsi="Calibri" w:cs="Calibri"/>
                <w:b/>
                <w:bCs/>
                <w:color w:val="000000"/>
                <w:sz w:val="12"/>
                <w:szCs w:val="12"/>
                <w:lang w:eastAsia="el-GR"/>
              </w:rPr>
              <w:t xml:space="preserve">-        25.000,00 € </w:t>
            </w:r>
          </w:p>
        </w:tc>
      </w:tr>
      <w:tr w:rsidR="00191687" w:rsidRPr="00191687" w14:paraId="6A68FB59" w14:textId="77777777" w:rsidTr="00191687">
        <w:trPr>
          <w:trHeight w:val="315"/>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77DED91B" w14:textId="77777777" w:rsidR="00191687" w:rsidRPr="00191687" w:rsidRDefault="00191687" w:rsidP="00191687">
            <w:pPr>
              <w:spacing w:after="0" w:line="240" w:lineRule="auto"/>
              <w:rPr>
                <w:rFonts w:ascii="Arial" w:eastAsia="Times New Roman" w:hAnsi="Arial" w:cs="Arial"/>
                <w:b/>
                <w:bCs/>
                <w:sz w:val="12"/>
                <w:szCs w:val="12"/>
                <w:lang w:eastAsia="el-GR"/>
              </w:rPr>
            </w:pPr>
            <w:r w:rsidRPr="00191687">
              <w:rPr>
                <w:rFonts w:ascii="Arial" w:eastAsia="Times New Roman" w:hAnsi="Arial" w:cs="Arial"/>
                <w:b/>
                <w:bCs/>
                <w:sz w:val="12"/>
                <w:szCs w:val="12"/>
                <w:lang w:eastAsia="el-GR"/>
              </w:rPr>
              <w:t> </w:t>
            </w:r>
          </w:p>
        </w:tc>
        <w:tc>
          <w:tcPr>
            <w:tcW w:w="0" w:type="auto"/>
            <w:tcBorders>
              <w:top w:val="nil"/>
              <w:left w:val="nil"/>
              <w:bottom w:val="single" w:sz="4" w:space="0" w:color="auto"/>
              <w:right w:val="single" w:sz="4" w:space="0" w:color="auto"/>
            </w:tcBorders>
            <w:shd w:val="clear" w:color="auto" w:fill="auto"/>
            <w:noWrap/>
            <w:vAlign w:val="bottom"/>
            <w:hideMark/>
          </w:tcPr>
          <w:p w14:paraId="3B3BEB47" w14:textId="77777777" w:rsidR="00191687" w:rsidRPr="00191687" w:rsidRDefault="00191687" w:rsidP="00191687">
            <w:pPr>
              <w:spacing w:after="0" w:line="240" w:lineRule="auto"/>
              <w:rPr>
                <w:rFonts w:ascii="Arial" w:eastAsia="Times New Roman" w:hAnsi="Arial" w:cs="Arial"/>
                <w:b/>
                <w:bCs/>
                <w:sz w:val="12"/>
                <w:szCs w:val="12"/>
                <w:lang w:eastAsia="el-GR"/>
              </w:rPr>
            </w:pPr>
            <w:r w:rsidRPr="00191687">
              <w:rPr>
                <w:rFonts w:ascii="Arial" w:eastAsia="Times New Roman" w:hAnsi="Arial" w:cs="Arial"/>
                <w:b/>
                <w:bCs/>
                <w:sz w:val="12"/>
                <w:szCs w:val="12"/>
                <w:lang w:eastAsia="el-GR"/>
              </w:rPr>
              <w:t> </w:t>
            </w:r>
          </w:p>
        </w:tc>
        <w:tc>
          <w:tcPr>
            <w:tcW w:w="0" w:type="auto"/>
            <w:tcBorders>
              <w:top w:val="nil"/>
              <w:left w:val="nil"/>
              <w:bottom w:val="single" w:sz="4" w:space="0" w:color="auto"/>
              <w:right w:val="single" w:sz="4" w:space="0" w:color="auto"/>
            </w:tcBorders>
            <w:shd w:val="clear" w:color="auto" w:fill="auto"/>
            <w:noWrap/>
            <w:vAlign w:val="bottom"/>
            <w:hideMark/>
          </w:tcPr>
          <w:p w14:paraId="04BDD00C" w14:textId="77777777" w:rsidR="00191687" w:rsidRPr="00191687" w:rsidRDefault="00191687" w:rsidP="00191687">
            <w:pPr>
              <w:spacing w:after="0" w:line="240" w:lineRule="auto"/>
              <w:rPr>
                <w:rFonts w:ascii="Arial" w:eastAsia="Times New Roman" w:hAnsi="Arial" w:cs="Arial"/>
                <w:b/>
                <w:bCs/>
                <w:sz w:val="12"/>
                <w:szCs w:val="12"/>
                <w:lang w:eastAsia="el-GR"/>
              </w:rPr>
            </w:pPr>
            <w:r w:rsidRPr="00191687">
              <w:rPr>
                <w:rFonts w:ascii="Arial" w:eastAsia="Times New Roman" w:hAnsi="Arial" w:cs="Arial"/>
                <w:b/>
                <w:bCs/>
                <w:sz w:val="12"/>
                <w:szCs w:val="12"/>
                <w:lang w:eastAsia="el-GR"/>
              </w:rPr>
              <w:t> </w:t>
            </w:r>
          </w:p>
        </w:tc>
        <w:tc>
          <w:tcPr>
            <w:tcW w:w="0" w:type="auto"/>
            <w:tcBorders>
              <w:top w:val="nil"/>
              <w:left w:val="nil"/>
              <w:bottom w:val="single" w:sz="4" w:space="0" w:color="auto"/>
              <w:right w:val="single" w:sz="4" w:space="0" w:color="auto"/>
            </w:tcBorders>
            <w:shd w:val="clear" w:color="auto" w:fill="auto"/>
            <w:noWrap/>
            <w:vAlign w:val="bottom"/>
            <w:hideMark/>
          </w:tcPr>
          <w:p w14:paraId="00E31A41" w14:textId="77777777" w:rsidR="00191687" w:rsidRPr="00191687" w:rsidRDefault="00191687" w:rsidP="00191687">
            <w:pPr>
              <w:spacing w:after="0" w:line="240" w:lineRule="auto"/>
              <w:rPr>
                <w:rFonts w:ascii="Arial" w:eastAsia="Times New Roman" w:hAnsi="Arial" w:cs="Arial"/>
                <w:b/>
                <w:bCs/>
                <w:sz w:val="12"/>
                <w:szCs w:val="12"/>
                <w:lang w:eastAsia="el-GR"/>
              </w:rPr>
            </w:pPr>
            <w:r w:rsidRPr="00191687">
              <w:rPr>
                <w:rFonts w:ascii="Arial" w:eastAsia="Times New Roman" w:hAnsi="Arial" w:cs="Arial"/>
                <w:b/>
                <w:bCs/>
                <w:sz w:val="12"/>
                <w:szCs w:val="12"/>
                <w:lang w:eastAsia="el-GR"/>
              </w:rPr>
              <w:t> </w:t>
            </w:r>
          </w:p>
        </w:tc>
        <w:tc>
          <w:tcPr>
            <w:tcW w:w="0" w:type="auto"/>
            <w:tcBorders>
              <w:top w:val="nil"/>
              <w:left w:val="nil"/>
              <w:bottom w:val="single" w:sz="4" w:space="0" w:color="auto"/>
              <w:right w:val="single" w:sz="4" w:space="0" w:color="auto"/>
            </w:tcBorders>
            <w:shd w:val="clear" w:color="auto" w:fill="auto"/>
            <w:noWrap/>
            <w:vAlign w:val="bottom"/>
            <w:hideMark/>
          </w:tcPr>
          <w:p w14:paraId="2372E471" w14:textId="77777777" w:rsidR="00191687" w:rsidRPr="00191687" w:rsidRDefault="00191687" w:rsidP="00191687">
            <w:pPr>
              <w:spacing w:after="0" w:line="240" w:lineRule="auto"/>
              <w:rPr>
                <w:rFonts w:ascii="Arial" w:eastAsia="Times New Roman" w:hAnsi="Arial" w:cs="Arial"/>
                <w:b/>
                <w:bCs/>
                <w:sz w:val="12"/>
                <w:szCs w:val="12"/>
                <w:lang w:eastAsia="el-GR"/>
              </w:rPr>
            </w:pPr>
            <w:r w:rsidRPr="00191687">
              <w:rPr>
                <w:rFonts w:ascii="Arial" w:eastAsia="Times New Roman" w:hAnsi="Arial" w:cs="Arial"/>
                <w:b/>
                <w:bCs/>
                <w:sz w:val="12"/>
                <w:szCs w:val="12"/>
                <w:lang w:eastAsia="el-GR"/>
              </w:rPr>
              <w:t> </w:t>
            </w:r>
          </w:p>
        </w:tc>
        <w:tc>
          <w:tcPr>
            <w:tcW w:w="0" w:type="auto"/>
            <w:tcBorders>
              <w:top w:val="nil"/>
              <w:left w:val="nil"/>
              <w:bottom w:val="single" w:sz="4" w:space="0" w:color="auto"/>
              <w:right w:val="single" w:sz="4" w:space="0" w:color="auto"/>
            </w:tcBorders>
            <w:shd w:val="clear" w:color="auto" w:fill="auto"/>
            <w:noWrap/>
            <w:vAlign w:val="bottom"/>
            <w:hideMark/>
          </w:tcPr>
          <w:p w14:paraId="09B278B4" w14:textId="77777777" w:rsidR="00191687" w:rsidRPr="00191687" w:rsidRDefault="00191687" w:rsidP="00191687">
            <w:pPr>
              <w:spacing w:after="0" w:line="240" w:lineRule="auto"/>
              <w:rPr>
                <w:rFonts w:ascii="Calibri" w:eastAsia="Times New Roman" w:hAnsi="Calibri" w:cs="Calibri"/>
                <w:b/>
                <w:bCs/>
                <w:color w:val="000000"/>
                <w:sz w:val="12"/>
                <w:szCs w:val="12"/>
                <w:lang w:eastAsia="el-GR"/>
              </w:rPr>
            </w:pPr>
            <w:r w:rsidRPr="00191687">
              <w:rPr>
                <w:rFonts w:ascii="Calibri" w:eastAsia="Times New Roman" w:hAnsi="Calibri" w:cs="Calibri"/>
                <w:b/>
                <w:bCs/>
                <w:color w:val="000000"/>
                <w:sz w:val="12"/>
                <w:szCs w:val="12"/>
                <w:lang w:eastAsia="el-GR"/>
              </w:rPr>
              <w:t> </w:t>
            </w:r>
          </w:p>
        </w:tc>
        <w:tc>
          <w:tcPr>
            <w:tcW w:w="0" w:type="auto"/>
            <w:tcBorders>
              <w:top w:val="nil"/>
              <w:left w:val="nil"/>
              <w:bottom w:val="single" w:sz="4" w:space="0" w:color="auto"/>
              <w:right w:val="nil"/>
            </w:tcBorders>
            <w:shd w:val="clear" w:color="auto" w:fill="auto"/>
            <w:noWrap/>
            <w:vAlign w:val="bottom"/>
            <w:hideMark/>
          </w:tcPr>
          <w:p w14:paraId="1ECD5278" w14:textId="77777777" w:rsidR="00191687" w:rsidRPr="00191687" w:rsidRDefault="00191687" w:rsidP="00191687">
            <w:pPr>
              <w:spacing w:after="0" w:line="240" w:lineRule="auto"/>
              <w:rPr>
                <w:rFonts w:ascii="Calibri" w:eastAsia="Times New Roman" w:hAnsi="Calibri" w:cs="Calibri"/>
                <w:b/>
                <w:bCs/>
                <w:color w:val="000000"/>
                <w:sz w:val="12"/>
                <w:szCs w:val="12"/>
                <w:lang w:eastAsia="el-GR"/>
              </w:rPr>
            </w:pPr>
            <w:r w:rsidRPr="00191687">
              <w:rPr>
                <w:rFonts w:ascii="Calibri" w:eastAsia="Times New Roman" w:hAnsi="Calibri" w:cs="Calibri"/>
                <w:b/>
                <w:bCs/>
                <w:color w:val="000000"/>
                <w:sz w:val="12"/>
                <w:szCs w:val="12"/>
                <w:lang w:eastAsia="el-GR"/>
              </w:rPr>
              <w:t> </w:t>
            </w:r>
          </w:p>
        </w:tc>
        <w:tc>
          <w:tcPr>
            <w:tcW w:w="0" w:type="auto"/>
            <w:tcBorders>
              <w:top w:val="single" w:sz="8" w:space="0" w:color="auto"/>
              <w:left w:val="single" w:sz="8" w:space="0" w:color="auto"/>
              <w:bottom w:val="single" w:sz="8" w:space="0" w:color="auto"/>
              <w:right w:val="single" w:sz="4" w:space="0" w:color="auto"/>
            </w:tcBorders>
            <w:shd w:val="clear" w:color="000000" w:fill="D9D9D9"/>
            <w:noWrap/>
            <w:vAlign w:val="bottom"/>
            <w:hideMark/>
          </w:tcPr>
          <w:p w14:paraId="45E182D9" w14:textId="77777777" w:rsidR="00191687" w:rsidRPr="00191687" w:rsidRDefault="00191687" w:rsidP="00191687">
            <w:pPr>
              <w:spacing w:after="0" w:line="240" w:lineRule="auto"/>
              <w:rPr>
                <w:rFonts w:ascii="Calibri" w:eastAsia="Times New Roman" w:hAnsi="Calibri" w:cs="Calibri"/>
                <w:b/>
                <w:bCs/>
                <w:color w:val="000000"/>
                <w:sz w:val="12"/>
                <w:szCs w:val="12"/>
                <w:lang w:eastAsia="el-GR"/>
              </w:rPr>
            </w:pPr>
            <w:r w:rsidRPr="00191687">
              <w:rPr>
                <w:rFonts w:ascii="Calibri" w:eastAsia="Times New Roman" w:hAnsi="Calibri" w:cs="Calibri"/>
                <w:b/>
                <w:bCs/>
                <w:color w:val="000000"/>
                <w:sz w:val="12"/>
                <w:szCs w:val="12"/>
                <w:lang w:eastAsia="el-GR"/>
              </w:rPr>
              <w:t xml:space="preserve">      1.000,00   </w:t>
            </w:r>
          </w:p>
        </w:tc>
        <w:tc>
          <w:tcPr>
            <w:tcW w:w="0" w:type="auto"/>
            <w:tcBorders>
              <w:top w:val="single" w:sz="8" w:space="0" w:color="auto"/>
              <w:left w:val="nil"/>
              <w:bottom w:val="single" w:sz="8" w:space="0" w:color="auto"/>
              <w:right w:val="single" w:sz="4" w:space="0" w:color="auto"/>
            </w:tcBorders>
            <w:shd w:val="clear" w:color="000000" w:fill="D9D9D9"/>
            <w:noWrap/>
            <w:vAlign w:val="bottom"/>
            <w:hideMark/>
          </w:tcPr>
          <w:p w14:paraId="77659855" w14:textId="77777777" w:rsidR="00191687" w:rsidRPr="00191687" w:rsidRDefault="00191687" w:rsidP="00191687">
            <w:pPr>
              <w:spacing w:after="0" w:line="240" w:lineRule="auto"/>
              <w:rPr>
                <w:rFonts w:ascii="Calibri" w:eastAsia="Times New Roman" w:hAnsi="Calibri" w:cs="Calibri"/>
                <w:b/>
                <w:bCs/>
                <w:color w:val="000000"/>
                <w:sz w:val="12"/>
                <w:szCs w:val="12"/>
                <w:lang w:eastAsia="el-GR"/>
              </w:rPr>
            </w:pPr>
            <w:r w:rsidRPr="00191687">
              <w:rPr>
                <w:rFonts w:ascii="Calibri" w:eastAsia="Times New Roman" w:hAnsi="Calibri" w:cs="Calibri"/>
                <w:b/>
                <w:bCs/>
                <w:color w:val="000000"/>
                <w:sz w:val="12"/>
                <w:szCs w:val="12"/>
                <w:lang w:eastAsia="el-GR"/>
              </w:rPr>
              <w:t xml:space="preserve">             125,00 € </w:t>
            </w:r>
          </w:p>
        </w:tc>
        <w:tc>
          <w:tcPr>
            <w:tcW w:w="0" w:type="auto"/>
            <w:tcBorders>
              <w:top w:val="single" w:sz="8" w:space="0" w:color="auto"/>
              <w:left w:val="nil"/>
              <w:bottom w:val="single" w:sz="8" w:space="0" w:color="auto"/>
              <w:right w:val="single" w:sz="8" w:space="0" w:color="auto"/>
            </w:tcBorders>
            <w:shd w:val="clear" w:color="000000" w:fill="D9D9D9"/>
            <w:noWrap/>
            <w:vAlign w:val="bottom"/>
            <w:hideMark/>
          </w:tcPr>
          <w:p w14:paraId="0F91E0C7" w14:textId="77777777" w:rsidR="00191687" w:rsidRPr="00191687" w:rsidRDefault="00191687" w:rsidP="00191687">
            <w:pPr>
              <w:spacing w:after="0" w:line="240" w:lineRule="auto"/>
              <w:rPr>
                <w:rFonts w:ascii="Calibri" w:eastAsia="Times New Roman" w:hAnsi="Calibri" w:cs="Calibri"/>
                <w:b/>
                <w:bCs/>
                <w:color w:val="000000"/>
                <w:sz w:val="12"/>
                <w:szCs w:val="12"/>
                <w:lang w:eastAsia="el-GR"/>
              </w:rPr>
            </w:pPr>
            <w:r w:rsidRPr="00191687">
              <w:rPr>
                <w:rFonts w:ascii="Calibri" w:eastAsia="Times New Roman" w:hAnsi="Calibri" w:cs="Calibri"/>
                <w:b/>
                <w:bCs/>
                <w:color w:val="000000"/>
                <w:sz w:val="12"/>
                <w:szCs w:val="12"/>
                <w:lang w:eastAsia="el-GR"/>
              </w:rPr>
              <w:t xml:space="preserve">        125.000,00 € </w:t>
            </w:r>
          </w:p>
        </w:tc>
      </w:tr>
      <w:tr w:rsidR="00191687" w:rsidRPr="00191687" w14:paraId="5592DEA9" w14:textId="77777777" w:rsidTr="00191687">
        <w:trPr>
          <w:trHeight w:val="300"/>
        </w:trPr>
        <w:tc>
          <w:tcPr>
            <w:tcW w:w="0" w:type="auto"/>
            <w:tcBorders>
              <w:top w:val="nil"/>
              <w:left w:val="single" w:sz="8" w:space="0" w:color="auto"/>
              <w:bottom w:val="nil"/>
              <w:right w:val="nil"/>
            </w:tcBorders>
            <w:shd w:val="clear" w:color="auto" w:fill="auto"/>
            <w:noWrap/>
            <w:vAlign w:val="bottom"/>
            <w:hideMark/>
          </w:tcPr>
          <w:p w14:paraId="587F62FE" w14:textId="77777777" w:rsidR="00191687" w:rsidRPr="00191687" w:rsidRDefault="00191687" w:rsidP="00191687">
            <w:pPr>
              <w:spacing w:after="0" w:line="240" w:lineRule="auto"/>
              <w:rPr>
                <w:rFonts w:ascii="Calibri" w:eastAsia="Times New Roman" w:hAnsi="Calibri" w:cs="Calibri"/>
                <w:b/>
                <w:bCs/>
                <w:color w:val="000000"/>
                <w:sz w:val="12"/>
                <w:szCs w:val="12"/>
                <w:lang w:eastAsia="el-GR"/>
              </w:rPr>
            </w:pPr>
            <w:r w:rsidRPr="00191687">
              <w:rPr>
                <w:rFonts w:ascii="Calibri" w:eastAsia="Times New Roman" w:hAnsi="Calibri" w:cs="Calibri"/>
                <w:b/>
                <w:bCs/>
                <w:color w:val="000000"/>
                <w:sz w:val="12"/>
                <w:szCs w:val="12"/>
                <w:lang w:eastAsia="el-GR"/>
              </w:rPr>
              <w:t> </w:t>
            </w:r>
          </w:p>
        </w:tc>
        <w:tc>
          <w:tcPr>
            <w:tcW w:w="0" w:type="auto"/>
            <w:tcBorders>
              <w:top w:val="nil"/>
              <w:left w:val="nil"/>
              <w:bottom w:val="nil"/>
              <w:right w:val="nil"/>
            </w:tcBorders>
            <w:shd w:val="clear" w:color="auto" w:fill="auto"/>
            <w:noWrap/>
            <w:vAlign w:val="bottom"/>
            <w:hideMark/>
          </w:tcPr>
          <w:p w14:paraId="2A058610" w14:textId="77777777" w:rsidR="00191687" w:rsidRPr="00191687" w:rsidRDefault="00191687" w:rsidP="00191687">
            <w:pPr>
              <w:spacing w:after="0" w:line="240" w:lineRule="auto"/>
              <w:rPr>
                <w:rFonts w:ascii="Calibri" w:eastAsia="Times New Roman" w:hAnsi="Calibri" w:cs="Calibri"/>
                <w:b/>
                <w:bCs/>
                <w:color w:val="000000"/>
                <w:sz w:val="12"/>
                <w:szCs w:val="12"/>
                <w:lang w:eastAsia="el-GR"/>
              </w:rPr>
            </w:pPr>
          </w:p>
        </w:tc>
        <w:tc>
          <w:tcPr>
            <w:tcW w:w="0" w:type="auto"/>
            <w:tcBorders>
              <w:top w:val="nil"/>
              <w:left w:val="nil"/>
              <w:bottom w:val="nil"/>
              <w:right w:val="nil"/>
            </w:tcBorders>
            <w:shd w:val="clear" w:color="auto" w:fill="auto"/>
            <w:noWrap/>
            <w:vAlign w:val="bottom"/>
            <w:hideMark/>
          </w:tcPr>
          <w:p w14:paraId="30F4DAD9" w14:textId="77777777" w:rsidR="00191687" w:rsidRPr="00191687" w:rsidRDefault="00191687" w:rsidP="00191687">
            <w:pPr>
              <w:spacing w:after="0" w:line="240" w:lineRule="auto"/>
              <w:rPr>
                <w:rFonts w:ascii="Times New Roman" w:eastAsia="Times New Roman" w:hAnsi="Times New Roman" w:cs="Times New Roman"/>
                <w:b/>
                <w:bCs/>
                <w:sz w:val="12"/>
                <w:szCs w:val="12"/>
                <w:lang w:eastAsia="el-GR"/>
              </w:rPr>
            </w:pPr>
          </w:p>
        </w:tc>
        <w:tc>
          <w:tcPr>
            <w:tcW w:w="0" w:type="auto"/>
            <w:tcBorders>
              <w:top w:val="nil"/>
              <w:left w:val="nil"/>
              <w:bottom w:val="nil"/>
              <w:right w:val="nil"/>
            </w:tcBorders>
            <w:shd w:val="clear" w:color="auto" w:fill="auto"/>
            <w:noWrap/>
            <w:vAlign w:val="bottom"/>
            <w:hideMark/>
          </w:tcPr>
          <w:p w14:paraId="3C7C71CD" w14:textId="77777777" w:rsidR="00191687" w:rsidRPr="00191687" w:rsidRDefault="00191687" w:rsidP="00191687">
            <w:pPr>
              <w:spacing w:after="0" w:line="240" w:lineRule="auto"/>
              <w:rPr>
                <w:rFonts w:ascii="Times New Roman" w:eastAsia="Times New Roman" w:hAnsi="Times New Roman" w:cs="Times New Roman"/>
                <w:b/>
                <w:bCs/>
                <w:sz w:val="12"/>
                <w:szCs w:val="12"/>
                <w:lang w:eastAsia="el-GR"/>
              </w:rPr>
            </w:pPr>
          </w:p>
        </w:tc>
        <w:tc>
          <w:tcPr>
            <w:tcW w:w="0" w:type="auto"/>
            <w:tcBorders>
              <w:top w:val="nil"/>
              <w:left w:val="nil"/>
              <w:bottom w:val="nil"/>
              <w:right w:val="nil"/>
            </w:tcBorders>
            <w:shd w:val="clear" w:color="auto" w:fill="auto"/>
            <w:noWrap/>
            <w:vAlign w:val="bottom"/>
            <w:hideMark/>
          </w:tcPr>
          <w:p w14:paraId="0D269D71" w14:textId="77777777" w:rsidR="00191687" w:rsidRPr="00191687" w:rsidRDefault="00191687" w:rsidP="00191687">
            <w:pPr>
              <w:spacing w:after="0" w:line="240" w:lineRule="auto"/>
              <w:rPr>
                <w:rFonts w:ascii="Times New Roman" w:eastAsia="Times New Roman" w:hAnsi="Times New Roman" w:cs="Times New Roman"/>
                <w:b/>
                <w:bCs/>
                <w:sz w:val="12"/>
                <w:szCs w:val="12"/>
                <w:lang w:eastAsia="el-GR"/>
              </w:rPr>
            </w:pPr>
          </w:p>
        </w:tc>
        <w:tc>
          <w:tcPr>
            <w:tcW w:w="0" w:type="auto"/>
            <w:tcBorders>
              <w:top w:val="nil"/>
              <w:left w:val="nil"/>
              <w:bottom w:val="nil"/>
              <w:right w:val="nil"/>
            </w:tcBorders>
            <w:shd w:val="clear" w:color="auto" w:fill="auto"/>
            <w:noWrap/>
            <w:vAlign w:val="bottom"/>
            <w:hideMark/>
          </w:tcPr>
          <w:p w14:paraId="1D72B4F8" w14:textId="77777777" w:rsidR="00191687" w:rsidRPr="00191687" w:rsidRDefault="00191687" w:rsidP="00191687">
            <w:pPr>
              <w:spacing w:after="0" w:line="240" w:lineRule="auto"/>
              <w:rPr>
                <w:rFonts w:ascii="Times New Roman" w:eastAsia="Times New Roman" w:hAnsi="Times New Roman" w:cs="Times New Roman"/>
                <w:b/>
                <w:bCs/>
                <w:sz w:val="12"/>
                <w:szCs w:val="12"/>
                <w:lang w:eastAsia="el-GR"/>
              </w:rPr>
            </w:pPr>
          </w:p>
        </w:tc>
        <w:tc>
          <w:tcPr>
            <w:tcW w:w="0" w:type="auto"/>
            <w:tcBorders>
              <w:top w:val="nil"/>
              <w:left w:val="nil"/>
              <w:bottom w:val="nil"/>
              <w:right w:val="nil"/>
            </w:tcBorders>
            <w:shd w:val="clear" w:color="auto" w:fill="auto"/>
            <w:noWrap/>
            <w:vAlign w:val="bottom"/>
            <w:hideMark/>
          </w:tcPr>
          <w:p w14:paraId="54955B6B" w14:textId="77777777" w:rsidR="00191687" w:rsidRPr="00191687" w:rsidRDefault="00191687" w:rsidP="00191687">
            <w:pPr>
              <w:spacing w:after="0" w:line="240" w:lineRule="auto"/>
              <w:rPr>
                <w:rFonts w:ascii="Times New Roman" w:eastAsia="Times New Roman" w:hAnsi="Times New Roman" w:cs="Times New Roman"/>
                <w:b/>
                <w:bCs/>
                <w:sz w:val="12"/>
                <w:szCs w:val="12"/>
                <w:lang w:eastAsia="el-GR"/>
              </w:rPr>
            </w:pPr>
          </w:p>
        </w:tc>
        <w:tc>
          <w:tcPr>
            <w:tcW w:w="0" w:type="auto"/>
            <w:tcBorders>
              <w:top w:val="nil"/>
              <w:left w:val="nil"/>
              <w:bottom w:val="nil"/>
              <w:right w:val="nil"/>
            </w:tcBorders>
            <w:shd w:val="clear" w:color="auto" w:fill="auto"/>
            <w:noWrap/>
            <w:vAlign w:val="bottom"/>
            <w:hideMark/>
          </w:tcPr>
          <w:p w14:paraId="00E10319" w14:textId="77777777" w:rsidR="00191687" w:rsidRPr="00191687" w:rsidRDefault="00191687" w:rsidP="00191687">
            <w:pPr>
              <w:spacing w:after="0" w:line="240" w:lineRule="auto"/>
              <w:rPr>
                <w:rFonts w:ascii="Times New Roman" w:eastAsia="Times New Roman" w:hAnsi="Times New Roman" w:cs="Times New Roman"/>
                <w:b/>
                <w:bCs/>
                <w:sz w:val="12"/>
                <w:szCs w:val="12"/>
                <w:lang w:eastAsia="el-GR"/>
              </w:rPr>
            </w:pPr>
          </w:p>
        </w:tc>
        <w:tc>
          <w:tcPr>
            <w:tcW w:w="0" w:type="auto"/>
            <w:tcBorders>
              <w:top w:val="nil"/>
              <w:left w:val="nil"/>
              <w:bottom w:val="nil"/>
              <w:right w:val="nil"/>
            </w:tcBorders>
            <w:shd w:val="clear" w:color="auto" w:fill="auto"/>
            <w:noWrap/>
            <w:vAlign w:val="bottom"/>
            <w:hideMark/>
          </w:tcPr>
          <w:p w14:paraId="534086C9" w14:textId="77777777" w:rsidR="00191687" w:rsidRPr="00191687" w:rsidRDefault="00191687" w:rsidP="00191687">
            <w:pPr>
              <w:spacing w:after="0" w:line="240" w:lineRule="auto"/>
              <w:rPr>
                <w:rFonts w:ascii="Times New Roman" w:eastAsia="Times New Roman" w:hAnsi="Times New Roman" w:cs="Times New Roman"/>
                <w:b/>
                <w:bCs/>
                <w:sz w:val="12"/>
                <w:szCs w:val="12"/>
                <w:lang w:eastAsia="el-GR"/>
              </w:rPr>
            </w:pPr>
          </w:p>
        </w:tc>
        <w:tc>
          <w:tcPr>
            <w:tcW w:w="0" w:type="auto"/>
            <w:tcBorders>
              <w:top w:val="nil"/>
              <w:left w:val="nil"/>
              <w:bottom w:val="nil"/>
              <w:right w:val="single" w:sz="8" w:space="0" w:color="auto"/>
            </w:tcBorders>
            <w:shd w:val="clear" w:color="auto" w:fill="auto"/>
            <w:noWrap/>
            <w:vAlign w:val="bottom"/>
            <w:hideMark/>
          </w:tcPr>
          <w:p w14:paraId="6D7FA968" w14:textId="77777777" w:rsidR="00191687" w:rsidRPr="00191687" w:rsidRDefault="00191687" w:rsidP="00191687">
            <w:pPr>
              <w:spacing w:after="0" w:line="240" w:lineRule="auto"/>
              <w:rPr>
                <w:rFonts w:ascii="Calibri" w:eastAsia="Times New Roman" w:hAnsi="Calibri" w:cs="Calibri"/>
                <w:b/>
                <w:bCs/>
                <w:color w:val="000000"/>
                <w:sz w:val="12"/>
                <w:szCs w:val="12"/>
                <w:lang w:eastAsia="el-GR"/>
              </w:rPr>
            </w:pPr>
            <w:r w:rsidRPr="00191687">
              <w:rPr>
                <w:rFonts w:ascii="Calibri" w:eastAsia="Times New Roman" w:hAnsi="Calibri" w:cs="Calibri"/>
                <w:b/>
                <w:bCs/>
                <w:color w:val="000000"/>
                <w:sz w:val="12"/>
                <w:szCs w:val="12"/>
                <w:lang w:eastAsia="el-GR"/>
              </w:rPr>
              <w:t> </w:t>
            </w:r>
          </w:p>
        </w:tc>
      </w:tr>
      <w:tr w:rsidR="00191687" w:rsidRPr="00191687" w14:paraId="09ECD4DB" w14:textId="77777777" w:rsidTr="00191687">
        <w:trPr>
          <w:trHeight w:val="300"/>
        </w:trPr>
        <w:tc>
          <w:tcPr>
            <w:tcW w:w="0" w:type="auto"/>
            <w:tcBorders>
              <w:top w:val="single" w:sz="4" w:space="0" w:color="auto"/>
              <w:left w:val="single" w:sz="8" w:space="0" w:color="auto"/>
              <w:bottom w:val="single" w:sz="4" w:space="0" w:color="auto"/>
              <w:right w:val="single" w:sz="4" w:space="0" w:color="auto"/>
            </w:tcBorders>
            <w:shd w:val="clear" w:color="000000" w:fill="D9D9D9"/>
            <w:noWrap/>
            <w:vAlign w:val="bottom"/>
            <w:hideMark/>
          </w:tcPr>
          <w:p w14:paraId="7E74D82D" w14:textId="77777777" w:rsidR="00191687" w:rsidRPr="00191687" w:rsidRDefault="00191687" w:rsidP="00191687">
            <w:pPr>
              <w:spacing w:after="0" w:line="240" w:lineRule="auto"/>
              <w:rPr>
                <w:rFonts w:ascii="Arial" w:eastAsia="Times New Roman" w:hAnsi="Arial" w:cs="Arial"/>
                <w:b/>
                <w:bCs/>
                <w:sz w:val="12"/>
                <w:szCs w:val="12"/>
                <w:lang w:eastAsia="el-GR"/>
              </w:rPr>
            </w:pPr>
            <w:r w:rsidRPr="00191687">
              <w:rPr>
                <w:rFonts w:ascii="Arial" w:eastAsia="Times New Roman" w:hAnsi="Arial" w:cs="Arial"/>
                <w:b/>
                <w:bCs/>
                <w:sz w:val="12"/>
                <w:szCs w:val="12"/>
                <w:lang w:eastAsia="el-GR"/>
              </w:rPr>
              <w:t>αγορά</w:t>
            </w:r>
          </w:p>
        </w:tc>
        <w:tc>
          <w:tcPr>
            <w:tcW w:w="0" w:type="auto"/>
            <w:tcBorders>
              <w:top w:val="single" w:sz="4" w:space="0" w:color="auto"/>
              <w:left w:val="nil"/>
              <w:bottom w:val="single" w:sz="4" w:space="0" w:color="auto"/>
              <w:right w:val="single" w:sz="4" w:space="0" w:color="auto"/>
            </w:tcBorders>
            <w:shd w:val="clear" w:color="000000" w:fill="D9D9D9"/>
            <w:noWrap/>
            <w:vAlign w:val="bottom"/>
            <w:hideMark/>
          </w:tcPr>
          <w:p w14:paraId="63962DEE" w14:textId="77777777" w:rsidR="00191687" w:rsidRPr="00191687" w:rsidRDefault="00191687" w:rsidP="00191687">
            <w:pPr>
              <w:spacing w:after="0" w:line="240" w:lineRule="auto"/>
              <w:jc w:val="right"/>
              <w:rPr>
                <w:rFonts w:ascii="Arial" w:eastAsia="Times New Roman" w:hAnsi="Arial" w:cs="Arial"/>
                <w:b/>
                <w:bCs/>
                <w:sz w:val="12"/>
                <w:szCs w:val="12"/>
                <w:lang w:eastAsia="el-GR"/>
              </w:rPr>
            </w:pPr>
            <w:r w:rsidRPr="00191687">
              <w:rPr>
                <w:rFonts w:ascii="Arial" w:eastAsia="Times New Roman" w:hAnsi="Arial" w:cs="Arial"/>
                <w:b/>
                <w:bCs/>
                <w:sz w:val="12"/>
                <w:szCs w:val="12"/>
                <w:lang w:eastAsia="el-GR"/>
              </w:rPr>
              <w:t>1.500</w:t>
            </w:r>
          </w:p>
        </w:tc>
        <w:tc>
          <w:tcPr>
            <w:tcW w:w="0" w:type="auto"/>
            <w:tcBorders>
              <w:top w:val="single" w:sz="4" w:space="0" w:color="auto"/>
              <w:left w:val="nil"/>
              <w:bottom w:val="single" w:sz="4" w:space="0" w:color="auto"/>
              <w:right w:val="single" w:sz="4" w:space="0" w:color="auto"/>
            </w:tcBorders>
            <w:shd w:val="clear" w:color="000000" w:fill="D9D9D9"/>
            <w:noWrap/>
            <w:vAlign w:val="bottom"/>
            <w:hideMark/>
          </w:tcPr>
          <w:p w14:paraId="136CFFC5" w14:textId="77777777" w:rsidR="00191687" w:rsidRPr="00191687" w:rsidRDefault="00191687" w:rsidP="00191687">
            <w:pPr>
              <w:spacing w:after="0" w:line="240" w:lineRule="auto"/>
              <w:rPr>
                <w:rFonts w:ascii="Arial" w:eastAsia="Times New Roman" w:hAnsi="Arial" w:cs="Arial"/>
                <w:b/>
                <w:bCs/>
                <w:sz w:val="12"/>
                <w:szCs w:val="12"/>
                <w:lang w:eastAsia="el-GR"/>
              </w:rPr>
            </w:pPr>
            <w:r w:rsidRPr="00191687">
              <w:rPr>
                <w:rFonts w:ascii="Arial" w:eastAsia="Times New Roman" w:hAnsi="Arial" w:cs="Arial"/>
                <w:b/>
                <w:bCs/>
                <w:sz w:val="12"/>
                <w:szCs w:val="12"/>
                <w:lang w:eastAsia="el-GR"/>
              </w:rPr>
              <w:t xml:space="preserve">       130,00 € </w:t>
            </w:r>
          </w:p>
        </w:tc>
        <w:tc>
          <w:tcPr>
            <w:tcW w:w="0" w:type="auto"/>
            <w:tcBorders>
              <w:top w:val="single" w:sz="4" w:space="0" w:color="auto"/>
              <w:left w:val="nil"/>
              <w:bottom w:val="single" w:sz="4" w:space="0" w:color="auto"/>
              <w:right w:val="single" w:sz="4" w:space="0" w:color="auto"/>
            </w:tcBorders>
            <w:shd w:val="clear" w:color="000000" w:fill="D9D9D9"/>
            <w:noWrap/>
            <w:vAlign w:val="bottom"/>
            <w:hideMark/>
          </w:tcPr>
          <w:p w14:paraId="579CE927" w14:textId="77777777" w:rsidR="00191687" w:rsidRPr="00191687" w:rsidRDefault="00191687" w:rsidP="00191687">
            <w:pPr>
              <w:spacing w:after="0" w:line="240" w:lineRule="auto"/>
              <w:rPr>
                <w:rFonts w:ascii="Arial" w:eastAsia="Times New Roman" w:hAnsi="Arial" w:cs="Arial"/>
                <w:b/>
                <w:bCs/>
                <w:sz w:val="12"/>
                <w:szCs w:val="12"/>
                <w:lang w:eastAsia="el-GR"/>
              </w:rPr>
            </w:pPr>
            <w:r w:rsidRPr="00191687">
              <w:rPr>
                <w:rFonts w:ascii="Arial" w:eastAsia="Times New Roman" w:hAnsi="Arial" w:cs="Arial"/>
                <w:b/>
                <w:bCs/>
                <w:sz w:val="12"/>
                <w:szCs w:val="12"/>
                <w:lang w:eastAsia="el-GR"/>
              </w:rPr>
              <w:t xml:space="preserve">      195.000,00 €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39A96D09" w14:textId="77777777" w:rsidR="00191687" w:rsidRPr="00191687" w:rsidRDefault="00191687" w:rsidP="00191687">
            <w:pPr>
              <w:spacing w:after="0" w:line="240" w:lineRule="auto"/>
              <w:rPr>
                <w:rFonts w:ascii="Arial" w:eastAsia="Times New Roman" w:hAnsi="Arial" w:cs="Arial"/>
                <w:b/>
                <w:bCs/>
                <w:sz w:val="12"/>
                <w:szCs w:val="12"/>
                <w:lang w:eastAsia="el-GR"/>
              </w:rPr>
            </w:pPr>
            <w:r w:rsidRPr="00191687">
              <w:rPr>
                <w:rFonts w:ascii="Arial" w:eastAsia="Times New Roman" w:hAnsi="Arial" w:cs="Arial"/>
                <w:b/>
                <w:bCs/>
                <w:sz w:val="12"/>
                <w:szCs w:val="12"/>
                <w:lang w:eastAsia="el-GR"/>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33C8D361" w14:textId="77777777" w:rsidR="00191687" w:rsidRPr="00191687" w:rsidRDefault="00191687" w:rsidP="00191687">
            <w:pPr>
              <w:spacing w:after="0" w:line="240" w:lineRule="auto"/>
              <w:rPr>
                <w:rFonts w:ascii="Calibri" w:eastAsia="Times New Roman" w:hAnsi="Calibri" w:cs="Calibri"/>
                <w:b/>
                <w:bCs/>
                <w:color w:val="000000"/>
                <w:sz w:val="12"/>
                <w:szCs w:val="12"/>
                <w:lang w:eastAsia="el-GR"/>
              </w:rPr>
            </w:pPr>
            <w:r w:rsidRPr="00191687">
              <w:rPr>
                <w:rFonts w:ascii="Calibri" w:eastAsia="Times New Roman" w:hAnsi="Calibri" w:cs="Calibri"/>
                <w:b/>
                <w:bCs/>
                <w:color w:val="000000"/>
                <w:sz w:val="12"/>
                <w:szCs w:val="12"/>
                <w:lang w:eastAsia="el-GR"/>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3A61F34D" w14:textId="77777777" w:rsidR="00191687" w:rsidRPr="00191687" w:rsidRDefault="00191687" w:rsidP="00191687">
            <w:pPr>
              <w:spacing w:after="0" w:line="240" w:lineRule="auto"/>
              <w:rPr>
                <w:rFonts w:ascii="Calibri" w:eastAsia="Times New Roman" w:hAnsi="Calibri" w:cs="Calibri"/>
                <w:b/>
                <w:bCs/>
                <w:color w:val="000000"/>
                <w:sz w:val="12"/>
                <w:szCs w:val="12"/>
                <w:lang w:eastAsia="el-GR"/>
              </w:rPr>
            </w:pPr>
            <w:r w:rsidRPr="00191687">
              <w:rPr>
                <w:rFonts w:ascii="Calibri" w:eastAsia="Times New Roman" w:hAnsi="Calibri" w:cs="Calibri"/>
                <w:b/>
                <w:bCs/>
                <w:color w:val="000000"/>
                <w:sz w:val="12"/>
                <w:szCs w:val="12"/>
                <w:lang w:eastAsia="el-GR"/>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5ABF9A40" w14:textId="77777777" w:rsidR="00191687" w:rsidRPr="00191687" w:rsidRDefault="00191687" w:rsidP="00191687">
            <w:pPr>
              <w:spacing w:after="0" w:line="240" w:lineRule="auto"/>
              <w:rPr>
                <w:rFonts w:ascii="Calibri" w:eastAsia="Times New Roman" w:hAnsi="Calibri" w:cs="Calibri"/>
                <w:b/>
                <w:bCs/>
                <w:color w:val="000000"/>
                <w:sz w:val="12"/>
                <w:szCs w:val="12"/>
                <w:lang w:eastAsia="el-GR"/>
              </w:rPr>
            </w:pPr>
            <w:r w:rsidRPr="00191687">
              <w:rPr>
                <w:rFonts w:ascii="Calibri" w:eastAsia="Times New Roman" w:hAnsi="Calibri" w:cs="Calibri"/>
                <w:b/>
                <w:bCs/>
                <w:color w:val="000000"/>
                <w:sz w:val="12"/>
                <w:szCs w:val="12"/>
                <w:lang w:eastAsia="el-GR"/>
              </w:rPr>
              <w:t xml:space="preserve">      1.500,00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038D7BD2" w14:textId="77777777" w:rsidR="00191687" w:rsidRPr="00191687" w:rsidRDefault="00191687" w:rsidP="00191687">
            <w:pPr>
              <w:spacing w:after="0" w:line="240" w:lineRule="auto"/>
              <w:rPr>
                <w:rFonts w:ascii="Calibri" w:eastAsia="Times New Roman" w:hAnsi="Calibri" w:cs="Calibri"/>
                <w:b/>
                <w:bCs/>
                <w:color w:val="000000"/>
                <w:sz w:val="12"/>
                <w:szCs w:val="12"/>
                <w:lang w:eastAsia="el-GR"/>
              </w:rPr>
            </w:pPr>
            <w:r w:rsidRPr="00191687">
              <w:rPr>
                <w:rFonts w:ascii="Calibri" w:eastAsia="Times New Roman" w:hAnsi="Calibri" w:cs="Calibri"/>
                <w:b/>
                <w:bCs/>
                <w:color w:val="000000"/>
                <w:sz w:val="12"/>
                <w:szCs w:val="12"/>
                <w:lang w:eastAsia="el-GR"/>
              </w:rPr>
              <w:t xml:space="preserve">             130,00 € </w:t>
            </w:r>
          </w:p>
        </w:tc>
        <w:tc>
          <w:tcPr>
            <w:tcW w:w="0" w:type="auto"/>
            <w:tcBorders>
              <w:top w:val="single" w:sz="4" w:space="0" w:color="auto"/>
              <w:left w:val="nil"/>
              <w:bottom w:val="single" w:sz="4" w:space="0" w:color="auto"/>
              <w:right w:val="single" w:sz="8" w:space="0" w:color="auto"/>
            </w:tcBorders>
            <w:shd w:val="clear" w:color="auto" w:fill="auto"/>
            <w:noWrap/>
            <w:vAlign w:val="bottom"/>
            <w:hideMark/>
          </w:tcPr>
          <w:p w14:paraId="65D3D059" w14:textId="77777777" w:rsidR="00191687" w:rsidRPr="00191687" w:rsidRDefault="00191687" w:rsidP="00191687">
            <w:pPr>
              <w:spacing w:after="0" w:line="240" w:lineRule="auto"/>
              <w:rPr>
                <w:rFonts w:ascii="Calibri" w:eastAsia="Times New Roman" w:hAnsi="Calibri" w:cs="Calibri"/>
                <w:b/>
                <w:bCs/>
                <w:color w:val="000000"/>
                <w:sz w:val="12"/>
                <w:szCs w:val="12"/>
                <w:lang w:eastAsia="el-GR"/>
              </w:rPr>
            </w:pPr>
            <w:r w:rsidRPr="00191687">
              <w:rPr>
                <w:rFonts w:ascii="Calibri" w:eastAsia="Times New Roman" w:hAnsi="Calibri" w:cs="Calibri"/>
                <w:b/>
                <w:bCs/>
                <w:color w:val="000000"/>
                <w:sz w:val="12"/>
                <w:szCs w:val="12"/>
                <w:lang w:eastAsia="el-GR"/>
              </w:rPr>
              <w:t xml:space="preserve">        195.000,00 € </w:t>
            </w:r>
          </w:p>
        </w:tc>
      </w:tr>
      <w:tr w:rsidR="00191687" w:rsidRPr="00191687" w14:paraId="3F89C5F6" w14:textId="77777777" w:rsidTr="00191687">
        <w:trPr>
          <w:trHeight w:val="315"/>
        </w:trPr>
        <w:tc>
          <w:tcPr>
            <w:tcW w:w="0" w:type="auto"/>
            <w:tcBorders>
              <w:top w:val="nil"/>
              <w:left w:val="single" w:sz="8" w:space="0" w:color="auto"/>
              <w:bottom w:val="single" w:sz="4" w:space="0" w:color="auto"/>
              <w:right w:val="single" w:sz="4" w:space="0" w:color="auto"/>
            </w:tcBorders>
            <w:shd w:val="clear" w:color="000000" w:fill="D9D9D9"/>
            <w:noWrap/>
            <w:vAlign w:val="bottom"/>
            <w:hideMark/>
          </w:tcPr>
          <w:p w14:paraId="5DAE85F6" w14:textId="77777777" w:rsidR="00191687" w:rsidRPr="00191687" w:rsidRDefault="00191687" w:rsidP="00191687">
            <w:pPr>
              <w:spacing w:after="0" w:line="240" w:lineRule="auto"/>
              <w:rPr>
                <w:rFonts w:ascii="Arial" w:eastAsia="Times New Roman" w:hAnsi="Arial" w:cs="Arial"/>
                <w:b/>
                <w:bCs/>
                <w:sz w:val="12"/>
                <w:szCs w:val="12"/>
                <w:lang w:eastAsia="el-GR"/>
              </w:rPr>
            </w:pPr>
            <w:r w:rsidRPr="00191687">
              <w:rPr>
                <w:rFonts w:ascii="Arial" w:eastAsia="Times New Roman" w:hAnsi="Arial" w:cs="Arial"/>
                <w:b/>
                <w:bCs/>
                <w:sz w:val="12"/>
                <w:szCs w:val="12"/>
                <w:lang w:eastAsia="el-GR"/>
              </w:rPr>
              <w:t>πώληση</w:t>
            </w:r>
          </w:p>
        </w:tc>
        <w:tc>
          <w:tcPr>
            <w:tcW w:w="0" w:type="auto"/>
            <w:tcBorders>
              <w:top w:val="nil"/>
              <w:left w:val="nil"/>
              <w:bottom w:val="single" w:sz="4" w:space="0" w:color="auto"/>
              <w:right w:val="single" w:sz="4" w:space="0" w:color="auto"/>
            </w:tcBorders>
            <w:shd w:val="clear" w:color="000000" w:fill="D9D9D9"/>
            <w:noWrap/>
            <w:vAlign w:val="bottom"/>
            <w:hideMark/>
          </w:tcPr>
          <w:p w14:paraId="0B56153F" w14:textId="77777777" w:rsidR="00191687" w:rsidRPr="00191687" w:rsidRDefault="00191687" w:rsidP="00191687">
            <w:pPr>
              <w:spacing w:after="0" w:line="240" w:lineRule="auto"/>
              <w:rPr>
                <w:rFonts w:ascii="Arial" w:eastAsia="Times New Roman" w:hAnsi="Arial" w:cs="Arial"/>
                <w:b/>
                <w:bCs/>
                <w:sz w:val="12"/>
                <w:szCs w:val="12"/>
                <w:lang w:eastAsia="el-GR"/>
              </w:rPr>
            </w:pPr>
            <w:r w:rsidRPr="00191687">
              <w:rPr>
                <w:rFonts w:ascii="Arial" w:eastAsia="Times New Roman" w:hAnsi="Arial" w:cs="Arial"/>
                <w:b/>
                <w:bCs/>
                <w:sz w:val="12"/>
                <w:szCs w:val="12"/>
                <w:lang w:eastAsia="el-GR"/>
              </w:rPr>
              <w:t> </w:t>
            </w:r>
          </w:p>
        </w:tc>
        <w:tc>
          <w:tcPr>
            <w:tcW w:w="0" w:type="auto"/>
            <w:tcBorders>
              <w:top w:val="nil"/>
              <w:left w:val="nil"/>
              <w:bottom w:val="single" w:sz="4" w:space="0" w:color="auto"/>
              <w:right w:val="single" w:sz="4" w:space="0" w:color="auto"/>
            </w:tcBorders>
            <w:shd w:val="clear" w:color="000000" w:fill="D9D9D9"/>
            <w:noWrap/>
            <w:vAlign w:val="bottom"/>
            <w:hideMark/>
          </w:tcPr>
          <w:p w14:paraId="0079D46D" w14:textId="77777777" w:rsidR="00191687" w:rsidRPr="00191687" w:rsidRDefault="00191687" w:rsidP="00191687">
            <w:pPr>
              <w:spacing w:after="0" w:line="240" w:lineRule="auto"/>
              <w:rPr>
                <w:rFonts w:ascii="Arial" w:eastAsia="Times New Roman" w:hAnsi="Arial" w:cs="Arial"/>
                <w:b/>
                <w:bCs/>
                <w:sz w:val="12"/>
                <w:szCs w:val="12"/>
                <w:lang w:eastAsia="el-GR"/>
              </w:rPr>
            </w:pPr>
            <w:r w:rsidRPr="00191687">
              <w:rPr>
                <w:rFonts w:ascii="Arial" w:eastAsia="Times New Roman" w:hAnsi="Arial" w:cs="Arial"/>
                <w:b/>
                <w:bCs/>
                <w:sz w:val="12"/>
                <w:szCs w:val="12"/>
                <w:lang w:eastAsia="el-GR"/>
              </w:rPr>
              <w:t> </w:t>
            </w:r>
          </w:p>
        </w:tc>
        <w:tc>
          <w:tcPr>
            <w:tcW w:w="0" w:type="auto"/>
            <w:tcBorders>
              <w:top w:val="nil"/>
              <w:left w:val="nil"/>
              <w:bottom w:val="single" w:sz="4" w:space="0" w:color="auto"/>
              <w:right w:val="single" w:sz="4" w:space="0" w:color="auto"/>
            </w:tcBorders>
            <w:shd w:val="clear" w:color="000000" w:fill="D9D9D9"/>
            <w:noWrap/>
            <w:vAlign w:val="bottom"/>
            <w:hideMark/>
          </w:tcPr>
          <w:p w14:paraId="5CD71876" w14:textId="77777777" w:rsidR="00191687" w:rsidRPr="00191687" w:rsidRDefault="00191687" w:rsidP="00191687">
            <w:pPr>
              <w:spacing w:after="0" w:line="240" w:lineRule="auto"/>
              <w:rPr>
                <w:rFonts w:ascii="Arial" w:eastAsia="Times New Roman" w:hAnsi="Arial" w:cs="Arial"/>
                <w:b/>
                <w:bCs/>
                <w:sz w:val="12"/>
                <w:szCs w:val="12"/>
                <w:lang w:eastAsia="el-GR"/>
              </w:rPr>
            </w:pPr>
            <w:r w:rsidRPr="00191687">
              <w:rPr>
                <w:rFonts w:ascii="Arial" w:eastAsia="Times New Roman" w:hAnsi="Arial" w:cs="Arial"/>
                <w:b/>
                <w:bCs/>
                <w:sz w:val="12"/>
                <w:szCs w:val="12"/>
                <w:lang w:eastAsia="el-GR"/>
              </w:rPr>
              <w:t> </w:t>
            </w:r>
          </w:p>
        </w:tc>
        <w:tc>
          <w:tcPr>
            <w:tcW w:w="0" w:type="auto"/>
            <w:tcBorders>
              <w:top w:val="nil"/>
              <w:left w:val="nil"/>
              <w:bottom w:val="nil"/>
              <w:right w:val="single" w:sz="4" w:space="0" w:color="auto"/>
            </w:tcBorders>
            <w:shd w:val="clear" w:color="auto" w:fill="auto"/>
            <w:noWrap/>
            <w:vAlign w:val="bottom"/>
            <w:hideMark/>
          </w:tcPr>
          <w:p w14:paraId="42D24FEB" w14:textId="77777777" w:rsidR="00191687" w:rsidRPr="00191687" w:rsidRDefault="00191687" w:rsidP="00191687">
            <w:pPr>
              <w:spacing w:after="0" w:line="240" w:lineRule="auto"/>
              <w:rPr>
                <w:rFonts w:ascii="Arial" w:eastAsia="Times New Roman" w:hAnsi="Arial" w:cs="Arial"/>
                <w:b/>
                <w:bCs/>
                <w:sz w:val="12"/>
                <w:szCs w:val="12"/>
                <w:lang w:eastAsia="el-GR"/>
              </w:rPr>
            </w:pPr>
            <w:r w:rsidRPr="00191687">
              <w:rPr>
                <w:rFonts w:ascii="Arial" w:eastAsia="Times New Roman" w:hAnsi="Arial" w:cs="Arial"/>
                <w:b/>
                <w:bCs/>
                <w:sz w:val="12"/>
                <w:szCs w:val="12"/>
                <w:lang w:eastAsia="el-GR"/>
              </w:rPr>
              <w:t xml:space="preserve">      1.800   </w:t>
            </w:r>
          </w:p>
        </w:tc>
        <w:tc>
          <w:tcPr>
            <w:tcW w:w="0" w:type="auto"/>
            <w:tcBorders>
              <w:top w:val="nil"/>
              <w:left w:val="nil"/>
              <w:bottom w:val="nil"/>
              <w:right w:val="single" w:sz="4" w:space="0" w:color="auto"/>
            </w:tcBorders>
            <w:shd w:val="clear" w:color="auto" w:fill="auto"/>
            <w:noWrap/>
            <w:vAlign w:val="bottom"/>
            <w:hideMark/>
          </w:tcPr>
          <w:p w14:paraId="1950C2A4" w14:textId="77777777" w:rsidR="00191687" w:rsidRPr="00191687" w:rsidRDefault="00191687" w:rsidP="00191687">
            <w:pPr>
              <w:spacing w:after="0" w:line="240" w:lineRule="auto"/>
              <w:rPr>
                <w:rFonts w:ascii="Calibri" w:eastAsia="Times New Roman" w:hAnsi="Calibri" w:cs="Calibri"/>
                <w:b/>
                <w:bCs/>
                <w:color w:val="000000"/>
                <w:sz w:val="12"/>
                <w:szCs w:val="12"/>
                <w:lang w:eastAsia="el-GR"/>
              </w:rPr>
            </w:pPr>
            <w:r w:rsidRPr="00191687">
              <w:rPr>
                <w:rFonts w:ascii="Calibri" w:eastAsia="Times New Roman" w:hAnsi="Calibri" w:cs="Calibri"/>
                <w:b/>
                <w:bCs/>
                <w:color w:val="000000"/>
                <w:sz w:val="12"/>
                <w:szCs w:val="12"/>
                <w:lang w:eastAsia="el-GR"/>
              </w:rPr>
              <w:t> </w:t>
            </w:r>
          </w:p>
        </w:tc>
        <w:tc>
          <w:tcPr>
            <w:tcW w:w="0" w:type="auto"/>
            <w:tcBorders>
              <w:top w:val="nil"/>
              <w:left w:val="nil"/>
              <w:bottom w:val="nil"/>
              <w:right w:val="single" w:sz="4" w:space="0" w:color="auto"/>
            </w:tcBorders>
            <w:shd w:val="clear" w:color="auto" w:fill="auto"/>
            <w:noWrap/>
            <w:vAlign w:val="bottom"/>
            <w:hideMark/>
          </w:tcPr>
          <w:p w14:paraId="4A47C001" w14:textId="77777777" w:rsidR="00191687" w:rsidRPr="00191687" w:rsidRDefault="00191687" w:rsidP="00191687">
            <w:pPr>
              <w:spacing w:after="0" w:line="240" w:lineRule="auto"/>
              <w:rPr>
                <w:rFonts w:ascii="Calibri" w:eastAsia="Times New Roman" w:hAnsi="Calibri" w:cs="Calibri"/>
                <w:b/>
                <w:bCs/>
                <w:color w:val="000000"/>
                <w:sz w:val="12"/>
                <w:szCs w:val="12"/>
                <w:lang w:eastAsia="el-GR"/>
              </w:rPr>
            </w:pPr>
            <w:r w:rsidRPr="00191687">
              <w:rPr>
                <w:rFonts w:ascii="Calibri" w:eastAsia="Times New Roman" w:hAnsi="Calibri" w:cs="Calibri"/>
                <w:b/>
                <w:bCs/>
                <w:color w:val="000000"/>
                <w:sz w:val="12"/>
                <w:szCs w:val="12"/>
                <w:lang w:eastAsia="el-GR"/>
              </w:rPr>
              <w:t> </w:t>
            </w:r>
          </w:p>
        </w:tc>
        <w:tc>
          <w:tcPr>
            <w:tcW w:w="0" w:type="auto"/>
            <w:tcBorders>
              <w:top w:val="nil"/>
              <w:left w:val="nil"/>
              <w:bottom w:val="single" w:sz="4" w:space="0" w:color="auto"/>
              <w:right w:val="single" w:sz="4" w:space="0" w:color="auto"/>
            </w:tcBorders>
            <w:shd w:val="clear" w:color="auto" w:fill="auto"/>
            <w:noWrap/>
            <w:vAlign w:val="bottom"/>
            <w:hideMark/>
          </w:tcPr>
          <w:p w14:paraId="3D9DC992" w14:textId="77777777" w:rsidR="00191687" w:rsidRPr="00191687" w:rsidRDefault="00191687" w:rsidP="00191687">
            <w:pPr>
              <w:spacing w:after="0" w:line="240" w:lineRule="auto"/>
              <w:rPr>
                <w:rFonts w:ascii="Calibri" w:eastAsia="Times New Roman" w:hAnsi="Calibri" w:cs="Calibri"/>
                <w:b/>
                <w:bCs/>
                <w:color w:val="000000"/>
                <w:sz w:val="12"/>
                <w:szCs w:val="12"/>
                <w:lang w:eastAsia="el-GR"/>
              </w:rPr>
            </w:pPr>
            <w:r w:rsidRPr="00191687">
              <w:rPr>
                <w:rFonts w:ascii="Calibri" w:eastAsia="Times New Roman" w:hAnsi="Calibri" w:cs="Calibri"/>
                <w:b/>
                <w:bCs/>
                <w:color w:val="000000"/>
                <w:sz w:val="12"/>
                <w:szCs w:val="12"/>
                <w:lang w:eastAsia="el-GR"/>
              </w:rPr>
              <w:t> </w:t>
            </w:r>
          </w:p>
        </w:tc>
        <w:tc>
          <w:tcPr>
            <w:tcW w:w="0" w:type="auto"/>
            <w:tcBorders>
              <w:top w:val="nil"/>
              <w:left w:val="nil"/>
              <w:bottom w:val="single" w:sz="4" w:space="0" w:color="auto"/>
              <w:right w:val="single" w:sz="4" w:space="0" w:color="auto"/>
            </w:tcBorders>
            <w:shd w:val="clear" w:color="auto" w:fill="auto"/>
            <w:noWrap/>
            <w:vAlign w:val="bottom"/>
            <w:hideMark/>
          </w:tcPr>
          <w:p w14:paraId="694AAC65" w14:textId="77777777" w:rsidR="00191687" w:rsidRPr="00191687" w:rsidRDefault="00191687" w:rsidP="00191687">
            <w:pPr>
              <w:spacing w:after="0" w:line="240" w:lineRule="auto"/>
              <w:rPr>
                <w:rFonts w:ascii="Calibri" w:eastAsia="Times New Roman" w:hAnsi="Calibri" w:cs="Calibri"/>
                <w:b/>
                <w:bCs/>
                <w:color w:val="000000"/>
                <w:sz w:val="12"/>
                <w:szCs w:val="12"/>
                <w:lang w:eastAsia="el-GR"/>
              </w:rPr>
            </w:pPr>
            <w:r w:rsidRPr="00191687">
              <w:rPr>
                <w:rFonts w:ascii="Calibri" w:eastAsia="Times New Roman" w:hAnsi="Calibri" w:cs="Calibri"/>
                <w:b/>
                <w:bCs/>
                <w:color w:val="000000"/>
                <w:sz w:val="12"/>
                <w:szCs w:val="12"/>
                <w:lang w:eastAsia="el-GR"/>
              </w:rPr>
              <w:t> </w:t>
            </w:r>
          </w:p>
        </w:tc>
        <w:tc>
          <w:tcPr>
            <w:tcW w:w="0" w:type="auto"/>
            <w:tcBorders>
              <w:top w:val="nil"/>
              <w:left w:val="nil"/>
              <w:bottom w:val="single" w:sz="4" w:space="0" w:color="auto"/>
              <w:right w:val="single" w:sz="8" w:space="0" w:color="auto"/>
            </w:tcBorders>
            <w:shd w:val="clear" w:color="auto" w:fill="auto"/>
            <w:noWrap/>
            <w:vAlign w:val="bottom"/>
            <w:hideMark/>
          </w:tcPr>
          <w:p w14:paraId="70C48E08" w14:textId="77777777" w:rsidR="00191687" w:rsidRPr="00191687" w:rsidRDefault="00191687" w:rsidP="00191687">
            <w:pPr>
              <w:spacing w:after="0" w:line="240" w:lineRule="auto"/>
              <w:rPr>
                <w:rFonts w:ascii="Calibri" w:eastAsia="Times New Roman" w:hAnsi="Calibri" w:cs="Calibri"/>
                <w:b/>
                <w:bCs/>
                <w:color w:val="000000"/>
                <w:sz w:val="12"/>
                <w:szCs w:val="12"/>
                <w:lang w:eastAsia="el-GR"/>
              </w:rPr>
            </w:pPr>
            <w:r w:rsidRPr="00191687">
              <w:rPr>
                <w:rFonts w:ascii="Calibri" w:eastAsia="Times New Roman" w:hAnsi="Calibri" w:cs="Calibri"/>
                <w:b/>
                <w:bCs/>
                <w:color w:val="000000"/>
                <w:sz w:val="12"/>
                <w:szCs w:val="12"/>
                <w:lang w:eastAsia="el-GR"/>
              </w:rPr>
              <w:t> </w:t>
            </w:r>
          </w:p>
        </w:tc>
      </w:tr>
      <w:tr w:rsidR="00191687" w:rsidRPr="00191687" w14:paraId="7F2166FF" w14:textId="77777777" w:rsidTr="00191687">
        <w:trPr>
          <w:trHeight w:val="300"/>
        </w:trPr>
        <w:tc>
          <w:tcPr>
            <w:tcW w:w="0" w:type="auto"/>
            <w:tcBorders>
              <w:top w:val="nil"/>
              <w:left w:val="single" w:sz="8" w:space="0" w:color="auto"/>
              <w:bottom w:val="nil"/>
              <w:right w:val="nil"/>
            </w:tcBorders>
            <w:shd w:val="clear" w:color="auto" w:fill="auto"/>
            <w:noWrap/>
            <w:vAlign w:val="bottom"/>
            <w:hideMark/>
          </w:tcPr>
          <w:p w14:paraId="237C4E5A" w14:textId="77777777" w:rsidR="00191687" w:rsidRPr="00191687" w:rsidRDefault="00191687" w:rsidP="00191687">
            <w:pPr>
              <w:spacing w:after="0" w:line="240" w:lineRule="auto"/>
              <w:rPr>
                <w:rFonts w:ascii="Arial" w:eastAsia="Times New Roman" w:hAnsi="Arial" w:cs="Arial"/>
                <w:b/>
                <w:bCs/>
                <w:sz w:val="12"/>
                <w:szCs w:val="12"/>
                <w:lang w:eastAsia="el-GR"/>
              </w:rPr>
            </w:pPr>
            <w:r w:rsidRPr="00191687">
              <w:rPr>
                <w:rFonts w:ascii="Arial" w:eastAsia="Times New Roman" w:hAnsi="Arial" w:cs="Arial"/>
                <w:b/>
                <w:bCs/>
                <w:sz w:val="12"/>
                <w:szCs w:val="12"/>
                <w:lang w:eastAsia="el-GR"/>
              </w:rPr>
              <w:t> </w:t>
            </w:r>
          </w:p>
        </w:tc>
        <w:tc>
          <w:tcPr>
            <w:tcW w:w="0" w:type="auto"/>
            <w:tcBorders>
              <w:top w:val="nil"/>
              <w:left w:val="nil"/>
              <w:bottom w:val="nil"/>
              <w:right w:val="nil"/>
            </w:tcBorders>
            <w:shd w:val="clear" w:color="auto" w:fill="auto"/>
            <w:noWrap/>
            <w:vAlign w:val="bottom"/>
            <w:hideMark/>
          </w:tcPr>
          <w:p w14:paraId="72D6A051" w14:textId="77777777" w:rsidR="00191687" w:rsidRPr="00191687" w:rsidRDefault="00191687" w:rsidP="00191687">
            <w:pPr>
              <w:spacing w:after="0" w:line="240" w:lineRule="auto"/>
              <w:rPr>
                <w:rFonts w:ascii="Arial" w:eastAsia="Times New Roman" w:hAnsi="Arial" w:cs="Arial"/>
                <w:b/>
                <w:bCs/>
                <w:sz w:val="12"/>
                <w:szCs w:val="12"/>
                <w:lang w:eastAsia="el-GR"/>
              </w:rPr>
            </w:pPr>
          </w:p>
        </w:tc>
        <w:tc>
          <w:tcPr>
            <w:tcW w:w="0" w:type="auto"/>
            <w:tcBorders>
              <w:top w:val="nil"/>
              <w:left w:val="nil"/>
              <w:bottom w:val="nil"/>
              <w:right w:val="nil"/>
            </w:tcBorders>
            <w:shd w:val="clear" w:color="auto" w:fill="auto"/>
            <w:noWrap/>
            <w:vAlign w:val="bottom"/>
            <w:hideMark/>
          </w:tcPr>
          <w:p w14:paraId="2ED14A86" w14:textId="77777777" w:rsidR="00191687" w:rsidRPr="00191687" w:rsidRDefault="00191687" w:rsidP="00191687">
            <w:pPr>
              <w:spacing w:after="0" w:line="240" w:lineRule="auto"/>
              <w:rPr>
                <w:rFonts w:ascii="Times New Roman" w:eastAsia="Times New Roman" w:hAnsi="Times New Roman" w:cs="Times New Roman"/>
                <w:b/>
                <w:bCs/>
                <w:sz w:val="12"/>
                <w:szCs w:val="12"/>
                <w:lang w:eastAsia="el-GR"/>
              </w:rPr>
            </w:pPr>
          </w:p>
        </w:tc>
        <w:tc>
          <w:tcPr>
            <w:tcW w:w="0" w:type="auto"/>
            <w:tcBorders>
              <w:top w:val="nil"/>
              <w:left w:val="nil"/>
              <w:bottom w:val="nil"/>
              <w:right w:val="nil"/>
            </w:tcBorders>
            <w:shd w:val="clear" w:color="auto" w:fill="auto"/>
            <w:noWrap/>
            <w:vAlign w:val="bottom"/>
            <w:hideMark/>
          </w:tcPr>
          <w:p w14:paraId="2E24BD57" w14:textId="77777777" w:rsidR="00191687" w:rsidRPr="00191687" w:rsidRDefault="00191687" w:rsidP="00191687">
            <w:pPr>
              <w:spacing w:after="0" w:line="240" w:lineRule="auto"/>
              <w:rPr>
                <w:rFonts w:ascii="Times New Roman" w:eastAsia="Times New Roman" w:hAnsi="Times New Roman" w:cs="Times New Roman"/>
                <w:b/>
                <w:bCs/>
                <w:sz w:val="12"/>
                <w:szCs w:val="12"/>
                <w:lang w:eastAsia="el-GR"/>
              </w:rPr>
            </w:pPr>
          </w:p>
        </w:tc>
        <w:tc>
          <w:tcPr>
            <w:tcW w:w="0" w:type="auto"/>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52807118" w14:textId="77777777" w:rsidR="00191687" w:rsidRPr="00191687" w:rsidRDefault="00191687" w:rsidP="00191687">
            <w:pPr>
              <w:spacing w:after="0" w:line="240" w:lineRule="auto"/>
              <w:rPr>
                <w:rFonts w:ascii="Arial" w:eastAsia="Times New Roman" w:hAnsi="Arial" w:cs="Arial"/>
                <w:b/>
                <w:bCs/>
                <w:sz w:val="12"/>
                <w:szCs w:val="12"/>
                <w:lang w:eastAsia="el-GR"/>
              </w:rPr>
            </w:pPr>
            <w:r w:rsidRPr="00191687">
              <w:rPr>
                <w:rFonts w:ascii="Arial" w:eastAsia="Times New Roman" w:hAnsi="Arial" w:cs="Arial"/>
                <w:b/>
                <w:bCs/>
                <w:sz w:val="12"/>
                <w:szCs w:val="12"/>
                <w:lang w:eastAsia="el-GR"/>
              </w:rPr>
              <w:t xml:space="preserve">      1.000   </w:t>
            </w:r>
          </w:p>
        </w:tc>
        <w:tc>
          <w:tcPr>
            <w:tcW w:w="0" w:type="auto"/>
            <w:tcBorders>
              <w:top w:val="single" w:sz="8" w:space="0" w:color="auto"/>
              <w:left w:val="nil"/>
              <w:bottom w:val="single" w:sz="4" w:space="0" w:color="auto"/>
              <w:right w:val="single" w:sz="4" w:space="0" w:color="auto"/>
            </w:tcBorders>
            <w:shd w:val="clear" w:color="auto" w:fill="auto"/>
            <w:noWrap/>
            <w:vAlign w:val="bottom"/>
            <w:hideMark/>
          </w:tcPr>
          <w:p w14:paraId="247F924B" w14:textId="77777777" w:rsidR="00191687" w:rsidRPr="00191687" w:rsidRDefault="00191687" w:rsidP="00191687">
            <w:pPr>
              <w:spacing w:after="0" w:line="240" w:lineRule="auto"/>
              <w:rPr>
                <w:rFonts w:ascii="Calibri" w:eastAsia="Times New Roman" w:hAnsi="Calibri" w:cs="Calibri"/>
                <w:b/>
                <w:bCs/>
                <w:color w:val="000000"/>
                <w:sz w:val="12"/>
                <w:szCs w:val="12"/>
                <w:lang w:eastAsia="el-GR"/>
              </w:rPr>
            </w:pPr>
            <w:r w:rsidRPr="00191687">
              <w:rPr>
                <w:rFonts w:ascii="Calibri" w:eastAsia="Times New Roman" w:hAnsi="Calibri" w:cs="Calibri"/>
                <w:b/>
                <w:bCs/>
                <w:color w:val="000000"/>
                <w:sz w:val="12"/>
                <w:szCs w:val="12"/>
                <w:lang w:eastAsia="el-GR"/>
              </w:rPr>
              <w:t xml:space="preserve">          125,00 € </w:t>
            </w:r>
          </w:p>
        </w:tc>
        <w:tc>
          <w:tcPr>
            <w:tcW w:w="0" w:type="auto"/>
            <w:tcBorders>
              <w:top w:val="single" w:sz="8" w:space="0" w:color="auto"/>
              <w:left w:val="nil"/>
              <w:bottom w:val="single" w:sz="4" w:space="0" w:color="auto"/>
              <w:right w:val="single" w:sz="8" w:space="0" w:color="auto"/>
            </w:tcBorders>
            <w:shd w:val="clear" w:color="auto" w:fill="auto"/>
            <w:noWrap/>
            <w:vAlign w:val="bottom"/>
            <w:hideMark/>
          </w:tcPr>
          <w:p w14:paraId="4D1C024A" w14:textId="77777777" w:rsidR="00191687" w:rsidRPr="00191687" w:rsidRDefault="00191687" w:rsidP="00191687">
            <w:pPr>
              <w:spacing w:after="0" w:line="240" w:lineRule="auto"/>
              <w:rPr>
                <w:rFonts w:ascii="Calibri" w:eastAsia="Times New Roman" w:hAnsi="Calibri" w:cs="Calibri"/>
                <w:b/>
                <w:bCs/>
                <w:color w:val="000000"/>
                <w:sz w:val="12"/>
                <w:szCs w:val="12"/>
                <w:lang w:eastAsia="el-GR"/>
              </w:rPr>
            </w:pPr>
            <w:r w:rsidRPr="00191687">
              <w:rPr>
                <w:rFonts w:ascii="Calibri" w:eastAsia="Times New Roman" w:hAnsi="Calibri" w:cs="Calibri"/>
                <w:b/>
                <w:bCs/>
                <w:color w:val="000000"/>
                <w:sz w:val="12"/>
                <w:szCs w:val="12"/>
                <w:lang w:eastAsia="el-GR"/>
              </w:rPr>
              <w:t xml:space="preserve">            125.000,00 € </w:t>
            </w:r>
          </w:p>
        </w:tc>
        <w:tc>
          <w:tcPr>
            <w:tcW w:w="0" w:type="auto"/>
            <w:tcBorders>
              <w:top w:val="nil"/>
              <w:left w:val="nil"/>
              <w:bottom w:val="single" w:sz="4" w:space="0" w:color="auto"/>
              <w:right w:val="single" w:sz="4" w:space="0" w:color="auto"/>
            </w:tcBorders>
            <w:shd w:val="clear" w:color="auto" w:fill="auto"/>
            <w:noWrap/>
            <w:vAlign w:val="bottom"/>
            <w:hideMark/>
          </w:tcPr>
          <w:p w14:paraId="4690AFD1" w14:textId="77777777" w:rsidR="00191687" w:rsidRPr="00191687" w:rsidRDefault="00191687" w:rsidP="00191687">
            <w:pPr>
              <w:spacing w:after="0" w:line="240" w:lineRule="auto"/>
              <w:rPr>
                <w:rFonts w:ascii="Calibri" w:eastAsia="Times New Roman" w:hAnsi="Calibri" w:cs="Calibri"/>
                <w:b/>
                <w:bCs/>
                <w:color w:val="000000"/>
                <w:sz w:val="12"/>
                <w:szCs w:val="12"/>
                <w:lang w:eastAsia="el-GR"/>
              </w:rPr>
            </w:pPr>
            <w:r w:rsidRPr="00191687">
              <w:rPr>
                <w:rFonts w:ascii="Calibri" w:eastAsia="Times New Roman" w:hAnsi="Calibri" w:cs="Calibri"/>
                <w:b/>
                <w:bCs/>
                <w:color w:val="000000"/>
                <w:sz w:val="12"/>
                <w:szCs w:val="12"/>
                <w:lang w:eastAsia="el-GR"/>
              </w:rPr>
              <w:t xml:space="preserve">-     1.000,00   </w:t>
            </w:r>
          </w:p>
        </w:tc>
        <w:tc>
          <w:tcPr>
            <w:tcW w:w="0" w:type="auto"/>
            <w:tcBorders>
              <w:top w:val="nil"/>
              <w:left w:val="nil"/>
              <w:bottom w:val="single" w:sz="4" w:space="0" w:color="auto"/>
              <w:right w:val="single" w:sz="4" w:space="0" w:color="auto"/>
            </w:tcBorders>
            <w:shd w:val="clear" w:color="auto" w:fill="auto"/>
            <w:noWrap/>
            <w:vAlign w:val="bottom"/>
            <w:hideMark/>
          </w:tcPr>
          <w:p w14:paraId="37B5C416" w14:textId="77777777" w:rsidR="00191687" w:rsidRPr="00191687" w:rsidRDefault="00191687" w:rsidP="00191687">
            <w:pPr>
              <w:spacing w:after="0" w:line="240" w:lineRule="auto"/>
              <w:rPr>
                <w:rFonts w:ascii="Calibri" w:eastAsia="Times New Roman" w:hAnsi="Calibri" w:cs="Calibri"/>
                <w:b/>
                <w:bCs/>
                <w:color w:val="000000"/>
                <w:sz w:val="12"/>
                <w:szCs w:val="12"/>
                <w:lang w:eastAsia="el-GR"/>
              </w:rPr>
            </w:pPr>
            <w:r w:rsidRPr="00191687">
              <w:rPr>
                <w:rFonts w:ascii="Calibri" w:eastAsia="Times New Roman" w:hAnsi="Calibri" w:cs="Calibri"/>
                <w:b/>
                <w:bCs/>
                <w:color w:val="000000"/>
                <w:sz w:val="12"/>
                <w:szCs w:val="12"/>
                <w:lang w:eastAsia="el-GR"/>
              </w:rPr>
              <w:t xml:space="preserve">             125,00 € </w:t>
            </w:r>
          </w:p>
        </w:tc>
        <w:tc>
          <w:tcPr>
            <w:tcW w:w="0" w:type="auto"/>
            <w:tcBorders>
              <w:top w:val="nil"/>
              <w:left w:val="nil"/>
              <w:bottom w:val="single" w:sz="4" w:space="0" w:color="auto"/>
              <w:right w:val="single" w:sz="8" w:space="0" w:color="auto"/>
            </w:tcBorders>
            <w:shd w:val="clear" w:color="auto" w:fill="auto"/>
            <w:noWrap/>
            <w:vAlign w:val="bottom"/>
            <w:hideMark/>
          </w:tcPr>
          <w:p w14:paraId="53304DB1" w14:textId="77777777" w:rsidR="00191687" w:rsidRPr="00191687" w:rsidRDefault="00191687" w:rsidP="00191687">
            <w:pPr>
              <w:spacing w:after="0" w:line="240" w:lineRule="auto"/>
              <w:rPr>
                <w:rFonts w:ascii="Calibri" w:eastAsia="Times New Roman" w:hAnsi="Calibri" w:cs="Calibri"/>
                <w:b/>
                <w:bCs/>
                <w:color w:val="000000"/>
                <w:sz w:val="12"/>
                <w:szCs w:val="12"/>
                <w:lang w:eastAsia="el-GR"/>
              </w:rPr>
            </w:pPr>
            <w:r w:rsidRPr="00191687">
              <w:rPr>
                <w:rFonts w:ascii="Calibri" w:eastAsia="Times New Roman" w:hAnsi="Calibri" w:cs="Calibri"/>
                <w:b/>
                <w:bCs/>
                <w:color w:val="000000"/>
                <w:sz w:val="12"/>
                <w:szCs w:val="12"/>
                <w:lang w:eastAsia="el-GR"/>
              </w:rPr>
              <w:t xml:space="preserve">-      125.000,00 € </w:t>
            </w:r>
          </w:p>
        </w:tc>
      </w:tr>
      <w:tr w:rsidR="00191687" w:rsidRPr="00191687" w14:paraId="44A33B8F" w14:textId="77777777" w:rsidTr="00191687">
        <w:trPr>
          <w:trHeight w:val="315"/>
        </w:trPr>
        <w:tc>
          <w:tcPr>
            <w:tcW w:w="0" w:type="auto"/>
            <w:tcBorders>
              <w:top w:val="nil"/>
              <w:left w:val="single" w:sz="8" w:space="0" w:color="auto"/>
              <w:bottom w:val="nil"/>
              <w:right w:val="nil"/>
            </w:tcBorders>
            <w:shd w:val="clear" w:color="auto" w:fill="auto"/>
            <w:noWrap/>
            <w:vAlign w:val="bottom"/>
            <w:hideMark/>
          </w:tcPr>
          <w:p w14:paraId="3F7953D3" w14:textId="77777777" w:rsidR="00191687" w:rsidRPr="00191687" w:rsidRDefault="00191687" w:rsidP="00191687">
            <w:pPr>
              <w:spacing w:after="0" w:line="240" w:lineRule="auto"/>
              <w:rPr>
                <w:rFonts w:ascii="Arial" w:eastAsia="Times New Roman" w:hAnsi="Arial" w:cs="Arial"/>
                <w:b/>
                <w:bCs/>
                <w:sz w:val="12"/>
                <w:szCs w:val="12"/>
                <w:lang w:eastAsia="el-GR"/>
              </w:rPr>
            </w:pPr>
            <w:r w:rsidRPr="00191687">
              <w:rPr>
                <w:rFonts w:ascii="Arial" w:eastAsia="Times New Roman" w:hAnsi="Arial" w:cs="Arial"/>
                <w:b/>
                <w:bCs/>
                <w:sz w:val="12"/>
                <w:szCs w:val="12"/>
                <w:lang w:eastAsia="el-GR"/>
              </w:rPr>
              <w:t> </w:t>
            </w:r>
          </w:p>
        </w:tc>
        <w:tc>
          <w:tcPr>
            <w:tcW w:w="0" w:type="auto"/>
            <w:tcBorders>
              <w:top w:val="nil"/>
              <w:left w:val="nil"/>
              <w:bottom w:val="nil"/>
              <w:right w:val="nil"/>
            </w:tcBorders>
            <w:shd w:val="clear" w:color="auto" w:fill="auto"/>
            <w:noWrap/>
            <w:vAlign w:val="bottom"/>
            <w:hideMark/>
          </w:tcPr>
          <w:p w14:paraId="2C91A3FD" w14:textId="77777777" w:rsidR="00191687" w:rsidRPr="00191687" w:rsidRDefault="00191687" w:rsidP="00191687">
            <w:pPr>
              <w:spacing w:after="0" w:line="240" w:lineRule="auto"/>
              <w:rPr>
                <w:rFonts w:ascii="Arial" w:eastAsia="Times New Roman" w:hAnsi="Arial" w:cs="Arial"/>
                <w:b/>
                <w:bCs/>
                <w:sz w:val="12"/>
                <w:szCs w:val="12"/>
                <w:lang w:eastAsia="el-GR"/>
              </w:rPr>
            </w:pPr>
          </w:p>
        </w:tc>
        <w:tc>
          <w:tcPr>
            <w:tcW w:w="0" w:type="auto"/>
            <w:tcBorders>
              <w:top w:val="nil"/>
              <w:left w:val="nil"/>
              <w:bottom w:val="nil"/>
              <w:right w:val="nil"/>
            </w:tcBorders>
            <w:shd w:val="clear" w:color="auto" w:fill="auto"/>
            <w:noWrap/>
            <w:vAlign w:val="bottom"/>
            <w:hideMark/>
          </w:tcPr>
          <w:p w14:paraId="6A4CEEAF" w14:textId="77777777" w:rsidR="00191687" w:rsidRPr="00191687" w:rsidRDefault="00191687" w:rsidP="00191687">
            <w:pPr>
              <w:spacing w:after="0" w:line="240" w:lineRule="auto"/>
              <w:rPr>
                <w:rFonts w:ascii="Times New Roman" w:eastAsia="Times New Roman" w:hAnsi="Times New Roman" w:cs="Times New Roman"/>
                <w:b/>
                <w:bCs/>
                <w:sz w:val="12"/>
                <w:szCs w:val="12"/>
                <w:lang w:eastAsia="el-GR"/>
              </w:rPr>
            </w:pPr>
          </w:p>
        </w:tc>
        <w:tc>
          <w:tcPr>
            <w:tcW w:w="0" w:type="auto"/>
            <w:tcBorders>
              <w:top w:val="nil"/>
              <w:left w:val="nil"/>
              <w:bottom w:val="nil"/>
              <w:right w:val="nil"/>
            </w:tcBorders>
            <w:shd w:val="clear" w:color="auto" w:fill="auto"/>
            <w:noWrap/>
            <w:vAlign w:val="bottom"/>
            <w:hideMark/>
          </w:tcPr>
          <w:p w14:paraId="246D9E3F" w14:textId="77777777" w:rsidR="00191687" w:rsidRPr="00191687" w:rsidRDefault="00191687" w:rsidP="00191687">
            <w:pPr>
              <w:spacing w:after="0" w:line="240" w:lineRule="auto"/>
              <w:rPr>
                <w:rFonts w:ascii="Times New Roman" w:eastAsia="Times New Roman" w:hAnsi="Times New Roman" w:cs="Times New Roman"/>
                <w:b/>
                <w:bCs/>
                <w:sz w:val="12"/>
                <w:szCs w:val="12"/>
                <w:lang w:eastAsia="el-GR"/>
              </w:rPr>
            </w:pPr>
          </w:p>
        </w:tc>
        <w:tc>
          <w:tcPr>
            <w:tcW w:w="0" w:type="auto"/>
            <w:tcBorders>
              <w:top w:val="nil"/>
              <w:left w:val="single" w:sz="8" w:space="0" w:color="auto"/>
              <w:bottom w:val="single" w:sz="8" w:space="0" w:color="auto"/>
              <w:right w:val="single" w:sz="4" w:space="0" w:color="auto"/>
            </w:tcBorders>
            <w:shd w:val="clear" w:color="auto" w:fill="auto"/>
            <w:noWrap/>
            <w:vAlign w:val="bottom"/>
            <w:hideMark/>
          </w:tcPr>
          <w:p w14:paraId="1C5C953B" w14:textId="77777777" w:rsidR="00191687" w:rsidRPr="00191687" w:rsidRDefault="00191687" w:rsidP="00191687">
            <w:pPr>
              <w:spacing w:after="0" w:line="240" w:lineRule="auto"/>
              <w:rPr>
                <w:rFonts w:ascii="Arial" w:eastAsia="Times New Roman" w:hAnsi="Arial" w:cs="Arial"/>
                <w:b/>
                <w:bCs/>
                <w:sz w:val="12"/>
                <w:szCs w:val="12"/>
                <w:lang w:eastAsia="el-GR"/>
              </w:rPr>
            </w:pPr>
            <w:r w:rsidRPr="00191687">
              <w:rPr>
                <w:rFonts w:ascii="Arial" w:eastAsia="Times New Roman" w:hAnsi="Arial" w:cs="Arial"/>
                <w:b/>
                <w:bCs/>
                <w:sz w:val="12"/>
                <w:szCs w:val="12"/>
                <w:lang w:eastAsia="el-GR"/>
              </w:rPr>
              <w:t xml:space="preserve">         800   </w:t>
            </w:r>
          </w:p>
        </w:tc>
        <w:tc>
          <w:tcPr>
            <w:tcW w:w="0" w:type="auto"/>
            <w:tcBorders>
              <w:top w:val="nil"/>
              <w:left w:val="nil"/>
              <w:bottom w:val="single" w:sz="8" w:space="0" w:color="auto"/>
              <w:right w:val="single" w:sz="4" w:space="0" w:color="auto"/>
            </w:tcBorders>
            <w:shd w:val="clear" w:color="auto" w:fill="auto"/>
            <w:noWrap/>
            <w:vAlign w:val="bottom"/>
            <w:hideMark/>
          </w:tcPr>
          <w:p w14:paraId="26D5B0B5" w14:textId="77777777" w:rsidR="00191687" w:rsidRPr="00191687" w:rsidRDefault="00191687" w:rsidP="00191687">
            <w:pPr>
              <w:spacing w:after="0" w:line="240" w:lineRule="auto"/>
              <w:rPr>
                <w:rFonts w:ascii="Calibri" w:eastAsia="Times New Roman" w:hAnsi="Calibri" w:cs="Calibri"/>
                <w:b/>
                <w:bCs/>
                <w:color w:val="000000"/>
                <w:sz w:val="12"/>
                <w:szCs w:val="12"/>
                <w:lang w:eastAsia="el-GR"/>
              </w:rPr>
            </w:pPr>
            <w:r w:rsidRPr="00191687">
              <w:rPr>
                <w:rFonts w:ascii="Calibri" w:eastAsia="Times New Roman" w:hAnsi="Calibri" w:cs="Calibri"/>
                <w:b/>
                <w:bCs/>
                <w:color w:val="000000"/>
                <w:sz w:val="12"/>
                <w:szCs w:val="12"/>
                <w:lang w:eastAsia="el-GR"/>
              </w:rPr>
              <w:t xml:space="preserve">          130,00 € </w:t>
            </w:r>
          </w:p>
        </w:tc>
        <w:tc>
          <w:tcPr>
            <w:tcW w:w="0" w:type="auto"/>
            <w:tcBorders>
              <w:top w:val="nil"/>
              <w:left w:val="nil"/>
              <w:bottom w:val="single" w:sz="8" w:space="0" w:color="auto"/>
              <w:right w:val="single" w:sz="8" w:space="0" w:color="auto"/>
            </w:tcBorders>
            <w:shd w:val="clear" w:color="auto" w:fill="auto"/>
            <w:noWrap/>
            <w:vAlign w:val="bottom"/>
            <w:hideMark/>
          </w:tcPr>
          <w:p w14:paraId="6EE8D309" w14:textId="77777777" w:rsidR="00191687" w:rsidRPr="00191687" w:rsidRDefault="00191687" w:rsidP="00191687">
            <w:pPr>
              <w:spacing w:after="0" w:line="240" w:lineRule="auto"/>
              <w:rPr>
                <w:rFonts w:ascii="Calibri" w:eastAsia="Times New Roman" w:hAnsi="Calibri" w:cs="Calibri"/>
                <w:b/>
                <w:bCs/>
                <w:color w:val="000000"/>
                <w:sz w:val="12"/>
                <w:szCs w:val="12"/>
                <w:lang w:eastAsia="el-GR"/>
              </w:rPr>
            </w:pPr>
            <w:r w:rsidRPr="00191687">
              <w:rPr>
                <w:rFonts w:ascii="Calibri" w:eastAsia="Times New Roman" w:hAnsi="Calibri" w:cs="Calibri"/>
                <w:b/>
                <w:bCs/>
                <w:color w:val="000000"/>
                <w:sz w:val="12"/>
                <w:szCs w:val="12"/>
                <w:lang w:eastAsia="el-GR"/>
              </w:rPr>
              <w:t xml:space="preserve">            104.000,00 € </w:t>
            </w:r>
          </w:p>
        </w:tc>
        <w:tc>
          <w:tcPr>
            <w:tcW w:w="0" w:type="auto"/>
            <w:tcBorders>
              <w:top w:val="nil"/>
              <w:left w:val="nil"/>
              <w:bottom w:val="nil"/>
              <w:right w:val="single" w:sz="4" w:space="0" w:color="auto"/>
            </w:tcBorders>
            <w:shd w:val="clear" w:color="auto" w:fill="auto"/>
            <w:noWrap/>
            <w:vAlign w:val="bottom"/>
            <w:hideMark/>
          </w:tcPr>
          <w:p w14:paraId="74F504D1" w14:textId="77777777" w:rsidR="00191687" w:rsidRPr="00191687" w:rsidRDefault="00191687" w:rsidP="00191687">
            <w:pPr>
              <w:spacing w:after="0" w:line="240" w:lineRule="auto"/>
              <w:rPr>
                <w:rFonts w:ascii="Calibri" w:eastAsia="Times New Roman" w:hAnsi="Calibri" w:cs="Calibri"/>
                <w:b/>
                <w:bCs/>
                <w:color w:val="000000"/>
                <w:sz w:val="12"/>
                <w:szCs w:val="12"/>
                <w:lang w:eastAsia="el-GR"/>
              </w:rPr>
            </w:pPr>
            <w:r w:rsidRPr="00191687">
              <w:rPr>
                <w:rFonts w:ascii="Calibri" w:eastAsia="Times New Roman" w:hAnsi="Calibri" w:cs="Calibri"/>
                <w:b/>
                <w:bCs/>
                <w:color w:val="000000"/>
                <w:sz w:val="12"/>
                <w:szCs w:val="12"/>
                <w:lang w:eastAsia="el-GR"/>
              </w:rPr>
              <w:t xml:space="preserve">-        800,00   </w:t>
            </w:r>
          </w:p>
        </w:tc>
        <w:tc>
          <w:tcPr>
            <w:tcW w:w="0" w:type="auto"/>
            <w:tcBorders>
              <w:top w:val="nil"/>
              <w:left w:val="nil"/>
              <w:bottom w:val="nil"/>
              <w:right w:val="single" w:sz="4" w:space="0" w:color="auto"/>
            </w:tcBorders>
            <w:shd w:val="clear" w:color="auto" w:fill="auto"/>
            <w:noWrap/>
            <w:vAlign w:val="bottom"/>
            <w:hideMark/>
          </w:tcPr>
          <w:p w14:paraId="76C6AC33" w14:textId="77777777" w:rsidR="00191687" w:rsidRPr="00191687" w:rsidRDefault="00191687" w:rsidP="00191687">
            <w:pPr>
              <w:spacing w:after="0" w:line="240" w:lineRule="auto"/>
              <w:rPr>
                <w:rFonts w:ascii="Calibri" w:eastAsia="Times New Roman" w:hAnsi="Calibri" w:cs="Calibri"/>
                <w:b/>
                <w:bCs/>
                <w:color w:val="000000"/>
                <w:sz w:val="12"/>
                <w:szCs w:val="12"/>
                <w:lang w:eastAsia="el-GR"/>
              </w:rPr>
            </w:pPr>
            <w:r w:rsidRPr="00191687">
              <w:rPr>
                <w:rFonts w:ascii="Calibri" w:eastAsia="Times New Roman" w:hAnsi="Calibri" w:cs="Calibri"/>
                <w:b/>
                <w:bCs/>
                <w:color w:val="000000"/>
                <w:sz w:val="12"/>
                <w:szCs w:val="12"/>
                <w:lang w:eastAsia="el-GR"/>
              </w:rPr>
              <w:t xml:space="preserve">             130,00 € </w:t>
            </w:r>
          </w:p>
        </w:tc>
        <w:tc>
          <w:tcPr>
            <w:tcW w:w="0" w:type="auto"/>
            <w:tcBorders>
              <w:top w:val="nil"/>
              <w:left w:val="nil"/>
              <w:bottom w:val="nil"/>
              <w:right w:val="single" w:sz="8" w:space="0" w:color="auto"/>
            </w:tcBorders>
            <w:shd w:val="clear" w:color="auto" w:fill="auto"/>
            <w:noWrap/>
            <w:vAlign w:val="bottom"/>
            <w:hideMark/>
          </w:tcPr>
          <w:p w14:paraId="3EC91E7B" w14:textId="77777777" w:rsidR="00191687" w:rsidRPr="00191687" w:rsidRDefault="00191687" w:rsidP="00191687">
            <w:pPr>
              <w:spacing w:after="0" w:line="240" w:lineRule="auto"/>
              <w:rPr>
                <w:rFonts w:ascii="Calibri" w:eastAsia="Times New Roman" w:hAnsi="Calibri" w:cs="Calibri"/>
                <w:b/>
                <w:bCs/>
                <w:color w:val="000000"/>
                <w:sz w:val="12"/>
                <w:szCs w:val="12"/>
                <w:lang w:eastAsia="el-GR"/>
              </w:rPr>
            </w:pPr>
            <w:r w:rsidRPr="00191687">
              <w:rPr>
                <w:rFonts w:ascii="Calibri" w:eastAsia="Times New Roman" w:hAnsi="Calibri" w:cs="Calibri"/>
                <w:b/>
                <w:bCs/>
                <w:color w:val="000000"/>
                <w:sz w:val="12"/>
                <w:szCs w:val="12"/>
                <w:lang w:eastAsia="el-GR"/>
              </w:rPr>
              <w:t xml:space="preserve">-      104.000,00 € </w:t>
            </w:r>
          </w:p>
        </w:tc>
      </w:tr>
      <w:tr w:rsidR="00191687" w:rsidRPr="00191687" w14:paraId="5DE563FC" w14:textId="77777777" w:rsidTr="00191687">
        <w:trPr>
          <w:trHeight w:val="315"/>
        </w:trPr>
        <w:tc>
          <w:tcPr>
            <w:tcW w:w="0" w:type="auto"/>
            <w:tcBorders>
              <w:top w:val="nil"/>
              <w:left w:val="single" w:sz="8" w:space="0" w:color="auto"/>
              <w:bottom w:val="nil"/>
              <w:right w:val="nil"/>
            </w:tcBorders>
            <w:shd w:val="clear" w:color="auto" w:fill="auto"/>
            <w:noWrap/>
            <w:vAlign w:val="bottom"/>
            <w:hideMark/>
          </w:tcPr>
          <w:p w14:paraId="4530C5D9" w14:textId="77777777" w:rsidR="00191687" w:rsidRPr="00191687" w:rsidRDefault="00191687" w:rsidP="00191687">
            <w:pPr>
              <w:spacing w:after="0" w:line="240" w:lineRule="auto"/>
              <w:rPr>
                <w:rFonts w:ascii="Arial" w:eastAsia="Times New Roman" w:hAnsi="Arial" w:cs="Arial"/>
                <w:b/>
                <w:bCs/>
                <w:sz w:val="12"/>
                <w:szCs w:val="12"/>
                <w:lang w:eastAsia="el-GR"/>
              </w:rPr>
            </w:pPr>
            <w:r w:rsidRPr="00191687">
              <w:rPr>
                <w:rFonts w:ascii="Arial" w:eastAsia="Times New Roman" w:hAnsi="Arial" w:cs="Arial"/>
                <w:b/>
                <w:bCs/>
                <w:sz w:val="12"/>
                <w:szCs w:val="12"/>
                <w:lang w:eastAsia="el-GR"/>
              </w:rPr>
              <w:t> </w:t>
            </w:r>
          </w:p>
        </w:tc>
        <w:tc>
          <w:tcPr>
            <w:tcW w:w="0" w:type="auto"/>
            <w:tcBorders>
              <w:top w:val="nil"/>
              <w:left w:val="nil"/>
              <w:bottom w:val="nil"/>
              <w:right w:val="nil"/>
            </w:tcBorders>
            <w:shd w:val="clear" w:color="auto" w:fill="auto"/>
            <w:noWrap/>
            <w:vAlign w:val="bottom"/>
            <w:hideMark/>
          </w:tcPr>
          <w:p w14:paraId="7B22FB0F" w14:textId="77777777" w:rsidR="00191687" w:rsidRPr="00191687" w:rsidRDefault="00191687" w:rsidP="00191687">
            <w:pPr>
              <w:spacing w:after="0" w:line="240" w:lineRule="auto"/>
              <w:rPr>
                <w:rFonts w:ascii="Arial" w:eastAsia="Times New Roman" w:hAnsi="Arial" w:cs="Arial"/>
                <w:b/>
                <w:bCs/>
                <w:sz w:val="12"/>
                <w:szCs w:val="12"/>
                <w:lang w:eastAsia="el-GR"/>
              </w:rPr>
            </w:pPr>
          </w:p>
        </w:tc>
        <w:tc>
          <w:tcPr>
            <w:tcW w:w="0" w:type="auto"/>
            <w:tcBorders>
              <w:top w:val="nil"/>
              <w:left w:val="nil"/>
              <w:bottom w:val="nil"/>
              <w:right w:val="nil"/>
            </w:tcBorders>
            <w:shd w:val="clear" w:color="auto" w:fill="auto"/>
            <w:noWrap/>
            <w:vAlign w:val="bottom"/>
            <w:hideMark/>
          </w:tcPr>
          <w:p w14:paraId="08065781" w14:textId="77777777" w:rsidR="00191687" w:rsidRPr="00191687" w:rsidRDefault="00191687" w:rsidP="00191687">
            <w:pPr>
              <w:spacing w:after="0" w:line="240" w:lineRule="auto"/>
              <w:rPr>
                <w:rFonts w:ascii="Times New Roman" w:eastAsia="Times New Roman" w:hAnsi="Times New Roman" w:cs="Times New Roman"/>
                <w:b/>
                <w:bCs/>
                <w:sz w:val="12"/>
                <w:szCs w:val="12"/>
                <w:lang w:eastAsia="el-GR"/>
              </w:rPr>
            </w:pPr>
          </w:p>
        </w:tc>
        <w:tc>
          <w:tcPr>
            <w:tcW w:w="0" w:type="auto"/>
            <w:tcBorders>
              <w:top w:val="nil"/>
              <w:left w:val="nil"/>
              <w:bottom w:val="nil"/>
              <w:right w:val="nil"/>
            </w:tcBorders>
            <w:shd w:val="clear" w:color="auto" w:fill="auto"/>
            <w:noWrap/>
            <w:vAlign w:val="bottom"/>
            <w:hideMark/>
          </w:tcPr>
          <w:p w14:paraId="76579673" w14:textId="77777777" w:rsidR="00191687" w:rsidRPr="00191687" w:rsidRDefault="00191687" w:rsidP="00191687">
            <w:pPr>
              <w:spacing w:after="0" w:line="240" w:lineRule="auto"/>
              <w:rPr>
                <w:rFonts w:ascii="Times New Roman" w:eastAsia="Times New Roman" w:hAnsi="Times New Roman" w:cs="Times New Roman"/>
                <w:b/>
                <w:bCs/>
                <w:sz w:val="12"/>
                <w:szCs w:val="12"/>
                <w:lang w:eastAsia="el-GR"/>
              </w:rPr>
            </w:pPr>
          </w:p>
        </w:tc>
        <w:tc>
          <w:tcPr>
            <w:tcW w:w="0" w:type="auto"/>
            <w:tcBorders>
              <w:top w:val="nil"/>
              <w:left w:val="nil"/>
              <w:bottom w:val="nil"/>
              <w:right w:val="nil"/>
            </w:tcBorders>
            <w:shd w:val="clear" w:color="auto" w:fill="auto"/>
            <w:noWrap/>
            <w:vAlign w:val="bottom"/>
            <w:hideMark/>
          </w:tcPr>
          <w:p w14:paraId="1933A886" w14:textId="77777777" w:rsidR="00191687" w:rsidRPr="00191687" w:rsidRDefault="00191687" w:rsidP="00191687">
            <w:pPr>
              <w:spacing w:after="0" w:line="240" w:lineRule="auto"/>
              <w:rPr>
                <w:rFonts w:ascii="Times New Roman" w:eastAsia="Times New Roman" w:hAnsi="Times New Roman" w:cs="Times New Roman"/>
                <w:b/>
                <w:bCs/>
                <w:sz w:val="12"/>
                <w:szCs w:val="12"/>
                <w:lang w:eastAsia="el-GR"/>
              </w:rPr>
            </w:pPr>
          </w:p>
        </w:tc>
        <w:tc>
          <w:tcPr>
            <w:tcW w:w="0" w:type="auto"/>
            <w:tcBorders>
              <w:top w:val="nil"/>
              <w:left w:val="nil"/>
              <w:bottom w:val="nil"/>
              <w:right w:val="nil"/>
            </w:tcBorders>
            <w:shd w:val="clear" w:color="auto" w:fill="auto"/>
            <w:noWrap/>
            <w:vAlign w:val="bottom"/>
            <w:hideMark/>
          </w:tcPr>
          <w:p w14:paraId="6DD4E223" w14:textId="77777777" w:rsidR="00191687" w:rsidRPr="00191687" w:rsidRDefault="00191687" w:rsidP="00191687">
            <w:pPr>
              <w:spacing w:after="0" w:line="240" w:lineRule="auto"/>
              <w:rPr>
                <w:rFonts w:ascii="Times New Roman" w:eastAsia="Times New Roman" w:hAnsi="Times New Roman" w:cs="Times New Roman"/>
                <w:b/>
                <w:bCs/>
                <w:sz w:val="12"/>
                <w:szCs w:val="12"/>
                <w:lang w:eastAsia="el-GR"/>
              </w:rPr>
            </w:pPr>
          </w:p>
        </w:tc>
        <w:tc>
          <w:tcPr>
            <w:tcW w:w="0" w:type="auto"/>
            <w:tcBorders>
              <w:top w:val="nil"/>
              <w:left w:val="nil"/>
              <w:bottom w:val="nil"/>
              <w:right w:val="nil"/>
            </w:tcBorders>
            <w:shd w:val="clear" w:color="auto" w:fill="auto"/>
            <w:noWrap/>
            <w:vAlign w:val="bottom"/>
            <w:hideMark/>
          </w:tcPr>
          <w:p w14:paraId="1AF4412B" w14:textId="77777777" w:rsidR="00191687" w:rsidRPr="00191687" w:rsidRDefault="00191687" w:rsidP="00191687">
            <w:pPr>
              <w:spacing w:after="0" w:line="240" w:lineRule="auto"/>
              <w:rPr>
                <w:rFonts w:ascii="Times New Roman" w:eastAsia="Times New Roman" w:hAnsi="Times New Roman" w:cs="Times New Roman"/>
                <w:b/>
                <w:bCs/>
                <w:sz w:val="12"/>
                <w:szCs w:val="12"/>
                <w:lang w:eastAsia="el-GR"/>
              </w:rPr>
            </w:pPr>
          </w:p>
        </w:tc>
        <w:tc>
          <w:tcPr>
            <w:tcW w:w="0" w:type="auto"/>
            <w:tcBorders>
              <w:top w:val="single" w:sz="8" w:space="0" w:color="auto"/>
              <w:left w:val="single" w:sz="8" w:space="0" w:color="auto"/>
              <w:bottom w:val="single" w:sz="8" w:space="0" w:color="auto"/>
              <w:right w:val="nil"/>
            </w:tcBorders>
            <w:shd w:val="clear" w:color="000000" w:fill="D9D9D9"/>
            <w:noWrap/>
            <w:vAlign w:val="bottom"/>
            <w:hideMark/>
          </w:tcPr>
          <w:p w14:paraId="2774CA31" w14:textId="77777777" w:rsidR="00191687" w:rsidRPr="00191687" w:rsidRDefault="00191687" w:rsidP="00191687">
            <w:pPr>
              <w:spacing w:after="0" w:line="240" w:lineRule="auto"/>
              <w:rPr>
                <w:rFonts w:ascii="Calibri" w:eastAsia="Times New Roman" w:hAnsi="Calibri" w:cs="Calibri"/>
                <w:b/>
                <w:bCs/>
                <w:color w:val="000000"/>
                <w:sz w:val="12"/>
                <w:szCs w:val="12"/>
                <w:lang w:eastAsia="el-GR"/>
              </w:rPr>
            </w:pPr>
            <w:r w:rsidRPr="00191687">
              <w:rPr>
                <w:rFonts w:ascii="Calibri" w:eastAsia="Times New Roman" w:hAnsi="Calibri" w:cs="Calibri"/>
                <w:b/>
                <w:bCs/>
                <w:color w:val="000000"/>
                <w:sz w:val="12"/>
                <w:szCs w:val="12"/>
                <w:lang w:eastAsia="el-GR"/>
              </w:rPr>
              <w:t xml:space="preserve">          700,00   </w:t>
            </w:r>
          </w:p>
        </w:tc>
        <w:tc>
          <w:tcPr>
            <w:tcW w:w="0" w:type="auto"/>
            <w:tcBorders>
              <w:top w:val="single" w:sz="8" w:space="0" w:color="auto"/>
              <w:left w:val="nil"/>
              <w:bottom w:val="single" w:sz="8" w:space="0" w:color="auto"/>
              <w:right w:val="nil"/>
            </w:tcBorders>
            <w:shd w:val="clear" w:color="000000" w:fill="D9D9D9"/>
            <w:noWrap/>
            <w:vAlign w:val="bottom"/>
            <w:hideMark/>
          </w:tcPr>
          <w:p w14:paraId="467D7CC9" w14:textId="77777777" w:rsidR="00191687" w:rsidRPr="00191687" w:rsidRDefault="00191687" w:rsidP="00191687">
            <w:pPr>
              <w:spacing w:after="0" w:line="240" w:lineRule="auto"/>
              <w:rPr>
                <w:rFonts w:ascii="Calibri" w:eastAsia="Times New Roman" w:hAnsi="Calibri" w:cs="Calibri"/>
                <w:b/>
                <w:bCs/>
                <w:color w:val="000000"/>
                <w:sz w:val="12"/>
                <w:szCs w:val="12"/>
                <w:lang w:eastAsia="el-GR"/>
              </w:rPr>
            </w:pPr>
            <w:r w:rsidRPr="00191687">
              <w:rPr>
                <w:rFonts w:ascii="Calibri" w:eastAsia="Times New Roman" w:hAnsi="Calibri" w:cs="Calibri"/>
                <w:b/>
                <w:bCs/>
                <w:color w:val="000000"/>
                <w:sz w:val="12"/>
                <w:szCs w:val="12"/>
                <w:lang w:eastAsia="el-GR"/>
              </w:rPr>
              <w:t xml:space="preserve">             130,00 € </w:t>
            </w:r>
          </w:p>
        </w:tc>
        <w:tc>
          <w:tcPr>
            <w:tcW w:w="0" w:type="auto"/>
            <w:tcBorders>
              <w:top w:val="single" w:sz="8" w:space="0" w:color="auto"/>
              <w:left w:val="nil"/>
              <w:bottom w:val="single" w:sz="8" w:space="0" w:color="auto"/>
              <w:right w:val="single" w:sz="8" w:space="0" w:color="auto"/>
            </w:tcBorders>
            <w:shd w:val="clear" w:color="000000" w:fill="D9D9D9"/>
            <w:noWrap/>
            <w:vAlign w:val="bottom"/>
            <w:hideMark/>
          </w:tcPr>
          <w:p w14:paraId="572913B1" w14:textId="77777777" w:rsidR="00191687" w:rsidRPr="00191687" w:rsidRDefault="00191687" w:rsidP="00191687">
            <w:pPr>
              <w:spacing w:after="0" w:line="240" w:lineRule="auto"/>
              <w:rPr>
                <w:rFonts w:ascii="Calibri" w:eastAsia="Times New Roman" w:hAnsi="Calibri" w:cs="Calibri"/>
                <w:b/>
                <w:bCs/>
                <w:color w:val="000000"/>
                <w:sz w:val="12"/>
                <w:szCs w:val="12"/>
                <w:lang w:eastAsia="el-GR"/>
              </w:rPr>
            </w:pPr>
            <w:r w:rsidRPr="00191687">
              <w:rPr>
                <w:rFonts w:ascii="Calibri" w:eastAsia="Times New Roman" w:hAnsi="Calibri" w:cs="Calibri"/>
                <w:b/>
                <w:bCs/>
                <w:color w:val="000000"/>
                <w:sz w:val="12"/>
                <w:szCs w:val="12"/>
                <w:lang w:eastAsia="el-GR"/>
              </w:rPr>
              <w:t xml:space="preserve">          91.000,00 € </w:t>
            </w:r>
          </w:p>
        </w:tc>
      </w:tr>
      <w:tr w:rsidR="00191687" w:rsidRPr="00191687" w14:paraId="04C2BFA1" w14:textId="77777777" w:rsidTr="00191687">
        <w:trPr>
          <w:trHeight w:val="315"/>
        </w:trPr>
        <w:tc>
          <w:tcPr>
            <w:tcW w:w="0" w:type="auto"/>
            <w:tcBorders>
              <w:top w:val="nil"/>
              <w:left w:val="single" w:sz="8" w:space="0" w:color="auto"/>
              <w:bottom w:val="single" w:sz="8" w:space="0" w:color="auto"/>
              <w:right w:val="nil"/>
            </w:tcBorders>
            <w:shd w:val="clear" w:color="000000" w:fill="D9D9D9"/>
            <w:noWrap/>
            <w:vAlign w:val="bottom"/>
            <w:hideMark/>
          </w:tcPr>
          <w:p w14:paraId="4439AFF6" w14:textId="77777777" w:rsidR="00191687" w:rsidRPr="00191687" w:rsidRDefault="00191687" w:rsidP="00191687">
            <w:pPr>
              <w:spacing w:after="0" w:line="240" w:lineRule="auto"/>
              <w:rPr>
                <w:rFonts w:ascii="Calibri" w:eastAsia="Times New Roman" w:hAnsi="Calibri" w:cs="Calibri"/>
                <w:b/>
                <w:bCs/>
                <w:color w:val="000000"/>
                <w:sz w:val="12"/>
                <w:szCs w:val="12"/>
                <w:lang w:eastAsia="el-GR"/>
              </w:rPr>
            </w:pPr>
            <w:r w:rsidRPr="00191687">
              <w:rPr>
                <w:rFonts w:ascii="Calibri" w:eastAsia="Times New Roman" w:hAnsi="Calibri" w:cs="Calibri"/>
                <w:b/>
                <w:bCs/>
                <w:color w:val="000000"/>
                <w:sz w:val="12"/>
                <w:szCs w:val="12"/>
                <w:lang w:eastAsia="el-GR"/>
              </w:rPr>
              <w:t>ΣΥΝΟΛΑ</w:t>
            </w:r>
          </w:p>
        </w:tc>
        <w:tc>
          <w:tcPr>
            <w:tcW w:w="0" w:type="auto"/>
            <w:tcBorders>
              <w:top w:val="nil"/>
              <w:left w:val="nil"/>
              <w:bottom w:val="single" w:sz="8" w:space="0" w:color="auto"/>
              <w:right w:val="nil"/>
            </w:tcBorders>
            <w:shd w:val="clear" w:color="000000" w:fill="D9D9D9"/>
            <w:noWrap/>
            <w:vAlign w:val="bottom"/>
            <w:hideMark/>
          </w:tcPr>
          <w:p w14:paraId="74203C0B" w14:textId="77777777" w:rsidR="00191687" w:rsidRPr="00191687" w:rsidRDefault="00191687" w:rsidP="00191687">
            <w:pPr>
              <w:spacing w:after="0" w:line="240" w:lineRule="auto"/>
              <w:jc w:val="right"/>
              <w:rPr>
                <w:rFonts w:ascii="Calibri" w:eastAsia="Times New Roman" w:hAnsi="Calibri" w:cs="Calibri"/>
                <w:b/>
                <w:bCs/>
                <w:color w:val="000000"/>
                <w:sz w:val="12"/>
                <w:szCs w:val="12"/>
                <w:lang w:eastAsia="el-GR"/>
              </w:rPr>
            </w:pPr>
            <w:r w:rsidRPr="00191687">
              <w:rPr>
                <w:rFonts w:ascii="Calibri" w:eastAsia="Times New Roman" w:hAnsi="Calibri" w:cs="Calibri"/>
                <w:b/>
                <w:bCs/>
                <w:color w:val="000000"/>
                <w:sz w:val="12"/>
                <w:szCs w:val="12"/>
                <w:lang w:eastAsia="el-GR"/>
              </w:rPr>
              <w:t>12.700</w:t>
            </w:r>
          </w:p>
        </w:tc>
        <w:tc>
          <w:tcPr>
            <w:tcW w:w="0" w:type="auto"/>
            <w:tcBorders>
              <w:top w:val="nil"/>
              <w:left w:val="nil"/>
              <w:bottom w:val="single" w:sz="8" w:space="0" w:color="auto"/>
              <w:right w:val="nil"/>
            </w:tcBorders>
            <w:shd w:val="clear" w:color="000000" w:fill="D9D9D9"/>
            <w:noWrap/>
            <w:vAlign w:val="bottom"/>
            <w:hideMark/>
          </w:tcPr>
          <w:p w14:paraId="13AC5D5F" w14:textId="77777777" w:rsidR="00191687" w:rsidRPr="00191687" w:rsidRDefault="00191687" w:rsidP="00191687">
            <w:pPr>
              <w:spacing w:after="0" w:line="240" w:lineRule="auto"/>
              <w:rPr>
                <w:rFonts w:ascii="Calibri" w:eastAsia="Times New Roman" w:hAnsi="Calibri" w:cs="Calibri"/>
                <w:b/>
                <w:bCs/>
                <w:color w:val="000000"/>
                <w:sz w:val="12"/>
                <w:szCs w:val="12"/>
                <w:lang w:eastAsia="el-GR"/>
              </w:rPr>
            </w:pPr>
            <w:r w:rsidRPr="00191687">
              <w:rPr>
                <w:rFonts w:ascii="Calibri" w:eastAsia="Times New Roman" w:hAnsi="Calibri" w:cs="Calibri"/>
                <w:b/>
                <w:bCs/>
                <w:color w:val="000000"/>
                <w:sz w:val="12"/>
                <w:szCs w:val="12"/>
                <w:lang w:eastAsia="el-GR"/>
              </w:rPr>
              <w:t> </w:t>
            </w:r>
          </w:p>
        </w:tc>
        <w:tc>
          <w:tcPr>
            <w:tcW w:w="0" w:type="auto"/>
            <w:tcBorders>
              <w:top w:val="nil"/>
              <w:left w:val="nil"/>
              <w:bottom w:val="single" w:sz="8" w:space="0" w:color="auto"/>
              <w:right w:val="nil"/>
            </w:tcBorders>
            <w:shd w:val="clear" w:color="000000" w:fill="D9D9D9"/>
            <w:noWrap/>
            <w:vAlign w:val="bottom"/>
            <w:hideMark/>
          </w:tcPr>
          <w:p w14:paraId="5686C43A" w14:textId="77777777" w:rsidR="00191687" w:rsidRPr="00191687" w:rsidRDefault="00191687" w:rsidP="00191687">
            <w:pPr>
              <w:spacing w:after="0" w:line="240" w:lineRule="auto"/>
              <w:rPr>
                <w:rFonts w:ascii="Calibri" w:eastAsia="Times New Roman" w:hAnsi="Calibri" w:cs="Calibri"/>
                <w:b/>
                <w:bCs/>
                <w:color w:val="000000"/>
                <w:sz w:val="12"/>
                <w:szCs w:val="12"/>
                <w:lang w:eastAsia="el-GR"/>
              </w:rPr>
            </w:pPr>
            <w:r w:rsidRPr="00191687">
              <w:rPr>
                <w:rFonts w:ascii="Calibri" w:eastAsia="Times New Roman" w:hAnsi="Calibri" w:cs="Calibri"/>
                <w:b/>
                <w:bCs/>
                <w:color w:val="000000"/>
                <w:sz w:val="12"/>
                <w:szCs w:val="12"/>
                <w:lang w:eastAsia="el-GR"/>
              </w:rPr>
              <w:t xml:space="preserve">     1.480.000,00 € </w:t>
            </w:r>
          </w:p>
        </w:tc>
        <w:tc>
          <w:tcPr>
            <w:tcW w:w="0" w:type="auto"/>
            <w:tcBorders>
              <w:top w:val="single" w:sz="4" w:space="0" w:color="auto"/>
              <w:left w:val="single" w:sz="4" w:space="0" w:color="auto"/>
              <w:bottom w:val="single" w:sz="8" w:space="0" w:color="auto"/>
              <w:right w:val="single" w:sz="4" w:space="0" w:color="auto"/>
            </w:tcBorders>
            <w:shd w:val="clear" w:color="000000" w:fill="D9D9D9"/>
            <w:noWrap/>
            <w:vAlign w:val="bottom"/>
            <w:hideMark/>
          </w:tcPr>
          <w:p w14:paraId="0B22C030" w14:textId="77777777" w:rsidR="00191687" w:rsidRPr="00191687" w:rsidRDefault="00191687" w:rsidP="00191687">
            <w:pPr>
              <w:spacing w:after="0" w:line="240" w:lineRule="auto"/>
              <w:rPr>
                <w:rFonts w:ascii="Calibri" w:eastAsia="Times New Roman" w:hAnsi="Calibri" w:cs="Calibri"/>
                <w:b/>
                <w:bCs/>
                <w:color w:val="000000"/>
                <w:sz w:val="12"/>
                <w:szCs w:val="12"/>
                <w:lang w:eastAsia="el-GR"/>
              </w:rPr>
            </w:pPr>
            <w:r w:rsidRPr="00191687">
              <w:rPr>
                <w:rFonts w:ascii="Calibri" w:eastAsia="Times New Roman" w:hAnsi="Calibri" w:cs="Calibri"/>
                <w:b/>
                <w:bCs/>
                <w:color w:val="000000"/>
                <w:sz w:val="12"/>
                <w:szCs w:val="12"/>
                <w:lang w:eastAsia="el-GR"/>
              </w:rPr>
              <w:t xml:space="preserve">       12.000   </w:t>
            </w:r>
          </w:p>
        </w:tc>
        <w:tc>
          <w:tcPr>
            <w:tcW w:w="0" w:type="auto"/>
            <w:tcBorders>
              <w:top w:val="single" w:sz="4" w:space="0" w:color="auto"/>
              <w:left w:val="nil"/>
              <w:bottom w:val="single" w:sz="8" w:space="0" w:color="auto"/>
              <w:right w:val="single" w:sz="4" w:space="0" w:color="auto"/>
            </w:tcBorders>
            <w:shd w:val="clear" w:color="000000" w:fill="D9D9D9"/>
            <w:noWrap/>
            <w:vAlign w:val="bottom"/>
            <w:hideMark/>
          </w:tcPr>
          <w:p w14:paraId="4F33A01E" w14:textId="77777777" w:rsidR="00191687" w:rsidRPr="00191687" w:rsidRDefault="00191687" w:rsidP="00191687">
            <w:pPr>
              <w:spacing w:after="0" w:line="240" w:lineRule="auto"/>
              <w:rPr>
                <w:rFonts w:ascii="Calibri" w:eastAsia="Times New Roman" w:hAnsi="Calibri" w:cs="Calibri"/>
                <w:b/>
                <w:bCs/>
                <w:color w:val="000000"/>
                <w:sz w:val="12"/>
                <w:szCs w:val="12"/>
                <w:lang w:eastAsia="el-GR"/>
              </w:rPr>
            </w:pPr>
            <w:r w:rsidRPr="00191687">
              <w:rPr>
                <w:rFonts w:ascii="Calibri" w:eastAsia="Times New Roman" w:hAnsi="Calibri" w:cs="Calibri"/>
                <w:b/>
                <w:bCs/>
                <w:color w:val="000000"/>
                <w:sz w:val="12"/>
                <w:szCs w:val="12"/>
                <w:lang w:eastAsia="el-GR"/>
              </w:rPr>
              <w:t> </w:t>
            </w:r>
          </w:p>
        </w:tc>
        <w:tc>
          <w:tcPr>
            <w:tcW w:w="0" w:type="auto"/>
            <w:tcBorders>
              <w:top w:val="single" w:sz="4" w:space="0" w:color="auto"/>
              <w:left w:val="nil"/>
              <w:bottom w:val="single" w:sz="8" w:space="0" w:color="auto"/>
              <w:right w:val="single" w:sz="4" w:space="0" w:color="auto"/>
            </w:tcBorders>
            <w:shd w:val="clear" w:color="000000" w:fill="D9D9D9"/>
            <w:noWrap/>
            <w:vAlign w:val="bottom"/>
            <w:hideMark/>
          </w:tcPr>
          <w:p w14:paraId="0A927EF6" w14:textId="77777777" w:rsidR="00191687" w:rsidRPr="00191687" w:rsidRDefault="00191687" w:rsidP="00191687">
            <w:pPr>
              <w:spacing w:after="0" w:line="240" w:lineRule="auto"/>
              <w:rPr>
                <w:rFonts w:ascii="Calibri" w:eastAsia="Times New Roman" w:hAnsi="Calibri" w:cs="Calibri"/>
                <w:b/>
                <w:bCs/>
                <w:color w:val="000000"/>
                <w:sz w:val="12"/>
                <w:szCs w:val="12"/>
                <w:lang w:eastAsia="el-GR"/>
              </w:rPr>
            </w:pPr>
            <w:r w:rsidRPr="00191687">
              <w:rPr>
                <w:rFonts w:ascii="Calibri" w:eastAsia="Times New Roman" w:hAnsi="Calibri" w:cs="Calibri"/>
                <w:b/>
                <w:bCs/>
                <w:color w:val="000000"/>
                <w:sz w:val="12"/>
                <w:szCs w:val="12"/>
                <w:lang w:eastAsia="el-GR"/>
              </w:rPr>
              <w:t xml:space="preserve">        1.389.000,00 € </w:t>
            </w:r>
          </w:p>
        </w:tc>
        <w:tc>
          <w:tcPr>
            <w:tcW w:w="0" w:type="auto"/>
            <w:tcBorders>
              <w:top w:val="single" w:sz="4" w:space="0" w:color="auto"/>
              <w:left w:val="nil"/>
              <w:bottom w:val="single" w:sz="8" w:space="0" w:color="auto"/>
              <w:right w:val="single" w:sz="4" w:space="0" w:color="auto"/>
            </w:tcBorders>
            <w:shd w:val="clear" w:color="000000" w:fill="D9D9D9"/>
            <w:noWrap/>
            <w:vAlign w:val="bottom"/>
            <w:hideMark/>
          </w:tcPr>
          <w:p w14:paraId="311D5199" w14:textId="77777777" w:rsidR="00191687" w:rsidRPr="00191687" w:rsidRDefault="00191687" w:rsidP="00191687">
            <w:pPr>
              <w:spacing w:after="0" w:line="240" w:lineRule="auto"/>
              <w:rPr>
                <w:rFonts w:ascii="Calibri" w:eastAsia="Times New Roman" w:hAnsi="Calibri" w:cs="Calibri"/>
                <w:b/>
                <w:bCs/>
                <w:color w:val="000000"/>
                <w:sz w:val="12"/>
                <w:szCs w:val="12"/>
                <w:lang w:eastAsia="el-GR"/>
              </w:rPr>
            </w:pPr>
            <w:r w:rsidRPr="00191687">
              <w:rPr>
                <w:rFonts w:ascii="Calibri" w:eastAsia="Times New Roman" w:hAnsi="Calibri" w:cs="Calibri"/>
                <w:b/>
                <w:bCs/>
                <w:color w:val="000000"/>
                <w:sz w:val="12"/>
                <w:szCs w:val="12"/>
                <w:lang w:eastAsia="el-GR"/>
              </w:rPr>
              <w:t> </w:t>
            </w:r>
          </w:p>
        </w:tc>
        <w:tc>
          <w:tcPr>
            <w:tcW w:w="0" w:type="auto"/>
            <w:tcBorders>
              <w:top w:val="single" w:sz="4" w:space="0" w:color="auto"/>
              <w:left w:val="nil"/>
              <w:bottom w:val="single" w:sz="8" w:space="0" w:color="auto"/>
              <w:right w:val="single" w:sz="4" w:space="0" w:color="auto"/>
            </w:tcBorders>
            <w:shd w:val="clear" w:color="000000" w:fill="D9D9D9"/>
            <w:noWrap/>
            <w:vAlign w:val="bottom"/>
            <w:hideMark/>
          </w:tcPr>
          <w:p w14:paraId="4CD03731" w14:textId="77777777" w:rsidR="00191687" w:rsidRPr="00191687" w:rsidRDefault="00191687" w:rsidP="00191687">
            <w:pPr>
              <w:spacing w:after="0" w:line="240" w:lineRule="auto"/>
              <w:rPr>
                <w:rFonts w:ascii="Calibri" w:eastAsia="Times New Roman" w:hAnsi="Calibri" w:cs="Calibri"/>
                <w:b/>
                <w:bCs/>
                <w:color w:val="000000"/>
                <w:sz w:val="12"/>
                <w:szCs w:val="12"/>
                <w:lang w:eastAsia="el-GR"/>
              </w:rPr>
            </w:pPr>
            <w:r w:rsidRPr="00191687">
              <w:rPr>
                <w:rFonts w:ascii="Calibri" w:eastAsia="Times New Roman" w:hAnsi="Calibri" w:cs="Calibri"/>
                <w:b/>
                <w:bCs/>
                <w:color w:val="000000"/>
                <w:sz w:val="12"/>
                <w:szCs w:val="12"/>
                <w:lang w:eastAsia="el-GR"/>
              </w:rPr>
              <w:t> </w:t>
            </w:r>
          </w:p>
        </w:tc>
        <w:tc>
          <w:tcPr>
            <w:tcW w:w="0" w:type="auto"/>
            <w:tcBorders>
              <w:top w:val="single" w:sz="4" w:space="0" w:color="auto"/>
              <w:left w:val="nil"/>
              <w:bottom w:val="single" w:sz="8" w:space="0" w:color="auto"/>
              <w:right w:val="single" w:sz="8" w:space="0" w:color="auto"/>
            </w:tcBorders>
            <w:shd w:val="clear" w:color="000000" w:fill="D9D9D9"/>
            <w:noWrap/>
            <w:vAlign w:val="bottom"/>
            <w:hideMark/>
          </w:tcPr>
          <w:p w14:paraId="6AE2401E" w14:textId="77777777" w:rsidR="00191687" w:rsidRPr="00191687" w:rsidRDefault="00191687" w:rsidP="00191687">
            <w:pPr>
              <w:spacing w:after="0" w:line="240" w:lineRule="auto"/>
              <w:rPr>
                <w:rFonts w:ascii="Calibri" w:eastAsia="Times New Roman" w:hAnsi="Calibri" w:cs="Calibri"/>
                <w:b/>
                <w:bCs/>
                <w:color w:val="000000"/>
                <w:sz w:val="12"/>
                <w:szCs w:val="12"/>
                <w:lang w:eastAsia="el-GR"/>
              </w:rPr>
            </w:pPr>
            <w:r w:rsidRPr="00191687">
              <w:rPr>
                <w:rFonts w:ascii="Calibri" w:eastAsia="Times New Roman" w:hAnsi="Calibri" w:cs="Calibri"/>
                <w:b/>
                <w:bCs/>
                <w:color w:val="000000"/>
                <w:sz w:val="12"/>
                <w:szCs w:val="12"/>
                <w:lang w:eastAsia="el-GR"/>
              </w:rPr>
              <w:t> </w:t>
            </w:r>
          </w:p>
        </w:tc>
      </w:tr>
    </w:tbl>
    <w:p w14:paraId="7724A6C5" w14:textId="77777777" w:rsidR="00A3659D" w:rsidRDefault="00A3659D" w:rsidP="005C0138">
      <w:pPr>
        <w:tabs>
          <w:tab w:val="left" w:pos="3120"/>
        </w:tabs>
        <w:spacing w:after="0"/>
        <w:jc w:val="both"/>
        <w:rPr>
          <w:rFonts w:ascii="Times New Roman" w:hAnsi="Times New Roman" w:cs="Times New Roman"/>
          <w:sz w:val="24"/>
          <w:szCs w:val="24"/>
        </w:rPr>
      </w:pPr>
    </w:p>
    <w:p w14:paraId="541EDA96" w14:textId="77777777" w:rsidR="00A3659D" w:rsidRDefault="003E0A45" w:rsidP="005C0138">
      <w:pPr>
        <w:tabs>
          <w:tab w:val="left" w:pos="3120"/>
        </w:tabs>
        <w:spacing w:after="0"/>
        <w:jc w:val="both"/>
        <w:rPr>
          <w:rFonts w:ascii="Times New Roman" w:hAnsi="Times New Roman" w:cs="Times New Roman"/>
          <w:sz w:val="24"/>
          <w:szCs w:val="24"/>
        </w:rPr>
      </w:pPr>
      <w:r>
        <w:rPr>
          <w:rFonts w:ascii="Times New Roman" w:hAnsi="Times New Roman" w:cs="Times New Roman"/>
          <w:sz w:val="24"/>
          <w:szCs w:val="24"/>
        </w:rPr>
        <w:t xml:space="preserve">Όπως παρατηρούμε κάθε φορά που </w:t>
      </w:r>
      <w:r w:rsidR="00C078B6">
        <w:rPr>
          <w:rFonts w:ascii="Times New Roman" w:hAnsi="Times New Roman" w:cs="Times New Roman"/>
          <w:sz w:val="24"/>
          <w:szCs w:val="24"/>
        </w:rPr>
        <w:t>πραγματοποιείται μια εκροή – εξαγωγή – πώληση μεταφέρεται πρώτο το κόστος των παλαιοτέρων αγορών μέχρι την εξάντλησή τους κ.ο.κ. Στις εισαγωγές το άθροισμα της στήλης των ποσοτήτων και του συνολικού κόστους μας δίδουν τα αποθέματα αρχής (πρώτη γραμμή του πίνακα) συν τις αγορές (υπόλοιπες γραμμές του πίνακα) της χρήσης σε ποσότητες και αξίες.</w:t>
      </w:r>
      <w:r w:rsidR="00C078B6" w:rsidRPr="00C078B6">
        <w:rPr>
          <w:rFonts w:ascii="Times New Roman" w:hAnsi="Times New Roman" w:cs="Times New Roman"/>
          <w:sz w:val="24"/>
          <w:szCs w:val="24"/>
        </w:rPr>
        <w:t xml:space="preserve"> </w:t>
      </w:r>
      <w:r w:rsidR="00C078B6">
        <w:rPr>
          <w:rFonts w:ascii="Times New Roman" w:hAnsi="Times New Roman" w:cs="Times New Roman"/>
          <w:sz w:val="24"/>
          <w:szCs w:val="24"/>
        </w:rPr>
        <w:t xml:space="preserve">Στις εξαγωγές το άθροισμα της στήλης των ποσοτήτων και του συνολικού κόστους μας δίδουν </w:t>
      </w:r>
      <w:r w:rsidR="00686D19">
        <w:rPr>
          <w:rFonts w:ascii="Times New Roman" w:hAnsi="Times New Roman" w:cs="Times New Roman"/>
          <w:sz w:val="24"/>
          <w:szCs w:val="24"/>
        </w:rPr>
        <w:t xml:space="preserve">τα πωλούμενα αποθέματα και </w:t>
      </w:r>
      <w:r w:rsidR="00686D19" w:rsidRPr="00484601">
        <w:rPr>
          <w:rFonts w:ascii="Times New Roman" w:hAnsi="Times New Roman" w:cs="Times New Roman"/>
          <w:b/>
          <w:bCs/>
          <w:i/>
          <w:iCs/>
          <w:sz w:val="24"/>
          <w:szCs w:val="24"/>
          <w:u w:val="single"/>
        </w:rPr>
        <w:t>το κόστος πωληθέντων</w:t>
      </w:r>
      <w:r w:rsidR="00C078B6" w:rsidRPr="00484601">
        <w:rPr>
          <w:rFonts w:ascii="Times New Roman" w:hAnsi="Times New Roman" w:cs="Times New Roman"/>
          <w:b/>
          <w:bCs/>
          <w:i/>
          <w:iCs/>
          <w:sz w:val="24"/>
          <w:szCs w:val="24"/>
          <w:u w:val="single"/>
        </w:rPr>
        <w:t xml:space="preserve"> της χρήσης</w:t>
      </w:r>
      <w:r w:rsidR="00686D19">
        <w:rPr>
          <w:rFonts w:ascii="Times New Roman" w:hAnsi="Times New Roman" w:cs="Times New Roman"/>
          <w:sz w:val="24"/>
          <w:szCs w:val="24"/>
        </w:rPr>
        <w:t>. Τέλος η τελευταία γραμμή στις στήλες του υπόλοιπου μας δίδει την ποσότητα την τιμή ή τις τιμές αποτίμησης και την αξία- κόστος του αποθέματος τέλους της χρήσης.</w:t>
      </w:r>
    </w:p>
    <w:p w14:paraId="3EB4929F" w14:textId="77777777" w:rsidR="005F6C13" w:rsidRDefault="00686D19" w:rsidP="005C0138">
      <w:pPr>
        <w:tabs>
          <w:tab w:val="left" w:pos="3120"/>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p>
    <w:p w14:paraId="3069A758" w14:textId="77777777" w:rsidR="005C0138" w:rsidRPr="005C0138" w:rsidRDefault="00686D19" w:rsidP="005C0138">
      <w:pPr>
        <w:pStyle w:val="ListParagraph"/>
        <w:numPr>
          <w:ilvl w:val="3"/>
          <w:numId w:val="29"/>
        </w:numPr>
        <w:tabs>
          <w:tab w:val="left" w:pos="2430"/>
        </w:tabs>
        <w:spacing w:after="0"/>
        <w:jc w:val="both"/>
        <w:rPr>
          <w:rFonts w:ascii="Times New Roman" w:hAnsi="Times New Roman" w:cs="Times New Roman"/>
          <w:b/>
          <w:sz w:val="28"/>
          <w:szCs w:val="28"/>
        </w:rPr>
      </w:pPr>
      <w:r w:rsidRPr="005C0138">
        <w:rPr>
          <w:rFonts w:ascii="Times New Roman" w:hAnsi="Times New Roman" w:cs="Times New Roman"/>
          <w:b/>
          <w:sz w:val="28"/>
          <w:szCs w:val="28"/>
        </w:rPr>
        <w:t xml:space="preserve">Μέθοδος LIFO. </w:t>
      </w:r>
    </w:p>
    <w:p w14:paraId="60459CAE" w14:textId="77777777" w:rsidR="00A3659D" w:rsidRDefault="00A3659D" w:rsidP="005C0138">
      <w:pPr>
        <w:tabs>
          <w:tab w:val="left" w:pos="3120"/>
        </w:tabs>
        <w:spacing w:after="0"/>
        <w:jc w:val="both"/>
        <w:rPr>
          <w:rFonts w:ascii="Times New Roman" w:hAnsi="Times New Roman" w:cs="Times New Roman"/>
          <w:sz w:val="24"/>
          <w:szCs w:val="24"/>
        </w:rPr>
      </w:pPr>
    </w:p>
    <w:p w14:paraId="6998A483" w14:textId="77777777" w:rsidR="00686D19" w:rsidRDefault="00686D19" w:rsidP="005C0138">
      <w:pPr>
        <w:tabs>
          <w:tab w:val="left" w:pos="3120"/>
        </w:tabs>
        <w:spacing w:after="0"/>
        <w:jc w:val="both"/>
        <w:rPr>
          <w:rFonts w:ascii="Times New Roman" w:hAnsi="Times New Roman" w:cs="Times New Roman"/>
          <w:sz w:val="24"/>
          <w:szCs w:val="24"/>
        </w:rPr>
      </w:pPr>
      <w:r w:rsidRPr="005C0138">
        <w:rPr>
          <w:rFonts w:ascii="Times New Roman" w:hAnsi="Times New Roman" w:cs="Times New Roman"/>
          <w:sz w:val="24"/>
          <w:szCs w:val="24"/>
        </w:rPr>
        <w:t xml:space="preserve">Η μέθοδος αυτή καλείται και μέθοδος του αντιστρόφου της σειράς εξαντλήσεως των αποθεμάτων. Σύμφωνα με τη μέθοδο αυτή αυτό που εισέρχεται τελευταίο στην αποθήκη εξέρχεται από αυτή πρώτο προς διάθεση ή μετασχηματισμό. Η μέθοδος  </w:t>
      </w:r>
      <w:r w:rsidRPr="005C0138">
        <w:rPr>
          <w:rFonts w:ascii="Times New Roman" w:hAnsi="Times New Roman" w:cs="Times New Roman"/>
          <w:sz w:val="24"/>
          <w:szCs w:val="24"/>
          <w:lang w:val="en-US"/>
        </w:rPr>
        <w:t>LIFO</w:t>
      </w:r>
      <w:r w:rsidRPr="005C0138">
        <w:rPr>
          <w:rFonts w:ascii="Times New Roman" w:hAnsi="Times New Roman" w:cs="Times New Roman"/>
          <w:sz w:val="24"/>
          <w:szCs w:val="24"/>
        </w:rPr>
        <w:t xml:space="preserve"> με την διαδικασία της περιοδικής αποτίμησης μέσω φυσικής απογραφής των αποθεμάτων έχει αναλυθεί στο εισαγωγικό τμήμα της λογιστικής και στην παρούσα ενότητα θα ασχοληθούμε με την περίπτωση της διαρκούς απογραφής. Σύμφωνα με τη διαρκή απογραφή η επιχείρηση πρέπει να καταγράφει τόσο τις ποσότητες όσο και το κόστος κατ είδος αποθέματος. Ο λογαριασμός του κάθε ενός αποθέματος καλείται και καρτέλα αποθήκης και έχει τη μορφή στην περίπτωση της </w:t>
      </w:r>
      <w:r w:rsidRPr="005C0138">
        <w:rPr>
          <w:rFonts w:ascii="Times New Roman" w:hAnsi="Times New Roman" w:cs="Times New Roman"/>
          <w:sz w:val="24"/>
          <w:szCs w:val="24"/>
          <w:lang w:val="en-US"/>
        </w:rPr>
        <w:t>LIFO</w:t>
      </w:r>
      <w:r w:rsidRPr="005C0138">
        <w:rPr>
          <w:rFonts w:ascii="Times New Roman" w:hAnsi="Times New Roman" w:cs="Times New Roman"/>
          <w:sz w:val="24"/>
          <w:szCs w:val="24"/>
        </w:rPr>
        <w:t>:</w:t>
      </w:r>
    </w:p>
    <w:p w14:paraId="1FEC259C" w14:textId="08D169C7" w:rsidR="00A3659D" w:rsidRDefault="00A3659D" w:rsidP="005C0138">
      <w:pPr>
        <w:tabs>
          <w:tab w:val="left" w:pos="3120"/>
        </w:tabs>
        <w:spacing w:after="0"/>
        <w:jc w:val="both"/>
        <w:rPr>
          <w:rFonts w:ascii="Times New Roman" w:hAnsi="Times New Roman" w:cs="Times New Roman"/>
          <w:sz w:val="24"/>
          <w:szCs w:val="24"/>
        </w:rPr>
      </w:pPr>
    </w:p>
    <w:p w14:paraId="64D3A299" w14:textId="2611C756" w:rsidR="00E2267A" w:rsidRDefault="00E2267A" w:rsidP="005C0138">
      <w:pPr>
        <w:tabs>
          <w:tab w:val="left" w:pos="3120"/>
        </w:tabs>
        <w:spacing w:after="0"/>
        <w:jc w:val="both"/>
        <w:rPr>
          <w:rFonts w:ascii="Times New Roman" w:hAnsi="Times New Roman" w:cs="Times New Roman"/>
          <w:sz w:val="24"/>
          <w:szCs w:val="24"/>
        </w:rPr>
      </w:pPr>
    </w:p>
    <w:p w14:paraId="1318FC78" w14:textId="77777777" w:rsidR="00E2267A" w:rsidRPr="005C0138" w:rsidRDefault="00E2267A" w:rsidP="005C0138">
      <w:pPr>
        <w:tabs>
          <w:tab w:val="left" w:pos="3120"/>
        </w:tabs>
        <w:spacing w:after="0"/>
        <w:jc w:val="both"/>
        <w:rPr>
          <w:rFonts w:ascii="Times New Roman" w:hAnsi="Times New Roman" w:cs="Times New Roman"/>
          <w:sz w:val="24"/>
          <w:szCs w:val="24"/>
        </w:rPr>
      </w:pPr>
    </w:p>
    <w:tbl>
      <w:tblPr>
        <w:tblW w:w="0" w:type="auto"/>
        <w:tblLook w:val="04A0" w:firstRow="1" w:lastRow="0" w:firstColumn="1" w:lastColumn="0" w:noHBand="0" w:noVBand="1"/>
      </w:tblPr>
      <w:tblGrid>
        <w:gridCol w:w="889"/>
        <w:gridCol w:w="869"/>
        <w:gridCol w:w="908"/>
        <w:gridCol w:w="1100"/>
        <w:gridCol w:w="869"/>
        <w:gridCol w:w="908"/>
        <w:gridCol w:w="1161"/>
        <w:gridCol w:w="902"/>
        <w:gridCol w:w="977"/>
        <w:gridCol w:w="1055"/>
      </w:tblGrid>
      <w:tr w:rsidR="00191687" w:rsidRPr="00191687" w14:paraId="40DABBE6" w14:textId="77777777" w:rsidTr="00191687">
        <w:trPr>
          <w:trHeight w:val="390"/>
        </w:trPr>
        <w:tc>
          <w:tcPr>
            <w:tcW w:w="0" w:type="auto"/>
            <w:gridSpan w:val="10"/>
            <w:tcBorders>
              <w:top w:val="nil"/>
              <w:left w:val="nil"/>
              <w:bottom w:val="single" w:sz="8" w:space="0" w:color="auto"/>
              <w:right w:val="nil"/>
            </w:tcBorders>
            <w:shd w:val="clear" w:color="auto" w:fill="auto"/>
            <w:noWrap/>
            <w:vAlign w:val="bottom"/>
            <w:hideMark/>
          </w:tcPr>
          <w:p w14:paraId="1F3B4BE1" w14:textId="77777777" w:rsidR="00191687" w:rsidRPr="00191687" w:rsidRDefault="00191687" w:rsidP="00191687">
            <w:pPr>
              <w:spacing w:after="0" w:line="240" w:lineRule="auto"/>
              <w:jc w:val="center"/>
              <w:rPr>
                <w:rFonts w:ascii="Calibri" w:eastAsia="Times New Roman" w:hAnsi="Calibri" w:cs="Calibri"/>
                <w:b/>
                <w:bCs/>
                <w:color w:val="000000"/>
                <w:sz w:val="12"/>
                <w:szCs w:val="12"/>
                <w:lang w:eastAsia="el-GR"/>
              </w:rPr>
            </w:pPr>
            <w:r w:rsidRPr="00191687">
              <w:rPr>
                <w:rFonts w:ascii="Calibri" w:eastAsia="Times New Roman" w:hAnsi="Calibri" w:cs="Calibri"/>
                <w:b/>
                <w:bCs/>
                <w:color w:val="000000"/>
                <w:sz w:val="18"/>
                <w:szCs w:val="18"/>
                <w:lang w:eastAsia="el-GR"/>
              </w:rPr>
              <w:t>ΜΕΘΟΔΟΣ ΤΗΣ ΑΝΤΙΣΤΡΟΦΟΥ ΤΗΣ ΣΕΙΡΑΣ ΕΞΑΝΤΛΗΣΕΩΣ L.I.F.O</w:t>
            </w:r>
          </w:p>
        </w:tc>
      </w:tr>
      <w:tr w:rsidR="00191687" w:rsidRPr="00191687" w14:paraId="63739BD7" w14:textId="77777777" w:rsidTr="00191687">
        <w:trPr>
          <w:trHeight w:val="300"/>
        </w:trPr>
        <w:tc>
          <w:tcPr>
            <w:tcW w:w="0" w:type="auto"/>
            <w:tcBorders>
              <w:top w:val="nil"/>
              <w:left w:val="single" w:sz="8" w:space="0" w:color="auto"/>
              <w:bottom w:val="single" w:sz="4" w:space="0" w:color="auto"/>
              <w:right w:val="single" w:sz="4" w:space="0" w:color="auto"/>
            </w:tcBorders>
            <w:shd w:val="clear" w:color="000000" w:fill="D9D9D9"/>
            <w:noWrap/>
            <w:vAlign w:val="bottom"/>
            <w:hideMark/>
          </w:tcPr>
          <w:p w14:paraId="22673322" w14:textId="77777777" w:rsidR="00191687" w:rsidRPr="00191687" w:rsidRDefault="00191687" w:rsidP="00191687">
            <w:pPr>
              <w:spacing w:after="0" w:line="240" w:lineRule="auto"/>
              <w:rPr>
                <w:rFonts w:ascii="Arial" w:eastAsia="Times New Roman" w:hAnsi="Arial" w:cs="Arial"/>
                <w:b/>
                <w:bCs/>
                <w:sz w:val="12"/>
                <w:szCs w:val="12"/>
                <w:lang w:eastAsia="el-GR"/>
              </w:rPr>
            </w:pPr>
            <w:r w:rsidRPr="00191687">
              <w:rPr>
                <w:rFonts w:ascii="Arial" w:eastAsia="Times New Roman" w:hAnsi="Arial" w:cs="Arial"/>
                <w:b/>
                <w:bCs/>
                <w:sz w:val="12"/>
                <w:szCs w:val="12"/>
                <w:lang w:eastAsia="el-GR"/>
              </w:rPr>
              <w:t> </w:t>
            </w:r>
          </w:p>
        </w:tc>
        <w:tc>
          <w:tcPr>
            <w:tcW w:w="0" w:type="auto"/>
            <w:gridSpan w:val="3"/>
            <w:tcBorders>
              <w:top w:val="single" w:sz="8" w:space="0" w:color="auto"/>
              <w:left w:val="nil"/>
              <w:bottom w:val="single" w:sz="4" w:space="0" w:color="auto"/>
              <w:right w:val="single" w:sz="4" w:space="0" w:color="auto"/>
            </w:tcBorders>
            <w:shd w:val="clear" w:color="000000" w:fill="D9D9D9"/>
            <w:noWrap/>
            <w:vAlign w:val="bottom"/>
            <w:hideMark/>
          </w:tcPr>
          <w:p w14:paraId="6C216B40" w14:textId="77777777" w:rsidR="00191687" w:rsidRPr="00191687" w:rsidRDefault="00191687" w:rsidP="00191687">
            <w:pPr>
              <w:spacing w:after="0" w:line="240" w:lineRule="auto"/>
              <w:jc w:val="center"/>
              <w:rPr>
                <w:rFonts w:ascii="Arial" w:eastAsia="Times New Roman" w:hAnsi="Arial" w:cs="Arial"/>
                <w:b/>
                <w:bCs/>
                <w:sz w:val="12"/>
                <w:szCs w:val="12"/>
                <w:lang w:eastAsia="el-GR"/>
              </w:rPr>
            </w:pPr>
            <w:r w:rsidRPr="00191687">
              <w:rPr>
                <w:rFonts w:ascii="Arial" w:eastAsia="Times New Roman" w:hAnsi="Arial" w:cs="Arial"/>
                <w:b/>
                <w:bCs/>
                <w:sz w:val="12"/>
                <w:szCs w:val="12"/>
                <w:lang w:eastAsia="el-GR"/>
              </w:rPr>
              <w:t>ΕΙΣΑΓΩΓΕΣ</w:t>
            </w:r>
          </w:p>
        </w:tc>
        <w:tc>
          <w:tcPr>
            <w:tcW w:w="0" w:type="auto"/>
            <w:gridSpan w:val="3"/>
            <w:tcBorders>
              <w:top w:val="single" w:sz="8" w:space="0" w:color="auto"/>
              <w:left w:val="nil"/>
              <w:bottom w:val="single" w:sz="4" w:space="0" w:color="auto"/>
              <w:right w:val="nil"/>
            </w:tcBorders>
            <w:shd w:val="clear" w:color="000000" w:fill="D9D9D9"/>
            <w:noWrap/>
            <w:vAlign w:val="bottom"/>
            <w:hideMark/>
          </w:tcPr>
          <w:p w14:paraId="591C7687" w14:textId="77777777" w:rsidR="00191687" w:rsidRPr="00191687" w:rsidRDefault="00191687" w:rsidP="00191687">
            <w:pPr>
              <w:spacing w:after="0" w:line="240" w:lineRule="auto"/>
              <w:jc w:val="center"/>
              <w:rPr>
                <w:rFonts w:ascii="Arial" w:eastAsia="Times New Roman" w:hAnsi="Arial" w:cs="Arial"/>
                <w:b/>
                <w:bCs/>
                <w:sz w:val="12"/>
                <w:szCs w:val="12"/>
                <w:lang w:eastAsia="el-GR"/>
              </w:rPr>
            </w:pPr>
            <w:r w:rsidRPr="00191687">
              <w:rPr>
                <w:rFonts w:ascii="Arial" w:eastAsia="Times New Roman" w:hAnsi="Arial" w:cs="Arial"/>
                <w:b/>
                <w:bCs/>
                <w:sz w:val="12"/>
                <w:szCs w:val="12"/>
                <w:lang w:eastAsia="el-GR"/>
              </w:rPr>
              <w:t xml:space="preserve"> ΕΞΑΓΩΓΕΣ </w:t>
            </w:r>
          </w:p>
        </w:tc>
        <w:tc>
          <w:tcPr>
            <w:tcW w:w="0" w:type="auto"/>
            <w:gridSpan w:val="3"/>
            <w:tcBorders>
              <w:top w:val="single" w:sz="8" w:space="0" w:color="auto"/>
              <w:left w:val="single" w:sz="4" w:space="0" w:color="auto"/>
              <w:bottom w:val="single" w:sz="4" w:space="0" w:color="auto"/>
              <w:right w:val="single" w:sz="8" w:space="0" w:color="000000"/>
            </w:tcBorders>
            <w:shd w:val="clear" w:color="000000" w:fill="D9D9D9"/>
            <w:noWrap/>
            <w:vAlign w:val="bottom"/>
            <w:hideMark/>
          </w:tcPr>
          <w:p w14:paraId="33FBF1AF" w14:textId="77777777" w:rsidR="00191687" w:rsidRPr="00191687" w:rsidRDefault="00191687" w:rsidP="00191687">
            <w:pPr>
              <w:spacing w:after="0" w:line="240" w:lineRule="auto"/>
              <w:jc w:val="center"/>
              <w:rPr>
                <w:rFonts w:ascii="Arial" w:eastAsia="Times New Roman" w:hAnsi="Arial" w:cs="Arial"/>
                <w:b/>
                <w:bCs/>
                <w:sz w:val="12"/>
                <w:szCs w:val="12"/>
                <w:lang w:eastAsia="el-GR"/>
              </w:rPr>
            </w:pPr>
            <w:r w:rsidRPr="00191687">
              <w:rPr>
                <w:rFonts w:ascii="Arial" w:eastAsia="Times New Roman" w:hAnsi="Arial" w:cs="Arial"/>
                <w:b/>
                <w:bCs/>
                <w:sz w:val="12"/>
                <w:szCs w:val="12"/>
                <w:lang w:eastAsia="el-GR"/>
              </w:rPr>
              <w:t xml:space="preserve"> ΥΠΟΛΟΙΠΟ </w:t>
            </w:r>
          </w:p>
        </w:tc>
      </w:tr>
      <w:tr w:rsidR="00191687" w:rsidRPr="00191687" w14:paraId="335618BF" w14:textId="77777777" w:rsidTr="00191687">
        <w:trPr>
          <w:trHeight w:val="300"/>
        </w:trPr>
        <w:tc>
          <w:tcPr>
            <w:tcW w:w="0" w:type="auto"/>
            <w:tcBorders>
              <w:top w:val="nil"/>
              <w:left w:val="single" w:sz="8" w:space="0" w:color="auto"/>
              <w:bottom w:val="single" w:sz="4" w:space="0" w:color="auto"/>
              <w:right w:val="single" w:sz="4" w:space="0" w:color="auto"/>
            </w:tcBorders>
            <w:shd w:val="clear" w:color="000000" w:fill="D9D9D9"/>
            <w:noWrap/>
            <w:vAlign w:val="bottom"/>
            <w:hideMark/>
          </w:tcPr>
          <w:p w14:paraId="652E7C11" w14:textId="77777777" w:rsidR="00191687" w:rsidRPr="00191687" w:rsidRDefault="00191687" w:rsidP="00191687">
            <w:pPr>
              <w:spacing w:after="0" w:line="240" w:lineRule="auto"/>
              <w:rPr>
                <w:rFonts w:ascii="Arial" w:eastAsia="Times New Roman" w:hAnsi="Arial" w:cs="Arial"/>
                <w:b/>
                <w:bCs/>
                <w:sz w:val="12"/>
                <w:szCs w:val="12"/>
                <w:lang w:eastAsia="el-GR"/>
              </w:rPr>
            </w:pPr>
            <w:r w:rsidRPr="00191687">
              <w:rPr>
                <w:rFonts w:ascii="Arial" w:eastAsia="Times New Roman" w:hAnsi="Arial" w:cs="Arial"/>
                <w:b/>
                <w:bCs/>
                <w:sz w:val="12"/>
                <w:szCs w:val="12"/>
                <w:lang w:eastAsia="el-GR"/>
              </w:rPr>
              <w:t>ΑΙΤΙΟΛΟΓΙΑ</w:t>
            </w:r>
          </w:p>
        </w:tc>
        <w:tc>
          <w:tcPr>
            <w:tcW w:w="0" w:type="auto"/>
            <w:tcBorders>
              <w:top w:val="nil"/>
              <w:left w:val="nil"/>
              <w:bottom w:val="single" w:sz="4" w:space="0" w:color="auto"/>
              <w:right w:val="single" w:sz="4" w:space="0" w:color="auto"/>
            </w:tcBorders>
            <w:shd w:val="clear" w:color="000000" w:fill="D9D9D9"/>
            <w:noWrap/>
            <w:vAlign w:val="bottom"/>
            <w:hideMark/>
          </w:tcPr>
          <w:p w14:paraId="435A86C5" w14:textId="77777777" w:rsidR="00191687" w:rsidRPr="00191687" w:rsidRDefault="00191687" w:rsidP="00191687">
            <w:pPr>
              <w:spacing w:after="0" w:line="240" w:lineRule="auto"/>
              <w:jc w:val="center"/>
              <w:rPr>
                <w:rFonts w:ascii="Arial" w:eastAsia="Times New Roman" w:hAnsi="Arial" w:cs="Arial"/>
                <w:b/>
                <w:bCs/>
                <w:sz w:val="12"/>
                <w:szCs w:val="12"/>
                <w:lang w:eastAsia="el-GR"/>
              </w:rPr>
            </w:pPr>
            <w:r w:rsidRPr="00191687">
              <w:rPr>
                <w:rFonts w:ascii="Arial" w:eastAsia="Times New Roman" w:hAnsi="Arial" w:cs="Arial"/>
                <w:b/>
                <w:bCs/>
                <w:sz w:val="12"/>
                <w:szCs w:val="12"/>
                <w:lang w:eastAsia="el-GR"/>
              </w:rPr>
              <w:t>ΠΟΣΟΤΗΤΑ</w:t>
            </w:r>
          </w:p>
        </w:tc>
        <w:tc>
          <w:tcPr>
            <w:tcW w:w="0" w:type="auto"/>
            <w:tcBorders>
              <w:top w:val="nil"/>
              <w:left w:val="nil"/>
              <w:bottom w:val="single" w:sz="4" w:space="0" w:color="auto"/>
              <w:right w:val="single" w:sz="4" w:space="0" w:color="auto"/>
            </w:tcBorders>
            <w:shd w:val="clear" w:color="000000" w:fill="D9D9D9"/>
            <w:noWrap/>
            <w:vAlign w:val="bottom"/>
            <w:hideMark/>
          </w:tcPr>
          <w:p w14:paraId="02F1114E" w14:textId="77777777" w:rsidR="00191687" w:rsidRPr="00191687" w:rsidRDefault="00191687" w:rsidP="00191687">
            <w:pPr>
              <w:spacing w:after="0" w:line="240" w:lineRule="auto"/>
              <w:jc w:val="center"/>
              <w:rPr>
                <w:rFonts w:ascii="Arial" w:eastAsia="Times New Roman" w:hAnsi="Arial" w:cs="Arial"/>
                <w:b/>
                <w:bCs/>
                <w:sz w:val="12"/>
                <w:szCs w:val="12"/>
                <w:lang w:eastAsia="el-GR"/>
              </w:rPr>
            </w:pPr>
            <w:r w:rsidRPr="00191687">
              <w:rPr>
                <w:rFonts w:ascii="Arial" w:eastAsia="Times New Roman" w:hAnsi="Arial" w:cs="Arial"/>
                <w:b/>
                <w:bCs/>
                <w:sz w:val="12"/>
                <w:szCs w:val="12"/>
                <w:lang w:eastAsia="el-GR"/>
              </w:rPr>
              <w:t xml:space="preserve"> ΚΟΣΤ./ΜΟΝ </w:t>
            </w:r>
          </w:p>
        </w:tc>
        <w:tc>
          <w:tcPr>
            <w:tcW w:w="0" w:type="auto"/>
            <w:tcBorders>
              <w:top w:val="nil"/>
              <w:left w:val="nil"/>
              <w:bottom w:val="single" w:sz="4" w:space="0" w:color="auto"/>
              <w:right w:val="single" w:sz="4" w:space="0" w:color="auto"/>
            </w:tcBorders>
            <w:shd w:val="clear" w:color="000000" w:fill="D9D9D9"/>
            <w:noWrap/>
            <w:vAlign w:val="bottom"/>
            <w:hideMark/>
          </w:tcPr>
          <w:p w14:paraId="753199BA" w14:textId="77777777" w:rsidR="00191687" w:rsidRPr="00191687" w:rsidRDefault="00191687" w:rsidP="00191687">
            <w:pPr>
              <w:spacing w:after="0" w:line="240" w:lineRule="auto"/>
              <w:jc w:val="center"/>
              <w:rPr>
                <w:rFonts w:ascii="Arial" w:eastAsia="Times New Roman" w:hAnsi="Arial" w:cs="Arial"/>
                <w:b/>
                <w:bCs/>
                <w:sz w:val="12"/>
                <w:szCs w:val="12"/>
                <w:lang w:eastAsia="el-GR"/>
              </w:rPr>
            </w:pPr>
            <w:r w:rsidRPr="00191687">
              <w:rPr>
                <w:rFonts w:ascii="Arial" w:eastAsia="Times New Roman" w:hAnsi="Arial" w:cs="Arial"/>
                <w:b/>
                <w:bCs/>
                <w:sz w:val="12"/>
                <w:szCs w:val="12"/>
                <w:lang w:eastAsia="el-GR"/>
              </w:rPr>
              <w:t xml:space="preserve"> ΣΥΝ.ΚΟΣΤ </w:t>
            </w:r>
          </w:p>
        </w:tc>
        <w:tc>
          <w:tcPr>
            <w:tcW w:w="0" w:type="auto"/>
            <w:tcBorders>
              <w:top w:val="nil"/>
              <w:left w:val="nil"/>
              <w:bottom w:val="single" w:sz="4" w:space="0" w:color="auto"/>
              <w:right w:val="single" w:sz="4" w:space="0" w:color="auto"/>
            </w:tcBorders>
            <w:shd w:val="clear" w:color="000000" w:fill="D9D9D9"/>
            <w:noWrap/>
            <w:vAlign w:val="bottom"/>
            <w:hideMark/>
          </w:tcPr>
          <w:p w14:paraId="0AE35DDA" w14:textId="77777777" w:rsidR="00191687" w:rsidRPr="00191687" w:rsidRDefault="00191687" w:rsidP="00191687">
            <w:pPr>
              <w:spacing w:after="0" w:line="240" w:lineRule="auto"/>
              <w:jc w:val="center"/>
              <w:rPr>
                <w:rFonts w:ascii="Arial" w:eastAsia="Times New Roman" w:hAnsi="Arial" w:cs="Arial"/>
                <w:b/>
                <w:bCs/>
                <w:sz w:val="12"/>
                <w:szCs w:val="12"/>
                <w:lang w:eastAsia="el-GR"/>
              </w:rPr>
            </w:pPr>
            <w:r w:rsidRPr="00191687">
              <w:rPr>
                <w:rFonts w:ascii="Arial" w:eastAsia="Times New Roman" w:hAnsi="Arial" w:cs="Arial"/>
                <w:b/>
                <w:bCs/>
                <w:sz w:val="12"/>
                <w:szCs w:val="12"/>
                <w:lang w:eastAsia="el-GR"/>
              </w:rPr>
              <w:t>ΠΟΣΟΤΗΤΑ</w:t>
            </w:r>
          </w:p>
        </w:tc>
        <w:tc>
          <w:tcPr>
            <w:tcW w:w="0" w:type="auto"/>
            <w:tcBorders>
              <w:top w:val="nil"/>
              <w:left w:val="nil"/>
              <w:bottom w:val="single" w:sz="4" w:space="0" w:color="auto"/>
              <w:right w:val="single" w:sz="4" w:space="0" w:color="auto"/>
            </w:tcBorders>
            <w:shd w:val="clear" w:color="000000" w:fill="D9D9D9"/>
            <w:noWrap/>
            <w:vAlign w:val="bottom"/>
            <w:hideMark/>
          </w:tcPr>
          <w:p w14:paraId="4F94202D" w14:textId="77777777" w:rsidR="00191687" w:rsidRPr="00191687" w:rsidRDefault="00191687" w:rsidP="00191687">
            <w:pPr>
              <w:spacing w:after="0" w:line="240" w:lineRule="auto"/>
              <w:jc w:val="center"/>
              <w:rPr>
                <w:rFonts w:ascii="Arial" w:eastAsia="Times New Roman" w:hAnsi="Arial" w:cs="Arial"/>
                <w:b/>
                <w:bCs/>
                <w:sz w:val="12"/>
                <w:szCs w:val="12"/>
                <w:lang w:eastAsia="el-GR"/>
              </w:rPr>
            </w:pPr>
            <w:r w:rsidRPr="00191687">
              <w:rPr>
                <w:rFonts w:ascii="Arial" w:eastAsia="Times New Roman" w:hAnsi="Arial" w:cs="Arial"/>
                <w:b/>
                <w:bCs/>
                <w:sz w:val="12"/>
                <w:szCs w:val="12"/>
                <w:lang w:eastAsia="el-GR"/>
              </w:rPr>
              <w:t xml:space="preserve"> ΚΟΣΤ./ΜΟΝ </w:t>
            </w:r>
          </w:p>
        </w:tc>
        <w:tc>
          <w:tcPr>
            <w:tcW w:w="0" w:type="auto"/>
            <w:tcBorders>
              <w:top w:val="nil"/>
              <w:left w:val="nil"/>
              <w:bottom w:val="single" w:sz="4" w:space="0" w:color="auto"/>
              <w:right w:val="single" w:sz="4" w:space="0" w:color="auto"/>
            </w:tcBorders>
            <w:shd w:val="clear" w:color="000000" w:fill="D9D9D9"/>
            <w:noWrap/>
            <w:vAlign w:val="bottom"/>
            <w:hideMark/>
          </w:tcPr>
          <w:p w14:paraId="00A35018" w14:textId="77777777" w:rsidR="00191687" w:rsidRPr="00191687" w:rsidRDefault="00191687" w:rsidP="00191687">
            <w:pPr>
              <w:spacing w:after="0" w:line="240" w:lineRule="auto"/>
              <w:jc w:val="center"/>
              <w:rPr>
                <w:rFonts w:ascii="Arial" w:eastAsia="Times New Roman" w:hAnsi="Arial" w:cs="Arial"/>
                <w:b/>
                <w:bCs/>
                <w:sz w:val="12"/>
                <w:szCs w:val="12"/>
                <w:lang w:eastAsia="el-GR"/>
              </w:rPr>
            </w:pPr>
            <w:r w:rsidRPr="00191687">
              <w:rPr>
                <w:rFonts w:ascii="Arial" w:eastAsia="Times New Roman" w:hAnsi="Arial" w:cs="Arial"/>
                <w:b/>
                <w:bCs/>
                <w:sz w:val="12"/>
                <w:szCs w:val="12"/>
                <w:lang w:eastAsia="el-GR"/>
              </w:rPr>
              <w:t xml:space="preserve"> ΣΥΝ.ΚΟΣΤ </w:t>
            </w:r>
          </w:p>
        </w:tc>
        <w:tc>
          <w:tcPr>
            <w:tcW w:w="0" w:type="auto"/>
            <w:tcBorders>
              <w:top w:val="nil"/>
              <w:left w:val="nil"/>
              <w:bottom w:val="single" w:sz="4" w:space="0" w:color="auto"/>
              <w:right w:val="single" w:sz="4" w:space="0" w:color="auto"/>
            </w:tcBorders>
            <w:shd w:val="clear" w:color="000000" w:fill="D9D9D9"/>
            <w:noWrap/>
            <w:vAlign w:val="bottom"/>
            <w:hideMark/>
          </w:tcPr>
          <w:p w14:paraId="144451DB" w14:textId="77777777" w:rsidR="00191687" w:rsidRPr="00191687" w:rsidRDefault="00191687" w:rsidP="00191687">
            <w:pPr>
              <w:spacing w:after="0" w:line="240" w:lineRule="auto"/>
              <w:jc w:val="center"/>
              <w:rPr>
                <w:rFonts w:ascii="Arial" w:eastAsia="Times New Roman" w:hAnsi="Arial" w:cs="Arial"/>
                <w:b/>
                <w:bCs/>
                <w:sz w:val="12"/>
                <w:szCs w:val="12"/>
                <w:lang w:eastAsia="el-GR"/>
              </w:rPr>
            </w:pPr>
            <w:r w:rsidRPr="00191687">
              <w:rPr>
                <w:rFonts w:ascii="Arial" w:eastAsia="Times New Roman" w:hAnsi="Arial" w:cs="Arial"/>
                <w:b/>
                <w:bCs/>
                <w:sz w:val="12"/>
                <w:szCs w:val="12"/>
                <w:lang w:eastAsia="el-GR"/>
              </w:rPr>
              <w:t xml:space="preserve"> ΠΟΣΟΤΗΤΑ </w:t>
            </w:r>
          </w:p>
        </w:tc>
        <w:tc>
          <w:tcPr>
            <w:tcW w:w="0" w:type="auto"/>
            <w:tcBorders>
              <w:top w:val="nil"/>
              <w:left w:val="nil"/>
              <w:bottom w:val="single" w:sz="4" w:space="0" w:color="auto"/>
              <w:right w:val="single" w:sz="4" w:space="0" w:color="auto"/>
            </w:tcBorders>
            <w:shd w:val="clear" w:color="000000" w:fill="D9D9D9"/>
            <w:noWrap/>
            <w:vAlign w:val="bottom"/>
            <w:hideMark/>
          </w:tcPr>
          <w:p w14:paraId="1C050DB0" w14:textId="77777777" w:rsidR="00191687" w:rsidRPr="00191687" w:rsidRDefault="00191687" w:rsidP="00191687">
            <w:pPr>
              <w:spacing w:after="0" w:line="240" w:lineRule="auto"/>
              <w:jc w:val="center"/>
              <w:rPr>
                <w:rFonts w:ascii="Arial" w:eastAsia="Times New Roman" w:hAnsi="Arial" w:cs="Arial"/>
                <w:b/>
                <w:bCs/>
                <w:sz w:val="12"/>
                <w:szCs w:val="12"/>
                <w:lang w:eastAsia="el-GR"/>
              </w:rPr>
            </w:pPr>
            <w:r w:rsidRPr="00191687">
              <w:rPr>
                <w:rFonts w:ascii="Arial" w:eastAsia="Times New Roman" w:hAnsi="Arial" w:cs="Arial"/>
                <w:b/>
                <w:bCs/>
                <w:sz w:val="12"/>
                <w:szCs w:val="12"/>
                <w:lang w:eastAsia="el-GR"/>
              </w:rPr>
              <w:t xml:space="preserve"> ΚΟΣΤ./ΜΟΝ </w:t>
            </w:r>
          </w:p>
        </w:tc>
        <w:tc>
          <w:tcPr>
            <w:tcW w:w="0" w:type="auto"/>
            <w:tcBorders>
              <w:top w:val="nil"/>
              <w:left w:val="nil"/>
              <w:bottom w:val="single" w:sz="4" w:space="0" w:color="auto"/>
              <w:right w:val="single" w:sz="8" w:space="0" w:color="auto"/>
            </w:tcBorders>
            <w:shd w:val="clear" w:color="000000" w:fill="D9D9D9"/>
            <w:noWrap/>
            <w:vAlign w:val="bottom"/>
            <w:hideMark/>
          </w:tcPr>
          <w:p w14:paraId="08EAD0BA" w14:textId="77777777" w:rsidR="00191687" w:rsidRPr="00191687" w:rsidRDefault="00191687" w:rsidP="00191687">
            <w:pPr>
              <w:spacing w:after="0" w:line="240" w:lineRule="auto"/>
              <w:jc w:val="center"/>
              <w:rPr>
                <w:rFonts w:ascii="Arial" w:eastAsia="Times New Roman" w:hAnsi="Arial" w:cs="Arial"/>
                <w:b/>
                <w:bCs/>
                <w:sz w:val="12"/>
                <w:szCs w:val="12"/>
                <w:lang w:eastAsia="el-GR"/>
              </w:rPr>
            </w:pPr>
            <w:r w:rsidRPr="00191687">
              <w:rPr>
                <w:rFonts w:ascii="Arial" w:eastAsia="Times New Roman" w:hAnsi="Arial" w:cs="Arial"/>
                <w:b/>
                <w:bCs/>
                <w:sz w:val="12"/>
                <w:szCs w:val="12"/>
                <w:lang w:eastAsia="el-GR"/>
              </w:rPr>
              <w:t xml:space="preserve"> ΣΥΝ.ΚΟΣΤ </w:t>
            </w:r>
          </w:p>
        </w:tc>
      </w:tr>
      <w:tr w:rsidR="00191687" w:rsidRPr="00191687" w14:paraId="5838315E" w14:textId="77777777" w:rsidTr="00191687">
        <w:trPr>
          <w:trHeight w:val="300"/>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090016D1" w14:textId="77777777" w:rsidR="00191687" w:rsidRPr="00191687" w:rsidRDefault="00191687" w:rsidP="00191687">
            <w:pPr>
              <w:spacing w:after="0" w:line="240" w:lineRule="auto"/>
              <w:rPr>
                <w:rFonts w:ascii="Arial" w:eastAsia="Times New Roman" w:hAnsi="Arial" w:cs="Arial"/>
                <w:b/>
                <w:bCs/>
                <w:sz w:val="12"/>
                <w:szCs w:val="12"/>
                <w:lang w:eastAsia="el-GR"/>
              </w:rPr>
            </w:pPr>
            <w:r w:rsidRPr="00191687">
              <w:rPr>
                <w:rFonts w:ascii="Arial" w:eastAsia="Times New Roman" w:hAnsi="Arial" w:cs="Arial"/>
                <w:b/>
                <w:bCs/>
                <w:sz w:val="12"/>
                <w:szCs w:val="12"/>
                <w:lang w:eastAsia="el-GR"/>
              </w:rPr>
              <w:t>Απογραφή</w:t>
            </w:r>
          </w:p>
        </w:tc>
        <w:tc>
          <w:tcPr>
            <w:tcW w:w="0" w:type="auto"/>
            <w:tcBorders>
              <w:top w:val="nil"/>
              <w:left w:val="nil"/>
              <w:bottom w:val="single" w:sz="4" w:space="0" w:color="auto"/>
              <w:right w:val="single" w:sz="4" w:space="0" w:color="auto"/>
            </w:tcBorders>
            <w:shd w:val="clear" w:color="auto" w:fill="auto"/>
            <w:noWrap/>
            <w:vAlign w:val="bottom"/>
            <w:hideMark/>
          </w:tcPr>
          <w:p w14:paraId="63780D54" w14:textId="77777777" w:rsidR="00191687" w:rsidRPr="00191687" w:rsidRDefault="00191687" w:rsidP="00191687">
            <w:pPr>
              <w:spacing w:after="0" w:line="240" w:lineRule="auto"/>
              <w:jc w:val="right"/>
              <w:rPr>
                <w:rFonts w:ascii="Arial" w:eastAsia="Times New Roman" w:hAnsi="Arial" w:cs="Arial"/>
                <w:b/>
                <w:bCs/>
                <w:sz w:val="12"/>
                <w:szCs w:val="12"/>
                <w:lang w:eastAsia="el-GR"/>
              </w:rPr>
            </w:pPr>
            <w:r w:rsidRPr="00191687">
              <w:rPr>
                <w:rFonts w:ascii="Arial" w:eastAsia="Times New Roman" w:hAnsi="Arial" w:cs="Arial"/>
                <w:b/>
                <w:bCs/>
                <w:sz w:val="12"/>
                <w:szCs w:val="12"/>
                <w:lang w:eastAsia="el-GR"/>
              </w:rPr>
              <w:t>1.500</w:t>
            </w:r>
          </w:p>
        </w:tc>
        <w:tc>
          <w:tcPr>
            <w:tcW w:w="0" w:type="auto"/>
            <w:tcBorders>
              <w:top w:val="nil"/>
              <w:left w:val="nil"/>
              <w:bottom w:val="single" w:sz="4" w:space="0" w:color="auto"/>
              <w:right w:val="single" w:sz="4" w:space="0" w:color="auto"/>
            </w:tcBorders>
            <w:shd w:val="clear" w:color="auto" w:fill="auto"/>
            <w:noWrap/>
            <w:vAlign w:val="bottom"/>
            <w:hideMark/>
          </w:tcPr>
          <w:p w14:paraId="0FA436F5" w14:textId="77777777" w:rsidR="00191687" w:rsidRPr="00191687" w:rsidRDefault="00191687" w:rsidP="00191687">
            <w:pPr>
              <w:spacing w:after="0" w:line="240" w:lineRule="auto"/>
              <w:rPr>
                <w:rFonts w:ascii="Arial" w:eastAsia="Times New Roman" w:hAnsi="Arial" w:cs="Arial"/>
                <w:b/>
                <w:bCs/>
                <w:sz w:val="12"/>
                <w:szCs w:val="12"/>
                <w:lang w:eastAsia="el-GR"/>
              </w:rPr>
            </w:pPr>
            <w:r w:rsidRPr="00191687">
              <w:rPr>
                <w:rFonts w:ascii="Arial" w:eastAsia="Times New Roman" w:hAnsi="Arial" w:cs="Arial"/>
                <w:b/>
                <w:bCs/>
                <w:sz w:val="12"/>
                <w:szCs w:val="12"/>
                <w:lang w:eastAsia="el-GR"/>
              </w:rPr>
              <w:t xml:space="preserve">       100,00 € </w:t>
            </w:r>
          </w:p>
        </w:tc>
        <w:tc>
          <w:tcPr>
            <w:tcW w:w="0" w:type="auto"/>
            <w:tcBorders>
              <w:top w:val="nil"/>
              <w:left w:val="nil"/>
              <w:bottom w:val="single" w:sz="4" w:space="0" w:color="auto"/>
              <w:right w:val="single" w:sz="4" w:space="0" w:color="auto"/>
            </w:tcBorders>
            <w:shd w:val="clear" w:color="auto" w:fill="auto"/>
            <w:noWrap/>
            <w:vAlign w:val="bottom"/>
            <w:hideMark/>
          </w:tcPr>
          <w:p w14:paraId="29DD124C" w14:textId="77777777" w:rsidR="00191687" w:rsidRPr="00191687" w:rsidRDefault="00191687" w:rsidP="00191687">
            <w:pPr>
              <w:spacing w:after="0" w:line="240" w:lineRule="auto"/>
              <w:rPr>
                <w:rFonts w:ascii="Arial" w:eastAsia="Times New Roman" w:hAnsi="Arial" w:cs="Arial"/>
                <w:b/>
                <w:bCs/>
                <w:sz w:val="12"/>
                <w:szCs w:val="12"/>
                <w:lang w:eastAsia="el-GR"/>
              </w:rPr>
            </w:pPr>
            <w:r w:rsidRPr="00191687">
              <w:rPr>
                <w:rFonts w:ascii="Arial" w:eastAsia="Times New Roman" w:hAnsi="Arial" w:cs="Arial"/>
                <w:b/>
                <w:bCs/>
                <w:sz w:val="12"/>
                <w:szCs w:val="12"/>
                <w:lang w:eastAsia="el-GR"/>
              </w:rPr>
              <w:t xml:space="preserve">      150.000,00 € </w:t>
            </w:r>
          </w:p>
        </w:tc>
        <w:tc>
          <w:tcPr>
            <w:tcW w:w="0" w:type="auto"/>
            <w:tcBorders>
              <w:top w:val="nil"/>
              <w:left w:val="nil"/>
              <w:bottom w:val="single" w:sz="4" w:space="0" w:color="auto"/>
              <w:right w:val="single" w:sz="4" w:space="0" w:color="auto"/>
            </w:tcBorders>
            <w:shd w:val="clear" w:color="auto" w:fill="auto"/>
            <w:noWrap/>
            <w:vAlign w:val="bottom"/>
            <w:hideMark/>
          </w:tcPr>
          <w:p w14:paraId="2113B76A" w14:textId="77777777" w:rsidR="00191687" w:rsidRPr="00191687" w:rsidRDefault="00191687" w:rsidP="00191687">
            <w:pPr>
              <w:spacing w:after="0" w:line="240" w:lineRule="auto"/>
              <w:rPr>
                <w:rFonts w:ascii="Arial" w:eastAsia="Times New Roman" w:hAnsi="Arial" w:cs="Arial"/>
                <w:b/>
                <w:bCs/>
                <w:sz w:val="12"/>
                <w:szCs w:val="12"/>
                <w:lang w:eastAsia="el-GR"/>
              </w:rPr>
            </w:pPr>
            <w:r w:rsidRPr="00191687">
              <w:rPr>
                <w:rFonts w:ascii="Arial" w:eastAsia="Times New Roman" w:hAnsi="Arial" w:cs="Arial"/>
                <w:b/>
                <w:bCs/>
                <w:sz w:val="12"/>
                <w:szCs w:val="12"/>
                <w:lang w:eastAsia="el-GR"/>
              </w:rPr>
              <w:t> </w:t>
            </w:r>
          </w:p>
        </w:tc>
        <w:tc>
          <w:tcPr>
            <w:tcW w:w="0" w:type="auto"/>
            <w:tcBorders>
              <w:top w:val="nil"/>
              <w:left w:val="nil"/>
              <w:bottom w:val="single" w:sz="4" w:space="0" w:color="auto"/>
              <w:right w:val="single" w:sz="4" w:space="0" w:color="auto"/>
            </w:tcBorders>
            <w:shd w:val="clear" w:color="auto" w:fill="auto"/>
            <w:noWrap/>
            <w:vAlign w:val="bottom"/>
            <w:hideMark/>
          </w:tcPr>
          <w:p w14:paraId="0C703421" w14:textId="77777777" w:rsidR="00191687" w:rsidRPr="00191687" w:rsidRDefault="00191687" w:rsidP="00191687">
            <w:pPr>
              <w:spacing w:after="0" w:line="240" w:lineRule="auto"/>
              <w:rPr>
                <w:rFonts w:ascii="Calibri" w:eastAsia="Times New Roman" w:hAnsi="Calibri" w:cs="Calibri"/>
                <w:b/>
                <w:bCs/>
                <w:color w:val="000000"/>
                <w:sz w:val="12"/>
                <w:szCs w:val="12"/>
                <w:lang w:eastAsia="el-GR"/>
              </w:rPr>
            </w:pPr>
            <w:r w:rsidRPr="00191687">
              <w:rPr>
                <w:rFonts w:ascii="Calibri" w:eastAsia="Times New Roman" w:hAnsi="Calibri" w:cs="Calibri"/>
                <w:b/>
                <w:bCs/>
                <w:color w:val="000000"/>
                <w:sz w:val="12"/>
                <w:szCs w:val="12"/>
                <w:lang w:eastAsia="el-GR"/>
              </w:rPr>
              <w:t> </w:t>
            </w:r>
          </w:p>
        </w:tc>
        <w:tc>
          <w:tcPr>
            <w:tcW w:w="0" w:type="auto"/>
            <w:tcBorders>
              <w:top w:val="nil"/>
              <w:left w:val="nil"/>
              <w:bottom w:val="single" w:sz="4" w:space="0" w:color="auto"/>
              <w:right w:val="single" w:sz="4" w:space="0" w:color="auto"/>
            </w:tcBorders>
            <w:shd w:val="clear" w:color="auto" w:fill="auto"/>
            <w:noWrap/>
            <w:vAlign w:val="bottom"/>
            <w:hideMark/>
          </w:tcPr>
          <w:p w14:paraId="478C8891" w14:textId="77777777" w:rsidR="00191687" w:rsidRPr="00191687" w:rsidRDefault="00191687" w:rsidP="00191687">
            <w:pPr>
              <w:spacing w:after="0" w:line="240" w:lineRule="auto"/>
              <w:rPr>
                <w:rFonts w:ascii="Calibri" w:eastAsia="Times New Roman" w:hAnsi="Calibri" w:cs="Calibri"/>
                <w:b/>
                <w:bCs/>
                <w:color w:val="000000"/>
                <w:sz w:val="12"/>
                <w:szCs w:val="12"/>
                <w:lang w:eastAsia="el-GR"/>
              </w:rPr>
            </w:pPr>
            <w:r w:rsidRPr="00191687">
              <w:rPr>
                <w:rFonts w:ascii="Calibri" w:eastAsia="Times New Roman" w:hAnsi="Calibri" w:cs="Calibri"/>
                <w:b/>
                <w:bCs/>
                <w:color w:val="000000"/>
                <w:sz w:val="12"/>
                <w:szCs w:val="12"/>
                <w:lang w:eastAsia="el-GR"/>
              </w:rPr>
              <w:t> </w:t>
            </w:r>
          </w:p>
        </w:tc>
        <w:tc>
          <w:tcPr>
            <w:tcW w:w="0" w:type="auto"/>
            <w:tcBorders>
              <w:top w:val="nil"/>
              <w:left w:val="nil"/>
              <w:bottom w:val="single" w:sz="4" w:space="0" w:color="auto"/>
              <w:right w:val="single" w:sz="4" w:space="0" w:color="auto"/>
            </w:tcBorders>
            <w:shd w:val="clear" w:color="auto" w:fill="auto"/>
            <w:noWrap/>
            <w:vAlign w:val="bottom"/>
            <w:hideMark/>
          </w:tcPr>
          <w:p w14:paraId="755FED74" w14:textId="77777777" w:rsidR="00191687" w:rsidRPr="00191687" w:rsidRDefault="00191687" w:rsidP="00191687">
            <w:pPr>
              <w:spacing w:after="0" w:line="240" w:lineRule="auto"/>
              <w:rPr>
                <w:rFonts w:ascii="Calibri" w:eastAsia="Times New Roman" w:hAnsi="Calibri" w:cs="Calibri"/>
                <w:b/>
                <w:bCs/>
                <w:color w:val="000000"/>
                <w:sz w:val="12"/>
                <w:szCs w:val="12"/>
                <w:lang w:eastAsia="el-GR"/>
              </w:rPr>
            </w:pPr>
            <w:r w:rsidRPr="00191687">
              <w:rPr>
                <w:rFonts w:ascii="Calibri" w:eastAsia="Times New Roman" w:hAnsi="Calibri" w:cs="Calibri"/>
                <w:b/>
                <w:bCs/>
                <w:color w:val="000000"/>
                <w:sz w:val="12"/>
                <w:szCs w:val="12"/>
                <w:lang w:eastAsia="el-GR"/>
              </w:rPr>
              <w:t> </w:t>
            </w:r>
          </w:p>
        </w:tc>
        <w:tc>
          <w:tcPr>
            <w:tcW w:w="0" w:type="auto"/>
            <w:tcBorders>
              <w:top w:val="nil"/>
              <w:left w:val="nil"/>
              <w:bottom w:val="single" w:sz="4" w:space="0" w:color="auto"/>
              <w:right w:val="single" w:sz="4" w:space="0" w:color="auto"/>
            </w:tcBorders>
            <w:shd w:val="clear" w:color="auto" w:fill="auto"/>
            <w:noWrap/>
            <w:vAlign w:val="bottom"/>
            <w:hideMark/>
          </w:tcPr>
          <w:p w14:paraId="7C255F9E" w14:textId="77777777" w:rsidR="00191687" w:rsidRPr="00191687" w:rsidRDefault="00191687" w:rsidP="00191687">
            <w:pPr>
              <w:spacing w:after="0" w:line="240" w:lineRule="auto"/>
              <w:rPr>
                <w:rFonts w:ascii="Calibri" w:eastAsia="Times New Roman" w:hAnsi="Calibri" w:cs="Calibri"/>
                <w:b/>
                <w:bCs/>
                <w:color w:val="000000"/>
                <w:sz w:val="12"/>
                <w:szCs w:val="12"/>
                <w:lang w:eastAsia="el-GR"/>
              </w:rPr>
            </w:pPr>
            <w:r w:rsidRPr="00191687">
              <w:rPr>
                <w:rFonts w:ascii="Calibri" w:eastAsia="Times New Roman" w:hAnsi="Calibri" w:cs="Calibri"/>
                <w:b/>
                <w:bCs/>
                <w:color w:val="000000"/>
                <w:sz w:val="12"/>
                <w:szCs w:val="12"/>
                <w:lang w:eastAsia="el-GR"/>
              </w:rPr>
              <w:t> </w:t>
            </w:r>
          </w:p>
        </w:tc>
        <w:tc>
          <w:tcPr>
            <w:tcW w:w="0" w:type="auto"/>
            <w:tcBorders>
              <w:top w:val="nil"/>
              <w:left w:val="nil"/>
              <w:bottom w:val="single" w:sz="4" w:space="0" w:color="auto"/>
              <w:right w:val="single" w:sz="8" w:space="0" w:color="auto"/>
            </w:tcBorders>
            <w:shd w:val="clear" w:color="auto" w:fill="auto"/>
            <w:noWrap/>
            <w:vAlign w:val="bottom"/>
            <w:hideMark/>
          </w:tcPr>
          <w:p w14:paraId="40D22091" w14:textId="77777777" w:rsidR="00191687" w:rsidRPr="00191687" w:rsidRDefault="00191687" w:rsidP="00191687">
            <w:pPr>
              <w:spacing w:after="0" w:line="240" w:lineRule="auto"/>
              <w:rPr>
                <w:rFonts w:ascii="Calibri" w:eastAsia="Times New Roman" w:hAnsi="Calibri" w:cs="Calibri"/>
                <w:b/>
                <w:bCs/>
                <w:color w:val="000000"/>
                <w:sz w:val="12"/>
                <w:szCs w:val="12"/>
                <w:lang w:eastAsia="el-GR"/>
              </w:rPr>
            </w:pPr>
            <w:r w:rsidRPr="00191687">
              <w:rPr>
                <w:rFonts w:ascii="Calibri" w:eastAsia="Times New Roman" w:hAnsi="Calibri" w:cs="Calibri"/>
                <w:b/>
                <w:bCs/>
                <w:color w:val="000000"/>
                <w:sz w:val="12"/>
                <w:szCs w:val="12"/>
                <w:lang w:eastAsia="el-GR"/>
              </w:rPr>
              <w:t> </w:t>
            </w:r>
          </w:p>
        </w:tc>
      </w:tr>
      <w:tr w:rsidR="00191687" w:rsidRPr="00191687" w14:paraId="600304E6" w14:textId="77777777" w:rsidTr="00191687">
        <w:trPr>
          <w:trHeight w:val="300"/>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7ECAC30E" w14:textId="77777777" w:rsidR="00191687" w:rsidRPr="00191687" w:rsidRDefault="00191687" w:rsidP="00191687">
            <w:pPr>
              <w:spacing w:after="0" w:line="240" w:lineRule="auto"/>
              <w:rPr>
                <w:rFonts w:ascii="Arial" w:eastAsia="Times New Roman" w:hAnsi="Arial" w:cs="Arial"/>
                <w:b/>
                <w:bCs/>
                <w:sz w:val="12"/>
                <w:szCs w:val="12"/>
                <w:lang w:eastAsia="el-GR"/>
              </w:rPr>
            </w:pPr>
            <w:r w:rsidRPr="00191687">
              <w:rPr>
                <w:rFonts w:ascii="Arial" w:eastAsia="Times New Roman" w:hAnsi="Arial" w:cs="Arial"/>
                <w:b/>
                <w:bCs/>
                <w:sz w:val="12"/>
                <w:szCs w:val="12"/>
                <w:lang w:eastAsia="el-GR"/>
              </w:rPr>
              <w:t>αγορά</w:t>
            </w:r>
          </w:p>
        </w:tc>
        <w:tc>
          <w:tcPr>
            <w:tcW w:w="0" w:type="auto"/>
            <w:tcBorders>
              <w:top w:val="nil"/>
              <w:left w:val="nil"/>
              <w:bottom w:val="single" w:sz="4" w:space="0" w:color="auto"/>
              <w:right w:val="single" w:sz="4" w:space="0" w:color="auto"/>
            </w:tcBorders>
            <w:shd w:val="clear" w:color="auto" w:fill="auto"/>
            <w:noWrap/>
            <w:vAlign w:val="bottom"/>
            <w:hideMark/>
          </w:tcPr>
          <w:p w14:paraId="43A9DD1B" w14:textId="77777777" w:rsidR="00191687" w:rsidRPr="00191687" w:rsidRDefault="00191687" w:rsidP="00191687">
            <w:pPr>
              <w:spacing w:after="0" w:line="240" w:lineRule="auto"/>
              <w:jc w:val="right"/>
              <w:rPr>
                <w:rFonts w:ascii="Arial" w:eastAsia="Times New Roman" w:hAnsi="Arial" w:cs="Arial"/>
                <w:b/>
                <w:bCs/>
                <w:sz w:val="12"/>
                <w:szCs w:val="12"/>
                <w:lang w:eastAsia="el-GR"/>
              </w:rPr>
            </w:pPr>
            <w:r w:rsidRPr="00191687">
              <w:rPr>
                <w:rFonts w:ascii="Arial" w:eastAsia="Times New Roman" w:hAnsi="Arial" w:cs="Arial"/>
                <w:b/>
                <w:bCs/>
                <w:sz w:val="12"/>
                <w:szCs w:val="12"/>
                <w:lang w:eastAsia="el-GR"/>
              </w:rPr>
              <w:t>2.000</w:t>
            </w:r>
          </w:p>
        </w:tc>
        <w:tc>
          <w:tcPr>
            <w:tcW w:w="0" w:type="auto"/>
            <w:tcBorders>
              <w:top w:val="nil"/>
              <w:left w:val="nil"/>
              <w:bottom w:val="single" w:sz="4" w:space="0" w:color="auto"/>
              <w:right w:val="single" w:sz="4" w:space="0" w:color="auto"/>
            </w:tcBorders>
            <w:shd w:val="clear" w:color="auto" w:fill="auto"/>
            <w:noWrap/>
            <w:vAlign w:val="bottom"/>
            <w:hideMark/>
          </w:tcPr>
          <w:p w14:paraId="669439BC" w14:textId="77777777" w:rsidR="00191687" w:rsidRPr="00191687" w:rsidRDefault="00191687" w:rsidP="00191687">
            <w:pPr>
              <w:spacing w:after="0" w:line="240" w:lineRule="auto"/>
              <w:rPr>
                <w:rFonts w:ascii="Arial" w:eastAsia="Times New Roman" w:hAnsi="Arial" w:cs="Arial"/>
                <w:b/>
                <w:bCs/>
                <w:sz w:val="12"/>
                <w:szCs w:val="12"/>
                <w:lang w:eastAsia="el-GR"/>
              </w:rPr>
            </w:pPr>
            <w:r w:rsidRPr="00191687">
              <w:rPr>
                <w:rFonts w:ascii="Arial" w:eastAsia="Times New Roman" w:hAnsi="Arial" w:cs="Arial"/>
                <w:b/>
                <w:bCs/>
                <w:sz w:val="12"/>
                <w:szCs w:val="12"/>
                <w:lang w:eastAsia="el-GR"/>
              </w:rPr>
              <w:t xml:space="preserve">       110,00 € </w:t>
            </w:r>
          </w:p>
        </w:tc>
        <w:tc>
          <w:tcPr>
            <w:tcW w:w="0" w:type="auto"/>
            <w:tcBorders>
              <w:top w:val="nil"/>
              <w:left w:val="nil"/>
              <w:bottom w:val="single" w:sz="4" w:space="0" w:color="auto"/>
              <w:right w:val="single" w:sz="4" w:space="0" w:color="auto"/>
            </w:tcBorders>
            <w:shd w:val="clear" w:color="auto" w:fill="auto"/>
            <w:noWrap/>
            <w:vAlign w:val="bottom"/>
            <w:hideMark/>
          </w:tcPr>
          <w:p w14:paraId="5F77D4D6" w14:textId="77777777" w:rsidR="00191687" w:rsidRPr="00191687" w:rsidRDefault="00191687" w:rsidP="00191687">
            <w:pPr>
              <w:spacing w:after="0" w:line="240" w:lineRule="auto"/>
              <w:rPr>
                <w:rFonts w:ascii="Arial" w:eastAsia="Times New Roman" w:hAnsi="Arial" w:cs="Arial"/>
                <w:b/>
                <w:bCs/>
                <w:sz w:val="12"/>
                <w:szCs w:val="12"/>
                <w:lang w:eastAsia="el-GR"/>
              </w:rPr>
            </w:pPr>
            <w:r w:rsidRPr="00191687">
              <w:rPr>
                <w:rFonts w:ascii="Arial" w:eastAsia="Times New Roman" w:hAnsi="Arial" w:cs="Arial"/>
                <w:b/>
                <w:bCs/>
                <w:sz w:val="12"/>
                <w:szCs w:val="12"/>
                <w:lang w:eastAsia="el-GR"/>
              </w:rPr>
              <w:t xml:space="preserve">      220.000,00 € </w:t>
            </w:r>
          </w:p>
        </w:tc>
        <w:tc>
          <w:tcPr>
            <w:tcW w:w="0" w:type="auto"/>
            <w:tcBorders>
              <w:top w:val="nil"/>
              <w:left w:val="nil"/>
              <w:bottom w:val="single" w:sz="4" w:space="0" w:color="auto"/>
              <w:right w:val="single" w:sz="4" w:space="0" w:color="auto"/>
            </w:tcBorders>
            <w:shd w:val="clear" w:color="auto" w:fill="auto"/>
            <w:noWrap/>
            <w:vAlign w:val="bottom"/>
            <w:hideMark/>
          </w:tcPr>
          <w:p w14:paraId="132CF308" w14:textId="77777777" w:rsidR="00191687" w:rsidRPr="00191687" w:rsidRDefault="00191687" w:rsidP="00191687">
            <w:pPr>
              <w:spacing w:after="0" w:line="240" w:lineRule="auto"/>
              <w:rPr>
                <w:rFonts w:ascii="Arial" w:eastAsia="Times New Roman" w:hAnsi="Arial" w:cs="Arial"/>
                <w:b/>
                <w:bCs/>
                <w:sz w:val="12"/>
                <w:szCs w:val="12"/>
                <w:lang w:eastAsia="el-GR"/>
              </w:rPr>
            </w:pPr>
            <w:r w:rsidRPr="00191687">
              <w:rPr>
                <w:rFonts w:ascii="Arial" w:eastAsia="Times New Roman" w:hAnsi="Arial" w:cs="Arial"/>
                <w:b/>
                <w:bCs/>
                <w:sz w:val="12"/>
                <w:szCs w:val="12"/>
                <w:lang w:eastAsia="el-GR"/>
              </w:rPr>
              <w:t> </w:t>
            </w:r>
          </w:p>
        </w:tc>
        <w:tc>
          <w:tcPr>
            <w:tcW w:w="0" w:type="auto"/>
            <w:tcBorders>
              <w:top w:val="nil"/>
              <w:left w:val="nil"/>
              <w:bottom w:val="single" w:sz="4" w:space="0" w:color="auto"/>
              <w:right w:val="single" w:sz="4" w:space="0" w:color="auto"/>
            </w:tcBorders>
            <w:shd w:val="clear" w:color="auto" w:fill="auto"/>
            <w:noWrap/>
            <w:vAlign w:val="bottom"/>
            <w:hideMark/>
          </w:tcPr>
          <w:p w14:paraId="3E7432DA" w14:textId="77777777" w:rsidR="00191687" w:rsidRPr="00191687" w:rsidRDefault="00191687" w:rsidP="00191687">
            <w:pPr>
              <w:spacing w:after="0" w:line="240" w:lineRule="auto"/>
              <w:rPr>
                <w:rFonts w:ascii="Calibri" w:eastAsia="Times New Roman" w:hAnsi="Calibri" w:cs="Calibri"/>
                <w:b/>
                <w:bCs/>
                <w:color w:val="000000"/>
                <w:sz w:val="12"/>
                <w:szCs w:val="12"/>
                <w:lang w:eastAsia="el-GR"/>
              </w:rPr>
            </w:pPr>
            <w:r w:rsidRPr="00191687">
              <w:rPr>
                <w:rFonts w:ascii="Calibri" w:eastAsia="Times New Roman" w:hAnsi="Calibri" w:cs="Calibri"/>
                <w:b/>
                <w:bCs/>
                <w:color w:val="000000"/>
                <w:sz w:val="12"/>
                <w:szCs w:val="12"/>
                <w:lang w:eastAsia="el-GR"/>
              </w:rPr>
              <w:t> </w:t>
            </w:r>
          </w:p>
        </w:tc>
        <w:tc>
          <w:tcPr>
            <w:tcW w:w="0" w:type="auto"/>
            <w:tcBorders>
              <w:top w:val="nil"/>
              <w:left w:val="nil"/>
              <w:bottom w:val="single" w:sz="4" w:space="0" w:color="auto"/>
              <w:right w:val="single" w:sz="4" w:space="0" w:color="auto"/>
            </w:tcBorders>
            <w:shd w:val="clear" w:color="auto" w:fill="auto"/>
            <w:noWrap/>
            <w:vAlign w:val="bottom"/>
            <w:hideMark/>
          </w:tcPr>
          <w:p w14:paraId="0ACFB0D6" w14:textId="77777777" w:rsidR="00191687" w:rsidRPr="00191687" w:rsidRDefault="00191687" w:rsidP="00191687">
            <w:pPr>
              <w:spacing w:after="0" w:line="240" w:lineRule="auto"/>
              <w:rPr>
                <w:rFonts w:ascii="Calibri" w:eastAsia="Times New Roman" w:hAnsi="Calibri" w:cs="Calibri"/>
                <w:b/>
                <w:bCs/>
                <w:color w:val="000000"/>
                <w:sz w:val="12"/>
                <w:szCs w:val="12"/>
                <w:lang w:eastAsia="el-GR"/>
              </w:rPr>
            </w:pPr>
            <w:r w:rsidRPr="00191687">
              <w:rPr>
                <w:rFonts w:ascii="Calibri" w:eastAsia="Times New Roman" w:hAnsi="Calibri" w:cs="Calibri"/>
                <w:b/>
                <w:bCs/>
                <w:color w:val="000000"/>
                <w:sz w:val="12"/>
                <w:szCs w:val="12"/>
                <w:lang w:eastAsia="el-GR"/>
              </w:rPr>
              <w:t> </w:t>
            </w:r>
          </w:p>
        </w:tc>
        <w:tc>
          <w:tcPr>
            <w:tcW w:w="0" w:type="auto"/>
            <w:tcBorders>
              <w:top w:val="nil"/>
              <w:left w:val="nil"/>
              <w:bottom w:val="single" w:sz="4" w:space="0" w:color="auto"/>
              <w:right w:val="single" w:sz="4" w:space="0" w:color="auto"/>
            </w:tcBorders>
            <w:shd w:val="clear" w:color="auto" w:fill="auto"/>
            <w:noWrap/>
            <w:vAlign w:val="bottom"/>
            <w:hideMark/>
          </w:tcPr>
          <w:p w14:paraId="5CBFBAD6" w14:textId="77777777" w:rsidR="00191687" w:rsidRPr="00191687" w:rsidRDefault="00191687" w:rsidP="00191687">
            <w:pPr>
              <w:spacing w:after="0" w:line="240" w:lineRule="auto"/>
              <w:rPr>
                <w:rFonts w:ascii="Calibri" w:eastAsia="Times New Roman" w:hAnsi="Calibri" w:cs="Calibri"/>
                <w:b/>
                <w:bCs/>
                <w:color w:val="000000"/>
                <w:sz w:val="12"/>
                <w:szCs w:val="12"/>
                <w:lang w:eastAsia="el-GR"/>
              </w:rPr>
            </w:pPr>
            <w:r w:rsidRPr="00191687">
              <w:rPr>
                <w:rFonts w:ascii="Calibri" w:eastAsia="Times New Roman" w:hAnsi="Calibri" w:cs="Calibri"/>
                <w:b/>
                <w:bCs/>
                <w:color w:val="000000"/>
                <w:sz w:val="12"/>
                <w:szCs w:val="12"/>
                <w:lang w:eastAsia="el-GR"/>
              </w:rPr>
              <w:t> </w:t>
            </w:r>
          </w:p>
        </w:tc>
        <w:tc>
          <w:tcPr>
            <w:tcW w:w="0" w:type="auto"/>
            <w:tcBorders>
              <w:top w:val="nil"/>
              <w:left w:val="nil"/>
              <w:bottom w:val="single" w:sz="4" w:space="0" w:color="auto"/>
              <w:right w:val="single" w:sz="4" w:space="0" w:color="auto"/>
            </w:tcBorders>
            <w:shd w:val="clear" w:color="auto" w:fill="auto"/>
            <w:noWrap/>
            <w:vAlign w:val="bottom"/>
            <w:hideMark/>
          </w:tcPr>
          <w:p w14:paraId="426F8D51" w14:textId="77777777" w:rsidR="00191687" w:rsidRPr="00191687" w:rsidRDefault="00191687" w:rsidP="00191687">
            <w:pPr>
              <w:spacing w:after="0" w:line="240" w:lineRule="auto"/>
              <w:rPr>
                <w:rFonts w:ascii="Calibri" w:eastAsia="Times New Roman" w:hAnsi="Calibri" w:cs="Calibri"/>
                <w:b/>
                <w:bCs/>
                <w:color w:val="000000"/>
                <w:sz w:val="12"/>
                <w:szCs w:val="12"/>
                <w:lang w:eastAsia="el-GR"/>
              </w:rPr>
            </w:pPr>
            <w:r w:rsidRPr="00191687">
              <w:rPr>
                <w:rFonts w:ascii="Calibri" w:eastAsia="Times New Roman" w:hAnsi="Calibri" w:cs="Calibri"/>
                <w:b/>
                <w:bCs/>
                <w:color w:val="000000"/>
                <w:sz w:val="12"/>
                <w:szCs w:val="12"/>
                <w:lang w:eastAsia="el-GR"/>
              </w:rPr>
              <w:t> </w:t>
            </w:r>
          </w:p>
        </w:tc>
        <w:tc>
          <w:tcPr>
            <w:tcW w:w="0" w:type="auto"/>
            <w:tcBorders>
              <w:top w:val="nil"/>
              <w:left w:val="nil"/>
              <w:bottom w:val="single" w:sz="4" w:space="0" w:color="auto"/>
              <w:right w:val="single" w:sz="8" w:space="0" w:color="auto"/>
            </w:tcBorders>
            <w:shd w:val="clear" w:color="auto" w:fill="auto"/>
            <w:noWrap/>
            <w:vAlign w:val="bottom"/>
            <w:hideMark/>
          </w:tcPr>
          <w:p w14:paraId="4C8D33A4" w14:textId="77777777" w:rsidR="00191687" w:rsidRPr="00191687" w:rsidRDefault="00191687" w:rsidP="00191687">
            <w:pPr>
              <w:spacing w:after="0" w:line="240" w:lineRule="auto"/>
              <w:rPr>
                <w:rFonts w:ascii="Calibri" w:eastAsia="Times New Roman" w:hAnsi="Calibri" w:cs="Calibri"/>
                <w:b/>
                <w:bCs/>
                <w:color w:val="000000"/>
                <w:sz w:val="12"/>
                <w:szCs w:val="12"/>
                <w:lang w:eastAsia="el-GR"/>
              </w:rPr>
            </w:pPr>
            <w:r w:rsidRPr="00191687">
              <w:rPr>
                <w:rFonts w:ascii="Calibri" w:eastAsia="Times New Roman" w:hAnsi="Calibri" w:cs="Calibri"/>
                <w:b/>
                <w:bCs/>
                <w:color w:val="000000"/>
                <w:sz w:val="12"/>
                <w:szCs w:val="12"/>
                <w:lang w:eastAsia="el-GR"/>
              </w:rPr>
              <w:t> </w:t>
            </w:r>
          </w:p>
        </w:tc>
      </w:tr>
      <w:tr w:rsidR="00191687" w:rsidRPr="00191687" w14:paraId="673D7F9D" w14:textId="77777777" w:rsidTr="00191687">
        <w:trPr>
          <w:trHeight w:val="315"/>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6EDFE217" w14:textId="77777777" w:rsidR="00191687" w:rsidRPr="00191687" w:rsidRDefault="00191687" w:rsidP="00191687">
            <w:pPr>
              <w:spacing w:after="0" w:line="240" w:lineRule="auto"/>
              <w:rPr>
                <w:rFonts w:ascii="Arial" w:eastAsia="Times New Roman" w:hAnsi="Arial" w:cs="Arial"/>
                <w:b/>
                <w:bCs/>
                <w:sz w:val="12"/>
                <w:szCs w:val="12"/>
                <w:lang w:eastAsia="el-GR"/>
              </w:rPr>
            </w:pPr>
            <w:r w:rsidRPr="00191687">
              <w:rPr>
                <w:rFonts w:ascii="Arial" w:eastAsia="Times New Roman" w:hAnsi="Arial" w:cs="Arial"/>
                <w:b/>
                <w:bCs/>
                <w:sz w:val="12"/>
                <w:szCs w:val="12"/>
                <w:lang w:eastAsia="el-GR"/>
              </w:rPr>
              <w:t>πώληση</w:t>
            </w:r>
          </w:p>
        </w:tc>
        <w:tc>
          <w:tcPr>
            <w:tcW w:w="0" w:type="auto"/>
            <w:tcBorders>
              <w:top w:val="nil"/>
              <w:left w:val="nil"/>
              <w:bottom w:val="single" w:sz="4" w:space="0" w:color="auto"/>
              <w:right w:val="single" w:sz="4" w:space="0" w:color="auto"/>
            </w:tcBorders>
            <w:shd w:val="clear" w:color="auto" w:fill="auto"/>
            <w:noWrap/>
            <w:vAlign w:val="bottom"/>
            <w:hideMark/>
          </w:tcPr>
          <w:p w14:paraId="1DF173D5" w14:textId="77777777" w:rsidR="00191687" w:rsidRPr="00191687" w:rsidRDefault="00191687" w:rsidP="00191687">
            <w:pPr>
              <w:spacing w:after="0" w:line="240" w:lineRule="auto"/>
              <w:rPr>
                <w:rFonts w:ascii="Arial" w:eastAsia="Times New Roman" w:hAnsi="Arial" w:cs="Arial"/>
                <w:b/>
                <w:bCs/>
                <w:sz w:val="12"/>
                <w:szCs w:val="12"/>
                <w:lang w:eastAsia="el-GR"/>
              </w:rPr>
            </w:pPr>
            <w:r w:rsidRPr="00191687">
              <w:rPr>
                <w:rFonts w:ascii="Arial" w:eastAsia="Times New Roman" w:hAnsi="Arial" w:cs="Arial"/>
                <w:b/>
                <w:bCs/>
                <w:sz w:val="12"/>
                <w:szCs w:val="12"/>
                <w:lang w:eastAsia="el-GR"/>
              </w:rPr>
              <w:t> </w:t>
            </w:r>
          </w:p>
        </w:tc>
        <w:tc>
          <w:tcPr>
            <w:tcW w:w="0" w:type="auto"/>
            <w:tcBorders>
              <w:top w:val="nil"/>
              <w:left w:val="nil"/>
              <w:bottom w:val="single" w:sz="4" w:space="0" w:color="auto"/>
              <w:right w:val="single" w:sz="4" w:space="0" w:color="auto"/>
            </w:tcBorders>
            <w:shd w:val="clear" w:color="auto" w:fill="auto"/>
            <w:noWrap/>
            <w:vAlign w:val="bottom"/>
            <w:hideMark/>
          </w:tcPr>
          <w:p w14:paraId="52F5865F" w14:textId="77777777" w:rsidR="00191687" w:rsidRPr="00191687" w:rsidRDefault="00191687" w:rsidP="00191687">
            <w:pPr>
              <w:spacing w:after="0" w:line="240" w:lineRule="auto"/>
              <w:rPr>
                <w:rFonts w:ascii="Arial" w:eastAsia="Times New Roman" w:hAnsi="Arial" w:cs="Arial"/>
                <w:b/>
                <w:bCs/>
                <w:sz w:val="12"/>
                <w:szCs w:val="12"/>
                <w:lang w:eastAsia="el-GR"/>
              </w:rPr>
            </w:pPr>
            <w:r w:rsidRPr="00191687">
              <w:rPr>
                <w:rFonts w:ascii="Arial" w:eastAsia="Times New Roman" w:hAnsi="Arial" w:cs="Arial"/>
                <w:b/>
                <w:bCs/>
                <w:sz w:val="12"/>
                <w:szCs w:val="12"/>
                <w:lang w:eastAsia="el-GR"/>
              </w:rPr>
              <w:t> </w:t>
            </w:r>
          </w:p>
        </w:tc>
        <w:tc>
          <w:tcPr>
            <w:tcW w:w="0" w:type="auto"/>
            <w:tcBorders>
              <w:top w:val="nil"/>
              <w:left w:val="nil"/>
              <w:bottom w:val="single" w:sz="4" w:space="0" w:color="auto"/>
              <w:right w:val="single" w:sz="4" w:space="0" w:color="auto"/>
            </w:tcBorders>
            <w:shd w:val="clear" w:color="auto" w:fill="auto"/>
            <w:noWrap/>
            <w:vAlign w:val="bottom"/>
            <w:hideMark/>
          </w:tcPr>
          <w:p w14:paraId="3030DC1B" w14:textId="77777777" w:rsidR="00191687" w:rsidRPr="00191687" w:rsidRDefault="00191687" w:rsidP="00191687">
            <w:pPr>
              <w:spacing w:after="0" w:line="240" w:lineRule="auto"/>
              <w:rPr>
                <w:rFonts w:ascii="Arial" w:eastAsia="Times New Roman" w:hAnsi="Arial" w:cs="Arial"/>
                <w:b/>
                <w:bCs/>
                <w:sz w:val="12"/>
                <w:szCs w:val="12"/>
                <w:lang w:eastAsia="el-GR"/>
              </w:rPr>
            </w:pPr>
            <w:r w:rsidRPr="00191687">
              <w:rPr>
                <w:rFonts w:ascii="Arial" w:eastAsia="Times New Roman" w:hAnsi="Arial" w:cs="Arial"/>
                <w:b/>
                <w:bCs/>
                <w:sz w:val="12"/>
                <w:szCs w:val="12"/>
                <w:lang w:eastAsia="el-GR"/>
              </w:rPr>
              <w:t> </w:t>
            </w:r>
          </w:p>
        </w:tc>
        <w:tc>
          <w:tcPr>
            <w:tcW w:w="0" w:type="auto"/>
            <w:tcBorders>
              <w:top w:val="nil"/>
              <w:left w:val="nil"/>
              <w:bottom w:val="nil"/>
              <w:right w:val="single" w:sz="4" w:space="0" w:color="auto"/>
            </w:tcBorders>
            <w:shd w:val="clear" w:color="auto" w:fill="auto"/>
            <w:noWrap/>
            <w:vAlign w:val="bottom"/>
            <w:hideMark/>
          </w:tcPr>
          <w:p w14:paraId="5D78B95F" w14:textId="77777777" w:rsidR="00191687" w:rsidRPr="00191687" w:rsidRDefault="00191687" w:rsidP="00191687">
            <w:pPr>
              <w:spacing w:after="0" w:line="240" w:lineRule="auto"/>
              <w:rPr>
                <w:rFonts w:ascii="Arial" w:eastAsia="Times New Roman" w:hAnsi="Arial" w:cs="Arial"/>
                <w:b/>
                <w:bCs/>
                <w:sz w:val="12"/>
                <w:szCs w:val="12"/>
                <w:lang w:eastAsia="el-GR"/>
              </w:rPr>
            </w:pPr>
            <w:r w:rsidRPr="00191687">
              <w:rPr>
                <w:rFonts w:ascii="Arial" w:eastAsia="Times New Roman" w:hAnsi="Arial" w:cs="Arial"/>
                <w:b/>
                <w:bCs/>
                <w:sz w:val="12"/>
                <w:szCs w:val="12"/>
                <w:lang w:eastAsia="el-GR"/>
              </w:rPr>
              <w:t xml:space="preserve">      2.500   </w:t>
            </w:r>
          </w:p>
        </w:tc>
        <w:tc>
          <w:tcPr>
            <w:tcW w:w="0" w:type="auto"/>
            <w:tcBorders>
              <w:top w:val="nil"/>
              <w:left w:val="nil"/>
              <w:bottom w:val="nil"/>
              <w:right w:val="single" w:sz="4" w:space="0" w:color="auto"/>
            </w:tcBorders>
            <w:shd w:val="clear" w:color="auto" w:fill="auto"/>
            <w:noWrap/>
            <w:vAlign w:val="bottom"/>
            <w:hideMark/>
          </w:tcPr>
          <w:p w14:paraId="7B6C48E0" w14:textId="77777777" w:rsidR="00191687" w:rsidRPr="00191687" w:rsidRDefault="00191687" w:rsidP="00191687">
            <w:pPr>
              <w:spacing w:after="0" w:line="240" w:lineRule="auto"/>
              <w:rPr>
                <w:rFonts w:ascii="Calibri" w:eastAsia="Times New Roman" w:hAnsi="Calibri" w:cs="Calibri"/>
                <w:b/>
                <w:bCs/>
                <w:color w:val="000000"/>
                <w:sz w:val="12"/>
                <w:szCs w:val="12"/>
                <w:lang w:eastAsia="el-GR"/>
              </w:rPr>
            </w:pPr>
            <w:r w:rsidRPr="00191687">
              <w:rPr>
                <w:rFonts w:ascii="Calibri" w:eastAsia="Times New Roman" w:hAnsi="Calibri" w:cs="Calibri"/>
                <w:b/>
                <w:bCs/>
                <w:color w:val="000000"/>
                <w:sz w:val="12"/>
                <w:szCs w:val="12"/>
                <w:lang w:eastAsia="el-GR"/>
              </w:rPr>
              <w:t> </w:t>
            </w:r>
          </w:p>
        </w:tc>
        <w:tc>
          <w:tcPr>
            <w:tcW w:w="0" w:type="auto"/>
            <w:tcBorders>
              <w:top w:val="nil"/>
              <w:left w:val="nil"/>
              <w:bottom w:val="nil"/>
              <w:right w:val="single" w:sz="4" w:space="0" w:color="auto"/>
            </w:tcBorders>
            <w:shd w:val="clear" w:color="auto" w:fill="auto"/>
            <w:noWrap/>
            <w:vAlign w:val="bottom"/>
            <w:hideMark/>
          </w:tcPr>
          <w:p w14:paraId="0434B1A4" w14:textId="77777777" w:rsidR="00191687" w:rsidRPr="00191687" w:rsidRDefault="00191687" w:rsidP="00191687">
            <w:pPr>
              <w:spacing w:after="0" w:line="240" w:lineRule="auto"/>
              <w:rPr>
                <w:rFonts w:ascii="Calibri" w:eastAsia="Times New Roman" w:hAnsi="Calibri" w:cs="Calibri"/>
                <w:b/>
                <w:bCs/>
                <w:color w:val="000000"/>
                <w:sz w:val="12"/>
                <w:szCs w:val="12"/>
                <w:lang w:eastAsia="el-GR"/>
              </w:rPr>
            </w:pPr>
            <w:r w:rsidRPr="00191687">
              <w:rPr>
                <w:rFonts w:ascii="Calibri" w:eastAsia="Times New Roman" w:hAnsi="Calibri" w:cs="Calibri"/>
                <w:b/>
                <w:bCs/>
                <w:color w:val="000000"/>
                <w:sz w:val="12"/>
                <w:szCs w:val="12"/>
                <w:lang w:eastAsia="el-GR"/>
              </w:rPr>
              <w:t> </w:t>
            </w:r>
          </w:p>
        </w:tc>
        <w:tc>
          <w:tcPr>
            <w:tcW w:w="0" w:type="auto"/>
            <w:tcBorders>
              <w:top w:val="nil"/>
              <w:left w:val="nil"/>
              <w:bottom w:val="single" w:sz="4" w:space="0" w:color="auto"/>
              <w:right w:val="single" w:sz="4" w:space="0" w:color="auto"/>
            </w:tcBorders>
            <w:shd w:val="clear" w:color="auto" w:fill="auto"/>
            <w:noWrap/>
            <w:vAlign w:val="bottom"/>
            <w:hideMark/>
          </w:tcPr>
          <w:p w14:paraId="748F8238" w14:textId="77777777" w:rsidR="00191687" w:rsidRPr="00191687" w:rsidRDefault="00191687" w:rsidP="00191687">
            <w:pPr>
              <w:spacing w:after="0" w:line="240" w:lineRule="auto"/>
              <w:rPr>
                <w:rFonts w:ascii="Calibri" w:eastAsia="Times New Roman" w:hAnsi="Calibri" w:cs="Calibri"/>
                <w:b/>
                <w:bCs/>
                <w:color w:val="000000"/>
                <w:sz w:val="12"/>
                <w:szCs w:val="12"/>
                <w:lang w:eastAsia="el-GR"/>
              </w:rPr>
            </w:pPr>
            <w:r w:rsidRPr="00191687">
              <w:rPr>
                <w:rFonts w:ascii="Calibri" w:eastAsia="Times New Roman" w:hAnsi="Calibri" w:cs="Calibri"/>
                <w:b/>
                <w:bCs/>
                <w:color w:val="000000"/>
                <w:sz w:val="12"/>
                <w:szCs w:val="12"/>
                <w:lang w:eastAsia="el-GR"/>
              </w:rPr>
              <w:t> </w:t>
            </w:r>
          </w:p>
        </w:tc>
        <w:tc>
          <w:tcPr>
            <w:tcW w:w="0" w:type="auto"/>
            <w:tcBorders>
              <w:top w:val="nil"/>
              <w:left w:val="nil"/>
              <w:bottom w:val="single" w:sz="4" w:space="0" w:color="auto"/>
              <w:right w:val="single" w:sz="4" w:space="0" w:color="auto"/>
            </w:tcBorders>
            <w:shd w:val="clear" w:color="auto" w:fill="auto"/>
            <w:noWrap/>
            <w:vAlign w:val="bottom"/>
            <w:hideMark/>
          </w:tcPr>
          <w:p w14:paraId="40838D8A" w14:textId="77777777" w:rsidR="00191687" w:rsidRPr="00191687" w:rsidRDefault="00191687" w:rsidP="00191687">
            <w:pPr>
              <w:spacing w:after="0" w:line="240" w:lineRule="auto"/>
              <w:rPr>
                <w:rFonts w:ascii="Calibri" w:eastAsia="Times New Roman" w:hAnsi="Calibri" w:cs="Calibri"/>
                <w:b/>
                <w:bCs/>
                <w:color w:val="000000"/>
                <w:sz w:val="12"/>
                <w:szCs w:val="12"/>
                <w:lang w:eastAsia="el-GR"/>
              </w:rPr>
            </w:pPr>
            <w:r w:rsidRPr="00191687">
              <w:rPr>
                <w:rFonts w:ascii="Calibri" w:eastAsia="Times New Roman" w:hAnsi="Calibri" w:cs="Calibri"/>
                <w:b/>
                <w:bCs/>
                <w:color w:val="000000"/>
                <w:sz w:val="12"/>
                <w:szCs w:val="12"/>
                <w:lang w:eastAsia="el-GR"/>
              </w:rPr>
              <w:t> </w:t>
            </w:r>
          </w:p>
        </w:tc>
        <w:tc>
          <w:tcPr>
            <w:tcW w:w="0" w:type="auto"/>
            <w:tcBorders>
              <w:top w:val="nil"/>
              <w:left w:val="nil"/>
              <w:bottom w:val="single" w:sz="4" w:space="0" w:color="auto"/>
              <w:right w:val="single" w:sz="8" w:space="0" w:color="auto"/>
            </w:tcBorders>
            <w:shd w:val="clear" w:color="auto" w:fill="auto"/>
            <w:noWrap/>
            <w:vAlign w:val="bottom"/>
            <w:hideMark/>
          </w:tcPr>
          <w:p w14:paraId="11D9AFE4" w14:textId="77777777" w:rsidR="00191687" w:rsidRPr="00191687" w:rsidRDefault="00191687" w:rsidP="00191687">
            <w:pPr>
              <w:spacing w:after="0" w:line="240" w:lineRule="auto"/>
              <w:rPr>
                <w:rFonts w:ascii="Calibri" w:eastAsia="Times New Roman" w:hAnsi="Calibri" w:cs="Calibri"/>
                <w:b/>
                <w:bCs/>
                <w:color w:val="000000"/>
                <w:sz w:val="12"/>
                <w:szCs w:val="12"/>
                <w:lang w:eastAsia="el-GR"/>
              </w:rPr>
            </w:pPr>
            <w:r w:rsidRPr="00191687">
              <w:rPr>
                <w:rFonts w:ascii="Calibri" w:eastAsia="Times New Roman" w:hAnsi="Calibri" w:cs="Calibri"/>
                <w:b/>
                <w:bCs/>
                <w:color w:val="000000"/>
                <w:sz w:val="12"/>
                <w:szCs w:val="12"/>
                <w:lang w:eastAsia="el-GR"/>
              </w:rPr>
              <w:t> </w:t>
            </w:r>
          </w:p>
        </w:tc>
      </w:tr>
      <w:tr w:rsidR="00191687" w:rsidRPr="00191687" w14:paraId="25C85D01" w14:textId="77777777" w:rsidTr="00191687">
        <w:trPr>
          <w:trHeight w:val="300"/>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3D55964F" w14:textId="77777777" w:rsidR="00191687" w:rsidRPr="00191687" w:rsidRDefault="00191687" w:rsidP="00191687">
            <w:pPr>
              <w:spacing w:after="0" w:line="240" w:lineRule="auto"/>
              <w:rPr>
                <w:rFonts w:ascii="Arial" w:eastAsia="Times New Roman" w:hAnsi="Arial" w:cs="Arial"/>
                <w:b/>
                <w:bCs/>
                <w:sz w:val="12"/>
                <w:szCs w:val="12"/>
                <w:lang w:eastAsia="el-GR"/>
              </w:rPr>
            </w:pPr>
            <w:r w:rsidRPr="00191687">
              <w:rPr>
                <w:rFonts w:ascii="Arial" w:eastAsia="Times New Roman" w:hAnsi="Arial" w:cs="Arial"/>
                <w:b/>
                <w:bCs/>
                <w:sz w:val="12"/>
                <w:szCs w:val="12"/>
                <w:lang w:eastAsia="el-GR"/>
              </w:rPr>
              <w:t> </w:t>
            </w:r>
          </w:p>
        </w:tc>
        <w:tc>
          <w:tcPr>
            <w:tcW w:w="0" w:type="auto"/>
            <w:tcBorders>
              <w:top w:val="nil"/>
              <w:left w:val="nil"/>
              <w:bottom w:val="single" w:sz="4" w:space="0" w:color="auto"/>
              <w:right w:val="single" w:sz="4" w:space="0" w:color="auto"/>
            </w:tcBorders>
            <w:shd w:val="clear" w:color="auto" w:fill="auto"/>
            <w:noWrap/>
            <w:vAlign w:val="bottom"/>
            <w:hideMark/>
          </w:tcPr>
          <w:p w14:paraId="17741A3C" w14:textId="77777777" w:rsidR="00191687" w:rsidRPr="00191687" w:rsidRDefault="00191687" w:rsidP="00191687">
            <w:pPr>
              <w:spacing w:after="0" w:line="240" w:lineRule="auto"/>
              <w:rPr>
                <w:rFonts w:ascii="Arial" w:eastAsia="Times New Roman" w:hAnsi="Arial" w:cs="Arial"/>
                <w:b/>
                <w:bCs/>
                <w:sz w:val="12"/>
                <w:szCs w:val="12"/>
                <w:lang w:eastAsia="el-GR"/>
              </w:rPr>
            </w:pPr>
            <w:r w:rsidRPr="00191687">
              <w:rPr>
                <w:rFonts w:ascii="Arial" w:eastAsia="Times New Roman" w:hAnsi="Arial" w:cs="Arial"/>
                <w:b/>
                <w:bCs/>
                <w:sz w:val="12"/>
                <w:szCs w:val="12"/>
                <w:lang w:eastAsia="el-GR"/>
              </w:rPr>
              <w:t> </w:t>
            </w:r>
          </w:p>
        </w:tc>
        <w:tc>
          <w:tcPr>
            <w:tcW w:w="0" w:type="auto"/>
            <w:tcBorders>
              <w:top w:val="nil"/>
              <w:left w:val="nil"/>
              <w:bottom w:val="single" w:sz="4" w:space="0" w:color="auto"/>
              <w:right w:val="single" w:sz="4" w:space="0" w:color="auto"/>
            </w:tcBorders>
            <w:shd w:val="clear" w:color="auto" w:fill="auto"/>
            <w:noWrap/>
            <w:vAlign w:val="bottom"/>
            <w:hideMark/>
          </w:tcPr>
          <w:p w14:paraId="5C1F38DA" w14:textId="77777777" w:rsidR="00191687" w:rsidRPr="00191687" w:rsidRDefault="00191687" w:rsidP="00191687">
            <w:pPr>
              <w:spacing w:after="0" w:line="240" w:lineRule="auto"/>
              <w:rPr>
                <w:rFonts w:ascii="Arial" w:eastAsia="Times New Roman" w:hAnsi="Arial" w:cs="Arial"/>
                <w:b/>
                <w:bCs/>
                <w:sz w:val="12"/>
                <w:szCs w:val="12"/>
                <w:lang w:eastAsia="el-GR"/>
              </w:rPr>
            </w:pPr>
            <w:r w:rsidRPr="00191687">
              <w:rPr>
                <w:rFonts w:ascii="Arial" w:eastAsia="Times New Roman" w:hAnsi="Arial" w:cs="Arial"/>
                <w:b/>
                <w:bCs/>
                <w:sz w:val="12"/>
                <w:szCs w:val="12"/>
                <w:lang w:eastAsia="el-GR"/>
              </w:rPr>
              <w:t> </w:t>
            </w:r>
          </w:p>
        </w:tc>
        <w:tc>
          <w:tcPr>
            <w:tcW w:w="0" w:type="auto"/>
            <w:tcBorders>
              <w:top w:val="nil"/>
              <w:left w:val="nil"/>
              <w:bottom w:val="single" w:sz="4" w:space="0" w:color="auto"/>
              <w:right w:val="nil"/>
            </w:tcBorders>
            <w:shd w:val="clear" w:color="auto" w:fill="auto"/>
            <w:noWrap/>
            <w:vAlign w:val="bottom"/>
            <w:hideMark/>
          </w:tcPr>
          <w:p w14:paraId="34D4E0DB" w14:textId="77777777" w:rsidR="00191687" w:rsidRPr="00191687" w:rsidRDefault="00191687" w:rsidP="00191687">
            <w:pPr>
              <w:spacing w:after="0" w:line="240" w:lineRule="auto"/>
              <w:rPr>
                <w:rFonts w:ascii="Arial" w:eastAsia="Times New Roman" w:hAnsi="Arial" w:cs="Arial"/>
                <w:b/>
                <w:bCs/>
                <w:sz w:val="12"/>
                <w:szCs w:val="12"/>
                <w:lang w:eastAsia="el-GR"/>
              </w:rPr>
            </w:pPr>
            <w:r w:rsidRPr="00191687">
              <w:rPr>
                <w:rFonts w:ascii="Arial" w:eastAsia="Times New Roman" w:hAnsi="Arial" w:cs="Arial"/>
                <w:b/>
                <w:bCs/>
                <w:sz w:val="12"/>
                <w:szCs w:val="12"/>
                <w:lang w:eastAsia="el-GR"/>
              </w:rPr>
              <w:t> </w:t>
            </w:r>
          </w:p>
        </w:tc>
        <w:tc>
          <w:tcPr>
            <w:tcW w:w="0" w:type="auto"/>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65C30D58" w14:textId="77777777" w:rsidR="00191687" w:rsidRPr="00191687" w:rsidRDefault="00191687" w:rsidP="00191687">
            <w:pPr>
              <w:spacing w:after="0" w:line="240" w:lineRule="auto"/>
              <w:rPr>
                <w:rFonts w:ascii="Arial" w:eastAsia="Times New Roman" w:hAnsi="Arial" w:cs="Arial"/>
                <w:b/>
                <w:bCs/>
                <w:sz w:val="12"/>
                <w:szCs w:val="12"/>
                <w:lang w:eastAsia="el-GR"/>
              </w:rPr>
            </w:pPr>
            <w:r w:rsidRPr="00191687">
              <w:rPr>
                <w:rFonts w:ascii="Arial" w:eastAsia="Times New Roman" w:hAnsi="Arial" w:cs="Arial"/>
                <w:b/>
                <w:bCs/>
                <w:sz w:val="12"/>
                <w:szCs w:val="12"/>
                <w:lang w:eastAsia="el-GR"/>
              </w:rPr>
              <w:t xml:space="preserve">      2.000   </w:t>
            </w:r>
          </w:p>
        </w:tc>
        <w:tc>
          <w:tcPr>
            <w:tcW w:w="0" w:type="auto"/>
            <w:tcBorders>
              <w:top w:val="single" w:sz="8" w:space="0" w:color="auto"/>
              <w:left w:val="nil"/>
              <w:bottom w:val="single" w:sz="4" w:space="0" w:color="auto"/>
              <w:right w:val="single" w:sz="4" w:space="0" w:color="auto"/>
            </w:tcBorders>
            <w:shd w:val="clear" w:color="auto" w:fill="auto"/>
            <w:noWrap/>
            <w:vAlign w:val="bottom"/>
            <w:hideMark/>
          </w:tcPr>
          <w:p w14:paraId="06E3D65E" w14:textId="77777777" w:rsidR="00191687" w:rsidRPr="00191687" w:rsidRDefault="00191687" w:rsidP="00191687">
            <w:pPr>
              <w:spacing w:after="0" w:line="240" w:lineRule="auto"/>
              <w:rPr>
                <w:rFonts w:ascii="Calibri" w:eastAsia="Times New Roman" w:hAnsi="Calibri" w:cs="Calibri"/>
                <w:b/>
                <w:bCs/>
                <w:color w:val="000000"/>
                <w:sz w:val="12"/>
                <w:szCs w:val="12"/>
                <w:lang w:eastAsia="el-GR"/>
              </w:rPr>
            </w:pPr>
            <w:r w:rsidRPr="00191687">
              <w:rPr>
                <w:rFonts w:ascii="Calibri" w:eastAsia="Times New Roman" w:hAnsi="Calibri" w:cs="Calibri"/>
                <w:b/>
                <w:bCs/>
                <w:color w:val="000000"/>
                <w:sz w:val="12"/>
                <w:szCs w:val="12"/>
                <w:lang w:eastAsia="el-GR"/>
              </w:rPr>
              <w:t xml:space="preserve">          110,00 € </w:t>
            </w:r>
          </w:p>
        </w:tc>
        <w:tc>
          <w:tcPr>
            <w:tcW w:w="0" w:type="auto"/>
            <w:tcBorders>
              <w:top w:val="single" w:sz="8" w:space="0" w:color="auto"/>
              <w:left w:val="nil"/>
              <w:bottom w:val="single" w:sz="4" w:space="0" w:color="auto"/>
              <w:right w:val="single" w:sz="8" w:space="0" w:color="auto"/>
            </w:tcBorders>
            <w:shd w:val="clear" w:color="auto" w:fill="auto"/>
            <w:noWrap/>
            <w:vAlign w:val="bottom"/>
            <w:hideMark/>
          </w:tcPr>
          <w:p w14:paraId="6DA38F1D" w14:textId="77777777" w:rsidR="00191687" w:rsidRPr="00191687" w:rsidRDefault="00191687" w:rsidP="00191687">
            <w:pPr>
              <w:spacing w:after="0" w:line="240" w:lineRule="auto"/>
              <w:rPr>
                <w:rFonts w:ascii="Calibri" w:eastAsia="Times New Roman" w:hAnsi="Calibri" w:cs="Calibri"/>
                <w:b/>
                <w:bCs/>
                <w:color w:val="000000"/>
                <w:sz w:val="12"/>
                <w:szCs w:val="12"/>
                <w:lang w:eastAsia="el-GR"/>
              </w:rPr>
            </w:pPr>
            <w:r w:rsidRPr="00191687">
              <w:rPr>
                <w:rFonts w:ascii="Calibri" w:eastAsia="Times New Roman" w:hAnsi="Calibri" w:cs="Calibri"/>
                <w:b/>
                <w:bCs/>
                <w:color w:val="000000"/>
                <w:sz w:val="12"/>
                <w:szCs w:val="12"/>
                <w:lang w:eastAsia="el-GR"/>
              </w:rPr>
              <w:t xml:space="preserve">            220.000,00 € </w:t>
            </w:r>
          </w:p>
        </w:tc>
        <w:tc>
          <w:tcPr>
            <w:tcW w:w="0" w:type="auto"/>
            <w:tcBorders>
              <w:top w:val="nil"/>
              <w:left w:val="nil"/>
              <w:bottom w:val="single" w:sz="4" w:space="0" w:color="auto"/>
              <w:right w:val="single" w:sz="4" w:space="0" w:color="auto"/>
            </w:tcBorders>
            <w:shd w:val="clear" w:color="auto" w:fill="auto"/>
            <w:noWrap/>
            <w:vAlign w:val="bottom"/>
            <w:hideMark/>
          </w:tcPr>
          <w:p w14:paraId="36B649DD" w14:textId="77777777" w:rsidR="00191687" w:rsidRPr="00191687" w:rsidRDefault="00191687" w:rsidP="00191687">
            <w:pPr>
              <w:spacing w:after="0" w:line="240" w:lineRule="auto"/>
              <w:rPr>
                <w:rFonts w:ascii="Calibri" w:eastAsia="Times New Roman" w:hAnsi="Calibri" w:cs="Calibri"/>
                <w:b/>
                <w:bCs/>
                <w:color w:val="000000"/>
                <w:sz w:val="12"/>
                <w:szCs w:val="12"/>
                <w:lang w:eastAsia="el-GR"/>
              </w:rPr>
            </w:pPr>
            <w:r w:rsidRPr="00191687">
              <w:rPr>
                <w:rFonts w:ascii="Calibri" w:eastAsia="Times New Roman" w:hAnsi="Calibri" w:cs="Calibri"/>
                <w:b/>
                <w:bCs/>
                <w:color w:val="000000"/>
                <w:sz w:val="12"/>
                <w:szCs w:val="12"/>
                <w:lang w:eastAsia="el-GR"/>
              </w:rPr>
              <w:t> </w:t>
            </w:r>
          </w:p>
        </w:tc>
        <w:tc>
          <w:tcPr>
            <w:tcW w:w="0" w:type="auto"/>
            <w:tcBorders>
              <w:top w:val="nil"/>
              <w:left w:val="nil"/>
              <w:bottom w:val="single" w:sz="4" w:space="0" w:color="auto"/>
              <w:right w:val="single" w:sz="4" w:space="0" w:color="auto"/>
            </w:tcBorders>
            <w:shd w:val="clear" w:color="auto" w:fill="auto"/>
            <w:noWrap/>
            <w:vAlign w:val="bottom"/>
            <w:hideMark/>
          </w:tcPr>
          <w:p w14:paraId="0A3C86B8" w14:textId="77777777" w:rsidR="00191687" w:rsidRPr="00191687" w:rsidRDefault="00191687" w:rsidP="00191687">
            <w:pPr>
              <w:spacing w:after="0" w:line="240" w:lineRule="auto"/>
              <w:rPr>
                <w:rFonts w:ascii="Calibri" w:eastAsia="Times New Roman" w:hAnsi="Calibri" w:cs="Calibri"/>
                <w:b/>
                <w:bCs/>
                <w:color w:val="000000"/>
                <w:sz w:val="12"/>
                <w:szCs w:val="12"/>
                <w:lang w:eastAsia="el-GR"/>
              </w:rPr>
            </w:pPr>
            <w:r w:rsidRPr="00191687">
              <w:rPr>
                <w:rFonts w:ascii="Calibri" w:eastAsia="Times New Roman" w:hAnsi="Calibri" w:cs="Calibri"/>
                <w:b/>
                <w:bCs/>
                <w:color w:val="000000"/>
                <w:sz w:val="12"/>
                <w:szCs w:val="12"/>
                <w:lang w:eastAsia="el-GR"/>
              </w:rPr>
              <w:t> </w:t>
            </w:r>
          </w:p>
        </w:tc>
        <w:tc>
          <w:tcPr>
            <w:tcW w:w="0" w:type="auto"/>
            <w:tcBorders>
              <w:top w:val="nil"/>
              <w:left w:val="nil"/>
              <w:bottom w:val="single" w:sz="4" w:space="0" w:color="auto"/>
              <w:right w:val="single" w:sz="8" w:space="0" w:color="auto"/>
            </w:tcBorders>
            <w:shd w:val="clear" w:color="auto" w:fill="auto"/>
            <w:noWrap/>
            <w:vAlign w:val="bottom"/>
            <w:hideMark/>
          </w:tcPr>
          <w:p w14:paraId="4F08F5BE" w14:textId="77777777" w:rsidR="00191687" w:rsidRPr="00191687" w:rsidRDefault="00191687" w:rsidP="00191687">
            <w:pPr>
              <w:spacing w:after="0" w:line="240" w:lineRule="auto"/>
              <w:rPr>
                <w:rFonts w:ascii="Calibri" w:eastAsia="Times New Roman" w:hAnsi="Calibri" w:cs="Calibri"/>
                <w:b/>
                <w:bCs/>
                <w:color w:val="000000"/>
                <w:sz w:val="12"/>
                <w:szCs w:val="12"/>
                <w:lang w:eastAsia="el-GR"/>
              </w:rPr>
            </w:pPr>
            <w:r w:rsidRPr="00191687">
              <w:rPr>
                <w:rFonts w:ascii="Calibri" w:eastAsia="Times New Roman" w:hAnsi="Calibri" w:cs="Calibri"/>
                <w:b/>
                <w:bCs/>
                <w:color w:val="000000"/>
                <w:sz w:val="12"/>
                <w:szCs w:val="12"/>
                <w:lang w:eastAsia="el-GR"/>
              </w:rPr>
              <w:t> </w:t>
            </w:r>
          </w:p>
        </w:tc>
      </w:tr>
      <w:tr w:rsidR="00191687" w:rsidRPr="00191687" w14:paraId="74446A67" w14:textId="77777777" w:rsidTr="00191687">
        <w:trPr>
          <w:trHeight w:val="315"/>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12A4C72F" w14:textId="77777777" w:rsidR="00191687" w:rsidRPr="00191687" w:rsidRDefault="00191687" w:rsidP="00191687">
            <w:pPr>
              <w:spacing w:after="0" w:line="240" w:lineRule="auto"/>
              <w:rPr>
                <w:rFonts w:ascii="Arial" w:eastAsia="Times New Roman" w:hAnsi="Arial" w:cs="Arial"/>
                <w:b/>
                <w:bCs/>
                <w:sz w:val="12"/>
                <w:szCs w:val="12"/>
                <w:lang w:eastAsia="el-GR"/>
              </w:rPr>
            </w:pPr>
            <w:r w:rsidRPr="00191687">
              <w:rPr>
                <w:rFonts w:ascii="Arial" w:eastAsia="Times New Roman" w:hAnsi="Arial" w:cs="Arial"/>
                <w:b/>
                <w:bCs/>
                <w:sz w:val="12"/>
                <w:szCs w:val="12"/>
                <w:lang w:eastAsia="el-GR"/>
              </w:rPr>
              <w:t> </w:t>
            </w:r>
          </w:p>
        </w:tc>
        <w:tc>
          <w:tcPr>
            <w:tcW w:w="0" w:type="auto"/>
            <w:tcBorders>
              <w:top w:val="nil"/>
              <w:left w:val="nil"/>
              <w:bottom w:val="single" w:sz="4" w:space="0" w:color="auto"/>
              <w:right w:val="single" w:sz="4" w:space="0" w:color="auto"/>
            </w:tcBorders>
            <w:shd w:val="clear" w:color="auto" w:fill="auto"/>
            <w:noWrap/>
            <w:vAlign w:val="bottom"/>
            <w:hideMark/>
          </w:tcPr>
          <w:p w14:paraId="567A050E" w14:textId="77777777" w:rsidR="00191687" w:rsidRPr="00191687" w:rsidRDefault="00191687" w:rsidP="00191687">
            <w:pPr>
              <w:spacing w:after="0" w:line="240" w:lineRule="auto"/>
              <w:rPr>
                <w:rFonts w:ascii="Arial" w:eastAsia="Times New Roman" w:hAnsi="Arial" w:cs="Arial"/>
                <w:b/>
                <w:bCs/>
                <w:sz w:val="12"/>
                <w:szCs w:val="12"/>
                <w:lang w:eastAsia="el-GR"/>
              </w:rPr>
            </w:pPr>
            <w:r w:rsidRPr="00191687">
              <w:rPr>
                <w:rFonts w:ascii="Arial" w:eastAsia="Times New Roman" w:hAnsi="Arial" w:cs="Arial"/>
                <w:b/>
                <w:bCs/>
                <w:sz w:val="12"/>
                <w:szCs w:val="12"/>
                <w:lang w:eastAsia="el-GR"/>
              </w:rPr>
              <w:t> </w:t>
            </w:r>
          </w:p>
        </w:tc>
        <w:tc>
          <w:tcPr>
            <w:tcW w:w="0" w:type="auto"/>
            <w:tcBorders>
              <w:top w:val="nil"/>
              <w:left w:val="nil"/>
              <w:bottom w:val="single" w:sz="4" w:space="0" w:color="auto"/>
              <w:right w:val="single" w:sz="4" w:space="0" w:color="auto"/>
            </w:tcBorders>
            <w:shd w:val="clear" w:color="auto" w:fill="auto"/>
            <w:noWrap/>
            <w:vAlign w:val="bottom"/>
            <w:hideMark/>
          </w:tcPr>
          <w:p w14:paraId="2220BFA8" w14:textId="77777777" w:rsidR="00191687" w:rsidRPr="00191687" w:rsidRDefault="00191687" w:rsidP="00191687">
            <w:pPr>
              <w:spacing w:after="0" w:line="240" w:lineRule="auto"/>
              <w:rPr>
                <w:rFonts w:ascii="Arial" w:eastAsia="Times New Roman" w:hAnsi="Arial" w:cs="Arial"/>
                <w:b/>
                <w:bCs/>
                <w:sz w:val="12"/>
                <w:szCs w:val="12"/>
                <w:lang w:eastAsia="el-GR"/>
              </w:rPr>
            </w:pPr>
            <w:r w:rsidRPr="00191687">
              <w:rPr>
                <w:rFonts w:ascii="Arial" w:eastAsia="Times New Roman" w:hAnsi="Arial" w:cs="Arial"/>
                <w:b/>
                <w:bCs/>
                <w:sz w:val="12"/>
                <w:szCs w:val="12"/>
                <w:lang w:eastAsia="el-GR"/>
              </w:rPr>
              <w:t> </w:t>
            </w:r>
          </w:p>
        </w:tc>
        <w:tc>
          <w:tcPr>
            <w:tcW w:w="0" w:type="auto"/>
            <w:tcBorders>
              <w:top w:val="nil"/>
              <w:left w:val="nil"/>
              <w:bottom w:val="single" w:sz="4" w:space="0" w:color="auto"/>
              <w:right w:val="nil"/>
            </w:tcBorders>
            <w:shd w:val="clear" w:color="auto" w:fill="auto"/>
            <w:noWrap/>
            <w:vAlign w:val="bottom"/>
            <w:hideMark/>
          </w:tcPr>
          <w:p w14:paraId="5D655424" w14:textId="77777777" w:rsidR="00191687" w:rsidRPr="00191687" w:rsidRDefault="00191687" w:rsidP="00191687">
            <w:pPr>
              <w:spacing w:after="0" w:line="240" w:lineRule="auto"/>
              <w:rPr>
                <w:rFonts w:ascii="Arial" w:eastAsia="Times New Roman" w:hAnsi="Arial" w:cs="Arial"/>
                <w:b/>
                <w:bCs/>
                <w:sz w:val="12"/>
                <w:szCs w:val="12"/>
                <w:lang w:eastAsia="el-GR"/>
              </w:rPr>
            </w:pPr>
            <w:r w:rsidRPr="00191687">
              <w:rPr>
                <w:rFonts w:ascii="Arial" w:eastAsia="Times New Roman" w:hAnsi="Arial" w:cs="Arial"/>
                <w:b/>
                <w:bCs/>
                <w:sz w:val="12"/>
                <w:szCs w:val="12"/>
                <w:lang w:eastAsia="el-GR"/>
              </w:rPr>
              <w:t> </w:t>
            </w:r>
          </w:p>
        </w:tc>
        <w:tc>
          <w:tcPr>
            <w:tcW w:w="0" w:type="auto"/>
            <w:tcBorders>
              <w:top w:val="nil"/>
              <w:left w:val="single" w:sz="8" w:space="0" w:color="auto"/>
              <w:bottom w:val="single" w:sz="8" w:space="0" w:color="auto"/>
              <w:right w:val="single" w:sz="4" w:space="0" w:color="auto"/>
            </w:tcBorders>
            <w:shd w:val="clear" w:color="auto" w:fill="auto"/>
            <w:noWrap/>
            <w:vAlign w:val="bottom"/>
            <w:hideMark/>
          </w:tcPr>
          <w:p w14:paraId="1359C731" w14:textId="77777777" w:rsidR="00191687" w:rsidRPr="00191687" w:rsidRDefault="00191687" w:rsidP="00191687">
            <w:pPr>
              <w:spacing w:after="0" w:line="240" w:lineRule="auto"/>
              <w:rPr>
                <w:rFonts w:ascii="Arial" w:eastAsia="Times New Roman" w:hAnsi="Arial" w:cs="Arial"/>
                <w:b/>
                <w:bCs/>
                <w:sz w:val="12"/>
                <w:szCs w:val="12"/>
                <w:lang w:eastAsia="el-GR"/>
              </w:rPr>
            </w:pPr>
            <w:r w:rsidRPr="00191687">
              <w:rPr>
                <w:rFonts w:ascii="Arial" w:eastAsia="Times New Roman" w:hAnsi="Arial" w:cs="Arial"/>
                <w:b/>
                <w:bCs/>
                <w:sz w:val="12"/>
                <w:szCs w:val="12"/>
                <w:lang w:eastAsia="el-GR"/>
              </w:rPr>
              <w:t xml:space="preserve">         500   </w:t>
            </w:r>
          </w:p>
        </w:tc>
        <w:tc>
          <w:tcPr>
            <w:tcW w:w="0" w:type="auto"/>
            <w:tcBorders>
              <w:top w:val="nil"/>
              <w:left w:val="nil"/>
              <w:bottom w:val="single" w:sz="8" w:space="0" w:color="auto"/>
              <w:right w:val="single" w:sz="4" w:space="0" w:color="auto"/>
            </w:tcBorders>
            <w:shd w:val="clear" w:color="auto" w:fill="auto"/>
            <w:noWrap/>
            <w:vAlign w:val="bottom"/>
            <w:hideMark/>
          </w:tcPr>
          <w:p w14:paraId="763B5BAB" w14:textId="77777777" w:rsidR="00191687" w:rsidRPr="00191687" w:rsidRDefault="00191687" w:rsidP="00191687">
            <w:pPr>
              <w:spacing w:after="0" w:line="240" w:lineRule="auto"/>
              <w:rPr>
                <w:rFonts w:ascii="Calibri" w:eastAsia="Times New Roman" w:hAnsi="Calibri" w:cs="Calibri"/>
                <w:b/>
                <w:bCs/>
                <w:color w:val="000000"/>
                <w:sz w:val="12"/>
                <w:szCs w:val="12"/>
                <w:lang w:eastAsia="el-GR"/>
              </w:rPr>
            </w:pPr>
            <w:r w:rsidRPr="00191687">
              <w:rPr>
                <w:rFonts w:ascii="Calibri" w:eastAsia="Times New Roman" w:hAnsi="Calibri" w:cs="Calibri"/>
                <w:b/>
                <w:bCs/>
                <w:color w:val="000000"/>
                <w:sz w:val="12"/>
                <w:szCs w:val="12"/>
                <w:lang w:eastAsia="el-GR"/>
              </w:rPr>
              <w:t xml:space="preserve">          100,00 € </w:t>
            </w:r>
          </w:p>
        </w:tc>
        <w:tc>
          <w:tcPr>
            <w:tcW w:w="0" w:type="auto"/>
            <w:tcBorders>
              <w:top w:val="nil"/>
              <w:left w:val="nil"/>
              <w:bottom w:val="single" w:sz="8" w:space="0" w:color="auto"/>
              <w:right w:val="single" w:sz="8" w:space="0" w:color="auto"/>
            </w:tcBorders>
            <w:shd w:val="clear" w:color="auto" w:fill="auto"/>
            <w:noWrap/>
            <w:vAlign w:val="bottom"/>
            <w:hideMark/>
          </w:tcPr>
          <w:p w14:paraId="5E38AA27" w14:textId="77777777" w:rsidR="00191687" w:rsidRPr="00191687" w:rsidRDefault="00191687" w:rsidP="00191687">
            <w:pPr>
              <w:spacing w:after="0" w:line="240" w:lineRule="auto"/>
              <w:rPr>
                <w:rFonts w:ascii="Calibri" w:eastAsia="Times New Roman" w:hAnsi="Calibri" w:cs="Calibri"/>
                <w:b/>
                <w:bCs/>
                <w:color w:val="000000"/>
                <w:sz w:val="12"/>
                <w:szCs w:val="12"/>
                <w:lang w:eastAsia="el-GR"/>
              </w:rPr>
            </w:pPr>
            <w:r w:rsidRPr="00191687">
              <w:rPr>
                <w:rFonts w:ascii="Calibri" w:eastAsia="Times New Roman" w:hAnsi="Calibri" w:cs="Calibri"/>
                <w:b/>
                <w:bCs/>
                <w:color w:val="000000"/>
                <w:sz w:val="12"/>
                <w:szCs w:val="12"/>
                <w:lang w:eastAsia="el-GR"/>
              </w:rPr>
              <w:t xml:space="preserve">              50.000,00 € </w:t>
            </w:r>
          </w:p>
        </w:tc>
        <w:tc>
          <w:tcPr>
            <w:tcW w:w="0" w:type="auto"/>
            <w:tcBorders>
              <w:top w:val="nil"/>
              <w:left w:val="nil"/>
              <w:bottom w:val="single" w:sz="4" w:space="0" w:color="auto"/>
              <w:right w:val="single" w:sz="4" w:space="0" w:color="auto"/>
            </w:tcBorders>
            <w:shd w:val="clear" w:color="auto" w:fill="auto"/>
            <w:noWrap/>
            <w:vAlign w:val="bottom"/>
            <w:hideMark/>
          </w:tcPr>
          <w:p w14:paraId="3EE47DE6" w14:textId="77777777" w:rsidR="00191687" w:rsidRPr="00191687" w:rsidRDefault="00191687" w:rsidP="00191687">
            <w:pPr>
              <w:spacing w:after="0" w:line="240" w:lineRule="auto"/>
              <w:rPr>
                <w:rFonts w:ascii="Calibri" w:eastAsia="Times New Roman" w:hAnsi="Calibri" w:cs="Calibri"/>
                <w:b/>
                <w:bCs/>
                <w:color w:val="000000"/>
                <w:sz w:val="12"/>
                <w:szCs w:val="12"/>
                <w:lang w:eastAsia="el-GR"/>
              </w:rPr>
            </w:pPr>
            <w:r w:rsidRPr="00191687">
              <w:rPr>
                <w:rFonts w:ascii="Calibri" w:eastAsia="Times New Roman" w:hAnsi="Calibri" w:cs="Calibri"/>
                <w:b/>
                <w:bCs/>
                <w:color w:val="000000"/>
                <w:sz w:val="12"/>
                <w:szCs w:val="12"/>
                <w:lang w:eastAsia="el-GR"/>
              </w:rPr>
              <w:t xml:space="preserve">      1.000,00   </w:t>
            </w:r>
          </w:p>
        </w:tc>
        <w:tc>
          <w:tcPr>
            <w:tcW w:w="0" w:type="auto"/>
            <w:tcBorders>
              <w:top w:val="nil"/>
              <w:left w:val="nil"/>
              <w:bottom w:val="single" w:sz="4" w:space="0" w:color="auto"/>
              <w:right w:val="single" w:sz="4" w:space="0" w:color="auto"/>
            </w:tcBorders>
            <w:shd w:val="clear" w:color="auto" w:fill="auto"/>
            <w:noWrap/>
            <w:vAlign w:val="bottom"/>
            <w:hideMark/>
          </w:tcPr>
          <w:p w14:paraId="5EBEB153" w14:textId="77777777" w:rsidR="00191687" w:rsidRPr="00191687" w:rsidRDefault="00191687" w:rsidP="00191687">
            <w:pPr>
              <w:spacing w:after="0" w:line="240" w:lineRule="auto"/>
              <w:rPr>
                <w:rFonts w:ascii="Calibri" w:eastAsia="Times New Roman" w:hAnsi="Calibri" w:cs="Calibri"/>
                <w:b/>
                <w:bCs/>
                <w:color w:val="000000"/>
                <w:sz w:val="12"/>
                <w:szCs w:val="12"/>
                <w:lang w:eastAsia="el-GR"/>
              </w:rPr>
            </w:pPr>
            <w:r w:rsidRPr="00191687">
              <w:rPr>
                <w:rFonts w:ascii="Calibri" w:eastAsia="Times New Roman" w:hAnsi="Calibri" w:cs="Calibri"/>
                <w:b/>
                <w:bCs/>
                <w:color w:val="000000"/>
                <w:sz w:val="12"/>
                <w:szCs w:val="12"/>
                <w:lang w:eastAsia="el-GR"/>
              </w:rPr>
              <w:t xml:space="preserve">             100,00 € </w:t>
            </w:r>
          </w:p>
        </w:tc>
        <w:tc>
          <w:tcPr>
            <w:tcW w:w="0" w:type="auto"/>
            <w:tcBorders>
              <w:top w:val="nil"/>
              <w:left w:val="nil"/>
              <w:bottom w:val="single" w:sz="4" w:space="0" w:color="auto"/>
              <w:right w:val="single" w:sz="8" w:space="0" w:color="auto"/>
            </w:tcBorders>
            <w:shd w:val="clear" w:color="auto" w:fill="auto"/>
            <w:noWrap/>
            <w:vAlign w:val="bottom"/>
            <w:hideMark/>
          </w:tcPr>
          <w:p w14:paraId="54A5B603" w14:textId="77777777" w:rsidR="00191687" w:rsidRPr="00191687" w:rsidRDefault="00191687" w:rsidP="00191687">
            <w:pPr>
              <w:spacing w:after="0" w:line="240" w:lineRule="auto"/>
              <w:rPr>
                <w:rFonts w:ascii="Calibri" w:eastAsia="Times New Roman" w:hAnsi="Calibri" w:cs="Calibri"/>
                <w:b/>
                <w:bCs/>
                <w:color w:val="000000"/>
                <w:sz w:val="12"/>
                <w:szCs w:val="12"/>
                <w:lang w:eastAsia="el-GR"/>
              </w:rPr>
            </w:pPr>
            <w:r w:rsidRPr="00191687">
              <w:rPr>
                <w:rFonts w:ascii="Calibri" w:eastAsia="Times New Roman" w:hAnsi="Calibri" w:cs="Calibri"/>
                <w:b/>
                <w:bCs/>
                <w:color w:val="000000"/>
                <w:sz w:val="12"/>
                <w:szCs w:val="12"/>
                <w:lang w:eastAsia="el-GR"/>
              </w:rPr>
              <w:t xml:space="preserve">        100.000,00 € </w:t>
            </w:r>
          </w:p>
        </w:tc>
      </w:tr>
      <w:tr w:rsidR="00191687" w:rsidRPr="00191687" w14:paraId="42AB0DB5" w14:textId="77777777" w:rsidTr="00191687">
        <w:trPr>
          <w:trHeight w:val="300"/>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7FB2DF09" w14:textId="77777777" w:rsidR="00191687" w:rsidRPr="00191687" w:rsidRDefault="00191687" w:rsidP="00191687">
            <w:pPr>
              <w:spacing w:after="0" w:line="240" w:lineRule="auto"/>
              <w:rPr>
                <w:rFonts w:ascii="Arial" w:eastAsia="Times New Roman" w:hAnsi="Arial" w:cs="Arial"/>
                <w:b/>
                <w:bCs/>
                <w:sz w:val="12"/>
                <w:szCs w:val="12"/>
                <w:lang w:eastAsia="el-GR"/>
              </w:rPr>
            </w:pPr>
            <w:r w:rsidRPr="00191687">
              <w:rPr>
                <w:rFonts w:ascii="Arial" w:eastAsia="Times New Roman" w:hAnsi="Arial" w:cs="Arial"/>
                <w:b/>
                <w:bCs/>
                <w:sz w:val="12"/>
                <w:szCs w:val="12"/>
                <w:lang w:eastAsia="el-GR"/>
              </w:rPr>
              <w:t>αγορά</w:t>
            </w:r>
          </w:p>
        </w:tc>
        <w:tc>
          <w:tcPr>
            <w:tcW w:w="0" w:type="auto"/>
            <w:tcBorders>
              <w:top w:val="nil"/>
              <w:left w:val="nil"/>
              <w:bottom w:val="single" w:sz="4" w:space="0" w:color="auto"/>
              <w:right w:val="single" w:sz="4" w:space="0" w:color="auto"/>
            </w:tcBorders>
            <w:shd w:val="clear" w:color="auto" w:fill="auto"/>
            <w:noWrap/>
            <w:vAlign w:val="bottom"/>
            <w:hideMark/>
          </w:tcPr>
          <w:p w14:paraId="0C235296" w14:textId="77777777" w:rsidR="00191687" w:rsidRPr="00191687" w:rsidRDefault="00191687" w:rsidP="00191687">
            <w:pPr>
              <w:spacing w:after="0" w:line="240" w:lineRule="auto"/>
              <w:jc w:val="right"/>
              <w:rPr>
                <w:rFonts w:ascii="Arial" w:eastAsia="Times New Roman" w:hAnsi="Arial" w:cs="Arial"/>
                <w:b/>
                <w:bCs/>
                <w:sz w:val="12"/>
                <w:szCs w:val="12"/>
                <w:lang w:eastAsia="el-GR"/>
              </w:rPr>
            </w:pPr>
            <w:r w:rsidRPr="00191687">
              <w:rPr>
                <w:rFonts w:ascii="Arial" w:eastAsia="Times New Roman" w:hAnsi="Arial" w:cs="Arial"/>
                <w:b/>
                <w:bCs/>
                <w:sz w:val="12"/>
                <w:szCs w:val="12"/>
                <w:lang w:eastAsia="el-GR"/>
              </w:rPr>
              <w:t>3.000</w:t>
            </w:r>
          </w:p>
        </w:tc>
        <w:tc>
          <w:tcPr>
            <w:tcW w:w="0" w:type="auto"/>
            <w:tcBorders>
              <w:top w:val="nil"/>
              <w:left w:val="nil"/>
              <w:bottom w:val="single" w:sz="4" w:space="0" w:color="auto"/>
              <w:right w:val="single" w:sz="4" w:space="0" w:color="auto"/>
            </w:tcBorders>
            <w:shd w:val="clear" w:color="auto" w:fill="auto"/>
            <w:noWrap/>
            <w:vAlign w:val="bottom"/>
            <w:hideMark/>
          </w:tcPr>
          <w:p w14:paraId="4223F0C6" w14:textId="77777777" w:rsidR="00191687" w:rsidRPr="00191687" w:rsidRDefault="00191687" w:rsidP="00191687">
            <w:pPr>
              <w:spacing w:after="0" w:line="240" w:lineRule="auto"/>
              <w:rPr>
                <w:rFonts w:ascii="Arial" w:eastAsia="Times New Roman" w:hAnsi="Arial" w:cs="Arial"/>
                <w:b/>
                <w:bCs/>
                <w:sz w:val="12"/>
                <w:szCs w:val="12"/>
                <w:lang w:eastAsia="el-GR"/>
              </w:rPr>
            </w:pPr>
            <w:r w:rsidRPr="00191687">
              <w:rPr>
                <w:rFonts w:ascii="Arial" w:eastAsia="Times New Roman" w:hAnsi="Arial" w:cs="Arial"/>
                <w:b/>
                <w:bCs/>
                <w:sz w:val="12"/>
                <w:szCs w:val="12"/>
                <w:lang w:eastAsia="el-GR"/>
              </w:rPr>
              <w:t xml:space="preserve">       115,00 € </w:t>
            </w:r>
          </w:p>
        </w:tc>
        <w:tc>
          <w:tcPr>
            <w:tcW w:w="0" w:type="auto"/>
            <w:tcBorders>
              <w:top w:val="nil"/>
              <w:left w:val="nil"/>
              <w:bottom w:val="single" w:sz="4" w:space="0" w:color="auto"/>
              <w:right w:val="single" w:sz="4" w:space="0" w:color="auto"/>
            </w:tcBorders>
            <w:shd w:val="clear" w:color="auto" w:fill="auto"/>
            <w:noWrap/>
            <w:vAlign w:val="bottom"/>
            <w:hideMark/>
          </w:tcPr>
          <w:p w14:paraId="77D8C32E" w14:textId="77777777" w:rsidR="00191687" w:rsidRPr="00191687" w:rsidRDefault="00191687" w:rsidP="00191687">
            <w:pPr>
              <w:spacing w:after="0" w:line="240" w:lineRule="auto"/>
              <w:rPr>
                <w:rFonts w:ascii="Arial" w:eastAsia="Times New Roman" w:hAnsi="Arial" w:cs="Arial"/>
                <w:b/>
                <w:bCs/>
                <w:sz w:val="12"/>
                <w:szCs w:val="12"/>
                <w:lang w:eastAsia="el-GR"/>
              </w:rPr>
            </w:pPr>
            <w:r w:rsidRPr="00191687">
              <w:rPr>
                <w:rFonts w:ascii="Arial" w:eastAsia="Times New Roman" w:hAnsi="Arial" w:cs="Arial"/>
                <w:b/>
                <w:bCs/>
                <w:sz w:val="12"/>
                <w:szCs w:val="12"/>
                <w:lang w:eastAsia="el-GR"/>
              </w:rPr>
              <w:t xml:space="preserve">      345.000,00 € </w:t>
            </w:r>
          </w:p>
        </w:tc>
        <w:tc>
          <w:tcPr>
            <w:tcW w:w="0" w:type="auto"/>
            <w:tcBorders>
              <w:top w:val="nil"/>
              <w:left w:val="nil"/>
              <w:bottom w:val="single" w:sz="4" w:space="0" w:color="auto"/>
              <w:right w:val="single" w:sz="4" w:space="0" w:color="auto"/>
            </w:tcBorders>
            <w:shd w:val="clear" w:color="auto" w:fill="auto"/>
            <w:noWrap/>
            <w:vAlign w:val="bottom"/>
            <w:hideMark/>
          </w:tcPr>
          <w:p w14:paraId="51C4A117" w14:textId="77777777" w:rsidR="00191687" w:rsidRPr="00191687" w:rsidRDefault="00191687" w:rsidP="00191687">
            <w:pPr>
              <w:spacing w:after="0" w:line="240" w:lineRule="auto"/>
              <w:rPr>
                <w:rFonts w:ascii="Arial" w:eastAsia="Times New Roman" w:hAnsi="Arial" w:cs="Arial"/>
                <w:b/>
                <w:bCs/>
                <w:sz w:val="12"/>
                <w:szCs w:val="12"/>
                <w:lang w:eastAsia="el-GR"/>
              </w:rPr>
            </w:pPr>
            <w:r w:rsidRPr="00191687">
              <w:rPr>
                <w:rFonts w:ascii="Arial" w:eastAsia="Times New Roman" w:hAnsi="Arial" w:cs="Arial"/>
                <w:b/>
                <w:bCs/>
                <w:sz w:val="12"/>
                <w:szCs w:val="12"/>
                <w:lang w:eastAsia="el-GR"/>
              </w:rPr>
              <w:t> </w:t>
            </w:r>
          </w:p>
        </w:tc>
        <w:tc>
          <w:tcPr>
            <w:tcW w:w="0" w:type="auto"/>
            <w:tcBorders>
              <w:top w:val="nil"/>
              <w:left w:val="nil"/>
              <w:bottom w:val="single" w:sz="4" w:space="0" w:color="auto"/>
              <w:right w:val="single" w:sz="4" w:space="0" w:color="auto"/>
            </w:tcBorders>
            <w:shd w:val="clear" w:color="auto" w:fill="auto"/>
            <w:noWrap/>
            <w:vAlign w:val="bottom"/>
            <w:hideMark/>
          </w:tcPr>
          <w:p w14:paraId="7F64C00D" w14:textId="77777777" w:rsidR="00191687" w:rsidRPr="00191687" w:rsidRDefault="00191687" w:rsidP="00191687">
            <w:pPr>
              <w:spacing w:after="0" w:line="240" w:lineRule="auto"/>
              <w:rPr>
                <w:rFonts w:ascii="Calibri" w:eastAsia="Times New Roman" w:hAnsi="Calibri" w:cs="Calibri"/>
                <w:b/>
                <w:bCs/>
                <w:color w:val="000000"/>
                <w:sz w:val="12"/>
                <w:szCs w:val="12"/>
                <w:lang w:eastAsia="el-GR"/>
              </w:rPr>
            </w:pPr>
            <w:r w:rsidRPr="00191687">
              <w:rPr>
                <w:rFonts w:ascii="Calibri" w:eastAsia="Times New Roman" w:hAnsi="Calibri" w:cs="Calibri"/>
                <w:b/>
                <w:bCs/>
                <w:color w:val="000000"/>
                <w:sz w:val="12"/>
                <w:szCs w:val="12"/>
                <w:lang w:eastAsia="el-GR"/>
              </w:rPr>
              <w:t> </w:t>
            </w:r>
          </w:p>
        </w:tc>
        <w:tc>
          <w:tcPr>
            <w:tcW w:w="0" w:type="auto"/>
            <w:tcBorders>
              <w:top w:val="nil"/>
              <w:left w:val="nil"/>
              <w:bottom w:val="single" w:sz="4" w:space="0" w:color="auto"/>
              <w:right w:val="single" w:sz="4" w:space="0" w:color="auto"/>
            </w:tcBorders>
            <w:shd w:val="clear" w:color="auto" w:fill="auto"/>
            <w:noWrap/>
            <w:vAlign w:val="bottom"/>
            <w:hideMark/>
          </w:tcPr>
          <w:p w14:paraId="5728A49D" w14:textId="77777777" w:rsidR="00191687" w:rsidRPr="00191687" w:rsidRDefault="00191687" w:rsidP="00191687">
            <w:pPr>
              <w:spacing w:after="0" w:line="240" w:lineRule="auto"/>
              <w:rPr>
                <w:rFonts w:ascii="Calibri" w:eastAsia="Times New Roman" w:hAnsi="Calibri" w:cs="Calibri"/>
                <w:b/>
                <w:bCs/>
                <w:color w:val="000000"/>
                <w:sz w:val="12"/>
                <w:szCs w:val="12"/>
                <w:lang w:eastAsia="el-GR"/>
              </w:rPr>
            </w:pPr>
            <w:r w:rsidRPr="00191687">
              <w:rPr>
                <w:rFonts w:ascii="Calibri" w:eastAsia="Times New Roman" w:hAnsi="Calibri" w:cs="Calibri"/>
                <w:b/>
                <w:bCs/>
                <w:color w:val="000000"/>
                <w:sz w:val="12"/>
                <w:szCs w:val="12"/>
                <w:lang w:eastAsia="el-GR"/>
              </w:rPr>
              <w:t> </w:t>
            </w:r>
          </w:p>
        </w:tc>
        <w:tc>
          <w:tcPr>
            <w:tcW w:w="0" w:type="auto"/>
            <w:tcBorders>
              <w:top w:val="nil"/>
              <w:left w:val="nil"/>
              <w:bottom w:val="single" w:sz="4" w:space="0" w:color="auto"/>
              <w:right w:val="single" w:sz="4" w:space="0" w:color="auto"/>
            </w:tcBorders>
            <w:shd w:val="clear" w:color="auto" w:fill="auto"/>
            <w:noWrap/>
            <w:vAlign w:val="bottom"/>
            <w:hideMark/>
          </w:tcPr>
          <w:p w14:paraId="4D3FF878" w14:textId="77777777" w:rsidR="00191687" w:rsidRPr="00191687" w:rsidRDefault="00191687" w:rsidP="00191687">
            <w:pPr>
              <w:spacing w:after="0" w:line="240" w:lineRule="auto"/>
              <w:rPr>
                <w:rFonts w:ascii="Calibri" w:eastAsia="Times New Roman" w:hAnsi="Calibri" w:cs="Calibri"/>
                <w:b/>
                <w:bCs/>
                <w:color w:val="000000"/>
                <w:sz w:val="12"/>
                <w:szCs w:val="12"/>
                <w:lang w:eastAsia="el-GR"/>
              </w:rPr>
            </w:pPr>
            <w:r w:rsidRPr="00191687">
              <w:rPr>
                <w:rFonts w:ascii="Calibri" w:eastAsia="Times New Roman" w:hAnsi="Calibri" w:cs="Calibri"/>
                <w:b/>
                <w:bCs/>
                <w:color w:val="000000"/>
                <w:sz w:val="12"/>
                <w:szCs w:val="12"/>
                <w:lang w:eastAsia="el-GR"/>
              </w:rPr>
              <w:t xml:space="preserve">      3.000,00   </w:t>
            </w:r>
          </w:p>
        </w:tc>
        <w:tc>
          <w:tcPr>
            <w:tcW w:w="0" w:type="auto"/>
            <w:tcBorders>
              <w:top w:val="nil"/>
              <w:left w:val="nil"/>
              <w:bottom w:val="single" w:sz="4" w:space="0" w:color="auto"/>
              <w:right w:val="single" w:sz="4" w:space="0" w:color="auto"/>
            </w:tcBorders>
            <w:shd w:val="clear" w:color="auto" w:fill="auto"/>
            <w:noWrap/>
            <w:vAlign w:val="bottom"/>
            <w:hideMark/>
          </w:tcPr>
          <w:p w14:paraId="2A2C00D7" w14:textId="77777777" w:rsidR="00191687" w:rsidRPr="00191687" w:rsidRDefault="00191687" w:rsidP="00191687">
            <w:pPr>
              <w:spacing w:after="0" w:line="240" w:lineRule="auto"/>
              <w:rPr>
                <w:rFonts w:ascii="Calibri" w:eastAsia="Times New Roman" w:hAnsi="Calibri" w:cs="Calibri"/>
                <w:b/>
                <w:bCs/>
                <w:color w:val="000000"/>
                <w:sz w:val="12"/>
                <w:szCs w:val="12"/>
                <w:lang w:eastAsia="el-GR"/>
              </w:rPr>
            </w:pPr>
            <w:r w:rsidRPr="00191687">
              <w:rPr>
                <w:rFonts w:ascii="Calibri" w:eastAsia="Times New Roman" w:hAnsi="Calibri" w:cs="Calibri"/>
                <w:b/>
                <w:bCs/>
                <w:color w:val="000000"/>
                <w:sz w:val="12"/>
                <w:szCs w:val="12"/>
                <w:lang w:eastAsia="el-GR"/>
              </w:rPr>
              <w:t xml:space="preserve">             115,00 € </w:t>
            </w:r>
          </w:p>
        </w:tc>
        <w:tc>
          <w:tcPr>
            <w:tcW w:w="0" w:type="auto"/>
            <w:tcBorders>
              <w:top w:val="nil"/>
              <w:left w:val="nil"/>
              <w:bottom w:val="single" w:sz="4" w:space="0" w:color="auto"/>
              <w:right w:val="single" w:sz="8" w:space="0" w:color="auto"/>
            </w:tcBorders>
            <w:shd w:val="clear" w:color="auto" w:fill="auto"/>
            <w:noWrap/>
            <w:vAlign w:val="bottom"/>
            <w:hideMark/>
          </w:tcPr>
          <w:p w14:paraId="75290B7F" w14:textId="77777777" w:rsidR="00191687" w:rsidRPr="00191687" w:rsidRDefault="00191687" w:rsidP="00191687">
            <w:pPr>
              <w:spacing w:after="0" w:line="240" w:lineRule="auto"/>
              <w:rPr>
                <w:rFonts w:ascii="Calibri" w:eastAsia="Times New Roman" w:hAnsi="Calibri" w:cs="Calibri"/>
                <w:b/>
                <w:bCs/>
                <w:color w:val="000000"/>
                <w:sz w:val="12"/>
                <w:szCs w:val="12"/>
                <w:lang w:eastAsia="el-GR"/>
              </w:rPr>
            </w:pPr>
            <w:r w:rsidRPr="00191687">
              <w:rPr>
                <w:rFonts w:ascii="Calibri" w:eastAsia="Times New Roman" w:hAnsi="Calibri" w:cs="Calibri"/>
                <w:b/>
                <w:bCs/>
                <w:color w:val="000000"/>
                <w:sz w:val="12"/>
                <w:szCs w:val="12"/>
                <w:lang w:eastAsia="el-GR"/>
              </w:rPr>
              <w:t xml:space="preserve">        345.000,00 € </w:t>
            </w:r>
          </w:p>
        </w:tc>
      </w:tr>
      <w:tr w:rsidR="00191687" w:rsidRPr="00191687" w14:paraId="3D5827E5" w14:textId="77777777" w:rsidTr="00191687">
        <w:trPr>
          <w:trHeight w:val="315"/>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3739BB49" w14:textId="77777777" w:rsidR="00191687" w:rsidRPr="00191687" w:rsidRDefault="00191687" w:rsidP="00191687">
            <w:pPr>
              <w:spacing w:after="0" w:line="240" w:lineRule="auto"/>
              <w:rPr>
                <w:rFonts w:ascii="Arial" w:eastAsia="Times New Roman" w:hAnsi="Arial" w:cs="Arial"/>
                <w:b/>
                <w:bCs/>
                <w:sz w:val="12"/>
                <w:szCs w:val="12"/>
                <w:lang w:eastAsia="el-GR"/>
              </w:rPr>
            </w:pPr>
            <w:r w:rsidRPr="00191687">
              <w:rPr>
                <w:rFonts w:ascii="Arial" w:eastAsia="Times New Roman" w:hAnsi="Arial" w:cs="Arial"/>
                <w:b/>
                <w:bCs/>
                <w:sz w:val="12"/>
                <w:szCs w:val="12"/>
                <w:lang w:eastAsia="el-GR"/>
              </w:rPr>
              <w:t>πώληση</w:t>
            </w:r>
          </w:p>
        </w:tc>
        <w:tc>
          <w:tcPr>
            <w:tcW w:w="0" w:type="auto"/>
            <w:tcBorders>
              <w:top w:val="nil"/>
              <w:left w:val="nil"/>
              <w:bottom w:val="single" w:sz="4" w:space="0" w:color="auto"/>
              <w:right w:val="single" w:sz="4" w:space="0" w:color="auto"/>
            </w:tcBorders>
            <w:shd w:val="clear" w:color="auto" w:fill="auto"/>
            <w:noWrap/>
            <w:vAlign w:val="bottom"/>
            <w:hideMark/>
          </w:tcPr>
          <w:p w14:paraId="3CD2B3E4" w14:textId="77777777" w:rsidR="00191687" w:rsidRPr="00191687" w:rsidRDefault="00191687" w:rsidP="00191687">
            <w:pPr>
              <w:spacing w:after="0" w:line="240" w:lineRule="auto"/>
              <w:rPr>
                <w:rFonts w:ascii="Arial" w:eastAsia="Times New Roman" w:hAnsi="Arial" w:cs="Arial"/>
                <w:b/>
                <w:bCs/>
                <w:sz w:val="12"/>
                <w:szCs w:val="12"/>
                <w:lang w:eastAsia="el-GR"/>
              </w:rPr>
            </w:pPr>
            <w:r w:rsidRPr="00191687">
              <w:rPr>
                <w:rFonts w:ascii="Arial" w:eastAsia="Times New Roman" w:hAnsi="Arial" w:cs="Arial"/>
                <w:b/>
                <w:bCs/>
                <w:sz w:val="12"/>
                <w:szCs w:val="12"/>
                <w:lang w:eastAsia="el-GR"/>
              </w:rPr>
              <w:t> </w:t>
            </w:r>
          </w:p>
        </w:tc>
        <w:tc>
          <w:tcPr>
            <w:tcW w:w="0" w:type="auto"/>
            <w:tcBorders>
              <w:top w:val="nil"/>
              <w:left w:val="nil"/>
              <w:bottom w:val="single" w:sz="4" w:space="0" w:color="auto"/>
              <w:right w:val="single" w:sz="4" w:space="0" w:color="auto"/>
            </w:tcBorders>
            <w:shd w:val="clear" w:color="auto" w:fill="auto"/>
            <w:noWrap/>
            <w:vAlign w:val="bottom"/>
            <w:hideMark/>
          </w:tcPr>
          <w:p w14:paraId="7A4BF988" w14:textId="77777777" w:rsidR="00191687" w:rsidRPr="00191687" w:rsidRDefault="00191687" w:rsidP="00191687">
            <w:pPr>
              <w:spacing w:after="0" w:line="240" w:lineRule="auto"/>
              <w:rPr>
                <w:rFonts w:ascii="Arial" w:eastAsia="Times New Roman" w:hAnsi="Arial" w:cs="Arial"/>
                <w:b/>
                <w:bCs/>
                <w:sz w:val="12"/>
                <w:szCs w:val="12"/>
                <w:lang w:eastAsia="el-GR"/>
              </w:rPr>
            </w:pPr>
            <w:r w:rsidRPr="00191687">
              <w:rPr>
                <w:rFonts w:ascii="Arial" w:eastAsia="Times New Roman" w:hAnsi="Arial" w:cs="Arial"/>
                <w:b/>
                <w:bCs/>
                <w:sz w:val="12"/>
                <w:szCs w:val="12"/>
                <w:lang w:eastAsia="el-GR"/>
              </w:rPr>
              <w:t> </w:t>
            </w:r>
          </w:p>
        </w:tc>
        <w:tc>
          <w:tcPr>
            <w:tcW w:w="0" w:type="auto"/>
            <w:tcBorders>
              <w:top w:val="nil"/>
              <w:left w:val="nil"/>
              <w:bottom w:val="single" w:sz="4" w:space="0" w:color="auto"/>
              <w:right w:val="single" w:sz="4" w:space="0" w:color="auto"/>
            </w:tcBorders>
            <w:shd w:val="clear" w:color="auto" w:fill="auto"/>
            <w:noWrap/>
            <w:vAlign w:val="bottom"/>
            <w:hideMark/>
          </w:tcPr>
          <w:p w14:paraId="4FB0D017" w14:textId="77777777" w:rsidR="00191687" w:rsidRPr="00191687" w:rsidRDefault="00191687" w:rsidP="00191687">
            <w:pPr>
              <w:spacing w:after="0" w:line="240" w:lineRule="auto"/>
              <w:rPr>
                <w:rFonts w:ascii="Arial" w:eastAsia="Times New Roman" w:hAnsi="Arial" w:cs="Arial"/>
                <w:b/>
                <w:bCs/>
                <w:sz w:val="12"/>
                <w:szCs w:val="12"/>
                <w:lang w:eastAsia="el-GR"/>
              </w:rPr>
            </w:pPr>
            <w:r w:rsidRPr="00191687">
              <w:rPr>
                <w:rFonts w:ascii="Arial" w:eastAsia="Times New Roman" w:hAnsi="Arial" w:cs="Arial"/>
                <w:b/>
                <w:bCs/>
                <w:sz w:val="12"/>
                <w:szCs w:val="12"/>
                <w:lang w:eastAsia="el-GR"/>
              </w:rPr>
              <w:t> </w:t>
            </w:r>
          </w:p>
        </w:tc>
        <w:tc>
          <w:tcPr>
            <w:tcW w:w="0" w:type="auto"/>
            <w:tcBorders>
              <w:top w:val="nil"/>
              <w:left w:val="nil"/>
              <w:bottom w:val="nil"/>
              <w:right w:val="single" w:sz="4" w:space="0" w:color="auto"/>
            </w:tcBorders>
            <w:shd w:val="clear" w:color="auto" w:fill="auto"/>
            <w:noWrap/>
            <w:vAlign w:val="bottom"/>
            <w:hideMark/>
          </w:tcPr>
          <w:p w14:paraId="4D2BDB98" w14:textId="77777777" w:rsidR="00191687" w:rsidRPr="00191687" w:rsidRDefault="00191687" w:rsidP="00191687">
            <w:pPr>
              <w:spacing w:after="0" w:line="240" w:lineRule="auto"/>
              <w:rPr>
                <w:rFonts w:ascii="Arial" w:eastAsia="Times New Roman" w:hAnsi="Arial" w:cs="Arial"/>
                <w:b/>
                <w:bCs/>
                <w:sz w:val="12"/>
                <w:szCs w:val="12"/>
                <w:lang w:eastAsia="el-GR"/>
              </w:rPr>
            </w:pPr>
            <w:r w:rsidRPr="00191687">
              <w:rPr>
                <w:rFonts w:ascii="Arial" w:eastAsia="Times New Roman" w:hAnsi="Arial" w:cs="Arial"/>
                <w:b/>
                <w:bCs/>
                <w:sz w:val="12"/>
                <w:szCs w:val="12"/>
                <w:lang w:eastAsia="el-GR"/>
              </w:rPr>
              <w:t xml:space="preserve">      3.700   </w:t>
            </w:r>
          </w:p>
        </w:tc>
        <w:tc>
          <w:tcPr>
            <w:tcW w:w="0" w:type="auto"/>
            <w:tcBorders>
              <w:top w:val="nil"/>
              <w:left w:val="nil"/>
              <w:bottom w:val="nil"/>
              <w:right w:val="single" w:sz="4" w:space="0" w:color="auto"/>
            </w:tcBorders>
            <w:shd w:val="clear" w:color="auto" w:fill="auto"/>
            <w:noWrap/>
            <w:vAlign w:val="bottom"/>
            <w:hideMark/>
          </w:tcPr>
          <w:p w14:paraId="26943CDF" w14:textId="77777777" w:rsidR="00191687" w:rsidRPr="00191687" w:rsidRDefault="00191687" w:rsidP="00191687">
            <w:pPr>
              <w:spacing w:after="0" w:line="240" w:lineRule="auto"/>
              <w:rPr>
                <w:rFonts w:ascii="Calibri" w:eastAsia="Times New Roman" w:hAnsi="Calibri" w:cs="Calibri"/>
                <w:b/>
                <w:bCs/>
                <w:color w:val="000000"/>
                <w:sz w:val="12"/>
                <w:szCs w:val="12"/>
                <w:lang w:eastAsia="el-GR"/>
              </w:rPr>
            </w:pPr>
            <w:r w:rsidRPr="00191687">
              <w:rPr>
                <w:rFonts w:ascii="Calibri" w:eastAsia="Times New Roman" w:hAnsi="Calibri" w:cs="Calibri"/>
                <w:b/>
                <w:bCs/>
                <w:color w:val="000000"/>
                <w:sz w:val="12"/>
                <w:szCs w:val="12"/>
                <w:lang w:eastAsia="el-GR"/>
              </w:rPr>
              <w:t> </w:t>
            </w:r>
          </w:p>
        </w:tc>
        <w:tc>
          <w:tcPr>
            <w:tcW w:w="0" w:type="auto"/>
            <w:tcBorders>
              <w:top w:val="nil"/>
              <w:left w:val="nil"/>
              <w:bottom w:val="nil"/>
              <w:right w:val="single" w:sz="4" w:space="0" w:color="auto"/>
            </w:tcBorders>
            <w:shd w:val="clear" w:color="auto" w:fill="auto"/>
            <w:noWrap/>
            <w:vAlign w:val="bottom"/>
            <w:hideMark/>
          </w:tcPr>
          <w:p w14:paraId="1FF00B02" w14:textId="77777777" w:rsidR="00191687" w:rsidRPr="00191687" w:rsidRDefault="00191687" w:rsidP="00191687">
            <w:pPr>
              <w:spacing w:after="0" w:line="240" w:lineRule="auto"/>
              <w:rPr>
                <w:rFonts w:ascii="Calibri" w:eastAsia="Times New Roman" w:hAnsi="Calibri" w:cs="Calibri"/>
                <w:b/>
                <w:bCs/>
                <w:color w:val="000000"/>
                <w:sz w:val="12"/>
                <w:szCs w:val="12"/>
                <w:lang w:eastAsia="el-GR"/>
              </w:rPr>
            </w:pPr>
            <w:r w:rsidRPr="00191687">
              <w:rPr>
                <w:rFonts w:ascii="Calibri" w:eastAsia="Times New Roman" w:hAnsi="Calibri" w:cs="Calibri"/>
                <w:b/>
                <w:bCs/>
                <w:color w:val="000000"/>
                <w:sz w:val="12"/>
                <w:szCs w:val="12"/>
                <w:lang w:eastAsia="el-GR"/>
              </w:rPr>
              <w:t> </w:t>
            </w:r>
          </w:p>
        </w:tc>
        <w:tc>
          <w:tcPr>
            <w:tcW w:w="0" w:type="auto"/>
            <w:tcBorders>
              <w:top w:val="nil"/>
              <w:left w:val="nil"/>
              <w:bottom w:val="single" w:sz="4" w:space="0" w:color="auto"/>
              <w:right w:val="single" w:sz="4" w:space="0" w:color="auto"/>
            </w:tcBorders>
            <w:shd w:val="clear" w:color="auto" w:fill="auto"/>
            <w:noWrap/>
            <w:vAlign w:val="bottom"/>
            <w:hideMark/>
          </w:tcPr>
          <w:p w14:paraId="56E316F4" w14:textId="77777777" w:rsidR="00191687" w:rsidRPr="00191687" w:rsidRDefault="00191687" w:rsidP="00191687">
            <w:pPr>
              <w:spacing w:after="0" w:line="240" w:lineRule="auto"/>
              <w:rPr>
                <w:rFonts w:ascii="Calibri" w:eastAsia="Times New Roman" w:hAnsi="Calibri" w:cs="Calibri"/>
                <w:b/>
                <w:bCs/>
                <w:color w:val="000000"/>
                <w:sz w:val="12"/>
                <w:szCs w:val="12"/>
                <w:lang w:eastAsia="el-GR"/>
              </w:rPr>
            </w:pPr>
            <w:r w:rsidRPr="00191687">
              <w:rPr>
                <w:rFonts w:ascii="Calibri" w:eastAsia="Times New Roman" w:hAnsi="Calibri" w:cs="Calibri"/>
                <w:b/>
                <w:bCs/>
                <w:color w:val="000000"/>
                <w:sz w:val="12"/>
                <w:szCs w:val="12"/>
                <w:lang w:eastAsia="el-GR"/>
              </w:rPr>
              <w:t> </w:t>
            </w:r>
          </w:p>
        </w:tc>
        <w:tc>
          <w:tcPr>
            <w:tcW w:w="0" w:type="auto"/>
            <w:tcBorders>
              <w:top w:val="nil"/>
              <w:left w:val="nil"/>
              <w:bottom w:val="single" w:sz="4" w:space="0" w:color="auto"/>
              <w:right w:val="single" w:sz="4" w:space="0" w:color="auto"/>
            </w:tcBorders>
            <w:shd w:val="clear" w:color="auto" w:fill="auto"/>
            <w:noWrap/>
            <w:vAlign w:val="bottom"/>
            <w:hideMark/>
          </w:tcPr>
          <w:p w14:paraId="60F47691" w14:textId="77777777" w:rsidR="00191687" w:rsidRPr="00191687" w:rsidRDefault="00191687" w:rsidP="00191687">
            <w:pPr>
              <w:spacing w:after="0" w:line="240" w:lineRule="auto"/>
              <w:rPr>
                <w:rFonts w:ascii="Calibri" w:eastAsia="Times New Roman" w:hAnsi="Calibri" w:cs="Calibri"/>
                <w:b/>
                <w:bCs/>
                <w:color w:val="000000"/>
                <w:sz w:val="12"/>
                <w:szCs w:val="12"/>
                <w:lang w:eastAsia="el-GR"/>
              </w:rPr>
            </w:pPr>
            <w:r w:rsidRPr="00191687">
              <w:rPr>
                <w:rFonts w:ascii="Calibri" w:eastAsia="Times New Roman" w:hAnsi="Calibri" w:cs="Calibri"/>
                <w:b/>
                <w:bCs/>
                <w:color w:val="000000"/>
                <w:sz w:val="12"/>
                <w:szCs w:val="12"/>
                <w:lang w:eastAsia="el-GR"/>
              </w:rPr>
              <w:t> </w:t>
            </w:r>
          </w:p>
        </w:tc>
        <w:tc>
          <w:tcPr>
            <w:tcW w:w="0" w:type="auto"/>
            <w:tcBorders>
              <w:top w:val="nil"/>
              <w:left w:val="nil"/>
              <w:bottom w:val="single" w:sz="4" w:space="0" w:color="auto"/>
              <w:right w:val="single" w:sz="8" w:space="0" w:color="auto"/>
            </w:tcBorders>
            <w:shd w:val="clear" w:color="auto" w:fill="auto"/>
            <w:noWrap/>
            <w:vAlign w:val="bottom"/>
            <w:hideMark/>
          </w:tcPr>
          <w:p w14:paraId="1D75700B" w14:textId="77777777" w:rsidR="00191687" w:rsidRPr="00191687" w:rsidRDefault="00191687" w:rsidP="00191687">
            <w:pPr>
              <w:spacing w:after="0" w:line="240" w:lineRule="auto"/>
              <w:rPr>
                <w:rFonts w:ascii="Calibri" w:eastAsia="Times New Roman" w:hAnsi="Calibri" w:cs="Calibri"/>
                <w:b/>
                <w:bCs/>
                <w:color w:val="000000"/>
                <w:sz w:val="12"/>
                <w:szCs w:val="12"/>
                <w:lang w:eastAsia="el-GR"/>
              </w:rPr>
            </w:pPr>
            <w:r w:rsidRPr="00191687">
              <w:rPr>
                <w:rFonts w:ascii="Calibri" w:eastAsia="Times New Roman" w:hAnsi="Calibri" w:cs="Calibri"/>
                <w:b/>
                <w:bCs/>
                <w:color w:val="000000"/>
                <w:sz w:val="12"/>
                <w:szCs w:val="12"/>
                <w:lang w:eastAsia="el-GR"/>
              </w:rPr>
              <w:t> </w:t>
            </w:r>
          </w:p>
        </w:tc>
      </w:tr>
      <w:tr w:rsidR="00191687" w:rsidRPr="00191687" w14:paraId="1133F973" w14:textId="77777777" w:rsidTr="00191687">
        <w:trPr>
          <w:trHeight w:val="300"/>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79FF441F" w14:textId="77777777" w:rsidR="00191687" w:rsidRPr="00191687" w:rsidRDefault="00191687" w:rsidP="00191687">
            <w:pPr>
              <w:spacing w:after="0" w:line="240" w:lineRule="auto"/>
              <w:rPr>
                <w:rFonts w:ascii="Arial" w:eastAsia="Times New Roman" w:hAnsi="Arial" w:cs="Arial"/>
                <w:b/>
                <w:bCs/>
                <w:sz w:val="12"/>
                <w:szCs w:val="12"/>
                <w:lang w:eastAsia="el-GR"/>
              </w:rPr>
            </w:pPr>
            <w:r w:rsidRPr="00191687">
              <w:rPr>
                <w:rFonts w:ascii="Arial" w:eastAsia="Times New Roman" w:hAnsi="Arial" w:cs="Arial"/>
                <w:b/>
                <w:bCs/>
                <w:sz w:val="12"/>
                <w:szCs w:val="12"/>
                <w:lang w:eastAsia="el-GR"/>
              </w:rPr>
              <w:t> </w:t>
            </w:r>
          </w:p>
        </w:tc>
        <w:tc>
          <w:tcPr>
            <w:tcW w:w="0" w:type="auto"/>
            <w:tcBorders>
              <w:top w:val="nil"/>
              <w:left w:val="nil"/>
              <w:bottom w:val="single" w:sz="4" w:space="0" w:color="auto"/>
              <w:right w:val="single" w:sz="4" w:space="0" w:color="auto"/>
            </w:tcBorders>
            <w:shd w:val="clear" w:color="auto" w:fill="auto"/>
            <w:noWrap/>
            <w:vAlign w:val="bottom"/>
            <w:hideMark/>
          </w:tcPr>
          <w:p w14:paraId="50E5417C" w14:textId="77777777" w:rsidR="00191687" w:rsidRPr="00191687" w:rsidRDefault="00191687" w:rsidP="00191687">
            <w:pPr>
              <w:spacing w:after="0" w:line="240" w:lineRule="auto"/>
              <w:rPr>
                <w:rFonts w:ascii="Arial" w:eastAsia="Times New Roman" w:hAnsi="Arial" w:cs="Arial"/>
                <w:b/>
                <w:bCs/>
                <w:sz w:val="12"/>
                <w:szCs w:val="12"/>
                <w:lang w:eastAsia="el-GR"/>
              </w:rPr>
            </w:pPr>
            <w:r w:rsidRPr="00191687">
              <w:rPr>
                <w:rFonts w:ascii="Arial" w:eastAsia="Times New Roman" w:hAnsi="Arial" w:cs="Arial"/>
                <w:b/>
                <w:bCs/>
                <w:sz w:val="12"/>
                <w:szCs w:val="12"/>
                <w:lang w:eastAsia="el-GR"/>
              </w:rPr>
              <w:t> </w:t>
            </w:r>
          </w:p>
        </w:tc>
        <w:tc>
          <w:tcPr>
            <w:tcW w:w="0" w:type="auto"/>
            <w:tcBorders>
              <w:top w:val="nil"/>
              <w:left w:val="nil"/>
              <w:bottom w:val="single" w:sz="4" w:space="0" w:color="auto"/>
              <w:right w:val="single" w:sz="4" w:space="0" w:color="auto"/>
            </w:tcBorders>
            <w:shd w:val="clear" w:color="auto" w:fill="auto"/>
            <w:noWrap/>
            <w:vAlign w:val="bottom"/>
            <w:hideMark/>
          </w:tcPr>
          <w:p w14:paraId="060E255E" w14:textId="77777777" w:rsidR="00191687" w:rsidRPr="00191687" w:rsidRDefault="00191687" w:rsidP="00191687">
            <w:pPr>
              <w:spacing w:after="0" w:line="240" w:lineRule="auto"/>
              <w:rPr>
                <w:rFonts w:ascii="Arial" w:eastAsia="Times New Roman" w:hAnsi="Arial" w:cs="Arial"/>
                <w:b/>
                <w:bCs/>
                <w:sz w:val="12"/>
                <w:szCs w:val="12"/>
                <w:lang w:eastAsia="el-GR"/>
              </w:rPr>
            </w:pPr>
            <w:r w:rsidRPr="00191687">
              <w:rPr>
                <w:rFonts w:ascii="Arial" w:eastAsia="Times New Roman" w:hAnsi="Arial" w:cs="Arial"/>
                <w:b/>
                <w:bCs/>
                <w:sz w:val="12"/>
                <w:szCs w:val="12"/>
                <w:lang w:eastAsia="el-GR"/>
              </w:rPr>
              <w:t> </w:t>
            </w:r>
          </w:p>
        </w:tc>
        <w:tc>
          <w:tcPr>
            <w:tcW w:w="0" w:type="auto"/>
            <w:tcBorders>
              <w:top w:val="nil"/>
              <w:left w:val="nil"/>
              <w:bottom w:val="single" w:sz="4" w:space="0" w:color="auto"/>
              <w:right w:val="nil"/>
            </w:tcBorders>
            <w:shd w:val="clear" w:color="auto" w:fill="auto"/>
            <w:noWrap/>
            <w:vAlign w:val="bottom"/>
            <w:hideMark/>
          </w:tcPr>
          <w:p w14:paraId="67BC292A" w14:textId="77777777" w:rsidR="00191687" w:rsidRPr="00191687" w:rsidRDefault="00191687" w:rsidP="00191687">
            <w:pPr>
              <w:spacing w:after="0" w:line="240" w:lineRule="auto"/>
              <w:rPr>
                <w:rFonts w:ascii="Arial" w:eastAsia="Times New Roman" w:hAnsi="Arial" w:cs="Arial"/>
                <w:b/>
                <w:bCs/>
                <w:sz w:val="12"/>
                <w:szCs w:val="12"/>
                <w:lang w:eastAsia="el-GR"/>
              </w:rPr>
            </w:pPr>
            <w:r w:rsidRPr="00191687">
              <w:rPr>
                <w:rFonts w:ascii="Arial" w:eastAsia="Times New Roman" w:hAnsi="Arial" w:cs="Arial"/>
                <w:b/>
                <w:bCs/>
                <w:sz w:val="12"/>
                <w:szCs w:val="12"/>
                <w:lang w:eastAsia="el-GR"/>
              </w:rPr>
              <w:t> </w:t>
            </w:r>
          </w:p>
        </w:tc>
        <w:tc>
          <w:tcPr>
            <w:tcW w:w="0" w:type="auto"/>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38841BEE" w14:textId="77777777" w:rsidR="00191687" w:rsidRPr="00191687" w:rsidRDefault="00191687" w:rsidP="00191687">
            <w:pPr>
              <w:spacing w:after="0" w:line="240" w:lineRule="auto"/>
              <w:rPr>
                <w:rFonts w:ascii="Arial" w:eastAsia="Times New Roman" w:hAnsi="Arial" w:cs="Arial"/>
                <w:b/>
                <w:bCs/>
                <w:sz w:val="12"/>
                <w:szCs w:val="12"/>
                <w:lang w:eastAsia="el-GR"/>
              </w:rPr>
            </w:pPr>
            <w:r w:rsidRPr="00191687">
              <w:rPr>
                <w:rFonts w:ascii="Arial" w:eastAsia="Times New Roman" w:hAnsi="Arial" w:cs="Arial"/>
                <w:b/>
                <w:bCs/>
                <w:sz w:val="12"/>
                <w:szCs w:val="12"/>
                <w:lang w:eastAsia="el-GR"/>
              </w:rPr>
              <w:t xml:space="preserve">      3.000   </w:t>
            </w:r>
          </w:p>
        </w:tc>
        <w:tc>
          <w:tcPr>
            <w:tcW w:w="0" w:type="auto"/>
            <w:tcBorders>
              <w:top w:val="single" w:sz="8" w:space="0" w:color="auto"/>
              <w:left w:val="nil"/>
              <w:bottom w:val="single" w:sz="4" w:space="0" w:color="auto"/>
              <w:right w:val="single" w:sz="4" w:space="0" w:color="auto"/>
            </w:tcBorders>
            <w:shd w:val="clear" w:color="auto" w:fill="auto"/>
            <w:noWrap/>
            <w:vAlign w:val="bottom"/>
            <w:hideMark/>
          </w:tcPr>
          <w:p w14:paraId="3F3053FA" w14:textId="77777777" w:rsidR="00191687" w:rsidRPr="00191687" w:rsidRDefault="00191687" w:rsidP="00191687">
            <w:pPr>
              <w:spacing w:after="0" w:line="240" w:lineRule="auto"/>
              <w:rPr>
                <w:rFonts w:ascii="Calibri" w:eastAsia="Times New Roman" w:hAnsi="Calibri" w:cs="Calibri"/>
                <w:b/>
                <w:bCs/>
                <w:color w:val="000000"/>
                <w:sz w:val="12"/>
                <w:szCs w:val="12"/>
                <w:lang w:eastAsia="el-GR"/>
              </w:rPr>
            </w:pPr>
            <w:r w:rsidRPr="00191687">
              <w:rPr>
                <w:rFonts w:ascii="Calibri" w:eastAsia="Times New Roman" w:hAnsi="Calibri" w:cs="Calibri"/>
                <w:b/>
                <w:bCs/>
                <w:color w:val="000000"/>
                <w:sz w:val="12"/>
                <w:szCs w:val="12"/>
                <w:lang w:eastAsia="el-GR"/>
              </w:rPr>
              <w:t xml:space="preserve">          115,00 € </w:t>
            </w:r>
          </w:p>
        </w:tc>
        <w:tc>
          <w:tcPr>
            <w:tcW w:w="0" w:type="auto"/>
            <w:tcBorders>
              <w:top w:val="single" w:sz="8" w:space="0" w:color="auto"/>
              <w:left w:val="nil"/>
              <w:bottom w:val="single" w:sz="4" w:space="0" w:color="auto"/>
              <w:right w:val="single" w:sz="8" w:space="0" w:color="auto"/>
            </w:tcBorders>
            <w:shd w:val="clear" w:color="auto" w:fill="auto"/>
            <w:noWrap/>
            <w:vAlign w:val="bottom"/>
            <w:hideMark/>
          </w:tcPr>
          <w:p w14:paraId="3C12617B" w14:textId="77777777" w:rsidR="00191687" w:rsidRPr="00191687" w:rsidRDefault="00191687" w:rsidP="00191687">
            <w:pPr>
              <w:spacing w:after="0" w:line="240" w:lineRule="auto"/>
              <w:rPr>
                <w:rFonts w:ascii="Calibri" w:eastAsia="Times New Roman" w:hAnsi="Calibri" w:cs="Calibri"/>
                <w:b/>
                <w:bCs/>
                <w:color w:val="000000"/>
                <w:sz w:val="12"/>
                <w:szCs w:val="12"/>
                <w:lang w:eastAsia="el-GR"/>
              </w:rPr>
            </w:pPr>
            <w:r w:rsidRPr="00191687">
              <w:rPr>
                <w:rFonts w:ascii="Calibri" w:eastAsia="Times New Roman" w:hAnsi="Calibri" w:cs="Calibri"/>
                <w:b/>
                <w:bCs/>
                <w:color w:val="000000"/>
                <w:sz w:val="12"/>
                <w:szCs w:val="12"/>
                <w:lang w:eastAsia="el-GR"/>
              </w:rPr>
              <w:t xml:space="preserve">            345.000,00 € </w:t>
            </w:r>
          </w:p>
        </w:tc>
        <w:tc>
          <w:tcPr>
            <w:tcW w:w="0" w:type="auto"/>
            <w:tcBorders>
              <w:top w:val="nil"/>
              <w:left w:val="nil"/>
              <w:bottom w:val="single" w:sz="4" w:space="0" w:color="auto"/>
              <w:right w:val="single" w:sz="4" w:space="0" w:color="auto"/>
            </w:tcBorders>
            <w:shd w:val="clear" w:color="auto" w:fill="auto"/>
            <w:noWrap/>
            <w:vAlign w:val="bottom"/>
            <w:hideMark/>
          </w:tcPr>
          <w:p w14:paraId="28328659" w14:textId="77777777" w:rsidR="00191687" w:rsidRPr="00191687" w:rsidRDefault="00191687" w:rsidP="00191687">
            <w:pPr>
              <w:spacing w:after="0" w:line="240" w:lineRule="auto"/>
              <w:rPr>
                <w:rFonts w:ascii="Calibri" w:eastAsia="Times New Roman" w:hAnsi="Calibri" w:cs="Calibri"/>
                <w:b/>
                <w:bCs/>
                <w:color w:val="000000"/>
                <w:sz w:val="12"/>
                <w:szCs w:val="12"/>
                <w:lang w:eastAsia="el-GR"/>
              </w:rPr>
            </w:pPr>
            <w:r w:rsidRPr="00191687">
              <w:rPr>
                <w:rFonts w:ascii="Calibri" w:eastAsia="Times New Roman" w:hAnsi="Calibri" w:cs="Calibri"/>
                <w:b/>
                <w:bCs/>
                <w:color w:val="000000"/>
                <w:sz w:val="12"/>
                <w:szCs w:val="12"/>
                <w:lang w:eastAsia="el-GR"/>
              </w:rPr>
              <w:t xml:space="preserve">-     3.000,00   </w:t>
            </w:r>
          </w:p>
        </w:tc>
        <w:tc>
          <w:tcPr>
            <w:tcW w:w="0" w:type="auto"/>
            <w:tcBorders>
              <w:top w:val="nil"/>
              <w:left w:val="nil"/>
              <w:bottom w:val="single" w:sz="4" w:space="0" w:color="auto"/>
              <w:right w:val="single" w:sz="4" w:space="0" w:color="auto"/>
            </w:tcBorders>
            <w:shd w:val="clear" w:color="auto" w:fill="auto"/>
            <w:noWrap/>
            <w:vAlign w:val="bottom"/>
            <w:hideMark/>
          </w:tcPr>
          <w:p w14:paraId="3558D5EE" w14:textId="77777777" w:rsidR="00191687" w:rsidRPr="00191687" w:rsidRDefault="00191687" w:rsidP="00191687">
            <w:pPr>
              <w:spacing w:after="0" w:line="240" w:lineRule="auto"/>
              <w:rPr>
                <w:rFonts w:ascii="Calibri" w:eastAsia="Times New Roman" w:hAnsi="Calibri" w:cs="Calibri"/>
                <w:b/>
                <w:bCs/>
                <w:color w:val="000000"/>
                <w:sz w:val="12"/>
                <w:szCs w:val="12"/>
                <w:lang w:eastAsia="el-GR"/>
              </w:rPr>
            </w:pPr>
            <w:r w:rsidRPr="00191687">
              <w:rPr>
                <w:rFonts w:ascii="Calibri" w:eastAsia="Times New Roman" w:hAnsi="Calibri" w:cs="Calibri"/>
                <w:b/>
                <w:bCs/>
                <w:color w:val="000000"/>
                <w:sz w:val="12"/>
                <w:szCs w:val="12"/>
                <w:lang w:eastAsia="el-GR"/>
              </w:rPr>
              <w:t xml:space="preserve">             115,00 € </w:t>
            </w:r>
          </w:p>
        </w:tc>
        <w:tc>
          <w:tcPr>
            <w:tcW w:w="0" w:type="auto"/>
            <w:tcBorders>
              <w:top w:val="nil"/>
              <w:left w:val="nil"/>
              <w:bottom w:val="single" w:sz="4" w:space="0" w:color="auto"/>
              <w:right w:val="single" w:sz="8" w:space="0" w:color="auto"/>
            </w:tcBorders>
            <w:shd w:val="clear" w:color="auto" w:fill="auto"/>
            <w:noWrap/>
            <w:vAlign w:val="bottom"/>
            <w:hideMark/>
          </w:tcPr>
          <w:p w14:paraId="2C13DDE2" w14:textId="77777777" w:rsidR="00191687" w:rsidRPr="00191687" w:rsidRDefault="00191687" w:rsidP="00191687">
            <w:pPr>
              <w:spacing w:after="0" w:line="240" w:lineRule="auto"/>
              <w:rPr>
                <w:rFonts w:ascii="Calibri" w:eastAsia="Times New Roman" w:hAnsi="Calibri" w:cs="Calibri"/>
                <w:b/>
                <w:bCs/>
                <w:color w:val="000000"/>
                <w:sz w:val="12"/>
                <w:szCs w:val="12"/>
                <w:lang w:eastAsia="el-GR"/>
              </w:rPr>
            </w:pPr>
            <w:r w:rsidRPr="00191687">
              <w:rPr>
                <w:rFonts w:ascii="Calibri" w:eastAsia="Times New Roman" w:hAnsi="Calibri" w:cs="Calibri"/>
                <w:b/>
                <w:bCs/>
                <w:color w:val="000000"/>
                <w:sz w:val="12"/>
                <w:szCs w:val="12"/>
                <w:lang w:eastAsia="el-GR"/>
              </w:rPr>
              <w:t xml:space="preserve">-      345.000,00 € </w:t>
            </w:r>
          </w:p>
        </w:tc>
      </w:tr>
      <w:tr w:rsidR="00191687" w:rsidRPr="00191687" w14:paraId="7F070574" w14:textId="77777777" w:rsidTr="00191687">
        <w:trPr>
          <w:trHeight w:val="315"/>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11F57C29" w14:textId="77777777" w:rsidR="00191687" w:rsidRPr="00191687" w:rsidRDefault="00191687" w:rsidP="00191687">
            <w:pPr>
              <w:spacing w:after="0" w:line="240" w:lineRule="auto"/>
              <w:rPr>
                <w:rFonts w:ascii="Arial" w:eastAsia="Times New Roman" w:hAnsi="Arial" w:cs="Arial"/>
                <w:b/>
                <w:bCs/>
                <w:sz w:val="12"/>
                <w:szCs w:val="12"/>
                <w:lang w:eastAsia="el-GR"/>
              </w:rPr>
            </w:pPr>
            <w:r w:rsidRPr="00191687">
              <w:rPr>
                <w:rFonts w:ascii="Arial" w:eastAsia="Times New Roman" w:hAnsi="Arial" w:cs="Arial"/>
                <w:b/>
                <w:bCs/>
                <w:sz w:val="12"/>
                <w:szCs w:val="12"/>
                <w:lang w:eastAsia="el-GR"/>
              </w:rPr>
              <w:t> </w:t>
            </w:r>
          </w:p>
        </w:tc>
        <w:tc>
          <w:tcPr>
            <w:tcW w:w="0" w:type="auto"/>
            <w:tcBorders>
              <w:top w:val="nil"/>
              <w:left w:val="nil"/>
              <w:bottom w:val="single" w:sz="4" w:space="0" w:color="auto"/>
              <w:right w:val="single" w:sz="4" w:space="0" w:color="auto"/>
            </w:tcBorders>
            <w:shd w:val="clear" w:color="auto" w:fill="auto"/>
            <w:noWrap/>
            <w:vAlign w:val="bottom"/>
            <w:hideMark/>
          </w:tcPr>
          <w:p w14:paraId="11A8DA09" w14:textId="77777777" w:rsidR="00191687" w:rsidRPr="00191687" w:rsidRDefault="00191687" w:rsidP="00191687">
            <w:pPr>
              <w:spacing w:after="0" w:line="240" w:lineRule="auto"/>
              <w:rPr>
                <w:rFonts w:ascii="Arial" w:eastAsia="Times New Roman" w:hAnsi="Arial" w:cs="Arial"/>
                <w:b/>
                <w:bCs/>
                <w:sz w:val="12"/>
                <w:szCs w:val="12"/>
                <w:lang w:eastAsia="el-GR"/>
              </w:rPr>
            </w:pPr>
            <w:r w:rsidRPr="00191687">
              <w:rPr>
                <w:rFonts w:ascii="Arial" w:eastAsia="Times New Roman" w:hAnsi="Arial" w:cs="Arial"/>
                <w:b/>
                <w:bCs/>
                <w:sz w:val="12"/>
                <w:szCs w:val="12"/>
                <w:lang w:eastAsia="el-GR"/>
              </w:rPr>
              <w:t> </w:t>
            </w:r>
          </w:p>
        </w:tc>
        <w:tc>
          <w:tcPr>
            <w:tcW w:w="0" w:type="auto"/>
            <w:tcBorders>
              <w:top w:val="nil"/>
              <w:left w:val="nil"/>
              <w:bottom w:val="single" w:sz="4" w:space="0" w:color="auto"/>
              <w:right w:val="single" w:sz="4" w:space="0" w:color="auto"/>
            </w:tcBorders>
            <w:shd w:val="clear" w:color="auto" w:fill="auto"/>
            <w:noWrap/>
            <w:vAlign w:val="bottom"/>
            <w:hideMark/>
          </w:tcPr>
          <w:p w14:paraId="15C13409" w14:textId="77777777" w:rsidR="00191687" w:rsidRPr="00191687" w:rsidRDefault="00191687" w:rsidP="00191687">
            <w:pPr>
              <w:spacing w:after="0" w:line="240" w:lineRule="auto"/>
              <w:rPr>
                <w:rFonts w:ascii="Arial" w:eastAsia="Times New Roman" w:hAnsi="Arial" w:cs="Arial"/>
                <w:b/>
                <w:bCs/>
                <w:sz w:val="12"/>
                <w:szCs w:val="12"/>
                <w:lang w:eastAsia="el-GR"/>
              </w:rPr>
            </w:pPr>
            <w:r w:rsidRPr="00191687">
              <w:rPr>
                <w:rFonts w:ascii="Arial" w:eastAsia="Times New Roman" w:hAnsi="Arial" w:cs="Arial"/>
                <w:b/>
                <w:bCs/>
                <w:sz w:val="12"/>
                <w:szCs w:val="12"/>
                <w:lang w:eastAsia="el-GR"/>
              </w:rPr>
              <w:t> </w:t>
            </w:r>
          </w:p>
        </w:tc>
        <w:tc>
          <w:tcPr>
            <w:tcW w:w="0" w:type="auto"/>
            <w:tcBorders>
              <w:top w:val="nil"/>
              <w:left w:val="nil"/>
              <w:bottom w:val="single" w:sz="4" w:space="0" w:color="auto"/>
              <w:right w:val="nil"/>
            </w:tcBorders>
            <w:shd w:val="clear" w:color="auto" w:fill="auto"/>
            <w:noWrap/>
            <w:vAlign w:val="bottom"/>
            <w:hideMark/>
          </w:tcPr>
          <w:p w14:paraId="2FF5E98E" w14:textId="77777777" w:rsidR="00191687" w:rsidRPr="00191687" w:rsidRDefault="00191687" w:rsidP="00191687">
            <w:pPr>
              <w:spacing w:after="0" w:line="240" w:lineRule="auto"/>
              <w:rPr>
                <w:rFonts w:ascii="Arial" w:eastAsia="Times New Roman" w:hAnsi="Arial" w:cs="Arial"/>
                <w:b/>
                <w:bCs/>
                <w:sz w:val="12"/>
                <w:szCs w:val="12"/>
                <w:lang w:eastAsia="el-GR"/>
              </w:rPr>
            </w:pPr>
            <w:r w:rsidRPr="00191687">
              <w:rPr>
                <w:rFonts w:ascii="Arial" w:eastAsia="Times New Roman" w:hAnsi="Arial" w:cs="Arial"/>
                <w:b/>
                <w:bCs/>
                <w:sz w:val="12"/>
                <w:szCs w:val="12"/>
                <w:lang w:eastAsia="el-GR"/>
              </w:rPr>
              <w:t> </w:t>
            </w:r>
          </w:p>
        </w:tc>
        <w:tc>
          <w:tcPr>
            <w:tcW w:w="0" w:type="auto"/>
            <w:tcBorders>
              <w:top w:val="nil"/>
              <w:left w:val="single" w:sz="8" w:space="0" w:color="auto"/>
              <w:bottom w:val="single" w:sz="8" w:space="0" w:color="auto"/>
              <w:right w:val="single" w:sz="4" w:space="0" w:color="auto"/>
            </w:tcBorders>
            <w:shd w:val="clear" w:color="auto" w:fill="auto"/>
            <w:noWrap/>
            <w:vAlign w:val="bottom"/>
            <w:hideMark/>
          </w:tcPr>
          <w:p w14:paraId="080DAD7A" w14:textId="77777777" w:rsidR="00191687" w:rsidRPr="00191687" w:rsidRDefault="00191687" w:rsidP="00191687">
            <w:pPr>
              <w:spacing w:after="0" w:line="240" w:lineRule="auto"/>
              <w:rPr>
                <w:rFonts w:ascii="Arial" w:eastAsia="Times New Roman" w:hAnsi="Arial" w:cs="Arial"/>
                <w:b/>
                <w:bCs/>
                <w:sz w:val="12"/>
                <w:szCs w:val="12"/>
                <w:lang w:eastAsia="el-GR"/>
              </w:rPr>
            </w:pPr>
            <w:r w:rsidRPr="00191687">
              <w:rPr>
                <w:rFonts w:ascii="Arial" w:eastAsia="Times New Roman" w:hAnsi="Arial" w:cs="Arial"/>
                <w:b/>
                <w:bCs/>
                <w:sz w:val="12"/>
                <w:szCs w:val="12"/>
                <w:lang w:eastAsia="el-GR"/>
              </w:rPr>
              <w:t xml:space="preserve">         700   </w:t>
            </w:r>
          </w:p>
        </w:tc>
        <w:tc>
          <w:tcPr>
            <w:tcW w:w="0" w:type="auto"/>
            <w:tcBorders>
              <w:top w:val="nil"/>
              <w:left w:val="nil"/>
              <w:bottom w:val="single" w:sz="8" w:space="0" w:color="auto"/>
              <w:right w:val="single" w:sz="4" w:space="0" w:color="auto"/>
            </w:tcBorders>
            <w:shd w:val="clear" w:color="auto" w:fill="auto"/>
            <w:noWrap/>
            <w:vAlign w:val="bottom"/>
            <w:hideMark/>
          </w:tcPr>
          <w:p w14:paraId="0FC4E057" w14:textId="77777777" w:rsidR="00191687" w:rsidRPr="00191687" w:rsidRDefault="00191687" w:rsidP="00191687">
            <w:pPr>
              <w:spacing w:after="0" w:line="240" w:lineRule="auto"/>
              <w:rPr>
                <w:rFonts w:ascii="Calibri" w:eastAsia="Times New Roman" w:hAnsi="Calibri" w:cs="Calibri"/>
                <w:b/>
                <w:bCs/>
                <w:color w:val="000000"/>
                <w:sz w:val="12"/>
                <w:szCs w:val="12"/>
                <w:lang w:eastAsia="el-GR"/>
              </w:rPr>
            </w:pPr>
            <w:r w:rsidRPr="00191687">
              <w:rPr>
                <w:rFonts w:ascii="Calibri" w:eastAsia="Times New Roman" w:hAnsi="Calibri" w:cs="Calibri"/>
                <w:b/>
                <w:bCs/>
                <w:color w:val="000000"/>
                <w:sz w:val="12"/>
                <w:szCs w:val="12"/>
                <w:lang w:eastAsia="el-GR"/>
              </w:rPr>
              <w:t xml:space="preserve">          100,00 € </w:t>
            </w:r>
          </w:p>
        </w:tc>
        <w:tc>
          <w:tcPr>
            <w:tcW w:w="0" w:type="auto"/>
            <w:tcBorders>
              <w:top w:val="nil"/>
              <w:left w:val="nil"/>
              <w:bottom w:val="single" w:sz="8" w:space="0" w:color="auto"/>
              <w:right w:val="single" w:sz="8" w:space="0" w:color="auto"/>
            </w:tcBorders>
            <w:shd w:val="clear" w:color="auto" w:fill="auto"/>
            <w:noWrap/>
            <w:vAlign w:val="bottom"/>
            <w:hideMark/>
          </w:tcPr>
          <w:p w14:paraId="0EDF13DE" w14:textId="77777777" w:rsidR="00191687" w:rsidRPr="00191687" w:rsidRDefault="00191687" w:rsidP="00191687">
            <w:pPr>
              <w:spacing w:after="0" w:line="240" w:lineRule="auto"/>
              <w:rPr>
                <w:rFonts w:ascii="Calibri" w:eastAsia="Times New Roman" w:hAnsi="Calibri" w:cs="Calibri"/>
                <w:b/>
                <w:bCs/>
                <w:color w:val="000000"/>
                <w:sz w:val="12"/>
                <w:szCs w:val="12"/>
                <w:lang w:eastAsia="el-GR"/>
              </w:rPr>
            </w:pPr>
            <w:r w:rsidRPr="00191687">
              <w:rPr>
                <w:rFonts w:ascii="Calibri" w:eastAsia="Times New Roman" w:hAnsi="Calibri" w:cs="Calibri"/>
                <w:b/>
                <w:bCs/>
                <w:color w:val="000000"/>
                <w:sz w:val="12"/>
                <w:szCs w:val="12"/>
                <w:lang w:eastAsia="el-GR"/>
              </w:rPr>
              <w:t xml:space="preserve">              70.000,00 € </w:t>
            </w:r>
          </w:p>
        </w:tc>
        <w:tc>
          <w:tcPr>
            <w:tcW w:w="0" w:type="auto"/>
            <w:tcBorders>
              <w:top w:val="nil"/>
              <w:left w:val="nil"/>
              <w:bottom w:val="nil"/>
              <w:right w:val="single" w:sz="4" w:space="0" w:color="auto"/>
            </w:tcBorders>
            <w:shd w:val="clear" w:color="auto" w:fill="auto"/>
            <w:noWrap/>
            <w:vAlign w:val="bottom"/>
            <w:hideMark/>
          </w:tcPr>
          <w:p w14:paraId="1F09F036" w14:textId="77777777" w:rsidR="00191687" w:rsidRPr="00191687" w:rsidRDefault="00191687" w:rsidP="00191687">
            <w:pPr>
              <w:spacing w:after="0" w:line="240" w:lineRule="auto"/>
              <w:rPr>
                <w:rFonts w:ascii="Calibri" w:eastAsia="Times New Roman" w:hAnsi="Calibri" w:cs="Calibri"/>
                <w:b/>
                <w:bCs/>
                <w:color w:val="000000"/>
                <w:sz w:val="12"/>
                <w:szCs w:val="12"/>
                <w:lang w:eastAsia="el-GR"/>
              </w:rPr>
            </w:pPr>
            <w:r w:rsidRPr="00191687">
              <w:rPr>
                <w:rFonts w:ascii="Calibri" w:eastAsia="Times New Roman" w:hAnsi="Calibri" w:cs="Calibri"/>
                <w:b/>
                <w:bCs/>
                <w:color w:val="000000"/>
                <w:sz w:val="12"/>
                <w:szCs w:val="12"/>
                <w:lang w:eastAsia="el-GR"/>
              </w:rPr>
              <w:t xml:space="preserve">-        700,00   </w:t>
            </w:r>
          </w:p>
        </w:tc>
        <w:tc>
          <w:tcPr>
            <w:tcW w:w="0" w:type="auto"/>
            <w:tcBorders>
              <w:top w:val="nil"/>
              <w:left w:val="nil"/>
              <w:bottom w:val="nil"/>
              <w:right w:val="single" w:sz="4" w:space="0" w:color="auto"/>
            </w:tcBorders>
            <w:shd w:val="clear" w:color="auto" w:fill="auto"/>
            <w:noWrap/>
            <w:vAlign w:val="bottom"/>
            <w:hideMark/>
          </w:tcPr>
          <w:p w14:paraId="5B5102CF" w14:textId="77777777" w:rsidR="00191687" w:rsidRPr="00191687" w:rsidRDefault="00191687" w:rsidP="00191687">
            <w:pPr>
              <w:spacing w:after="0" w:line="240" w:lineRule="auto"/>
              <w:rPr>
                <w:rFonts w:ascii="Calibri" w:eastAsia="Times New Roman" w:hAnsi="Calibri" w:cs="Calibri"/>
                <w:b/>
                <w:bCs/>
                <w:color w:val="000000"/>
                <w:sz w:val="12"/>
                <w:szCs w:val="12"/>
                <w:lang w:eastAsia="el-GR"/>
              </w:rPr>
            </w:pPr>
            <w:r w:rsidRPr="00191687">
              <w:rPr>
                <w:rFonts w:ascii="Calibri" w:eastAsia="Times New Roman" w:hAnsi="Calibri" w:cs="Calibri"/>
                <w:b/>
                <w:bCs/>
                <w:color w:val="000000"/>
                <w:sz w:val="12"/>
                <w:szCs w:val="12"/>
                <w:lang w:eastAsia="el-GR"/>
              </w:rPr>
              <w:t xml:space="preserve">             100,00 € </w:t>
            </w:r>
          </w:p>
        </w:tc>
        <w:tc>
          <w:tcPr>
            <w:tcW w:w="0" w:type="auto"/>
            <w:tcBorders>
              <w:top w:val="nil"/>
              <w:left w:val="nil"/>
              <w:bottom w:val="nil"/>
              <w:right w:val="single" w:sz="8" w:space="0" w:color="auto"/>
            </w:tcBorders>
            <w:shd w:val="clear" w:color="auto" w:fill="auto"/>
            <w:noWrap/>
            <w:vAlign w:val="bottom"/>
            <w:hideMark/>
          </w:tcPr>
          <w:p w14:paraId="4DE5AC12" w14:textId="77777777" w:rsidR="00191687" w:rsidRPr="00191687" w:rsidRDefault="00191687" w:rsidP="00191687">
            <w:pPr>
              <w:spacing w:after="0" w:line="240" w:lineRule="auto"/>
              <w:rPr>
                <w:rFonts w:ascii="Calibri" w:eastAsia="Times New Roman" w:hAnsi="Calibri" w:cs="Calibri"/>
                <w:b/>
                <w:bCs/>
                <w:color w:val="000000"/>
                <w:sz w:val="12"/>
                <w:szCs w:val="12"/>
                <w:lang w:eastAsia="el-GR"/>
              </w:rPr>
            </w:pPr>
            <w:r w:rsidRPr="00191687">
              <w:rPr>
                <w:rFonts w:ascii="Calibri" w:eastAsia="Times New Roman" w:hAnsi="Calibri" w:cs="Calibri"/>
                <w:b/>
                <w:bCs/>
                <w:color w:val="000000"/>
                <w:sz w:val="12"/>
                <w:szCs w:val="12"/>
                <w:lang w:eastAsia="el-GR"/>
              </w:rPr>
              <w:t xml:space="preserve">-        70.000,00 € </w:t>
            </w:r>
          </w:p>
        </w:tc>
      </w:tr>
      <w:tr w:rsidR="00191687" w:rsidRPr="00191687" w14:paraId="6EC5ACD7" w14:textId="77777777" w:rsidTr="00191687">
        <w:trPr>
          <w:trHeight w:val="315"/>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4B6927F4" w14:textId="77777777" w:rsidR="00191687" w:rsidRPr="00191687" w:rsidRDefault="00191687" w:rsidP="00191687">
            <w:pPr>
              <w:spacing w:after="0" w:line="240" w:lineRule="auto"/>
              <w:rPr>
                <w:rFonts w:ascii="Arial" w:eastAsia="Times New Roman" w:hAnsi="Arial" w:cs="Arial"/>
                <w:b/>
                <w:bCs/>
                <w:sz w:val="12"/>
                <w:szCs w:val="12"/>
                <w:lang w:eastAsia="el-GR"/>
              </w:rPr>
            </w:pPr>
            <w:r w:rsidRPr="00191687">
              <w:rPr>
                <w:rFonts w:ascii="Arial" w:eastAsia="Times New Roman" w:hAnsi="Arial" w:cs="Arial"/>
                <w:b/>
                <w:bCs/>
                <w:sz w:val="12"/>
                <w:szCs w:val="12"/>
                <w:lang w:eastAsia="el-GR"/>
              </w:rPr>
              <w:t> </w:t>
            </w:r>
          </w:p>
        </w:tc>
        <w:tc>
          <w:tcPr>
            <w:tcW w:w="0" w:type="auto"/>
            <w:tcBorders>
              <w:top w:val="nil"/>
              <w:left w:val="nil"/>
              <w:bottom w:val="single" w:sz="4" w:space="0" w:color="auto"/>
              <w:right w:val="single" w:sz="4" w:space="0" w:color="auto"/>
            </w:tcBorders>
            <w:shd w:val="clear" w:color="auto" w:fill="auto"/>
            <w:noWrap/>
            <w:vAlign w:val="bottom"/>
            <w:hideMark/>
          </w:tcPr>
          <w:p w14:paraId="1C2E9C60" w14:textId="77777777" w:rsidR="00191687" w:rsidRPr="00191687" w:rsidRDefault="00191687" w:rsidP="00191687">
            <w:pPr>
              <w:spacing w:after="0" w:line="240" w:lineRule="auto"/>
              <w:rPr>
                <w:rFonts w:ascii="Arial" w:eastAsia="Times New Roman" w:hAnsi="Arial" w:cs="Arial"/>
                <w:b/>
                <w:bCs/>
                <w:sz w:val="12"/>
                <w:szCs w:val="12"/>
                <w:lang w:eastAsia="el-GR"/>
              </w:rPr>
            </w:pPr>
            <w:r w:rsidRPr="00191687">
              <w:rPr>
                <w:rFonts w:ascii="Arial" w:eastAsia="Times New Roman" w:hAnsi="Arial" w:cs="Arial"/>
                <w:b/>
                <w:bCs/>
                <w:sz w:val="12"/>
                <w:szCs w:val="12"/>
                <w:lang w:eastAsia="el-GR"/>
              </w:rPr>
              <w:t> </w:t>
            </w:r>
          </w:p>
        </w:tc>
        <w:tc>
          <w:tcPr>
            <w:tcW w:w="0" w:type="auto"/>
            <w:tcBorders>
              <w:top w:val="nil"/>
              <w:left w:val="nil"/>
              <w:bottom w:val="single" w:sz="4" w:space="0" w:color="auto"/>
              <w:right w:val="single" w:sz="4" w:space="0" w:color="auto"/>
            </w:tcBorders>
            <w:shd w:val="clear" w:color="auto" w:fill="auto"/>
            <w:noWrap/>
            <w:vAlign w:val="bottom"/>
            <w:hideMark/>
          </w:tcPr>
          <w:p w14:paraId="4331D575" w14:textId="77777777" w:rsidR="00191687" w:rsidRPr="00191687" w:rsidRDefault="00191687" w:rsidP="00191687">
            <w:pPr>
              <w:spacing w:after="0" w:line="240" w:lineRule="auto"/>
              <w:rPr>
                <w:rFonts w:ascii="Arial" w:eastAsia="Times New Roman" w:hAnsi="Arial" w:cs="Arial"/>
                <w:b/>
                <w:bCs/>
                <w:sz w:val="12"/>
                <w:szCs w:val="12"/>
                <w:lang w:eastAsia="el-GR"/>
              </w:rPr>
            </w:pPr>
            <w:r w:rsidRPr="00191687">
              <w:rPr>
                <w:rFonts w:ascii="Arial" w:eastAsia="Times New Roman" w:hAnsi="Arial" w:cs="Arial"/>
                <w:b/>
                <w:bCs/>
                <w:sz w:val="12"/>
                <w:szCs w:val="12"/>
                <w:lang w:eastAsia="el-GR"/>
              </w:rPr>
              <w:t> </w:t>
            </w:r>
          </w:p>
        </w:tc>
        <w:tc>
          <w:tcPr>
            <w:tcW w:w="0" w:type="auto"/>
            <w:tcBorders>
              <w:top w:val="nil"/>
              <w:left w:val="nil"/>
              <w:bottom w:val="single" w:sz="4" w:space="0" w:color="auto"/>
              <w:right w:val="single" w:sz="4" w:space="0" w:color="auto"/>
            </w:tcBorders>
            <w:shd w:val="clear" w:color="auto" w:fill="auto"/>
            <w:noWrap/>
            <w:vAlign w:val="bottom"/>
            <w:hideMark/>
          </w:tcPr>
          <w:p w14:paraId="69D6C763" w14:textId="77777777" w:rsidR="00191687" w:rsidRPr="00191687" w:rsidRDefault="00191687" w:rsidP="00191687">
            <w:pPr>
              <w:spacing w:after="0" w:line="240" w:lineRule="auto"/>
              <w:rPr>
                <w:rFonts w:ascii="Arial" w:eastAsia="Times New Roman" w:hAnsi="Arial" w:cs="Arial"/>
                <w:b/>
                <w:bCs/>
                <w:sz w:val="12"/>
                <w:szCs w:val="12"/>
                <w:lang w:eastAsia="el-GR"/>
              </w:rPr>
            </w:pPr>
            <w:r w:rsidRPr="00191687">
              <w:rPr>
                <w:rFonts w:ascii="Arial" w:eastAsia="Times New Roman" w:hAnsi="Arial" w:cs="Arial"/>
                <w:b/>
                <w:bCs/>
                <w:sz w:val="12"/>
                <w:szCs w:val="12"/>
                <w:lang w:eastAsia="el-GR"/>
              </w:rPr>
              <w:t> </w:t>
            </w:r>
          </w:p>
        </w:tc>
        <w:tc>
          <w:tcPr>
            <w:tcW w:w="0" w:type="auto"/>
            <w:tcBorders>
              <w:top w:val="nil"/>
              <w:left w:val="nil"/>
              <w:bottom w:val="single" w:sz="4" w:space="0" w:color="auto"/>
              <w:right w:val="single" w:sz="4" w:space="0" w:color="auto"/>
            </w:tcBorders>
            <w:shd w:val="clear" w:color="auto" w:fill="auto"/>
            <w:noWrap/>
            <w:vAlign w:val="bottom"/>
            <w:hideMark/>
          </w:tcPr>
          <w:p w14:paraId="6FAC11A8" w14:textId="77777777" w:rsidR="00191687" w:rsidRPr="00191687" w:rsidRDefault="00191687" w:rsidP="00191687">
            <w:pPr>
              <w:spacing w:after="0" w:line="240" w:lineRule="auto"/>
              <w:rPr>
                <w:rFonts w:ascii="Arial" w:eastAsia="Times New Roman" w:hAnsi="Arial" w:cs="Arial"/>
                <w:b/>
                <w:bCs/>
                <w:sz w:val="12"/>
                <w:szCs w:val="12"/>
                <w:lang w:eastAsia="el-GR"/>
              </w:rPr>
            </w:pPr>
            <w:r w:rsidRPr="00191687">
              <w:rPr>
                <w:rFonts w:ascii="Arial" w:eastAsia="Times New Roman" w:hAnsi="Arial" w:cs="Arial"/>
                <w:b/>
                <w:bCs/>
                <w:sz w:val="12"/>
                <w:szCs w:val="12"/>
                <w:lang w:eastAsia="el-GR"/>
              </w:rPr>
              <w:t> </w:t>
            </w:r>
          </w:p>
        </w:tc>
        <w:tc>
          <w:tcPr>
            <w:tcW w:w="0" w:type="auto"/>
            <w:tcBorders>
              <w:top w:val="nil"/>
              <w:left w:val="nil"/>
              <w:bottom w:val="single" w:sz="4" w:space="0" w:color="auto"/>
              <w:right w:val="single" w:sz="4" w:space="0" w:color="auto"/>
            </w:tcBorders>
            <w:shd w:val="clear" w:color="auto" w:fill="auto"/>
            <w:noWrap/>
            <w:vAlign w:val="bottom"/>
            <w:hideMark/>
          </w:tcPr>
          <w:p w14:paraId="372E3B10" w14:textId="77777777" w:rsidR="00191687" w:rsidRPr="00191687" w:rsidRDefault="00191687" w:rsidP="00191687">
            <w:pPr>
              <w:spacing w:after="0" w:line="240" w:lineRule="auto"/>
              <w:rPr>
                <w:rFonts w:ascii="Calibri" w:eastAsia="Times New Roman" w:hAnsi="Calibri" w:cs="Calibri"/>
                <w:b/>
                <w:bCs/>
                <w:color w:val="000000"/>
                <w:sz w:val="12"/>
                <w:szCs w:val="12"/>
                <w:lang w:eastAsia="el-GR"/>
              </w:rPr>
            </w:pPr>
            <w:r w:rsidRPr="00191687">
              <w:rPr>
                <w:rFonts w:ascii="Calibri" w:eastAsia="Times New Roman" w:hAnsi="Calibri" w:cs="Calibri"/>
                <w:b/>
                <w:bCs/>
                <w:color w:val="000000"/>
                <w:sz w:val="12"/>
                <w:szCs w:val="12"/>
                <w:lang w:eastAsia="el-GR"/>
              </w:rPr>
              <w:t> </w:t>
            </w:r>
          </w:p>
        </w:tc>
        <w:tc>
          <w:tcPr>
            <w:tcW w:w="0" w:type="auto"/>
            <w:tcBorders>
              <w:top w:val="nil"/>
              <w:left w:val="nil"/>
              <w:bottom w:val="single" w:sz="4" w:space="0" w:color="auto"/>
              <w:right w:val="nil"/>
            </w:tcBorders>
            <w:shd w:val="clear" w:color="auto" w:fill="auto"/>
            <w:noWrap/>
            <w:vAlign w:val="bottom"/>
            <w:hideMark/>
          </w:tcPr>
          <w:p w14:paraId="039CB759" w14:textId="77777777" w:rsidR="00191687" w:rsidRPr="00191687" w:rsidRDefault="00191687" w:rsidP="00191687">
            <w:pPr>
              <w:spacing w:after="0" w:line="240" w:lineRule="auto"/>
              <w:rPr>
                <w:rFonts w:ascii="Calibri" w:eastAsia="Times New Roman" w:hAnsi="Calibri" w:cs="Calibri"/>
                <w:b/>
                <w:bCs/>
                <w:color w:val="000000"/>
                <w:sz w:val="12"/>
                <w:szCs w:val="12"/>
                <w:lang w:eastAsia="el-GR"/>
              </w:rPr>
            </w:pPr>
            <w:r w:rsidRPr="00191687">
              <w:rPr>
                <w:rFonts w:ascii="Calibri" w:eastAsia="Times New Roman" w:hAnsi="Calibri" w:cs="Calibri"/>
                <w:b/>
                <w:bCs/>
                <w:color w:val="000000"/>
                <w:sz w:val="12"/>
                <w:szCs w:val="12"/>
                <w:lang w:eastAsia="el-GR"/>
              </w:rPr>
              <w:t> </w:t>
            </w:r>
          </w:p>
        </w:tc>
        <w:tc>
          <w:tcPr>
            <w:tcW w:w="0" w:type="auto"/>
            <w:tcBorders>
              <w:top w:val="single" w:sz="8" w:space="0" w:color="auto"/>
              <w:left w:val="single" w:sz="8" w:space="0" w:color="auto"/>
              <w:bottom w:val="single" w:sz="8" w:space="0" w:color="auto"/>
              <w:right w:val="single" w:sz="4" w:space="0" w:color="auto"/>
            </w:tcBorders>
            <w:shd w:val="clear" w:color="000000" w:fill="D9D9D9"/>
            <w:noWrap/>
            <w:vAlign w:val="bottom"/>
            <w:hideMark/>
          </w:tcPr>
          <w:p w14:paraId="2E327F57" w14:textId="77777777" w:rsidR="00191687" w:rsidRPr="00191687" w:rsidRDefault="00191687" w:rsidP="00191687">
            <w:pPr>
              <w:spacing w:after="0" w:line="240" w:lineRule="auto"/>
              <w:rPr>
                <w:rFonts w:ascii="Calibri" w:eastAsia="Times New Roman" w:hAnsi="Calibri" w:cs="Calibri"/>
                <w:b/>
                <w:bCs/>
                <w:color w:val="000000"/>
                <w:sz w:val="12"/>
                <w:szCs w:val="12"/>
                <w:lang w:eastAsia="el-GR"/>
              </w:rPr>
            </w:pPr>
            <w:r w:rsidRPr="00191687">
              <w:rPr>
                <w:rFonts w:ascii="Calibri" w:eastAsia="Times New Roman" w:hAnsi="Calibri" w:cs="Calibri"/>
                <w:b/>
                <w:bCs/>
                <w:color w:val="000000"/>
                <w:sz w:val="12"/>
                <w:szCs w:val="12"/>
                <w:lang w:eastAsia="el-GR"/>
              </w:rPr>
              <w:t xml:space="preserve">          300,00   </w:t>
            </w:r>
          </w:p>
        </w:tc>
        <w:tc>
          <w:tcPr>
            <w:tcW w:w="0" w:type="auto"/>
            <w:tcBorders>
              <w:top w:val="single" w:sz="8" w:space="0" w:color="auto"/>
              <w:left w:val="nil"/>
              <w:bottom w:val="single" w:sz="8" w:space="0" w:color="auto"/>
              <w:right w:val="single" w:sz="4" w:space="0" w:color="auto"/>
            </w:tcBorders>
            <w:shd w:val="clear" w:color="000000" w:fill="D9D9D9"/>
            <w:noWrap/>
            <w:vAlign w:val="bottom"/>
            <w:hideMark/>
          </w:tcPr>
          <w:p w14:paraId="624BF44F" w14:textId="77777777" w:rsidR="00191687" w:rsidRPr="00191687" w:rsidRDefault="00191687" w:rsidP="00191687">
            <w:pPr>
              <w:spacing w:after="0" w:line="240" w:lineRule="auto"/>
              <w:rPr>
                <w:rFonts w:ascii="Calibri" w:eastAsia="Times New Roman" w:hAnsi="Calibri" w:cs="Calibri"/>
                <w:b/>
                <w:bCs/>
                <w:color w:val="000000"/>
                <w:sz w:val="12"/>
                <w:szCs w:val="12"/>
                <w:lang w:eastAsia="el-GR"/>
              </w:rPr>
            </w:pPr>
            <w:r w:rsidRPr="00191687">
              <w:rPr>
                <w:rFonts w:ascii="Calibri" w:eastAsia="Times New Roman" w:hAnsi="Calibri" w:cs="Calibri"/>
                <w:b/>
                <w:bCs/>
                <w:color w:val="000000"/>
                <w:sz w:val="12"/>
                <w:szCs w:val="12"/>
                <w:lang w:eastAsia="el-GR"/>
              </w:rPr>
              <w:t xml:space="preserve">             100,00 € </w:t>
            </w:r>
          </w:p>
        </w:tc>
        <w:tc>
          <w:tcPr>
            <w:tcW w:w="0" w:type="auto"/>
            <w:tcBorders>
              <w:top w:val="single" w:sz="8" w:space="0" w:color="auto"/>
              <w:left w:val="nil"/>
              <w:bottom w:val="single" w:sz="8" w:space="0" w:color="auto"/>
              <w:right w:val="single" w:sz="8" w:space="0" w:color="auto"/>
            </w:tcBorders>
            <w:shd w:val="clear" w:color="000000" w:fill="D9D9D9"/>
            <w:noWrap/>
            <w:vAlign w:val="bottom"/>
            <w:hideMark/>
          </w:tcPr>
          <w:p w14:paraId="16E87463" w14:textId="77777777" w:rsidR="00191687" w:rsidRPr="00191687" w:rsidRDefault="00191687" w:rsidP="00191687">
            <w:pPr>
              <w:spacing w:after="0" w:line="240" w:lineRule="auto"/>
              <w:rPr>
                <w:rFonts w:ascii="Calibri" w:eastAsia="Times New Roman" w:hAnsi="Calibri" w:cs="Calibri"/>
                <w:b/>
                <w:bCs/>
                <w:color w:val="000000"/>
                <w:sz w:val="12"/>
                <w:szCs w:val="12"/>
                <w:lang w:eastAsia="el-GR"/>
              </w:rPr>
            </w:pPr>
            <w:r w:rsidRPr="00191687">
              <w:rPr>
                <w:rFonts w:ascii="Calibri" w:eastAsia="Times New Roman" w:hAnsi="Calibri" w:cs="Calibri"/>
                <w:b/>
                <w:bCs/>
                <w:color w:val="000000"/>
                <w:sz w:val="12"/>
                <w:szCs w:val="12"/>
                <w:lang w:eastAsia="el-GR"/>
              </w:rPr>
              <w:t xml:space="preserve">          30.000,00 € </w:t>
            </w:r>
          </w:p>
        </w:tc>
      </w:tr>
      <w:tr w:rsidR="00191687" w:rsidRPr="00191687" w14:paraId="4AA5D78F" w14:textId="77777777" w:rsidTr="00191687">
        <w:trPr>
          <w:trHeight w:val="300"/>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30849AC2" w14:textId="77777777" w:rsidR="00191687" w:rsidRPr="00191687" w:rsidRDefault="00191687" w:rsidP="00191687">
            <w:pPr>
              <w:spacing w:after="0" w:line="240" w:lineRule="auto"/>
              <w:rPr>
                <w:rFonts w:ascii="Arial" w:eastAsia="Times New Roman" w:hAnsi="Arial" w:cs="Arial"/>
                <w:b/>
                <w:bCs/>
                <w:sz w:val="12"/>
                <w:szCs w:val="12"/>
                <w:lang w:eastAsia="el-GR"/>
              </w:rPr>
            </w:pPr>
            <w:r w:rsidRPr="00191687">
              <w:rPr>
                <w:rFonts w:ascii="Arial" w:eastAsia="Times New Roman" w:hAnsi="Arial" w:cs="Arial"/>
                <w:b/>
                <w:bCs/>
                <w:sz w:val="12"/>
                <w:szCs w:val="12"/>
                <w:lang w:eastAsia="el-GR"/>
              </w:rPr>
              <w:t>αγορά</w:t>
            </w:r>
          </w:p>
        </w:tc>
        <w:tc>
          <w:tcPr>
            <w:tcW w:w="0" w:type="auto"/>
            <w:tcBorders>
              <w:top w:val="nil"/>
              <w:left w:val="nil"/>
              <w:bottom w:val="single" w:sz="4" w:space="0" w:color="auto"/>
              <w:right w:val="single" w:sz="4" w:space="0" w:color="auto"/>
            </w:tcBorders>
            <w:shd w:val="clear" w:color="auto" w:fill="auto"/>
            <w:noWrap/>
            <w:vAlign w:val="bottom"/>
            <w:hideMark/>
          </w:tcPr>
          <w:p w14:paraId="6A31D89E" w14:textId="77777777" w:rsidR="00191687" w:rsidRPr="00191687" w:rsidRDefault="00191687" w:rsidP="00191687">
            <w:pPr>
              <w:spacing w:after="0" w:line="240" w:lineRule="auto"/>
              <w:jc w:val="right"/>
              <w:rPr>
                <w:rFonts w:ascii="Arial" w:eastAsia="Times New Roman" w:hAnsi="Arial" w:cs="Arial"/>
                <w:b/>
                <w:bCs/>
                <w:sz w:val="12"/>
                <w:szCs w:val="12"/>
                <w:lang w:eastAsia="el-GR"/>
              </w:rPr>
            </w:pPr>
            <w:r w:rsidRPr="00191687">
              <w:rPr>
                <w:rFonts w:ascii="Arial" w:eastAsia="Times New Roman" w:hAnsi="Arial" w:cs="Arial"/>
                <w:b/>
                <w:bCs/>
                <w:sz w:val="12"/>
                <w:szCs w:val="12"/>
                <w:lang w:eastAsia="el-GR"/>
              </w:rPr>
              <w:t>3.500</w:t>
            </w:r>
          </w:p>
        </w:tc>
        <w:tc>
          <w:tcPr>
            <w:tcW w:w="0" w:type="auto"/>
            <w:tcBorders>
              <w:top w:val="nil"/>
              <w:left w:val="nil"/>
              <w:bottom w:val="single" w:sz="4" w:space="0" w:color="auto"/>
              <w:right w:val="single" w:sz="4" w:space="0" w:color="auto"/>
            </w:tcBorders>
            <w:shd w:val="clear" w:color="auto" w:fill="auto"/>
            <w:noWrap/>
            <w:vAlign w:val="bottom"/>
            <w:hideMark/>
          </w:tcPr>
          <w:p w14:paraId="155024EE" w14:textId="77777777" w:rsidR="00191687" w:rsidRPr="00191687" w:rsidRDefault="00191687" w:rsidP="00191687">
            <w:pPr>
              <w:spacing w:after="0" w:line="240" w:lineRule="auto"/>
              <w:rPr>
                <w:rFonts w:ascii="Arial" w:eastAsia="Times New Roman" w:hAnsi="Arial" w:cs="Arial"/>
                <w:b/>
                <w:bCs/>
                <w:sz w:val="12"/>
                <w:szCs w:val="12"/>
                <w:lang w:eastAsia="el-GR"/>
              </w:rPr>
            </w:pPr>
            <w:r w:rsidRPr="00191687">
              <w:rPr>
                <w:rFonts w:ascii="Arial" w:eastAsia="Times New Roman" w:hAnsi="Arial" w:cs="Arial"/>
                <w:b/>
                <w:bCs/>
                <w:sz w:val="12"/>
                <w:szCs w:val="12"/>
                <w:lang w:eastAsia="el-GR"/>
              </w:rPr>
              <w:t xml:space="preserve">       120,00 € </w:t>
            </w:r>
          </w:p>
        </w:tc>
        <w:tc>
          <w:tcPr>
            <w:tcW w:w="0" w:type="auto"/>
            <w:tcBorders>
              <w:top w:val="nil"/>
              <w:left w:val="nil"/>
              <w:bottom w:val="single" w:sz="4" w:space="0" w:color="auto"/>
              <w:right w:val="single" w:sz="4" w:space="0" w:color="auto"/>
            </w:tcBorders>
            <w:shd w:val="clear" w:color="auto" w:fill="auto"/>
            <w:noWrap/>
            <w:vAlign w:val="bottom"/>
            <w:hideMark/>
          </w:tcPr>
          <w:p w14:paraId="3EA577C8" w14:textId="77777777" w:rsidR="00191687" w:rsidRPr="00191687" w:rsidRDefault="00191687" w:rsidP="00191687">
            <w:pPr>
              <w:spacing w:after="0" w:line="240" w:lineRule="auto"/>
              <w:rPr>
                <w:rFonts w:ascii="Arial" w:eastAsia="Times New Roman" w:hAnsi="Arial" w:cs="Arial"/>
                <w:b/>
                <w:bCs/>
                <w:sz w:val="12"/>
                <w:szCs w:val="12"/>
                <w:lang w:eastAsia="el-GR"/>
              </w:rPr>
            </w:pPr>
            <w:r w:rsidRPr="00191687">
              <w:rPr>
                <w:rFonts w:ascii="Arial" w:eastAsia="Times New Roman" w:hAnsi="Arial" w:cs="Arial"/>
                <w:b/>
                <w:bCs/>
                <w:sz w:val="12"/>
                <w:szCs w:val="12"/>
                <w:lang w:eastAsia="el-GR"/>
              </w:rPr>
              <w:t xml:space="preserve">      420.000,00 € </w:t>
            </w:r>
          </w:p>
        </w:tc>
        <w:tc>
          <w:tcPr>
            <w:tcW w:w="0" w:type="auto"/>
            <w:tcBorders>
              <w:top w:val="nil"/>
              <w:left w:val="nil"/>
              <w:bottom w:val="single" w:sz="4" w:space="0" w:color="auto"/>
              <w:right w:val="single" w:sz="4" w:space="0" w:color="auto"/>
            </w:tcBorders>
            <w:shd w:val="clear" w:color="auto" w:fill="auto"/>
            <w:noWrap/>
            <w:vAlign w:val="bottom"/>
            <w:hideMark/>
          </w:tcPr>
          <w:p w14:paraId="6CF10BC5" w14:textId="77777777" w:rsidR="00191687" w:rsidRPr="00191687" w:rsidRDefault="00191687" w:rsidP="00191687">
            <w:pPr>
              <w:spacing w:after="0" w:line="240" w:lineRule="auto"/>
              <w:rPr>
                <w:rFonts w:ascii="Arial" w:eastAsia="Times New Roman" w:hAnsi="Arial" w:cs="Arial"/>
                <w:b/>
                <w:bCs/>
                <w:sz w:val="12"/>
                <w:szCs w:val="12"/>
                <w:lang w:eastAsia="el-GR"/>
              </w:rPr>
            </w:pPr>
            <w:r w:rsidRPr="00191687">
              <w:rPr>
                <w:rFonts w:ascii="Arial" w:eastAsia="Times New Roman" w:hAnsi="Arial" w:cs="Arial"/>
                <w:b/>
                <w:bCs/>
                <w:sz w:val="12"/>
                <w:szCs w:val="12"/>
                <w:lang w:eastAsia="el-GR"/>
              </w:rPr>
              <w:t> </w:t>
            </w:r>
          </w:p>
        </w:tc>
        <w:tc>
          <w:tcPr>
            <w:tcW w:w="0" w:type="auto"/>
            <w:tcBorders>
              <w:top w:val="nil"/>
              <w:left w:val="nil"/>
              <w:bottom w:val="single" w:sz="4" w:space="0" w:color="auto"/>
              <w:right w:val="single" w:sz="4" w:space="0" w:color="auto"/>
            </w:tcBorders>
            <w:shd w:val="clear" w:color="auto" w:fill="auto"/>
            <w:noWrap/>
            <w:vAlign w:val="bottom"/>
            <w:hideMark/>
          </w:tcPr>
          <w:p w14:paraId="765D75C8" w14:textId="77777777" w:rsidR="00191687" w:rsidRPr="00191687" w:rsidRDefault="00191687" w:rsidP="00191687">
            <w:pPr>
              <w:spacing w:after="0" w:line="240" w:lineRule="auto"/>
              <w:rPr>
                <w:rFonts w:ascii="Calibri" w:eastAsia="Times New Roman" w:hAnsi="Calibri" w:cs="Calibri"/>
                <w:b/>
                <w:bCs/>
                <w:color w:val="000000"/>
                <w:sz w:val="12"/>
                <w:szCs w:val="12"/>
                <w:lang w:eastAsia="el-GR"/>
              </w:rPr>
            </w:pPr>
            <w:r w:rsidRPr="00191687">
              <w:rPr>
                <w:rFonts w:ascii="Calibri" w:eastAsia="Times New Roman" w:hAnsi="Calibri" w:cs="Calibri"/>
                <w:b/>
                <w:bCs/>
                <w:color w:val="000000"/>
                <w:sz w:val="12"/>
                <w:szCs w:val="12"/>
                <w:lang w:eastAsia="el-GR"/>
              </w:rPr>
              <w:t> </w:t>
            </w:r>
          </w:p>
        </w:tc>
        <w:tc>
          <w:tcPr>
            <w:tcW w:w="0" w:type="auto"/>
            <w:tcBorders>
              <w:top w:val="nil"/>
              <w:left w:val="nil"/>
              <w:bottom w:val="single" w:sz="4" w:space="0" w:color="auto"/>
              <w:right w:val="nil"/>
            </w:tcBorders>
            <w:shd w:val="clear" w:color="auto" w:fill="auto"/>
            <w:noWrap/>
            <w:vAlign w:val="bottom"/>
            <w:hideMark/>
          </w:tcPr>
          <w:p w14:paraId="7A7C652D" w14:textId="77777777" w:rsidR="00191687" w:rsidRPr="00191687" w:rsidRDefault="00191687" w:rsidP="00191687">
            <w:pPr>
              <w:spacing w:after="0" w:line="240" w:lineRule="auto"/>
              <w:rPr>
                <w:rFonts w:ascii="Calibri" w:eastAsia="Times New Roman" w:hAnsi="Calibri" w:cs="Calibri"/>
                <w:b/>
                <w:bCs/>
                <w:color w:val="000000"/>
                <w:sz w:val="12"/>
                <w:szCs w:val="12"/>
                <w:lang w:eastAsia="el-GR"/>
              </w:rPr>
            </w:pPr>
            <w:r w:rsidRPr="00191687">
              <w:rPr>
                <w:rFonts w:ascii="Calibri" w:eastAsia="Times New Roman" w:hAnsi="Calibri" w:cs="Calibri"/>
                <w:b/>
                <w:bCs/>
                <w:color w:val="000000"/>
                <w:sz w:val="12"/>
                <w:szCs w:val="12"/>
                <w:lang w:eastAsia="el-GR"/>
              </w:rPr>
              <w:t> </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142625E" w14:textId="77777777" w:rsidR="00191687" w:rsidRPr="00191687" w:rsidRDefault="00191687" w:rsidP="00191687">
            <w:pPr>
              <w:spacing w:after="0" w:line="240" w:lineRule="auto"/>
              <w:rPr>
                <w:rFonts w:ascii="Calibri" w:eastAsia="Times New Roman" w:hAnsi="Calibri" w:cs="Calibri"/>
                <w:b/>
                <w:bCs/>
                <w:color w:val="000000"/>
                <w:sz w:val="12"/>
                <w:szCs w:val="12"/>
                <w:lang w:eastAsia="el-GR"/>
              </w:rPr>
            </w:pPr>
            <w:r w:rsidRPr="00191687">
              <w:rPr>
                <w:rFonts w:ascii="Calibri" w:eastAsia="Times New Roman" w:hAnsi="Calibri" w:cs="Calibri"/>
                <w:b/>
                <w:bCs/>
                <w:color w:val="000000"/>
                <w:sz w:val="12"/>
                <w:szCs w:val="12"/>
                <w:lang w:eastAsia="el-GR"/>
              </w:rPr>
              <w:t xml:space="preserve">      3.500,00   </w:t>
            </w:r>
          </w:p>
        </w:tc>
        <w:tc>
          <w:tcPr>
            <w:tcW w:w="0" w:type="auto"/>
            <w:tcBorders>
              <w:top w:val="nil"/>
              <w:left w:val="nil"/>
              <w:bottom w:val="single" w:sz="4" w:space="0" w:color="auto"/>
              <w:right w:val="single" w:sz="4" w:space="0" w:color="auto"/>
            </w:tcBorders>
            <w:shd w:val="clear" w:color="auto" w:fill="auto"/>
            <w:noWrap/>
            <w:vAlign w:val="bottom"/>
            <w:hideMark/>
          </w:tcPr>
          <w:p w14:paraId="3AC45CBB" w14:textId="77777777" w:rsidR="00191687" w:rsidRPr="00191687" w:rsidRDefault="00191687" w:rsidP="00191687">
            <w:pPr>
              <w:spacing w:after="0" w:line="240" w:lineRule="auto"/>
              <w:rPr>
                <w:rFonts w:ascii="Calibri" w:eastAsia="Times New Roman" w:hAnsi="Calibri" w:cs="Calibri"/>
                <w:b/>
                <w:bCs/>
                <w:color w:val="000000"/>
                <w:sz w:val="12"/>
                <w:szCs w:val="12"/>
                <w:lang w:eastAsia="el-GR"/>
              </w:rPr>
            </w:pPr>
            <w:r w:rsidRPr="00191687">
              <w:rPr>
                <w:rFonts w:ascii="Calibri" w:eastAsia="Times New Roman" w:hAnsi="Calibri" w:cs="Calibri"/>
                <w:b/>
                <w:bCs/>
                <w:color w:val="000000"/>
                <w:sz w:val="12"/>
                <w:szCs w:val="12"/>
                <w:lang w:eastAsia="el-GR"/>
              </w:rPr>
              <w:t xml:space="preserve">             120,00 € </w:t>
            </w:r>
          </w:p>
        </w:tc>
        <w:tc>
          <w:tcPr>
            <w:tcW w:w="0" w:type="auto"/>
            <w:tcBorders>
              <w:top w:val="nil"/>
              <w:left w:val="nil"/>
              <w:bottom w:val="single" w:sz="4" w:space="0" w:color="auto"/>
              <w:right w:val="single" w:sz="8" w:space="0" w:color="auto"/>
            </w:tcBorders>
            <w:shd w:val="clear" w:color="auto" w:fill="auto"/>
            <w:noWrap/>
            <w:vAlign w:val="bottom"/>
            <w:hideMark/>
          </w:tcPr>
          <w:p w14:paraId="1A264EB3" w14:textId="77777777" w:rsidR="00191687" w:rsidRPr="00191687" w:rsidRDefault="00191687" w:rsidP="00191687">
            <w:pPr>
              <w:spacing w:after="0" w:line="240" w:lineRule="auto"/>
              <w:rPr>
                <w:rFonts w:ascii="Calibri" w:eastAsia="Times New Roman" w:hAnsi="Calibri" w:cs="Calibri"/>
                <w:b/>
                <w:bCs/>
                <w:color w:val="000000"/>
                <w:sz w:val="12"/>
                <w:szCs w:val="12"/>
                <w:lang w:eastAsia="el-GR"/>
              </w:rPr>
            </w:pPr>
            <w:r w:rsidRPr="00191687">
              <w:rPr>
                <w:rFonts w:ascii="Calibri" w:eastAsia="Times New Roman" w:hAnsi="Calibri" w:cs="Calibri"/>
                <w:b/>
                <w:bCs/>
                <w:color w:val="000000"/>
                <w:sz w:val="12"/>
                <w:szCs w:val="12"/>
                <w:lang w:eastAsia="el-GR"/>
              </w:rPr>
              <w:t xml:space="preserve">        420.000,00 € </w:t>
            </w:r>
          </w:p>
        </w:tc>
      </w:tr>
      <w:tr w:rsidR="00191687" w:rsidRPr="00191687" w14:paraId="07234D26" w14:textId="77777777" w:rsidTr="00191687">
        <w:trPr>
          <w:trHeight w:val="315"/>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574B5B12" w14:textId="77777777" w:rsidR="00191687" w:rsidRPr="00191687" w:rsidRDefault="00191687" w:rsidP="00191687">
            <w:pPr>
              <w:spacing w:after="0" w:line="240" w:lineRule="auto"/>
              <w:rPr>
                <w:rFonts w:ascii="Arial" w:eastAsia="Times New Roman" w:hAnsi="Arial" w:cs="Arial"/>
                <w:b/>
                <w:bCs/>
                <w:sz w:val="12"/>
                <w:szCs w:val="12"/>
                <w:lang w:eastAsia="el-GR"/>
              </w:rPr>
            </w:pPr>
            <w:r w:rsidRPr="00191687">
              <w:rPr>
                <w:rFonts w:ascii="Arial" w:eastAsia="Times New Roman" w:hAnsi="Arial" w:cs="Arial"/>
                <w:b/>
                <w:bCs/>
                <w:sz w:val="12"/>
                <w:szCs w:val="12"/>
                <w:lang w:eastAsia="el-GR"/>
              </w:rPr>
              <w:t>πώληση</w:t>
            </w:r>
          </w:p>
        </w:tc>
        <w:tc>
          <w:tcPr>
            <w:tcW w:w="0" w:type="auto"/>
            <w:tcBorders>
              <w:top w:val="nil"/>
              <w:left w:val="nil"/>
              <w:bottom w:val="single" w:sz="4" w:space="0" w:color="auto"/>
              <w:right w:val="single" w:sz="4" w:space="0" w:color="auto"/>
            </w:tcBorders>
            <w:shd w:val="clear" w:color="auto" w:fill="auto"/>
            <w:noWrap/>
            <w:vAlign w:val="bottom"/>
            <w:hideMark/>
          </w:tcPr>
          <w:p w14:paraId="00F19E61" w14:textId="77777777" w:rsidR="00191687" w:rsidRPr="00191687" w:rsidRDefault="00191687" w:rsidP="00191687">
            <w:pPr>
              <w:spacing w:after="0" w:line="240" w:lineRule="auto"/>
              <w:rPr>
                <w:rFonts w:ascii="Arial" w:eastAsia="Times New Roman" w:hAnsi="Arial" w:cs="Arial"/>
                <w:b/>
                <w:bCs/>
                <w:sz w:val="12"/>
                <w:szCs w:val="12"/>
                <w:lang w:eastAsia="el-GR"/>
              </w:rPr>
            </w:pPr>
            <w:r w:rsidRPr="00191687">
              <w:rPr>
                <w:rFonts w:ascii="Arial" w:eastAsia="Times New Roman" w:hAnsi="Arial" w:cs="Arial"/>
                <w:b/>
                <w:bCs/>
                <w:sz w:val="12"/>
                <w:szCs w:val="12"/>
                <w:lang w:eastAsia="el-GR"/>
              </w:rPr>
              <w:t> </w:t>
            </w:r>
          </w:p>
        </w:tc>
        <w:tc>
          <w:tcPr>
            <w:tcW w:w="0" w:type="auto"/>
            <w:tcBorders>
              <w:top w:val="nil"/>
              <w:left w:val="nil"/>
              <w:bottom w:val="single" w:sz="4" w:space="0" w:color="auto"/>
              <w:right w:val="single" w:sz="4" w:space="0" w:color="auto"/>
            </w:tcBorders>
            <w:shd w:val="clear" w:color="auto" w:fill="auto"/>
            <w:noWrap/>
            <w:vAlign w:val="bottom"/>
            <w:hideMark/>
          </w:tcPr>
          <w:p w14:paraId="5055A4BD" w14:textId="77777777" w:rsidR="00191687" w:rsidRPr="00191687" w:rsidRDefault="00191687" w:rsidP="00191687">
            <w:pPr>
              <w:spacing w:after="0" w:line="240" w:lineRule="auto"/>
              <w:rPr>
                <w:rFonts w:ascii="Arial" w:eastAsia="Times New Roman" w:hAnsi="Arial" w:cs="Arial"/>
                <w:b/>
                <w:bCs/>
                <w:sz w:val="12"/>
                <w:szCs w:val="12"/>
                <w:lang w:eastAsia="el-GR"/>
              </w:rPr>
            </w:pPr>
            <w:r w:rsidRPr="00191687">
              <w:rPr>
                <w:rFonts w:ascii="Arial" w:eastAsia="Times New Roman" w:hAnsi="Arial" w:cs="Arial"/>
                <w:b/>
                <w:bCs/>
                <w:sz w:val="12"/>
                <w:szCs w:val="12"/>
                <w:lang w:eastAsia="el-GR"/>
              </w:rPr>
              <w:t> </w:t>
            </w:r>
          </w:p>
        </w:tc>
        <w:tc>
          <w:tcPr>
            <w:tcW w:w="0" w:type="auto"/>
            <w:tcBorders>
              <w:top w:val="nil"/>
              <w:left w:val="nil"/>
              <w:bottom w:val="single" w:sz="4" w:space="0" w:color="auto"/>
              <w:right w:val="single" w:sz="4" w:space="0" w:color="auto"/>
            </w:tcBorders>
            <w:shd w:val="clear" w:color="auto" w:fill="auto"/>
            <w:noWrap/>
            <w:vAlign w:val="bottom"/>
            <w:hideMark/>
          </w:tcPr>
          <w:p w14:paraId="009DB4AA" w14:textId="77777777" w:rsidR="00191687" w:rsidRPr="00191687" w:rsidRDefault="00191687" w:rsidP="00191687">
            <w:pPr>
              <w:spacing w:after="0" w:line="240" w:lineRule="auto"/>
              <w:rPr>
                <w:rFonts w:ascii="Arial" w:eastAsia="Times New Roman" w:hAnsi="Arial" w:cs="Arial"/>
                <w:b/>
                <w:bCs/>
                <w:sz w:val="12"/>
                <w:szCs w:val="12"/>
                <w:lang w:eastAsia="el-GR"/>
              </w:rPr>
            </w:pPr>
            <w:r w:rsidRPr="00191687">
              <w:rPr>
                <w:rFonts w:ascii="Arial" w:eastAsia="Times New Roman" w:hAnsi="Arial" w:cs="Arial"/>
                <w:b/>
                <w:bCs/>
                <w:sz w:val="12"/>
                <w:szCs w:val="12"/>
                <w:lang w:eastAsia="el-GR"/>
              </w:rPr>
              <w:t> </w:t>
            </w:r>
          </w:p>
        </w:tc>
        <w:tc>
          <w:tcPr>
            <w:tcW w:w="0" w:type="auto"/>
            <w:tcBorders>
              <w:top w:val="nil"/>
              <w:left w:val="nil"/>
              <w:bottom w:val="nil"/>
              <w:right w:val="single" w:sz="4" w:space="0" w:color="auto"/>
            </w:tcBorders>
            <w:shd w:val="clear" w:color="auto" w:fill="auto"/>
            <w:noWrap/>
            <w:vAlign w:val="bottom"/>
            <w:hideMark/>
          </w:tcPr>
          <w:p w14:paraId="3D28A012" w14:textId="77777777" w:rsidR="00191687" w:rsidRPr="00191687" w:rsidRDefault="00191687" w:rsidP="00191687">
            <w:pPr>
              <w:spacing w:after="0" w:line="240" w:lineRule="auto"/>
              <w:rPr>
                <w:rFonts w:ascii="Arial" w:eastAsia="Times New Roman" w:hAnsi="Arial" w:cs="Arial"/>
                <w:b/>
                <w:bCs/>
                <w:sz w:val="12"/>
                <w:szCs w:val="12"/>
                <w:lang w:eastAsia="el-GR"/>
              </w:rPr>
            </w:pPr>
            <w:r w:rsidRPr="00191687">
              <w:rPr>
                <w:rFonts w:ascii="Arial" w:eastAsia="Times New Roman" w:hAnsi="Arial" w:cs="Arial"/>
                <w:b/>
                <w:bCs/>
                <w:sz w:val="12"/>
                <w:szCs w:val="12"/>
                <w:lang w:eastAsia="el-GR"/>
              </w:rPr>
              <w:t xml:space="preserve">      2.000   </w:t>
            </w:r>
          </w:p>
        </w:tc>
        <w:tc>
          <w:tcPr>
            <w:tcW w:w="0" w:type="auto"/>
            <w:tcBorders>
              <w:top w:val="nil"/>
              <w:left w:val="nil"/>
              <w:bottom w:val="nil"/>
              <w:right w:val="single" w:sz="4" w:space="0" w:color="auto"/>
            </w:tcBorders>
            <w:shd w:val="clear" w:color="auto" w:fill="auto"/>
            <w:noWrap/>
            <w:vAlign w:val="bottom"/>
            <w:hideMark/>
          </w:tcPr>
          <w:p w14:paraId="5A91A2DD" w14:textId="77777777" w:rsidR="00191687" w:rsidRPr="00191687" w:rsidRDefault="00191687" w:rsidP="00191687">
            <w:pPr>
              <w:spacing w:after="0" w:line="240" w:lineRule="auto"/>
              <w:rPr>
                <w:rFonts w:ascii="Calibri" w:eastAsia="Times New Roman" w:hAnsi="Calibri" w:cs="Calibri"/>
                <w:b/>
                <w:bCs/>
                <w:color w:val="000000"/>
                <w:sz w:val="12"/>
                <w:szCs w:val="12"/>
                <w:lang w:eastAsia="el-GR"/>
              </w:rPr>
            </w:pPr>
            <w:r w:rsidRPr="00191687">
              <w:rPr>
                <w:rFonts w:ascii="Calibri" w:eastAsia="Times New Roman" w:hAnsi="Calibri" w:cs="Calibri"/>
                <w:b/>
                <w:bCs/>
                <w:color w:val="000000"/>
                <w:sz w:val="12"/>
                <w:szCs w:val="12"/>
                <w:lang w:eastAsia="el-GR"/>
              </w:rPr>
              <w:t> </w:t>
            </w:r>
          </w:p>
        </w:tc>
        <w:tc>
          <w:tcPr>
            <w:tcW w:w="0" w:type="auto"/>
            <w:tcBorders>
              <w:top w:val="nil"/>
              <w:left w:val="nil"/>
              <w:bottom w:val="nil"/>
              <w:right w:val="single" w:sz="4" w:space="0" w:color="auto"/>
            </w:tcBorders>
            <w:shd w:val="clear" w:color="auto" w:fill="auto"/>
            <w:noWrap/>
            <w:vAlign w:val="bottom"/>
            <w:hideMark/>
          </w:tcPr>
          <w:p w14:paraId="2021D2CD" w14:textId="77777777" w:rsidR="00191687" w:rsidRPr="00191687" w:rsidRDefault="00191687" w:rsidP="00191687">
            <w:pPr>
              <w:spacing w:after="0" w:line="240" w:lineRule="auto"/>
              <w:rPr>
                <w:rFonts w:ascii="Calibri" w:eastAsia="Times New Roman" w:hAnsi="Calibri" w:cs="Calibri"/>
                <w:b/>
                <w:bCs/>
                <w:color w:val="000000"/>
                <w:sz w:val="12"/>
                <w:szCs w:val="12"/>
                <w:lang w:eastAsia="el-GR"/>
              </w:rPr>
            </w:pPr>
            <w:r w:rsidRPr="00191687">
              <w:rPr>
                <w:rFonts w:ascii="Calibri" w:eastAsia="Times New Roman" w:hAnsi="Calibri" w:cs="Calibri"/>
                <w:b/>
                <w:bCs/>
                <w:color w:val="000000"/>
                <w:sz w:val="12"/>
                <w:szCs w:val="12"/>
                <w:lang w:eastAsia="el-GR"/>
              </w:rPr>
              <w:t> </w:t>
            </w:r>
          </w:p>
        </w:tc>
        <w:tc>
          <w:tcPr>
            <w:tcW w:w="0" w:type="auto"/>
            <w:tcBorders>
              <w:top w:val="nil"/>
              <w:left w:val="nil"/>
              <w:bottom w:val="single" w:sz="4" w:space="0" w:color="auto"/>
              <w:right w:val="single" w:sz="4" w:space="0" w:color="auto"/>
            </w:tcBorders>
            <w:shd w:val="clear" w:color="auto" w:fill="auto"/>
            <w:noWrap/>
            <w:vAlign w:val="bottom"/>
            <w:hideMark/>
          </w:tcPr>
          <w:p w14:paraId="4CA0C622" w14:textId="77777777" w:rsidR="00191687" w:rsidRPr="00191687" w:rsidRDefault="00191687" w:rsidP="00191687">
            <w:pPr>
              <w:spacing w:after="0" w:line="240" w:lineRule="auto"/>
              <w:rPr>
                <w:rFonts w:ascii="Calibri" w:eastAsia="Times New Roman" w:hAnsi="Calibri" w:cs="Calibri"/>
                <w:b/>
                <w:bCs/>
                <w:color w:val="000000"/>
                <w:sz w:val="12"/>
                <w:szCs w:val="12"/>
                <w:lang w:eastAsia="el-GR"/>
              </w:rPr>
            </w:pPr>
            <w:r w:rsidRPr="00191687">
              <w:rPr>
                <w:rFonts w:ascii="Calibri" w:eastAsia="Times New Roman" w:hAnsi="Calibri" w:cs="Calibri"/>
                <w:b/>
                <w:bCs/>
                <w:color w:val="000000"/>
                <w:sz w:val="12"/>
                <w:szCs w:val="12"/>
                <w:lang w:eastAsia="el-GR"/>
              </w:rPr>
              <w:t> </w:t>
            </w:r>
          </w:p>
        </w:tc>
        <w:tc>
          <w:tcPr>
            <w:tcW w:w="0" w:type="auto"/>
            <w:tcBorders>
              <w:top w:val="nil"/>
              <w:left w:val="nil"/>
              <w:bottom w:val="single" w:sz="4" w:space="0" w:color="auto"/>
              <w:right w:val="single" w:sz="4" w:space="0" w:color="auto"/>
            </w:tcBorders>
            <w:shd w:val="clear" w:color="auto" w:fill="auto"/>
            <w:noWrap/>
            <w:vAlign w:val="bottom"/>
            <w:hideMark/>
          </w:tcPr>
          <w:p w14:paraId="4EDDE104" w14:textId="77777777" w:rsidR="00191687" w:rsidRPr="00191687" w:rsidRDefault="00191687" w:rsidP="00191687">
            <w:pPr>
              <w:spacing w:after="0" w:line="240" w:lineRule="auto"/>
              <w:rPr>
                <w:rFonts w:ascii="Calibri" w:eastAsia="Times New Roman" w:hAnsi="Calibri" w:cs="Calibri"/>
                <w:b/>
                <w:bCs/>
                <w:color w:val="000000"/>
                <w:sz w:val="12"/>
                <w:szCs w:val="12"/>
                <w:lang w:eastAsia="el-GR"/>
              </w:rPr>
            </w:pPr>
            <w:r w:rsidRPr="00191687">
              <w:rPr>
                <w:rFonts w:ascii="Calibri" w:eastAsia="Times New Roman" w:hAnsi="Calibri" w:cs="Calibri"/>
                <w:b/>
                <w:bCs/>
                <w:color w:val="000000"/>
                <w:sz w:val="12"/>
                <w:szCs w:val="12"/>
                <w:lang w:eastAsia="el-GR"/>
              </w:rPr>
              <w:t> </w:t>
            </w:r>
          </w:p>
        </w:tc>
        <w:tc>
          <w:tcPr>
            <w:tcW w:w="0" w:type="auto"/>
            <w:tcBorders>
              <w:top w:val="nil"/>
              <w:left w:val="nil"/>
              <w:bottom w:val="single" w:sz="4" w:space="0" w:color="auto"/>
              <w:right w:val="single" w:sz="8" w:space="0" w:color="auto"/>
            </w:tcBorders>
            <w:shd w:val="clear" w:color="auto" w:fill="auto"/>
            <w:noWrap/>
            <w:vAlign w:val="bottom"/>
            <w:hideMark/>
          </w:tcPr>
          <w:p w14:paraId="310E280D" w14:textId="77777777" w:rsidR="00191687" w:rsidRPr="00191687" w:rsidRDefault="00191687" w:rsidP="00191687">
            <w:pPr>
              <w:spacing w:after="0" w:line="240" w:lineRule="auto"/>
              <w:rPr>
                <w:rFonts w:ascii="Calibri" w:eastAsia="Times New Roman" w:hAnsi="Calibri" w:cs="Calibri"/>
                <w:b/>
                <w:bCs/>
                <w:color w:val="000000"/>
                <w:sz w:val="12"/>
                <w:szCs w:val="12"/>
                <w:lang w:eastAsia="el-GR"/>
              </w:rPr>
            </w:pPr>
            <w:r w:rsidRPr="00191687">
              <w:rPr>
                <w:rFonts w:ascii="Calibri" w:eastAsia="Times New Roman" w:hAnsi="Calibri" w:cs="Calibri"/>
                <w:b/>
                <w:bCs/>
                <w:color w:val="000000"/>
                <w:sz w:val="12"/>
                <w:szCs w:val="12"/>
                <w:lang w:eastAsia="el-GR"/>
              </w:rPr>
              <w:t> </w:t>
            </w:r>
          </w:p>
        </w:tc>
      </w:tr>
      <w:tr w:rsidR="00191687" w:rsidRPr="00191687" w14:paraId="2D249842" w14:textId="77777777" w:rsidTr="00191687">
        <w:trPr>
          <w:trHeight w:val="315"/>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705356C9" w14:textId="77777777" w:rsidR="00191687" w:rsidRPr="00191687" w:rsidRDefault="00191687" w:rsidP="00191687">
            <w:pPr>
              <w:spacing w:after="0" w:line="240" w:lineRule="auto"/>
              <w:rPr>
                <w:rFonts w:ascii="Arial" w:eastAsia="Times New Roman" w:hAnsi="Arial" w:cs="Arial"/>
                <w:b/>
                <w:bCs/>
                <w:sz w:val="12"/>
                <w:szCs w:val="12"/>
                <w:lang w:eastAsia="el-GR"/>
              </w:rPr>
            </w:pPr>
            <w:r w:rsidRPr="00191687">
              <w:rPr>
                <w:rFonts w:ascii="Arial" w:eastAsia="Times New Roman" w:hAnsi="Arial" w:cs="Arial"/>
                <w:b/>
                <w:bCs/>
                <w:sz w:val="12"/>
                <w:szCs w:val="12"/>
                <w:lang w:eastAsia="el-GR"/>
              </w:rPr>
              <w:t> </w:t>
            </w:r>
          </w:p>
        </w:tc>
        <w:tc>
          <w:tcPr>
            <w:tcW w:w="0" w:type="auto"/>
            <w:tcBorders>
              <w:top w:val="nil"/>
              <w:left w:val="nil"/>
              <w:bottom w:val="single" w:sz="4" w:space="0" w:color="auto"/>
              <w:right w:val="single" w:sz="4" w:space="0" w:color="auto"/>
            </w:tcBorders>
            <w:shd w:val="clear" w:color="auto" w:fill="auto"/>
            <w:noWrap/>
            <w:vAlign w:val="bottom"/>
            <w:hideMark/>
          </w:tcPr>
          <w:p w14:paraId="48354EC3" w14:textId="77777777" w:rsidR="00191687" w:rsidRPr="00191687" w:rsidRDefault="00191687" w:rsidP="00191687">
            <w:pPr>
              <w:spacing w:after="0" w:line="240" w:lineRule="auto"/>
              <w:rPr>
                <w:rFonts w:ascii="Arial" w:eastAsia="Times New Roman" w:hAnsi="Arial" w:cs="Arial"/>
                <w:b/>
                <w:bCs/>
                <w:sz w:val="12"/>
                <w:szCs w:val="12"/>
                <w:lang w:eastAsia="el-GR"/>
              </w:rPr>
            </w:pPr>
            <w:r w:rsidRPr="00191687">
              <w:rPr>
                <w:rFonts w:ascii="Arial" w:eastAsia="Times New Roman" w:hAnsi="Arial" w:cs="Arial"/>
                <w:b/>
                <w:bCs/>
                <w:sz w:val="12"/>
                <w:szCs w:val="12"/>
                <w:lang w:eastAsia="el-GR"/>
              </w:rPr>
              <w:t> </w:t>
            </w:r>
          </w:p>
        </w:tc>
        <w:tc>
          <w:tcPr>
            <w:tcW w:w="0" w:type="auto"/>
            <w:tcBorders>
              <w:top w:val="nil"/>
              <w:left w:val="nil"/>
              <w:bottom w:val="single" w:sz="4" w:space="0" w:color="auto"/>
              <w:right w:val="single" w:sz="4" w:space="0" w:color="auto"/>
            </w:tcBorders>
            <w:shd w:val="clear" w:color="auto" w:fill="auto"/>
            <w:noWrap/>
            <w:vAlign w:val="bottom"/>
            <w:hideMark/>
          </w:tcPr>
          <w:p w14:paraId="401B5E7D" w14:textId="77777777" w:rsidR="00191687" w:rsidRPr="00191687" w:rsidRDefault="00191687" w:rsidP="00191687">
            <w:pPr>
              <w:spacing w:after="0" w:line="240" w:lineRule="auto"/>
              <w:rPr>
                <w:rFonts w:ascii="Arial" w:eastAsia="Times New Roman" w:hAnsi="Arial" w:cs="Arial"/>
                <w:b/>
                <w:bCs/>
                <w:sz w:val="12"/>
                <w:szCs w:val="12"/>
                <w:lang w:eastAsia="el-GR"/>
              </w:rPr>
            </w:pPr>
            <w:r w:rsidRPr="00191687">
              <w:rPr>
                <w:rFonts w:ascii="Arial" w:eastAsia="Times New Roman" w:hAnsi="Arial" w:cs="Arial"/>
                <w:b/>
                <w:bCs/>
                <w:sz w:val="12"/>
                <w:szCs w:val="12"/>
                <w:lang w:eastAsia="el-GR"/>
              </w:rPr>
              <w:t> </w:t>
            </w:r>
          </w:p>
        </w:tc>
        <w:tc>
          <w:tcPr>
            <w:tcW w:w="0" w:type="auto"/>
            <w:tcBorders>
              <w:top w:val="nil"/>
              <w:left w:val="nil"/>
              <w:bottom w:val="single" w:sz="4" w:space="0" w:color="auto"/>
              <w:right w:val="nil"/>
            </w:tcBorders>
            <w:shd w:val="clear" w:color="auto" w:fill="auto"/>
            <w:noWrap/>
            <w:vAlign w:val="bottom"/>
            <w:hideMark/>
          </w:tcPr>
          <w:p w14:paraId="7504BE78" w14:textId="77777777" w:rsidR="00191687" w:rsidRPr="00191687" w:rsidRDefault="00191687" w:rsidP="00191687">
            <w:pPr>
              <w:spacing w:after="0" w:line="240" w:lineRule="auto"/>
              <w:rPr>
                <w:rFonts w:ascii="Arial" w:eastAsia="Times New Roman" w:hAnsi="Arial" w:cs="Arial"/>
                <w:b/>
                <w:bCs/>
                <w:sz w:val="12"/>
                <w:szCs w:val="12"/>
                <w:lang w:eastAsia="el-GR"/>
              </w:rPr>
            </w:pPr>
            <w:r w:rsidRPr="00191687">
              <w:rPr>
                <w:rFonts w:ascii="Arial" w:eastAsia="Times New Roman" w:hAnsi="Arial" w:cs="Arial"/>
                <w:b/>
                <w:bCs/>
                <w:sz w:val="12"/>
                <w:szCs w:val="12"/>
                <w:lang w:eastAsia="el-GR"/>
              </w:rPr>
              <w:t> </w:t>
            </w:r>
          </w:p>
        </w:tc>
        <w:tc>
          <w:tcPr>
            <w:tcW w:w="0" w:type="auto"/>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520BF25C" w14:textId="77777777" w:rsidR="00191687" w:rsidRPr="00191687" w:rsidRDefault="00191687" w:rsidP="00191687">
            <w:pPr>
              <w:spacing w:after="0" w:line="240" w:lineRule="auto"/>
              <w:rPr>
                <w:rFonts w:ascii="Arial" w:eastAsia="Times New Roman" w:hAnsi="Arial" w:cs="Arial"/>
                <w:b/>
                <w:bCs/>
                <w:sz w:val="12"/>
                <w:szCs w:val="12"/>
                <w:lang w:eastAsia="el-GR"/>
              </w:rPr>
            </w:pPr>
            <w:r w:rsidRPr="00191687">
              <w:rPr>
                <w:rFonts w:ascii="Arial" w:eastAsia="Times New Roman" w:hAnsi="Arial" w:cs="Arial"/>
                <w:b/>
                <w:bCs/>
                <w:sz w:val="12"/>
                <w:szCs w:val="12"/>
                <w:lang w:eastAsia="el-GR"/>
              </w:rPr>
              <w:t xml:space="preserve">      2.000   </w:t>
            </w:r>
          </w:p>
        </w:tc>
        <w:tc>
          <w:tcPr>
            <w:tcW w:w="0" w:type="auto"/>
            <w:tcBorders>
              <w:top w:val="single" w:sz="8" w:space="0" w:color="auto"/>
              <w:left w:val="nil"/>
              <w:bottom w:val="single" w:sz="8" w:space="0" w:color="auto"/>
              <w:right w:val="single" w:sz="4" w:space="0" w:color="auto"/>
            </w:tcBorders>
            <w:shd w:val="clear" w:color="auto" w:fill="auto"/>
            <w:noWrap/>
            <w:vAlign w:val="bottom"/>
            <w:hideMark/>
          </w:tcPr>
          <w:p w14:paraId="2F5D9B80" w14:textId="77777777" w:rsidR="00191687" w:rsidRPr="00191687" w:rsidRDefault="00191687" w:rsidP="00191687">
            <w:pPr>
              <w:spacing w:after="0" w:line="240" w:lineRule="auto"/>
              <w:rPr>
                <w:rFonts w:ascii="Calibri" w:eastAsia="Times New Roman" w:hAnsi="Calibri" w:cs="Calibri"/>
                <w:b/>
                <w:bCs/>
                <w:color w:val="000000"/>
                <w:sz w:val="12"/>
                <w:szCs w:val="12"/>
                <w:lang w:eastAsia="el-GR"/>
              </w:rPr>
            </w:pPr>
            <w:r w:rsidRPr="00191687">
              <w:rPr>
                <w:rFonts w:ascii="Calibri" w:eastAsia="Times New Roman" w:hAnsi="Calibri" w:cs="Calibri"/>
                <w:b/>
                <w:bCs/>
                <w:color w:val="000000"/>
                <w:sz w:val="12"/>
                <w:szCs w:val="12"/>
                <w:lang w:eastAsia="el-GR"/>
              </w:rPr>
              <w:t xml:space="preserve">          120,00 € </w:t>
            </w:r>
          </w:p>
        </w:tc>
        <w:tc>
          <w:tcPr>
            <w:tcW w:w="0" w:type="auto"/>
            <w:tcBorders>
              <w:top w:val="single" w:sz="8" w:space="0" w:color="auto"/>
              <w:left w:val="nil"/>
              <w:bottom w:val="single" w:sz="8" w:space="0" w:color="auto"/>
              <w:right w:val="single" w:sz="8" w:space="0" w:color="auto"/>
            </w:tcBorders>
            <w:shd w:val="clear" w:color="auto" w:fill="auto"/>
            <w:noWrap/>
            <w:vAlign w:val="bottom"/>
            <w:hideMark/>
          </w:tcPr>
          <w:p w14:paraId="35233C71" w14:textId="77777777" w:rsidR="00191687" w:rsidRPr="00191687" w:rsidRDefault="00191687" w:rsidP="00191687">
            <w:pPr>
              <w:spacing w:after="0" w:line="240" w:lineRule="auto"/>
              <w:rPr>
                <w:rFonts w:ascii="Calibri" w:eastAsia="Times New Roman" w:hAnsi="Calibri" w:cs="Calibri"/>
                <w:b/>
                <w:bCs/>
                <w:color w:val="000000"/>
                <w:sz w:val="12"/>
                <w:szCs w:val="12"/>
                <w:lang w:eastAsia="el-GR"/>
              </w:rPr>
            </w:pPr>
            <w:r w:rsidRPr="00191687">
              <w:rPr>
                <w:rFonts w:ascii="Calibri" w:eastAsia="Times New Roman" w:hAnsi="Calibri" w:cs="Calibri"/>
                <w:b/>
                <w:bCs/>
                <w:color w:val="000000"/>
                <w:sz w:val="12"/>
                <w:szCs w:val="12"/>
                <w:lang w:eastAsia="el-GR"/>
              </w:rPr>
              <w:t xml:space="preserve">            240.000,00 € </w:t>
            </w:r>
          </w:p>
        </w:tc>
        <w:tc>
          <w:tcPr>
            <w:tcW w:w="0" w:type="auto"/>
            <w:tcBorders>
              <w:top w:val="nil"/>
              <w:left w:val="nil"/>
              <w:bottom w:val="nil"/>
              <w:right w:val="single" w:sz="4" w:space="0" w:color="auto"/>
            </w:tcBorders>
            <w:shd w:val="clear" w:color="auto" w:fill="auto"/>
            <w:noWrap/>
            <w:vAlign w:val="bottom"/>
            <w:hideMark/>
          </w:tcPr>
          <w:p w14:paraId="23D284B5" w14:textId="77777777" w:rsidR="00191687" w:rsidRPr="00191687" w:rsidRDefault="00191687" w:rsidP="00191687">
            <w:pPr>
              <w:spacing w:after="0" w:line="240" w:lineRule="auto"/>
              <w:rPr>
                <w:rFonts w:ascii="Calibri" w:eastAsia="Times New Roman" w:hAnsi="Calibri" w:cs="Calibri"/>
                <w:b/>
                <w:bCs/>
                <w:color w:val="000000"/>
                <w:sz w:val="12"/>
                <w:szCs w:val="12"/>
                <w:lang w:eastAsia="el-GR"/>
              </w:rPr>
            </w:pPr>
            <w:r w:rsidRPr="00191687">
              <w:rPr>
                <w:rFonts w:ascii="Calibri" w:eastAsia="Times New Roman" w:hAnsi="Calibri" w:cs="Calibri"/>
                <w:b/>
                <w:bCs/>
                <w:color w:val="000000"/>
                <w:sz w:val="12"/>
                <w:szCs w:val="12"/>
                <w:lang w:eastAsia="el-GR"/>
              </w:rPr>
              <w:t xml:space="preserve">-     2.000,00   </w:t>
            </w:r>
          </w:p>
        </w:tc>
        <w:tc>
          <w:tcPr>
            <w:tcW w:w="0" w:type="auto"/>
            <w:tcBorders>
              <w:top w:val="nil"/>
              <w:left w:val="nil"/>
              <w:bottom w:val="nil"/>
              <w:right w:val="single" w:sz="4" w:space="0" w:color="auto"/>
            </w:tcBorders>
            <w:shd w:val="clear" w:color="auto" w:fill="auto"/>
            <w:noWrap/>
            <w:vAlign w:val="bottom"/>
            <w:hideMark/>
          </w:tcPr>
          <w:p w14:paraId="5E39DC6F" w14:textId="77777777" w:rsidR="00191687" w:rsidRPr="00191687" w:rsidRDefault="00191687" w:rsidP="00191687">
            <w:pPr>
              <w:spacing w:after="0" w:line="240" w:lineRule="auto"/>
              <w:rPr>
                <w:rFonts w:ascii="Calibri" w:eastAsia="Times New Roman" w:hAnsi="Calibri" w:cs="Calibri"/>
                <w:b/>
                <w:bCs/>
                <w:color w:val="000000"/>
                <w:sz w:val="12"/>
                <w:szCs w:val="12"/>
                <w:lang w:eastAsia="el-GR"/>
              </w:rPr>
            </w:pPr>
            <w:r w:rsidRPr="00191687">
              <w:rPr>
                <w:rFonts w:ascii="Calibri" w:eastAsia="Times New Roman" w:hAnsi="Calibri" w:cs="Calibri"/>
                <w:b/>
                <w:bCs/>
                <w:color w:val="000000"/>
                <w:sz w:val="12"/>
                <w:szCs w:val="12"/>
                <w:lang w:eastAsia="el-GR"/>
              </w:rPr>
              <w:t xml:space="preserve">             120,00 € </w:t>
            </w:r>
          </w:p>
        </w:tc>
        <w:tc>
          <w:tcPr>
            <w:tcW w:w="0" w:type="auto"/>
            <w:tcBorders>
              <w:top w:val="nil"/>
              <w:left w:val="nil"/>
              <w:bottom w:val="nil"/>
              <w:right w:val="single" w:sz="8" w:space="0" w:color="auto"/>
            </w:tcBorders>
            <w:shd w:val="clear" w:color="auto" w:fill="auto"/>
            <w:noWrap/>
            <w:vAlign w:val="bottom"/>
            <w:hideMark/>
          </w:tcPr>
          <w:p w14:paraId="6CCA6F81" w14:textId="77777777" w:rsidR="00191687" w:rsidRPr="00191687" w:rsidRDefault="00191687" w:rsidP="00191687">
            <w:pPr>
              <w:spacing w:after="0" w:line="240" w:lineRule="auto"/>
              <w:rPr>
                <w:rFonts w:ascii="Calibri" w:eastAsia="Times New Roman" w:hAnsi="Calibri" w:cs="Calibri"/>
                <w:b/>
                <w:bCs/>
                <w:color w:val="000000"/>
                <w:sz w:val="12"/>
                <w:szCs w:val="12"/>
                <w:lang w:eastAsia="el-GR"/>
              </w:rPr>
            </w:pPr>
            <w:r w:rsidRPr="00191687">
              <w:rPr>
                <w:rFonts w:ascii="Calibri" w:eastAsia="Times New Roman" w:hAnsi="Calibri" w:cs="Calibri"/>
                <w:b/>
                <w:bCs/>
                <w:color w:val="000000"/>
                <w:sz w:val="12"/>
                <w:szCs w:val="12"/>
                <w:lang w:eastAsia="el-GR"/>
              </w:rPr>
              <w:t xml:space="preserve">-      240.000,00 € </w:t>
            </w:r>
          </w:p>
        </w:tc>
      </w:tr>
      <w:tr w:rsidR="00191687" w:rsidRPr="00191687" w14:paraId="31D5D6C5" w14:textId="77777777" w:rsidTr="00191687">
        <w:trPr>
          <w:trHeight w:val="300"/>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6FF1E122" w14:textId="77777777" w:rsidR="00191687" w:rsidRPr="00191687" w:rsidRDefault="00191687" w:rsidP="00191687">
            <w:pPr>
              <w:spacing w:after="0" w:line="240" w:lineRule="auto"/>
              <w:rPr>
                <w:rFonts w:ascii="Arial" w:eastAsia="Times New Roman" w:hAnsi="Arial" w:cs="Arial"/>
                <w:b/>
                <w:bCs/>
                <w:sz w:val="12"/>
                <w:szCs w:val="12"/>
                <w:lang w:eastAsia="el-GR"/>
              </w:rPr>
            </w:pPr>
            <w:r w:rsidRPr="00191687">
              <w:rPr>
                <w:rFonts w:ascii="Arial" w:eastAsia="Times New Roman" w:hAnsi="Arial" w:cs="Arial"/>
                <w:b/>
                <w:bCs/>
                <w:sz w:val="12"/>
                <w:szCs w:val="12"/>
                <w:lang w:eastAsia="el-GR"/>
              </w:rPr>
              <w:t> </w:t>
            </w:r>
          </w:p>
        </w:tc>
        <w:tc>
          <w:tcPr>
            <w:tcW w:w="0" w:type="auto"/>
            <w:tcBorders>
              <w:top w:val="nil"/>
              <w:left w:val="nil"/>
              <w:bottom w:val="single" w:sz="4" w:space="0" w:color="auto"/>
              <w:right w:val="single" w:sz="4" w:space="0" w:color="auto"/>
            </w:tcBorders>
            <w:shd w:val="clear" w:color="auto" w:fill="auto"/>
            <w:noWrap/>
            <w:vAlign w:val="bottom"/>
            <w:hideMark/>
          </w:tcPr>
          <w:p w14:paraId="2D56C84B" w14:textId="77777777" w:rsidR="00191687" w:rsidRPr="00191687" w:rsidRDefault="00191687" w:rsidP="00191687">
            <w:pPr>
              <w:spacing w:after="0" w:line="240" w:lineRule="auto"/>
              <w:rPr>
                <w:rFonts w:ascii="Arial" w:eastAsia="Times New Roman" w:hAnsi="Arial" w:cs="Arial"/>
                <w:b/>
                <w:bCs/>
                <w:sz w:val="12"/>
                <w:szCs w:val="12"/>
                <w:lang w:eastAsia="el-GR"/>
              </w:rPr>
            </w:pPr>
            <w:r w:rsidRPr="00191687">
              <w:rPr>
                <w:rFonts w:ascii="Arial" w:eastAsia="Times New Roman" w:hAnsi="Arial" w:cs="Arial"/>
                <w:b/>
                <w:bCs/>
                <w:sz w:val="12"/>
                <w:szCs w:val="12"/>
                <w:lang w:eastAsia="el-GR"/>
              </w:rPr>
              <w:t> </w:t>
            </w:r>
          </w:p>
        </w:tc>
        <w:tc>
          <w:tcPr>
            <w:tcW w:w="0" w:type="auto"/>
            <w:tcBorders>
              <w:top w:val="nil"/>
              <w:left w:val="nil"/>
              <w:bottom w:val="single" w:sz="4" w:space="0" w:color="auto"/>
              <w:right w:val="single" w:sz="4" w:space="0" w:color="auto"/>
            </w:tcBorders>
            <w:shd w:val="clear" w:color="auto" w:fill="auto"/>
            <w:noWrap/>
            <w:vAlign w:val="bottom"/>
            <w:hideMark/>
          </w:tcPr>
          <w:p w14:paraId="754EB14C" w14:textId="77777777" w:rsidR="00191687" w:rsidRPr="00191687" w:rsidRDefault="00191687" w:rsidP="00191687">
            <w:pPr>
              <w:spacing w:after="0" w:line="240" w:lineRule="auto"/>
              <w:rPr>
                <w:rFonts w:ascii="Arial" w:eastAsia="Times New Roman" w:hAnsi="Arial" w:cs="Arial"/>
                <w:b/>
                <w:bCs/>
                <w:sz w:val="12"/>
                <w:szCs w:val="12"/>
                <w:lang w:eastAsia="el-GR"/>
              </w:rPr>
            </w:pPr>
            <w:r w:rsidRPr="00191687">
              <w:rPr>
                <w:rFonts w:ascii="Arial" w:eastAsia="Times New Roman" w:hAnsi="Arial" w:cs="Arial"/>
                <w:b/>
                <w:bCs/>
                <w:sz w:val="12"/>
                <w:szCs w:val="12"/>
                <w:lang w:eastAsia="el-GR"/>
              </w:rPr>
              <w:t> </w:t>
            </w:r>
          </w:p>
        </w:tc>
        <w:tc>
          <w:tcPr>
            <w:tcW w:w="0" w:type="auto"/>
            <w:tcBorders>
              <w:top w:val="nil"/>
              <w:left w:val="nil"/>
              <w:bottom w:val="single" w:sz="4" w:space="0" w:color="auto"/>
              <w:right w:val="single" w:sz="4" w:space="0" w:color="auto"/>
            </w:tcBorders>
            <w:shd w:val="clear" w:color="auto" w:fill="auto"/>
            <w:noWrap/>
            <w:vAlign w:val="bottom"/>
            <w:hideMark/>
          </w:tcPr>
          <w:p w14:paraId="66F49875" w14:textId="77777777" w:rsidR="00191687" w:rsidRPr="00191687" w:rsidRDefault="00191687" w:rsidP="00191687">
            <w:pPr>
              <w:spacing w:after="0" w:line="240" w:lineRule="auto"/>
              <w:rPr>
                <w:rFonts w:ascii="Arial" w:eastAsia="Times New Roman" w:hAnsi="Arial" w:cs="Arial"/>
                <w:b/>
                <w:bCs/>
                <w:sz w:val="12"/>
                <w:szCs w:val="12"/>
                <w:lang w:eastAsia="el-GR"/>
              </w:rPr>
            </w:pPr>
            <w:r w:rsidRPr="00191687">
              <w:rPr>
                <w:rFonts w:ascii="Arial" w:eastAsia="Times New Roman" w:hAnsi="Arial" w:cs="Arial"/>
                <w:b/>
                <w:bCs/>
                <w:sz w:val="12"/>
                <w:szCs w:val="12"/>
                <w:lang w:eastAsia="el-GR"/>
              </w:rPr>
              <w:t> </w:t>
            </w:r>
          </w:p>
        </w:tc>
        <w:tc>
          <w:tcPr>
            <w:tcW w:w="0" w:type="auto"/>
            <w:tcBorders>
              <w:top w:val="nil"/>
              <w:left w:val="nil"/>
              <w:bottom w:val="single" w:sz="4" w:space="0" w:color="auto"/>
              <w:right w:val="single" w:sz="4" w:space="0" w:color="auto"/>
            </w:tcBorders>
            <w:shd w:val="clear" w:color="auto" w:fill="auto"/>
            <w:noWrap/>
            <w:vAlign w:val="bottom"/>
            <w:hideMark/>
          </w:tcPr>
          <w:p w14:paraId="5089B76A" w14:textId="77777777" w:rsidR="00191687" w:rsidRPr="00191687" w:rsidRDefault="00191687" w:rsidP="00191687">
            <w:pPr>
              <w:spacing w:after="0" w:line="240" w:lineRule="auto"/>
              <w:rPr>
                <w:rFonts w:ascii="Arial" w:eastAsia="Times New Roman" w:hAnsi="Arial" w:cs="Arial"/>
                <w:b/>
                <w:bCs/>
                <w:sz w:val="12"/>
                <w:szCs w:val="12"/>
                <w:lang w:eastAsia="el-GR"/>
              </w:rPr>
            </w:pPr>
            <w:r w:rsidRPr="00191687">
              <w:rPr>
                <w:rFonts w:ascii="Arial" w:eastAsia="Times New Roman" w:hAnsi="Arial" w:cs="Arial"/>
                <w:b/>
                <w:bCs/>
                <w:sz w:val="12"/>
                <w:szCs w:val="12"/>
                <w:lang w:eastAsia="el-GR"/>
              </w:rPr>
              <w:t> </w:t>
            </w:r>
          </w:p>
        </w:tc>
        <w:tc>
          <w:tcPr>
            <w:tcW w:w="0" w:type="auto"/>
            <w:tcBorders>
              <w:top w:val="nil"/>
              <w:left w:val="nil"/>
              <w:bottom w:val="single" w:sz="4" w:space="0" w:color="auto"/>
              <w:right w:val="single" w:sz="4" w:space="0" w:color="auto"/>
            </w:tcBorders>
            <w:shd w:val="clear" w:color="auto" w:fill="auto"/>
            <w:noWrap/>
            <w:vAlign w:val="bottom"/>
            <w:hideMark/>
          </w:tcPr>
          <w:p w14:paraId="4E4E4176" w14:textId="77777777" w:rsidR="00191687" w:rsidRPr="00191687" w:rsidRDefault="00191687" w:rsidP="00191687">
            <w:pPr>
              <w:spacing w:after="0" w:line="240" w:lineRule="auto"/>
              <w:rPr>
                <w:rFonts w:ascii="Calibri" w:eastAsia="Times New Roman" w:hAnsi="Calibri" w:cs="Calibri"/>
                <w:b/>
                <w:bCs/>
                <w:color w:val="000000"/>
                <w:sz w:val="12"/>
                <w:szCs w:val="12"/>
                <w:lang w:eastAsia="el-GR"/>
              </w:rPr>
            </w:pPr>
            <w:r w:rsidRPr="00191687">
              <w:rPr>
                <w:rFonts w:ascii="Calibri" w:eastAsia="Times New Roman" w:hAnsi="Calibri" w:cs="Calibri"/>
                <w:b/>
                <w:bCs/>
                <w:color w:val="000000"/>
                <w:sz w:val="12"/>
                <w:szCs w:val="12"/>
                <w:lang w:eastAsia="el-GR"/>
              </w:rPr>
              <w:t> </w:t>
            </w:r>
          </w:p>
        </w:tc>
        <w:tc>
          <w:tcPr>
            <w:tcW w:w="0" w:type="auto"/>
            <w:tcBorders>
              <w:top w:val="nil"/>
              <w:left w:val="nil"/>
              <w:bottom w:val="single" w:sz="4" w:space="0" w:color="auto"/>
              <w:right w:val="nil"/>
            </w:tcBorders>
            <w:shd w:val="clear" w:color="auto" w:fill="auto"/>
            <w:noWrap/>
            <w:vAlign w:val="bottom"/>
            <w:hideMark/>
          </w:tcPr>
          <w:p w14:paraId="2B32318C" w14:textId="77777777" w:rsidR="00191687" w:rsidRPr="00191687" w:rsidRDefault="00191687" w:rsidP="00191687">
            <w:pPr>
              <w:spacing w:after="0" w:line="240" w:lineRule="auto"/>
              <w:rPr>
                <w:rFonts w:ascii="Calibri" w:eastAsia="Times New Roman" w:hAnsi="Calibri" w:cs="Calibri"/>
                <w:b/>
                <w:bCs/>
                <w:color w:val="000000"/>
                <w:sz w:val="12"/>
                <w:szCs w:val="12"/>
                <w:lang w:eastAsia="el-GR"/>
              </w:rPr>
            </w:pPr>
            <w:r w:rsidRPr="00191687">
              <w:rPr>
                <w:rFonts w:ascii="Calibri" w:eastAsia="Times New Roman" w:hAnsi="Calibri" w:cs="Calibri"/>
                <w:b/>
                <w:bCs/>
                <w:color w:val="000000"/>
                <w:sz w:val="12"/>
                <w:szCs w:val="12"/>
                <w:lang w:eastAsia="el-GR"/>
              </w:rPr>
              <w:t> </w:t>
            </w:r>
          </w:p>
        </w:tc>
        <w:tc>
          <w:tcPr>
            <w:tcW w:w="0" w:type="auto"/>
            <w:tcBorders>
              <w:top w:val="single" w:sz="8" w:space="0" w:color="auto"/>
              <w:left w:val="single" w:sz="8" w:space="0" w:color="auto"/>
              <w:bottom w:val="single" w:sz="4" w:space="0" w:color="auto"/>
              <w:right w:val="single" w:sz="4" w:space="0" w:color="auto"/>
            </w:tcBorders>
            <w:shd w:val="clear" w:color="000000" w:fill="D9D9D9"/>
            <w:noWrap/>
            <w:vAlign w:val="bottom"/>
            <w:hideMark/>
          </w:tcPr>
          <w:p w14:paraId="3FA38DFE" w14:textId="77777777" w:rsidR="00191687" w:rsidRPr="00191687" w:rsidRDefault="00191687" w:rsidP="00191687">
            <w:pPr>
              <w:spacing w:after="0" w:line="240" w:lineRule="auto"/>
              <w:rPr>
                <w:rFonts w:ascii="Calibri" w:eastAsia="Times New Roman" w:hAnsi="Calibri" w:cs="Calibri"/>
                <w:b/>
                <w:bCs/>
                <w:color w:val="000000"/>
                <w:sz w:val="12"/>
                <w:szCs w:val="12"/>
                <w:lang w:eastAsia="el-GR"/>
              </w:rPr>
            </w:pPr>
            <w:r w:rsidRPr="00191687">
              <w:rPr>
                <w:rFonts w:ascii="Calibri" w:eastAsia="Times New Roman" w:hAnsi="Calibri" w:cs="Calibri"/>
                <w:b/>
                <w:bCs/>
                <w:color w:val="000000"/>
                <w:sz w:val="12"/>
                <w:szCs w:val="12"/>
                <w:lang w:eastAsia="el-GR"/>
              </w:rPr>
              <w:t xml:space="preserve">          300,00   </w:t>
            </w:r>
          </w:p>
        </w:tc>
        <w:tc>
          <w:tcPr>
            <w:tcW w:w="0" w:type="auto"/>
            <w:tcBorders>
              <w:top w:val="single" w:sz="8" w:space="0" w:color="auto"/>
              <w:left w:val="nil"/>
              <w:bottom w:val="single" w:sz="4" w:space="0" w:color="auto"/>
              <w:right w:val="single" w:sz="4" w:space="0" w:color="auto"/>
            </w:tcBorders>
            <w:shd w:val="clear" w:color="000000" w:fill="D9D9D9"/>
            <w:noWrap/>
            <w:vAlign w:val="bottom"/>
            <w:hideMark/>
          </w:tcPr>
          <w:p w14:paraId="008B23B7" w14:textId="77777777" w:rsidR="00191687" w:rsidRPr="00191687" w:rsidRDefault="00191687" w:rsidP="00191687">
            <w:pPr>
              <w:spacing w:after="0" w:line="240" w:lineRule="auto"/>
              <w:rPr>
                <w:rFonts w:ascii="Calibri" w:eastAsia="Times New Roman" w:hAnsi="Calibri" w:cs="Calibri"/>
                <w:b/>
                <w:bCs/>
                <w:color w:val="000000"/>
                <w:sz w:val="12"/>
                <w:szCs w:val="12"/>
                <w:lang w:eastAsia="el-GR"/>
              </w:rPr>
            </w:pPr>
            <w:r w:rsidRPr="00191687">
              <w:rPr>
                <w:rFonts w:ascii="Calibri" w:eastAsia="Times New Roman" w:hAnsi="Calibri" w:cs="Calibri"/>
                <w:b/>
                <w:bCs/>
                <w:color w:val="000000"/>
                <w:sz w:val="12"/>
                <w:szCs w:val="12"/>
                <w:lang w:eastAsia="el-GR"/>
              </w:rPr>
              <w:t xml:space="preserve">             100,00 € </w:t>
            </w:r>
          </w:p>
        </w:tc>
        <w:tc>
          <w:tcPr>
            <w:tcW w:w="0" w:type="auto"/>
            <w:tcBorders>
              <w:top w:val="single" w:sz="8" w:space="0" w:color="auto"/>
              <w:left w:val="nil"/>
              <w:bottom w:val="single" w:sz="4" w:space="0" w:color="auto"/>
              <w:right w:val="single" w:sz="8" w:space="0" w:color="auto"/>
            </w:tcBorders>
            <w:shd w:val="clear" w:color="000000" w:fill="D9D9D9"/>
            <w:noWrap/>
            <w:vAlign w:val="bottom"/>
            <w:hideMark/>
          </w:tcPr>
          <w:p w14:paraId="74E5E02B" w14:textId="77777777" w:rsidR="00191687" w:rsidRPr="00191687" w:rsidRDefault="00191687" w:rsidP="00191687">
            <w:pPr>
              <w:spacing w:after="0" w:line="240" w:lineRule="auto"/>
              <w:rPr>
                <w:rFonts w:ascii="Calibri" w:eastAsia="Times New Roman" w:hAnsi="Calibri" w:cs="Calibri"/>
                <w:b/>
                <w:bCs/>
                <w:color w:val="000000"/>
                <w:sz w:val="12"/>
                <w:szCs w:val="12"/>
                <w:lang w:eastAsia="el-GR"/>
              </w:rPr>
            </w:pPr>
            <w:r w:rsidRPr="00191687">
              <w:rPr>
                <w:rFonts w:ascii="Calibri" w:eastAsia="Times New Roman" w:hAnsi="Calibri" w:cs="Calibri"/>
                <w:b/>
                <w:bCs/>
                <w:color w:val="000000"/>
                <w:sz w:val="12"/>
                <w:szCs w:val="12"/>
                <w:lang w:eastAsia="el-GR"/>
              </w:rPr>
              <w:t xml:space="preserve">          30.000,00 € </w:t>
            </w:r>
          </w:p>
        </w:tc>
      </w:tr>
      <w:tr w:rsidR="00191687" w:rsidRPr="00191687" w14:paraId="6BF29979" w14:textId="77777777" w:rsidTr="00191687">
        <w:trPr>
          <w:trHeight w:val="315"/>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739D2066" w14:textId="77777777" w:rsidR="00191687" w:rsidRPr="00191687" w:rsidRDefault="00191687" w:rsidP="00191687">
            <w:pPr>
              <w:spacing w:after="0" w:line="240" w:lineRule="auto"/>
              <w:rPr>
                <w:rFonts w:ascii="Arial" w:eastAsia="Times New Roman" w:hAnsi="Arial" w:cs="Arial"/>
                <w:b/>
                <w:bCs/>
                <w:sz w:val="12"/>
                <w:szCs w:val="12"/>
                <w:lang w:eastAsia="el-GR"/>
              </w:rPr>
            </w:pPr>
            <w:r w:rsidRPr="00191687">
              <w:rPr>
                <w:rFonts w:ascii="Arial" w:eastAsia="Times New Roman" w:hAnsi="Arial" w:cs="Arial"/>
                <w:b/>
                <w:bCs/>
                <w:sz w:val="12"/>
                <w:szCs w:val="12"/>
                <w:lang w:eastAsia="el-GR"/>
              </w:rPr>
              <w:t> </w:t>
            </w:r>
          </w:p>
        </w:tc>
        <w:tc>
          <w:tcPr>
            <w:tcW w:w="0" w:type="auto"/>
            <w:tcBorders>
              <w:top w:val="nil"/>
              <w:left w:val="nil"/>
              <w:bottom w:val="single" w:sz="4" w:space="0" w:color="auto"/>
              <w:right w:val="single" w:sz="4" w:space="0" w:color="auto"/>
            </w:tcBorders>
            <w:shd w:val="clear" w:color="auto" w:fill="auto"/>
            <w:noWrap/>
            <w:vAlign w:val="bottom"/>
            <w:hideMark/>
          </w:tcPr>
          <w:p w14:paraId="6DF0EB47" w14:textId="77777777" w:rsidR="00191687" w:rsidRPr="00191687" w:rsidRDefault="00191687" w:rsidP="00191687">
            <w:pPr>
              <w:spacing w:after="0" w:line="240" w:lineRule="auto"/>
              <w:rPr>
                <w:rFonts w:ascii="Arial" w:eastAsia="Times New Roman" w:hAnsi="Arial" w:cs="Arial"/>
                <w:b/>
                <w:bCs/>
                <w:sz w:val="12"/>
                <w:szCs w:val="12"/>
                <w:lang w:eastAsia="el-GR"/>
              </w:rPr>
            </w:pPr>
            <w:r w:rsidRPr="00191687">
              <w:rPr>
                <w:rFonts w:ascii="Arial" w:eastAsia="Times New Roman" w:hAnsi="Arial" w:cs="Arial"/>
                <w:b/>
                <w:bCs/>
                <w:sz w:val="12"/>
                <w:szCs w:val="12"/>
                <w:lang w:eastAsia="el-GR"/>
              </w:rPr>
              <w:t> </w:t>
            </w:r>
          </w:p>
        </w:tc>
        <w:tc>
          <w:tcPr>
            <w:tcW w:w="0" w:type="auto"/>
            <w:tcBorders>
              <w:top w:val="nil"/>
              <w:left w:val="nil"/>
              <w:bottom w:val="single" w:sz="4" w:space="0" w:color="auto"/>
              <w:right w:val="single" w:sz="4" w:space="0" w:color="auto"/>
            </w:tcBorders>
            <w:shd w:val="clear" w:color="auto" w:fill="auto"/>
            <w:noWrap/>
            <w:vAlign w:val="bottom"/>
            <w:hideMark/>
          </w:tcPr>
          <w:p w14:paraId="4E7EF74E" w14:textId="77777777" w:rsidR="00191687" w:rsidRPr="00191687" w:rsidRDefault="00191687" w:rsidP="00191687">
            <w:pPr>
              <w:spacing w:after="0" w:line="240" w:lineRule="auto"/>
              <w:rPr>
                <w:rFonts w:ascii="Arial" w:eastAsia="Times New Roman" w:hAnsi="Arial" w:cs="Arial"/>
                <w:b/>
                <w:bCs/>
                <w:sz w:val="12"/>
                <w:szCs w:val="12"/>
                <w:lang w:eastAsia="el-GR"/>
              </w:rPr>
            </w:pPr>
            <w:r w:rsidRPr="00191687">
              <w:rPr>
                <w:rFonts w:ascii="Arial" w:eastAsia="Times New Roman" w:hAnsi="Arial" w:cs="Arial"/>
                <w:b/>
                <w:bCs/>
                <w:sz w:val="12"/>
                <w:szCs w:val="12"/>
                <w:lang w:eastAsia="el-GR"/>
              </w:rPr>
              <w:t> </w:t>
            </w:r>
          </w:p>
        </w:tc>
        <w:tc>
          <w:tcPr>
            <w:tcW w:w="0" w:type="auto"/>
            <w:tcBorders>
              <w:top w:val="nil"/>
              <w:left w:val="nil"/>
              <w:bottom w:val="single" w:sz="4" w:space="0" w:color="auto"/>
              <w:right w:val="single" w:sz="4" w:space="0" w:color="auto"/>
            </w:tcBorders>
            <w:shd w:val="clear" w:color="auto" w:fill="auto"/>
            <w:noWrap/>
            <w:vAlign w:val="bottom"/>
            <w:hideMark/>
          </w:tcPr>
          <w:p w14:paraId="77E2568E" w14:textId="77777777" w:rsidR="00191687" w:rsidRPr="00191687" w:rsidRDefault="00191687" w:rsidP="00191687">
            <w:pPr>
              <w:spacing w:after="0" w:line="240" w:lineRule="auto"/>
              <w:rPr>
                <w:rFonts w:ascii="Arial" w:eastAsia="Times New Roman" w:hAnsi="Arial" w:cs="Arial"/>
                <w:b/>
                <w:bCs/>
                <w:sz w:val="12"/>
                <w:szCs w:val="12"/>
                <w:lang w:eastAsia="el-GR"/>
              </w:rPr>
            </w:pPr>
            <w:r w:rsidRPr="00191687">
              <w:rPr>
                <w:rFonts w:ascii="Arial" w:eastAsia="Times New Roman" w:hAnsi="Arial" w:cs="Arial"/>
                <w:b/>
                <w:bCs/>
                <w:sz w:val="12"/>
                <w:szCs w:val="12"/>
                <w:lang w:eastAsia="el-GR"/>
              </w:rPr>
              <w:t> </w:t>
            </w:r>
          </w:p>
        </w:tc>
        <w:tc>
          <w:tcPr>
            <w:tcW w:w="0" w:type="auto"/>
            <w:tcBorders>
              <w:top w:val="nil"/>
              <w:left w:val="nil"/>
              <w:bottom w:val="single" w:sz="4" w:space="0" w:color="auto"/>
              <w:right w:val="single" w:sz="4" w:space="0" w:color="auto"/>
            </w:tcBorders>
            <w:shd w:val="clear" w:color="auto" w:fill="auto"/>
            <w:noWrap/>
            <w:vAlign w:val="bottom"/>
            <w:hideMark/>
          </w:tcPr>
          <w:p w14:paraId="411F8304" w14:textId="77777777" w:rsidR="00191687" w:rsidRPr="00191687" w:rsidRDefault="00191687" w:rsidP="00191687">
            <w:pPr>
              <w:spacing w:after="0" w:line="240" w:lineRule="auto"/>
              <w:rPr>
                <w:rFonts w:ascii="Arial" w:eastAsia="Times New Roman" w:hAnsi="Arial" w:cs="Arial"/>
                <w:b/>
                <w:bCs/>
                <w:sz w:val="12"/>
                <w:szCs w:val="12"/>
                <w:lang w:eastAsia="el-GR"/>
              </w:rPr>
            </w:pPr>
            <w:r w:rsidRPr="00191687">
              <w:rPr>
                <w:rFonts w:ascii="Arial" w:eastAsia="Times New Roman" w:hAnsi="Arial" w:cs="Arial"/>
                <w:b/>
                <w:bCs/>
                <w:sz w:val="12"/>
                <w:szCs w:val="12"/>
                <w:lang w:eastAsia="el-GR"/>
              </w:rPr>
              <w:t> </w:t>
            </w:r>
          </w:p>
        </w:tc>
        <w:tc>
          <w:tcPr>
            <w:tcW w:w="0" w:type="auto"/>
            <w:tcBorders>
              <w:top w:val="nil"/>
              <w:left w:val="nil"/>
              <w:bottom w:val="single" w:sz="4" w:space="0" w:color="auto"/>
              <w:right w:val="single" w:sz="4" w:space="0" w:color="auto"/>
            </w:tcBorders>
            <w:shd w:val="clear" w:color="auto" w:fill="auto"/>
            <w:noWrap/>
            <w:vAlign w:val="bottom"/>
            <w:hideMark/>
          </w:tcPr>
          <w:p w14:paraId="70F20CFD" w14:textId="77777777" w:rsidR="00191687" w:rsidRPr="00191687" w:rsidRDefault="00191687" w:rsidP="00191687">
            <w:pPr>
              <w:spacing w:after="0" w:line="240" w:lineRule="auto"/>
              <w:rPr>
                <w:rFonts w:ascii="Calibri" w:eastAsia="Times New Roman" w:hAnsi="Calibri" w:cs="Calibri"/>
                <w:b/>
                <w:bCs/>
                <w:color w:val="000000"/>
                <w:sz w:val="12"/>
                <w:szCs w:val="12"/>
                <w:lang w:eastAsia="el-GR"/>
              </w:rPr>
            </w:pPr>
            <w:r w:rsidRPr="00191687">
              <w:rPr>
                <w:rFonts w:ascii="Calibri" w:eastAsia="Times New Roman" w:hAnsi="Calibri" w:cs="Calibri"/>
                <w:b/>
                <w:bCs/>
                <w:color w:val="000000"/>
                <w:sz w:val="12"/>
                <w:szCs w:val="12"/>
                <w:lang w:eastAsia="el-GR"/>
              </w:rPr>
              <w:t> </w:t>
            </w:r>
          </w:p>
        </w:tc>
        <w:tc>
          <w:tcPr>
            <w:tcW w:w="0" w:type="auto"/>
            <w:tcBorders>
              <w:top w:val="nil"/>
              <w:left w:val="nil"/>
              <w:bottom w:val="single" w:sz="4" w:space="0" w:color="auto"/>
              <w:right w:val="nil"/>
            </w:tcBorders>
            <w:shd w:val="clear" w:color="auto" w:fill="auto"/>
            <w:noWrap/>
            <w:vAlign w:val="bottom"/>
            <w:hideMark/>
          </w:tcPr>
          <w:p w14:paraId="10E92C44" w14:textId="77777777" w:rsidR="00191687" w:rsidRPr="00191687" w:rsidRDefault="00191687" w:rsidP="00191687">
            <w:pPr>
              <w:spacing w:after="0" w:line="240" w:lineRule="auto"/>
              <w:rPr>
                <w:rFonts w:ascii="Calibri" w:eastAsia="Times New Roman" w:hAnsi="Calibri" w:cs="Calibri"/>
                <w:b/>
                <w:bCs/>
                <w:color w:val="000000"/>
                <w:sz w:val="12"/>
                <w:szCs w:val="12"/>
                <w:lang w:eastAsia="el-GR"/>
              </w:rPr>
            </w:pPr>
            <w:r w:rsidRPr="00191687">
              <w:rPr>
                <w:rFonts w:ascii="Calibri" w:eastAsia="Times New Roman" w:hAnsi="Calibri" w:cs="Calibri"/>
                <w:b/>
                <w:bCs/>
                <w:color w:val="000000"/>
                <w:sz w:val="12"/>
                <w:szCs w:val="12"/>
                <w:lang w:eastAsia="el-GR"/>
              </w:rPr>
              <w:t> </w:t>
            </w:r>
          </w:p>
        </w:tc>
        <w:tc>
          <w:tcPr>
            <w:tcW w:w="0" w:type="auto"/>
            <w:tcBorders>
              <w:top w:val="nil"/>
              <w:left w:val="single" w:sz="8" w:space="0" w:color="auto"/>
              <w:bottom w:val="single" w:sz="8" w:space="0" w:color="auto"/>
              <w:right w:val="single" w:sz="4" w:space="0" w:color="auto"/>
            </w:tcBorders>
            <w:shd w:val="clear" w:color="000000" w:fill="D9D9D9"/>
            <w:noWrap/>
            <w:vAlign w:val="bottom"/>
            <w:hideMark/>
          </w:tcPr>
          <w:p w14:paraId="5C53E4F9" w14:textId="77777777" w:rsidR="00191687" w:rsidRPr="00191687" w:rsidRDefault="00191687" w:rsidP="00191687">
            <w:pPr>
              <w:spacing w:after="0" w:line="240" w:lineRule="auto"/>
              <w:rPr>
                <w:rFonts w:ascii="Calibri" w:eastAsia="Times New Roman" w:hAnsi="Calibri" w:cs="Calibri"/>
                <w:b/>
                <w:bCs/>
                <w:color w:val="000000"/>
                <w:sz w:val="12"/>
                <w:szCs w:val="12"/>
                <w:lang w:eastAsia="el-GR"/>
              </w:rPr>
            </w:pPr>
            <w:r w:rsidRPr="00191687">
              <w:rPr>
                <w:rFonts w:ascii="Calibri" w:eastAsia="Times New Roman" w:hAnsi="Calibri" w:cs="Calibri"/>
                <w:b/>
                <w:bCs/>
                <w:color w:val="000000"/>
                <w:sz w:val="12"/>
                <w:szCs w:val="12"/>
                <w:lang w:eastAsia="el-GR"/>
              </w:rPr>
              <w:t xml:space="preserve">      1.500,00   </w:t>
            </w:r>
          </w:p>
        </w:tc>
        <w:tc>
          <w:tcPr>
            <w:tcW w:w="0" w:type="auto"/>
            <w:tcBorders>
              <w:top w:val="nil"/>
              <w:left w:val="nil"/>
              <w:bottom w:val="single" w:sz="8" w:space="0" w:color="auto"/>
              <w:right w:val="single" w:sz="4" w:space="0" w:color="auto"/>
            </w:tcBorders>
            <w:shd w:val="clear" w:color="000000" w:fill="D9D9D9"/>
            <w:noWrap/>
            <w:vAlign w:val="bottom"/>
            <w:hideMark/>
          </w:tcPr>
          <w:p w14:paraId="19840E1C" w14:textId="77777777" w:rsidR="00191687" w:rsidRPr="00191687" w:rsidRDefault="00191687" w:rsidP="00191687">
            <w:pPr>
              <w:spacing w:after="0" w:line="240" w:lineRule="auto"/>
              <w:rPr>
                <w:rFonts w:ascii="Calibri" w:eastAsia="Times New Roman" w:hAnsi="Calibri" w:cs="Calibri"/>
                <w:b/>
                <w:bCs/>
                <w:color w:val="000000"/>
                <w:sz w:val="12"/>
                <w:szCs w:val="12"/>
                <w:lang w:eastAsia="el-GR"/>
              </w:rPr>
            </w:pPr>
            <w:r w:rsidRPr="00191687">
              <w:rPr>
                <w:rFonts w:ascii="Calibri" w:eastAsia="Times New Roman" w:hAnsi="Calibri" w:cs="Calibri"/>
                <w:b/>
                <w:bCs/>
                <w:color w:val="000000"/>
                <w:sz w:val="12"/>
                <w:szCs w:val="12"/>
                <w:lang w:eastAsia="el-GR"/>
              </w:rPr>
              <w:t xml:space="preserve">             120,00 € </w:t>
            </w:r>
          </w:p>
        </w:tc>
        <w:tc>
          <w:tcPr>
            <w:tcW w:w="0" w:type="auto"/>
            <w:tcBorders>
              <w:top w:val="nil"/>
              <w:left w:val="nil"/>
              <w:bottom w:val="single" w:sz="8" w:space="0" w:color="auto"/>
              <w:right w:val="single" w:sz="8" w:space="0" w:color="auto"/>
            </w:tcBorders>
            <w:shd w:val="clear" w:color="000000" w:fill="D9D9D9"/>
            <w:noWrap/>
            <w:vAlign w:val="bottom"/>
            <w:hideMark/>
          </w:tcPr>
          <w:p w14:paraId="7A1DFFFE" w14:textId="77777777" w:rsidR="00191687" w:rsidRPr="00191687" w:rsidRDefault="00191687" w:rsidP="00191687">
            <w:pPr>
              <w:spacing w:after="0" w:line="240" w:lineRule="auto"/>
              <w:rPr>
                <w:rFonts w:ascii="Calibri" w:eastAsia="Times New Roman" w:hAnsi="Calibri" w:cs="Calibri"/>
                <w:b/>
                <w:bCs/>
                <w:color w:val="000000"/>
                <w:sz w:val="12"/>
                <w:szCs w:val="12"/>
                <w:lang w:eastAsia="el-GR"/>
              </w:rPr>
            </w:pPr>
            <w:r w:rsidRPr="00191687">
              <w:rPr>
                <w:rFonts w:ascii="Calibri" w:eastAsia="Times New Roman" w:hAnsi="Calibri" w:cs="Calibri"/>
                <w:b/>
                <w:bCs/>
                <w:color w:val="000000"/>
                <w:sz w:val="12"/>
                <w:szCs w:val="12"/>
                <w:lang w:eastAsia="el-GR"/>
              </w:rPr>
              <w:t xml:space="preserve">        180.000,00 € </w:t>
            </w:r>
          </w:p>
        </w:tc>
      </w:tr>
      <w:tr w:rsidR="00191687" w:rsidRPr="00191687" w14:paraId="0A4B6F43" w14:textId="77777777" w:rsidTr="00191687">
        <w:trPr>
          <w:trHeight w:val="300"/>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54F6ADDE" w14:textId="77777777" w:rsidR="00191687" w:rsidRPr="00191687" w:rsidRDefault="00191687" w:rsidP="00191687">
            <w:pPr>
              <w:spacing w:after="0" w:line="240" w:lineRule="auto"/>
              <w:rPr>
                <w:rFonts w:ascii="Arial" w:eastAsia="Times New Roman" w:hAnsi="Arial" w:cs="Arial"/>
                <w:b/>
                <w:bCs/>
                <w:sz w:val="12"/>
                <w:szCs w:val="12"/>
                <w:lang w:eastAsia="el-GR"/>
              </w:rPr>
            </w:pPr>
            <w:r w:rsidRPr="00191687">
              <w:rPr>
                <w:rFonts w:ascii="Arial" w:eastAsia="Times New Roman" w:hAnsi="Arial" w:cs="Arial"/>
                <w:b/>
                <w:bCs/>
                <w:sz w:val="12"/>
                <w:szCs w:val="12"/>
                <w:lang w:eastAsia="el-GR"/>
              </w:rPr>
              <w:t>αγορά</w:t>
            </w:r>
          </w:p>
        </w:tc>
        <w:tc>
          <w:tcPr>
            <w:tcW w:w="0" w:type="auto"/>
            <w:tcBorders>
              <w:top w:val="nil"/>
              <w:left w:val="nil"/>
              <w:bottom w:val="single" w:sz="4" w:space="0" w:color="auto"/>
              <w:right w:val="single" w:sz="4" w:space="0" w:color="auto"/>
            </w:tcBorders>
            <w:shd w:val="clear" w:color="auto" w:fill="auto"/>
            <w:noWrap/>
            <w:vAlign w:val="bottom"/>
            <w:hideMark/>
          </w:tcPr>
          <w:p w14:paraId="167901AE" w14:textId="77777777" w:rsidR="00191687" w:rsidRPr="00191687" w:rsidRDefault="00191687" w:rsidP="00191687">
            <w:pPr>
              <w:spacing w:after="0" w:line="240" w:lineRule="auto"/>
              <w:jc w:val="right"/>
              <w:rPr>
                <w:rFonts w:ascii="Arial" w:eastAsia="Times New Roman" w:hAnsi="Arial" w:cs="Arial"/>
                <w:b/>
                <w:bCs/>
                <w:sz w:val="12"/>
                <w:szCs w:val="12"/>
                <w:lang w:eastAsia="el-GR"/>
              </w:rPr>
            </w:pPr>
            <w:r w:rsidRPr="00191687">
              <w:rPr>
                <w:rFonts w:ascii="Arial" w:eastAsia="Times New Roman" w:hAnsi="Arial" w:cs="Arial"/>
                <w:b/>
                <w:bCs/>
                <w:sz w:val="12"/>
                <w:szCs w:val="12"/>
                <w:lang w:eastAsia="el-GR"/>
              </w:rPr>
              <w:t>1.200</w:t>
            </w:r>
          </w:p>
        </w:tc>
        <w:tc>
          <w:tcPr>
            <w:tcW w:w="0" w:type="auto"/>
            <w:tcBorders>
              <w:top w:val="nil"/>
              <w:left w:val="nil"/>
              <w:bottom w:val="single" w:sz="4" w:space="0" w:color="auto"/>
              <w:right w:val="single" w:sz="4" w:space="0" w:color="auto"/>
            </w:tcBorders>
            <w:shd w:val="clear" w:color="auto" w:fill="auto"/>
            <w:noWrap/>
            <w:vAlign w:val="bottom"/>
            <w:hideMark/>
          </w:tcPr>
          <w:p w14:paraId="3B42367F" w14:textId="77777777" w:rsidR="00191687" w:rsidRPr="00191687" w:rsidRDefault="00191687" w:rsidP="00191687">
            <w:pPr>
              <w:spacing w:after="0" w:line="240" w:lineRule="auto"/>
              <w:rPr>
                <w:rFonts w:ascii="Arial" w:eastAsia="Times New Roman" w:hAnsi="Arial" w:cs="Arial"/>
                <w:b/>
                <w:bCs/>
                <w:sz w:val="12"/>
                <w:szCs w:val="12"/>
                <w:lang w:eastAsia="el-GR"/>
              </w:rPr>
            </w:pPr>
            <w:r w:rsidRPr="00191687">
              <w:rPr>
                <w:rFonts w:ascii="Arial" w:eastAsia="Times New Roman" w:hAnsi="Arial" w:cs="Arial"/>
                <w:b/>
                <w:bCs/>
                <w:sz w:val="12"/>
                <w:szCs w:val="12"/>
                <w:lang w:eastAsia="el-GR"/>
              </w:rPr>
              <w:t xml:space="preserve">       125,00 € </w:t>
            </w:r>
          </w:p>
        </w:tc>
        <w:tc>
          <w:tcPr>
            <w:tcW w:w="0" w:type="auto"/>
            <w:tcBorders>
              <w:top w:val="nil"/>
              <w:left w:val="nil"/>
              <w:bottom w:val="single" w:sz="4" w:space="0" w:color="auto"/>
              <w:right w:val="single" w:sz="4" w:space="0" w:color="auto"/>
            </w:tcBorders>
            <w:shd w:val="clear" w:color="auto" w:fill="auto"/>
            <w:noWrap/>
            <w:vAlign w:val="bottom"/>
            <w:hideMark/>
          </w:tcPr>
          <w:p w14:paraId="76316825" w14:textId="77777777" w:rsidR="00191687" w:rsidRPr="00191687" w:rsidRDefault="00191687" w:rsidP="00191687">
            <w:pPr>
              <w:spacing w:after="0" w:line="240" w:lineRule="auto"/>
              <w:rPr>
                <w:rFonts w:ascii="Arial" w:eastAsia="Times New Roman" w:hAnsi="Arial" w:cs="Arial"/>
                <w:b/>
                <w:bCs/>
                <w:sz w:val="12"/>
                <w:szCs w:val="12"/>
                <w:lang w:eastAsia="el-GR"/>
              </w:rPr>
            </w:pPr>
            <w:r w:rsidRPr="00191687">
              <w:rPr>
                <w:rFonts w:ascii="Arial" w:eastAsia="Times New Roman" w:hAnsi="Arial" w:cs="Arial"/>
                <w:b/>
                <w:bCs/>
                <w:sz w:val="12"/>
                <w:szCs w:val="12"/>
                <w:lang w:eastAsia="el-GR"/>
              </w:rPr>
              <w:t xml:space="preserve">      150.000,00 € </w:t>
            </w:r>
          </w:p>
        </w:tc>
        <w:tc>
          <w:tcPr>
            <w:tcW w:w="0" w:type="auto"/>
            <w:tcBorders>
              <w:top w:val="nil"/>
              <w:left w:val="nil"/>
              <w:bottom w:val="single" w:sz="4" w:space="0" w:color="auto"/>
              <w:right w:val="single" w:sz="4" w:space="0" w:color="auto"/>
            </w:tcBorders>
            <w:shd w:val="clear" w:color="auto" w:fill="auto"/>
            <w:noWrap/>
            <w:vAlign w:val="bottom"/>
            <w:hideMark/>
          </w:tcPr>
          <w:p w14:paraId="6075549E" w14:textId="77777777" w:rsidR="00191687" w:rsidRPr="00191687" w:rsidRDefault="00191687" w:rsidP="00191687">
            <w:pPr>
              <w:spacing w:after="0" w:line="240" w:lineRule="auto"/>
              <w:rPr>
                <w:rFonts w:ascii="Arial" w:eastAsia="Times New Roman" w:hAnsi="Arial" w:cs="Arial"/>
                <w:b/>
                <w:bCs/>
                <w:sz w:val="12"/>
                <w:szCs w:val="12"/>
                <w:lang w:eastAsia="el-GR"/>
              </w:rPr>
            </w:pPr>
            <w:r w:rsidRPr="00191687">
              <w:rPr>
                <w:rFonts w:ascii="Arial" w:eastAsia="Times New Roman" w:hAnsi="Arial" w:cs="Arial"/>
                <w:b/>
                <w:bCs/>
                <w:sz w:val="12"/>
                <w:szCs w:val="12"/>
                <w:lang w:eastAsia="el-GR"/>
              </w:rPr>
              <w:t> </w:t>
            </w:r>
          </w:p>
        </w:tc>
        <w:tc>
          <w:tcPr>
            <w:tcW w:w="0" w:type="auto"/>
            <w:tcBorders>
              <w:top w:val="nil"/>
              <w:left w:val="nil"/>
              <w:bottom w:val="single" w:sz="4" w:space="0" w:color="auto"/>
              <w:right w:val="single" w:sz="4" w:space="0" w:color="auto"/>
            </w:tcBorders>
            <w:shd w:val="clear" w:color="auto" w:fill="auto"/>
            <w:noWrap/>
            <w:vAlign w:val="bottom"/>
            <w:hideMark/>
          </w:tcPr>
          <w:p w14:paraId="103C10EF" w14:textId="77777777" w:rsidR="00191687" w:rsidRPr="00191687" w:rsidRDefault="00191687" w:rsidP="00191687">
            <w:pPr>
              <w:spacing w:after="0" w:line="240" w:lineRule="auto"/>
              <w:rPr>
                <w:rFonts w:ascii="Calibri" w:eastAsia="Times New Roman" w:hAnsi="Calibri" w:cs="Calibri"/>
                <w:b/>
                <w:bCs/>
                <w:color w:val="000000"/>
                <w:sz w:val="12"/>
                <w:szCs w:val="12"/>
                <w:lang w:eastAsia="el-GR"/>
              </w:rPr>
            </w:pPr>
            <w:r w:rsidRPr="00191687">
              <w:rPr>
                <w:rFonts w:ascii="Calibri" w:eastAsia="Times New Roman" w:hAnsi="Calibri" w:cs="Calibri"/>
                <w:b/>
                <w:bCs/>
                <w:color w:val="000000"/>
                <w:sz w:val="12"/>
                <w:szCs w:val="12"/>
                <w:lang w:eastAsia="el-GR"/>
              </w:rPr>
              <w:t> </w:t>
            </w:r>
          </w:p>
        </w:tc>
        <w:tc>
          <w:tcPr>
            <w:tcW w:w="0" w:type="auto"/>
            <w:tcBorders>
              <w:top w:val="nil"/>
              <w:left w:val="nil"/>
              <w:bottom w:val="single" w:sz="4" w:space="0" w:color="auto"/>
              <w:right w:val="single" w:sz="4" w:space="0" w:color="auto"/>
            </w:tcBorders>
            <w:shd w:val="clear" w:color="auto" w:fill="auto"/>
            <w:noWrap/>
            <w:vAlign w:val="bottom"/>
            <w:hideMark/>
          </w:tcPr>
          <w:p w14:paraId="6B626B00" w14:textId="77777777" w:rsidR="00191687" w:rsidRPr="00191687" w:rsidRDefault="00191687" w:rsidP="00191687">
            <w:pPr>
              <w:spacing w:after="0" w:line="240" w:lineRule="auto"/>
              <w:rPr>
                <w:rFonts w:ascii="Calibri" w:eastAsia="Times New Roman" w:hAnsi="Calibri" w:cs="Calibri"/>
                <w:b/>
                <w:bCs/>
                <w:color w:val="000000"/>
                <w:sz w:val="12"/>
                <w:szCs w:val="12"/>
                <w:lang w:eastAsia="el-GR"/>
              </w:rPr>
            </w:pPr>
            <w:r w:rsidRPr="00191687">
              <w:rPr>
                <w:rFonts w:ascii="Calibri" w:eastAsia="Times New Roman" w:hAnsi="Calibri" w:cs="Calibri"/>
                <w:b/>
                <w:bCs/>
                <w:color w:val="000000"/>
                <w:sz w:val="12"/>
                <w:szCs w:val="12"/>
                <w:lang w:eastAsia="el-GR"/>
              </w:rPr>
              <w:t> </w:t>
            </w:r>
          </w:p>
        </w:tc>
        <w:tc>
          <w:tcPr>
            <w:tcW w:w="0" w:type="auto"/>
            <w:tcBorders>
              <w:top w:val="nil"/>
              <w:left w:val="nil"/>
              <w:bottom w:val="single" w:sz="4" w:space="0" w:color="auto"/>
              <w:right w:val="single" w:sz="4" w:space="0" w:color="auto"/>
            </w:tcBorders>
            <w:shd w:val="clear" w:color="auto" w:fill="auto"/>
            <w:noWrap/>
            <w:vAlign w:val="bottom"/>
            <w:hideMark/>
          </w:tcPr>
          <w:p w14:paraId="39AFD876" w14:textId="77777777" w:rsidR="00191687" w:rsidRPr="00191687" w:rsidRDefault="00191687" w:rsidP="00191687">
            <w:pPr>
              <w:spacing w:after="0" w:line="240" w:lineRule="auto"/>
              <w:rPr>
                <w:rFonts w:ascii="Calibri" w:eastAsia="Times New Roman" w:hAnsi="Calibri" w:cs="Calibri"/>
                <w:b/>
                <w:bCs/>
                <w:color w:val="000000"/>
                <w:sz w:val="12"/>
                <w:szCs w:val="12"/>
                <w:lang w:eastAsia="el-GR"/>
              </w:rPr>
            </w:pPr>
            <w:r w:rsidRPr="00191687">
              <w:rPr>
                <w:rFonts w:ascii="Calibri" w:eastAsia="Times New Roman" w:hAnsi="Calibri" w:cs="Calibri"/>
                <w:b/>
                <w:bCs/>
                <w:color w:val="000000"/>
                <w:sz w:val="12"/>
                <w:szCs w:val="12"/>
                <w:lang w:eastAsia="el-GR"/>
              </w:rPr>
              <w:t xml:space="preserve">      1.200,00   </w:t>
            </w:r>
          </w:p>
        </w:tc>
        <w:tc>
          <w:tcPr>
            <w:tcW w:w="0" w:type="auto"/>
            <w:tcBorders>
              <w:top w:val="nil"/>
              <w:left w:val="nil"/>
              <w:bottom w:val="single" w:sz="4" w:space="0" w:color="auto"/>
              <w:right w:val="single" w:sz="4" w:space="0" w:color="auto"/>
            </w:tcBorders>
            <w:shd w:val="clear" w:color="auto" w:fill="auto"/>
            <w:noWrap/>
            <w:vAlign w:val="bottom"/>
            <w:hideMark/>
          </w:tcPr>
          <w:p w14:paraId="2A0FEB47" w14:textId="77777777" w:rsidR="00191687" w:rsidRPr="00191687" w:rsidRDefault="00191687" w:rsidP="00191687">
            <w:pPr>
              <w:spacing w:after="0" w:line="240" w:lineRule="auto"/>
              <w:rPr>
                <w:rFonts w:ascii="Calibri" w:eastAsia="Times New Roman" w:hAnsi="Calibri" w:cs="Calibri"/>
                <w:b/>
                <w:bCs/>
                <w:color w:val="000000"/>
                <w:sz w:val="12"/>
                <w:szCs w:val="12"/>
                <w:lang w:eastAsia="el-GR"/>
              </w:rPr>
            </w:pPr>
            <w:r w:rsidRPr="00191687">
              <w:rPr>
                <w:rFonts w:ascii="Calibri" w:eastAsia="Times New Roman" w:hAnsi="Calibri" w:cs="Calibri"/>
                <w:b/>
                <w:bCs/>
                <w:color w:val="000000"/>
                <w:sz w:val="12"/>
                <w:szCs w:val="12"/>
                <w:lang w:eastAsia="el-GR"/>
              </w:rPr>
              <w:t xml:space="preserve">             125,00 € </w:t>
            </w:r>
          </w:p>
        </w:tc>
        <w:tc>
          <w:tcPr>
            <w:tcW w:w="0" w:type="auto"/>
            <w:tcBorders>
              <w:top w:val="nil"/>
              <w:left w:val="nil"/>
              <w:bottom w:val="single" w:sz="4" w:space="0" w:color="auto"/>
              <w:right w:val="single" w:sz="8" w:space="0" w:color="auto"/>
            </w:tcBorders>
            <w:shd w:val="clear" w:color="auto" w:fill="auto"/>
            <w:noWrap/>
            <w:vAlign w:val="bottom"/>
            <w:hideMark/>
          </w:tcPr>
          <w:p w14:paraId="3FC1D66A" w14:textId="77777777" w:rsidR="00191687" w:rsidRPr="00191687" w:rsidRDefault="00191687" w:rsidP="00191687">
            <w:pPr>
              <w:spacing w:after="0" w:line="240" w:lineRule="auto"/>
              <w:rPr>
                <w:rFonts w:ascii="Calibri" w:eastAsia="Times New Roman" w:hAnsi="Calibri" w:cs="Calibri"/>
                <w:b/>
                <w:bCs/>
                <w:color w:val="000000"/>
                <w:sz w:val="12"/>
                <w:szCs w:val="12"/>
                <w:lang w:eastAsia="el-GR"/>
              </w:rPr>
            </w:pPr>
            <w:r w:rsidRPr="00191687">
              <w:rPr>
                <w:rFonts w:ascii="Calibri" w:eastAsia="Times New Roman" w:hAnsi="Calibri" w:cs="Calibri"/>
                <w:b/>
                <w:bCs/>
                <w:color w:val="000000"/>
                <w:sz w:val="12"/>
                <w:szCs w:val="12"/>
                <w:lang w:eastAsia="el-GR"/>
              </w:rPr>
              <w:t xml:space="preserve">        150.000,00 € </w:t>
            </w:r>
          </w:p>
        </w:tc>
      </w:tr>
      <w:tr w:rsidR="00191687" w:rsidRPr="00191687" w14:paraId="369C8A42" w14:textId="77777777" w:rsidTr="00191687">
        <w:trPr>
          <w:trHeight w:val="315"/>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0AF80D26" w14:textId="77777777" w:rsidR="00191687" w:rsidRPr="00191687" w:rsidRDefault="00191687" w:rsidP="00191687">
            <w:pPr>
              <w:spacing w:after="0" w:line="240" w:lineRule="auto"/>
              <w:rPr>
                <w:rFonts w:ascii="Arial" w:eastAsia="Times New Roman" w:hAnsi="Arial" w:cs="Arial"/>
                <w:b/>
                <w:bCs/>
                <w:sz w:val="12"/>
                <w:szCs w:val="12"/>
                <w:lang w:eastAsia="el-GR"/>
              </w:rPr>
            </w:pPr>
            <w:r w:rsidRPr="00191687">
              <w:rPr>
                <w:rFonts w:ascii="Arial" w:eastAsia="Times New Roman" w:hAnsi="Arial" w:cs="Arial"/>
                <w:b/>
                <w:bCs/>
                <w:sz w:val="12"/>
                <w:szCs w:val="12"/>
                <w:lang w:eastAsia="el-GR"/>
              </w:rPr>
              <w:t>πώληση</w:t>
            </w:r>
          </w:p>
        </w:tc>
        <w:tc>
          <w:tcPr>
            <w:tcW w:w="0" w:type="auto"/>
            <w:tcBorders>
              <w:top w:val="nil"/>
              <w:left w:val="nil"/>
              <w:bottom w:val="single" w:sz="4" w:space="0" w:color="auto"/>
              <w:right w:val="single" w:sz="4" w:space="0" w:color="auto"/>
            </w:tcBorders>
            <w:shd w:val="clear" w:color="auto" w:fill="auto"/>
            <w:noWrap/>
            <w:vAlign w:val="bottom"/>
            <w:hideMark/>
          </w:tcPr>
          <w:p w14:paraId="691D19EF" w14:textId="77777777" w:rsidR="00191687" w:rsidRPr="00191687" w:rsidRDefault="00191687" w:rsidP="00191687">
            <w:pPr>
              <w:spacing w:after="0" w:line="240" w:lineRule="auto"/>
              <w:rPr>
                <w:rFonts w:ascii="Arial" w:eastAsia="Times New Roman" w:hAnsi="Arial" w:cs="Arial"/>
                <w:b/>
                <w:bCs/>
                <w:sz w:val="12"/>
                <w:szCs w:val="12"/>
                <w:lang w:eastAsia="el-GR"/>
              </w:rPr>
            </w:pPr>
            <w:r w:rsidRPr="00191687">
              <w:rPr>
                <w:rFonts w:ascii="Arial" w:eastAsia="Times New Roman" w:hAnsi="Arial" w:cs="Arial"/>
                <w:b/>
                <w:bCs/>
                <w:sz w:val="12"/>
                <w:szCs w:val="12"/>
                <w:lang w:eastAsia="el-GR"/>
              </w:rPr>
              <w:t> </w:t>
            </w:r>
          </w:p>
        </w:tc>
        <w:tc>
          <w:tcPr>
            <w:tcW w:w="0" w:type="auto"/>
            <w:tcBorders>
              <w:top w:val="nil"/>
              <w:left w:val="nil"/>
              <w:bottom w:val="single" w:sz="4" w:space="0" w:color="auto"/>
              <w:right w:val="single" w:sz="4" w:space="0" w:color="auto"/>
            </w:tcBorders>
            <w:shd w:val="clear" w:color="auto" w:fill="auto"/>
            <w:noWrap/>
            <w:vAlign w:val="bottom"/>
            <w:hideMark/>
          </w:tcPr>
          <w:p w14:paraId="1C78C955" w14:textId="77777777" w:rsidR="00191687" w:rsidRPr="00191687" w:rsidRDefault="00191687" w:rsidP="00191687">
            <w:pPr>
              <w:spacing w:after="0" w:line="240" w:lineRule="auto"/>
              <w:rPr>
                <w:rFonts w:ascii="Arial" w:eastAsia="Times New Roman" w:hAnsi="Arial" w:cs="Arial"/>
                <w:b/>
                <w:bCs/>
                <w:sz w:val="12"/>
                <w:szCs w:val="12"/>
                <w:lang w:eastAsia="el-GR"/>
              </w:rPr>
            </w:pPr>
            <w:r w:rsidRPr="00191687">
              <w:rPr>
                <w:rFonts w:ascii="Arial" w:eastAsia="Times New Roman" w:hAnsi="Arial" w:cs="Arial"/>
                <w:b/>
                <w:bCs/>
                <w:sz w:val="12"/>
                <w:szCs w:val="12"/>
                <w:lang w:eastAsia="el-GR"/>
              </w:rPr>
              <w:t> </w:t>
            </w:r>
          </w:p>
        </w:tc>
        <w:tc>
          <w:tcPr>
            <w:tcW w:w="0" w:type="auto"/>
            <w:tcBorders>
              <w:top w:val="nil"/>
              <w:left w:val="nil"/>
              <w:bottom w:val="single" w:sz="4" w:space="0" w:color="auto"/>
              <w:right w:val="single" w:sz="4" w:space="0" w:color="auto"/>
            </w:tcBorders>
            <w:shd w:val="clear" w:color="auto" w:fill="auto"/>
            <w:noWrap/>
            <w:vAlign w:val="bottom"/>
            <w:hideMark/>
          </w:tcPr>
          <w:p w14:paraId="60D07DBF" w14:textId="77777777" w:rsidR="00191687" w:rsidRPr="00191687" w:rsidRDefault="00191687" w:rsidP="00191687">
            <w:pPr>
              <w:spacing w:after="0" w:line="240" w:lineRule="auto"/>
              <w:rPr>
                <w:rFonts w:ascii="Arial" w:eastAsia="Times New Roman" w:hAnsi="Arial" w:cs="Arial"/>
                <w:b/>
                <w:bCs/>
                <w:sz w:val="12"/>
                <w:szCs w:val="12"/>
                <w:lang w:eastAsia="el-GR"/>
              </w:rPr>
            </w:pPr>
            <w:r w:rsidRPr="00191687">
              <w:rPr>
                <w:rFonts w:ascii="Arial" w:eastAsia="Times New Roman" w:hAnsi="Arial" w:cs="Arial"/>
                <w:b/>
                <w:bCs/>
                <w:sz w:val="12"/>
                <w:szCs w:val="12"/>
                <w:lang w:eastAsia="el-GR"/>
              </w:rPr>
              <w:t> </w:t>
            </w:r>
          </w:p>
        </w:tc>
        <w:tc>
          <w:tcPr>
            <w:tcW w:w="0" w:type="auto"/>
            <w:tcBorders>
              <w:top w:val="nil"/>
              <w:left w:val="nil"/>
              <w:bottom w:val="nil"/>
              <w:right w:val="single" w:sz="4" w:space="0" w:color="auto"/>
            </w:tcBorders>
            <w:shd w:val="clear" w:color="auto" w:fill="auto"/>
            <w:noWrap/>
            <w:vAlign w:val="bottom"/>
            <w:hideMark/>
          </w:tcPr>
          <w:p w14:paraId="3974E73F" w14:textId="77777777" w:rsidR="00191687" w:rsidRPr="00191687" w:rsidRDefault="00191687" w:rsidP="00191687">
            <w:pPr>
              <w:spacing w:after="0" w:line="240" w:lineRule="auto"/>
              <w:rPr>
                <w:rFonts w:ascii="Arial" w:eastAsia="Times New Roman" w:hAnsi="Arial" w:cs="Arial"/>
                <w:b/>
                <w:bCs/>
                <w:sz w:val="12"/>
                <w:szCs w:val="12"/>
                <w:lang w:eastAsia="el-GR"/>
              </w:rPr>
            </w:pPr>
            <w:r w:rsidRPr="00191687">
              <w:rPr>
                <w:rFonts w:ascii="Arial" w:eastAsia="Times New Roman" w:hAnsi="Arial" w:cs="Arial"/>
                <w:b/>
                <w:bCs/>
                <w:sz w:val="12"/>
                <w:szCs w:val="12"/>
                <w:lang w:eastAsia="el-GR"/>
              </w:rPr>
              <w:t xml:space="preserve">      2.000   </w:t>
            </w:r>
          </w:p>
        </w:tc>
        <w:tc>
          <w:tcPr>
            <w:tcW w:w="0" w:type="auto"/>
            <w:tcBorders>
              <w:top w:val="nil"/>
              <w:left w:val="nil"/>
              <w:bottom w:val="nil"/>
              <w:right w:val="single" w:sz="4" w:space="0" w:color="auto"/>
            </w:tcBorders>
            <w:shd w:val="clear" w:color="auto" w:fill="auto"/>
            <w:noWrap/>
            <w:vAlign w:val="bottom"/>
            <w:hideMark/>
          </w:tcPr>
          <w:p w14:paraId="54D83414" w14:textId="77777777" w:rsidR="00191687" w:rsidRPr="00191687" w:rsidRDefault="00191687" w:rsidP="00191687">
            <w:pPr>
              <w:spacing w:after="0" w:line="240" w:lineRule="auto"/>
              <w:rPr>
                <w:rFonts w:ascii="Calibri" w:eastAsia="Times New Roman" w:hAnsi="Calibri" w:cs="Calibri"/>
                <w:b/>
                <w:bCs/>
                <w:color w:val="000000"/>
                <w:sz w:val="12"/>
                <w:szCs w:val="12"/>
                <w:lang w:eastAsia="el-GR"/>
              </w:rPr>
            </w:pPr>
            <w:r w:rsidRPr="00191687">
              <w:rPr>
                <w:rFonts w:ascii="Calibri" w:eastAsia="Times New Roman" w:hAnsi="Calibri" w:cs="Calibri"/>
                <w:b/>
                <w:bCs/>
                <w:color w:val="000000"/>
                <w:sz w:val="12"/>
                <w:szCs w:val="12"/>
                <w:lang w:eastAsia="el-GR"/>
              </w:rPr>
              <w:t> </w:t>
            </w:r>
          </w:p>
        </w:tc>
        <w:tc>
          <w:tcPr>
            <w:tcW w:w="0" w:type="auto"/>
            <w:tcBorders>
              <w:top w:val="nil"/>
              <w:left w:val="nil"/>
              <w:bottom w:val="nil"/>
              <w:right w:val="single" w:sz="4" w:space="0" w:color="auto"/>
            </w:tcBorders>
            <w:shd w:val="clear" w:color="auto" w:fill="auto"/>
            <w:noWrap/>
            <w:vAlign w:val="bottom"/>
            <w:hideMark/>
          </w:tcPr>
          <w:p w14:paraId="0552B517" w14:textId="77777777" w:rsidR="00191687" w:rsidRPr="00191687" w:rsidRDefault="00191687" w:rsidP="00191687">
            <w:pPr>
              <w:spacing w:after="0" w:line="240" w:lineRule="auto"/>
              <w:rPr>
                <w:rFonts w:ascii="Calibri" w:eastAsia="Times New Roman" w:hAnsi="Calibri" w:cs="Calibri"/>
                <w:b/>
                <w:bCs/>
                <w:color w:val="000000"/>
                <w:sz w:val="12"/>
                <w:szCs w:val="12"/>
                <w:lang w:eastAsia="el-GR"/>
              </w:rPr>
            </w:pPr>
            <w:r w:rsidRPr="00191687">
              <w:rPr>
                <w:rFonts w:ascii="Calibri" w:eastAsia="Times New Roman" w:hAnsi="Calibri" w:cs="Calibri"/>
                <w:b/>
                <w:bCs/>
                <w:color w:val="000000"/>
                <w:sz w:val="12"/>
                <w:szCs w:val="12"/>
                <w:lang w:eastAsia="el-GR"/>
              </w:rPr>
              <w:t> </w:t>
            </w:r>
          </w:p>
        </w:tc>
        <w:tc>
          <w:tcPr>
            <w:tcW w:w="0" w:type="auto"/>
            <w:tcBorders>
              <w:top w:val="nil"/>
              <w:left w:val="nil"/>
              <w:bottom w:val="single" w:sz="4" w:space="0" w:color="auto"/>
              <w:right w:val="single" w:sz="4" w:space="0" w:color="auto"/>
            </w:tcBorders>
            <w:shd w:val="clear" w:color="auto" w:fill="auto"/>
            <w:noWrap/>
            <w:vAlign w:val="bottom"/>
            <w:hideMark/>
          </w:tcPr>
          <w:p w14:paraId="50F9F451" w14:textId="77777777" w:rsidR="00191687" w:rsidRPr="00191687" w:rsidRDefault="00191687" w:rsidP="00191687">
            <w:pPr>
              <w:spacing w:after="0" w:line="240" w:lineRule="auto"/>
              <w:rPr>
                <w:rFonts w:ascii="Calibri" w:eastAsia="Times New Roman" w:hAnsi="Calibri" w:cs="Calibri"/>
                <w:b/>
                <w:bCs/>
                <w:color w:val="000000"/>
                <w:sz w:val="12"/>
                <w:szCs w:val="12"/>
                <w:lang w:eastAsia="el-GR"/>
              </w:rPr>
            </w:pPr>
            <w:r w:rsidRPr="00191687">
              <w:rPr>
                <w:rFonts w:ascii="Calibri" w:eastAsia="Times New Roman" w:hAnsi="Calibri" w:cs="Calibri"/>
                <w:b/>
                <w:bCs/>
                <w:color w:val="000000"/>
                <w:sz w:val="12"/>
                <w:szCs w:val="12"/>
                <w:lang w:eastAsia="el-GR"/>
              </w:rPr>
              <w:t> </w:t>
            </w:r>
          </w:p>
        </w:tc>
        <w:tc>
          <w:tcPr>
            <w:tcW w:w="0" w:type="auto"/>
            <w:tcBorders>
              <w:top w:val="nil"/>
              <w:left w:val="nil"/>
              <w:bottom w:val="single" w:sz="4" w:space="0" w:color="auto"/>
              <w:right w:val="single" w:sz="4" w:space="0" w:color="auto"/>
            </w:tcBorders>
            <w:shd w:val="clear" w:color="auto" w:fill="auto"/>
            <w:noWrap/>
            <w:vAlign w:val="bottom"/>
            <w:hideMark/>
          </w:tcPr>
          <w:p w14:paraId="201EB3C6" w14:textId="77777777" w:rsidR="00191687" w:rsidRPr="00191687" w:rsidRDefault="00191687" w:rsidP="00191687">
            <w:pPr>
              <w:spacing w:after="0" w:line="240" w:lineRule="auto"/>
              <w:rPr>
                <w:rFonts w:ascii="Calibri" w:eastAsia="Times New Roman" w:hAnsi="Calibri" w:cs="Calibri"/>
                <w:b/>
                <w:bCs/>
                <w:color w:val="000000"/>
                <w:sz w:val="12"/>
                <w:szCs w:val="12"/>
                <w:lang w:eastAsia="el-GR"/>
              </w:rPr>
            </w:pPr>
            <w:r w:rsidRPr="00191687">
              <w:rPr>
                <w:rFonts w:ascii="Calibri" w:eastAsia="Times New Roman" w:hAnsi="Calibri" w:cs="Calibri"/>
                <w:b/>
                <w:bCs/>
                <w:color w:val="000000"/>
                <w:sz w:val="12"/>
                <w:szCs w:val="12"/>
                <w:lang w:eastAsia="el-GR"/>
              </w:rPr>
              <w:t> </w:t>
            </w:r>
          </w:p>
        </w:tc>
        <w:tc>
          <w:tcPr>
            <w:tcW w:w="0" w:type="auto"/>
            <w:tcBorders>
              <w:top w:val="nil"/>
              <w:left w:val="nil"/>
              <w:bottom w:val="single" w:sz="4" w:space="0" w:color="auto"/>
              <w:right w:val="single" w:sz="8" w:space="0" w:color="auto"/>
            </w:tcBorders>
            <w:shd w:val="clear" w:color="auto" w:fill="auto"/>
            <w:noWrap/>
            <w:vAlign w:val="bottom"/>
            <w:hideMark/>
          </w:tcPr>
          <w:p w14:paraId="54E37F6E" w14:textId="77777777" w:rsidR="00191687" w:rsidRPr="00191687" w:rsidRDefault="00191687" w:rsidP="00191687">
            <w:pPr>
              <w:spacing w:after="0" w:line="240" w:lineRule="auto"/>
              <w:rPr>
                <w:rFonts w:ascii="Calibri" w:eastAsia="Times New Roman" w:hAnsi="Calibri" w:cs="Calibri"/>
                <w:b/>
                <w:bCs/>
                <w:color w:val="000000"/>
                <w:sz w:val="12"/>
                <w:szCs w:val="12"/>
                <w:lang w:eastAsia="el-GR"/>
              </w:rPr>
            </w:pPr>
            <w:r w:rsidRPr="00191687">
              <w:rPr>
                <w:rFonts w:ascii="Calibri" w:eastAsia="Times New Roman" w:hAnsi="Calibri" w:cs="Calibri"/>
                <w:b/>
                <w:bCs/>
                <w:color w:val="000000"/>
                <w:sz w:val="12"/>
                <w:szCs w:val="12"/>
                <w:lang w:eastAsia="el-GR"/>
              </w:rPr>
              <w:t> </w:t>
            </w:r>
          </w:p>
        </w:tc>
      </w:tr>
      <w:tr w:rsidR="00191687" w:rsidRPr="00191687" w14:paraId="341C35D0" w14:textId="77777777" w:rsidTr="00191687">
        <w:trPr>
          <w:trHeight w:val="300"/>
        </w:trPr>
        <w:tc>
          <w:tcPr>
            <w:tcW w:w="0" w:type="auto"/>
            <w:tcBorders>
              <w:top w:val="nil"/>
              <w:left w:val="single" w:sz="8" w:space="0" w:color="auto"/>
              <w:bottom w:val="nil"/>
              <w:right w:val="nil"/>
            </w:tcBorders>
            <w:shd w:val="clear" w:color="auto" w:fill="auto"/>
            <w:noWrap/>
            <w:vAlign w:val="bottom"/>
            <w:hideMark/>
          </w:tcPr>
          <w:p w14:paraId="2E70E403" w14:textId="77777777" w:rsidR="00191687" w:rsidRPr="00191687" w:rsidRDefault="00191687" w:rsidP="00191687">
            <w:pPr>
              <w:spacing w:after="0" w:line="240" w:lineRule="auto"/>
              <w:rPr>
                <w:rFonts w:ascii="Arial" w:eastAsia="Times New Roman" w:hAnsi="Arial" w:cs="Arial"/>
                <w:b/>
                <w:bCs/>
                <w:sz w:val="12"/>
                <w:szCs w:val="12"/>
                <w:lang w:eastAsia="el-GR"/>
              </w:rPr>
            </w:pPr>
            <w:r w:rsidRPr="00191687">
              <w:rPr>
                <w:rFonts w:ascii="Arial" w:eastAsia="Times New Roman" w:hAnsi="Arial" w:cs="Arial"/>
                <w:b/>
                <w:bCs/>
                <w:sz w:val="12"/>
                <w:szCs w:val="12"/>
                <w:lang w:eastAsia="el-GR"/>
              </w:rPr>
              <w:t> </w:t>
            </w:r>
          </w:p>
        </w:tc>
        <w:tc>
          <w:tcPr>
            <w:tcW w:w="0" w:type="auto"/>
            <w:tcBorders>
              <w:top w:val="nil"/>
              <w:left w:val="nil"/>
              <w:bottom w:val="nil"/>
              <w:right w:val="nil"/>
            </w:tcBorders>
            <w:shd w:val="clear" w:color="auto" w:fill="auto"/>
            <w:noWrap/>
            <w:vAlign w:val="bottom"/>
            <w:hideMark/>
          </w:tcPr>
          <w:p w14:paraId="3BE81F5B" w14:textId="77777777" w:rsidR="00191687" w:rsidRPr="00191687" w:rsidRDefault="00191687" w:rsidP="00191687">
            <w:pPr>
              <w:spacing w:after="0" w:line="240" w:lineRule="auto"/>
              <w:rPr>
                <w:rFonts w:ascii="Arial" w:eastAsia="Times New Roman" w:hAnsi="Arial" w:cs="Arial"/>
                <w:b/>
                <w:bCs/>
                <w:sz w:val="12"/>
                <w:szCs w:val="12"/>
                <w:lang w:eastAsia="el-GR"/>
              </w:rPr>
            </w:pPr>
          </w:p>
        </w:tc>
        <w:tc>
          <w:tcPr>
            <w:tcW w:w="0" w:type="auto"/>
            <w:tcBorders>
              <w:top w:val="nil"/>
              <w:left w:val="nil"/>
              <w:bottom w:val="nil"/>
              <w:right w:val="nil"/>
            </w:tcBorders>
            <w:shd w:val="clear" w:color="auto" w:fill="auto"/>
            <w:noWrap/>
            <w:vAlign w:val="bottom"/>
            <w:hideMark/>
          </w:tcPr>
          <w:p w14:paraId="5307BED9" w14:textId="77777777" w:rsidR="00191687" w:rsidRPr="00191687" w:rsidRDefault="00191687" w:rsidP="00191687">
            <w:pPr>
              <w:spacing w:after="0" w:line="240" w:lineRule="auto"/>
              <w:rPr>
                <w:rFonts w:ascii="Times New Roman" w:eastAsia="Times New Roman" w:hAnsi="Times New Roman" w:cs="Times New Roman"/>
                <w:b/>
                <w:bCs/>
                <w:sz w:val="12"/>
                <w:szCs w:val="12"/>
                <w:lang w:eastAsia="el-GR"/>
              </w:rPr>
            </w:pPr>
          </w:p>
        </w:tc>
        <w:tc>
          <w:tcPr>
            <w:tcW w:w="0" w:type="auto"/>
            <w:tcBorders>
              <w:top w:val="nil"/>
              <w:left w:val="nil"/>
              <w:bottom w:val="nil"/>
              <w:right w:val="nil"/>
            </w:tcBorders>
            <w:shd w:val="clear" w:color="auto" w:fill="auto"/>
            <w:noWrap/>
            <w:vAlign w:val="bottom"/>
            <w:hideMark/>
          </w:tcPr>
          <w:p w14:paraId="6B316E09" w14:textId="77777777" w:rsidR="00191687" w:rsidRPr="00191687" w:rsidRDefault="00191687" w:rsidP="00191687">
            <w:pPr>
              <w:spacing w:after="0" w:line="240" w:lineRule="auto"/>
              <w:rPr>
                <w:rFonts w:ascii="Times New Roman" w:eastAsia="Times New Roman" w:hAnsi="Times New Roman" w:cs="Times New Roman"/>
                <w:b/>
                <w:bCs/>
                <w:sz w:val="12"/>
                <w:szCs w:val="12"/>
                <w:lang w:eastAsia="el-GR"/>
              </w:rPr>
            </w:pPr>
          </w:p>
        </w:tc>
        <w:tc>
          <w:tcPr>
            <w:tcW w:w="0" w:type="auto"/>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62573BFD" w14:textId="77777777" w:rsidR="00191687" w:rsidRPr="00191687" w:rsidRDefault="00191687" w:rsidP="00191687">
            <w:pPr>
              <w:spacing w:after="0" w:line="240" w:lineRule="auto"/>
              <w:rPr>
                <w:rFonts w:ascii="Arial" w:eastAsia="Times New Roman" w:hAnsi="Arial" w:cs="Arial"/>
                <w:b/>
                <w:bCs/>
                <w:sz w:val="12"/>
                <w:szCs w:val="12"/>
                <w:lang w:eastAsia="el-GR"/>
              </w:rPr>
            </w:pPr>
            <w:r w:rsidRPr="00191687">
              <w:rPr>
                <w:rFonts w:ascii="Arial" w:eastAsia="Times New Roman" w:hAnsi="Arial" w:cs="Arial"/>
                <w:b/>
                <w:bCs/>
                <w:sz w:val="12"/>
                <w:szCs w:val="12"/>
                <w:lang w:eastAsia="el-GR"/>
              </w:rPr>
              <w:t xml:space="preserve">      1.200   </w:t>
            </w:r>
          </w:p>
        </w:tc>
        <w:tc>
          <w:tcPr>
            <w:tcW w:w="0" w:type="auto"/>
            <w:tcBorders>
              <w:top w:val="single" w:sz="8" w:space="0" w:color="auto"/>
              <w:left w:val="nil"/>
              <w:bottom w:val="single" w:sz="4" w:space="0" w:color="auto"/>
              <w:right w:val="single" w:sz="4" w:space="0" w:color="auto"/>
            </w:tcBorders>
            <w:shd w:val="clear" w:color="auto" w:fill="auto"/>
            <w:noWrap/>
            <w:vAlign w:val="bottom"/>
            <w:hideMark/>
          </w:tcPr>
          <w:p w14:paraId="47A54854" w14:textId="77777777" w:rsidR="00191687" w:rsidRPr="00191687" w:rsidRDefault="00191687" w:rsidP="00191687">
            <w:pPr>
              <w:spacing w:after="0" w:line="240" w:lineRule="auto"/>
              <w:rPr>
                <w:rFonts w:ascii="Calibri" w:eastAsia="Times New Roman" w:hAnsi="Calibri" w:cs="Calibri"/>
                <w:b/>
                <w:bCs/>
                <w:color w:val="000000"/>
                <w:sz w:val="12"/>
                <w:szCs w:val="12"/>
                <w:lang w:eastAsia="el-GR"/>
              </w:rPr>
            </w:pPr>
            <w:r w:rsidRPr="00191687">
              <w:rPr>
                <w:rFonts w:ascii="Calibri" w:eastAsia="Times New Roman" w:hAnsi="Calibri" w:cs="Calibri"/>
                <w:b/>
                <w:bCs/>
                <w:color w:val="000000"/>
                <w:sz w:val="12"/>
                <w:szCs w:val="12"/>
                <w:lang w:eastAsia="el-GR"/>
              </w:rPr>
              <w:t xml:space="preserve">          125,00 € </w:t>
            </w:r>
          </w:p>
        </w:tc>
        <w:tc>
          <w:tcPr>
            <w:tcW w:w="0" w:type="auto"/>
            <w:tcBorders>
              <w:top w:val="single" w:sz="8" w:space="0" w:color="auto"/>
              <w:left w:val="nil"/>
              <w:bottom w:val="single" w:sz="4" w:space="0" w:color="auto"/>
              <w:right w:val="single" w:sz="8" w:space="0" w:color="auto"/>
            </w:tcBorders>
            <w:shd w:val="clear" w:color="auto" w:fill="auto"/>
            <w:noWrap/>
            <w:vAlign w:val="bottom"/>
            <w:hideMark/>
          </w:tcPr>
          <w:p w14:paraId="2AD49C2D" w14:textId="77777777" w:rsidR="00191687" w:rsidRPr="00191687" w:rsidRDefault="00191687" w:rsidP="00191687">
            <w:pPr>
              <w:spacing w:after="0" w:line="240" w:lineRule="auto"/>
              <w:rPr>
                <w:rFonts w:ascii="Calibri" w:eastAsia="Times New Roman" w:hAnsi="Calibri" w:cs="Calibri"/>
                <w:b/>
                <w:bCs/>
                <w:color w:val="000000"/>
                <w:sz w:val="12"/>
                <w:szCs w:val="12"/>
                <w:lang w:eastAsia="el-GR"/>
              </w:rPr>
            </w:pPr>
            <w:r w:rsidRPr="00191687">
              <w:rPr>
                <w:rFonts w:ascii="Calibri" w:eastAsia="Times New Roman" w:hAnsi="Calibri" w:cs="Calibri"/>
                <w:b/>
                <w:bCs/>
                <w:color w:val="000000"/>
                <w:sz w:val="12"/>
                <w:szCs w:val="12"/>
                <w:lang w:eastAsia="el-GR"/>
              </w:rPr>
              <w:t xml:space="preserve">            150.000,00 € </w:t>
            </w:r>
          </w:p>
        </w:tc>
        <w:tc>
          <w:tcPr>
            <w:tcW w:w="0" w:type="auto"/>
            <w:tcBorders>
              <w:top w:val="nil"/>
              <w:left w:val="nil"/>
              <w:bottom w:val="single" w:sz="4" w:space="0" w:color="auto"/>
              <w:right w:val="single" w:sz="4" w:space="0" w:color="auto"/>
            </w:tcBorders>
            <w:shd w:val="clear" w:color="auto" w:fill="auto"/>
            <w:noWrap/>
            <w:vAlign w:val="bottom"/>
            <w:hideMark/>
          </w:tcPr>
          <w:p w14:paraId="39784623" w14:textId="77777777" w:rsidR="00191687" w:rsidRPr="00191687" w:rsidRDefault="00191687" w:rsidP="00191687">
            <w:pPr>
              <w:spacing w:after="0" w:line="240" w:lineRule="auto"/>
              <w:rPr>
                <w:rFonts w:ascii="Calibri" w:eastAsia="Times New Roman" w:hAnsi="Calibri" w:cs="Calibri"/>
                <w:b/>
                <w:bCs/>
                <w:color w:val="000000"/>
                <w:sz w:val="12"/>
                <w:szCs w:val="12"/>
                <w:lang w:eastAsia="el-GR"/>
              </w:rPr>
            </w:pPr>
            <w:r w:rsidRPr="00191687">
              <w:rPr>
                <w:rFonts w:ascii="Calibri" w:eastAsia="Times New Roman" w:hAnsi="Calibri" w:cs="Calibri"/>
                <w:b/>
                <w:bCs/>
                <w:color w:val="000000"/>
                <w:sz w:val="12"/>
                <w:szCs w:val="12"/>
                <w:lang w:eastAsia="el-GR"/>
              </w:rPr>
              <w:t xml:space="preserve">-     1.200,00   </w:t>
            </w:r>
          </w:p>
        </w:tc>
        <w:tc>
          <w:tcPr>
            <w:tcW w:w="0" w:type="auto"/>
            <w:tcBorders>
              <w:top w:val="nil"/>
              <w:left w:val="nil"/>
              <w:bottom w:val="single" w:sz="4" w:space="0" w:color="auto"/>
              <w:right w:val="single" w:sz="4" w:space="0" w:color="auto"/>
            </w:tcBorders>
            <w:shd w:val="clear" w:color="auto" w:fill="auto"/>
            <w:noWrap/>
            <w:vAlign w:val="bottom"/>
            <w:hideMark/>
          </w:tcPr>
          <w:p w14:paraId="562773BF" w14:textId="77777777" w:rsidR="00191687" w:rsidRPr="00191687" w:rsidRDefault="00191687" w:rsidP="00191687">
            <w:pPr>
              <w:spacing w:after="0" w:line="240" w:lineRule="auto"/>
              <w:rPr>
                <w:rFonts w:ascii="Calibri" w:eastAsia="Times New Roman" w:hAnsi="Calibri" w:cs="Calibri"/>
                <w:b/>
                <w:bCs/>
                <w:color w:val="000000"/>
                <w:sz w:val="12"/>
                <w:szCs w:val="12"/>
                <w:lang w:eastAsia="el-GR"/>
              </w:rPr>
            </w:pPr>
            <w:r w:rsidRPr="00191687">
              <w:rPr>
                <w:rFonts w:ascii="Calibri" w:eastAsia="Times New Roman" w:hAnsi="Calibri" w:cs="Calibri"/>
                <w:b/>
                <w:bCs/>
                <w:color w:val="000000"/>
                <w:sz w:val="12"/>
                <w:szCs w:val="12"/>
                <w:lang w:eastAsia="el-GR"/>
              </w:rPr>
              <w:t xml:space="preserve">             125,00 € </w:t>
            </w:r>
          </w:p>
        </w:tc>
        <w:tc>
          <w:tcPr>
            <w:tcW w:w="0" w:type="auto"/>
            <w:tcBorders>
              <w:top w:val="nil"/>
              <w:left w:val="nil"/>
              <w:bottom w:val="single" w:sz="4" w:space="0" w:color="auto"/>
              <w:right w:val="single" w:sz="8" w:space="0" w:color="auto"/>
            </w:tcBorders>
            <w:shd w:val="clear" w:color="auto" w:fill="auto"/>
            <w:noWrap/>
            <w:vAlign w:val="bottom"/>
            <w:hideMark/>
          </w:tcPr>
          <w:p w14:paraId="429047B8" w14:textId="77777777" w:rsidR="00191687" w:rsidRPr="00191687" w:rsidRDefault="00191687" w:rsidP="00191687">
            <w:pPr>
              <w:spacing w:after="0" w:line="240" w:lineRule="auto"/>
              <w:rPr>
                <w:rFonts w:ascii="Calibri" w:eastAsia="Times New Roman" w:hAnsi="Calibri" w:cs="Calibri"/>
                <w:b/>
                <w:bCs/>
                <w:color w:val="000000"/>
                <w:sz w:val="12"/>
                <w:szCs w:val="12"/>
                <w:lang w:eastAsia="el-GR"/>
              </w:rPr>
            </w:pPr>
            <w:r w:rsidRPr="00191687">
              <w:rPr>
                <w:rFonts w:ascii="Calibri" w:eastAsia="Times New Roman" w:hAnsi="Calibri" w:cs="Calibri"/>
                <w:b/>
                <w:bCs/>
                <w:color w:val="000000"/>
                <w:sz w:val="12"/>
                <w:szCs w:val="12"/>
                <w:lang w:eastAsia="el-GR"/>
              </w:rPr>
              <w:t xml:space="preserve">-      150.000,00 € </w:t>
            </w:r>
          </w:p>
        </w:tc>
      </w:tr>
      <w:tr w:rsidR="00191687" w:rsidRPr="00191687" w14:paraId="3C40BBB6" w14:textId="77777777" w:rsidTr="00191687">
        <w:trPr>
          <w:trHeight w:val="315"/>
        </w:trPr>
        <w:tc>
          <w:tcPr>
            <w:tcW w:w="0" w:type="auto"/>
            <w:tcBorders>
              <w:top w:val="nil"/>
              <w:left w:val="single" w:sz="8" w:space="0" w:color="auto"/>
              <w:bottom w:val="nil"/>
              <w:right w:val="nil"/>
            </w:tcBorders>
            <w:shd w:val="clear" w:color="auto" w:fill="auto"/>
            <w:noWrap/>
            <w:vAlign w:val="bottom"/>
            <w:hideMark/>
          </w:tcPr>
          <w:p w14:paraId="3949297B" w14:textId="77777777" w:rsidR="00191687" w:rsidRPr="00191687" w:rsidRDefault="00191687" w:rsidP="00191687">
            <w:pPr>
              <w:spacing w:after="0" w:line="240" w:lineRule="auto"/>
              <w:rPr>
                <w:rFonts w:ascii="Arial" w:eastAsia="Times New Roman" w:hAnsi="Arial" w:cs="Arial"/>
                <w:b/>
                <w:bCs/>
                <w:sz w:val="12"/>
                <w:szCs w:val="12"/>
                <w:lang w:eastAsia="el-GR"/>
              </w:rPr>
            </w:pPr>
            <w:r w:rsidRPr="00191687">
              <w:rPr>
                <w:rFonts w:ascii="Arial" w:eastAsia="Times New Roman" w:hAnsi="Arial" w:cs="Arial"/>
                <w:b/>
                <w:bCs/>
                <w:sz w:val="12"/>
                <w:szCs w:val="12"/>
                <w:lang w:eastAsia="el-GR"/>
              </w:rPr>
              <w:t> </w:t>
            </w:r>
          </w:p>
        </w:tc>
        <w:tc>
          <w:tcPr>
            <w:tcW w:w="0" w:type="auto"/>
            <w:tcBorders>
              <w:top w:val="nil"/>
              <w:left w:val="nil"/>
              <w:bottom w:val="nil"/>
              <w:right w:val="nil"/>
            </w:tcBorders>
            <w:shd w:val="clear" w:color="auto" w:fill="auto"/>
            <w:noWrap/>
            <w:vAlign w:val="bottom"/>
            <w:hideMark/>
          </w:tcPr>
          <w:p w14:paraId="46C92102" w14:textId="77777777" w:rsidR="00191687" w:rsidRPr="00191687" w:rsidRDefault="00191687" w:rsidP="00191687">
            <w:pPr>
              <w:spacing w:after="0" w:line="240" w:lineRule="auto"/>
              <w:rPr>
                <w:rFonts w:ascii="Arial" w:eastAsia="Times New Roman" w:hAnsi="Arial" w:cs="Arial"/>
                <w:b/>
                <w:bCs/>
                <w:sz w:val="12"/>
                <w:szCs w:val="12"/>
                <w:lang w:eastAsia="el-GR"/>
              </w:rPr>
            </w:pPr>
          </w:p>
        </w:tc>
        <w:tc>
          <w:tcPr>
            <w:tcW w:w="0" w:type="auto"/>
            <w:tcBorders>
              <w:top w:val="nil"/>
              <w:left w:val="nil"/>
              <w:bottom w:val="nil"/>
              <w:right w:val="nil"/>
            </w:tcBorders>
            <w:shd w:val="clear" w:color="auto" w:fill="auto"/>
            <w:noWrap/>
            <w:vAlign w:val="bottom"/>
            <w:hideMark/>
          </w:tcPr>
          <w:p w14:paraId="2D0434F3" w14:textId="77777777" w:rsidR="00191687" w:rsidRPr="00191687" w:rsidRDefault="00191687" w:rsidP="00191687">
            <w:pPr>
              <w:spacing w:after="0" w:line="240" w:lineRule="auto"/>
              <w:rPr>
                <w:rFonts w:ascii="Times New Roman" w:eastAsia="Times New Roman" w:hAnsi="Times New Roman" w:cs="Times New Roman"/>
                <w:b/>
                <w:bCs/>
                <w:sz w:val="12"/>
                <w:szCs w:val="12"/>
                <w:lang w:eastAsia="el-GR"/>
              </w:rPr>
            </w:pPr>
          </w:p>
        </w:tc>
        <w:tc>
          <w:tcPr>
            <w:tcW w:w="0" w:type="auto"/>
            <w:tcBorders>
              <w:top w:val="nil"/>
              <w:left w:val="nil"/>
              <w:bottom w:val="nil"/>
              <w:right w:val="nil"/>
            </w:tcBorders>
            <w:shd w:val="clear" w:color="auto" w:fill="auto"/>
            <w:noWrap/>
            <w:vAlign w:val="bottom"/>
            <w:hideMark/>
          </w:tcPr>
          <w:p w14:paraId="15702559" w14:textId="77777777" w:rsidR="00191687" w:rsidRPr="00191687" w:rsidRDefault="00191687" w:rsidP="00191687">
            <w:pPr>
              <w:spacing w:after="0" w:line="240" w:lineRule="auto"/>
              <w:rPr>
                <w:rFonts w:ascii="Times New Roman" w:eastAsia="Times New Roman" w:hAnsi="Times New Roman" w:cs="Times New Roman"/>
                <w:b/>
                <w:bCs/>
                <w:sz w:val="12"/>
                <w:szCs w:val="12"/>
                <w:lang w:eastAsia="el-GR"/>
              </w:rPr>
            </w:pPr>
          </w:p>
        </w:tc>
        <w:tc>
          <w:tcPr>
            <w:tcW w:w="0" w:type="auto"/>
            <w:tcBorders>
              <w:top w:val="nil"/>
              <w:left w:val="single" w:sz="8" w:space="0" w:color="auto"/>
              <w:bottom w:val="single" w:sz="8" w:space="0" w:color="auto"/>
              <w:right w:val="single" w:sz="4" w:space="0" w:color="auto"/>
            </w:tcBorders>
            <w:shd w:val="clear" w:color="auto" w:fill="auto"/>
            <w:noWrap/>
            <w:vAlign w:val="bottom"/>
            <w:hideMark/>
          </w:tcPr>
          <w:p w14:paraId="0A557D5C" w14:textId="77777777" w:rsidR="00191687" w:rsidRPr="00191687" w:rsidRDefault="00191687" w:rsidP="00191687">
            <w:pPr>
              <w:spacing w:after="0" w:line="240" w:lineRule="auto"/>
              <w:rPr>
                <w:rFonts w:ascii="Arial" w:eastAsia="Times New Roman" w:hAnsi="Arial" w:cs="Arial"/>
                <w:b/>
                <w:bCs/>
                <w:sz w:val="12"/>
                <w:szCs w:val="12"/>
                <w:lang w:eastAsia="el-GR"/>
              </w:rPr>
            </w:pPr>
            <w:r w:rsidRPr="00191687">
              <w:rPr>
                <w:rFonts w:ascii="Arial" w:eastAsia="Times New Roman" w:hAnsi="Arial" w:cs="Arial"/>
                <w:b/>
                <w:bCs/>
                <w:sz w:val="12"/>
                <w:szCs w:val="12"/>
                <w:lang w:eastAsia="el-GR"/>
              </w:rPr>
              <w:t xml:space="preserve">         800   </w:t>
            </w:r>
          </w:p>
        </w:tc>
        <w:tc>
          <w:tcPr>
            <w:tcW w:w="0" w:type="auto"/>
            <w:tcBorders>
              <w:top w:val="nil"/>
              <w:left w:val="nil"/>
              <w:bottom w:val="single" w:sz="8" w:space="0" w:color="auto"/>
              <w:right w:val="single" w:sz="4" w:space="0" w:color="auto"/>
            </w:tcBorders>
            <w:shd w:val="clear" w:color="auto" w:fill="auto"/>
            <w:noWrap/>
            <w:vAlign w:val="bottom"/>
            <w:hideMark/>
          </w:tcPr>
          <w:p w14:paraId="0CB6E47A" w14:textId="77777777" w:rsidR="00191687" w:rsidRPr="00191687" w:rsidRDefault="00191687" w:rsidP="00191687">
            <w:pPr>
              <w:spacing w:after="0" w:line="240" w:lineRule="auto"/>
              <w:rPr>
                <w:rFonts w:ascii="Calibri" w:eastAsia="Times New Roman" w:hAnsi="Calibri" w:cs="Calibri"/>
                <w:b/>
                <w:bCs/>
                <w:color w:val="000000"/>
                <w:sz w:val="12"/>
                <w:szCs w:val="12"/>
                <w:lang w:eastAsia="el-GR"/>
              </w:rPr>
            </w:pPr>
            <w:r w:rsidRPr="00191687">
              <w:rPr>
                <w:rFonts w:ascii="Calibri" w:eastAsia="Times New Roman" w:hAnsi="Calibri" w:cs="Calibri"/>
                <w:b/>
                <w:bCs/>
                <w:color w:val="000000"/>
                <w:sz w:val="12"/>
                <w:szCs w:val="12"/>
                <w:lang w:eastAsia="el-GR"/>
              </w:rPr>
              <w:t xml:space="preserve">          120,00 € </w:t>
            </w:r>
          </w:p>
        </w:tc>
        <w:tc>
          <w:tcPr>
            <w:tcW w:w="0" w:type="auto"/>
            <w:tcBorders>
              <w:top w:val="nil"/>
              <w:left w:val="nil"/>
              <w:bottom w:val="single" w:sz="8" w:space="0" w:color="auto"/>
              <w:right w:val="single" w:sz="8" w:space="0" w:color="auto"/>
            </w:tcBorders>
            <w:shd w:val="clear" w:color="auto" w:fill="auto"/>
            <w:noWrap/>
            <w:vAlign w:val="bottom"/>
            <w:hideMark/>
          </w:tcPr>
          <w:p w14:paraId="5F67DCAF" w14:textId="77777777" w:rsidR="00191687" w:rsidRPr="00191687" w:rsidRDefault="00191687" w:rsidP="00191687">
            <w:pPr>
              <w:spacing w:after="0" w:line="240" w:lineRule="auto"/>
              <w:rPr>
                <w:rFonts w:ascii="Calibri" w:eastAsia="Times New Roman" w:hAnsi="Calibri" w:cs="Calibri"/>
                <w:b/>
                <w:bCs/>
                <w:color w:val="000000"/>
                <w:sz w:val="12"/>
                <w:szCs w:val="12"/>
                <w:lang w:eastAsia="el-GR"/>
              </w:rPr>
            </w:pPr>
            <w:r w:rsidRPr="00191687">
              <w:rPr>
                <w:rFonts w:ascii="Calibri" w:eastAsia="Times New Roman" w:hAnsi="Calibri" w:cs="Calibri"/>
                <w:b/>
                <w:bCs/>
                <w:color w:val="000000"/>
                <w:sz w:val="12"/>
                <w:szCs w:val="12"/>
                <w:lang w:eastAsia="el-GR"/>
              </w:rPr>
              <w:t xml:space="preserve">              96.000,00 € </w:t>
            </w:r>
          </w:p>
        </w:tc>
        <w:tc>
          <w:tcPr>
            <w:tcW w:w="0" w:type="auto"/>
            <w:tcBorders>
              <w:top w:val="nil"/>
              <w:left w:val="nil"/>
              <w:bottom w:val="nil"/>
              <w:right w:val="single" w:sz="4" w:space="0" w:color="auto"/>
            </w:tcBorders>
            <w:shd w:val="clear" w:color="auto" w:fill="auto"/>
            <w:noWrap/>
            <w:vAlign w:val="bottom"/>
            <w:hideMark/>
          </w:tcPr>
          <w:p w14:paraId="2E8A008A" w14:textId="77777777" w:rsidR="00191687" w:rsidRPr="00191687" w:rsidRDefault="00191687" w:rsidP="00191687">
            <w:pPr>
              <w:spacing w:after="0" w:line="240" w:lineRule="auto"/>
              <w:rPr>
                <w:rFonts w:ascii="Calibri" w:eastAsia="Times New Roman" w:hAnsi="Calibri" w:cs="Calibri"/>
                <w:b/>
                <w:bCs/>
                <w:color w:val="000000"/>
                <w:sz w:val="12"/>
                <w:szCs w:val="12"/>
                <w:lang w:eastAsia="el-GR"/>
              </w:rPr>
            </w:pPr>
            <w:r w:rsidRPr="00191687">
              <w:rPr>
                <w:rFonts w:ascii="Calibri" w:eastAsia="Times New Roman" w:hAnsi="Calibri" w:cs="Calibri"/>
                <w:b/>
                <w:bCs/>
                <w:color w:val="000000"/>
                <w:sz w:val="12"/>
                <w:szCs w:val="12"/>
                <w:lang w:eastAsia="el-GR"/>
              </w:rPr>
              <w:t xml:space="preserve">-        800,00   </w:t>
            </w:r>
          </w:p>
        </w:tc>
        <w:tc>
          <w:tcPr>
            <w:tcW w:w="0" w:type="auto"/>
            <w:tcBorders>
              <w:top w:val="nil"/>
              <w:left w:val="nil"/>
              <w:bottom w:val="nil"/>
              <w:right w:val="single" w:sz="4" w:space="0" w:color="auto"/>
            </w:tcBorders>
            <w:shd w:val="clear" w:color="auto" w:fill="auto"/>
            <w:noWrap/>
            <w:vAlign w:val="bottom"/>
            <w:hideMark/>
          </w:tcPr>
          <w:p w14:paraId="7F43753C" w14:textId="77777777" w:rsidR="00191687" w:rsidRPr="00191687" w:rsidRDefault="00191687" w:rsidP="00191687">
            <w:pPr>
              <w:spacing w:after="0" w:line="240" w:lineRule="auto"/>
              <w:rPr>
                <w:rFonts w:ascii="Calibri" w:eastAsia="Times New Roman" w:hAnsi="Calibri" w:cs="Calibri"/>
                <w:b/>
                <w:bCs/>
                <w:color w:val="000000"/>
                <w:sz w:val="12"/>
                <w:szCs w:val="12"/>
                <w:lang w:eastAsia="el-GR"/>
              </w:rPr>
            </w:pPr>
            <w:r w:rsidRPr="00191687">
              <w:rPr>
                <w:rFonts w:ascii="Calibri" w:eastAsia="Times New Roman" w:hAnsi="Calibri" w:cs="Calibri"/>
                <w:b/>
                <w:bCs/>
                <w:color w:val="000000"/>
                <w:sz w:val="12"/>
                <w:szCs w:val="12"/>
                <w:lang w:eastAsia="el-GR"/>
              </w:rPr>
              <w:t xml:space="preserve">             120,00 € </w:t>
            </w:r>
          </w:p>
        </w:tc>
        <w:tc>
          <w:tcPr>
            <w:tcW w:w="0" w:type="auto"/>
            <w:tcBorders>
              <w:top w:val="nil"/>
              <w:left w:val="nil"/>
              <w:bottom w:val="nil"/>
              <w:right w:val="single" w:sz="8" w:space="0" w:color="auto"/>
            </w:tcBorders>
            <w:shd w:val="clear" w:color="auto" w:fill="auto"/>
            <w:noWrap/>
            <w:vAlign w:val="bottom"/>
            <w:hideMark/>
          </w:tcPr>
          <w:p w14:paraId="59F58D76" w14:textId="77777777" w:rsidR="00191687" w:rsidRPr="00191687" w:rsidRDefault="00191687" w:rsidP="00191687">
            <w:pPr>
              <w:spacing w:after="0" w:line="240" w:lineRule="auto"/>
              <w:rPr>
                <w:rFonts w:ascii="Calibri" w:eastAsia="Times New Roman" w:hAnsi="Calibri" w:cs="Calibri"/>
                <w:b/>
                <w:bCs/>
                <w:color w:val="000000"/>
                <w:sz w:val="12"/>
                <w:szCs w:val="12"/>
                <w:lang w:eastAsia="el-GR"/>
              </w:rPr>
            </w:pPr>
            <w:r w:rsidRPr="00191687">
              <w:rPr>
                <w:rFonts w:ascii="Calibri" w:eastAsia="Times New Roman" w:hAnsi="Calibri" w:cs="Calibri"/>
                <w:b/>
                <w:bCs/>
                <w:color w:val="000000"/>
                <w:sz w:val="12"/>
                <w:szCs w:val="12"/>
                <w:lang w:eastAsia="el-GR"/>
              </w:rPr>
              <w:t xml:space="preserve">-        96.000,00 € </w:t>
            </w:r>
          </w:p>
        </w:tc>
      </w:tr>
      <w:tr w:rsidR="00191687" w:rsidRPr="00191687" w14:paraId="3FB88821" w14:textId="77777777" w:rsidTr="00191687">
        <w:trPr>
          <w:trHeight w:val="300"/>
        </w:trPr>
        <w:tc>
          <w:tcPr>
            <w:tcW w:w="0" w:type="auto"/>
            <w:tcBorders>
              <w:top w:val="nil"/>
              <w:left w:val="single" w:sz="8" w:space="0" w:color="auto"/>
              <w:bottom w:val="nil"/>
              <w:right w:val="nil"/>
            </w:tcBorders>
            <w:shd w:val="clear" w:color="auto" w:fill="auto"/>
            <w:noWrap/>
            <w:vAlign w:val="bottom"/>
            <w:hideMark/>
          </w:tcPr>
          <w:p w14:paraId="1A6E18C6" w14:textId="77777777" w:rsidR="00191687" w:rsidRPr="00191687" w:rsidRDefault="00191687" w:rsidP="00191687">
            <w:pPr>
              <w:spacing w:after="0" w:line="240" w:lineRule="auto"/>
              <w:rPr>
                <w:rFonts w:ascii="Arial" w:eastAsia="Times New Roman" w:hAnsi="Arial" w:cs="Arial"/>
                <w:b/>
                <w:bCs/>
                <w:sz w:val="12"/>
                <w:szCs w:val="12"/>
                <w:lang w:eastAsia="el-GR"/>
              </w:rPr>
            </w:pPr>
            <w:r w:rsidRPr="00191687">
              <w:rPr>
                <w:rFonts w:ascii="Arial" w:eastAsia="Times New Roman" w:hAnsi="Arial" w:cs="Arial"/>
                <w:b/>
                <w:bCs/>
                <w:sz w:val="12"/>
                <w:szCs w:val="12"/>
                <w:lang w:eastAsia="el-GR"/>
              </w:rPr>
              <w:t> </w:t>
            </w:r>
          </w:p>
        </w:tc>
        <w:tc>
          <w:tcPr>
            <w:tcW w:w="0" w:type="auto"/>
            <w:tcBorders>
              <w:top w:val="nil"/>
              <w:left w:val="nil"/>
              <w:bottom w:val="nil"/>
              <w:right w:val="nil"/>
            </w:tcBorders>
            <w:shd w:val="clear" w:color="auto" w:fill="auto"/>
            <w:noWrap/>
            <w:vAlign w:val="bottom"/>
            <w:hideMark/>
          </w:tcPr>
          <w:p w14:paraId="0CB92DBD" w14:textId="77777777" w:rsidR="00191687" w:rsidRPr="00191687" w:rsidRDefault="00191687" w:rsidP="00191687">
            <w:pPr>
              <w:spacing w:after="0" w:line="240" w:lineRule="auto"/>
              <w:rPr>
                <w:rFonts w:ascii="Arial" w:eastAsia="Times New Roman" w:hAnsi="Arial" w:cs="Arial"/>
                <w:b/>
                <w:bCs/>
                <w:sz w:val="12"/>
                <w:szCs w:val="12"/>
                <w:lang w:eastAsia="el-GR"/>
              </w:rPr>
            </w:pPr>
          </w:p>
        </w:tc>
        <w:tc>
          <w:tcPr>
            <w:tcW w:w="0" w:type="auto"/>
            <w:tcBorders>
              <w:top w:val="nil"/>
              <w:left w:val="nil"/>
              <w:bottom w:val="nil"/>
              <w:right w:val="nil"/>
            </w:tcBorders>
            <w:shd w:val="clear" w:color="auto" w:fill="auto"/>
            <w:noWrap/>
            <w:vAlign w:val="bottom"/>
            <w:hideMark/>
          </w:tcPr>
          <w:p w14:paraId="371C5BEA" w14:textId="77777777" w:rsidR="00191687" w:rsidRPr="00191687" w:rsidRDefault="00191687" w:rsidP="00191687">
            <w:pPr>
              <w:spacing w:after="0" w:line="240" w:lineRule="auto"/>
              <w:rPr>
                <w:rFonts w:ascii="Times New Roman" w:eastAsia="Times New Roman" w:hAnsi="Times New Roman" w:cs="Times New Roman"/>
                <w:b/>
                <w:bCs/>
                <w:sz w:val="12"/>
                <w:szCs w:val="12"/>
                <w:lang w:eastAsia="el-GR"/>
              </w:rPr>
            </w:pPr>
          </w:p>
        </w:tc>
        <w:tc>
          <w:tcPr>
            <w:tcW w:w="0" w:type="auto"/>
            <w:tcBorders>
              <w:top w:val="nil"/>
              <w:left w:val="nil"/>
              <w:bottom w:val="nil"/>
              <w:right w:val="nil"/>
            </w:tcBorders>
            <w:shd w:val="clear" w:color="auto" w:fill="auto"/>
            <w:noWrap/>
            <w:vAlign w:val="bottom"/>
            <w:hideMark/>
          </w:tcPr>
          <w:p w14:paraId="55FEF8F2" w14:textId="77777777" w:rsidR="00191687" w:rsidRPr="00191687" w:rsidRDefault="00191687" w:rsidP="00191687">
            <w:pPr>
              <w:spacing w:after="0" w:line="240" w:lineRule="auto"/>
              <w:rPr>
                <w:rFonts w:ascii="Times New Roman" w:eastAsia="Times New Roman" w:hAnsi="Times New Roman" w:cs="Times New Roman"/>
                <w:b/>
                <w:bCs/>
                <w:sz w:val="12"/>
                <w:szCs w:val="12"/>
                <w:lang w:eastAsia="el-GR"/>
              </w:rPr>
            </w:pPr>
          </w:p>
        </w:tc>
        <w:tc>
          <w:tcPr>
            <w:tcW w:w="0" w:type="auto"/>
            <w:tcBorders>
              <w:top w:val="nil"/>
              <w:left w:val="nil"/>
              <w:bottom w:val="nil"/>
              <w:right w:val="nil"/>
            </w:tcBorders>
            <w:shd w:val="clear" w:color="auto" w:fill="auto"/>
            <w:noWrap/>
            <w:vAlign w:val="bottom"/>
            <w:hideMark/>
          </w:tcPr>
          <w:p w14:paraId="31A14D0F" w14:textId="77777777" w:rsidR="00191687" w:rsidRPr="00191687" w:rsidRDefault="00191687" w:rsidP="00191687">
            <w:pPr>
              <w:spacing w:after="0" w:line="240" w:lineRule="auto"/>
              <w:rPr>
                <w:rFonts w:ascii="Times New Roman" w:eastAsia="Times New Roman" w:hAnsi="Times New Roman" w:cs="Times New Roman"/>
                <w:b/>
                <w:bCs/>
                <w:sz w:val="12"/>
                <w:szCs w:val="12"/>
                <w:lang w:eastAsia="el-GR"/>
              </w:rPr>
            </w:pPr>
          </w:p>
        </w:tc>
        <w:tc>
          <w:tcPr>
            <w:tcW w:w="0" w:type="auto"/>
            <w:tcBorders>
              <w:top w:val="nil"/>
              <w:left w:val="nil"/>
              <w:bottom w:val="nil"/>
              <w:right w:val="nil"/>
            </w:tcBorders>
            <w:shd w:val="clear" w:color="auto" w:fill="auto"/>
            <w:noWrap/>
            <w:vAlign w:val="bottom"/>
            <w:hideMark/>
          </w:tcPr>
          <w:p w14:paraId="1415F691" w14:textId="77777777" w:rsidR="00191687" w:rsidRPr="00191687" w:rsidRDefault="00191687" w:rsidP="00191687">
            <w:pPr>
              <w:spacing w:after="0" w:line="240" w:lineRule="auto"/>
              <w:rPr>
                <w:rFonts w:ascii="Times New Roman" w:eastAsia="Times New Roman" w:hAnsi="Times New Roman" w:cs="Times New Roman"/>
                <w:b/>
                <w:bCs/>
                <w:sz w:val="12"/>
                <w:szCs w:val="12"/>
                <w:lang w:eastAsia="el-GR"/>
              </w:rPr>
            </w:pPr>
          </w:p>
        </w:tc>
        <w:tc>
          <w:tcPr>
            <w:tcW w:w="0" w:type="auto"/>
            <w:tcBorders>
              <w:top w:val="nil"/>
              <w:left w:val="nil"/>
              <w:bottom w:val="nil"/>
              <w:right w:val="nil"/>
            </w:tcBorders>
            <w:shd w:val="clear" w:color="auto" w:fill="auto"/>
            <w:noWrap/>
            <w:vAlign w:val="bottom"/>
            <w:hideMark/>
          </w:tcPr>
          <w:p w14:paraId="29A0E268" w14:textId="77777777" w:rsidR="00191687" w:rsidRPr="00191687" w:rsidRDefault="00191687" w:rsidP="00191687">
            <w:pPr>
              <w:spacing w:after="0" w:line="240" w:lineRule="auto"/>
              <w:rPr>
                <w:rFonts w:ascii="Times New Roman" w:eastAsia="Times New Roman" w:hAnsi="Times New Roman" w:cs="Times New Roman"/>
                <w:b/>
                <w:bCs/>
                <w:sz w:val="12"/>
                <w:szCs w:val="12"/>
                <w:lang w:eastAsia="el-GR"/>
              </w:rPr>
            </w:pPr>
          </w:p>
        </w:tc>
        <w:tc>
          <w:tcPr>
            <w:tcW w:w="0" w:type="auto"/>
            <w:tcBorders>
              <w:top w:val="single" w:sz="8" w:space="0" w:color="auto"/>
              <w:left w:val="single" w:sz="8" w:space="0" w:color="auto"/>
              <w:bottom w:val="single" w:sz="4" w:space="0" w:color="auto"/>
              <w:right w:val="single" w:sz="4" w:space="0" w:color="auto"/>
            </w:tcBorders>
            <w:shd w:val="clear" w:color="000000" w:fill="D9D9D9"/>
            <w:noWrap/>
            <w:vAlign w:val="bottom"/>
            <w:hideMark/>
          </w:tcPr>
          <w:p w14:paraId="1C1A7F6F" w14:textId="77777777" w:rsidR="00191687" w:rsidRPr="00191687" w:rsidRDefault="00191687" w:rsidP="00191687">
            <w:pPr>
              <w:spacing w:after="0" w:line="240" w:lineRule="auto"/>
              <w:rPr>
                <w:rFonts w:ascii="Calibri" w:eastAsia="Times New Roman" w:hAnsi="Calibri" w:cs="Calibri"/>
                <w:b/>
                <w:bCs/>
                <w:color w:val="000000"/>
                <w:sz w:val="12"/>
                <w:szCs w:val="12"/>
                <w:lang w:eastAsia="el-GR"/>
              </w:rPr>
            </w:pPr>
            <w:r w:rsidRPr="00191687">
              <w:rPr>
                <w:rFonts w:ascii="Calibri" w:eastAsia="Times New Roman" w:hAnsi="Calibri" w:cs="Calibri"/>
                <w:b/>
                <w:bCs/>
                <w:color w:val="000000"/>
                <w:sz w:val="12"/>
                <w:szCs w:val="12"/>
                <w:lang w:eastAsia="el-GR"/>
              </w:rPr>
              <w:t xml:space="preserve">          300,00   </w:t>
            </w:r>
          </w:p>
        </w:tc>
        <w:tc>
          <w:tcPr>
            <w:tcW w:w="0" w:type="auto"/>
            <w:tcBorders>
              <w:top w:val="single" w:sz="8" w:space="0" w:color="auto"/>
              <w:left w:val="nil"/>
              <w:bottom w:val="single" w:sz="4" w:space="0" w:color="auto"/>
              <w:right w:val="single" w:sz="4" w:space="0" w:color="auto"/>
            </w:tcBorders>
            <w:shd w:val="clear" w:color="000000" w:fill="D9D9D9"/>
            <w:noWrap/>
            <w:vAlign w:val="bottom"/>
            <w:hideMark/>
          </w:tcPr>
          <w:p w14:paraId="3F977C06" w14:textId="77777777" w:rsidR="00191687" w:rsidRPr="00191687" w:rsidRDefault="00191687" w:rsidP="00191687">
            <w:pPr>
              <w:spacing w:after="0" w:line="240" w:lineRule="auto"/>
              <w:rPr>
                <w:rFonts w:ascii="Calibri" w:eastAsia="Times New Roman" w:hAnsi="Calibri" w:cs="Calibri"/>
                <w:b/>
                <w:bCs/>
                <w:color w:val="000000"/>
                <w:sz w:val="12"/>
                <w:szCs w:val="12"/>
                <w:lang w:eastAsia="el-GR"/>
              </w:rPr>
            </w:pPr>
            <w:r w:rsidRPr="00191687">
              <w:rPr>
                <w:rFonts w:ascii="Calibri" w:eastAsia="Times New Roman" w:hAnsi="Calibri" w:cs="Calibri"/>
                <w:b/>
                <w:bCs/>
                <w:color w:val="000000"/>
                <w:sz w:val="12"/>
                <w:szCs w:val="12"/>
                <w:lang w:eastAsia="el-GR"/>
              </w:rPr>
              <w:t xml:space="preserve">             100,00 € </w:t>
            </w:r>
          </w:p>
        </w:tc>
        <w:tc>
          <w:tcPr>
            <w:tcW w:w="0" w:type="auto"/>
            <w:tcBorders>
              <w:top w:val="single" w:sz="8" w:space="0" w:color="auto"/>
              <w:left w:val="nil"/>
              <w:bottom w:val="single" w:sz="4" w:space="0" w:color="auto"/>
              <w:right w:val="single" w:sz="8" w:space="0" w:color="auto"/>
            </w:tcBorders>
            <w:shd w:val="clear" w:color="000000" w:fill="D9D9D9"/>
            <w:noWrap/>
            <w:vAlign w:val="bottom"/>
            <w:hideMark/>
          </w:tcPr>
          <w:p w14:paraId="317DBC96" w14:textId="77777777" w:rsidR="00191687" w:rsidRPr="00191687" w:rsidRDefault="00191687" w:rsidP="00191687">
            <w:pPr>
              <w:spacing w:after="0" w:line="240" w:lineRule="auto"/>
              <w:rPr>
                <w:rFonts w:ascii="Calibri" w:eastAsia="Times New Roman" w:hAnsi="Calibri" w:cs="Calibri"/>
                <w:b/>
                <w:bCs/>
                <w:color w:val="000000"/>
                <w:sz w:val="12"/>
                <w:szCs w:val="12"/>
                <w:lang w:eastAsia="el-GR"/>
              </w:rPr>
            </w:pPr>
            <w:r w:rsidRPr="00191687">
              <w:rPr>
                <w:rFonts w:ascii="Calibri" w:eastAsia="Times New Roman" w:hAnsi="Calibri" w:cs="Calibri"/>
                <w:b/>
                <w:bCs/>
                <w:color w:val="000000"/>
                <w:sz w:val="12"/>
                <w:szCs w:val="12"/>
                <w:lang w:eastAsia="el-GR"/>
              </w:rPr>
              <w:t xml:space="preserve">          30.000,00 € </w:t>
            </w:r>
          </w:p>
        </w:tc>
      </w:tr>
      <w:tr w:rsidR="00191687" w:rsidRPr="00191687" w14:paraId="0C96A529" w14:textId="77777777" w:rsidTr="00191687">
        <w:trPr>
          <w:trHeight w:val="315"/>
        </w:trPr>
        <w:tc>
          <w:tcPr>
            <w:tcW w:w="0" w:type="auto"/>
            <w:tcBorders>
              <w:top w:val="nil"/>
              <w:left w:val="single" w:sz="8" w:space="0" w:color="auto"/>
              <w:bottom w:val="nil"/>
              <w:right w:val="nil"/>
            </w:tcBorders>
            <w:shd w:val="clear" w:color="auto" w:fill="auto"/>
            <w:noWrap/>
            <w:vAlign w:val="bottom"/>
            <w:hideMark/>
          </w:tcPr>
          <w:p w14:paraId="254B3853" w14:textId="77777777" w:rsidR="00191687" w:rsidRPr="00191687" w:rsidRDefault="00191687" w:rsidP="00191687">
            <w:pPr>
              <w:spacing w:after="0" w:line="240" w:lineRule="auto"/>
              <w:rPr>
                <w:rFonts w:ascii="Arial" w:eastAsia="Times New Roman" w:hAnsi="Arial" w:cs="Arial"/>
                <w:b/>
                <w:bCs/>
                <w:sz w:val="12"/>
                <w:szCs w:val="12"/>
                <w:lang w:eastAsia="el-GR"/>
              </w:rPr>
            </w:pPr>
            <w:r w:rsidRPr="00191687">
              <w:rPr>
                <w:rFonts w:ascii="Arial" w:eastAsia="Times New Roman" w:hAnsi="Arial" w:cs="Arial"/>
                <w:b/>
                <w:bCs/>
                <w:sz w:val="12"/>
                <w:szCs w:val="12"/>
                <w:lang w:eastAsia="el-GR"/>
              </w:rPr>
              <w:t> </w:t>
            </w:r>
          </w:p>
        </w:tc>
        <w:tc>
          <w:tcPr>
            <w:tcW w:w="0" w:type="auto"/>
            <w:tcBorders>
              <w:top w:val="nil"/>
              <w:left w:val="nil"/>
              <w:bottom w:val="nil"/>
              <w:right w:val="nil"/>
            </w:tcBorders>
            <w:shd w:val="clear" w:color="auto" w:fill="auto"/>
            <w:noWrap/>
            <w:vAlign w:val="bottom"/>
            <w:hideMark/>
          </w:tcPr>
          <w:p w14:paraId="51BC95ED" w14:textId="77777777" w:rsidR="00191687" w:rsidRPr="00191687" w:rsidRDefault="00191687" w:rsidP="00191687">
            <w:pPr>
              <w:spacing w:after="0" w:line="240" w:lineRule="auto"/>
              <w:rPr>
                <w:rFonts w:ascii="Arial" w:eastAsia="Times New Roman" w:hAnsi="Arial" w:cs="Arial"/>
                <w:b/>
                <w:bCs/>
                <w:sz w:val="12"/>
                <w:szCs w:val="12"/>
                <w:lang w:eastAsia="el-GR"/>
              </w:rPr>
            </w:pPr>
          </w:p>
        </w:tc>
        <w:tc>
          <w:tcPr>
            <w:tcW w:w="0" w:type="auto"/>
            <w:tcBorders>
              <w:top w:val="nil"/>
              <w:left w:val="nil"/>
              <w:bottom w:val="nil"/>
              <w:right w:val="nil"/>
            </w:tcBorders>
            <w:shd w:val="clear" w:color="auto" w:fill="auto"/>
            <w:noWrap/>
            <w:vAlign w:val="bottom"/>
            <w:hideMark/>
          </w:tcPr>
          <w:p w14:paraId="4AD093C4" w14:textId="77777777" w:rsidR="00191687" w:rsidRPr="00191687" w:rsidRDefault="00191687" w:rsidP="00191687">
            <w:pPr>
              <w:spacing w:after="0" w:line="240" w:lineRule="auto"/>
              <w:rPr>
                <w:rFonts w:ascii="Times New Roman" w:eastAsia="Times New Roman" w:hAnsi="Times New Roman" w:cs="Times New Roman"/>
                <w:b/>
                <w:bCs/>
                <w:sz w:val="12"/>
                <w:szCs w:val="12"/>
                <w:lang w:eastAsia="el-GR"/>
              </w:rPr>
            </w:pPr>
          </w:p>
        </w:tc>
        <w:tc>
          <w:tcPr>
            <w:tcW w:w="0" w:type="auto"/>
            <w:tcBorders>
              <w:top w:val="nil"/>
              <w:left w:val="nil"/>
              <w:bottom w:val="nil"/>
              <w:right w:val="nil"/>
            </w:tcBorders>
            <w:shd w:val="clear" w:color="auto" w:fill="auto"/>
            <w:noWrap/>
            <w:vAlign w:val="bottom"/>
            <w:hideMark/>
          </w:tcPr>
          <w:p w14:paraId="3EC1AAE8" w14:textId="77777777" w:rsidR="00191687" w:rsidRPr="00191687" w:rsidRDefault="00191687" w:rsidP="00191687">
            <w:pPr>
              <w:spacing w:after="0" w:line="240" w:lineRule="auto"/>
              <w:rPr>
                <w:rFonts w:ascii="Times New Roman" w:eastAsia="Times New Roman" w:hAnsi="Times New Roman" w:cs="Times New Roman"/>
                <w:b/>
                <w:bCs/>
                <w:sz w:val="12"/>
                <w:szCs w:val="12"/>
                <w:lang w:eastAsia="el-GR"/>
              </w:rPr>
            </w:pPr>
          </w:p>
        </w:tc>
        <w:tc>
          <w:tcPr>
            <w:tcW w:w="0" w:type="auto"/>
            <w:tcBorders>
              <w:top w:val="nil"/>
              <w:left w:val="nil"/>
              <w:bottom w:val="nil"/>
              <w:right w:val="nil"/>
            </w:tcBorders>
            <w:shd w:val="clear" w:color="auto" w:fill="auto"/>
            <w:noWrap/>
            <w:vAlign w:val="bottom"/>
            <w:hideMark/>
          </w:tcPr>
          <w:p w14:paraId="26C664EB" w14:textId="77777777" w:rsidR="00191687" w:rsidRPr="00191687" w:rsidRDefault="00191687" w:rsidP="00191687">
            <w:pPr>
              <w:spacing w:after="0" w:line="240" w:lineRule="auto"/>
              <w:rPr>
                <w:rFonts w:ascii="Times New Roman" w:eastAsia="Times New Roman" w:hAnsi="Times New Roman" w:cs="Times New Roman"/>
                <w:b/>
                <w:bCs/>
                <w:sz w:val="12"/>
                <w:szCs w:val="12"/>
                <w:lang w:eastAsia="el-GR"/>
              </w:rPr>
            </w:pPr>
          </w:p>
        </w:tc>
        <w:tc>
          <w:tcPr>
            <w:tcW w:w="0" w:type="auto"/>
            <w:tcBorders>
              <w:top w:val="nil"/>
              <w:left w:val="nil"/>
              <w:bottom w:val="nil"/>
              <w:right w:val="nil"/>
            </w:tcBorders>
            <w:shd w:val="clear" w:color="auto" w:fill="auto"/>
            <w:noWrap/>
            <w:vAlign w:val="bottom"/>
            <w:hideMark/>
          </w:tcPr>
          <w:p w14:paraId="241A4EA9" w14:textId="77777777" w:rsidR="00191687" w:rsidRPr="00191687" w:rsidRDefault="00191687" w:rsidP="00191687">
            <w:pPr>
              <w:spacing w:after="0" w:line="240" w:lineRule="auto"/>
              <w:rPr>
                <w:rFonts w:ascii="Times New Roman" w:eastAsia="Times New Roman" w:hAnsi="Times New Roman" w:cs="Times New Roman"/>
                <w:b/>
                <w:bCs/>
                <w:sz w:val="12"/>
                <w:szCs w:val="12"/>
                <w:lang w:eastAsia="el-GR"/>
              </w:rPr>
            </w:pPr>
          </w:p>
        </w:tc>
        <w:tc>
          <w:tcPr>
            <w:tcW w:w="0" w:type="auto"/>
            <w:tcBorders>
              <w:top w:val="nil"/>
              <w:left w:val="nil"/>
              <w:bottom w:val="nil"/>
              <w:right w:val="nil"/>
            </w:tcBorders>
            <w:shd w:val="clear" w:color="auto" w:fill="auto"/>
            <w:noWrap/>
            <w:vAlign w:val="bottom"/>
            <w:hideMark/>
          </w:tcPr>
          <w:p w14:paraId="20486138" w14:textId="77777777" w:rsidR="00191687" w:rsidRPr="00191687" w:rsidRDefault="00191687" w:rsidP="00191687">
            <w:pPr>
              <w:spacing w:after="0" w:line="240" w:lineRule="auto"/>
              <w:rPr>
                <w:rFonts w:ascii="Times New Roman" w:eastAsia="Times New Roman" w:hAnsi="Times New Roman" w:cs="Times New Roman"/>
                <w:b/>
                <w:bCs/>
                <w:sz w:val="12"/>
                <w:szCs w:val="12"/>
                <w:lang w:eastAsia="el-GR"/>
              </w:rPr>
            </w:pPr>
          </w:p>
        </w:tc>
        <w:tc>
          <w:tcPr>
            <w:tcW w:w="0" w:type="auto"/>
            <w:tcBorders>
              <w:top w:val="nil"/>
              <w:left w:val="single" w:sz="8" w:space="0" w:color="auto"/>
              <w:bottom w:val="single" w:sz="8" w:space="0" w:color="auto"/>
              <w:right w:val="single" w:sz="4" w:space="0" w:color="auto"/>
            </w:tcBorders>
            <w:shd w:val="clear" w:color="000000" w:fill="D9D9D9"/>
            <w:noWrap/>
            <w:vAlign w:val="bottom"/>
            <w:hideMark/>
          </w:tcPr>
          <w:p w14:paraId="13C66130" w14:textId="77777777" w:rsidR="00191687" w:rsidRPr="00191687" w:rsidRDefault="00191687" w:rsidP="00191687">
            <w:pPr>
              <w:spacing w:after="0" w:line="240" w:lineRule="auto"/>
              <w:rPr>
                <w:rFonts w:ascii="Calibri" w:eastAsia="Times New Roman" w:hAnsi="Calibri" w:cs="Calibri"/>
                <w:b/>
                <w:bCs/>
                <w:color w:val="000000"/>
                <w:sz w:val="12"/>
                <w:szCs w:val="12"/>
                <w:lang w:eastAsia="el-GR"/>
              </w:rPr>
            </w:pPr>
            <w:r w:rsidRPr="00191687">
              <w:rPr>
                <w:rFonts w:ascii="Calibri" w:eastAsia="Times New Roman" w:hAnsi="Calibri" w:cs="Calibri"/>
                <w:b/>
                <w:bCs/>
                <w:color w:val="000000"/>
                <w:sz w:val="12"/>
                <w:szCs w:val="12"/>
                <w:lang w:eastAsia="el-GR"/>
              </w:rPr>
              <w:t xml:space="preserve">          700,00   </w:t>
            </w:r>
          </w:p>
        </w:tc>
        <w:tc>
          <w:tcPr>
            <w:tcW w:w="0" w:type="auto"/>
            <w:tcBorders>
              <w:top w:val="nil"/>
              <w:left w:val="nil"/>
              <w:bottom w:val="single" w:sz="8" w:space="0" w:color="auto"/>
              <w:right w:val="single" w:sz="4" w:space="0" w:color="auto"/>
            </w:tcBorders>
            <w:shd w:val="clear" w:color="000000" w:fill="D9D9D9"/>
            <w:noWrap/>
            <w:vAlign w:val="bottom"/>
            <w:hideMark/>
          </w:tcPr>
          <w:p w14:paraId="3C8B189F" w14:textId="77777777" w:rsidR="00191687" w:rsidRPr="00191687" w:rsidRDefault="00191687" w:rsidP="00191687">
            <w:pPr>
              <w:spacing w:after="0" w:line="240" w:lineRule="auto"/>
              <w:rPr>
                <w:rFonts w:ascii="Calibri" w:eastAsia="Times New Roman" w:hAnsi="Calibri" w:cs="Calibri"/>
                <w:b/>
                <w:bCs/>
                <w:color w:val="000000"/>
                <w:sz w:val="12"/>
                <w:szCs w:val="12"/>
                <w:lang w:eastAsia="el-GR"/>
              </w:rPr>
            </w:pPr>
            <w:r w:rsidRPr="00191687">
              <w:rPr>
                <w:rFonts w:ascii="Calibri" w:eastAsia="Times New Roman" w:hAnsi="Calibri" w:cs="Calibri"/>
                <w:b/>
                <w:bCs/>
                <w:color w:val="000000"/>
                <w:sz w:val="12"/>
                <w:szCs w:val="12"/>
                <w:lang w:eastAsia="el-GR"/>
              </w:rPr>
              <w:t xml:space="preserve">             120,00 € </w:t>
            </w:r>
          </w:p>
        </w:tc>
        <w:tc>
          <w:tcPr>
            <w:tcW w:w="0" w:type="auto"/>
            <w:tcBorders>
              <w:top w:val="nil"/>
              <w:left w:val="nil"/>
              <w:bottom w:val="single" w:sz="8" w:space="0" w:color="auto"/>
              <w:right w:val="single" w:sz="8" w:space="0" w:color="auto"/>
            </w:tcBorders>
            <w:shd w:val="clear" w:color="000000" w:fill="D9D9D9"/>
            <w:noWrap/>
            <w:vAlign w:val="bottom"/>
            <w:hideMark/>
          </w:tcPr>
          <w:p w14:paraId="3F3C6FB7" w14:textId="77777777" w:rsidR="00191687" w:rsidRPr="00191687" w:rsidRDefault="00191687" w:rsidP="00191687">
            <w:pPr>
              <w:spacing w:after="0" w:line="240" w:lineRule="auto"/>
              <w:rPr>
                <w:rFonts w:ascii="Calibri" w:eastAsia="Times New Roman" w:hAnsi="Calibri" w:cs="Calibri"/>
                <w:b/>
                <w:bCs/>
                <w:color w:val="000000"/>
                <w:sz w:val="12"/>
                <w:szCs w:val="12"/>
                <w:lang w:eastAsia="el-GR"/>
              </w:rPr>
            </w:pPr>
            <w:r w:rsidRPr="00191687">
              <w:rPr>
                <w:rFonts w:ascii="Calibri" w:eastAsia="Times New Roman" w:hAnsi="Calibri" w:cs="Calibri"/>
                <w:b/>
                <w:bCs/>
                <w:color w:val="000000"/>
                <w:sz w:val="12"/>
                <w:szCs w:val="12"/>
                <w:lang w:eastAsia="el-GR"/>
              </w:rPr>
              <w:t xml:space="preserve">          84.000,00 € </w:t>
            </w:r>
          </w:p>
        </w:tc>
      </w:tr>
      <w:tr w:rsidR="00191687" w:rsidRPr="00191687" w14:paraId="3E02BC55" w14:textId="77777777" w:rsidTr="00191687">
        <w:trPr>
          <w:trHeight w:val="300"/>
        </w:trPr>
        <w:tc>
          <w:tcPr>
            <w:tcW w:w="0" w:type="auto"/>
            <w:tcBorders>
              <w:top w:val="single" w:sz="4" w:space="0" w:color="auto"/>
              <w:left w:val="single" w:sz="8" w:space="0" w:color="auto"/>
              <w:bottom w:val="single" w:sz="4" w:space="0" w:color="auto"/>
              <w:right w:val="single" w:sz="4" w:space="0" w:color="auto"/>
            </w:tcBorders>
            <w:shd w:val="clear" w:color="000000" w:fill="D9D9D9"/>
            <w:noWrap/>
            <w:vAlign w:val="bottom"/>
            <w:hideMark/>
          </w:tcPr>
          <w:p w14:paraId="0A4ADC08" w14:textId="77777777" w:rsidR="00191687" w:rsidRPr="00191687" w:rsidRDefault="00191687" w:rsidP="00191687">
            <w:pPr>
              <w:spacing w:after="0" w:line="240" w:lineRule="auto"/>
              <w:rPr>
                <w:rFonts w:ascii="Arial" w:eastAsia="Times New Roman" w:hAnsi="Arial" w:cs="Arial"/>
                <w:b/>
                <w:bCs/>
                <w:sz w:val="12"/>
                <w:szCs w:val="12"/>
                <w:lang w:eastAsia="el-GR"/>
              </w:rPr>
            </w:pPr>
            <w:r w:rsidRPr="00191687">
              <w:rPr>
                <w:rFonts w:ascii="Arial" w:eastAsia="Times New Roman" w:hAnsi="Arial" w:cs="Arial"/>
                <w:b/>
                <w:bCs/>
                <w:sz w:val="12"/>
                <w:szCs w:val="12"/>
                <w:lang w:eastAsia="el-GR"/>
              </w:rPr>
              <w:t>αγορά</w:t>
            </w:r>
          </w:p>
        </w:tc>
        <w:tc>
          <w:tcPr>
            <w:tcW w:w="0" w:type="auto"/>
            <w:tcBorders>
              <w:top w:val="single" w:sz="4" w:space="0" w:color="auto"/>
              <w:left w:val="nil"/>
              <w:bottom w:val="single" w:sz="4" w:space="0" w:color="auto"/>
              <w:right w:val="single" w:sz="4" w:space="0" w:color="auto"/>
            </w:tcBorders>
            <w:shd w:val="clear" w:color="000000" w:fill="D9D9D9"/>
            <w:noWrap/>
            <w:vAlign w:val="bottom"/>
            <w:hideMark/>
          </w:tcPr>
          <w:p w14:paraId="74E7D2FA" w14:textId="77777777" w:rsidR="00191687" w:rsidRPr="00191687" w:rsidRDefault="00191687" w:rsidP="00191687">
            <w:pPr>
              <w:spacing w:after="0" w:line="240" w:lineRule="auto"/>
              <w:jc w:val="right"/>
              <w:rPr>
                <w:rFonts w:ascii="Arial" w:eastAsia="Times New Roman" w:hAnsi="Arial" w:cs="Arial"/>
                <w:b/>
                <w:bCs/>
                <w:sz w:val="12"/>
                <w:szCs w:val="12"/>
                <w:lang w:eastAsia="el-GR"/>
              </w:rPr>
            </w:pPr>
            <w:r w:rsidRPr="00191687">
              <w:rPr>
                <w:rFonts w:ascii="Arial" w:eastAsia="Times New Roman" w:hAnsi="Arial" w:cs="Arial"/>
                <w:b/>
                <w:bCs/>
                <w:sz w:val="12"/>
                <w:szCs w:val="12"/>
                <w:lang w:eastAsia="el-GR"/>
              </w:rPr>
              <w:t>1.500</w:t>
            </w:r>
          </w:p>
        </w:tc>
        <w:tc>
          <w:tcPr>
            <w:tcW w:w="0" w:type="auto"/>
            <w:tcBorders>
              <w:top w:val="single" w:sz="4" w:space="0" w:color="auto"/>
              <w:left w:val="nil"/>
              <w:bottom w:val="single" w:sz="4" w:space="0" w:color="auto"/>
              <w:right w:val="single" w:sz="4" w:space="0" w:color="auto"/>
            </w:tcBorders>
            <w:shd w:val="clear" w:color="000000" w:fill="D9D9D9"/>
            <w:noWrap/>
            <w:vAlign w:val="bottom"/>
            <w:hideMark/>
          </w:tcPr>
          <w:p w14:paraId="7C95CA3C" w14:textId="77777777" w:rsidR="00191687" w:rsidRPr="00191687" w:rsidRDefault="00191687" w:rsidP="00191687">
            <w:pPr>
              <w:spacing w:after="0" w:line="240" w:lineRule="auto"/>
              <w:rPr>
                <w:rFonts w:ascii="Arial" w:eastAsia="Times New Roman" w:hAnsi="Arial" w:cs="Arial"/>
                <w:b/>
                <w:bCs/>
                <w:sz w:val="12"/>
                <w:szCs w:val="12"/>
                <w:lang w:eastAsia="el-GR"/>
              </w:rPr>
            </w:pPr>
            <w:r w:rsidRPr="00191687">
              <w:rPr>
                <w:rFonts w:ascii="Arial" w:eastAsia="Times New Roman" w:hAnsi="Arial" w:cs="Arial"/>
                <w:b/>
                <w:bCs/>
                <w:sz w:val="12"/>
                <w:szCs w:val="12"/>
                <w:lang w:eastAsia="el-GR"/>
              </w:rPr>
              <w:t xml:space="preserve">       130,00 € </w:t>
            </w:r>
          </w:p>
        </w:tc>
        <w:tc>
          <w:tcPr>
            <w:tcW w:w="0" w:type="auto"/>
            <w:tcBorders>
              <w:top w:val="single" w:sz="4" w:space="0" w:color="auto"/>
              <w:left w:val="nil"/>
              <w:bottom w:val="single" w:sz="4" w:space="0" w:color="auto"/>
              <w:right w:val="single" w:sz="4" w:space="0" w:color="auto"/>
            </w:tcBorders>
            <w:shd w:val="clear" w:color="000000" w:fill="D9D9D9"/>
            <w:noWrap/>
            <w:vAlign w:val="bottom"/>
            <w:hideMark/>
          </w:tcPr>
          <w:p w14:paraId="197C6519" w14:textId="77777777" w:rsidR="00191687" w:rsidRPr="00191687" w:rsidRDefault="00191687" w:rsidP="00191687">
            <w:pPr>
              <w:spacing w:after="0" w:line="240" w:lineRule="auto"/>
              <w:rPr>
                <w:rFonts w:ascii="Arial" w:eastAsia="Times New Roman" w:hAnsi="Arial" w:cs="Arial"/>
                <w:b/>
                <w:bCs/>
                <w:sz w:val="12"/>
                <w:szCs w:val="12"/>
                <w:lang w:eastAsia="el-GR"/>
              </w:rPr>
            </w:pPr>
            <w:r w:rsidRPr="00191687">
              <w:rPr>
                <w:rFonts w:ascii="Arial" w:eastAsia="Times New Roman" w:hAnsi="Arial" w:cs="Arial"/>
                <w:b/>
                <w:bCs/>
                <w:sz w:val="12"/>
                <w:szCs w:val="12"/>
                <w:lang w:eastAsia="el-GR"/>
              </w:rPr>
              <w:t xml:space="preserve">      195.000,00 € </w:t>
            </w:r>
          </w:p>
        </w:tc>
        <w:tc>
          <w:tcPr>
            <w:tcW w:w="0" w:type="auto"/>
            <w:tcBorders>
              <w:top w:val="single" w:sz="4" w:space="0" w:color="auto"/>
              <w:left w:val="nil"/>
              <w:bottom w:val="single" w:sz="4" w:space="0" w:color="auto"/>
              <w:right w:val="single" w:sz="4" w:space="0" w:color="auto"/>
            </w:tcBorders>
            <w:shd w:val="clear" w:color="000000" w:fill="D9D9D9"/>
            <w:noWrap/>
            <w:vAlign w:val="bottom"/>
            <w:hideMark/>
          </w:tcPr>
          <w:p w14:paraId="543F28F4" w14:textId="77777777" w:rsidR="00191687" w:rsidRPr="00191687" w:rsidRDefault="00191687" w:rsidP="00191687">
            <w:pPr>
              <w:spacing w:after="0" w:line="240" w:lineRule="auto"/>
              <w:rPr>
                <w:rFonts w:ascii="Arial" w:eastAsia="Times New Roman" w:hAnsi="Arial" w:cs="Arial"/>
                <w:b/>
                <w:bCs/>
                <w:sz w:val="12"/>
                <w:szCs w:val="12"/>
                <w:lang w:eastAsia="el-GR"/>
              </w:rPr>
            </w:pPr>
            <w:r w:rsidRPr="00191687">
              <w:rPr>
                <w:rFonts w:ascii="Arial" w:eastAsia="Times New Roman" w:hAnsi="Arial" w:cs="Arial"/>
                <w:b/>
                <w:bCs/>
                <w:sz w:val="12"/>
                <w:szCs w:val="12"/>
                <w:lang w:eastAsia="el-GR"/>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1612ED50" w14:textId="77777777" w:rsidR="00191687" w:rsidRPr="00191687" w:rsidRDefault="00191687" w:rsidP="00191687">
            <w:pPr>
              <w:spacing w:after="0" w:line="240" w:lineRule="auto"/>
              <w:rPr>
                <w:rFonts w:ascii="Calibri" w:eastAsia="Times New Roman" w:hAnsi="Calibri" w:cs="Calibri"/>
                <w:b/>
                <w:bCs/>
                <w:color w:val="000000"/>
                <w:sz w:val="12"/>
                <w:szCs w:val="12"/>
                <w:lang w:eastAsia="el-GR"/>
              </w:rPr>
            </w:pPr>
            <w:r w:rsidRPr="00191687">
              <w:rPr>
                <w:rFonts w:ascii="Calibri" w:eastAsia="Times New Roman" w:hAnsi="Calibri" w:cs="Calibri"/>
                <w:b/>
                <w:bCs/>
                <w:color w:val="000000"/>
                <w:sz w:val="12"/>
                <w:szCs w:val="12"/>
                <w:lang w:eastAsia="el-GR"/>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6F26D347" w14:textId="77777777" w:rsidR="00191687" w:rsidRPr="00191687" w:rsidRDefault="00191687" w:rsidP="00191687">
            <w:pPr>
              <w:spacing w:after="0" w:line="240" w:lineRule="auto"/>
              <w:rPr>
                <w:rFonts w:ascii="Calibri" w:eastAsia="Times New Roman" w:hAnsi="Calibri" w:cs="Calibri"/>
                <w:b/>
                <w:bCs/>
                <w:color w:val="000000"/>
                <w:sz w:val="12"/>
                <w:szCs w:val="12"/>
                <w:lang w:eastAsia="el-GR"/>
              </w:rPr>
            </w:pPr>
            <w:r w:rsidRPr="00191687">
              <w:rPr>
                <w:rFonts w:ascii="Calibri" w:eastAsia="Times New Roman" w:hAnsi="Calibri" w:cs="Calibri"/>
                <w:b/>
                <w:bCs/>
                <w:color w:val="000000"/>
                <w:sz w:val="12"/>
                <w:szCs w:val="12"/>
                <w:lang w:eastAsia="el-GR"/>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3F8433FE" w14:textId="77777777" w:rsidR="00191687" w:rsidRPr="00191687" w:rsidRDefault="00191687" w:rsidP="00191687">
            <w:pPr>
              <w:spacing w:after="0" w:line="240" w:lineRule="auto"/>
              <w:rPr>
                <w:rFonts w:ascii="Calibri" w:eastAsia="Times New Roman" w:hAnsi="Calibri" w:cs="Calibri"/>
                <w:b/>
                <w:bCs/>
                <w:color w:val="000000"/>
                <w:sz w:val="12"/>
                <w:szCs w:val="12"/>
                <w:lang w:eastAsia="el-GR"/>
              </w:rPr>
            </w:pPr>
            <w:r w:rsidRPr="00191687">
              <w:rPr>
                <w:rFonts w:ascii="Calibri" w:eastAsia="Times New Roman" w:hAnsi="Calibri" w:cs="Calibri"/>
                <w:b/>
                <w:bCs/>
                <w:color w:val="000000"/>
                <w:sz w:val="12"/>
                <w:szCs w:val="12"/>
                <w:lang w:eastAsia="el-GR"/>
              </w:rPr>
              <w:t xml:space="preserve">      1.500,00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4DCB7203" w14:textId="77777777" w:rsidR="00191687" w:rsidRPr="00191687" w:rsidRDefault="00191687" w:rsidP="00191687">
            <w:pPr>
              <w:spacing w:after="0" w:line="240" w:lineRule="auto"/>
              <w:rPr>
                <w:rFonts w:ascii="Calibri" w:eastAsia="Times New Roman" w:hAnsi="Calibri" w:cs="Calibri"/>
                <w:b/>
                <w:bCs/>
                <w:color w:val="000000"/>
                <w:sz w:val="12"/>
                <w:szCs w:val="12"/>
                <w:lang w:eastAsia="el-GR"/>
              </w:rPr>
            </w:pPr>
            <w:r w:rsidRPr="00191687">
              <w:rPr>
                <w:rFonts w:ascii="Calibri" w:eastAsia="Times New Roman" w:hAnsi="Calibri" w:cs="Calibri"/>
                <w:b/>
                <w:bCs/>
                <w:color w:val="000000"/>
                <w:sz w:val="12"/>
                <w:szCs w:val="12"/>
                <w:lang w:eastAsia="el-GR"/>
              </w:rPr>
              <w:t xml:space="preserve">             130,00 € </w:t>
            </w:r>
          </w:p>
        </w:tc>
        <w:tc>
          <w:tcPr>
            <w:tcW w:w="0" w:type="auto"/>
            <w:tcBorders>
              <w:top w:val="single" w:sz="4" w:space="0" w:color="auto"/>
              <w:left w:val="nil"/>
              <w:bottom w:val="single" w:sz="4" w:space="0" w:color="auto"/>
              <w:right w:val="single" w:sz="8" w:space="0" w:color="auto"/>
            </w:tcBorders>
            <w:shd w:val="clear" w:color="auto" w:fill="auto"/>
            <w:noWrap/>
            <w:vAlign w:val="bottom"/>
            <w:hideMark/>
          </w:tcPr>
          <w:p w14:paraId="10E1B5A9" w14:textId="77777777" w:rsidR="00191687" w:rsidRPr="00191687" w:rsidRDefault="00191687" w:rsidP="00191687">
            <w:pPr>
              <w:spacing w:after="0" w:line="240" w:lineRule="auto"/>
              <w:rPr>
                <w:rFonts w:ascii="Calibri" w:eastAsia="Times New Roman" w:hAnsi="Calibri" w:cs="Calibri"/>
                <w:b/>
                <w:bCs/>
                <w:color w:val="000000"/>
                <w:sz w:val="12"/>
                <w:szCs w:val="12"/>
                <w:lang w:eastAsia="el-GR"/>
              </w:rPr>
            </w:pPr>
            <w:r w:rsidRPr="00191687">
              <w:rPr>
                <w:rFonts w:ascii="Calibri" w:eastAsia="Times New Roman" w:hAnsi="Calibri" w:cs="Calibri"/>
                <w:b/>
                <w:bCs/>
                <w:color w:val="000000"/>
                <w:sz w:val="12"/>
                <w:szCs w:val="12"/>
                <w:lang w:eastAsia="el-GR"/>
              </w:rPr>
              <w:t xml:space="preserve">        195.000,00 € </w:t>
            </w:r>
          </w:p>
        </w:tc>
      </w:tr>
      <w:tr w:rsidR="00191687" w:rsidRPr="00191687" w14:paraId="725EF914" w14:textId="77777777" w:rsidTr="00191687">
        <w:trPr>
          <w:trHeight w:val="315"/>
        </w:trPr>
        <w:tc>
          <w:tcPr>
            <w:tcW w:w="0" w:type="auto"/>
            <w:tcBorders>
              <w:top w:val="nil"/>
              <w:left w:val="single" w:sz="8" w:space="0" w:color="auto"/>
              <w:bottom w:val="single" w:sz="4" w:space="0" w:color="auto"/>
              <w:right w:val="single" w:sz="4" w:space="0" w:color="auto"/>
            </w:tcBorders>
            <w:shd w:val="clear" w:color="000000" w:fill="D9D9D9"/>
            <w:noWrap/>
            <w:vAlign w:val="bottom"/>
            <w:hideMark/>
          </w:tcPr>
          <w:p w14:paraId="09FFDB9A" w14:textId="77777777" w:rsidR="00191687" w:rsidRPr="00191687" w:rsidRDefault="00191687" w:rsidP="00191687">
            <w:pPr>
              <w:spacing w:after="0" w:line="240" w:lineRule="auto"/>
              <w:rPr>
                <w:rFonts w:ascii="Arial" w:eastAsia="Times New Roman" w:hAnsi="Arial" w:cs="Arial"/>
                <w:b/>
                <w:bCs/>
                <w:sz w:val="12"/>
                <w:szCs w:val="12"/>
                <w:lang w:eastAsia="el-GR"/>
              </w:rPr>
            </w:pPr>
            <w:r w:rsidRPr="00191687">
              <w:rPr>
                <w:rFonts w:ascii="Arial" w:eastAsia="Times New Roman" w:hAnsi="Arial" w:cs="Arial"/>
                <w:b/>
                <w:bCs/>
                <w:sz w:val="12"/>
                <w:szCs w:val="12"/>
                <w:lang w:eastAsia="el-GR"/>
              </w:rPr>
              <w:t>πώληση</w:t>
            </w:r>
          </w:p>
        </w:tc>
        <w:tc>
          <w:tcPr>
            <w:tcW w:w="0" w:type="auto"/>
            <w:tcBorders>
              <w:top w:val="nil"/>
              <w:left w:val="nil"/>
              <w:bottom w:val="single" w:sz="4" w:space="0" w:color="auto"/>
              <w:right w:val="single" w:sz="4" w:space="0" w:color="auto"/>
            </w:tcBorders>
            <w:shd w:val="clear" w:color="000000" w:fill="D9D9D9"/>
            <w:noWrap/>
            <w:vAlign w:val="bottom"/>
            <w:hideMark/>
          </w:tcPr>
          <w:p w14:paraId="37986ACD" w14:textId="77777777" w:rsidR="00191687" w:rsidRPr="00191687" w:rsidRDefault="00191687" w:rsidP="00191687">
            <w:pPr>
              <w:spacing w:after="0" w:line="240" w:lineRule="auto"/>
              <w:rPr>
                <w:rFonts w:ascii="Arial" w:eastAsia="Times New Roman" w:hAnsi="Arial" w:cs="Arial"/>
                <w:b/>
                <w:bCs/>
                <w:sz w:val="12"/>
                <w:szCs w:val="12"/>
                <w:lang w:eastAsia="el-GR"/>
              </w:rPr>
            </w:pPr>
            <w:r w:rsidRPr="00191687">
              <w:rPr>
                <w:rFonts w:ascii="Arial" w:eastAsia="Times New Roman" w:hAnsi="Arial" w:cs="Arial"/>
                <w:b/>
                <w:bCs/>
                <w:sz w:val="12"/>
                <w:szCs w:val="12"/>
                <w:lang w:eastAsia="el-GR"/>
              </w:rPr>
              <w:t> </w:t>
            </w:r>
          </w:p>
        </w:tc>
        <w:tc>
          <w:tcPr>
            <w:tcW w:w="0" w:type="auto"/>
            <w:tcBorders>
              <w:top w:val="nil"/>
              <w:left w:val="nil"/>
              <w:bottom w:val="single" w:sz="4" w:space="0" w:color="auto"/>
              <w:right w:val="single" w:sz="4" w:space="0" w:color="auto"/>
            </w:tcBorders>
            <w:shd w:val="clear" w:color="000000" w:fill="D9D9D9"/>
            <w:noWrap/>
            <w:vAlign w:val="bottom"/>
            <w:hideMark/>
          </w:tcPr>
          <w:p w14:paraId="6D461BBA" w14:textId="77777777" w:rsidR="00191687" w:rsidRPr="00191687" w:rsidRDefault="00191687" w:rsidP="00191687">
            <w:pPr>
              <w:spacing w:after="0" w:line="240" w:lineRule="auto"/>
              <w:rPr>
                <w:rFonts w:ascii="Arial" w:eastAsia="Times New Roman" w:hAnsi="Arial" w:cs="Arial"/>
                <w:b/>
                <w:bCs/>
                <w:sz w:val="12"/>
                <w:szCs w:val="12"/>
                <w:lang w:eastAsia="el-GR"/>
              </w:rPr>
            </w:pPr>
            <w:r w:rsidRPr="00191687">
              <w:rPr>
                <w:rFonts w:ascii="Arial" w:eastAsia="Times New Roman" w:hAnsi="Arial" w:cs="Arial"/>
                <w:b/>
                <w:bCs/>
                <w:sz w:val="12"/>
                <w:szCs w:val="12"/>
                <w:lang w:eastAsia="el-GR"/>
              </w:rPr>
              <w:t> </w:t>
            </w:r>
          </w:p>
        </w:tc>
        <w:tc>
          <w:tcPr>
            <w:tcW w:w="0" w:type="auto"/>
            <w:tcBorders>
              <w:top w:val="nil"/>
              <w:left w:val="nil"/>
              <w:bottom w:val="single" w:sz="4" w:space="0" w:color="auto"/>
              <w:right w:val="single" w:sz="4" w:space="0" w:color="auto"/>
            </w:tcBorders>
            <w:shd w:val="clear" w:color="000000" w:fill="D9D9D9"/>
            <w:noWrap/>
            <w:vAlign w:val="bottom"/>
            <w:hideMark/>
          </w:tcPr>
          <w:p w14:paraId="35A2A5EF" w14:textId="77777777" w:rsidR="00191687" w:rsidRPr="00191687" w:rsidRDefault="00191687" w:rsidP="00191687">
            <w:pPr>
              <w:spacing w:after="0" w:line="240" w:lineRule="auto"/>
              <w:rPr>
                <w:rFonts w:ascii="Arial" w:eastAsia="Times New Roman" w:hAnsi="Arial" w:cs="Arial"/>
                <w:b/>
                <w:bCs/>
                <w:sz w:val="12"/>
                <w:szCs w:val="12"/>
                <w:lang w:eastAsia="el-GR"/>
              </w:rPr>
            </w:pPr>
            <w:r w:rsidRPr="00191687">
              <w:rPr>
                <w:rFonts w:ascii="Arial" w:eastAsia="Times New Roman" w:hAnsi="Arial" w:cs="Arial"/>
                <w:b/>
                <w:bCs/>
                <w:sz w:val="12"/>
                <w:szCs w:val="12"/>
                <w:lang w:eastAsia="el-GR"/>
              </w:rPr>
              <w:t> </w:t>
            </w:r>
          </w:p>
        </w:tc>
        <w:tc>
          <w:tcPr>
            <w:tcW w:w="0" w:type="auto"/>
            <w:tcBorders>
              <w:top w:val="nil"/>
              <w:left w:val="nil"/>
              <w:bottom w:val="nil"/>
              <w:right w:val="single" w:sz="4" w:space="0" w:color="auto"/>
            </w:tcBorders>
            <w:shd w:val="clear" w:color="000000" w:fill="D9D9D9"/>
            <w:noWrap/>
            <w:vAlign w:val="bottom"/>
            <w:hideMark/>
          </w:tcPr>
          <w:p w14:paraId="3BC482F0" w14:textId="77777777" w:rsidR="00191687" w:rsidRPr="00191687" w:rsidRDefault="00191687" w:rsidP="00191687">
            <w:pPr>
              <w:spacing w:after="0" w:line="240" w:lineRule="auto"/>
              <w:rPr>
                <w:rFonts w:ascii="Arial" w:eastAsia="Times New Roman" w:hAnsi="Arial" w:cs="Arial"/>
                <w:b/>
                <w:bCs/>
                <w:sz w:val="12"/>
                <w:szCs w:val="12"/>
                <w:lang w:eastAsia="el-GR"/>
              </w:rPr>
            </w:pPr>
            <w:r w:rsidRPr="00191687">
              <w:rPr>
                <w:rFonts w:ascii="Arial" w:eastAsia="Times New Roman" w:hAnsi="Arial" w:cs="Arial"/>
                <w:b/>
                <w:bCs/>
                <w:sz w:val="12"/>
                <w:szCs w:val="12"/>
                <w:lang w:eastAsia="el-GR"/>
              </w:rPr>
              <w:t xml:space="preserve">      1.800   </w:t>
            </w:r>
          </w:p>
        </w:tc>
        <w:tc>
          <w:tcPr>
            <w:tcW w:w="0" w:type="auto"/>
            <w:tcBorders>
              <w:top w:val="nil"/>
              <w:left w:val="nil"/>
              <w:bottom w:val="nil"/>
              <w:right w:val="single" w:sz="4" w:space="0" w:color="auto"/>
            </w:tcBorders>
            <w:shd w:val="clear" w:color="auto" w:fill="auto"/>
            <w:noWrap/>
            <w:vAlign w:val="bottom"/>
            <w:hideMark/>
          </w:tcPr>
          <w:p w14:paraId="7CE0051B" w14:textId="77777777" w:rsidR="00191687" w:rsidRPr="00191687" w:rsidRDefault="00191687" w:rsidP="00191687">
            <w:pPr>
              <w:spacing w:after="0" w:line="240" w:lineRule="auto"/>
              <w:rPr>
                <w:rFonts w:ascii="Calibri" w:eastAsia="Times New Roman" w:hAnsi="Calibri" w:cs="Calibri"/>
                <w:b/>
                <w:bCs/>
                <w:color w:val="000000"/>
                <w:sz w:val="12"/>
                <w:szCs w:val="12"/>
                <w:lang w:eastAsia="el-GR"/>
              </w:rPr>
            </w:pPr>
            <w:r w:rsidRPr="00191687">
              <w:rPr>
                <w:rFonts w:ascii="Calibri" w:eastAsia="Times New Roman" w:hAnsi="Calibri" w:cs="Calibri"/>
                <w:b/>
                <w:bCs/>
                <w:color w:val="000000"/>
                <w:sz w:val="12"/>
                <w:szCs w:val="12"/>
                <w:lang w:eastAsia="el-GR"/>
              </w:rPr>
              <w:t> </w:t>
            </w:r>
          </w:p>
        </w:tc>
        <w:tc>
          <w:tcPr>
            <w:tcW w:w="0" w:type="auto"/>
            <w:tcBorders>
              <w:top w:val="nil"/>
              <w:left w:val="nil"/>
              <w:bottom w:val="nil"/>
              <w:right w:val="single" w:sz="4" w:space="0" w:color="auto"/>
            </w:tcBorders>
            <w:shd w:val="clear" w:color="auto" w:fill="auto"/>
            <w:noWrap/>
            <w:vAlign w:val="bottom"/>
            <w:hideMark/>
          </w:tcPr>
          <w:p w14:paraId="3930C76F" w14:textId="77777777" w:rsidR="00191687" w:rsidRPr="00191687" w:rsidRDefault="00191687" w:rsidP="00191687">
            <w:pPr>
              <w:spacing w:after="0" w:line="240" w:lineRule="auto"/>
              <w:rPr>
                <w:rFonts w:ascii="Calibri" w:eastAsia="Times New Roman" w:hAnsi="Calibri" w:cs="Calibri"/>
                <w:b/>
                <w:bCs/>
                <w:color w:val="000000"/>
                <w:sz w:val="12"/>
                <w:szCs w:val="12"/>
                <w:lang w:eastAsia="el-GR"/>
              </w:rPr>
            </w:pPr>
            <w:r w:rsidRPr="00191687">
              <w:rPr>
                <w:rFonts w:ascii="Calibri" w:eastAsia="Times New Roman" w:hAnsi="Calibri" w:cs="Calibri"/>
                <w:b/>
                <w:bCs/>
                <w:color w:val="000000"/>
                <w:sz w:val="12"/>
                <w:szCs w:val="12"/>
                <w:lang w:eastAsia="el-GR"/>
              </w:rPr>
              <w:t> </w:t>
            </w:r>
          </w:p>
        </w:tc>
        <w:tc>
          <w:tcPr>
            <w:tcW w:w="0" w:type="auto"/>
            <w:tcBorders>
              <w:top w:val="nil"/>
              <w:left w:val="nil"/>
              <w:bottom w:val="single" w:sz="4" w:space="0" w:color="auto"/>
              <w:right w:val="single" w:sz="4" w:space="0" w:color="auto"/>
            </w:tcBorders>
            <w:shd w:val="clear" w:color="auto" w:fill="auto"/>
            <w:noWrap/>
            <w:vAlign w:val="bottom"/>
            <w:hideMark/>
          </w:tcPr>
          <w:p w14:paraId="1F5FB316" w14:textId="77777777" w:rsidR="00191687" w:rsidRPr="00191687" w:rsidRDefault="00191687" w:rsidP="00191687">
            <w:pPr>
              <w:spacing w:after="0" w:line="240" w:lineRule="auto"/>
              <w:rPr>
                <w:rFonts w:ascii="Calibri" w:eastAsia="Times New Roman" w:hAnsi="Calibri" w:cs="Calibri"/>
                <w:b/>
                <w:bCs/>
                <w:color w:val="000000"/>
                <w:sz w:val="12"/>
                <w:szCs w:val="12"/>
                <w:lang w:eastAsia="el-GR"/>
              </w:rPr>
            </w:pPr>
            <w:r w:rsidRPr="00191687">
              <w:rPr>
                <w:rFonts w:ascii="Calibri" w:eastAsia="Times New Roman" w:hAnsi="Calibri" w:cs="Calibri"/>
                <w:b/>
                <w:bCs/>
                <w:color w:val="000000"/>
                <w:sz w:val="12"/>
                <w:szCs w:val="12"/>
                <w:lang w:eastAsia="el-GR"/>
              </w:rPr>
              <w:t> </w:t>
            </w:r>
          </w:p>
        </w:tc>
        <w:tc>
          <w:tcPr>
            <w:tcW w:w="0" w:type="auto"/>
            <w:tcBorders>
              <w:top w:val="nil"/>
              <w:left w:val="nil"/>
              <w:bottom w:val="single" w:sz="4" w:space="0" w:color="auto"/>
              <w:right w:val="single" w:sz="4" w:space="0" w:color="auto"/>
            </w:tcBorders>
            <w:shd w:val="clear" w:color="auto" w:fill="auto"/>
            <w:noWrap/>
            <w:vAlign w:val="bottom"/>
            <w:hideMark/>
          </w:tcPr>
          <w:p w14:paraId="35660A97" w14:textId="77777777" w:rsidR="00191687" w:rsidRPr="00191687" w:rsidRDefault="00191687" w:rsidP="00191687">
            <w:pPr>
              <w:spacing w:after="0" w:line="240" w:lineRule="auto"/>
              <w:rPr>
                <w:rFonts w:ascii="Calibri" w:eastAsia="Times New Roman" w:hAnsi="Calibri" w:cs="Calibri"/>
                <w:b/>
                <w:bCs/>
                <w:color w:val="000000"/>
                <w:sz w:val="12"/>
                <w:szCs w:val="12"/>
                <w:lang w:eastAsia="el-GR"/>
              </w:rPr>
            </w:pPr>
            <w:r w:rsidRPr="00191687">
              <w:rPr>
                <w:rFonts w:ascii="Calibri" w:eastAsia="Times New Roman" w:hAnsi="Calibri" w:cs="Calibri"/>
                <w:b/>
                <w:bCs/>
                <w:color w:val="000000"/>
                <w:sz w:val="12"/>
                <w:szCs w:val="12"/>
                <w:lang w:eastAsia="el-GR"/>
              </w:rPr>
              <w:t> </w:t>
            </w:r>
          </w:p>
        </w:tc>
        <w:tc>
          <w:tcPr>
            <w:tcW w:w="0" w:type="auto"/>
            <w:tcBorders>
              <w:top w:val="nil"/>
              <w:left w:val="nil"/>
              <w:bottom w:val="single" w:sz="4" w:space="0" w:color="auto"/>
              <w:right w:val="single" w:sz="8" w:space="0" w:color="auto"/>
            </w:tcBorders>
            <w:shd w:val="clear" w:color="auto" w:fill="auto"/>
            <w:noWrap/>
            <w:vAlign w:val="bottom"/>
            <w:hideMark/>
          </w:tcPr>
          <w:p w14:paraId="26B11428" w14:textId="77777777" w:rsidR="00191687" w:rsidRPr="00191687" w:rsidRDefault="00191687" w:rsidP="00191687">
            <w:pPr>
              <w:spacing w:after="0" w:line="240" w:lineRule="auto"/>
              <w:rPr>
                <w:rFonts w:ascii="Calibri" w:eastAsia="Times New Roman" w:hAnsi="Calibri" w:cs="Calibri"/>
                <w:b/>
                <w:bCs/>
                <w:color w:val="000000"/>
                <w:sz w:val="12"/>
                <w:szCs w:val="12"/>
                <w:lang w:eastAsia="el-GR"/>
              </w:rPr>
            </w:pPr>
            <w:r w:rsidRPr="00191687">
              <w:rPr>
                <w:rFonts w:ascii="Calibri" w:eastAsia="Times New Roman" w:hAnsi="Calibri" w:cs="Calibri"/>
                <w:b/>
                <w:bCs/>
                <w:color w:val="000000"/>
                <w:sz w:val="12"/>
                <w:szCs w:val="12"/>
                <w:lang w:eastAsia="el-GR"/>
              </w:rPr>
              <w:t> </w:t>
            </w:r>
          </w:p>
        </w:tc>
      </w:tr>
      <w:tr w:rsidR="00191687" w:rsidRPr="00191687" w14:paraId="16F1D3F9" w14:textId="77777777" w:rsidTr="00191687">
        <w:trPr>
          <w:trHeight w:val="300"/>
        </w:trPr>
        <w:tc>
          <w:tcPr>
            <w:tcW w:w="0" w:type="auto"/>
            <w:tcBorders>
              <w:top w:val="nil"/>
              <w:left w:val="single" w:sz="8" w:space="0" w:color="auto"/>
              <w:bottom w:val="nil"/>
              <w:right w:val="nil"/>
            </w:tcBorders>
            <w:shd w:val="clear" w:color="auto" w:fill="auto"/>
            <w:noWrap/>
            <w:vAlign w:val="bottom"/>
            <w:hideMark/>
          </w:tcPr>
          <w:p w14:paraId="40865719" w14:textId="77777777" w:rsidR="00191687" w:rsidRPr="00191687" w:rsidRDefault="00191687" w:rsidP="00191687">
            <w:pPr>
              <w:spacing w:after="0" w:line="240" w:lineRule="auto"/>
              <w:rPr>
                <w:rFonts w:ascii="Arial" w:eastAsia="Times New Roman" w:hAnsi="Arial" w:cs="Arial"/>
                <w:b/>
                <w:bCs/>
                <w:sz w:val="12"/>
                <w:szCs w:val="12"/>
                <w:lang w:eastAsia="el-GR"/>
              </w:rPr>
            </w:pPr>
            <w:r w:rsidRPr="00191687">
              <w:rPr>
                <w:rFonts w:ascii="Arial" w:eastAsia="Times New Roman" w:hAnsi="Arial" w:cs="Arial"/>
                <w:b/>
                <w:bCs/>
                <w:sz w:val="12"/>
                <w:szCs w:val="12"/>
                <w:lang w:eastAsia="el-GR"/>
              </w:rPr>
              <w:t> </w:t>
            </w:r>
          </w:p>
        </w:tc>
        <w:tc>
          <w:tcPr>
            <w:tcW w:w="0" w:type="auto"/>
            <w:tcBorders>
              <w:top w:val="nil"/>
              <w:left w:val="nil"/>
              <w:bottom w:val="nil"/>
              <w:right w:val="nil"/>
            </w:tcBorders>
            <w:shd w:val="clear" w:color="auto" w:fill="auto"/>
            <w:noWrap/>
            <w:vAlign w:val="bottom"/>
            <w:hideMark/>
          </w:tcPr>
          <w:p w14:paraId="7CC82408" w14:textId="77777777" w:rsidR="00191687" w:rsidRPr="00191687" w:rsidRDefault="00191687" w:rsidP="00191687">
            <w:pPr>
              <w:spacing w:after="0" w:line="240" w:lineRule="auto"/>
              <w:rPr>
                <w:rFonts w:ascii="Arial" w:eastAsia="Times New Roman" w:hAnsi="Arial" w:cs="Arial"/>
                <w:b/>
                <w:bCs/>
                <w:sz w:val="12"/>
                <w:szCs w:val="12"/>
                <w:lang w:eastAsia="el-GR"/>
              </w:rPr>
            </w:pPr>
          </w:p>
        </w:tc>
        <w:tc>
          <w:tcPr>
            <w:tcW w:w="0" w:type="auto"/>
            <w:tcBorders>
              <w:top w:val="nil"/>
              <w:left w:val="nil"/>
              <w:bottom w:val="nil"/>
              <w:right w:val="nil"/>
            </w:tcBorders>
            <w:shd w:val="clear" w:color="auto" w:fill="auto"/>
            <w:noWrap/>
            <w:vAlign w:val="bottom"/>
            <w:hideMark/>
          </w:tcPr>
          <w:p w14:paraId="251B51D3" w14:textId="77777777" w:rsidR="00191687" w:rsidRPr="00191687" w:rsidRDefault="00191687" w:rsidP="00191687">
            <w:pPr>
              <w:spacing w:after="0" w:line="240" w:lineRule="auto"/>
              <w:rPr>
                <w:rFonts w:ascii="Times New Roman" w:eastAsia="Times New Roman" w:hAnsi="Times New Roman" w:cs="Times New Roman"/>
                <w:b/>
                <w:bCs/>
                <w:sz w:val="12"/>
                <w:szCs w:val="12"/>
                <w:lang w:eastAsia="el-GR"/>
              </w:rPr>
            </w:pPr>
          </w:p>
        </w:tc>
        <w:tc>
          <w:tcPr>
            <w:tcW w:w="0" w:type="auto"/>
            <w:tcBorders>
              <w:top w:val="nil"/>
              <w:left w:val="nil"/>
              <w:bottom w:val="nil"/>
              <w:right w:val="nil"/>
            </w:tcBorders>
            <w:shd w:val="clear" w:color="auto" w:fill="auto"/>
            <w:noWrap/>
            <w:vAlign w:val="bottom"/>
            <w:hideMark/>
          </w:tcPr>
          <w:p w14:paraId="241EDC81" w14:textId="77777777" w:rsidR="00191687" w:rsidRPr="00191687" w:rsidRDefault="00191687" w:rsidP="00191687">
            <w:pPr>
              <w:spacing w:after="0" w:line="240" w:lineRule="auto"/>
              <w:rPr>
                <w:rFonts w:ascii="Times New Roman" w:eastAsia="Times New Roman" w:hAnsi="Times New Roman" w:cs="Times New Roman"/>
                <w:b/>
                <w:bCs/>
                <w:sz w:val="12"/>
                <w:szCs w:val="12"/>
                <w:lang w:eastAsia="el-GR"/>
              </w:rPr>
            </w:pPr>
          </w:p>
        </w:tc>
        <w:tc>
          <w:tcPr>
            <w:tcW w:w="0" w:type="auto"/>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4EFDF3F7" w14:textId="77777777" w:rsidR="00191687" w:rsidRPr="00191687" w:rsidRDefault="00191687" w:rsidP="00191687">
            <w:pPr>
              <w:spacing w:after="0" w:line="240" w:lineRule="auto"/>
              <w:rPr>
                <w:rFonts w:ascii="Arial" w:eastAsia="Times New Roman" w:hAnsi="Arial" w:cs="Arial"/>
                <w:b/>
                <w:bCs/>
                <w:sz w:val="12"/>
                <w:szCs w:val="12"/>
                <w:lang w:eastAsia="el-GR"/>
              </w:rPr>
            </w:pPr>
            <w:r w:rsidRPr="00191687">
              <w:rPr>
                <w:rFonts w:ascii="Arial" w:eastAsia="Times New Roman" w:hAnsi="Arial" w:cs="Arial"/>
                <w:b/>
                <w:bCs/>
                <w:sz w:val="12"/>
                <w:szCs w:val="12"/>
                <w:lang w:eastAsia="el-GR"/>
              </w:rPr>
              <w:t xml:space="preserve">      1.500   </w:t>
            </w:r>
          </w:p>
        </w:tc>
        <w:tc>
          <w:tcPr>
            <w:tcW w:w="0" w:type="auto"/>
            <w:tcBorders>
              <w:top w:val="single" w:sz="8" w:space="0" w:color="auto"/>
              <w:left w:val="nil"/>
              <w:bottom w:val="single" w:sz="4" w:space="0" w:color="auto"/>
              <w:right w:val="single" w:sz="4" w:space="0" w:color="auto"/>
            </w:tcBorders>
            <w:shd w:val="clear" w:color="auto" w:fill="auto"/>
            <w:noWrap/>
            <w:vAlign w:val="bottom"/>
            <w:hideMark/>
          </w:tcPr>
          <w:p w14:paraId="7F851FEC" w14:textId="77777777" w:rsidR="00191687" w:rsidRPr="00191687" w:rsidRDefault="00191687" w:rsidP="00191687">
            <w:pPr>
              <w:spacing w:after="0" w:line="240" w:lineRule="auto"/>
              <w:rPr>
                <w:rFonts w:ascii="Calibri" w:eastAsia="Times New Roman" w:hAnsi="Calibri" w:cs="Calibri"/>
                <w:b/>
                <w:bCs/>
                <w:color w:val="000000"/>
                <w:sz w:val="12"/>
                <w:szCs w:val="12"/>
                <w:lang w:eastAsia="el-GR"/>
              </w:rPr>
            </w:pPr>
            <w:r w:rsidRPr="00191687">
              <w:rPr>
                <w:rFonts w:ascii="Calibri" w:eastAsia="Times New Roman" w:hAnsi="Calibri" w:cs="Calibri"/>
                <w:b/>
                <w:bCs/>
                <w:color w:val="000000"/>
                <w:sz w:val="12"/>
                <w:szCs w:val="12"/>
                <w:lang w:eastAsia="el-GR"/>
              </w:rPr>
              <w:t xml:space="preserve">          130,00 € </w:t>
            </w:r>
          </w:p>
        </w:tc>
        <w:tc>
          <w:tcPr>
            <w:tcW w:w="0" w:type="auto"/>
            <w:tcBorders>
              <w:top w:val="single" w:sz="8" w:space="0" w:color="auto"/>
              <w:left w:val="nil"/>
              <w:bottom w:val="single" w:sz="4" w:space="0" w:color="auto"/>
              <w:right w:val="single" w:sz="8" w:space="0" w:color="auto"/>
            </w:tcBorders>
            <w:shd w:val="clear" w:color="auto" w:fill="auto"/>
            <w:noWrap/>
            <w:vAlign w:val="bottom"/>
            <w:hideMark/>
          </w:tcPr>
          <w:p w14:paraId="31268EBB" w14:textId="77777777" w:rsidR="00191687" w:rsidRPr="00191687" w:rsidRDefault="00191687" w:rsidP="00191687">
            <w:pPr>
              <w:spacing w:after="0" w:line="240" w:lineRule="auto"/>
              <w:rPr>
                <w:rFonts w:ascii="Calibri" w:eastAsia="Times New Roman" w:hAnsi="Calibri" w:cs="Calibri"/>
                <w:b/>
                <w:bCs/>
                <w:color w:val="000000"/>
                <w:sz w:val="12"/>
                <w:szCs w:val="12"/>
                <w:lang w:eastAsia="el-GR"/>
              </w:rPr>
            </w:pPr>
            <w:r w:rsidRPr="00191687">
              <w:rPr>
                <w:rFonts w:ascii="Calibri" w:eastAsia="Times New Roman" w:hAnsi="Calibri" w:cs="Calibri"/>
                <w:b/>
                <w:bCs/>
                <w:color w:val="000000"/>
                <w:sz w:val="12"/>
                <w:szCs w:val="12"/>
                <w:lang w:eastAsia="el-GR"/>
              </w:rPr>
              <w:t xml:space="preserve">            195.000,00 € </w:t>
            </w:r>
          </w:p>
        </w:tc>
        <w:tc>
          <w:tcPr>
            <w:tcW w:w="0" w:type="auto"/>
            <w:tcBorders>
              <w:top w:val="nil"/>
              <w:left w:val="nil"/>
              <w:bottom w:val="single" w:sz="4" w:space="0" w:color="auto"/>
              <w:right w:val="single" w:sz="4" w:space="0" w:color="auto"/>
            </w:tcBorders>
            <w:shd w:val="clear" w:color="auto" w:fill="auto"/>
            <w:noWrap/>
            <w:vAlign w:val="bottom"/>
            <w:hideMark/>
          </w:tcPr>
          <w:p w14:paraId="2F3E6849" w14:textId="77777777" w:rsidR="00191687" w:rsidRPr="00191687" w:rsidRDefault="00191687" w:rsidP="00191687">
            <w:pPr>
              <w:spacing w:after="0" w:line="240" w:lineRule="auto"/>
              <w:rPr>
                <w:rFonts w:ascii="Calibri" w:eastAsia="Times New Roman" w:hAnsi="Calibri" w:cs="Calibri"/>
                <w:b/>
                <w:bCs/>
                <w:color w:val="000000"/>
                <w:sz w:val="12"/>
                <w:szCs w:val="12"/>
                <w:lang w:eastAsia="el-GR"/>
              </w:rPr>
            </w:pPr>
            <w:r w:rsidRPr="00191687">
              <w:rPr>
                <w:rFonts w:ascii="Calibri" w:eastAsia="Times New Roman" w:hAnsi="Calibri" w:cs="Calibri"/>
                <w:b/>
                <w:bCs/>
                <w:color w:val="000000"/>
                <w:sz w:val="12"/>
                <w:szCs w:val="12"/>
                <w:lang w:eastAsia="el-GR"/>
              </w:rPr>
              <w:t xml:space="preserve">-     1.500,00   </w:t>
            </w:r>
          </w:p>
        </w:tc>
        <w:tc>
          <w:tcPr>
            <w:tcW w:w="0" w:type="auto"/>
            <w:tcBorders>
              <w:top w:val="nil"/>
              <w:left w:val="nil"/>
              <w:bottom w:val="single" w:sz="4" w:space="0" w:color="auto"/>
              <w:right w:val="single" w:sz="4" w:space="0" w:color="auto"/>
            </w:tcBorders>
            <w:shd w:val="clear" w:color="auto" w:fill="auto"/>
            <w:noWrap/>
            <w:vAlign w:val="bottom"/>
            <w:hideMark/>
          </w:tcPr>
          <w:p w14:paraId="083395E2" w14:textId="77777777" w:rsidR="00191687" w:rsidRPr="00191687" w:rsidRDefault="00191687" w:rsidP="00191687">
            <w:pPr>
              <w:spacing w:after="0" w:line="240" w:lineRule="auto"/>
              <w:rPr>
                <w:rFonts w:ascii="Calibri" w:eastAsia="Times New Roman" w:hAnsi="Calibri" w:cs="Calibri"/>
                <w:b/>
                <w:bCs/>
                <w:color w:val="000000"/>
                <w:sz w:val="12"/>
                <w:szCs w:val="12"/>
                <w:lang w:eastAsia="el-GR"/>
              </w:rPr>
            </w:pPr>
            <w:r w:rsidRPr="00191687">
              <w:rPr>
                <w:rFonts w:ascii="Calibri" w:eastAsia="Times New Roman" w:hAnsi="Calibri" w:cs="Calibri"/>
                <w:b/>
                <w:bCs/>
                <w:color w:val="000000"/>
                <w:sz w:val="12"/>
                <w:szCs w:val="12"/>
                <w:lang w:eastAsia="el-GR"/>
              </w:rPr>
              <w:t xml:space="preserve">             130,00 € </w:t>
            </w:r>
          </w:p>
        </w:tc>
        <w:tc>
          <w:tcPr>
            <w:tcW w:w="0" w:type="auto"/>
            <w:tcBorders>
              <w:top w:val="nil"/>
              <w:left w:val="nil"/>
              <w:bottom w:val="single" w:sz="4" w:space="0" w:color="auto"/>
              <w:right w:val="single" w:sz="8" w:space="0" w:color="auto"/>
            </w:tcBorders>
            <w:shd w:val="clear" w:color="auto" w:fill="auto"/>
            <w:noWrap/>
            <w:vAlign w:val="bottom"/>
            <w:hideMark/>
          </w:tcPr>
          <w:p w14:paraId="3E09BF04" w14:textId="77777777" w:rsidR="00191687" w:rsidRPr="00191687" w:rsidRDefault="00191687" w:rsidP="00191687">
            <w:pPr>
              <w:spacing w:after="0" w:line="240" w:lineRule="auto"/>
              <w:rPr>
                <w:rFonts w:ascii="Calibri" w:eastAsia="Times New Roman" w:hAnsi="Calibri" w:cs="Calibri"/>
                <w:b/>
                <w:bCs/>
                <w:color w:val="000000"/>
                <w:sz w:val="12"/>
                <w:szCs w:val="12"/>
                <w:lang w:eastAsia="el-GR"/>
              </w:rPr>
            </w:pPr>
            <w:r w:rsidRPr="00191687">
              <w:rPr>
                <w:rFonts w:ascii="Calibri" w:eastAsia="Times New Roman" w:hAnsi="Calibri" w:cs="Calibri"/>
                <w:b/>
                <w:bCs/>
                <w:color w:val="000000"/>
                <w:sz w:val="12"/>
                <w:szCs w:val="12"/>
                <w:lang w:eastAsia="el-GR"/>
              </w:rPr>
              <w:t xml:space="preserve">-      195.000,00 € </w:t>
            </w:r>
          </w:p>
        </w:tc>
      </w:tr>
      <w:tr w:rsidR="00191687" w:rsidRPr="00191687" w14:paraId="4943145B" w14:textId="77777777" w:rsidTr="00191687">
        <w:trPr>
          <w:trHeight w:val="315"/>
        </w:trPr>
        <w:tc>
          <w:tcPr>
            <w:tcW w:w="0" w:type="auto"/>
            <w:tcBorders>
              <w:top w:val="nil"/>
              <w:left w:val="single" w:sz="8" w:space="0" w:color="auto"/>
              <w:bottom w:val="nil"/>
              <w:right w:val="nil"/>
            </w:tcBorders>
            <w:shd w:val="clear" w:color="auto" w:fill="auto"/>
            <w:noWrap/>
            <w:vAlign w:val="bottom"/>
            <w:hideMark/>
          </w:tcPr>
          <w:p w14:paraId="565DB0ED" w14:textId="77777777" w:rsidR="00191687" w:rsidRPr="00191687" w:rsidRDefault="00191687" w:rsidP="00191687">
            <w:pPr>
              <w:spacing w:after="0" w:line="240" w:lineRule="auto"/>
              <w:rPr>
                <w:rFonts w:ascii="Arial" w:eastAsia="Times New Roman" w:hAnsi="Arial" w:cs="Arial"/>
                <w:b/>
                <w:bCs/>
                <w:sz w:val="12"/>
                <w:szCs w:val="12"/>
                <w:lang w:eastAsia="el-GR"/>
              </w:rPr>
            </w:pPr>
            <w:r w:rsidRPr="00191687">
              <w:rPr>
                <w:rFonts w:ascii="Arial" w:eastAsia="Times New Roman" w:hAnsi="Arial" w:cs="Arial"/>
                <w:b/>
                <w:bCs/>
                <w:sz w:val="12"/>
                <w:szCs w:val="12"/>
                <w:lang w:eastAsia="el-GR"/>
              </w:rPr>
              <w:t> </w:t>
            </w:r>
          </w:p>
        </w:tc>
        <w:tc>
          <w:tcPr>
            <w:tcW w:w="0" w:type="auto"/>
            <w:tcBorders>
              <w:top w:val="nil"/>
              <w:left w:val="nil"/>
              <w:bottom w:val="nil"/>
              <w:right w:val="nil"/>
            </w:tcBorders>
            <w:shd w:val="clear" w:color="auto" w:fill="auto"/>
            <w:noWrap/>
            <w:vAlign w:val="bottom"/>
            <w:hideMark/>
          </w:tcPr>
          <w:p w14:paraId="63595A26" w14:textId="77777777" w:rsidR="00191687" w:rsidRPr="00191687" w:rsidRDefault="00191687" w:rsidP="00191687">
            <w:pPr>
              <w:spacing w:after="0" w:line="240" w:lineRule="auto"/>
              <w:rPr>
                <w:rFonts w:ascii="Arial" w:eastAsia="Times New Roman" w:hAnsi="Arial" w:cs="Arial"/>
                <w:b/>
                <w:bCs/>
                <w:sz w:val="12"/>
                <w:szCs w:val="12"/>
                <w:lang w:eastAsia="el-GR"/>
              </w:rPr>
            </w:pPr>
          </w:p>
        </w:tc>
        <w:tc>
          <w:tcPr>
            <w:tcW w:w="0" w:type="auto"/>
            <w:tcBorders>
              <w:top w:val="nil"/>
              <w:left w:val="nil"/>
              <w:bottom w:val="nil"/>
              <w:right w:val="nil"/>
            </w:tcBorders>
            <w:shd w:val="clear" w:color="auto" w:fill="auto"/>
            <w:noWrap/>
            <w:vAlign w:val="bottom"/>
            <w:hideMark/>
          </w:tcPr>
          <w:p w14:paraId="75E44CC7" w14:textId="77777777" w:rsidR="00191687" w:rsidRPr="00191687" w:rsidRDefault="00191687" w:rsidP="00191687">
            <w:pPr>
              <w:spacing w:after="0" w:line="240" w:lineRule="auto"/>
              <w:rPr>
                <w:rFonts w:ascii="Times New Roman" w:eastAsia="Times New Roman" w:hAnsi="Times New Roman" w:cs="Times New Roman"/>
                <w:b/>
                <w:bCs/>
                <w:sz w:val="12"/>
                <w:szCs w:val="12"/>
                <w:lang w:eastAsia="el-GR"/>
              </w:rPr>
            </w:pPr>
          </w:p>
        </w:tc>
        <w:tc>
          <w:tcPr>
            <w:tcW w:w="0" w:type="auto"/>
            <w:tcBorders>
              <w:top w:val="nil"/>
              <w:left w:val="nil"/>
              <w:bottom w:val="nil"/>
              <w:right w:val="nil"/>
            </w:tcBorders>
            <w:shd w:val="clear" w:color="auto" w:fill="auto"/>
            <w:noWrap/>
            <w:vAlign w:val="bottom"/>
            <w:hideMark/>
          </w:tcPr>
          <w:p w14:paraId="52625A7D" w14:textId="77777777" w:rsidR="00191687" w:rsidRPr="00191687" w:rsidRDefault="00191687" w:rsidP="00191687">
            <w:pPr>
              <w:spacing w:after="0" w:line="240" w:lineRule="auto"/>
              <w:rPr>
                <w:rFonts w:ascii="Times New Roman" w:eastAsia="Times New Roman" w:hAnsi="Times New Roman" w:cs="Times New Roman"/>
                <w:b/>
                <w:bCs/>
                <w:sz w:val="12"/>
                <w:szCs w:val="12"/>
                <w:lang w:eastAsia="el-GR"/>
              </w:rPr>
            </w:pPr>
          </w:p>
        </w:tc>
        <w:tc>
          <w:tcPr>
            <w:tcW w:w="0" w:type="auto"/>
            <w:tcBorders>
              <w:top w:val="nil"/>
              <w:left w:val="single" w:sz="8" w:space="0" w:color="auto"/>
              <w:bottom w:val="single" w:sz="8" w:space="0" w:color="auto"/>
              <w:right w:val="single" w:sz="4" w:space="0" w:color="auto"/>
            </w:tcBorders>
            <w:shd w:val="clear" w:color="auto" w:fill="auto"/>
            <w:noWrap/>
            <w:vAlign w:val="bottom"/>
            <w:hideMark/>
          </w:tcPr>
          <w:p w14:paraId="22365257" w14:textId="77777777" w:rsidR="00191687" w:rsidRPr="00191687" w:rsidRDefault="00191687" w:rsidP="00191687">
            <w:pPr>
              <w:spacing w:after="0" w:line="240" w:lineRule="auto"/>
              <w:rPr>
                <w:rFonts w:ascii="Arial" w:eastAsia="Times New Roman" w:hAnsi="Arial" w:cs="Arial"/>
                <w:b/>
                <w:bCs/>
                <w:sz w:val="12"/>
                <w:szCs w:val="12"/>
                <w:lang w:eastAsia="el-GR"/>
              </w:rPr>
            </w:pPr>
            <w:r w:rsidRPr="00191687">
              <w:rPr>
                <w:rFonts w:ascii="Arial" w:eastAsia="Times New Roman" w:hAnsi="Arial" w:cs="Arial"/>
                <w:b/>
                <w:bCs/>
                <w:sz w:val="12"/>
                <w:szCs w:val="12"/>
                <w:lang w:eastAsia="el-GR"/>
              </w:rPr>
              <w:t xml:space="preserve">         300   </w:t>
            </w:r>
          </w:p>
        </w:tc>
        <w:tc>
          <w:tcPr>
            <w:tcW w:w="0" w:type="auto"/>
            <w:tcBorders>
              <w:top w:val="nil"/>
              <w:left w:val="nil"/>
              <w:bottom w:val="single" w:sz="8" w:space="0" w:color="auto"/>
              <w:right w:val="single" w:sz="4" w:space="0" w:color="auto"/>
            </w:tcBorders>
            <w:shd w:val="clear" w:color="auto" w:fill="auto"/>
            <w:noWrap/>
            <w:vAlign w:val="bottom"/>
            <w:hideMark/>
          </w:tcPr>
          <w:p w14:paraId="1901A0C9" w14:textId="77777777" w:rsidR="00191687" w:rsidRPr="00191687" w:rsidRDefault="00191687" w:rsidP="00191687">
            <w:pPr>
              <w:spacing w:after="0" w:line="240" w:lineRule="auto"/>
              <w:rPr>
                <w:rFonts w:ascii="Calibri" w:eastAsia="Times New Roman" w:hAnsi="Calibri" w:cs="Calibri"/>
                <w:b/>
                <w:bCs/>
                <w:color w:val="000000"/>
                <w:sz w:val="12"/>
                <w:szCs w:val="12"/>
                <w:lang w:eastAsia="el-GR"/>
              </w:rPr>
            </w:pPr>
            <w:r w:rsidRPr="00191687">
              <w:rPr>
                <w:rFonts w:ascii="Calibri" w:eastAsia="Times New Roman" w:hAnsi="Calibri" w:cs="Calibri"/>
                <w:b/>
                <w:bCs/>
                <w:color w:val="000000"/>
                <w:sz w:val="12"/>
                <w:szCs w:val="12"/>
                <w:lang w:eastAsia="el-GR"/>
              </w:rPr>
              <w:t xml:space="preserve">          120,00 € </w:t>
            </w:r>
          </w:p>
        </w:tc>
        <w:tc>
          <w:tcPr>
            <w:tcW w:w="0" w:type="auto"/>
            <w:tcBorders>
              <w:top w:val="nil"/>
              <w:left w:val="nil"/>
              <w:bottom w:val="single" w:sz="8" w:space="0" w:color="auto"/>
              <w:right w:val="single" w:sz="8" w:space="0" w:color="auto"/>
            </w:tcBorders>
            <w:shd w:val="clear" w:color="auto" w:fill="auto"/>
            <w:noWrap/>
            <w:vAlign w:val="bottom"/>
            <w:hideMark/>
          </w:tcPr>
          <w:p w14:paraId="6E81F5F1" w14:textId="77777777" w:rsidR="00191687" w:rsidRPr="00191687" w:rsidRDefault="00191687" w:rsidP="00191687">
            <w:pPr>
              <w:spacing w:after="0" w:line="240" w:lineRule="auto"/>
              <w:rPr>
                <w:rFonts w:ascii="Calibri" w:eastAsia="Times New Roman" w:hAnsi="Calibri" w:cs="Calibri"/>
                <w:b/>
                <w:bCs/>
                <w:color w:val="000000"/>
                <w:sz w:val="12"/>
                <w:szCs w:val="12"/>
                <w:lang w:eastAsia="el-GR"/>
              </w:rPr>
            </w:pPr>
            <w:r w:rsidRPr="00191687">
              <w:rPr>
                <w:rFonts w:ascii="Calibri" w:eastAsia="Times New Roman" w:hAnsi="Calibri" w:cs="Calibri"/>
                <w:b/>
                <w:bCs/>
                <w:color w:val="000000"/>
                <w:sz w:val="12"/>
                <w:szCs w:val="12"/>
                <w:lang w:eastAsia="el-GR"/>
              </w:rPr>
              <w:t xml:space="preserve">              36.000,00 € </w:t>
            </w:r>
          </w:p>
        </w:tc>
        <w:tc>
          <w:tcPr>
            <w:tcW w:w="0" w:type="auto"/>
            <w:tcBorders>
              <w:top w:val="nil"/>
              <w:left w:val="nil"/>
              <w:bottom w:val="nil"/>
              <w:right w:val="single" w:sz="4" w:space="0" w:color="auto"/>
            </w:tcBorders>
            <w:shd w:val="clear" w:color="auto" w:fill="auto"/>
            <w:noWrap/>
            <w:vAlign w:val="bottom"/>
            <w:hideMark/>
          </w:tcPr>
          <w:p w14:paraId="0AC4FDDD" w14:textId="77777777" w:rsidR="00191687" w:rsidRPr="00191687" w:rsidRDefault="00191687" w:rsidP="00191687">
            <w:pPr>
              <w:spacing w:after="0" w:line="240" w:lineRule="auto"/>
              <w:rPr>
                <w:rFonts w:ascii="Calibri" w:eastAsia="Times New Roman" w:hAnsi="Calibri" w:cs="Calibri"/>
                <w:b/>
                <w:bCs/>
                <w:color w:val="000000"/>
                <w:sz w:val="12"/>
                <w:szCs w:val="12"/>
                <w:lang w:eastAsia="el-GR"/>
              </w:rPr>
            </w:pPr>
            <w:r w:rsidRPr="00191687">
              <w:rPr>
                <w:rFonts w:ascii="Calibri" w:eastAsia="Times New Roman" w:hAnsi="Calibri" w:cs="Calibri"/>
                <w:b/>
                <w:bCs/>
                <w:color w:val="000000"/>
                <w:sz w:val="12"/>
                <w:szCs w:val="12"/>
                <w:lang w:eastAsia="el-GR"/>
              </w:rPr>
              <w:t xml:space="preserve">-        300,00   </w:t>
            </w:r>
          </w:p>
        </w:tc>
        <w:tc>
          <w:tcPr>
            <w:tcW w:w="0" w:type="auto"/>
            <w:tcBorders>
              <w:top w:val="nil"/>
              <w:left w:val="nil"/>
              <w:bottom w:val="nil"/>
              <w:right w:val="single" w:sz="4" w:space="0" w:color="auto"/>
            </w:tcBorders>
            <w:shd w:val="clear" w:color="auto" w:fill="auto"/>
            <w:noWrap/>
            <w:vAlign w:val="bottom"/>
            <w:hideMark/>
          </w:tcPr>
          <w:p w14:paraId="424BBC8F" w14:textId="77777777" w:rsidR="00191687" w:rsidRPr="00191687" w:rsidRDefault="00191687" w:rsidP="00191687">
            <w:pPr>
              <w:spacing w:after="0" w:line="240" w:lineRule="auto"/>
              <w:rPr>
                <w:rFonts w:ascii="Calibri" w:eastAsia="Times New Roman" w:hAnsi="Calibri" w:cs="Calibri"/>
                <w:b/>
                <w:bCs/>
                <w:color w:val="000000"/>
                <w:sz w:val="12"/>
                <w:szCs w:val="12"/>
                <w:lang w:eastAsia="el-GR"/>
              </w:rPr>
            </w:pPr>
            <w:r w:rsidRPr="00191687">
              <w:rPr>
                <w:rFonts w:ascii="Calibri" w:eastAsia="Times New Roman" w:hAnsi="Calibri" w:cs="Calibri"/>
                <w:b/>
                <w:bCs/>
                <w:color w:val="000000"/>
                <w:sz w:val="12"/>
                <w:szCs w:val="12"/>
                <w:lang w:eastAsia="el-GR"/>
              </w:rPr>
              <w:t xml:space="preserve">             120,00 € </w:t>
            </w:r>
          </w:p>
        </w:tc>
        <w:tc>
          <w:tcPr>
            <w:tcW w:w="0" w:type="auto"/>
            <w:tcBorders>
              <w:top w:val="nil"/>
              <w:left w:val="nil"/>
              <w:bottom w:val="nil"/>
              <w:right w:val="single" w:sz="8" w:space="0" w:color="auto"/>
            </w:tcBorders>
            <w:shd w:val="clear" w:color="auto" w:fill="auto"/>
            <w:noWrap/>
            <w:vAlign w:val="bottom"/>
            <w:hideMark/>
          </w:tcPr>
          <w:p w14:paraId="6E8D9968" w14:textId="77777777" w:rsidR="00191687" w:rsidRPr="00191687" w:rsidRDefault="00191687" w:rsidP="00191687">
            <w:pPr>
              <w:spacing w:after="0" w:line="240" w:lineRule="auto"/>
              <w:rPr>
                <w:rFonts w:ascii="Calibri" w:eastAsia="Times New Roman" w:hAnsi="Calibri" w:cs="Calibri"/>
                <w:b/>
                <w:bCs/>
                <w:color w:val="000000"/>
                <w:sz w:val="12"/>
                <w:szCs w:val="12"/>
                <w:lang w:eastAsia="el-GR"/>
              </w:rPr>
            </w:pPr>
            <w:r w:rsidRPr="00191687">
              <w:rPr>
                <w:rFonts w:ascii="Calibri" w:eastAsia="Times New Roman" w:hAnsi="Calibri" w:cs="Calibri"/>
                <w:b/>
                <w:bCs/>
                <w:color w:val="000000"/>
                <w:sz w:val="12"/>
                <w:szCs w:val="12"/>
                <w:lang w:eastAsia="el-GR"/>
              </w:rPr>
              <w:t xml:space="preserve">-        36.000,00 € </w:t>
            </w:r>
          </w:p>
        </w:tc>
      </w:tr>
      <w:tr w:rsidR="00191687" w:rsidRPr="00191687" w14:paraId="44BAE8F7" w14:textId="77777777" w:rsidTr="00191687">
        <w:trPr>
          <w:trHeight w:val="300"/>
        </w:trPr>
        <w:tc>
          <w:tcPr>
            <w:tcW w:w="0" w:type="auto"/>
            <w:tcBorders>
              <w:top w:val="nil"/>
              <w:left w:val="single" w:sz="8" w:space="0" w:color="auto"/>
              <w:bottom w:val="nil"/>
              <w:right w:val="nil"/>
            </w:tcBorders>
            <w:shd w:val="clear" w:color="auto" w:fill="auto"/>
            <w:noWrap/>
            <w:vAlign w:val="bottom"/>
            <w:hideMark/>
          </w:tcPr>
          <w:p w14:paraId="2D70BE5A" w14:textId="77777777" w:rsidR="00191687" w:rsidRPr="00191687" w:rsidRDefault="00191687" w:rsidP="00191687">
            <w:pPr>
              <w:spacing w:after="0" w:line="240" w:lineRule="auto"/>
              <w:rPr>
                <w:rFonts w:ascii="Arial" w:eastAsia="Times New Roman" w:hAnsi="Arial" w:cs="Arial"/>
                <w:b/>
                <w:bCs/>
                <w:sz w:val="12"/>
                <w:szCs w:val="12"/>
                <w:lang w:eastAsia="el-GR"/>
              </w:rPr>
            </w:pPr>
            <w:r w:rsidRPr="00191687">
              <w:rPr>
                <w:rFonts w:ascii="Arial" w:eastAsia="Times New Roman" w:hAnsi="Arial" w:cs="Arial"/>
                <w:b/>
                <w:bCs/>
                <w:sz w:val="12"/>
                <w:szCs w:val="12"/>
                <w:lang w:eastAsia="el-GR"/>
              </w:rPr>
              <w:t> </w:t>
            </w:r>
          </w:p>
        </w:tc>
        <w:tc>
          <w:tcPr>
            <w:tcW w:w="0" w:type="auto"/>
            <w:tcBorders>
              <w:top w:val="nil"/>
              <w:left w:val="nil"/>
              <w:bottom w:val="nil"/>
              <w:right w:val="nil"/>
            </w:tcBorders>
            <w:shd w:val="clear" w:color="auto" w:fill="auto"/>
            <w:noWrap/>
            <w:vAlign w:val="bottom"/>
            <w:hideMark/>
          </w:tcPr>
          <w:p w14:paraId="59434D9F" w14:textId="77777777" w:rsidR="00191687" w:rsidRPr="00191687" w:rsidRDefault="00191687" w:rsidP="00191687">
            <w:pPr>
              <w:spacing w:after="0" w:line="240" w:lineRule="auto"/>
              <w:rPr>
                <w:rFonts w:ascii="Arial" w:eastAsia="Times New Roman" w:hAnsi="Arial" w:cs="Arial"/>
                <w:b/>
                <w:bCs/>
                <w:sz w:val="12"/>
                <w:szCs w:val="12"/>
                <w:lang w:eastAsia="el-GR"/>
              </w:rPr>
            </w:pPr>
          </w:p>
        </w:tc>
        <w:tc>
          <w:tcPr>
            <w:tcW w:w="0" w:type="auto"/>
            <w:tcBorders>
              <w:top w:val="nil"/>
              <w:left w:val="nil"/>
              <w:bottom w:val="nil"/>
              <w:right w:val="nil"/>
            </w:tcBorders>
            <w:shd w:val="clear" w:color="auto" w:fill="auto"/>
            <w:noWrap/>
            <w:vAlign w:val="bottom"/>
            <w:hideMark/>
          </w:tcPr>
          <w:p w14:paraId="0605BF2E" w14:textId="77777777" w:rsidR="00191687" w:rsidRPr="00191687" w:rsidRDefault="00191687" w:rsidP="00191687">
            <w:pPr>
              <w:spacing w:after="0" w:line="240" w:lineRule="auto"/>
              <w:rPr>
                <w:rFonts w:ascii="Times New Roman" w:eastAsia="Times New Roman" w:hAnsi="Times New Roman" w:cs="Times New Roman"/>
                <w:b/>
                <w:bCs/>
                <w:sz w:val="12"/>
                <w:szCs w:val="12"/>
                <w:lang w:eastAsia="el-GR"/>
              </w:rPr>
            </w:pPr>
          </w:p>
        </w:tc>
        <w:tc>
          <w:tcPr>
            <w:tcW w:w="0" w:type="auto"/>
            <w:tcBorders>
              <w:top w:val="nil"/>
              <w:left w:val="nil"/>
              <w:bottom w:val="nil"/>
              <w:right w:val="nil"/>
            </w:tcBorders>
            <w:shd w:val="clear" w:color="auto" w:fill="auto"/>
            <w:noWrap/>
            <w:vAlign w:val="bottom"/>
            <w:hideMark/>
          </w:tcPr>
          <w:p w14:paraId="25840933" w14:textId="77777777" w:rsidR="00191687" w:rsidRPr="00191687" w:rsidRDefault="00191687" w:rsidP="00191687">
            <w:pPr>
              <w:spacing w:after="0" w:line="240" w:lineRule="auto"/>
              <w:rPr>
                <w:rFonts w:ascii="Times New Roman" w:eastAsia="Times New Roman" w:hAnsi="Times New Roman" w:cs="Times New Roman"/>
                <w:b/>
                <w:bCs/>
                <w:sz w:val="12"/>
                <w:szCs w:val="12"/>
                <w:lang w:eastAsia="el-GR"/>
              </w:rPr>
            </w:pPr>
          </w:p>
        </w:tc>
        <w:tc>
          <w:tcPr>
            <w:tcW w:w="0" w:type="auto"/>
            <w:tcBorders>
              <w:top w:val="nil"/>
              <w:left w:val="nil"/>
              <w:bottom w:val="nil"/>
              <w:right w:val="nil"/>
            </w:tcBorders>
            <w:shd w:val="clear" w:color="auto" w:fill="auto"/>
            <w:noWrap/>
            <w:vAlign w:val="bottom"/>
            <w:hideMark/>
          </w:tcPr>
          <w:p w14:paraId="5561B9ED" w14:textId="77777777" w:rsidR="00191687" w:rsidRPr="00191687" w:rsidRDefault="00191687" w:rsidP="00191687">
            <w:pPr>
              <w:spacing w:after="0" w:line="240" w:lineRule="auto"/>
              <w:rPr>
                <w:rFonts w:ascii="Times New Roman" w:eastAsia="Times New Roman" w:hAnsi="Times New Roman" w:cs="Times New Roman"/>
                <w:b/>
                <w:bCs/>
                <w:sz w:val="12"/>
                <w:szCs w:val="12"/>
                <w:lang w:eastAsia="el-GR"/>
              </w:rPr>
            </w:pPr>
          </w:p>
        </w:tc>
        <w:tc>
          <w:tcPr>
            <w:tcW w:w="0" w:type="auto"/>
            <w:tcBorders>
              <w:top w:val="nil"/>
              <w:left w:val="nil"/>
              <w:bottom w:val="nil"/>
              <w:right w:val="nil"/>
            </w:tcBorders>
            <w:shd w:val="clear" w:color="auto" w:fill="auto"/>
            <w:noWrap/>
            <w:vAlign w:val="bottom"/>
            <w:hideMark/>
          </w:tcPr>
          <w:p w14:paraId="21268F1E" w14:textId="77777777" w:rsidR="00191687" w:rsidRPr="00191687" w:rsidRDefault="00191687" w:rsidP="00191687">
            <w:pPr>
              <w:spacing w:after="0" w:line="240" w:lineRule="auto"/>
              <w:rPr>
                <w:rFonts w:ascii="Times New Roman" w:eastAsia="Times New Roman" w:hAnsi="Times New Roman" w:cs="Times New Roman"/>
                <w:b/>
                <w:bCs/>
                <w:sz w:val="12"/>
                <w:szCs w:val="12"/>
                <w:lang w:eastAsia="el-GR"/>
              </w:rPr>
            </w:pPr>
          </w:p>
        </w:tc>
        <w:tc>
          <w:tcPr>
            <w:tcW w:w="0" w:type="auto"/>
            <w:tcBorders>
              <w:top w:val="nil"/>
              <w:left w:val="nil"/>
              <w:bottom w:val="nil"/>
              <w:right w:val="nil"/>
            </w:tcBorders>
            <w:shd w:val="clear" w:color="auto" w:fill="auto"/>
            <w:noWrap/>
            <w:vAlign w:val="bottom"/>
            <w:hideMark/>
          </w:tcPr>
          <w:p w14:paraId="5F4D3974" w14:textId="77777777" w:rsidR="00191687" w:rsidRPr="00191687" w:rsidRDefault="00191687" w:rsidP="00191687">
            <w:pPr>
              <w:spacing w:after="0" w:line="240" w:lineRule="auto"/>
              <w:rPr>
                <w:rFonts w:ascii="Times New Roman" w:eastAsia="Times New Roman" w:hAnsi="Times New Roman" w:cs="Times New Roman"/>
                <w:b/>
                <w:bCs/>
                <w:sz w:val="12"/>
                <w:szCs w:val="12"/>
                <w:lang w:eastAsia="el-GR"/>
              </w:rPr>
            </w:pPr>
          </w:p>
        </w:tc>
        <w:tc>
          <w:tcPr>
            <w:tcW w:w="0" w:type="auto"/>
            <w:tcBorders>
              <w:top w:val="single" w:sz="8" w:space="0" w:color="auto"/>
              <w:left w:val="single" w:sz="8" w:space="0" w:color="auto"/>
              <w:bottom w:val="single" w:sz="4" w:space="0" w:color="auto"/>
              <w:right w:val="single" w:sz="4" w:space="0" w:color="auto"/>
            </w:tcBorders>
            <w:shd w:val="clear" w:color="000000" w:fill="D9D9D9"/>
            <w:noWrap/>
            <w:vAlign w:val="bottom"/>
            <w:hideMark/>
          </w:tcPr>
          <w:p w14:paraId="30A202E4" w14:textId="77777777" w:rsidR="00191687" w:rsidRPr="00191687" w:rsidRDefault="00191687" w:rsidP="00191687">
            <w:pPr>
              <w:spacing w:after="0" w:line="240" w:lineRule="auto"/>
              <w:rPr>
                <w:rFonts w:ascii="Calibri" w:eastAsia="Times New Roman" w:hAnsi="Calibri" w:cs="Calibri"/>
                <w:b/>
                <w:bCs/>
                <w:color w:val="000000"/>
                <w:sz w:val="12"/>
                <w:szCs w:val="12"/>
                <w:lang w:eastAsia="el-GR"/>
              </w:rPr>
            </w:pPr>
            <w:r w:rsidRPr="00191687">
              <w:rPr>
                <w:rFonts w:ascii="Calibri" w:eastAsia="Times New Roman" w:hAnsi="Calibri" w:cs="Calibri"/>
                <w:b/>
                <w:bCs/>
                <w:color w:val="000000"/>
                <w:sz w:val="12"/>
                <w:szCs w:val="12"/>
                <w:lang w:eastAsia="el-GR"/>
              </w:rPr>
              <w:t xml:space="preserve">          300,00   </w:t>
            </w:r>
          </w:p>
        </w:tc>
        <w:tc>
          <w:tcPr>
            <w:tcW w:w="0" w:type="auto"/>
            <w:tcBorders>
              <w:top w:val="single" w:sz="8" w:space="0" w:color="auto"/>
              <w:left w:val="nil"/>
              <w:bottom w:val="single" w:sz="4" w:space="0" w:color="auto"/>
              <w:right w:val="single" w:sz="4" w:space="0" w:color="auto"/>
            </w:tcBorders>
            <w:shd w:val="clear" w:color="000000" w:fill="D9D9D9"/>
            <w:noWrap/>
            <w:vAlign w:val="bottom"/>
            <w:hideMark/>
          </w:tcPr>
          <w:p w14:paraId="52559FF2" w14:textId="77777777" w:rsidR="00191687" w:rsidRPr="00191687" w:rsidRDefault="00191687" w:rsidP="00191687">
            <w:pPr>
              <w:spacing w:after="0" w:line="240" w:lineRule="auto"/>
              <w:rPr>
                <w:rFonts w:ascii="Calibri" w:eastAsia="Times New Roman" w:hAnsi="Calibri" w:cs="Calibri"/>
                <w:b/>
                <w:bCs/>
                <w:color w:val="000000"/>
                <w:sz w:val="12"/>
                <w:szCs w:val="12"/>
                <w:lang w:eastAsia="el-GR"/>
              </w:rPr>
            </w:pPr>
            <w:r w:rsidRPr="00191687">
              <w:rPr>
                <w:rFonts w:ascii="Calibri" w:eastAsia="Times New Roman" w:hAnsi="Calibri" w:cs="Calibri"/>
                <w:b/>
                <w:bCs/>
                <w:color w:val="000000"/>
                <w:sz w:val="12"/>
                <w:szCs w:val="12"/>
                <w:lang w:eastAsia="el-GR"/>
              </w:rPr>
              <w:t xml:space="preserve">             100,00 € </w:t>
            </w:r>
          </w:p>
        </w:tc>
        <w:tc>
          <w:tcPr>
            <w:tcW w:w="0" w:type="auto"/>
            <w:tcBorders>
              <w:top w:val="single" w:sz="8" w:space="0" w:color="auto"/>
              <w:left w:val="nil"/>
              <w:bottom w:val="single" w:sz="4" w:space="0" w:color="auto"/>
              <w:right w:val="single" w:sz="8" w:space="0" w:color="auto"/>
            </w:tcBorders>
            <w:shd w:val="clear" w:color="000000" w:fill="D9D9D9"/>
            <w:noWrap/>
            <w:vAlign w:val="bottom"/>
            <w:hideMark/>
          </w:tcPr>
          <w:p w14:paraId="39E5ECD1" w14:textId="77777777" w:rsidR="00191687" w:rsidRPr="00191687" w:rsidRDefault="00191687" w:rsidP="00191687">
            <w:pPr>
              <w:spacing w:after="0" w:line="240" w:lineRule="auto"/>
              <w:rPr>
                <w:rFonts w:ascii="Calibri" w:eastAsia="Times New Roman" w:hAnsi="Calibri" w:cs="Calibri"/>
                <w:b/>
                <w:bCs/>
                <w:color w:val="000000"/>
                <w:sz w:val="12"/>
                <w:szCs w:val="12"/>
                <w:lang w:eastAsia="el-GR"/>
              </w:rPr>
            </w:pPr>
            <w:r w:rsidRPr="00191687">
              <w:rPr>
                <w:rFonts w:ascii="Calibri" w:eastAsia="Times New Roman" w:hAnsi="Calibri" w:cs="Calibri"/>
                <w:b/>
                <w:bCs/>
                <w:color w:val="000000"/>
                <w:sz w:val="12"/>
                <w:szCs w:val="12"/>
                <w:lang w:eastAsia="el-GR"/>
              </w:rPr>
              <w:t xml:space="preserve">          30.000,00 € </w:t>
            </w:r>
          </w:p>
        </w:tc>
      </w:tr>
      <w:tr w:rsidR="00191687" w:rsidRPr="00191687" w14:paraId="2B56B3C2" w14:textId="77777777" w:rsidTr="00191687">
        <w:trPr>
          <w:trHeight w:val="315"/>
        </w:trPr>
        <w:tc>
          <w:tcPr>
            <w:tcW w:w="0" w:type="auto"/>
            <w:tcBorders>
              <w:top w:val="nil"/>
              <w:left w:val="single" w:sz="8" w:space="0" w:color="auto"/>
              <w:bottom w:val="nil"/>
              <w:right w:val="nil"/>
            </w:tcBorders>
            <w:shd w:val="clear" w:color="auto" w:fill="auto"/>
            <w:noWrap/>
            <w:vAlign w:val="bottom"/>
            <w:hideMark/>
          </w:tcPr>
          <w:p w14:paraId="518819CE" w14:textId="77777777" w:rsidR="00191687" w:rsidRPr="00191687" w:rsidRDefault="00191687" w:rsidP="00191687">
            <w:pPr>
              <w:spacing w:after="0" w:line="240" w:lineRule="auto"/>
              <w:rPr>
                <w:rFonts w:ascii="Arial" w:eastAsia="Times New Roman" w:hAnsi="Arial" w:cs="Arial"/>
                <w:b/>
                <w:bCs/>
                <w:sz w:val="12"/>
                <w:szCs w:val="12"/>
                <w:lang w:eastAsia="el-GR"/>
              </w:rPr>
            </w:pPr>
            <w:r w:rsidRPr="00191687">
              <w:rPr>
                <w:rFonts w:ascii="Arial" w:eastAsia="Times New Roman" w:hAnsi="Arial" w:cs="Arial"/>
                <w:b/>
                <w:bCs/>
                <w:sz w:val="12"/>
                <w:szCs w:val="12"/>
                <w:lang w:eastAsia="el-GR"/>
              </w:rPr>
              <w:t> </w:t>
            </w:r>
          </w:p>
        </w:tc>
        <w:tc>
          <w:tcPr>
            <w:tcW w:w="0" w:type="auto"/>
            <w:tcBorders>
              <w:top w:val="nil"/>
              <w:left w:val="nil"/>
              <w:bottom w:val="nil"/>
              <w:right w:val="nil"/>
            </w:tcBorders>
            <w:shd w:val="clear" w:color="auto" w:fill="auto"/>
            <w:noWrap/>
            <w:vAlign w:val="bottom"/>
            <w:hideMark/>
          </w:tcPr>
          <w:p w14:paraId="6D52D803" w14:textId="77777777" w:rsidR="00191687" w:rsidRPr="00191687" w:rsidRDefault="00191687" w:rsidP="00191687">
            <w:pPr>
              <w:spacing w:after="0" w:line="240" w:lineRule="auto"/>
              <w:rPr>
                <w:rFonts w:ascii="Arial" w:eastAsia="Times New Roman" w:hAnsi="Arial" w:cs="Arial"/>
                <w:b/>
                <w:bCs/>
                <w:sz w:val="12"/>
                <w:szCs w:val="12"/>
                <w:lang w:eastAsia="el-GR"/>
              </w:rPr>
            </w:pPr>
          </w:p>
        </w:tc>
        <w:tc>
          <w:tcPr>
            <w:tcW w:w="0" w:type="auto"/>
            <w:tcBorders>
              <w:top w:val="nil"/>
              <w:left w:val="nil"/>
              <w:bottom w:val="nil"/>
              <w:right w:val="nil"/>
            </w:tcBorders>
            <w:shd w:val="clear" w:color="auto" w:fill="auto"/>
            <w:noWrap/>
            <w:vAlign w:val="bottom"/>
            <w:hideMark/>
          </w:tcPr>
          <w:p w14:paraId="1E35E5AD" w14:textId="77777777" w:rsidR="00191687" w:rsidRPr="00191687" w:rsidRDefault="00191687" w:rsidP="00191687">
            <w:pPr>
              <w:spacing w:after="0" w:line="240" w:lineRule="auto"/>
              <w:rPr>
                <w:rFonts w:ascii="Times New Roman" w:eastAsia="Times New Roman" w:hAnsi="Times New Roman" w:cs="Times New Roman"/>
                <w:b/>
                <w:bCs/>
                <w:sz w:val="12"/>
                <w:szCs w:val="12"/>
                <w:lang w:eastAsia="el-GR"/>
              </w:rPr>
            </w:pPr>
          </w:p>
        </w:tc>
        <w:tc>
          <w:tcPr>
            <w:tcW w:w="0" w:type="auto"/>
            <w:tcBorders>
              <w:top w:val="nil"/>
              <w:left w:val="nil"/>
              <w:bottom w:val="nil"/>
              <w:right w:val="nil"/>
            </w:tcBorders>
            <w:shd w:val="clear" w:color="auto" w:fill="auto"/>
            <w:noWrap/>
            <w:vAlign w:val="bottom"/>
            <w:hideMark/>
          </w:tcPr>
          <w:p w14:paraId="14B8D79F" w14:textId="77777777" w:rsidR="00191687" w:rsidRPr="00191687" w:rsidRDefault="00191687" w:rsidP="00191687">
            <w:pPr>
              <w:spacing w:after="0" w:line="240" w:lineRule="auto"/>
              <w:rPr>
                <w:rFonts w:ascii="Times New Roman" w:eastAsia="Times New Roman" w:hAnsi="Times New Roman" w:cs="Times New Roman"/>
                <w:b/>
                <w:bCs/>
                <w:sz w:val="12"/>
                <w:szCs w:val="12"/>
                <w:lang w:eastAsia="el-GR"/>
              </w:rPr>
            </w:pPr>
          </w:p>
        </w:tc>
        <w:tc>
          <w:tcPr>
            <w:tcW w:w="0" w:type="auto"/>
            <w:tcBorders>
              <w:top w:val="nil"/>
              <w:left w:val="nil"/>
              <w:bottom w:val="nil"/>
              <w:right w:val="nil"/>
            </w:tcBorders>
            <w:shd w:val="clear" w:color="auto" w:fill="auto"/>
            <w:noWrap/>
            <w:vAlign w:val="bottom"/>
            <w:hideMark/>
          </w:tcPr>
          <w:p w14:paraId="1234A3F7" w14:textId="77777777" w:rsidR="00191687" w:rsidRPr="00191687" w:rsidRDefault="00191687" w:rsidP="00191687">
            <w:pPr>
              <w:spacing w:after="0" w:line="240" w:lineRule="auto"/>
              <w:rPr>
                <w:rFonts w:ascii="Times New Roman" w:eastAsia="Times New Roman" w:hAnsi="Times New Roman" w:cs="Times New Roman"/>
                <w:b/>
                <w:bCs/>
                <w:sz w:val="12"/>
                <w:szCs w:val="12"/>
                <w:lang w:eastAsia="el-GR"/>
              </w:rPr>
            </w:pPr>
          </w:p>
        </w:tc>
        <w:tc>
          <w:tcPr>
            <w:tcW w:w="0" w:type="auto"/>
            <w:tcBorders>
              <w:top w:val="nil"/>
              <w:left w:val="nil"/>
              <w:bottom w:val="nil"/>
              <w:right w:val="nil"/>
            </w:tcBorders>
            <w:shd w:val="clear" w:color="auto" w:fill="auto"/>
            <w:noWrap/>
            <w:vAlign w:val="bottom"/>
            <w:hideMark/>
          </w:tcPr>
          <w:p w14:paraId="0882ECDC" w14:textId="77777777" w:rsidR="00191687" w:rsidRPr="00191687" w:rsidRDefault="00191687" w:rsidP="00191687">
            <w:pPr>
              <w:spacing w:after="0" w:line="240" w:lineRule="auto"/>
              <w:rPr>
                <w:rFonts w:ascii="Times New Roman" w:eastAsia="Times New Roman" w:hAnsi="Times New Roman" w:cs="Times New Roman"/>
                <w:b/>
                <w:bCs/>
                <w:sz w:val="12"/>
                <w:szCs w:val="12"/>
                <w:lang w:eastAsia="el-GR"/>
              </w:rPr>
            </w:pPr>
          </w:p>
        </w:tc>
        <w:tc>
          <w:tcPr>
            <w:tcW w:w="0" w:type="auto"/>
            <w:tcBorders>
              <w:top w:val="nil"/>
              <w:left w:val="nil"/>
              <w:bottom w:val="nil"/>
              <w:right w:val="nil"/>
            </w:tcBorders>
            <w:shd w:val="clear" w:color="auto" w:fill="auto"/>
            <w:noWrap/>
            <w:vAlign w:val="bottom"/>
            <w:hideMark/>
          </w:tcPr>
          <w:p w14:paraId="21C57B41" w14:textId="77777777" w:rsidR="00191687" w:rsidRPr="00191687" w:rsidRDefault="00191687" w:rsidP="00191687">
            <w:pPr>
              <w:spacing w:after="0" w:line="240" w:lineRule="auto"/>
              <w:rPr>
                <w:rFonts w:ascii="Times New Roman" w:eastAsia="Times New Roman" w:hAnsi="Times New Roman" w:cs="Times New Roman"/>
                <w:b/>
                <w:bCs/>
                <w:sz w:val="12"/>
                <w:szCs w:val="12"/>
                <w:lang w:eastAsia="el-GR"/>
              </w:rPr>
            </w:pPr>
          </w:p>
        </w:tc>
        <w:tc>
          <w:tcPr>
            <w:tcW w:w="0" w:type="auto"/>
            <w:tcBorders>
              <w:top w:val="nil"/>
              <w:left w:val="single" w:sz="8" w:space="0" w:color="auto"/>
              <w:bottom w:val="single" w:sz="8" w:space="0" w:color="auto"/>
              <w:right w:val="single" w:sz="4" w:space="0" w:color="auto"/>
            </w:tcBorders>
            <w:shd w:val="clear" w:color="000000" w:fill="D9D9D9"/>
            <w:noWrap/>
            <w:vAlign w:val="bottom"/>
            <w:hideMark/>
          </w:tcPr>
          <w:p w14:paraId="30164375" w14:textId="77777777" w:rsidR="00191687" w:rsidRPr="00191687" w:rsidRDefault="00191687" w:rsidP="00191687">
            <w:pPr>
              <w:spacing w:after="0" w:line="240" w:lineRule="auto"/>
              <w:rPr>
                <w:rFonts w:ascii="Calibri" w:eastAsia="Times New Roman" w:hAnsi="Calibri" w:cs="Calibri"/>
                <w:b/>
                <w:bCs/>
                <w:color w:val="000000"/>
                <w:sz w:val="12"/>
                <w:szCs w:val="12"/>
                <w:lang w:eastAsia="el-GR"/>
              </w:rPr>
            </w:pPr>
            <w:r w:rsidRPr="00191687">
              <w:rPr>
                <w:rFonts w:ascii="Calibri" w:eastAsia="Times New Roman" w:hAnsi="Calibri" w:cs="Calibri"/>
                <w:b/>
                <w:bCs/>
                <w:color w:val="000000"/>
                <w:sz w:val="12"/>
                <w:szCs w:val="12"/>
                <w:lang w:eastAsia="el-GR"/>
              </w:rPr>
              <w:t xml:space="preserve">          400,00   </w:t>
            </w:r>
          </w:p>
        </w:tc>
        <w:tc>
          <w:tcPr>
            <w:tcW w:w="0" w:type="auto"/>
            <w:tcBorders>
              <w:top w:val="nil"/>
              <w:left w:val="nil"/>
              <w:bottom w:val="single" w:sz="8" w:space="0" w:color="auto"/>
              <w:right w:val="single" w:sz="4" w:space="0" w:color="auto"/>
            </w:tcBorders>
            <w:shd w:val="clear" w:color="000000" w:fill="D9D9D9"/>
            <w:noWrap/>
            <w:vAlign w:val="bottom"/>
            <w:hideMark/>
          </w:tcPr>
          <w:p w14:paraId="6126A6FC" w14:textId="77777777" w:rsidR="00191687" w:rsidRPr="00191687" w:rsidRDefault="00191687" w:rsidP="00191687">
            <w:pPr>
              <w:spacing w:after="0" w:line="240" w:lineRule="auto"/>
              <w:rPr>
                <w:rFonts w:ascii="Calibri" w:eastAsia="Times New Roman" w:hAnsi="Calibri" w:cs="Calibri"/>
                <w:b/>
                <w:bCs/>
                <w:color w:val="000000"/>
                <w:sz w:val="12"/>
                <w:szCs w:val="12"/>
                <w:lang w:eastAsia="el-GR"/>
              </w:rPr>
            </w:pPr>
            <w:r w:rsidRPr="00191687">
              <w:rPr>
                <w:rFonts w:ascii="Calibri" w:eastAsia="Times New Roman" w:hAnsi="Calibri" w:cs="Calibri"/>
                <w:b/>
                <w:bCs/>
                <w:color w:val="000000"/>
                <w:sz w:val="12"/>
                <w:szCs w:val="12"/>
                <w:lang w:eastAsia="el-GR"/>
              </w:rPr>
              <w:t xml:space="preserve">             120,00 € </w:t>
            </w:r>
          </w:p>
        </w:tc>
        <w:tc>
          <w:tcPr>
            <w:tcW w:w="0" w:type="auto"/>
            <w:tcBorders>
              <w:top w:val="nil"/>
              <w:left w:val="nil"/>
              <w:bottom w:val="single" w:sz="8" w:space="0" w:color="auto"/>
              <w:right w:val="single" w:sz="8" w:space="0" w:color="auto"/>
            </w:tcBorders>
            <w:shd w:val="clear" w:color="000000" w:fill="D9D9D9"/>
            <w:noWrap/>
            <w:vAlign w:val="bottom"/>
            <w:hideMark/>
          </w:tcPr>
          <w:p w14:paraId="22E0F654" w14:textId="77777777" w:rsidR="00191687" w:rsidRPr="00191687" w:rsidRDefault="00191687" w:rsidP="00191687">
            <w:pPr>
              <w:spacing w:after="0" w:line="240" w:lineRule="auto"/>
              <w:rPr>
                <w:rFonts w:ascii="Calibri" w:eastAsia="Times New Roman" w:hAnsi="Calibri" w:cs="Calibri"/>
                <w:b/>
                <w:bCs/>
                <w:color w:val="000000"/>
                <w:sz w:val="12"/>
                <w:szCs w:val="12"/>
                <w:lang w:eastAsia="el-GR"/>
              </w:rPr>
            </w:pPr>
            <w:r w:rsidRPr="00191687">
              <w:rPr>
                <w:rFonts w:ascii="Calibri" w:eastAsia="Times New Roman" w:hAnsi="Calibri" w:cs="Calibri"/>
                <w:b/>
                <w:bCs/>
                <w:color w:val="000000"/>
                <w:sz w:val="12"/>
                <w:szCs w:val="12"/>
                <w:lang w:eastAsia="el-GR"/>
              </w:rPr>
              <w:t xml:space="preserve">          48.000,00 € </w:t>
            </w:r>
          </w:p>
        </w:tc>
      </w:tr>
      <w:tr w:rsidR="00191687" w:rsidRPr="00191687" w14:paraId="40C38413" w14:textId="77777777" w:rsidTr="00191687">
        <w:trPr>
          <w:trHeight w:val="315"/>
        </w:trPr>
        <w:tc>
          <w:tcPr>
            <w:tcW w:w="0" w:type="auto"/>
            <w:tcBorders>
              <w:top w:val="single" w:sz="4" w:space="0" w:color="auto"/>
              <w:left w:val="single" w:sz="8" w:space="0" w:color="auto"/>
              <w:bottom w:val="single" w:sz="8" w:space="0" w:color="auto"/>
              <w:right w:val="single" w:sz="4" w:space="0" w:color="auto"/>
            </w:tcBorders>
            <w:shd w:val="clear" w:color="000000" w:fill="D9D9D9"/>
            <w:noWrap/>
            <w:vAlign w:val="bottom"/>
            <w:hideMark/>
          </w:tcPr>
          <w:p w14:paraId="383AD8A4" w14:textId="77777777" w:rsidR="00191687" w:rsidRPr="00191687" w:rsidRDefault="00191687" w:rsidP="00191687">
            <w:pPr>
              <w:spacing w:after="0" w:line="240" w:lineRule="auto"/>
              <w:rPr>
                <w:rFonts w:ascii="Calibri" w:eastAsia="Times New Roman" w:hAnsi="Calibri" w:cs="Calibri"/>
                <w:b/>
                <w:bCs/>
                <w:color w:val="000000"/>
                <w:sz w:val="12"/>
                <w:szCs w:val="12"/>
                <w:lang w:eastAsia="el-GR"/>
              </w:rPr>
            </w:pPr>
            <w:r w:rsidRPr="00191687">
              <w:rPr>
                <w:rFonts w:ascii="Calibri" w:eastAsia="Times New Roman" w:hAnsi="Calibri" w:cs="Calibri"/>
                <w:b/>
                <w:bCs/>
                <w:color w:val="000000"/>
                <w:sz w:val="12"/>
                <w:szCs w:val="12"/>
                <w:lang w:eastAsia="el-GR"/>
              </w:rPr>
              <w:t>ΣΥΝΟΛΑ</w:t>
            </w:r>
          </w:p>
        </w:tc>
        <w:tc>
          <w:tcPr>
            <w:tcW w:w="0" w:type="auto"/>
            <w:tcBorders>
              <w:top w:val="single" w:sz="4" w:space="0" w:color="auto"/>
              <w:left w:val="nil"/>
              <w:bottom w:val="single" w:sz="8" w:space="0" w:color="auto"/>
              <w:right w:val="single" w:sz="4" w:space="0" w:color="auto"/>
            </w:tcBorders>
            <w:shd w:val="clear" w:color="000000" w:fill="D9D9D9"/>
            <w:noWrap/>
            <w:vAlign w:val="bottom"/>
            <w:hideMark/>
          </w:tcPr>
          <w:p w14:paraId="4495EA23" w14:textId="77777777" w:rsidR="00191687" w:rsidRPr="00191687" w:rsidRDefault="00191687" w:rsidP="00191687">
            <w:pPr>
              <w:spacing w:after="0" w:line="240" w:lineRule="auto"/>
              <w:jc w:val="right"/>
              <w:rPr>
                <w:rFonts w:ascii="Calibri" w:eastAsia="Times New Roman" w:hAnsi="Calibri" w:cs="Calibri"/>
                <w:b/>
                <w:bCs/>
                <w:color w:val="000000"/>
                <w:sz w:val="12"/>
                <w:szCs w:val="12"/>
                <w:lang w:eastAsia="el-GR"/>
              </w:rPr>
            </w:pPr>
            <w:r w:rsidRPr="00191687">
              <w:rPr>
                <w:rFonts w:ascii="Calibri" w:eastAsia="Times New Roman" w:hAnsi="Calibri" w:cs="Calibri"/>
                <w:b/>
                <w:bCs/>
                <w:color w:val="000000"/>
                <w:sz w:val="12"/>
                <w:szCs w:val="12"/>
                <w:lang w:eastAsia="el-GR"/>
              </w:rPr>
              <w:t>12.700</w:t>
            </w:r>
          </w:p>
        </w:tc>
        <w:tc>
          <w:tcPr>
            <w:tcW w:w="0" w:type="auto"/>
            <w:tcBorders>
              <w:top w:val="single" w:sz="4" w:space="0" w:color="auto"/>
              <w:left w:val="nil"/>
              <w:bottom w:val="single" w:sz="8" w:space="0" w:color="auto"/>
              <w:right w:val="single" w:sz="4" w:space="0" w:color="auto"/>
            </w:tcBorders>
            <w:shd w:val="clear" w:color="000000" w:fill="D9D9D9"/>
            <w:noWrap/>
            <w:vAlign w:val="bottom"/>
            <w:hideMark/>
          </w:tcPr>
          <w:p w14:paraId="46442365" w14:textId="77777777" w:rsidR="00191687" w:rsidRPr="00191687" w:rsidRDefault="00191687" w:rsidP="00191687">
            <w:pPr>
              <w:spacing w:after="0" w:line="240" w:lineRule="auto"/>
              <w:rPr>
                <w:rFonts w:ascii="Calibri" w:eastAsia="Times New Roman" w:hAnsi="Calibri" w:cs="Calibri"/>
                <w:b/>
                <w:bCs/>
                <w:color w:val="000000"/>
                <w:sz w:val="12"/>
                <w:szCs w:val="12"/>
                <w:lang w:eastAsia="el-GR"/>
              </w:rPr>
            </w:pPr>
            <w:r w:rsidRPr="00191687">
              <w:rPr>
                <w:rFonts w:ascii="Calibri" w:eastAsia="Times New Roman" w:hAnsi="Calibri" w:cs="Calibri"/>
                <w:b/>
                <w:bCs/>
                <w:color w:val="000000"/>
                <w:sz w:val="12"/>
                <w:szCs w:val="12"/>
                <w:lang w:eastAsia="el-GR"/>
              </w:rPr>
              <w:t> </w:t>
            </w:r>
          </w:p>
        </w:tc>
        <w:tc>
          <w:tcPr>
            <w:tcW w:w="0" w:type="auto"/>
            <w:tcBorders>
              <w:top w:val="single" w:sz="4" w:space="0" w:color="auto"/>
              <w:left w:val="nil"/>
              <w:bottom w:val="single" w:sz="8" w:space="0" w:color="auto"/>
              <w:right w:val="single" w:sz="4" w:space="0" w:color="auto"/>
            </w:tcBorders>
            <w:shd w:val="clear" w:color="000000" w:fill="D9D9D9"/>
            <w:noWrap/>
            <w:vAlign w:val="bottom"/>
            <w:hideMark/>
          </w:tcPr>
          <w:p w14:paraId="3F0EBBFF" w14:textId="77777777" w:rsidR="00191687" w:rsidRPr="00191687" w:rsidRDefault="00191687" w:rsidP="00191687">
            <w:pPr>
              <w:spacing w:after="0" w:line="240" w:lineRule="auto"/>
              <w:rPr>
                <w:rFonts w:ascii="Calibri" w:eastAsia="Times New Roman" w:hAnsi="Calibri" w:cs="Calibri"/>
                <w:b/>
                <w:bCs/>
                <w:color w:val="000000"/>
                <w:sz w:val="12"/>
                <w:szCs w:val="12"/>
                <w:lang w:eastAsia="el-GR"/>
              </w:rPr>
            </w:pPr>
            <w:r w:rsidRPr="00191687">
              <w:rPr>
                <w:rFonts w:ascii="Calibri" w:eastAsia="Times New Roman" w:hAnsi="Calibri" w:cs="Calibri"/>
                <w:b/>
                <w:bCs/>
                <w:color w:val="000000"/>
                <w:sz w:val="12"/>
                <w:szCs w:val="12"/>
                <w:lang w:eastAsia="el-GR"/>
              </w:rPr>
              <w:t xml:space="preserve">     1.480.000,00 € </w:t>
            </w:r>
          </w:p>
        </w:tc>
        <w:tc>
          <w:tcPr>
            <w:tcW w:w="0" w:type="auto"/>
            <w:tcBorders>
              <w:top w:val="single" w:sz="4" w:space="0" w:color="auto"/>
              <w:left w:val="nil"/>
              <w:bottom w:val="single" w:sz="8" w:space="0" w:color="auto"/>
              <w:right w:val="single" w:sz="4" w:space="0" w:color="auto"/>
            </w:tcBorders>
            <w:shd w:val="clear" w:color="000000" w:fill="D9D9D9"/>
            <w:noWrap/>
            <w:vAlign w:val="bottom"/>
            <w:hideMark/>
          </w:tcPr>
          <w:p w14:paraId="334F0B77" w14:textId="77777777" w:rsidR="00191687" w:rsidRPr="00191687" w:rsidRDefault="00191687" w:rsidP="00191687">
            <w:pPr>
              <w:spacing w:after="0" w:line="240" w:lineRule="auto"/>
              <w:rPr>
                <w:rFonts w:ascii="Calibri" w:eastAsia="Times New Roman" w:hAnsi="Calibri" w:cs="Calibri"/>
                <w:b/>
                <w:bCs/>
                <w:color w:val="000000"/>
                <w:sz w:val="12"/>
                <w:szCs w:val="12"/>
                <w:lang w:eastAsia="el-GR"/>
              </w:rPr>
            </w:pPr>
            <w:r w:rsidRPr="00191687">
              <w:rPr>
                <w:rFonts w:ascii="Calibri" w:eastAsia="Times New Roman" w:hAnsi="Calibri" w:cs="Calibri"/>
                <w:b/>
                <w:bCs/>
                <w:color w:val="000000"/>
                <w:sz w:val="12"/>
                <w:szCs w:val="12"/>
                <w:lang w:eastAsia="el-GR"/>
              </w:rPr>
              <w:t xml:space="preserve">       12.000   </w:t>
            </w:r>
          </w:p>
        </w:tc>
        <w:tc>
          <w:tcPr>
            <w:tcW w:w="0" w:type="auto"/>
            <w:tcBorders>
              <w:top w:val="single" w:sz="4" w:space="0" w:color="auto"/>
              <w:left w:val="nil"/>
              <w:bottom w:val="single" w:sz="8" w:space="0" w:color="auto"/>
              <w:right w:val="single" w:sz="4" w:space="0" w:color="auto"/>
            </w:tcBorders>
            <w:shd w:val="clear" w:color="000000" w:fill="D9D9D9"/>
            <w:noWrap/>
            <w:vAlign w:val="bottom"/>
            <w:hideMark/>
          </w:tcPr>
          <w:p w14:paraId="7A77A84C" w14:textId="77777777" w:rsidR="00191687" w:rsidRPr="00191687" w:rsidRDefault="00191687" w:rsidP="00191687">
            <w:pPr>
              <w:spacing w:after="0" w:line="240" w:lineRule="auto"/>
              <w:rPr>
                <w:rFonts w:ascii="Calibri" w:eastAsia="Times New Roman" w:hAnsi="Calibri" w:cs="Calibri"/>
                <w:b/>
                <w:bCs/>
                <w:color w:val="000000"/>
                <w:sz w:val="12"/>
                <w:szCs w:val="12"/>
                <w:lang w:eastAsia="el-GR"/>
              </w:rPr>
            </w:pPr>
            <w:r w:rsidRPr="00191687">
              <w:rPr>
                <w:rFonts w:ascii="Calibri" w:eastAsia="Times New Roman" w:hAnsi="Calibri" w:cs="Calibri"/>
                <w:b/>
                <w:bCs/>
                <w:color w:val="000000"/>
                <w:sz w:val="12"/>
                <w:szCs w:val="12"/>
                <w:lang w:eastAsia="el-GR"/>
              </w:rPr>
              <w:t> </w:t>
            </w:r>
          </w:p>
        </w:tc>
        <w:tc>
          <w:tcPr>
            <w:tcW w:w="0" w:type="auto"/>
            <w:tcBorders>
              <w:top w:val="single" w:sz="4" w:space="0" w:color="auto"/>
              <w:left w:val="nil"/>
              <w:bottom w:val="single" w:sz="8" w:space="0" w:color="auto"/>
              <w:right w:val="single" w:sz="4" w:space="0" w:color="auto"/>
            </w:tcBorders>
            <w:shd w:val="clear" w:color="000000" w:fill="D9D9D9"/>
            <w:noWrap/>
            <w:vAlign w:val="bottom"/>
            <w:hideMark/>
          </w:tcPr>
          <w:p w14:paraId="5B80642B" w14:textId="77777777" w:rsidR="00191687" w:rsidRPr="00191687" w:rsidRDefault="00191687" w:rsidP="00191687">
            <w:pPr>
              <w:spacing w:after="0" w:line="240" w:lineRule="auto"/>
              <w:rPr>
                <w:rFonts w:ascii="Calibri" w:eastAsia="Times New Roman" w:hAnsi="Calibri" w:cs="Calibri"/>
                <w:b/>
                <w:bCs/>
                <w:color w:val="000000"/>
                <w:sz w:val="12"/>
                <w:szCs w:val="12"/>
                <w:lang w:eastAsia="el-GR"/>
              </w:rPr>
            </w:pPr>
            <w:r w:rsidRPr="00191687">
              <w:rPr>
                <w:rFonts w:ascii="Calibri" w:eastAsia="Times New Roman" w:hAnsi="Calibri" w:cs="Calibri"/>
                <w:b/>
                <w:bCs/>
                <w:color w:val="000000"/>
                <w:sz w:val="12"/>
                <w:szCs w:val="12"/>
                <w:lang w:eastAsia="el-GR"/>
              </w:rPr>
              <w:t xml:space="preserve">        1.402.000,00 € </w:t>
            </w:r>
          </w:p>
        </w:tc>
        <w:tc>
          <w:tcPr>
            <w:tcW w:w="0" w:type="auto"/>
            <w:tcBorders>
              <w:top w:val="single" w:sz="4" w:space="0" w:color="auto"/>
              <w:left w:val="nil"/>
              <w:bottom w:val="single" w:sz="8" w:space="0" w:color="auto"/>
              <w:right w:val="single" w:sz="4" w:space="0" w:color="auto"/>
            </w:tcBorders>
            <w:shd w:val="clear" w:color="000000" w:fill="D9D9D9"/>
            <w:noWrap/>
            <w:vAlign w:val="bottom"/>
            <w:hideMark/>
          </w:tcPr>
          <w:p w14:paraId="678FA980" w14:textId="77777777" w:rsidR="00191687" w:rsidRPr="00191687" w:rsidRDefault="00191687" w:rsidP="00191687">
            <w:pPr>
              <w:spacing w:after="0" w:line="240" w:lineRule="auto"/>
              <w:rPr>
                <w:rFonts w:ascii="Calibri" w:eastAsia="Times New Roman" w:hAnsi="Calibri" w:cs="Calibri"/>
                <w:b/>
                <w:bCs/>
                <w:color w:val="000000"/>
                <w:sz w:val="12"/>
                <w:szCs w:val="12"/>
                <w:lang w:eastAsia="el-GR"/>
              </w:rPr>
            </w:pPr>
            <w:r w:rsidRPr="00191687">
              <w:rPr>
                <w:rFonts w:ascii="Calibri" w:eastAsia="Times New Roman" w:hAnsi="Calibri" w:cs="Calibri"/>
                <w:b/>
                <w:bCs/>
                <w:color w:val="000000"/>
                <w:sz w:val="12"/>
                <w:szCs w:val="12"/>
                <w:lang w:eastAsia="el-GR"/>
              </w:rPr>
              <w:t xml:space="preserve">          700,00   </w:t>
            </w:r>
          </w:p>
        </w:tc>
        <w:tc>
          <w:tcPr>
            <w:tcW w:w="0" w:type="auto"/>
            <w:tcBorders>
              <w:top w:val="single" w:sz="4" w:space="0" w:color="auto"/>
              <w:left w:val="nil"/>
              <w:bottom w:val="single" w:sz="8" w:space="0" w:color="auto"/>
              <w:right w:val="single" w:sz="4" w:space="0" w:color="auto"/>
            </w:tcBorders>
            <w:shd w:val="clear" w:color="000000" w:fill="D9D9D9"/>
            <w:noWrap/>
            <w:vAlign w:val="bottom"/>
            <w:hideMark/>
          </w:tcPr>
          <w:p w14:paraId="0D667236" w14:textId="77777777" w:rsidR="00191687" w:rsidRPr="00191687" w:rsidRDefault="00191687" w:rsidP="00191687">
            <w:pPr>
              <w:spacing w:after="0" w:line="240" w:lineRule="auto"/>
              <w:rPr>
                <w:rFonts w:ascii="Calibri" w:eastAsia="Times New Roman" w:hAnsi="Calibri" w:cs="Calibri"/>
                <w:b/>
                <w:bCs/>
                <w:color w:val="000000"/>
                <w:sz w:val="12"/>
                <w:szCs w:val="12"/>
                <w:lang w:eastAsia="el-GR"/>
              </w:rPr>
            </w:pPr>
            <w:r w:rsidRPr="00191687">
              <w:rPr>
                <w:rFonts w:ascii="Calibri" w:eastAsia="Times New Roman" w:hAnsi="Calibri" w:cs="Calibri"/>
                <w:b/>
                <w:bCs/>
                <w:color w:val="000000"/>
                <w:sz w:val="12"/>
                <w:szCs w:val="12"/>
                <w:lang w:eastAsia="el-GR"/>
              </w:rPr>
              <w:t> </w:t>
            </w:r>
          </w:p>
        </w:tc>
        <w:tc>
          <w:tcPr>
            <w:tcW w:w="0" w:type="auto"/>
            <w:tcBorders>
              <w:top w:val="single" w:sz="4" w:space="0" w:color="auto"/>
              <w:left w:val="nil"/>
              <w:bottom w:val="single" w:sz="8" w:space="0" w:color="auto"/>
              <w:right w:val="single" w:sz="8" w:space="0" w:color="auto"/>
            </w:tcBorders>
            <w:shd w:val="clear" w:color="000000" w:fill="D9D9D9"/>
            <w:noWrap/>
            <w:vAlign w:val="bottom"/>
            <w:hideMark/>
          </w:tcPr>
          <w:p w14:paraId="2E384BDF" w14:textId="77777777" w:rsidR="00191687" w:rsidRPr="00191687" w:rsidRDefault="00191687" w:rsidP="00191687">
            <w:pPr>
              <w:spacing w:after="0" w:line="240" w:lineRule="auto"/>
              <w:rPr>
                <w:rFonts w:ascii="Calibri" w:eastAsia="Times New Roman" w:hAnsi="Calibri" w:cs="Calibri"/>
                <w:b/>
                <w:bCs/>
                <w:color w:val="000000"/>
                <w:sz w:val="12"/>
                <w:szCs w:val="12"/>
                <w:lang w:eastAsia="el-GR"/>
              </w:rPr>
            </w:pPr>
            <w:r w:rsidRPr="00191687">
              <w:rPr>
                <w:rFonts w:ascii="Calibri" w:eastAsia="Times New Roman" w:hAnsi="Calibri" w:cs="Calibri"/>
                <w:b/>
                <w:bCs/>
                <w:color w:val="000000"/>
                <w:sz w:val="12"/>
                <w:szCs w:val="12"/>
                <w:lang w:eastAsia="el-GR"/>
              </w:rPr>
              <w:t xml:space="preserve">          78.000,00 € </w:t>
            </w:r>
          </w:p>
        </w:tc>
      </w:tr>
    </w:tbl>
    <w:p w14:paraId="6C8C77DE" w14:textId="385761D0" w:rsidR="00FF6BF1" w:rsidRPr="005F6C13" w:rsidRDefault="00FF6BF1" w:rsidP="005F6C13">
      <w:pPr>
        <w:tabs>
          <w:tab w:val="left" w:pos="3120"/>
        </w:tabs>
        <w:spacing w:after="0"/>
        <w:jc w:val="both"/>
        <w:rPr>
          <w:rFonts w:ascii="Times New Roman" w:hAnsi="Times New Roman" w:cs="Times New Roman"/>
          <w:sz w:val="24"/>
          <w:szCs w:val="24"/>
        </w:rPr>
      </w:pPr>
    </w:p>
    <w:p w14:paraId="63DF7788" w14:textId="77777777" w:rsidR="003F7702" w:rsidRDefault="003F7702" w:rsidP="005C0138">
      <w:pPr>
        <w:tabs>
          <w:tab w:val="left" w:pos="3120"/>
        </w:tabs>
        <w:spacing w:after="0"/>
        <w:jc w:val="both"/>
        <w:rPr>
          <w:rFonts w:ascii="Times New Roman" w:hAnsi="Times New Roman" w:cs="Times New Roman"/>
          <w:sz w:val="24"/>
          <w:szCs w:val="24"/>
        </w:rPr>
      </w:pPr>
      <w:r>
        <w:rPr>
          <w:rFonts w:ascii="Times New Roman" w:hAnsi="Times New Roman" w:cs="Times New Roman"/>
          <w:sz w:val="24"/>
          <w:szCs w:val="24"/>
        </w:rPr>
        <w:t xml:space="preserve">Όπως παρατηρούμε κάθε φορά που πραγματοποιείται μια εκροή – εξαγωγή – πώληση μεταφέρεται πρώτο το κόστος των ποιο </w:t>
      </w:r>
      <w:r w:rsidR="00E459A8">
        <w:rPr>
          <w:rFonts w:ascii="Times New Roman" w:hAnsi="Times New Roman" w:cs="Times New Roman"/>
          <w:sz w:val="24"/>
          <w:szCs w:val="24"/>
        </w:rPr>
        <w:t>προσφάτων</w:t>
      </w:r>
      <w:r>
        <w:rPr>
          <w:rFonts w:ascii="Times New Roman" w:hAnsi="Times New Roman" w:cs="Times New Roman"/>
          <w:sz w:val="24"/>
          <w:szCs w:val="24"/>
        </w:rPr>
        <w:t xml:space="preserve"> αγορών μέχρι την εξάντλησή τους κ.ο.κ. Στις εισαγωγές το άθροισμα της στήλης των ποσοτήτων και του συνολικού κόστους μας δίδουν τα αποθέματα αρχής (πρώτη γραμμή του πίνακα) συν τις αγορές (υπόλοιπες γραμμές του πίνακα) της χρήσης σε ποσότητες και αξίες.</w:t>
      </w:r>
      <w:r w:rsidRPr="00C078B6">
        <w:rPr>
          <w:rFonts w:ascii="Times New Roman" w:hAnsi="Times New Roman" w:cs="Times New Roman"/>
          <w:sz w:val="24"/>
          <w:szCs w:val="24"/>
        </w:rPr>
        <w:t xml:space="preserve"> </w:t>
      </w:r>
      <w:r>
        <w:rPr>
          <w:rFonts w:ascii="Times New Roman" w:hAnsi="Times New Roman" w:cs="Times New Roman"/>
          <w:sz w:val="24"/>
          <w:szCs w:val="24"/>
        </w:rPr>
        <w:t>Στις εξαγωγές το άθροισμα της στήλης των ποσοτήτων και του συνολικού κόστους μας δίδουν τα πωλούμενα αποθέματα και το κόστος πωληθέντων της χρήσης. Τέλος η τελευταία γραμμή στις στήλες του υπόλοιπου μας δίδει την ποσότητα την τιμή ή τις τιμές αποτίμησης και την αξία- κόστος του αποθέματος τέλους της χρήσης.</w:t>
      </w:r>
    </w:p>
    <w:p w14:paraId="0EF98E3A" w14:textId="409A5359" w:rsidR="00A3659D" w:rsidRDefault="00A3659D" w:rsidP="005C0138">
      <w:pPr>
        <w:tabs>
          <w:tab w:val="left" w:pos="3120"/>
        </w:tabs>
        <w:spacing w:after="0"/>
        <w:jc w:val="both"/>
        <w:rPr>
          <w:rFonts w:ascii="Times New Roman" w:hAnsi="Times New Roman" w:cs="Times New Roman"/>
          <w:sz w:val="24"/>
          <w:szCs w:val="24"/>
        </w:rPr>
      </w:pPr>
    </w:p>
    <w:p w14:paraId="7B7C494E" w14:textId="6A153C94" w:rsidR="00E2267A" w:rsidRDefault="00E2267A" w:rsidP="005C0138">
      <w:pPr>
        <w:tabs>
          <w:tab w:val="left" w:pos="3120"/>
        </w:tabs>
        <w:spacing w:after="0"/>
        <w:jc w:val="both"/>
        <w:rPr>
          <w:rFonts w:ascii="Times New Roman" w:hAnsi="Times New Roman" w:cs="Times New Roman"/>
          <w:sz w:val="24"/>
          <w:szCs w:val="24"/>
        </w:rPr>
      </w:pPr>
    </w:p>
    <w:p w14:paraId="4BC1F4B9" w14:textId="77777777" w:rsidR="00E2267A" w:rsidRDefault="00E2267A" w:rsidP="005C0138">
      <w:pPr>
        <w:tabs>
          <w:tab w:val="left" w:pos="3120"/>
        </w:tabs>
        <w:spacing w:after="0"/>
        <w:jc w:val="both"/>
        <w:rPr>
          <w:rFonts w:ascii="Times New Roman" w:hAnsi="Times New Roman" w:cs="Times New Roman"/>
          <w:sz w:val="24"/>
          <w:szCs w:val="24"/>
        </w:rPr>
      </w:pPr>
    </w:p>
    <w:p w14:paraId="16D1F72D" w14:textId="77777777" w:rsidR="005C0138" w:rsidRPr="005C0138" w:rsidRDefault="00FF6BF1" w:rsidP="005C0138">
      <w:pPr>
        <w:pStyle w:val="ListParagraph"/>
        <w:numPr>
          <w:ilvl w:val="3"/>
          <w:numId w:val="29"/>
        </w:numPr>
        <w:tabs>
          <w:tab w:val="left" w:pos="2430"/>
        </w:tabs>
        <w:spacing w:after="0"/>
        <w:jc w:val="both"/>
        <w:rPr>
          <w:rFonts w:ascii="Times New Roman" w:hAnsi="Times New Roman" w:cs="Times New Roman"/>
          <w:b/>
          <w:sz w:val="28"/>
          <w:szCs w:val="28"/>
        </w:rPr>
      </w:pPr>
      <w:r w:rsidRPr="005C0138">
        <w:rPr>
          <w:rFonts w:ascii="Times New Roman" w:hAnsi="Times New Roman" w:cs="Times New Roman"/>
          <w:b/>
          <w:sz w:val="28"/>
          <w:szCs w:val="28"/>
        </w:rPr>
        <w:t xml:space="preserve">Μέθοδος </w:t>
      </w:r>
      <w:r w:rsidR="00873D78" w:rsidRPr="005C0138">
        <w:rPr>
          <w:rFonts w:ascii="Times New Roman" w:hAnsi="Times New Roman" w:cs="Times New Roman"/>
          <w:b/>
          <w:sz w:val="28"/>
          <w:szCs w:val="28"/>
        </w:rPr>
        <w:t>του μέσου σταθμικού κόστους</w:t>
      </w:r>
      <w:r w:rsidR="003F7702" w:rsidRPr="005C0138">
        <w:rPr>
          <w:rFonts w:ascii="Times New Roman" w:hAnsi="Times New Roman" w:cs="Times New Roman"/>
          <w:b/>
          <w:sz w:val="28"/>
          <w:szCs w:val="28"/>
        </w:rPr>
        <w:t xml:space="preserve">. </w:t>
      </w:r>
    </w:p>
    <w:p w14:paraId="1004445B" w14:textId="77777777" w:rsidR="00A3659D" w:rsidRDefault="00A3659D" w:rsidP="005C0138">
      <w:pPr>
        <w:tabs>
          <w:tab w:val="left" w:pos="3120"/>
        </w:tabs>
        <w:spacing w:after="0"/>
        <w:jc w:val="both"/>
        <w:rPr>
          <w:rFonts w:ascii="Times New Roman" w:hAnsi="Times New Roman" w:cs="Times New Roman"/>
          <w:sz w:val="24"/>
          <w:szCs w:val="24"/>
        </w:rPr>
      </w:pPr>
    </w:p>
    <w:p w14:paraId="0EBF03B8" w14:textId="77777777" w:rsidR="00FF6BF1" w:rsidRPr="005C0138" w:rsidRDefault="003F7702" w:rsidP="005C0138">
      <w:pPr>
        <w:tabs>
          <w:tab w:val="left" w:pos="3120"/>
        </w:tabs>
        <w:spacing w:after="0"/>
        <w:jc w:val="both"/>
        <w:rPr>
          <w:rFonts w:ascii="Times New Roman" w:hAnsi="Times New Roman" w:cs="Times New Roman"/>
          <w:sz w:val="24"/>
          <w:szCs w:val="24"/>
        </w:rPr>
      </w:pPr>
      <w:r w:rsidRPr="005C0138">
        <w:rPr>
          <w:rFonts w:ascii="Times New Roman" w:hAnsi="Times New Roman" w:cs="Times New Roman"/>
          <w:sz w:val="24"/>
          <w:szCs w:val="24"/>
        </w:rPr>
        <w:t>Η μέθοδος  του σταθμικού μέσου όρου με την διαδικασία της περιοδικής αποτίμησης μέσω φυσικής απογραφής των αποθεμάτων έχει αναλυθεί στο εισαγωγικό τμήμα της λογιστικής και στην παρούσα ενότητα θα ασχοληθούμε με την περίπτωση της διαρκούς απογραφής. Σύμφωνα με τη διαρκή απογραφή η επιχείρηση πρέπει να καταγράφει τόσο τις ποσότητες όσο και το κόστος κατ είδος αποθέματος. Ο λογαριασμός του κάθε ενός αποθέματος καλείται και καρτέλα αποθήκης και έχει τη μορφή στην περίπτωση της μεθόδου του σταθμικού μέσου κόστους:</w:t>
      </w:r>
    </w:p>
    <w:tbl>
      <w:tblPr>
        <w:tblW w:w="0" w:type="auto"/>
        <w:tblLook w:val="04A0" w:firstRow="1" w:lastRow="0" w:firstColumn="1" w:lastColumn="0" w:noHBand="0" w:noVBand="1"/>
      </w:tblPr>
      <w:tblGrid>
        <w:gridCol w:w="889"/>
        <w:gridCol w:w="869"/>
        <w:gridCol w:w="908"/>
        <w:gridCol w:w="1100"/>
        <w:gridCol w:w="869"/>
        <w:gridCol w:w="908"/>
        <w:gridCol w:w="1161"/>
        <w:gridCol w:w="902"/>
        <w:gridCol w:w="977"/>
        <w:gridCol w:w="1055"/>
      </w:tblGrid>
      <w:tr w:rsidR="00191687" w:rsidRPr="00E2267A" w14:paraId="5B83F050" w14:textId="77777777" w:rsidTr="00E2267A">
        <w:trPr>
          <w:trHeight w:val="390"/>
        </w:trPr>
        <w:tc>
          <w:tcPr>
            <w:tcW w:w="0" w:type="auto"/>
            <w:gridSpan w:val="10"/>
            <w:tcBorders>
              <w:top w:val="nil"/>
              <w:left w:val="nil"/>
              <w:bottom w:val="single" w:sz="8" w:space="0" w:color="auto"/>
              <w:right w:val="nil"/>
            </w:tcBorders>
            <w:shd w:val="clear" w:color="auto" w:fill="auto"/>
            <w:noWrap/>
            <w:vAlign w:val="bottom"/>
            <w:hideMark/>
          </w:tcPr>
          <w:p w14:paraId="69181253" w14:textId="77777777" w:rsidR="00191687" w:rsidRPr="00E2267A" w:rsidRDefault="00191687" w:rsidP="00191687">
            <w:pPr>
              <w:spacing w:after="0" w:line="240" w:lineRule="auto"/>
              <w:jc w:val="center"/>
              <w:rPr>
                <w:rFonts w:ascii="Calibri" w:eastAsia="Times New Roman" w:hAnsi="Calibri" w:cs="Calibri"/>
                <w:b/>
                <w:bCs/>
                <w:color w:val="000000"/>
                <w:sz w:val="12"/>
                <w:szCs w:val="12"/>
                <w:lang w:eastAsia="el-GR"/>
              </w:rPr>
            </w:pPr>
            <w:r w:rsidRPr="00E2267A">
              <w:rPr>
                <w:rFonts w:ascii="Calibri" w:eastAsia="Times New Roman" w:hAnsi="Calibri" w:cs="Calibri"/>
                <w:b/>
                <w:bCs/>
                <w:color w:val="000000"/>
                <w:sz w:val="18"/>
                <w:szCs w:val="18"/>
                <w:lang w:eastAsia="el-GR"/>
              </w:rPr>
              <w:t>ΜΕΘΟΔΟΣ ΤΟΥ ΣΤΑΘΜΙΚΟΥ ΜΕΣΟΥ ΟΡΟΥ</w:t>
            </w:r>
          </w:p>
        </w:tc>
      </w:tr>
      <w:tr w:rsidR="00191687" w:rsidRPr="00E2267A" w14:paraId="5001D38C" w14:textId="77777777" w:rsidTr="00E2267A">
        <w:trPr>
          <w:trHeight w:val="300"/>
        </w:trPr>
        <w:tc>
          <w:tcPr>
            <w:tcW w:w="0" w:type="auto"/>
            <w:tcBorders>
              <w:top w:val="nil"/>
              <w:left w:val="single" w:sz="8" w:space="0" w:color="auto"/>
              <w:bottom w:val="single" w:sz="4" w:space="0" w:color="auto"/>
              <w:right w:val="single" w:sz="4" w:space="0" w:color="auto"/>
            </w:tcBorders>
            <w:shd w:val="clear" w:color="000000" w:fill="D9D9D9"/>
            <w:noWrap/>
            <w:vAlign w:val="bottom"/>
            <w:hideMark/>
          </w:tcPr>
          <w:p w14:paraId="6FA7180F" w14:textId="77777777" w:rsidR="00191687" w:rsidRPr="00E2267A" w:rsidRDefault="00191687" w:rsidP="00191687">
            <w:pPr>
              <w:spacing w:after="0" w:line="240" w:lineRule="auto"/>
              <w:rPr>
                <w:rFonts w:ascii="Arial" w:eastAsia="Times New Roman" w:hAnsi="Arial" w:cs="Arial"/>
                <w:b/>
                <w:bCs/>
                <w:sz w:val="12"/>
                <w:szCs w:val="12"/>
                <w:lang w:eastAsia="el-GR"/>
              </w:rPr>
            </w:pPr>
            <w:r w:rsidRPr="00E2267A">
              <w:rPr>
                <w:rFonts w:ascii="Arial" w:eastAsia="Times New Roman" w:hAnsi="Arial" w:cs="Arial"/>
                <w:b/>
                <w:bCs/>
                <w:sz w:val="12"/>
                <w:szCs w:val="12"/>
                <w:lang w:eastAsia="el-GR"/>
              </w:rPr>
              <w:t> </w:t>
            </w:r>
          </w:p>
        </w:tc>
        <w:tc>
          <w:tcPr>
            <w:tcW w:w="0" w:type="auto"/>
            <w:gridSpan w:val="3"/>
            <w:tcBorders>
              <w:top w:val="single" w:sz="8" w:space="0" w:color="auto"/>
              <w:left w:val="nil"/>
              <w:bottom w:val="single" w:sz="4" w:space="0" w:color="auto"/>
              <w:right w:val="single" w:sz="4" w:space="0" w:color="auto"/>
            </w:tcBorders>
            <w:shd w:val="clear" w:color="000000" w:fill="D9D9D9"/>
            <w:noWrap/>
            <w:vAlign w:val="bottom"/>
            <w:hideMark/>
          </w:tcPr>
          <w:p w14:paraId="7852DFF9" w14:textId="77777777" w:rsidR="00191687" w:rsidRPr="00E2267A" w:rsidRDefault="00191687" w:rsidP="00191687">
            <w:pPr>
              <w:spacing w:after="0" w:line="240" w:lineRule="auto"/>
              <w:jc w:val="center"/>
              <w:rPr>
                <w:rFonts w:ascii="Arial" w:eastAsia="Times New Roman" w:hAnsi="Arial" w:cs="Arial"/>
                <w:b/>
                <w:bCs/>
                <w:sz w:val="12"/>
                <w:szCs w:val="12"/>
                <w:lang w:eastAsia="el-GR"/>
              </w:rPr>
            </w:pPr>
            <w:r w:rsidRPr="00E2267A">
              <w:rPr>
                <w:rFonts w:ascii="Arial" w:eastAsia="Times New Roman" w:hAnsi="Arial" w:cs="Arial"/>
                <w:b/>
                <w:bCs/>
                <w:sz w:val="12"/>
                <w:szCs w:val="12"/>
                <w:lang w:eastAsia="el-GR"/>
              </w:rPr>
              <w:t>ΕΙΣΑΓΩΓΕΣ</w:t>
            </w:r>
          </w:p>
        </w:tc>
        <w:tc>
          <w:tcPr>
            <w:tcW w:w="0" w:type="auto"/>
            <w:gridSpan w:val="3"/>
            <w:tcBorders>
              <w:top w:val="single" w:sz="8" w:space="0" w:color="auto"/>
              <w:left w:val="nil"/>
              <w:bottom w:val="single" w:sz="4" w:space="0" w:color="auto"/>
              <w:right w:val="nil"/>
            </w:tcBorders>
            <w:shd w:val="clear" w:color="000000" w:fill="D9D9D9"/>
            <w:noWrap/>
            <w:vAlign w:val="bottom"/>
            <w:hideMark/>
          </w:tcPr>
          <w:p w14:paraId="1E673C49" w14:textId="77777777" w:rsidR="00191687" w:rsidRPr="00E2267A" w:rsidRDefault="00191687" w:rsidP="00191687">
            <w:pPr>
              <w:spacing w:after="0" w:line="240" w:lineRule="auto"/>
              <w:jc w:val="center"/>
              <w:rPr>
                <w:rFonts w:ascii="Arial" w:eastAsia="Times New Roman" w:hAnsi="Arial" w:cs="Arial"/>
                <w:b/>
                <w:bCs/>
                <w:sz w:val="12"/>
                <w:szCs w:val="12"/>
                <w:lang w:eastAsia="el-GR"/>
              </w:rPr>
            </w:pPr>
            <w:r w:rsidRPr="00E2267A">
              <w:rPr>
                <w:rFonts w:ascii="Arial" w:eastAsia="Times New Roman" w:hAnsi="Arial" w:cs="Arial"/>
                <w:b/>
                <w:bCs/>
                <w:sz w:val="12"/>
                <w:szCs w:val="12"/>
                <w:lang w:eastAsia="el-GR"/>
              </w:rPr>
              <w:t xml:space="preserve"> ΕΞΑΓΩΓΕΣ </w:t>
            </w:r>
          </w:p>
        </w:tc>
        <w:tc>
          <w:tcPr>
            <w:tcW w:w="0" w:type="auto"/>
            <w:gridSpan w:val="3"/>
            <w:tcBorders>
              <w:top w:val="single" w:sz="8" w:space="0" w:color="auto"/>
              <w:left w:val="single" w:sz="4" w:space="0" w:color="auto"/>
              <w:bottom w:val="single" w:sz="4" w:space="0" w:color="auto"/>
              <w:right w:val="single" w:sz="8" w:space="0" w:color="000000"/>
            </w:tcBorders>
            <w:shd w:val="clear" w:color="000000" w:fill="D9D9D9"/>
            <w:noWrap/>
            <w:vAlign w:val="bottom"/>
            <w:hideMark/>
          </w:tcPr>
          <w:p w14:paraId="7980747D" w14:textId="77777777" w:rsidR="00191687" w:rsidRPr="00E2267A" w:rsidRDefault="00191687" w:rsidP="00191687">
            <w:pPr>
              <w:spacing w:after="0" w:line="240" w:lineRule="auto"/>
              <w:jc w:val="center"/>
              <w:rPr>
                <w:rFonts w:ascii="Arial" w:eastAsia="Times New Roman" w:hAnsi="Arial" w:cs="Arial"/>
                <w:b/>
                <w:bCs/>
                <w:sz w:val="12"/>
                <w:szCs w:val="12"/>
                <w:lang w:eastAsia="el-GR"/>
              </w:rPr>
            </w:pPr>
            <w:r w:rsidRPr="00E2267A">
              <w:rPr>
                <w:rFonts w:ascii="Arial" w:eastAsia="Times New Roman" w:hAnsi="Arial" w:cs="Arial"/>
                <w:b/>
                <w:bCs/>
                <w:sz w:val="12"/>
                <w:szCs w:val="12"/>
                <w:lang w:eastAsia="el-GR"/>
              </w:rPr>
              <w:t xml:space="preserve"> ΥΠΟΛΟΙΠΟ </w:t>
            </w:r>
          </w:p>
        </w:tc>
      </w:tr>
      <w:tr w:rsidR="00191687" w:rsidRPr="00E2267A" w14:paraId="399D65C6" w14:textId="77777777" w:rsidTr="00E2267A">
        <w:trPr>
          <w:trHeight w:val="300"/>
        </w:trPr>
        <w:tc>
          <w:tcPr>
            <w:tcW w:w="0" w:type="auto"/>
            <w:tcBorders>
              <w:top w:val="nil"/>
              <w:left w:val="single" w:sz="8" w:space="0" w:color="auto"/>
              <w:bottom w:val="single" w:sz="4" w:space="0" w:color="auto"/>
              <w:right w:val="single" w:sz="4" w:space="0" w:color="auto"/>
            </w:tcBorders>
            <w:shd w:val="clear" w:color="000000" w:fill="D9D9D9"/>
            <w:noWrap/>
            <w:vAlign w:val="bottom"/>
            <w:hideMark/>
          </w:tcPr>
          <w:p w14:paraId="711D90AD" w14:textId="77777777" w:rsidR="00191687" w:rsidRPr="00E2267A" w:rsidRDefault="00191687" w:rsidP="00191687">
            <w:pPr>
              <w:spacing w:after="0" w:line="240" w:lineRule="auto"/>
              <w:rPr>
                <w:rFonts w:ascii="Arial" w:eastAsia="Times New Roman" w:hAnsi="Arial" w:cs="Arial"/>
                <w:b/>
                <w:bCs/>
                <w:sz w:val="12"/>
                <w:szCs w:val="12"/>
                <w:lang w:eastAsia="el-GR"/>
              </w:rPr>
            </w:pPr>
            <w:r w:rsidRPr="00E2267A">
              <w:rPr>
                <w:rFonts w:ascii="Arial" w:eastAsia="Times New Roman" w:hAnsi="Arial" w:cs="Arial"/>
                <w:b/>
                <w:bCs/>
                <w:sz w:val="12"/>
                <w:szCs w:val="12"/>
                <w:lang w:eastAsia="el-GR"/>
              </w:rPr>
              <w:t>ΑΙΤΙΟΛΟΓΙΑ</w:t>
            </w:r>
          </w:p>
        </w:tc>
        <w:tc>
          <w:tcPr>
            <w:tcW w:w="0" w:type="auto"/>
            <w:tcBorders>
              <w:top w:val="nil"/>
              <w:left w:val="nil"/>
              <w:bottom w:val="single" w:sz="4" w:space="0" w:color="auto"/>
              <w:right w:val="single" w:sz="4" w:space="0" w:color="auto"/>
            </w:tcBorders>
            <w:shd w:val="clear" w:color="000000" w:fill="D9D9D9"/>
            <w:noWrap/>
            <w:vAlign w:val="bottom"/>
            <w:hideMark/>
          </w:tcPr>
          <w:p w14:paraId="16442F7E" w14:textId="77777777" w:rsidR="00191687" w:rsidRPr="00E2267A" w:rsidRDefault="00191687" w:rsidP="00191687">
            <w:pPr>
              <w:spacing w:after="0" w:line="240" w:lineRule="auto"/>
              <w:jc w:val="center"/>
              <w:rPr>
                <w:rFonts w:ascii="Arial" w:eastAsia="Times New Roman" w:hAnsi="Arial" w:cs="Arial"/>
                <w:b/>
                <w:bCs/>
                <w:sz w:val="12"/>
                <w:szCs w:val="12"/>
                <w:lang w:eastAsia="el-GR"/>
              </w:rPr>
            </w:pPr>
            <w:r w:rsidRPr="00E2267A">
              <w:rPr>
                <w:rFonts w:ascii="Arial" w:eastAsia="Times New Roman" w:hAnsi="Arial" w:cs="Arial"/>
                <w:b/>
                <w:bCs/>
                <w:sz w:val="12"/>
                <w:szCs w:val="12"/>
                <w:lang w:eastAsia="el-GR"/>
              </w:rPr>
              <w:t>ΠΟΣΟΤΗΤΑ</w:t>
            </w:r>
          </w:p>
        </w:tc>
        <w:tc>
          <w:tcPr>
            <w:tcW w:w="0" w:type="auto"/>
            <w:tcBorders>
              <w:top w:val="nil"/>
              <w:left w:val="nil"/>
              <w:bottom w:val="single" w:sz="4" w:space="0" w:color="auto"/>
              <w:right w:val="single" w:sz="4" w:space="0" w:color="auto"/>
            </w:tcBorders>
            <w:shd w:val="clear" w:color="000000" w:fill="D9D9D9"/>
            <w:noWrap/>
            <w:vAlign w:val="bottom"/>
            <w:hideMark/>
          </w:tcPr>
          <w:p w14:paraId="50DEA4F4" w14:textId="77777777" w:rsidR="00191687" w:rsidRPr="00E2267A" w:rsidRDefault="00191687" w:rsidP="00191687">
            <w:pPr>
              <w:spacing w:after="0" w:line="240" w:lineRule="auto"/>
              <w:jc w:val="center"/>
              <w:rPr>
                <w:rFonts w:ascii="Arial" w:eastAsia="Times New Roman" w:hAnsi="Arial" w:cs="Arial"/>
                <w:b/>
                <w:bCs/>
                <w:sz w:val="12"/>
                <w:szCs w:val="12"/>
                <w:lang w:eastAsia="el-GR"/>
              </w:rPr>
            </w:pPr>
            <w:r w:rsidRPr="00E2267A">
              <w:rPr>
                <w:rFonts w:ascii="Arial" w:eastAsia="Times New Roman" w:hAnsi="Arial" w:cs="Arial"/>
                <w:b/>
                <w:bCs/>
                <w:sz w:val="12"/>
                <w:szCs w:val="12"/>
                <w:lang w:eastAsia="el-GR"/>
              </w:rPr>
              <w:t xml:space="preserve"> ΚΟΣΤ./ΜΟΝ </w:t>
            </w:r>
          </w:p>
        </w:tc>
        <w:tc>
          <w:tcPr>
            <w:tcW w:w="0" w:type="auto"/>
            <w:tcBorders>
              <w:top w:val="nil"/>
              <w:left w:val="nil"/>
              <w:bottom w:val="single" w:sz="4" w:space="0" w:color="auto"/>
              <w:right w:val="single" w:sz="4" w:space="0" w:color="auto"/>
            </w:tcBorders>
            <w:shd w:val="clear" w:color="000000" w:fill="D9D9D9"/>
            <w:noWrap/>
            <w:vAlign w:val="bottom"/>
            <w:hideMark/>
          </w:tcPr>
          <w:p w14:paraId="086AF69E" w14:textId="77777777" w:rsidR="00191687" w:rsidRPr="00E2267A" w:rsidRDefault="00191687" w:rsidP="00191687">
            <w:pPr>
              <w:spacing w:after="0" w:line="240" w:lineRule="auto"/>
              <w:jc w:val="center"/>
              <w:rPr>
                <w:rFonts w:ascii="Arial" w:eastAsia="Times New Roman" w:hAnsi="Arial" w:cs="Arial"/>
                <w:b/>
                <w:bCs/>
                <w:sz w:val="12"/>
                <w:szCs w:val="12"/>
                <w:lang w:eastAsia="el-GR"/>
              </w:rPr>
            </w:pPr>
            <w:r w:rsidRPr="00E2267A">
              <w:rPr>
                <w:rFonts w:ascii="Arial" w:eastAsia="Times New Roman" w:hAnsi="Arial" w:cs="Arial"/>
                <w:b/>
                <w:bCs/>
                <w:sz w:val="12"/>
                <w:szCs w:val="12"/>
                <w:lang w:eastAsia="el-GR"/>
              </w:rPr>
              <w:t xml:space="preserve"> ΣΥΝ.ΚΟΣΤ </w:t>
            </w:r>
          </w:p>
        </w:tc>
        <w:tc>
          <w:tcPr>
            <w:tcW w:w="0" w:type="auto"/>
            <w:tcBorders>
              <w:top w:val="nil"/>
              <w:left w:val="nil"/>
              <w:bottom w:val="single" w:sz="4" w:space="0" w:color="auto"/>
              <w:right w:val="single" w:sz="4" w:space="0" w:color="auto"/>
            </w:tcBorders>
            <w:shd w:val="clear" w:color="000000" w:fill="D9D9D9"/>
            <w:noWrap/>
            <w:vAlign w:val="bottom"/>
            <w:hideMark/>
          </w:tcPr>
          <w:p w14:paraId="0A83B3F0" w14:textId="77777777" w:rsidR="00191687" w:rsidRPr="00E2267A" w:rsidRDefault="00191687" w:rsidP="00191687">
            <w:pPr>
              <w:spacing w:after="0" w:line="240" w:lineRule="auto"/>
              <w:jc w:val="center"/>
              <w:rPr>
                <w:rFonts w:ascii="Arial" w:eastAsia="Times New Roman" w:hAnsi="Arial" w:cs="Arial"/>
                <w:b/>
                <w:bCs/>
                <w:sz w:val="12"/>
                <w:szCs w:val="12"/>
                <w:lang w:eastAsia="el-GR"/>
              </w:rPr>
            </w:pPr>
            <w:r w:rsidRPr="00E2267A">
              <w:rPr>
                <w:rFonts w:ascii="Arial" w:eastAsia="Times New Roman" w:hAnsi="Arial" w:cs="Arial"/>
                <w:b/>
                <w:bCs/>
                <w:sz w:val="12"/>
                <w:szCs w:val="12"/>
                <w:lang w:eastAsia="el-GR"/>
              </w:rPr>
              <w:t>ΠΟΣΟΤΗΤΑ</w:t>
            </w:r>
          </w:p>
        </w:tc>
        <w:tc>
          <w:tcPr>
            <w:tcW w:w="0" w:type="auto"/>
            <w:tcBorders>
              <w:top w:val="nil"/>
              <w:left w:val="nil"/>
              <w:bottom w:val="single" w:sz="4" w:space="0" w:color="auto"/>
              <w:right w:val="single" w:sz="4" w:space="0" w:color="auto"/>
            </w:tcBorders>
            <w:shd w:val="clear" w:color="000000" w:fill="D9D9D9"/>
            <w:noWrap/>
            <w:vAlign w:val="bottom"/>
            <w:hideMark/>
          </w:tcPr>
          <w:p w14:paraId="799ABBED" w14:textId="77777777" w:rsidR="00191687" w:rsidRPr="00E2267A" w:rsidRDefault="00191687" w:rsidP="00191687">
            <w:pPr>
              <w:spacing w:after="0" w:line="240" w:lineRule="auto"/>
              <w:jc w:val="center"/>
              <w:rPr>
                <w:rFonts w:ascii="Arial" w:eastAsia="Times New Roman" w:hAnsi="Arial" w:cs="Arial"/>
                <w:b/>
                <w:bCs/>
                <w:sz w:val="12"/>
                <w:szCs w:val="12"/>
                <w:lang w:eastAsia="el-GR"/>
              </w:rPr>
            </w:pPr>
            <w:r w:rsidRPr="00E2267A">
              <w:rPr>
                <w:rFonts w:ascii="Arial" w:eastAsia="Times New Roman" w:hAnsi="Arial" w:cs="Arial"/>
                <w:b/>
                <w:bCs/>
                <w:sz w:val="12"/>
                <w:szCs w:val="12"/>
                <w:lang w:eastAsia="el-GR"/>
              </w:rPr>
              <w:t xml:space="preserve"> ΚΟΣΤ./ΜΟΝ </w:t>
            </w:r>
          </w:p>
        </w:tc>
        <w:tc>
          <w:tcPr>
            <w:tcW w:w="0" w:type="auto"/>
            <w:tcBorders>
              <w:top w:val="nil"/>
              <w:left w:val="nil"/>
              <w:bottom w:val="single" w:sz="4" w:space="0" w:color="auto"/>
              <w:right w:val="single" w:sz="4" w:space="0" w:color="auto"/>
            </w:tcBorders>
            <w:shd w:val="clear" w:color="000000" w:fill="D9D9D9"/>
            <w:noWrap/>
            <w:vAlign w:val="bottom"/>
            <w:hideMark/>
          </w:tcPr>
          <w:p w14:paraId="402866B6" w14:textId="77777777" w:rsidR="00191687" w:rsidRPr="00E2267A" w:rsidRDefault="00191687" w:rsidP="00191687">
            <w:pPr>
              <w:spacing w:after="0" w:line="240" w:lineRule="auto"/>
              <w:jc w:val="center"/>
              <w:rPr>
                <w:rFonts w:ascii="Arial" w:eastAsia="Times New Roman" w:hAnsi="Arial" w:cs="Arial"/>
                <w:b/>
                <w:bCs/>
                <w:sz w:val="12"/>
                <w:szCs w:val="12"/>
                <w:lang w:eastAsia="el-GR"/>
              </w:rPr>
            </w:pPr>
            <w:r w:rsidRPr="00E2267A">
              <w:rPr>
                <w:rFonts w:ascii="Arial" w:eastAsia="Times New Roman" w:hAnsi="Arial" w:cs="Arial"/>
                <w:b/>
                <w:bCs/>
                <w:sz w:val="12"/>
                <w:szCs w:val="12"/>
                <w:lang w:eastAsia="el-GR"/>
              </w:rPr>
              <w:t xml:space="preserve"> ΣΥΝ.ΑΞΙΑ </w:t>
            </w:r>
          </w:p>
        </w:tc>
        <w:tc>
          <w:tcPr>
            <w:tcW w:w="0" w:type="auto"/>
            <w:tcBorders>
              <w:top w:val="nil"/>
              <w:left w:val="nil"/>
              <w:bottom w:val="single" w:sz="4" w:space="0" w:color="auto"/>
              <w:right w:val="single" w:sz="4" w:space="0" w:color="auto"/>
            </w:tcBorders>
            <w:shd w:val="clear" w:color="000000" w:fill="D9D9D9"/>
            <w:noWrap/>
            <w:vAlign w:val="bottom"/>
            <w:hideMark/>
          </w:tcPr>
          <w:p w14:paraId="68F93872" w14:textId="77777777" w:rsidR="00191687" w:rsidRPr="00E2267A" w:rsidRDefault="00191687" w:rsidP="00191687">
            <w:pPr>
              <w:spacing w:after="0" w:line="240" w:lineRule="auto"/>
              <w:jc w:val="center"/>
              <w:rPr>
                <w:rFonts w:ascii="Arial" w:eastAsia="Times New Roman" w:hAnsi="Arial" w:cs="Arial"/>
                <w:b/>
                <w:bCs/>
                <w:sz w:val="12"/>
                <w:szCs w:val="12"/>
                <w:lang w:eastAsia="el-GR"/>
              </w:rPr>
            </w:pPr>
            <w:r w:rsidRPr="00E2267A">
              <w:rPr>
                <w:rFonts w:ascii="Arial" w:eastAsia="Times New Roman" w:hAnsi="Arial" w:cs="Arial"/>
                <w:b/>
                <w:bCs/>
                <w:sz w:val="12"/>
                <w:szCs w:val="12"/>
                <w:lang w:eastAsia="el-GR"/>
              </w:rPr>
              <w:t xml:space="preserve"> ΠΟΣΟΤΗΤΑ </w:t>
            </w:r>
          </w:p>
        </w:tc>
        <w:tc>
          <w:tcPr>
            <w:tcW w:w="0" w:type="auto"/>
            <w:tcBorders>
              <w:top w:val="nil"/>
              <w:left w:val="nil"/>
              <w:bottom w:val="single" w:sz="4" w:space="0" w:color="auto"/>
              <w:right w:val="single" w:sz="4" w:space="0" w:color="auto"/>
            </w:tcBorders>
            <w:shd w:val="clear" w:color="000000" w:fill="D9D9D9"/>
            <w:noWrap/>
            <w:vAlign w:val="bottom"/>
            <w:hideMark/>
          </w:tcPr>
          <w:p w14:paraId="3BF74F92" w14:textId="77777777" w:rsidR="00191687" w:rsidRPr="00E2267A" w:rsidRDefault="00191687" w:rsidP="00191687">
            <w:pPr>
              <w:spacing w:after="0" w:line="240" w:lineRule="auto"/>
              <w:jc w:val="center"/>
              <w:rPr>
                <w:rFonts w:ascii="Arial" w:eastAsia="Times New Roman" w:hAnsi="Arial" w:cs="Arial"/>
                <w:b/>
                <w:bCs/>
                <w:sz w:val="12"/>
                <w:szCs w:val="12"/>
                <w:lang w:eastAsia="el-GR"/>
              </w:rPr>
            </w:pPr>
            <w:r w:rsidRPr="00E2267A">
              <w:rPr>
                <w:rFonts w:ascii="Arial" w:eastAsia="Times New Roman" w:hAnsi="Arial" w:cs="Arial"/>
                <w:b/>
                <w:bCs/>
                <w:sz w:val="12"/>
                <w:szCs w:val="12"/>
                <w:lang w:eastAsia="el-GR"/>
              </w:rPr>
              <w:t xml:space="preserve"> ΚΟΣΤ./ΜΟΝ </w:t>
            </w:r>
          </w:p>
        </w:tc>
        <w:tc>
          <w:tcPr>
            <w:tcW w:w="0" w:type="auto"/>
            <w:tcBorders>
              <w:top w:val="nil"/>
              <w:left w:val="nil"/>
              <w:bottom w:val="single" w:sz="4" w:space="0" w:color="auto"/>
              <w:right w:val="single" w:sz="8" w:space="0" w:color="auto"/>
            </w:tcBorders>
            <w:shd w:val="clear" w:color="000000" w:fill="D9D9D9"/>
            <w:noWrap/>
            <w:vAlign w:val="bottom"/>
            <w:hideMark/>
          </w:tcPr>
          <w:p w14:paraId="19B46BEF" w14:textId="77777777" w:rsidR="00191687" w:rsidRPr="00E2267A" w:rsidRDefault="00191687" w:rsidP="00191687">
            <w:pPr>
              <w:spacing w:after="0" w:line="240" w:lineRule="auto"/>
              <w:jc w:val="center"/>
              <w:rPr>
                <w:rFonts w:ascii="Arial" w:eastAsia="Times New Roman" w:hAnsi="Arial" w:cs="Arial"/>
                <w:b/>
                <w:bCs/>
                <w:sz w:val="12"/>
                <w:szCs w:val="12"/>
                <w:lang w:eastAsia="el-GR"/>
              </w:rPr>
            </w:pPr>
            <w:r w:rsidRPr="00E2267A">
              <w:rPr>
                <w:rFonts w:ascii="Arial" w:eastAsia="Times New Roman" w:hAnsi="Arial" w:cs="Arial"/>
                <w:b/>
                <w:bCs/>
                <w:sz w:val="12"/>
                <w:szCs w:val="12"/>
                <w:lang w:eastAsia="el-GR"/>
              </w:rPr>
              <w:t xml:space="preserve"> ΣΥΝ.ΚΟΣΤ </w:t>
            </w:r>
          </w:p>
        </w:tc>
      </w:tr>
      <w:tr w:rsidR="00191687" w:rsidRPr="00E2267A" w14:paraId="60CA2027" w14:textId="77777777" w:rsidTr="00E2267A">
        <w:trPr>
          <w:trHeight w:val="300"/>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66562E60" w14:textId="77777777" w:rsidR="00191687" w:rsidRPr="00E2267A" w:rsidRDefault="00191687" w:rsidP="00191687">
            <w:pPr>
              <w:spacing w:after="0" w:line="240" w:lineRule="auto"/>
              <w:rPr>
                <w:rFonts w:ascii="Arial" w:eastAsia="Times New Roman" w:hAnsi="Arial" w:cs="Arial"/>
                <w:b/>
                <w:bCs/>
                <w:sz w:val="12"/>
                <w:szCs w:val="12"/>
                <w:lang w:eastAsia="el-GR"/>
              </w:rPr>
            </w:pPr>
            <w:r w:rsidRPr="00E2267A">
              <w:rPr>
                <w:rFonts w:ascii="Arial" w:eastAsia="Times New Roman" w:hAnsi="Arial" w:cs="Arial"/>
                <w:b/>
                <w:bCs/>
                <w:sz w:val="12"/>
                <w:szCs w:val="12"/>
                <w:lang w:eastAsia="el-GR"/>
              </w:rPr>
              <w:t>Απογραφή</w:t>
            </w:r>
          </w:p>
        </w:tc>
        <w:tc>
          <w:tcPr>
            <w:tcW w:w="0" w:type="auto"/>
            <w:tcBorders>
              <w:top w:val="nil"/>
              <w:left w:val="nil"/>
              <w:bottom w:val="single" w:sz="4" w:space="0" w:color="auto"/>
              <w:right w:val="single" w:sz="4" w:space="0" w:color="auto"/>
            </w:tcBorders>
            <w:shd w:val="clear" w:color="auto" w:fill="auto"/>
            <w:noWrap/>
            <w:vAlign w:val="bottom"/>
            <w:hideMark/>
          </w:tcPr>
          <w:p w14:paraId="133E03BA" w14:textId="77777777" w:rsidR="00191687" w:rsidRPr="00E2267A" w:rsidRDefault="00191687" w:rsidP="00191687">
            <w:pPr>
              <w:spacing w:after="0" w:line="240" w:lineRule="auto"/>
              <w:jc w:val="right"/>
              <w:rPr>
                <w:rFonts w:ascii="Arial" w:eastAsia="Times New Roman" w:hAnsi="Arial" w:cs="Arial"/>
                <w:b/>
                <w:bCs/>
                <w:sz w:val="12"/>
                <w:szCs w:val="12"/>
                <w:lang w:eastAsia="el-GR"/>
              </w:rPr>
            </w:pPr>
            <w:r w:rsidRPr="00E2267A">
              <w:rPr>
                <w:rFonts w:ascii="Arial" w:eastAsia="Times New Roman" w:hAnsi="Arial" w:cs="Arial"/>
                <w:b/>
                <w:bCs/>
                <w:sz w:val="12"/>
                <w:szCs w:val="12"/>
                <w:lang w:eastAsia="el-GR"/>
              </w:rPr>
              <w:t>1.500</w:t>
            </w:r>
          </w:p>
        </w:tc>
        <w:tc>
          <w:tcPr>
            <w:tcW w:w="0" w:type="auto"/>
            <w:tcBorders>
              <w:top w:val="nil"/>
              <w:left w:val="nil"/>
              <w:bottom w:val="single" w:sz="4" w:space="0" w:color="auto"/>
              <w:right w:val="single" w:sz="4" w:space="0" w:color="auto"/>
            </w:tcBorders>
            <w:shd w:val="clear" w:color="auto" w:fill="auto"/>
            <w:noWrap/>
            <w:vAlign w:val="bottom"/>
            <w:hideMark/>
          </w:tcPr>
          <w:p w14:paraId="4D21AACB" w14:textId="77777777" w:rsidR="00191687" w:rsidRPr="00E2267A" w:rsidRDefault="00191687" w:rsidP="00191687">
            <w:pPr>
              <w:spacing w:after="0" w:line="240" w:lineRule="auto"/>
              <w:rPr>
                <w:rFonts w:ascii="Arial" w:eastAsia="Times New Roman" w:hAnsi="Arial" w:cs="Arial"/>
                <w:b/>
                <w:bCs/>
                <w:sz w:val="12"/>
                <w:szCs w:val="12"/>
                <w:lang w:eastAsia="el-GR"/>
              </w:rPr>
            </w:pPr>
            <w:r w:rsidRPr="00E2267A">
              <w:rPr>
                <w:rFonts w:ascii="Arial" w:eastAsia="Times New Roman" w:hAnsi="Arial" w:cs="Arial"/>
                <w:b/>
                <w:bCs/>
                <w:sz w:val="12"/>
                <w:szCs w:val="12"/>
                <w:lang w:eastAsia="el-GR"/>
              </w:rPr>
              <w:t xml:space="preserve">       100,00 € </w:t>
            </w:r>
          </w:p>
        </w:tc>
        <w:tc>
          <w:tcPr>
            <w:tcW w:w="0" w:type="auto"/>
            <w:tcBorders>
              <w:top w:val="nil"/>
              <w:left w:val="nil"/>
              <w:bottom w:val="single" w:sz="4" w:space="0" w:color="auto"/>
              <w:right w:val="single" w:sz="4" w:space="0" w:color="auto"/>
            </w:tcBorders>
            <w:shd w:val="clear" w:color="auto" w:fill="auto"/>
            <w:noWrap/>
            <w:vAlign w:val="bottom"/>
            <w:hideMark/>
          </w:tcPr>
          <w:p w14:paraId="1FA21EBE" w14:textId="77777777" w:rsidR="00191687" w:rsidRPr="00E2267A" w:rsidRDefault="00191687" w:rsidP="00191687">
            <w:pPr>
              <w:spacing w:after="0" w:line="240" w:lineRule="auto"/>
              <w:rPr>
                <w:rFonts w:ascii="Arial" w:eastAsia="Times New Roman" w:hAnsi="Arial" w:cs="Arial"/>
                <w:b/>
                <w:bCs/>
                <w:sz w:val="12"/>
                <w:szCs w:val="12"/>
                <w:lang w:eastAsia="el-GR"/>
              </w:rPr>
            </w:pPr>
            <w:r w:rsidRPr="00E2267A">
              <w:rPr>
                <w:rFonts w:ascii="Arial" w:eastAsia="Times New Roman" w:hAnsi="Arial" w:cs="Arial"/>
                <w:b/>
                <w:bCs/>
                <w:sz w:val="12"/>
                <w:szCs w:val="12"/>
                <w:lang w:eastAsia="el-GR"/>
              </w:rPr>
              <w:t xml:space="preserve">      150.000,00 € </w:t>
            </w:r>
          </w:p>
        </w:tc>
        <w:tc>
          <w:tcPr>
            <w:tcW w:w="0" w:type="auto"/>
            <w:tcBorders>
              <w:top w:val="nil"/>
              <w:left w:val="nil"/>
              <w:bottom w:val="single" w:sz="4" w:space="0" w:color="auto"/>
              <w:right w:val="single" w:sz="4" w:space="0" w:color="auto"/>
            </w:tcBorders>
            <w:shd w:val="clear" w:color="auto" w:fill="auto"/>
            <w:noWrap/>
            <w:vAlign w:val="bottom"/>
            <w:hideMark/>
          </w:tcPr>
          <w:p w14:paraId="29820F34" w14:textId="77777777" w:rsidR="00191687" w:rsidRPr="00E2267A" w:rsidRDefault="00191687" w:rsidP="00191687">
            <w:pPr>
              <w:spacing w:after="0" w:line="240" w:lineRule="auto"/>
              <w:rPr>
                <w:rFonts w:ascii="Arial" w:eastAsia="Times New Roman" w:hAnsi="Arial" w:cs="Arial"/>
                <w:b/>
                <w:bCs/>
                <w:sz w:val="12"/>
                <w:szCs w:val="12"/>
                <w:lang w:eastAsia="el-GR"/>
              </w:rPr>
            </w:pPr>
            <w:r w:rsidRPr="00E2267A">
              <w:rPr>
                <w:rFonts w:ascii="Arial" w:eastAsia="Times New Roman" w:hAnsi="Arial" w:cs="Arial"/>
                <w:b/>
                <w:bCs/>
                <w:sz w:val="12"/>
                <w:szCs w:val="12"/>
                <w:lang w:eastAsia="el-GR"/>
              </w:rPr>
              <w:t> </w:t>
            </w:r>
          </w:p>
        </w:tc>
        <w:tc>
          <w:tcPr>
            <w:tcW w:w="0" w:type="auto"/>
            <w:tcBorders>
              <w:top w:val="nil"/>
              <w:left w:val="nil"/>
              <w:bottom w:val="single" w:sz="4" w:space="0" w:color="auto"/>
              <w:right w:val="single" w:sz="4" w:space="0" w:color="auto"/>
            </w:tcBorders>
            <w:shd w:val="clear" w:color="auto" w:fill="auto"/>
            <w:noWrap/>
            <w:vAlign w:val="bottom"/>
            <w:hideMark/>
          </w:tcPr>
          <w:p w14:paraId="7D8E0FDC" w14:textId="77777777" w:rsidR="00191687" w:rsidRPr="00E2267A" w:rsidRDefault="00191687" w:rsidP="00191687">
            <w:pPr>
              <w:spacing w:after="0" w:line="240" w:lineRule="auto"/>
              <w:rPr>
                <w:rFonts w:ascii="Calibri" w:eastAsia="Times New Roman" w:hAnsi="Calibri" w:cs="Calibri"/>
                <w:b/>
                <w:bCs/>
                <w:color w:val="000000"/>
                <w:sz w:val="12"/>
                <w:szCs w:val="12"/>
                <w:lang w:eastAsia="el-GR"/>
              </w:rPr>
            </w:pPr>
            <w:r w:rsidRPr="00E2267A">
              <w:rPr>
                <w:rFonts w:ascii="Calibri" w:eastAsia="Times New Roman" w:hAnsi="Calibri" w:cs="Calibri"/>
                <w:b/>
                <w:bCs/>
                <w:color w:val="000000"/>
                <w:sz w:val="12"/>
                <w:szCs w:val="12"/>
                <w:lang w:eastAsia="el-GR"/>
              </w:rPr>
              <w:t> </w:t>
            </w:r>
          </w:p>
        </w:tc>
        <w:tc>
          <w:tcPr>
            <w:tcW w:w="0" w:type="auto"/>
            <w:tcBorders>
              <w:top w:val="nil"/>
              <w:left w:val="nil"/>
              <w:bottom w:val="single" w:sz="4" w:space="0" w:color="auto"/>
              <w:right w:val="single" w:sz="4" w:space="0" w:color="auto"/>
            </w:tcBorders>
            <w:shd w:val="clear" w:color="auto" w:fill="auto"/>
            <w:noWrap/>
            <w:vAlign w:val="bottom"/>
            <w:hideMark/>
          </w:tcPr>
          <w:p w14:paraId="4E03602F" w14:textId="77777777" w:rsidR="00191687" w:rsidRPr="00E2267A" w:rsidRDefault="00191687" w:rsidP="00191687">
            <w:pPr>
              <w:spacing w:after="0" w:line="240" w:lineRule="auto"/>
              <w:rPr>
                <w:rFonts w:ascii="Calibri" w:eastAsia="Times New Roman" w:hAnsi="Calibri" w:cs="Calibri"/>
                <w:b/>
                <w:bCs/>
                <w:color w:val="000000"/>
                <w:sz w:val="12"/>
                <w:szCs w:val="12"/>
                <w:lang w:eastAsia="el-GR"/>
              </w:rPr>
            </w:pPr>
            <w:r w:rsidRPr="00E2267A">
              <w:rPr>
                <w:rFonts w:ascii="Calibri" w:eastAsia="Times New Roman" w:hAnsi="Calibri" w:cs="Calibri"/>
                <w:b/>
                <w:bCs/>
                <w:color w:val="000000"/>
                <w:sz w:val="12"/>
                <w:szCs w:val="12"/>
                <w:lang w:eastAsia="el-GR"/>
              </w:rPr>
              <w:t> </w:t>
            </w:r>
          </w:p>
        </w:tc>
        <w:tc>
          <w:tcPr>
            <w:tcW w:w="0" w:type="auto"/>
            <w:tcBorders>
              <w:top w:val="nil"/>
              <w:left w:val="nil"/>
              <w:bottom w:val="single" w:sz="4" w:space="0" w:color="auto"/>
              <w:right w:val="single" w:sz="4" w:space="0" w:color="auto"/>
            </w:tcBorders>
            <w:shd w:val="clear" w:color="auto" w:fill="auto"/>
            <w:noWrap/>
            <w:vAlign w:val="bottom"/>
            <w:hideMark/>
          </w:tcPr>
          <w:p w14:paraId="728DCF40" w14:textId="77777777" w:rsidR="00191687" w:rsidRPr="00E2267A" w:rsidRDefault="00191687" w:rsidP="00191687">
            <w:pPr>
              <w:spacing w:after="0" w:line="240" w:lineRule="auto"/>
              <w:rPr>
                <w:rFonts w:ascii="Calibri" w:eastAsia="Times New Roman" w:hAnsi="Calibri" w:cs="Calibri"/>
                <w:b/>
                <w:bCs/>
                <w:color w:val="000000"/>
                <w:sz w:val="12"/>
                <w:szCs w:val="12"/>
                <w:lang w:eastAsia="el-GR"/>
              </w:rPr>
            </w:pPr>
            <w:r w:rsidRPr="00E2267A">
              <w:rPr>
                <w:rFonts w:ascii="Calibri" w:eastAsia="Times New Roman" w:hAnsi="Calibri" w:cs="Calibri"/>
                <w:b/>
                <w:bCs/>
                <w:color w:val="000000"/>
                <w:sz w:val="12"/>
                <w:szCs w:val="12"/>
                <w:lang w:eastAsia="el-GR"/>
              </w:rPr>
              <w:t xml:space="preserve">            1.500   </w:t>
            </w:r>
          </w:p>
        </w:tc>
        <w:tc>
          <w:tcPr>
            <w:tcW w:w="0" w:type="auto"/>
            <w:tcBorders>
              <w:top w:val="nil"/>
              <w:left w:val="nil"/>
              <w:bottom w:val="single" w:sz="4" w:space="0" w:color="auto"/>
              <w:right w:val="single" w:sz="4" w:space="0" w:color="auto"/>
            </w:tcBorders>
            <w:shd w:val="clear" w:color="auto" w:fill="auto"/>
            <w:noWrap/>
            <w:vAlign w:val="bottom"/>
            <w:hideMark/>
          </w:tcPr>
          <w:p w14:paraId="4554C4D5" w14:textId="77777777" w:rsidR="00191687" w:rsidRPr="00E2267A" w:rsidRDefault="00191687" w:rsidP="00191687">
            <w:pPr>
              <w:spacing w:after="0" w:line="240" w:lineRule="auto"/>
              <w:rPr>
                <w:rFonts w:ascii="Calibri" w:eastAsia="Times New Roman" w:hAnsi="Calibri" w:cs="Calibri"/>
                <w:b/>
                <w:bCs/>
                <w:color w:val="000000"/>
                <w:sz w:val="12"/>
                <w:szCs w:val="12"/>
                <w:lang w:eastAsia="el-GR"/>
              </w:rPr>
            </w:pPr>
            <w:r w:rsidRPr="00E2267A">
              <w:rPr>
                <w:rFonts w:ascii="Calibri" w:eastAsia="Times New Roman" w:hAnsi="Calibri" w:cs="Calibri"/>
                <w:b/>
                <w:bCs/>
                <w:color w:val="000000"/>
                <w:sz w:val="12"/>
                <w:szCs w:val="12"/>
                <w:lang w:eastAsia="el-GR"/>
              </w:rPr>
              <w:t xml:space="preserve">             100,00 € </w:t>
            </w:r>
          </w:p>
        </w:tc>
        <w:tc>
          <w:tcPr>
            <w:tcW w:w="0" w:type="auto"/>
            <w:tcBorders>
              <w:top w:val="nil"/>
              <w:left w:val="nil"/>
              <w:bottom w:val="single" w:sz="4" w:space="0" w:color="auto"/>
              <w:right w:val="single" w:sz="8" w:space="0" w:color="auto"/>
            </w:tcBorders>
            <w:shd w:val="clear" w:color="auto" w:fill="auto"/>
            <w:noWrap/>
            <w:vAlign w:val="bottom"/>
            <w:hideMark/>
          </w:tcPr>
          <w:p w14:paraId="600FFF83" w14:textId="77777777" w:rsidR="00191687" w:rsidRPr="00E2267A" w:rsidRDefault="00191687" w:rsidP="00191687">
            <w:pPr>
              <w:spacing w:after="0" w:line="240" w:lineRule="auto"/>
              <w:rPr>
                <w:rFonts w:ascii="Calibri" w:eastAsia="Times New Roman" w:hAnsi="Calibri" w:cs="Calibri"/>
                <w:b/>
                <w:bCs/>
                <w:color w:val="000000"/>
                <w:sz w:val="12"/>
                <w:szCs w:val="12"/>
                <w:lang w:eastAsia="el-GR"/>
              </w:rPr>
            </w:pPr>
            <w:r w:rsidRPr="00E2267A">
              <w:rPr>
                <w:rFonts w:ascii="Calibri" w:eastAsia="Times New Roman" w:hAnsi="Calibri" w:cs="Calibri"/>
                <w:b/>
                <w:bCs/>
                <w:color w:val="000000"/>
                <w:sz w:val="12"/>
                <w:szCs w:val="12"/>
                <w:lang w:eastAsia="el-GR"/>
              </w:rPr>
              <w:t xml:space="preserve">        150.000,00 € </w:t>
            </w:r>
          </w:p>
        </w:tc>
      </w:tr>
      <w:tr w:rsidR="00191687" w:rsidRPr="00E2267A" w14:paraId="2F73716B" w14:textId="77777777" w:rsidTr="00E2267A">
        <w:trPr>
          <w:trHeight w:val="300"/>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454050A9" w14:textId="77777777" w:rsidR="00191687" w:rsidRPr="00E2267A" w:rsidRDefault="00191687" w:rsidP="00191687">
            <w:pPr>
              <w:spacing w:after="0" w:line="240" w:lineRule="auto"/>
              <w:rPr>
                <w:rFonts w:ascii="Arial" w:eastAsia="Times New Roman" w:hAnsi="Arial" w:cs="Arial"/>
                <w:b/>
                <w:bCs/>
                <w:sz w:val="12"/>
                <w:szCs w:val="12"/>
                <w:lang w:eastAsia="el-GR"/>
              </w:rPr>
            </w:pPr>
            <w:r w:rsidRPr="00E2267A">
              <w:rPr>
                <w:rFonts w:ascii="Arial" w:eastAsia="Times New Roman" w:hAnsi="Arial" w:cs="Arial"/>
                <w:b/>
                <w:bCs/>
                <w:sz w:val="12"/>
                <w:szCs w:val="12"/>
                <w:lang w:eastAsia="el-GR"/>
              </w:rPr>
              <w:t>αγορά</w:t>
            </w:r>
          </w:p>
        </w:tc>
        <w:tc>
          <w:tcPr>
            <w:tcW w:w="0" w:type="auto"/>
            <w:tcBorders>
              <w:top w:val="nil"/>
              <w:left w:val="nil"/>
              <w:bottom w:val="single" w:sz="4" w:space="0" w:color="auto"/>
              <w:right w:val="single" w:sz="4" w:space="0" w:color="auto"/>
            </w:tcBorders>
            <w:shd w:val="clear" w:color="auto" w:fill="auto"/>
            <w:noWrap/>
            <w:vAlign w:val="bottom"/>
            <w:hideMark/>
          </w:tcPr>
          <w:p w14:paraId="4F632ABA" w14:textId="77777777" w:rsidR="00191687" w:rsidRPr="00E2267A" w:rsidRDefault="00191687" w:rsidP="00191687">
            <w:pPr>
              <w:spacing w:after="0" w:line="240" w:lineRule="auto"/>
              <w:jc w:val="right"/>
              <w:rPr>
                <w:rFonts w:ascii="Arial" w:eastAsia="Times New Roman" w:hAnsi="Arial" w:cs="Arial"/>
                <w:b/>
                <w:bCs/>
                <w:sz w:val="12"/>
                <w:szCs w:val="12"/>
                <w:lang w:eastAsia="el-GR"/>
              </w:rPr>
            </w:pPr>
            <w:r w:rsidRPr="00E2267A">
              <w:rPr>
                <w:rFonts w:ascii="Arial" w:eastAsia="Times New Roman" w:hAnsi="Arial" w:cs="Arial"/>
                <w:b/>
                <w:bCs/>
                <w:sz w:val="12"/>
                <w:szCs w:val="12"/>
                <w:lang w:eastAsia="el-GR"/>
              </w:rPr>
              <w:t>2.000</w:t>
            </w:r>
          </w:p>
        </w:tc>
        <w:tc>
          <w:tcPr>
            <w:tcW w:w="0" w:type="auto"/>
            <w:tcBorders>
              <w:top w:val="nil"/>
              <w:left w:val="nil"/>
              <w:bottom w:val="single" w:sz="4" w:space="0" w:color="auto"/>
              <w:right w:val="single" w:sz="4" w:space="0" w:color="auto"/>
            </w:tcBorders>
            <w:shd w:val="clear" w:color="auto" w:fill="auto"/>
            <w:noWrap/>
            <w:vAlign w:val="bottom"/>
            <w:hideMark/>
          </w:tcPr>
          <w:p w14:paraId="2A6AF86A" w14:textId="77777777" w:rsidR="00191687" w:rsidRPr="00E2267A" w:rsidRDefault="00191687" w:rsidP="00191687">
            <w:pPr>
              <w:spacing w:after="0" w:line="240" w:lineRule="auto"/>
              <w:rPr>
                <w:rFonts w:ascii="Arial" w:eastAsia="Times New Roman" w:hAnsi="Arial" w:cs="Arial"/>
                <w:b/>
                <w:bCs/>
                <w:sz w:val="12"/>
                <w:szCs w:val="12"/>
                <w:lang w:eastAsia="el-GR"/>
              </w:rPr>
            </w:pPr>
            <w:r w:rsidRPr="00E2267A">
              <w:rPr>
                <w:rFonts w:ascii="Arial" w:eastAsia="Times New Roman" w:hAnsi="Arial" w:cs="Arial"/>
                <w:b/>
                <w:bCs/>
                <w:sz w:val="12"/>
                <w:szCs w:val="12"/>
                <w:lang w:eastAsia="el-GR"/>
              </w:rPr>
              <w:t xml:space="preserve">       110,00 € </w:t>
            </w:r>
          </w:p>
        </w:tc>
        <w:tc>
          <w:tcPr>
            <w:tcW w:w="0" w:type="auto"/>
            <w:tcBorders>
              <w:top w:val="nil"/>
              <w:left w:val="nil"/>
              <w:bottom w:val="single" w:sz="4" w:space="0" w:color="auto"/>
              <w:right w:val="single" w:sz="4" w:space="0" w:color="auto"/>
            </w:tcBorders>
            <w:shd w:val="clear" w:color="auto" w:fill="auto"/>
            <w:noWrap/>
            <w:vAlign w:val="bottom"/>
            <w:hideMark/>
          </w:tcPr>
          <w:p w14:paraId="64C8C1FD" w14:textId="77777777" w:rsidR="00191687" w:rsidRPr="00E2267A" w:rsidRDefault="00191687" w:rsidP="00191687">
            <w:pPr>
              <w:spacing w:after="0" w:line="240" w:lineRule="auto"/>
              <w:rPr>
                <w:rFonts w:ascii="Arial" w:eastAsia="Times New Roman" w:hAnsi="Arial" w:cs="Arial"/>
                <w:b/>
                <w:bCs/>
                <w:sz w:val="12"/>
                <w:szCs w:val="12"/>
                <w:lang w:eastAsia="el-GR"/>
              </w:rPr>
            </w:pPr>
            <w:r w:rsidRPr="00E2267A">
              <w:rPr>
                <w:rFonts w:ascii="Arial" w:eastAsia="Times New Roman" w:hAnsi="Arial" w:cs="Arial"/>
                <w:b/>
                <w:bCs/>
                <w:sz w:val="12"/>
                <w:szCs w:val="12"/>
                <w:lang w:eastAsia="el-GR"/>
              </w:rPr>
              <w:t xml:space="preserve">      220.000,00 € </w:t>
            </w:r>
          </w:p>
        </w:tc>
        <w:tc>
          <w:tcPr>
            <w:tcW w:w="0" w:type="auto"/>
            <w:tcBorders>
              <w:top w:val="nil"/>
              <w:left w:val="nil"/>
              <w:bottom w:val="single" w:sz="4" w:space="0" w:color="auto"/>
              <w:right w:val="single" w:sz="4" w:space="0" w:color="auto"/>
            </w:tcBorders>
            <w:shd w:val="clear" w:color="auto" w:fill="auto"/>
            <w:noWrap/>
            <w:vAlign w:val="bottom"/>
            <w:hideMark/>
          </w:tcPr>
          <w:p w14:paraId="04C6EBB1" w14:textId="77777777" w:rsidR="00191687" w:rsidRPr="00E2267A" w:rsidRDefault="00191687" w:rsidP="00191687">
            <w:pPr>
              <w:spacing w:after="0" w:line="240" w:lineRule="auto"/>
              <w:rPr>
                <w:rFonts w:ascii="Arial" w:eastAsia="Times New Roman" w:hAnsi="Arial" w:cs="Arial"/>
                <w:b/>
                <w:bCs/>
                <w:sz w:val="12"/>
                <w:szCs w:val="12"/>
                <w:lang w:eastAsia="el-GR"/>
              </w:rPr>
            </w:pPr>
            <w:r w:rsidRPr="00E2267A">
              <w:rPr>
                <w:rFonts w:ascii="Arial" w:eastAsia="Times New Roman" w:hAnsi="Arial" w:cs="Arial"/>
                <w:b/>
                <w:bCs/>
                <w:sz w:val="12"/>
                <w:szCs w:val="12"/>
                <w:lang w:eastAsia="el-GR"/>
              </w:rPr>
              <w:t> </w:t>
            </w:r>
          </w:p>
        </w:tc>
        <w:tc>
          <w:tcPr>
            <w:tcW w:w="0" w:type="auto"/>
            <w:tcBorders>
              <w:top w:val="nil"/>
              <w:left w:val="nil"/>
              <w:bottom w:val="single" w:sz="4" w:space="0" w:color="auto"/>
              <w:right w:val="single" w:sz="4" w:space="0" w:color="auto"/>
            </w:tcBorders>
            <w:shd w:val="clear" w:color="auto" w:fill="auto"/>
            <w:noWrap/>
            <w:vAlign w:val="bottom"/>
            <w:hideMark/>
          </w:tcPr>
          <w:p w14:paraId="5E4CA48A" w14:textId="77777777" w:rsidR="00191687" w:rsidRPr="00E2267A" w:rsidRDefault="00191687" w:rsidP="00191687">
            <w:pPr>
              <w:spacing w:after="0" w:line="240" w:lineRule="auto"/>
              <w:rPr>
                <w:rFonts w:ascii="Calibri" w:eastAsia="Times New Roman" w:hAnsi="Calibri" w:cs="Calibri"/>
                <w:b/>
                <w:bCs/>
                <w:color w:val="000000"/>
                <w:sz w:val="12"/>
                <w:szCs w:val="12"/>
                <w:lang w:eastAsia="el-GR"/>
              </w:rPr>
            </w:pPr>
            <w:r w:rsidRPr="00E2267A">
              <w:rPr>
                <w:rFonts w:ascii="Calibri" w:eastAsia="Times New Roman" w:hAnsi="Calibri" w:cs="Calibri"/>
                <w:b/>
                <w:bCs/>
                <w:color w:val="000000"/>
                <w:sz w:val="12"/>
                <w:szCs w:val="12"/>
                <w:lang w:eastAsia="el-GR"/>
              </w:rPr>
              <w:t> </w:t>
            </w:r>
          </w:p>
        </w:tc>
        <w:tc>
          <w:tcPr>
            <w:tcW w:w="0" w:type="auto"/>
            <w:tcBorders>
              <w:top w:val="nil"/>
              <w:left w:val="nil"/>
              <w:bottom w:val="single" w:sz="4" w:space="0" w:color="auto"/>
              <w:right w:val="single" w:sz="4" w:space="0" w:color="auto"/>
            </w:tcBorders>
            <w:shd w:val="clear" w:color="auto" w:fill="auto"/>
            <w:noWrap/>
            <w:vAlign w:val="bottom"/>
            <w:hideMark/>
          </w:tcPr>
          <w:p w14:paraId="3D5127A9" w14:textId="77777777" w:rsidR="00191687" w:rsidRPr="00E2267A" w:rsidRDefault="00191687" w:rsidP="00191687">
            <w:pPr>
              <w:spacing w:after="0" w:line="240" w:lineRule="auto"/>
              <w:rPr>
                <w:rFonts w:ascii="Calibri" w:eastAsia="Times New Roman" w:hAnsi="Calibri" w:cs="Calibri"/>
                <w:b/>
                <w:bCs/>
                <w:color w:val="000000"/>
                <w:sz w:val="12"/>
                <w:szCs w:val="12"/>
                <w:lang w:eastAsia="el-GR"/>
              </w:rPr>
            </w:pPr>
            <w:r w:rsidRPr="00E2267A">
              <w:rPr>
                <w:rFonts w:ascii="Calibri" w:eastAsia="Times New Roman" w:hAnsi="Calibri" w:cs="Calibri"/>
                <w:b/>
                <w:bCs/>
                <w:color w:val="000000"/>
                <w:sz w:val="12"/>
                <w:szCs w:val="12"/>
                <w:lang w:eastAsia="el-GR"/>
              </w:rPr>
              <w:t> </w:t>
            </w:r>
          </w:p>
        </w:tc>
        <w:tc>
          <w:tcPr>
            <w:tcW w:w="0" w:type="auto"/>
            <w:tcBorders>
              <w:top w:val="nil"/>
              <w:left w:val="nil"/>
              <w:bottom w:val="single" w:sz="4" w:space="0" w:color="auto"/>
              <w:right w:val="single" w:sz="4" w:space="0" w:color="auto"/>
            </w:tcBorders>
            <w:shd w:val="clear" w:color="auto" w:fill="auto"/>
            <w:noWrap/>
            <w:vAlign w:val="bottom"/>
            <w:hideMark/>
          </w:tcPr>
          <w:p w14:paraId="6D6B5CF4" w14:textId="77777777" w:rsidR="00191687" w:rsidRPr="00E2267A" w:rsidRDefault="00191687" w:rsidP="00191687">
            <w:pPr>
              <w:spacing w:after="0" w:line="240" w:lineRule="auto"/>
              <w:rPr>
                <w:rFonts w:ascii="Calibri" w:eastAsia="Times New Roman" w:hAnsi="Calibri" w:cs="Calibri"/>
                <w:b/>
                <w:bCs/>
                <w:color w:val="000000"/>
                <w:sz w:val="12"/>
                <w:szCs w:val="12"/>
                <w:lang w:eastAsia="el-GR"/>
              </w:rPr>
            </w:pPr>
            <w:r w:rsidRPr="00E2267A">
              <w:rPr>
                <w:rFonts w:ascii="Calibri" w:eastAsia="Times New Roman" w:hAnsi="Calibri" w:cs="Calibri"/>
                <w:b/>
                <w:bCs/>
                <w:color w:val="000000"/>
                <w:sz w:val="12"/>
                <w:szCs w:val="12"/>
                <w:lang w:eastAsia="el-GR"/>
              </w:rPr>
              <w:t xml:space="preserve">            3.500   </w:t>
            </w:r>
          </w:p>
        </w:tc>
        <w:tc>
          <w:tcPr>
            <w:tcW w:w="0" w:type="auto"/>
            <w:tcBorders>
              <w:top w:val="nil"/>
              <w:left w:val="nil"/>
              <w:bottom w:val="single" w:sz="4" w:space="0" w:color="auto"/>
              <w:right w:val="single" w:sz="4" w:space="0" w:color="auto"/>
            </w:tcBorders>
            <w:shd w:val="clear" w:color="auto" w:fill="auto"/>
            <w:noWrap/>
            <w:vAlign w:val="bottom"/>
            <w:hideMark/>
          </w:tcPr>
          <w:p w14:paraId="4AD9DF52" w14:textId="77777777" w:rsidR="00191687" w:rsidRPr="00E2267A" w:rsidRDefault="00191687" w:rsidP="00191687">
            <w:pPr>
              <w:spacing w:after="0" w:line="240" w:lineRule="auto"/>
              <w:rPr>
                <w:rFonts w:ascii="Calibri" w:eastAsia="Times New Roman" w:hAnsi="Calibri" w:cs="Calibri"/>
                <w:b/>
                <w:bCs/>
                <w:color w:val="000000"/>
                <w:sz w:val="12"/>
                <w:szCs w:val="12"/>
                <w:lang w:eastAsia="el-GR"/>
              </w:rPr>
            </w:pPr>
            <w:r w:rsidRPr="00E2267A">
              <w:rPr>
                <w:rFonts w:ascii="Calibri" w:eastAsia="Times New Roman" w:hAnsi="Calibri" w:cs="Calibri"/>
                <w:b/>
                <w:bCs/>
                <w:color w:val="000000"/>
                <w:sz w:val="12"/>
                <w:szCs w:val="12"/>
                <w:lang w:eastAsia="el-GR"/>
              </w:rPr>
              <w:t xml:space="preserve">             105,71 € </w:t>
            </w:r>
          </w:p>
        </w:tc>
        <w:tc>
          <w:tcPr>
            <w:tcW w:w="0" w:type="auto"/>
            <w:tcBorders>
              <w:top w:val="nil"/>
              <w:left w:val="nil"/>
              <w:bottom w:val="single" w:sz="4" w:space="0" w:color="auto"/>
              <w:right w:val="single" w:sz="8" w:space="0" w:color="auto"/>
            </w:tcBorders>
            <w:shd w:val="clear" w:color="auto" w:fill="auto"/>
            <w:noWrap/>
            <w:vAlign w:val="bottom"/>
            <w:hideMark/>
          </w:tcPr>
          <w:p w14:paraId="23592F2C" w14:textId="77777777" w:rsidR="00191687" w:rsidRPr="00E2267A" w:rsidRDefault="00191687" w:rsidP="00191687">
            <w:pPr>
              <w:spacing w:after="0" w:line="240" w:lineRule="auto"/>
              <w:rPr>
                <w:rFonts w:ascii="Calibri" w:eastAsia="Times New Roman" w:hAnsi="Calibri" w:cs="Calibri"/>
                <w:b/>
                <w:bCs/>
                <w:color w:val="000000"/>
                <w:sz w:val="12"/>
                <w:szCs w:val="12"/>
                <w:lang w:eastAsia="el-GR"/>
              </w:rPr>
            </w:pPr>
            <w:r w:rsidRPr="00E2267A">
              <w:rPr>
                <w:rFonts w:ascii="Calibri" w:eastAsia="Times New Roman" w:hAnsi="Calibri" w:cs="Calibri"/>
                <w:b/>
                <w:bCs/>
                <w:color w:val="000000"/>
                <w:sz w:val="12"/>
                <w:szCs w:val="12"/>
                <w:lang w:eastAsia="el-GR"/>
              </w:rPr>
              <w:t xml:space="preserve">        370.000,00 € </w:t>
            </w:r>
          </w:p>
        </w:tc>
      </w:tr>
      <w:tr w:rsidR="00191687" w:rsidRPr="00E2267A" w14:paraId="27678841" w14:textId="77777777" w:rsidTr="00E2267A">
        <w:trPr>
          <w:trHeight w:val="300"/>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7AD2E5D1" w14:textId="77777777" w:rsidR="00191687" w:rsidRPr="00E2267A" w:rsidRDefault="00191687" w:rsidP="00191687">
            <w:pPr>
              <w:spacing w:after="0" w:line="240" w:lineRule="auto"/>
              <w:rPr>
                <w:rFonts w:ascii="Arial" w:eastAsia="Times New Roman" w:hAnsi="Arial" w:cs="Arial"/>
                <w:b/>
                <w:bCs/>
                <w:sz w:val="12"/>
                <w:szCs w:val="12"/>
                <w:lang w:eastAsia="el-GR"/>
              </w:rPr>
            </w:pPr>
            <w:r w:rsidRPr="00E2267A">
              <w:rPr>
                <w:rFonts w:ascii="Arial" w:eastAsia="Times New Roman" w:hAnsi="Arial" w:cs="Arial"/>
                <w:b/>
                <w:bCs/>
                <w:sz w:val="12"/>
                <w:szCs w:val="12"/>
                <w:lang w:eastAsia="el-GR"/>
              </w:rPr>
              <w:t>πώληση</w:t>
            </w:r>
          </w:p>
        </w:tc>
        <w:tc>
          <w:tcPr>
            <w:tcW w:w="0" w:type="auto"/>
            <w:tcBorders>
              <w:top w:val="nil"/>
              <w:left w:val="nil"/>
              <w:bottom w:val="single" w:sz="4" w:space="0" w:color="auto"/>
              <w:right w:val="single" w:sz="4" w:space="0" w:color="auto"/>
            </w:tcBorders>
            <w:shd w:val="clear" w:color="auto" w:fill="auto"/>
            <w:noWrap/>
            <w:vAlign w:val="bottom"/>
            <w:hideMark/>
          </w:tcPr>
          <w:p w14:paraId="07C77BDD" w14:textId="77777777" w:rsidR="00191687" w:rsidRPr="00E2267A" w:rsidRDefault="00191687" w:rsidP="00191687">
            <w:pPr>
              <w:spacing w:after="0" w:line="240" w:lineRule="auto"/>
              <w:rPr>
                <w:rFonts w:ascii="Arial" w:eastAsia="Times New Roman" w:hAnsi="Arial" w:cs="Arial"/>
                <w:b/>
                <w:bCs/>
                <w:sz w:val="12"/>
                <w:szCs w:val="12"/>
                <w:lang w:eastAsia="el-GR"/>
              </w:rPr>
            </w:pPr>
            <w:r w:rsidRPr="00E2267A">
              <w:rPr>
                <w:rFonts w:ascii="Arial" w:eastAsia="Times New Roman" w:hAnsi="Arial" w:cs="Arial"/>
                <w:b/>
                <w:bCs/>
                <w:sz w:val="12"/>
                <w:szCs w:val="12"/>
                <w:lang w:eastAsia="el-GR"/>
              </w:rPr>
              <w:t> </w:t>
            </w:r>
          </w:p>
        </w:tc>
        <w:tc>
          <w:tcPr>
            <w:tcW w:w="0" w:type="auto"/>
            <w:tcBorders>
              <w:top w:val="nil"/>
              <w:left w:val="nil"/>
              <w:bottom w:val="single" w:sz="4" w:space="0" w:color="auto"/>
              <w:right w:val="single" w:sz="4" w:space="0" w:color="auto"/>
            </w:tcBorders>
            <w:shd w:val="clear" w:color="auto" w:fill="auto"/>
            <w:noWrap/>
            <w:vAlign w:val="bottom"/>
            <w:hideMark/>
          </w:tcPr>
          <w:p w14:paraId="0AE7875C" w14:textId="77777777" w:rsidR="00191687" w:rsidRPr="00E2267A" w:rsidRDefault="00191687" w:rsidP="00191687">
            <w:pPr>
              <w:spacing w:after="0" w:line="240" w:lineRule="auto"/>
              <w:rPr>
                <w:rFonts w:ascii="Arial" w:eastAsia="Times New Roman" w:hAnsi="Arial" w:cs="Arial"/>
                <w:b/>
                <w:bCs/>
                <w:sz w:val="12"/>
                <w:szCs w:val="12"/>
                <w:lang w:eastAsia="el-GR"/>
              </w:rPr>
            </w:pPr>
            <w:r w:rsidRPr="00E2267A">
              <w:rPr>
                <w:rFonts w:ascii="Arial" w:eastAsia="Times New Roman" w:hAnsi="Arial" w:cs="Arial"/>
                <w:b/>
                <w:bCs/>
                <w:sz w:val="12"/>
                <w:szCs w:val="12"/>
                <w:lang w:eastAsia="el-GR"/>
              </w:rPr>
              <w:t> </w:t>
            </w:r>
          </w:p>
        </w:tc>
        <w:tc>
          <w:tcPr>
            <w:tcW w:w="0" w:type="auto"/>
            <w:tcBorders>
              <w:top w:val="nil"/>
              <w:left w:val="nil"/>
              <w:bottom w:val="single" w:sz="4" w:space="0" w:color="auto"/>
              <w:right w:val="single" w:sz="4" w:space="0" w:color="auto"/>
            </w:tcBorders>
            <w:shd w:val="clear" w:color="auto" w:fill="auto"/>
            <w:noWrap/>
            <w:vAlign w:val="bottom"/>
            <w:hideMark/>
          </w:tcPr>
          <w:p w14:paraId="6F407F21" w14:textId="77777777" w:rsidR="00191687" w:rsidRPr="00E2267A" w:rsidRDefault="00191687" w:rsidP="00191687">
            <w:pPr>
              <w:spacing w:after="0" w:line="240" w:lineRule="auto"/>
              <w:rPr>
                <w:rFonts w:ascii="Arial" w:eastAsia="Times New Roman" w:hAnsi="Arial" w:cs="Arial"/>
                <w:b/>
                <w:bCs/>
                <w:sz w:val="12"/>
                <w:szCs w:val="12"/>
                <w:lang w:eastAsia="el-GR"/>
              </w:rPr>
            </w:pPr>
            <w:r w:rsidRPr="00E2267A">
              <w:rPr>
                <w:rFonts w:ascii="Arial" w:eastAsia="Times New Roman" w:hAnsi="Arial" w:cs="Arial"/>
                <w:b/>
                <w:bCs/>
                <w:sz w:val="12"/>
                <w:szCs w:val="12"/>
                <w:lang w:eastAsia="el-GR"/>
              </w:rPr>
              <w:t> </w:t>
            </w:r>
          </w:p>
        </w:tc>
        <w:tc>
          <w:tcPr>
            <w:tcW w:w="0" w:type="auto"/>
            <w:tcBorders>
              <w:top w:val="nil"/>
              <w:left w:val="nil"/>
              <w:bottom w:val="single" w:sz="4" w:space="0" w:color="auto"/>
              <w:right w:val="single" w:sz="4" w:space="0" w:color="auto"/>
            </w:tcBorders>
            <w:shd w:val="clear" w:color="auto" w:fill="auto"/>
            <w:noWrap/>
            <w:vAlign w:val="bottom"/>
            <w:hideMark/>
          </w:tcPr>
          <w:p w14:paraId="185A035C" w14:textId="77777777" w:rsidR="00191687" w:rsidRPr="00E2267A" w:rsidRDefault="00191687" w:rsidP="00191687">
            <w:pPr>
              <w:spacing w:after="0" w:line="240" w:lineRule="auto"/>
              <w:rPr>
                <w:rFonts w:ascii="Arial" w:eastAsia="Times New Roman" w:hAnsi="Arial" w:cs="Arial"/>
                <w:b/>
                <w:bCs/>
                <w:sz w:val="12"/>
                <w:szCs w:val="12"/>
                <w:lang w:eastAsia="el-GR"/>
              </w:rPr>
            </w:pPr>
            <w:r w:rsidRPr="00E2267A">
              <w:rPr>
                <w:rFonts w:ascii="Arial" w:eastAsia="Times New Roman" w:hAnsi="Arial" w:cs="Arial"/>
                <w:b/>
                <w:bCs/>
                <w:sz w:val="12"/>
                <w:szCs w:val="12"/>
                <w:lang w:eastAsia="el-GR"/>
              </w:rPr>
              <w:t xml:space="preserve">      2.500   </w:t>
            </w:r>
          </w:p>
        </w:tc>
        <w:tc>
          <w:tcPr>
            <w:tcW w:w="0" w:type="auto"/>
            <w:tcBorders>
              <w:top w:val="nil"/>
              <w:left w:val="nil"/>
              <w:bottom w:val="single" w:sz="4" w:space="0" w:color="auto"/>
              <w:right w:val="single" w:sz="4" w:space="0" w:color="auto"/>
            </w:tcBorders>
            <w:shd w:val="clear" w:color="auto" w:fill="auto"/>
            <w:noWrap/>
            <w:vAlign w:val="bottom"/>
            <w:hideMark/>
          </w:tcPr>
          <w:p w14:paraId="503FA954" w14:textId="77777777" w:rsidR="00191687" w:rsidRPr="00E2267A" w:rsidRDefault="00191687" w:rsidP="00191687">
            <w:pPr>
              <w:spacing w:after="0" w:line="240" w:lineRule="auto"/>
              <w:rPr>
                <w:rFonts w:ascii="Calibri" w:eastAsia="Times New Roman" w:hAnsi="Calibri" w:cs="Calibri"/>
                <w:b/>
                <w:bCs/>
                <w:color w:val="000000"/>
                <w:sz w:val="12"/>
                <w:szCs w:val="12"/>
                <w:lang w:eastAsia="el-GR"/>
              </w:rPr>
            </w:pPr>
            <w:r w:rsidRPr="00E2267A">
              <w:rPr>
                <w:rFonts w:ascii="Calibri" w:eastAsia="Times New Roman" w:hAnsi="Calibri" w:cs="Calibri"/>
                <w:b/>
                <w:bCs/>
                <w:color w:val="000000"/>
                <w:sz w:val="12"/>
                <w:szCs w:val="12"/>
                <w:lang w:eastAsia="el-GR"/>
              </w:rPr>
              <w:t xml:space="preserve">          105,71 € </w:t>
            </w:r>
          </w:p>
        </w:tc>
        <w:tc>
          <w:tcPr>
            <w:tcW w:w="0" w:type="auto"/>
            <w:tcBorders>
              <w:top w:val="nil"/>
              <w:left w:val="nil"/>
              <w:bottom w:val="single" w:sz="4" w:space="0" w:color="auto"/>
              <w:right w:val="single" w:sz="4" w:space="0" w:color="auto"/>
            </w:tcBorders>
            <w:shd w:val="clear" w:color="auto" w:fill="auto"/>
            <w:noWrap/>
            <w:vAlign w:val="bottom"/>
            <w:hideMark/>
          </w:tcPr>
          <w:p w14:paraId="354FCB3E" w14:textId="77777777" w:rsidR="00191687" w:rsidRPr="00E2267A" w:rsidRDefault="00191687" w:rsidP="00191687">
            <w:pPr>
              <w:spacing w:after="0" w:line="240" w:lineRule="auto"/>
              <w:rPr>
                <w:rFonts w:ascii="Calibri" w:eastAsia="Times New Roman" w:hAnsi="Calibri" w:cs="Calibri"/>
                <w:b/>
                <w:bCs/>
                <w:color w:val="000000"/>
                <w:sz w:val="12"/>
                <w:szCs w:val="12"/>
                <w:lang w:eastAsia="el-GR"/>
              </w:rPr>
            </w:pPr>
            <w:r w:rsidRPr="00E2267A">
              <w:rPr>
                <w:rFonts w:ascii="Calibri" w:eastAsia="Times New Roman" w:hAnsi="Calibri" w:cs="Calibri"/>
                <w:b/>
                <w:bCs/>
                <w:color w:val="000000"/>
                <w:sz w:val="12"/>
                <w:szCs w:val="12"/>
                <w:lang w:eastAsia="el-GR"/>
              </w:rPr>
              <w:t xml:space="preserve">            264.285,71 € </w:t>
            </w:r>
          </w:p>
        </w:tc>
        <w:tc>
          <w:tcPr>
            <w:tcW w:w="0" w:type="auto"/>
            <w:tcBorders>
              <w:top w:val="nil"/>
              <w:left w:val="nil"/>
              <w:bottom w:val="single" w:sz="4" w:space="0" w:color="auto"/>
              <w:right w:val="single" w:sz="4" w:space="0" w:color="auto"/>
            </w:tcBorders>
            <w:shd w:val="clear" w:color="auto" w:fill="auto"/>
            <w:noWrap/>
            <w:vAlign w:val="bottom"/>
            <w:hideMark/>
          </w:tcPr>
          <w:p w14:paraId="5134C730" w14:textId="77777777" w:rsidR="00191687" w:rsidRPr="00E2267A" w:rsidRDefault="00191687" w:rsidP="00191687">
            <w:pPr>
              <w:spacing w:after="0" w:line="240" w:lineRule="auto"/>
              <w:rPr>
                <w:rFonts w:ascii="Calibri" w:eastAsia="Times New Roman" w:hAnsi="Calibri" w:cs="Calibri"/>
                <w:b/>
                <w:bCs/>
                <w:color w:val="000000"/>
                <w:sz w:val="12"/>
                <w:szCs w:val="12"/>
                <w:lang w:eastAsia="el-GR"/>
              </w:rPr>
            </w:pPr>
            <w:r w:rsidRPr="00E2267A">
              <w:rPr>
                <w:rFonts w:ascii="Calibri" w:eastAsia="Times New Roman" w:hAnsi="Calibri" w:cs="Calibri"/>
                <w:b/>
                <w:bCs/>
                <w:color w:val="000000"/>
                <w:sz w:val="12"/>
                <w:szCs w:val="12"/>
                <w:lang w:eastAsia="el-GR"/>
              </w:rPr>
              <w:t xml:space="preserve">            1.000   </w:t>
            </w:r>
          </w:p>
        </w:tc>
        <w:tc>
          <w:tcPr>
            <w:tcW w:w="0" w:type="auto"/>
            <w:tcBorders>
              <w:top w:val="nil"/>
              <w:left w:val="nil"/>
              <w:bottom w:val="single" w:sz="4" w:space="0" w:color="auto"/>
              <w:right w:val="single" w:sz="4" w:space="0" w:color="auto"/>
            </w:tcBorders>
            <w:shd w:val="clear" w:color="auto" w:fill="auto"/>
            <w:noWrap/>
            <w:vAlign w:val="bottom"/>
            <w:hideMark/>
          </w:tcPr>
          <w:p w14:paraId="70CA6915" w14:textId="77777777" w:rsidR="00191687" w:rsidRPr="00E2267A" w:rsidRDefault="00191687" w:rsidP="00191687">
            <w:pPr>
              <w:spacing w:after="0" w:line="240" w:lineRule="auto"/>
              <w:rPr>
                <w:rFonts w:ascii="Calibri" w:eastAsia="Times New Roman" w:hAnsi="Calibri" w:cs="Calibri"/>
                <w:b/>
                <w:bCs/>
                <w:color w:val="000000"/>
                <w:sz w:val="12"/>
                <w:szCs w:val="12"/>
                <w:lang w:eastAsia="el-GR"/>
              </w:rPr>
            </w:pPr>
            <w:r w:rsidRPr="00E2267A">
              <w:rPr>
                <w:rFonts w:ascii="Calibri" w:eastAsia="Times New Roman" w:hAnsi="Calibri" w:cs="Calibri"/>
                <w:b/>
                <w:bCs/>
                <w:color w:val="000000"/>
                <w:sz w:val="12"/>
                <w:szCs w:val="12"/>
                <w:lang w:eastAsia="el-GR"/>
              </w:rPr>
              <w:t xml:space="preserve">             105,71 € </w:t>
            </w:r>
          </w:p>
        </w:tc>
        <w:tc>
          <w:tcPr>
            <w:tcW w:w="0" w:type="auto"/>
            <w:tcBorders>
              <w:top w:val="nil"/>
              <w:left w:val="nil"/>
              <w:bottom w:val="single" w:sz="4" w:space="0" w:color="auto"/>
              <w:right w:val="single" w:sz="8" w:space="0" w:color="auto"/>
            </w:tcBorders>
            <w:shd w:val="clear" w:color="auto" w:fill="auto"/>
            <w:noWrap/>
            <w:vAlign w:val="bottom"/>
            <w:hideMark/>
          </w:tcPr>
          <w:p w14:paraId="202E3302" w14:textId="77777777" w:rsidR="00191687" w:rsidRPr="00E2267A" w:rsidRDefault="00191687" w:rsidP="00191687">
            <w:pPr>
              <w:spacing w:after="0" w:line="240" w:lineRule="auto"/>
              <w:rPr>
                <w:rFonts w:ascii="Calibri" w:eastAsia="Times New Roman" w:hAnsi="Calibri" w:cs="Calibri"/>
                <w:b/>
                <w:bCs/>
                <w:color w:val="000000"/>
                <w:sz w:val="12"/>
                <w:szCs w:val="12"/>
                <w:lang w:eastAsia="el-GR"/>
              </w:rPr>
            </w:pPr>
            <w:r w:rsidRPr="00E2267A">
              <w:rPr>
                <w:rFonts w:ascii="Calibri" w:eastAsia="Times New Roman" w:hAnsi="Calibri" w:cs="Calibri"/>
                <w:b/>
                <w:bCs/>
                <w:color w:val="000000"/>
                <w:sz w:val="12"/>
                <w:szCs w:val="12"/>
                <w:lang w:eastAsia="el-GR"/>
              </w:rPr>
              <w:t xml:space="preserve">        105.714,29 € </w:t>
            </w:r>
          </w:p>
        </w:tc>
      </w:tr>
      <w:tr w:rsidR="00191687" w:rsidRPr="00E2267A" w14:paraId="3CEDC3AD" w14:textId="77777777" w:rsidTr="00E2267A">
        <w:trPr>
          <w:trHeight w:val="300"/>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49E2E5C0" w14:textId="77777777" w:rsidR="00191687" w:rsidRPr="00E2267A" w:rsidRDefault="00191687" w:rsidP="00191687">
            <w:pPr>
              <w:spacing w:after="0" w:line="240" w:lineRule="auto"/>
              <w:rPr>
                <w:rFonts w:ascii="Arial" w:eastAsia="Times New Roman" w:hAnsi="Arial" w:cs="Arial"/>
                <w:b/>
                <w:bCs/>
                <w:sz w:val="12"/>
                <w:szCs w:val="12"/>
                <w:lang w:eastAsia="el-GR"/>
              </w:rPr>
            </w:pPr>
            <w:r w:rsidRPr="00E2267A">
              <w:rPr>
                <w:rFonts w:ascii="Arial" w:eastAsia="Times New Roman" w:hAnsi="Arial" w:cs="Arial"/>
                <w:b/>
                <w:bCs/>
                <w:sz w:val="12"/>
                <w:szCs w:val="12"/>
                <w:lang w:eastAsia="el-GR"/>
              </w:rPr>
              <w:t>αγορά</w:t>
            </w:r>
          </w:p>
        </w:tc>
        <w:tc>
          <w:tcPr>
            <w:tcW w:w="0" w:type="auto"/>
            <w:tcBorders>
              <w:top w:val="nil"/>
              <w:left w:val="nil"/>
              <w:bottom w:val="single" w:sz="4" w:space="0" w:color="auto"/>
              <w:right w:val="single" w:sz="4" w:space="0" w:color="auto"/>
            </w:tcBorders>
            <w:shd w:val="clear" w:color="auto" w:fill="auto"/>
            <w:noWrap/>
            <w:vAlign w:val="bottom"/>
            <w:hideMark/>
          </w:tcPr>
          <w:p w14:paraId="2094E32C" w14:textId="77777777" w:rsidR="00191687" w:rsidRPr="00E2267A" w:rsidRDefault="00191687" w:rsidP="00191687">
            <w:pPr>
              <w:spacing w:after="0" w:line="240" w:lineRule="auto"/>
              <w:jc w:val="right"/>
              <w:rPr>
                <w:rFonts w:ascii="Arial" w:eastAsia="Times New Roman" w:hAnsi="Arial" w:cs="Arial"/>
                <w:b/>
                <w:bCs/>
                <w:sz w:val="12"/>
                <w:szCs w:val="12"/>
                <w:lang w:eastAsia="el-GR"/>
              </w:rPr>
            </w:pPr>
            <w:r w:rsidRPr="00E2267A">
              <w:rPr>
                <w:rFonts w:ascii="Arial" w:eastAsia="Times New Roman" w:hAnsi="Arial" w:cs="Arial"/>
                <w:b/>
                <w:bCs/>
                <w:sz w:val="12"/>
                <w:szCs w:val="12"/>
                <w:lang w:eastAsia="el-GR"/>
              </w:rPr>
              <w:t>3.000</w:t>
            </w:r>
          </w:p>
        </w:tc>
        <w:tc>
          <w:tcPr>
            <w:tcW w:w="0" w:type="auto"/>
            <w:tcBorders>
              <w:top w:val="nil"/>
              <w:left w:val="nil"/>
              <w:bottom w:val="single" w:sz="4" w:space="0" w:color="auto"/>
              <w:right w:val="single" w:sz="4" w:space="0" w:color="auto"/>
            </w:tcBorders>
            <w:shd w:val="clear" w:color="auto" w:fill="auto"/>
            <w:noWrap/>
            <w:vAlign w:val="bottom"/>
            <w:hideMark/>
          </w:tcPr>
          <w:p w14:paraId="0ADBE275" w14:textId="77777777" w:rsidR="00191687" w:rsidRPr="00E2267A" w:rsidRDefault="00191687" w:rsidP="00191687">
            <w:pPr>
              <w:spacing w:after="0" w:line="240" w:lineRule="auto"/>
              <w:rPr>
                <w:rFonts w:ascii="Arial" w:eastAsia="Times New Roman" w:hAnsi="Arial" w:cs="Arial"/>
                <w:b/>
                <w:bCs/>
                <w:sz w:val="12"/>
                <w:szCs w:val="12"/>
                <w:lang w:eastAsia="el-GR"/>
              </w:rPr>
            </w:pPr>
            <w:r w:rsidRPr="00E2267A">
              <w:rPr>
                <w:rFonts w:ascii="Arial" w:eastAsia="Times New Roman" w:hAnsi="Arial" w:cs="Arial"/>
                <w:b/>
                <w:bCs/>
                <w:sz w:val="12"/>
                <w:szCs w:val="12"/>
                <w:lang w:eastAsia="el-GR"/>
              </w:rPr>
              <w:t xml:space="preserve">       115,00 € </w:t>
            </w:r>
          </w:p>
        </w:tc>
        <w:tc>
          <w:tcPr>
            <w:tcW w:w="0" w:type="auto"/>
            <w:tcBorders>
              <w:top w:val="nil"/>
              <w:left w:val="nil"/>
              <w:bottom w:val="single" w:sz="4" w:space="0" w:color="auto"/>
              <w:right w:val="single" w:sz="4" w:space="0" w:color="auto"/>
            </w:tcBorders>
            <w:shd w:val="clear" w:color="auto" w:fill="auto"/>
            <w:noWrap/>
            <w:vAlign w:val="bottom"/>
            <w:hideMark/>
          </w:tcPr>
          <w:p w14:paraId="308B6351" w14:textId="77777777" w:rsidR="00191687" w:rsidRPr="00E2267A" w:rsidRDefault="00191687" w:rsidP="00191687">
            <w:pPr>
              <w:spacing w:after="0" w:line="240" w:lineRule="auto"/>
              <w:rPr>
                <w:rFonts w:ascii="Arial" w:eastAsia="Times New Roman" w:hAnsi="Arial" w:cs="Arial"/>
                <w:b/>
                <w:bCs/>
                <w:sz w:val="12"/>
                <w:szCs w:val="12"/>
                <w:lang w:eastAsia="el-GR"/>
              </w:rPr>
            </w:pPr>
            <w:r w:rsidRPr="00E2267A">
              <w:rPr>
                <w:rFonts w:ascii="Arial" w:eastAsia="Times New Roman" w:hAnsi="Arial" w:cs="Arial"/>
                <w:b/>
                <w:bCs/>
                <w:sz w:val="12"/>
                <w:szCs w:val="12"/>
                <w:lang w:eastAsia="el-GR"/>
              </w:rPr>
              <w:t xml:space="preserve">      345.000,00 € </w:t>
            </w:r>
          </w:p>
        </w:tc>
        <w:tc>
          <w:tcPr>
            <w:tcW w:w="0" w:type="auto"/>
            <w:tcBorders>
              <w:top w:val="nil"/>
              <w:left w:val="nil"/>
              <w:bottom w:val="single" w:sz="4" w:space="0" w:color="auto"/>
              <w:right w:val="single" w:sz="4" w:space="0" w:color="auto"/>
            </w:tcBorders>
            <w:shd w:val="clear" w:color="auto" w:fill="auto"/>
            <w:noWrap/>
            <w:vAlign w:val="bottom"/>
            <w:hideMark/>
          </w:tcPr>
          <w:p w14:paraId="6E6DF8D5" w14:textId="77777777" w:rsidR="00191687" w:rsidRPr="00E2267A" w:rsidRDefault="00191687" w:rsidP="00191687">
            <w:pPr>
              <w:spacing w:after="0" w:line="240" w:lineRule="auto"/>
              <w:rPr>
                <w:rFonts w:ascii="Arial" w:eastAsia="Times New Roman" w:hAnsi="Arial" w:cs="Arial"/>
                <w:b/>
                <w:bCs/>
                <w:sz w:val="12"/>
                <w:szCs w:val="12"/>
                <w:lang w:eastAsia="el-GR"/>
              </w:rPr>
            </w:pPr>
            <w:r w:rsidRPr="00E2267A">
              <w:rPr>
                <w:rFonts w:ascii="Arial" w:eastAsia="Times New Roman" w:hAnsi="Arial" w:cs="Arial"/>
                <w:b/>
                <w:bCs/>
                <w:sz w:val="12"/>
                <w:szCs w:val="12"/>
                <w:lang w:eastAsia="el-GR"/>
              </w:rPr>
              <w:t> </w:t>
            </w:r>
          </w:p>
        </w:tc>
        <w:tc>
          <w:tcPr>
            <w:tcW w:w="0" w:type="auto"/>
            <w:tcBorders>
              <w:top w:val="nil"/>
              <w:left w:val="nil"/>
              <w:bottom w:val="single" w:sz="4" w:space="0" w:color="auto"/>
              <w:right w:val="single" w:sz="4" w:space="0" w:color="auto"/>
            </w:tcBorders>
            <w:shd w:val="clear" w:color="auto" w:fill="auto"/>
            <w:noWrap/>
            <w:vAlign w:val="bottom"/>
            <w:hideMark/>
          </w:tcPr>
          <w:p w14:paraId="0BEFFE7D" w14:textId="77777777" w:rsidR="00191687" w:rsidRPr="00E2267A" w:rsidRDefault="00191687" w:rsidP="00191687">
            <w:pPr>
              <w:spacing w:after="0" w:line="240" w:lineRule="auto"/>
              <w:rPr>
                <w:rFonts w:ascii="Calibri" w:eastAsia="Times New Roman" w:hAnsi="Calibri" w:cs="Calibri"/>
                <w:b/>
                <w:bCs/>
                <w:color w:val="000000"/>
                <w:sz w:val="12"/>
                <w:szCs w:val="12"/>
                <w:lang w:eastAsia="el-GR"/>
              </w:rPr>
            </w:pPr>
            <w:r w:rsidRPr="00E2267A">
              <w:rPr>
                <w:rFonts w:ascii="Calibri" w:eastAsia="Times New Roman" w:hAnsi="Calibri" w:cs="Calibri"/>
                <w:b/>
                <w:bCs/>
                <w:color w:val="000000"/>
                <w:sz w:val="12"/>
                <w:szCs w:val="12"/>
                <w:lang w:eastAsia="el-GR"/>
              </w:rPr>
              <w:t> </w:t>
            </w:r>
          </w:p>
        </w:tc>
        <w:tc>
          <w:tcPr>
            <w:tcW w:w="0" w:type="auto"/>
            <w:tcBorders>
              <w:top w:val="nil"/>
              <w:left w:val="nil"/>
              <w:bottom w:val="single" w:sz="4" w:space="0" w:color="auto"/>
              <w:right w:val="single" w:sz="4" w:space="0" w:color="auto"/>
            </w:tcBorders>
            <w:shd w:val="clear" w:color="auto" w:fill="auto"/>
            <w:noWrap/>
            <w:vAlign w:val="bottom"/>
            <w:hideMark/>
          </w:tcPr>
          <w:p w14:paraId="1102C5AC" w14:textId="77777777" w:rsidR="00191687" w:rsidRPr="00E2267A" w:rsidRDefault="00191687" w:rsidP="00191687">
            <w:pPr>
              <w:spacing w:after="0" w:line="240" w:lineRule="auto"/>
              <w:rPr>
                <w:rFonts w:ascii="Calibri" w:eastAsia="Times New Roman" w:hAnsi="Calibri" w:cs="Calibri"/>
                <w:b/>
                <w:bCs/>
                <w:color w:val="000000"/>
                <w:sz w:val="12"/>
                <w:szCs w:val="12"/>
                <w:lang w:eastAsia="el-GR"/>
              </w:rPr>
            </w:pPr>
            <w:r w:rsidRPr="00E2267A">
              <w:rPr>
                <w:rFonts w:ascii="Calibri" w:eastAsia="Times New Roman" w:hAnsi="Calibri" w:cs="Calibri"/>
                <w:b/>
                <w:bCs/>
                <w:color w:val="000000"/>
                <w:sz w:val="12"/>
                <w:szCs w:val="12"/>
                <w:lang w:eastAsia="el-GR"/>
              </w:rPr>
              <w:t> </w:t>
            </w:r>
          </w:p>
        </w:tc>
        <w:tc>
          <w:tcPr>
            <w:tcW w:w="0" w:type="auto"/>
            <w:tcBorders>
              <w:top w:val="nil"/>
              <w:left w:val="nil"/>
              <w:bottom w:val="single" w:sz="4" w:space="0" w:color="auto"/>
              <w:right w:val="single" w:sz="4" w:space="0" w:color="auto"/>
            </w:tcBorders>
            <w:shd w:val="clear" w:color="auto" w:fill="auto"/>
            <w:noWrap/>
            <w:vAlign w:val="bottom"/>
            <w:hideMark/>
          </w:tcPr>
          <w:p w14:paraId="32661D2B" w14:textId="77777777" w:rsidR="00191687" w:rsidRPr="00E2267A" w:rsidRDefault="00191687" w:rsidP="00191687">
            <w:pPr>
              <w:spacing w:after="0" w:line="240" w:lineRule="auto"/>
              <w:rPr>
                <w:rFonts w:ascii="Calibri" w:eastAsia="Times New Roman" w:hAnsi="Calibri" w:cs="Calibri"/>
                <w:b/>
                <w:bCs/>
                <w:color w:val="000000"/>
                <w:sz w:val="12"/>
                <w:szCs w:val="12"/>
                <w:lang w:eastAsia="el-GR"/>
              </w:rPr>
            </w:pPr>
            <w:r w:rsidRPr="00E2267A">
              <w:rPr>
                <w:rFonts w:ascii="Calibri" w:eastAsia="Times New Roman" w:hAnsi="Calibri" w:cs="Calibri"/>
                <w:b/>
                <w:bCs/>
                <w:color w:val="000000"/>
                <w:sz w:val="12"/>
                <w:szCs w:val="12"/>
                <w:lang w:eastAsia="el-GR"/>
              </w:rPr>
              <w:t xml:space="preserve">            4.000   </w:t>
            </w:r>
          </w:p>
        </w:tc>
        <w:tc>
          <w:tcPr>
            <w:tcW w:w="0" w:type="auto"/>
            <w:tcBorders>
              <w:top w:val="nil"/>
              <w:left w:val="nil"/>
              <w:bottom w:val="single" w:sz="4" w:space="0" w:color="auto"/>
              <w:right w:val="single" w:sz="4" w:space="0" w:color="auto"/>
            </w:tcBorders>
            <w:shd w:val="clear" w:color="auto" w:fill="auto"/>
            <w:noWrap/>
            <w:vAlign w:val="bottom"/>
            <w:hideMark/>
          </w:tcPr>
          <w:p w14:paraId="1279D19E" w14:textId="77777777" w:rsidR="00191687" w:rsidRPr="00E2267A" w:rsidRDefault="00191687" w:rsidP="00191687">
            <w:pPr>
              <w:spacing w:after="0" w:line="240" w:lineRule="auto"/>
              <w:rPr>
                <w:rFonts w:ascii="Calibri" w:eastAsia="Times New Roman" w:hAnsi="Calibri" w:cs="Calibri"/>
                <w:b/>
                <w:bCs/>
                <w:color w:val="000000"/>
                <w:sz w:val="12"/>
                <w:szCs w:val="12"/>
                <w:lang w:eastAsia="el-GR"/>
              </w:rPr>
            </w:pPr>
            <w:r w:rsidRPr="00E2267A">
              <w:rPr>
                <w:rFonts w:ascii="Calibri" w:eastAsia="Times New Roman" w:hAnsi="Calibri" w:cs="Calibri"/>
                <w:b/>
                <w:bCs/>
                <w:color w:val="000000"/>
                <w:sz w:val="12"/>
                <w:szCs w:val="12"/>
                <w:lang w:eastAsia="el-GR"/>
              </w:rPr>
              <w:t xml:space="preserve">             112,68 € </w:t>
            </w:r>
          </w:p>
        </w:tc>
        <w:tc>
          <w:tcPr>
            <w:tcW w:w="0" w:type="auto"/>
            <w:tcBorders>
              <w:top w:val="nil"/>
              <w:left w:val="nil"/>
              <w:bottom w:val="single" w:sz="4" w:space="0" w:color="auto"/>
              <w:right w:val="single" w:sz="8" w:space="0" w:color="auto"/>
            </w:tcBorders>
            <w:shd w:val="clear" w:color="auto" w:fill="auto"/>
            <w:noWrap/>
            <w:vAlign w:val="bottom"/>
            <w:hideMark/>
          </w:tcPr>
          <w:p w14:paraId="666B4974" w14:textId="77777777" w:rsidR="00191687" w:rsidRPr="00E2267A" w:rsidRDefault="00191687" w:rsidP="00191687">
            <w:pPr>
              <w:spacing w:after="0" w:line="240" w:lineRule="auto"/>
              <w:rPr>
                <w:rFonts w:ascii="Calibri" w:eastAsia="Times New Roman" w:hAnsi="Calibri" w:cs="Calibri"/>
                <w:b/>
                <w:bCs/>
                <w:color w:val="000000"/>
                <w:sz w:val="12"/>
                <w:szCs w:val="12"/>
                <w:lang w:eastAsia="el-GR"/>
              </w:rPr>
            </w:pPr>
            <w:r w:rsidRPr="00E2267A">
              <w:rPr>
                <w:rFonts w:ascii="Calibri" w:eastAsia="Times New Roman" w:hAnsi="Calibri" w:cs="Calibri"/>
                <w:b/>
                <w:bCs/>
                <w:color w:val="000000"/>
                <w:sz w:val="12"/>
                <w:szCs w:val="12"/>
                <w:lang w:eastAsia="el-GR"/>
              </w:rPr>
              <w:t xml:space="preserve">        450.714,29 € </w:t>
            </w:r>
          </w:p>
        </w:tc>
      </w:tr>
      <w:tr w:rsidR="00191687" w:rsidRPr="00E2267A" w14:paraId="5D69EF91" w14:textId="77777777" w:rsidTr="00E2267A">
        <w:trPr>
          <w:trHeight w:val="300"/>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0878AA34" w14:textId="77777777" w:rsidR="00191687" w:rsidRPr="00E2267A" w:rsidRDefault="00191687" w:rsidP="00191687">
            <w:pPr>
              <w:spacing w:after="0" w:line="240" w:lineRule="auto"/>
              <w:rPr>
                <w:rFonts w:ascii="Arial" w:eastAsia="Times New Roman" w:hAnsi="Arial" w:cs="Arial"/>
                <w:b/>
                <w:bCs/>
                <w:sz w:val="12"/>
                <w:szCs w:val="12"/>
                <w:lang w:eastAsia="el-GR"/>
              </w:rPr>
            </w:pPr>
            <w:r w:rsidRPr="00E2267A">
              <w:rPr>
                <w:rFonts w:ascii="Arial" w:eastAsia="Times New Roman" w:hAnsi="Arial" w:cs="Arial"/>
                <w:b/>
                <w:bCs/>
                <w:sz w:val="12"/>
                <w:szCs w:val="12"/>
                <w:lang w:eastAsia="el-GR"/>
              </w:rPr>
              <w:t>πώληση</w:t>
            </w:r>
          </w:p>
        </w:tc>
        <w:tc>
          <w:tcPr>
            <w:tcW w:w="0" w:type="auto"/>
            <w:tcBorders>
              <w:top w:val="nil"/>
              <w:left w:val="nil"/>
              <w:bottom w:val="single" w:sz="4" w:space="0" w:color="auto"/>
              <w:right w:val="single" w:sz="4" w:space="0" w:color="auto"/>
            </w:tcBorders>
            <w:shd w:val="clear" w:color="auto" w:fill="auto"/>
            <w:noWrap/>
            <w:vAlign w:val="bottom"/>
            <w:hideMark/>
          </w:tcPr>
          <w:p w14:paraId="18264504" w14:textId="77777777" w:rsidR="00191687" w:rsidRPr="00E2267A" w:rsidRDefault="00191687" w:rsidP="00191687">
            <w:pPr>
              <w:spacing w:after="0" w:line="240" w:lineRule="auto"/>
              <w:rPr>
                <w:rFonts w:ascii="Arial" w:eastAsia="Times New Roman" w:hAnsi="Arial" w:cs="Arial"/>
                <w:b/>
                <w:bCs/>
                <w:sz w:val="12"/>
                <w:szCs w:val="12"/>
                <w:lang w:eastAsia="el-GR"/>
              </w:rPr>
            </w:pPr>
            <w:r w:rsidRPr="00E2267A">
              <w:rPr>
                <w:rFonts w:ascii="Arial" w:eastAsia="Times New Roman" w:hAnsi="Arial" w:cs="Arial"/>
                <w:b/>
                <w:bCs/>
                <w:sz w:val="12"/>
                <w:szCs w:val="12"/>
                <w:lang w:eastAsia="el-GR"/>
              </w:rPr>
              <w:t> </w:t>
            </w:r>
          </w:p>
        </w:tc>
        <w:tc>
          <w:tcPr>
            <w:tcW w:w="0" w:type="auto"/>
            <w:tcBorders>
              <w:top w:val="nil"/>
              <w:left w:val="nil"/>
              <w:bottom w:val="single" w:sz="4" w:space="0" w:color="auto"/>
              <w:right w:val="single" w:sz="4" w:space="0" w:color="auto"/>
            </w:tcBorders>
            <w:shd w:val="clear" w:color="auto" w:fill="auto"/>
            <w:noWrap/>
            <w:vAlign w:val="bottom"/>
            <w:hideMark/>
          </w:tcPr>
          <w:p w14:paraId="0F325FCE" w14:textId="77777777" w:rsidR="00191687" w:rsidRPr="00E2267A" w:rsidRDefault="00191687" w:rsidP="00191687">
            <w:pPr>
              <w:spacing w:after="0" w:line="240" w:lineRule="auto"/>
              <w:rPr>
                <w:rFonts w:ascii="Arial" w:eastAsia="Times New Roman" w:hAnsi="Arial" w:cs="Arial"/>
                <w:b/>
                <w:bCs/>
                <w:sz w:val="12"/>
                <w:szCs w:val="12"/>
                <w:lang w:eastAsia="el-GR"/>
              </w:rPr>
            </w:pPr>
            <w:r w:rsidRPr="00E2267A">
              <w:rPr>
                <w:rFonts w:ascii="Arial" w:eastAsia="Times New Roman" w:hAnsi="Arial" w:cs="Arial"/>
                <w:b/>
                <w:bCs/>
                <w:sz w:val="12"/>
                <w:szCs w:val="12"/>
                <w:lang w:eastAsia="el-GR"/>
              </w:rPr>
              <w:t> </w:t>
            </w:r>
          </w:p>
        </w:tc>
        <w:tc>
          <w:tcPr>
            <w:tcW w:w="0" w:type="auto"/>
            <w:tcBorders>
              <w:top w:val="nil"/>
              <w:left w:val="nil"/>
              <w:bottom w:val="single" w:sz="4" w:space="0" w:color="auto"/>
              <w:right w:val="single" w:sz="4" w:space="0" w:color="auto"/>
            </w:tcBorders>
            <w:shd w:val="clear" w:color="auto" w:fill="auto"/>
            <w:noWrap/>
            <w:vAlign w:val="bottom"/>
            <w:hideMark/>
          </w:tcPr>
          <w:p w14:paraId="1A9221E7" w14:textId="77777777" w:rsidR="00191687" w:rsidRPr="00E2267A" w:rsidRDefault="00191687" w:rsidP="00191687">
            <w:pPr>
              <w:spacing w:after="0" w:line="240" w:lineRule="auto"/>
              <w:rPr>
                <w:rFonts w:ascii="Arial" w:eastAsia="Times New Roman" w:hAnsi="Arial" w:cs="Arial"/>
                <w:b/>
                <w:bCs/>
                <w:sz w:val="12"/>
                <w:szCs w:val="12"/>
                <w:lang w:eastAsia="el-GR"/>
              </w:rPr>
            </w:pPr>
            <w:r w:rsidRPr="00E2267A">
              <w:rPr>
                <w:rFonts w:ascii="Arial" w:eastAsia="Times New Roman" w:hAnsi="Arial" w:cs="Arial"/>
                <w:b/>
                <w:bCs/>
                <w:sz w:val="12"/>
                <w:szCs w:val="12"/>
                <w:lang w:eastAsia="el-GR"/>
              </w:rPr>
              <w:t> </w:t>
            </w:r>
          </w:p>
        </w:tc>
        <w:tc>
          <w:tcPr>
            <w:tcW w:w="0" w:type="auto"/>
            <w:tcBorders>
              <w:top w:val="nil"/>
              <w:left w:val="nil"/>
              <w:bottom w:val="single" w:sz="4" w:space="0" w:color="auto"/>
              <w:right w:val="single" w:sz="4" w:space="0" w:color="auto"/>
            </w:tcBorders>
            <w:shd w:val="clear" w:color="auto" w:fill="auto"/>
            <w:noWrap/>
            <w:vAlign w:val="bottom"/>
            <w:hideMark/>
          </w:tcPr>
          <w:p w14:paraId="732B5A01" w14:textId="77777777" w:rsidR="00191687" w:rsidRPr="00E2267A" w:rsidRDefault="00191687" w:rsidP="00191687">
            <w:pPr>
              <w:spacing w:after="0" w:line="240" w:lineRule="auto"/>
              <w:rPr>
                <w:rFonts w:ascii="Arial" w:eastAsia="Times New Roman" w:hAnsi="Arial" w:cs="Arial"/>
                <w:b/>
                <w:bCs/>
                <w:sz w:val="12"/>
                <w:szCs w:val="12"/>
                <w:lang w:eastAsia="el-GR"/>
              </w:rPr>
            </w:pPr>
            <w:r w:rsidRPr="00E2267A">
              <w:rPr>
                <w:rFonts w:ascii="Arial" w:eastAsia="Times New Roman" w:hAnsi="Arial" w:cs="Arial"/>
                <w:b/>
                <w:bCs/>
                <w:sz w:val="12"/>
                <w:szCs w:val="12"/>
                <w:lang w:eastAsia="el-GR"/>
              </w:rPr>
              <w:t xml:space="preserve">      3.700   </w:t>
            </w:r>
          </w:p>
        </w:tc>
        <w:tc>
          <w:tcPr>
            <w:tcW w:w="0" w:type="auto"/>
            <w:tcBorders>
              <w:top w:val="nil"/>
              <w:left w:val="nil"/>
              <w:bottom w:val="single" w:sz="4" w:space="0" w:color="auto"/>
              <w:right w:val="single" w:sz="4" w:space="0" w:color="auto"/>
            </w:tcBorders>
            <w:shd w:val="clear" w:color="auto" w:fill="auto"/>
            <w:noWrap/>
            <w:vAlign w:val="bottom"/>
            <w:hideMark/>
          </w:tcPr>
          <w:p w14:paraId="6128D651" w14:textId="77777777" w:rsidR="00191687" w:rsidRPr="00E2267A" w:rsidRDefault="00191687" w:rsidP="00191687">
            <w:pPr>
              <w:spacing w:after="0" w:line="240" w:lineRule="auto"/>
              <w:rPr>
                <w:rFonts w:ascii="Calibri" w:eastAsia="Times New Roman" w:hAnsi="Calibri" w:cs="Calibri"/>
                <w:b/>
                <w:bCs/>
                <w:color w:val="000000"/>
                <w:sz w:val="12"/>
                <w:szCs w:val="12"/>
                <w:lang w:eastAsia="el-GR"/>
              </w:rPr>
            </w:pPr>
            <w:r w:rsidRPr="00E2267A">
              <w:rPr>
                <w:rFonts w:ascii="Calibri" w:eastAsia="Times New Roman" w:hAnsi="Calibri" w:cs="Calibri"/>
                <w:b/>
                <w:bCs/>
                <w:color w:val="000000"/>
                <w:sz w:val="12"/>
                <w:szCs w:val="12"/>
                <w:lang w:eastAsia="el-GR"/>
              </w:rPr>
              <w:t xml:space="preserve">          112,68 € </w:t>
            </w:r>
          </w:p>
        </w:tc>
        <w:tc>
          <w:tcPr>
            <w:tcW w:w="0" w:type="auto"/>
            <w:tcBorders>
              <w:top w:val="nil"/>
              <w:left w:val="nil"/>
              <w:bottom w:val="single" w:sz="4" w:space="0" w:color="auto"/>
              <w:right w:val="single" w:sz="4" w:space="0" w:color="auto"/>
            </w:tcBorders>
            <w:shd w:val="clear" w:color="auto" w:fill="auto"/>
            <w:noWrap/>
            <w:vAlign w:val="bottom"/>
            <w:hideMark/>
          </w:tcPr>
          <w:p w14:paraId="76B2C84D" w14:textId="77777777" w:rsidR="00191687" w:rsidRPr="00E2267A" w:rsidRDefault="00191687" w:rsidP="00191687">
            <w:pPr>
              <w:spacing w:after="0" w:line="240" w:lineRule="auto"/>
              <w:rPr>
                <w:rFonts w:ascii="Calibri" w:eastAsia="Times New Roman" w:hAnsi="Calibri" w:cs="Calibri"/>
                <w:b/>
                <w:bCs/>
                <w:color w:val="000000"/>
                <w:sz w:val="12"/>
                <w:szCs w:val="12"/>
                <w:lang w:eastAsia="el-GR"/>
              </w:rPr>
            </w:pPr>
            <w:r w:rsidRPr="00E2267A">
              <w:rPr>
                <w:rFonts w:ascii="Calibri" w:eastAsia="Times New Roman" w:hAnsi="Calibri" w:cs="Calibri"/>
                <w:b/>
                <w:bCs/>
                <w:color w:val="000000"/>
                <w:sz w:val="12"/>
                <w:szCs w:val="12"/>
                <w:lang w:eastAsia="el-GR"/>
              </w:rPr>
              <w:t xml:space="preserve">            416.910,71 € </w:t>
            </w:r>
          </w:p>
        </w:tc>
        <w:tc>
          <w:tcPr>
            <w:tcW w:w="0" w:type="auto"/>
            <w:tcBorders>
              <w:top w:val="nil"/>
              <w:left w:val="nil"/>
              <w:bottom w:val="single" w:sz="4" w:space="0" w:color="auto"/>
              <w:right w:val="single" w:sz="4" w:space="0" w:color="auto"/>
            </w:tcBorders>
            <w:shd w:val="clear" w:color="auto" w:fill="auto"/>
            <w:noWrap/>
            <w:vAlign w:val="bottom"/>
            <w:hideMark/>
          </w:tcPr>
          <w:p w14:paraId="43BB1ADF" w14:textId="77777777" w:rsidR="00191687" w:rsidRPr="00E2267A" w:rsidRDefault="00191687" w:rsidP="00191687">
            <w:pPr>
              <w:spacing w:after="0" w:line="240" w:lineRule="auto"/>
              <w:rPr>
                <w:rFonts w:ascii="Calibri" w:eastAsia="Times New Roman" w:hAnsi="Calibri" w:cs="Calibri"/>
                <w:b/>
                <w:bCs/>
                <w:color w:val="000000"/>
                <w:sz w:val="12"/>
                <w:szCs w:val="12"/>
                <w:lang w:eastAsia="el-GR"/>
              </w:rPr>
            </w:pPr>
            <w:r w:rsidRPr="00E2267A">
              <w:rPr>
                <w:rFonts w:ascii="Calibri" w:eastAsia="Times New Roman" w:hAnsi="Calibri" w:cs="Calibri"/>
                <w:b/>
                <w:bCs/>
                <w:color w:val="000000"/>
                <w:sz w:val="12"/>
                <w:szCs w:val="12"/>
                <w:lang w:eastAsia="el-GR"/>
              </w:rPr>
              <w:t xml:space="preserve">                300   </w:t>
            </w:r>
          </w:p>
        </w:tc>
        <w:tc>
          <w:tcPr>
            <w:tcW w:w="0" w:type="auto"/>
            <w:tcBorders>
              <w:top w:val="nil"/>
              <w:left w:val="nil"/>
              <w:bottom w:val="single" w:sz="4" w:space="0" w:color="auto"/>
              <w:right w:val="single" w:sz="4" w:space="0" w:color="auto"/>
            </w:tcBorders>
            <w:shd w:val="clear" w:color="auto" w:fill="auto"/>
            <w:noWrap/>
            <w:vAlign w:val="bottom"/>
            <w:hideMark/>
          </w:tcPr>
          <w:p w14:paraId="7C02C23D" w14:textId="77777777" w:rsidR="00191687" w:rsidRPr="00E2267A" w:rsidRDefault="00191687" w:rsidP="00191687">
            <w:pPr>
              <w:spacing w:after="0" w:line="240" w:lineRule="auto"/>
              <w:rPr>
                <w:rFonts w:ascii="Calibri" w:eastAsia="Times New Roman" w:hAnsi="Calibri" w:cs="Calibri"/>
                <w:b/>
                <w:bCs/>
                <w:color w:val="000000"/>
                <w:sz w:val="12"/>
                <w:szCs w:val="12"/>
                <w:lang w:eastAsia="el-GR"/>
              </w:rPr>
            </w:pPr>
            <w:r w:rsidRPr="00E2267A">
              <w:rPr>
                <w:rFonts w:ascii="Calibri" w:eastAsia="Times New Roman" w:hAnsi="Calibri" w:cs="Calibri"/>
                <w:b/>
                <w:bCs/>
                <w:color w:val="000000"/>
                <w:sz w:val="12"/>
                <w:szCs w:val="12"/>
                <w:lang w:eastAsia="el-GR"/>
              </w:rPr>
              <w:t xml:space="preserve">             112,68 € </w:t>
            </w:r>
          </w:p>
        </w:tc>
        <w:tc>
          <w:tcPr>
            <w:tcW w:w="0" w:type="auto"/>
            <w:tcBorders>
              <w:top w:val="nil"/>
              <w:left w:val="nil"/>
              <w:bottom w:val="single" w:sz="4" w:space="0" w:color="auto"/>
              <w:right w:val="single" w:sz="8" w:space="0" w:color="auto"/>
            </w:tcBorders>
            <w:shd w:val="clear" w:color="auto" w:fill="auto"/>
            <w:noWrap/>
            <w:vAlign w:val="bottom"/>
            <w:hideMark/>
          </w:tcPr>
          <w:p w14:paraId="10E28736" w14:textId="77777777" w:rsidR="00191687" w:rsidRPr="00E2267A" w:rsidRDefault="00191687" w:rsidP="00191687">
            <w:pPr>
              <w:spacing w:after="0" w:line="240" w:lineRule="auto"/>
              <w:rPr>
                <w:rFonts w:ascii="Calibri" w:eastAsia="Times New Roman" w:hAnsi="Calibri" w:cs="Calibri"/>
                <w:b/>
                <w:bCs/>
                <w:color w:val="000000"/>
                <w:sz w:val="12"/>
                <w:szCs w:val="12"/>
                <w:lang w:eastAsia="el-GR"/>
              </w:rPr>
            </w:pPr>
            <w:r w:rsidRPr="00E2267A">
              <w:rPr>
                <w:rFonts w:ascii="Calibri" w:eastAsia="Times New Roman" w:hAnsi="Calibri" w:cs="Calibri"/>
                <w:b/>
                <w:bCs/>
                <w:color w:val="000000"/>
                <w:sz w:val="12"/>
                <w:szCs w:val="12"/>
                <w:lang w:eastAsia="el-GR"/>
              </w:rPr>
              <w:t xml:space="preserve">          33.803,57 € </w:t>
            </w:r>
          </w:p>
        </w:tc>
      </w:tr>
      <w:tr w:rsidR="00191687" w:rsidRPr="00E2267A" w14:paraId="003E0CB2" w14:textId="77777777" w:rsidTr="00E2267A">
        <w:trPr>
          <w:trHeight w:val="300"/>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44187C6B" w14:textId="77777777" w:rsidR="00191687" w:rsidRPr="00E2267A" w:rsidRDefault="00191687" w:rsidP="00191687">
            <w:pPr>
              <w:spacing w:after="0" w:line="240" w:lineRule="auto"/>
              <w:rPr>
                <w:rFonts w:ascii="Arial" w:eastAsia="Times New Roman" w:hAnsi="Arial" w:cs="Arial"/>
                <w:b/>
                <w:bCs/>
                <w:sz w:val="12"/>
                <w:szCs w:val="12"/>
                <w:lang w:eastAsia="el-GR"/>
              </w:rPr>
            </w:pPr>
            <w:r w:rsidRPr="00E2267A">
              <w:rPr>
                <w:rFonts w:ascii="Arial" w:eastAsia="Times New Roman" w:hAnsi="Arial" w:cs="Arial"/>
                <w:b/>
                <w:bCs/>
                <w:sz w:val="12"/>
                <w:szCs w:val="12"/>
                <w:lang w:eastAsia="el-GR"/>
              </w:rPr>
              <w:t>αγορά</w:t>
            </w:r>
          </w:p>
        </w:tc>
        <w:tc>
          <w:tcPr>
            <w:tcW w:w="0" w:type="auto"/>
            <w:tcBorders>
              <w:top w:val="nil"/>
              <w:left w:val="nil"/>
              <w:bottom w:val="single" w:sz="4" w:space="0" w:color="auto"/>
              <w:right w:val="single" w:sz="4" w:space="0" w:color="auto"/>
            </w:tcBorders>
            <w:shd w:val="clear" w:color="auto" w:fill="auto"/>
            <w:noWrap/>
            <w:vAlign w:val="bottom"/>
            <w:hideMark/>
          </w:tcPr>
          <w:p w14:paraId="7A6A008A" w14:textId="77777777" w:rsidR="00191687" w:rsidRPr="00E2267A" w:rsidRDefault="00191687" w:rsidP="00191687">
            <w:pPr>
              <w:spacing w:after="0" w:line="240" w:lineRule="auto"/>
              <w:jc w:val="right"/>
              <w:rPr>
                <w:rFonts w:ascii="Arial" w:eastAsia="Times New Roman" w:hAnsi="Arial" w:cs="Arial"/>
                <w:b/>
                <w:bCs/>
                <w:sz w:val="12"/>
                <w:szCs w:val="12"/>
                <w:lang w:eastAsia="el-GR"/>
              </w:rPr>
            </w:pPr>
            <w:r w:rsidRPr="00E2267A">
              <w:rPr>
                <w:rFonts w:ascii="Arial" w:eastAsia="Times New Roman" w:hAnsi="Arial" w:cs="Arial"/>
                <w:b/>
                <w:bCs/>
                <w:sz w:val="12"/>
                <w:szCs w:val="12"/>
                <w:lang w:eastAsia="el-GR"/>
              </w:rPr>
              <w:t>3.500</w:t>
            </w:r>
          </w:p>
        </w:tc>
        <w:tc>
          <w:tcPr>
            <w:tcW w:w="0" w:type="auto"/>
            <w:tcBorders>
              <w:top w:val="nil"/>
              <w:left w:val="nil"/>
              <w:bottom w:val="single" w:sz="4" w:space="0" w:color="auto"/>
              <w:right w:val="single" w:sz="4" w:space="0" w:color="auto"/>
            </w:tcBorders>
            <w:shd w:val="clear" w:color="auto" w:fill="auto"/>
            <w:noWrap/>
            <w:vAlign w:val="bottom"/>
            <w:hideMark/>
          </w:tcPr>
          <w:p w14:paraId="4FA3AF02" w14:textId="77777777" w:rsidR="00191687" w:rsidRPr="00E2267A" w:rsidRDefault="00191687" w:rsidP="00191687">
            <w:pPr>
              <w:spacing w:after="0" w:line="240" w:lineRule="auto"/>
              <w:rPr>
                <w:rFonts w:ascii="Arial" w:eastAsia="Times New Roman" w:hAnsi="Arial" w:cs="Arial"/>
                <w:b/>
                <w:bCs/>
                <w:sz w:val="12"/>
                <w:szCs w:val="12"/>
                <w:lang w:eastAsia="el-GR"/>
              </w:rPr>
            </w:pPr>
            <w:r w:rsidRPr="00E2267A">
              <w:rPr>
                <w:rFonts w:ascii="Arial" w:eastAsia="Times New Roman" w:hAnsi="Arial" w:cs="Arial"/>
                <w:b/>
                <w:bCs/>
                <w:sz w:val="12"/>
                <w:szCs w:val="12"/>
                <w:lang w:eastAsia="el-GR"/>
              </w:rPr>
              <w:t xml:space="preserve">       120,00 € </w:t>
            </w:r>
          </w:p>
        </w:tc>
        <w:tc>
          <w:tcPr>
            <w:tcW w:w="0" w:type="auto"/>
            <w:tcBorders>
              <w:top w:val="nil"/>
              <w:left w:val="nil"/>
              <w:bottom w:val="single" w:sz="4" w:space="0" w:color="auto"/>
              <w:right w:val="single" w:sz="4" w:space="0" w:color="auto"/>
            </w:tcBorders>
            <w:shd w:val="clear" w:color="auto" w:fill="auto"/>
            <w:noWrap/>
            <w:vAlign w:val="bottom"/>
            <w:hideMark/>
          </w:tcPr>
          <w:p w14:paraId="557DC9C0" w14:textId="77777777" w:rsidR="00191687" w:rsidRPr="00E2267A" w:rsidRDefault="00191687" w:rsidP="00191687">
            <w:pPr>
              <w:spacing w:after="0" w:line="240" w:lineRule="auto"/>
              <w:rPr>
                <w:rFonts w:ascii="Arial" w:eastAsia="Times New Roman" w:hAnsi="Arial" w:cs="Arial"/>
                <w:b/>
                <w:bCs/>
                <w:sz w:val="12"/>
                <w:szCs w:val="12"/>
                <w:lang w:eastAsia="el-GR"/>
              </w:rPr>
            </w:pPr>
            <w:r w:rsidRPr="00E2267A">
              <w:rPr>
                <w:rFonts w:ascii="Arial" w:eastAsia="Times New Roman" w:hAnsi="Arial" w:cs="Arial"/>
                <w:b/>
                <w:bCs/>
                <w:sz w:val="12"/>
                <w:szCs w:val="12"/>
                <w:lang w:eastAsia="el-GR"/>
              </w:rPr>
              <w:t xml:space="preserve">      420.000,00 € </w:t>
            </w:r>
          </w:p>
        </w:tc>
        <w:tc>
          <w:tcPr>
            <w:tcW w:w="0" w:type="auto"/>
            <w:tcBorders>
              <w:top w:val="nil"/>
              <w:left w:val="nil"/>
              <w:bottom w:val="single" w:sz="4" w:space="0" w:color="auto"/>
              <w:right w:val="single" w:sz="4" w:space="0" w:color="auto"/>
            </w:tcBorders>
            <w:shd w:val="clear" w:color="auto" w:fill="auto"/>
            <w:noWrap/>
            <w:vAlign w:val="bottom"/>
            <w:hideMark/>
          </w:tcPr>
          <w:p w14:paraId="55B1A56A" w14:textId="77777777" w:rsidR="00191687" w:rsidRPr="00E2267A" w:rsidRDefault="00191687" w:rsidP="00191687">
            <w:pPr>
              <w:spacing w:after="0" w:line="240" w:lineRule="auto"/>
              <w:rPr>
                <w:rFonts w:ascii="Arial" w:eastAsia="Times New Roman" w:hAnsi="Arial" w:cs="Arial"/>
                <w:b/>
                <w:bCs/>
                <w:sz w:val="12"/>
                <w:szCs w:val="12"/>
                <w:lang w:eastAsia="el-GR"/>
              </w:rPr>
            </w:pPr>
            <w:r w:rsidRPr="00E2267A">
              <w:rPr>
                <w:rFonts w:ascii="Arial" w:eastAsia="Times New Roman" w:hAnsi="Arial" w:cs="Arial"/>
                <w:b/>
                <w:bCs/>
                <w:sz w:val="12"/>
                <w:szCs w:val="12"/>
                <w:lang w:eastAsia="el-GR"/>
              </w:rPr>
              <w:t> </w:t>
            </w:r>
          </w:p>
        </w:tc>
        <w:tc>
          <w:tcPr>
            <w:tcW w:w="0" w:type="auto"/>
            <w:tcBorders>
              <w:top w:val="nil"/>
              <w:left w:val="nil"/>
              <w:bottom w:val="single" w:sz="4" w:space="0" w:color="auto"/>
              <w:right w:val="single" w:sz="4" w:space="0" w:color="auto"/>
            </w:tcBorders>
            <w:shd w:val="clear" w:color="auto" w:fill="auto"/>
            <w:noWrap/>
            <w:vAlign w:val="bottom"/>
            <w:hideMark/>
          </w:tcPr>
          <w:p w14:paraId="1B23A51B" w14:textId="77777777" w:rsidR="00191687" w:rsidRPr="00E2267A" w:rsidRDefault="00191687" w:rsidP="00191687">
            <w:pPr>
              <w:spacing w:after="0" w:line="240" w:lineRule="auto"/>
              <w:rPr>
                <w:rFonts w:ascii="Calibri" w:eastAsia="Times New Roman" w:hAnsi="Calibri" w:cs="Calibri"/>
                <w:b/>
                <w:bCs/>
                <w:color w:val="000000"/>
                <w:sz w:val="12"/>
                <w:szCs w:val="12"/>
                <w:lang w:eastAsia="el-GR"/>
              </w:rPr>
            </w:pPr>
            <w:r w:rsidRPr="00E2267A">
              <w:rPr>
                <w:rFonts w:ascii="Calibri" w:eastAsia="Times New Roman" w:hAnsi="Calibri" w:cs="Calibri"/>
                <w:b/>
                <w:bCs/>
                <w:color w:val="000000"/>
                <w:sz w:val="12"/>
                <w:szCs w:val="12"/>
                <w:lang w:eastAsia="el-GR"/>
              </w:rPr>
              <w:t> </w:t>
            </w:r>
          </w:p>
        </w:tc>
        <w:tc>
          <w:tcPr>
            <w:tcW w:w="0" w:type="auto"/>
            <w:tcBorders>
              <w:top w:val="nil"/>
              <w:left w:val="nil"/>
              <w:bottom w:val="single" w:sz="4" w:space="0" w:color="auto"/>
              <w:right w:val="single" w:sz="4" w:space="0" w:color="auto"/>
            </w:tcBorders>
            <w:shd w:val="clear" w:color="auto" w:fill="auto"/>
            <w:noWrap/>
            <w:vAlign w:val="bottom"/>
            <w:hideMark/>
          </w:tcPr>
          <w:p w14:paraId="4181CF3B" w14:textId="77777777" w:rsidR="00191687" w:rsidRPr="00E2267A" w:rsidRDefault="00191687" w:rsidP="00191687">
            <w:pPr>
              <w:spacing w:after="0" w:line="240" w:lineRule="auto"/>
              <w:rPr>
                <w:rFonts w:ascii="Calibri" w:eastAsia="Times New Roman" w:hAnsi="Calibri" w:cs="Calibri"/>
                <w:b/>
                <w:bCs/>
                <w:color w:val="000000"/>
                <w:sz w:val="12"/>
                <w:szCs w:val="12"/>
                <w:lang w:eastAsia="el-GR"/>
              </w:rPr>
            </w:pPr>
            <w:r w:rsidRPr="00E2267A">
              <w:rPr>
                <w:rFonts w:ascii="Calibri" w:eastAsia="Times New Roman" w:hAnsi="Calibri" w:cs="Calibri"/>
                <w:b/>
                <w:bCs/>
                <w:color w:val="000000"/>
                <w:sz w:val="12"/>
                <w:szCs w:val="12"/>
                <w:lang w:eastAsia="el-GR"/>
              </w:rPr>
              <w:t> </w:t>
            </w:r>
          </w:p>
        </w:tc>
        <w:tc>
          <w:tcPr>
            <w:tcW w:w="0" w:type="auto"/>
            <w:tcBorders>
              <w:top w:val="nil"/>
              <w:left w:val="nil"/>
              <w:bottom w:val="single" w:sz="4" w:space="0" w:color="auto"/>
              <w:right w:val="single" w:sz="4" w:space="0" w:color="auto"/>
            </w:tcBorders>
            <w:shd w:val="clear" w:color="auto" w:fill="auto"/>
            <w:noWrap/>
            <w:vAlign w:val="bottom"/>
            <w:hideMark/>
          </w:tcPr>
          <w:p w14:paraId="2BF7DCC8" w14:textId="77777777" w:rsidR="00191687" w:rsidRPr="00E2267A" w:rsidRDefault="00191687" w:rsidP="00191687">
            <w:pPr>
              <w:spacing w:after="0" w:line="240" w:lineRule="auto"/>
              <w:rPr>
                <w:rFonts w:ascii="Calibri" w:eastAsia="Times New Roman" w:hAnsi="Calibri" w:cs="Calibri"/>
                <w:b/>
                <w:bCs/>
                <w:color w:val="000000"/>
                <w:sz w:val="12"/>
                <w:szCs w:val="12"/>
                <w:lang w:eastAsia="el-GR"/>
              </w:rPr>
            </w:pPr>
            <w:r w:rsidRPr="00E2267A">
              <w:rPr>
                <w:rFonts w:ascii="Calibri" w:eastAsia="Times New Roman" w:hAnsi="Calibri" w:cs="Calibri"/>
                <w:b/>
                <w:bCs/>
                <w:color w:val="000000"/>
                <w:sz w:val="12"/>
                <w:szCs w:val="12"/>
                <w:lang w:eastAsia="el-GR"/>
              </w:rPr>
              <w:t xml:space="preserve">            3.800   </w:t>
            </w:r>
          </w:p>
        </w:tc>
        <w:tc>
          <w:tcPr>
            <w:tcW w:w="0" w:type="auto"/>
            <w:tcBorders>
              <w:top w:val="nil"/>
              <w:left w:val="nil"/>
              <w:bottom w:val="single" w:sz="4" w:space="0" w:color="auto"/>
              <w:right w:val="single" w:sz="4" w:space="0" w:color="auto"/>
            </w:tcBorders>
            <w:shd w:val="clear" w:color="auto" w:fill="auto"/>
            <w:noWrap/>
            <w:vAlign w:val="bottom"/>
            <w:hideMark/>
          </w:tcPr>
          <w:p w14:paraId="5EDDB008" w14:textId="77777777" w:rsidR="00191687" w:rsidRPr="00E2267A" w:rsidRDefault="00191687" w:rsidP="00191687">
            <w:pPr>
              <w:spacing w:after="0" w:line="240" w:lineRule="auto"/>
              <w:rPr>
                <w:rFonts w:ascii="Calibri" w:eastAsia="Times New Roman" w:hAnsi="Calibri" w:cs="Calibri"/>
                <w:b/>
                <w:bCs/>
                <w:color w:val="000000"/>
                <w:sz w:val="12"/>
                <w:szCs w:val="12"/>
                <w:lang w:eastAsia="el-GR"/>
              </w:rPr>
            </w:pPr>
            <w:r w:rsidRPr="00E2267A">
              <w:rPr>
                <w:rFonts w:ascii="Calibri" w:eastAsia="Times New Roman" w:hAnsi="Calibri" w:cs="Calibri"/>
                <w:b/>
                <w:bCs/>
                <w:color w:val="000000"/>
                <w:sz w:val="12"/>
                <w:szCs w:val="12"/>
                <w:lang w:eastAsia="el-GR"/>
              </w:rPr>
              <w:t xml:space="preserve">             119,42 € </w:t>
            </w:r>
          </w:p>
        </w:tc>
        <w:tc>
          <w:tcPr>
            <w:tcW w:w="0" w:type="auto"/>
            <w:tcBorders>
              <w:top w:val="nil"/>
              <w:left w:val="nil"/>
              <w:bottom w:val="single" w:sz="4" w:space="0" w:color="auto"/>
              <w:right w:val="single" w:sz="8" w:space="0" w:color="auto"/>
            </w:tcBorders>
            <w:shd w:val="clear" w:color="auto" w:fill="auto"/>
            <w:noWrap/>
            <w:vAlign w:val="bottom"/>
            <w:hideMark/>
          </w:tcPr>
          <w:p w14:paraId="79B718C4" w14:textId="77777777" w:rsidR="00191687" w:rsidRPr="00E2267A" w:rsidRDefault="00191687" w:rsidP="00191687">
            <w:pPr>
              <w:spacing w:after="0" w:line="240" w:lineRule="auto"/>
              <w:rPr>
                <w:rFonts w:ascii="Calibri" w:eastAsia="Times New Roman" w:hAnsi="Calibri" w:cs="Calibri"/>
                <w:b/>
                <w:bCs/>
                <w:color w:val="000000"/>
                <w:sz w:val="12"/>
                <w:szCs w:val="12"/>
                <w:lang w:eastAsia="el-GR"/>
              </w:rPr>
            </w:pPr>
            <w:r w:rsidRPr="00E2267A">
              <w:rPr>
                <w:rFonts w:ascii="Calibri" w:eastAsia="Times New Roman" w:hAnsi="Calibri" w:cs="Calibri"/>
                <w:b/>
                <w:bCs/>
                <w:color w:val="000000"/>
                <w:sz w:val="12"/>
                <w:szCs w:val="12"/>
                <w:lang w:eastAsia="el-GR"/>
              </w:rPr>
              <w:t xml:space="preserve">        453.803,57 € </w:t>
            </w:r>
          </w:p>
        </w:tc>
      </w:tr>
      <w:tr w:rsidR="00191687" w:rsidRPr="00E2267A" w14:paraId="159F46FF" w14:textId="77777777" w:rsidTr="00E2267A">
        <w:trPr>
          <w:trHeight w:val="300"/>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6779B4F2" w14:textId="77777777" w:rsidR="00191687" w:rsidRPr="00E2267A" w:rsidRDefault="00191687" w:rsidP="00191687">
            <w:pPr>
              <w:spacing w:after="0" w:line="240" w:lineRule="auto"/>
              <w:rPr>
                <w:rFonts w:ascii="Arial" w:eastAsia="Times New Roman" w:hAnsi="Arial" w:cs="Arial"/>
                <w:b/>
                <w:bCs/>
                <w:sz w:val="12"/>
                <w:szCs w:val="12"/>
                <w:lang w:eastAsia="el-GR"/>
              </w:rPr>
            </w:pPr>
            <w:r w:rsidRPr="00E2267A">
              <w:rPr>
                <w:rFonts w:ascii="Arial" w:eastAsia="Times New Roman" w:hAnsi="Arial" w:cs="Arial"/>
                <w:b/>
                <w:bCs/>
                <w:sz w:val="12"/>
                <w:szCs w:val="12"/>
                <w:lang w:eastAsia="el-GR"/>
              </w:rPr>
              <w:t>πώληση</w:t>
            </w:r>
          </w:p>
        </w:tc>
        <w:tc>
          <w:tcPr>
            <w:tcW w:w="0" w:type="auto"/>
            <w:tcBorders>
              <w:top w:val="nil"/>
              <w:left w:val="nil"/>
              <w:bottom w:val="single" w:sz="4" w:space="0" w:color="auto"/>
              <w:right w:val="single" w:sz="4" w:space="0" w:color="auto"/>
            </w:tcBorders>
            <w:shd w:val="clear" w:color="auto" w:fill="auto"/>
            <w:noWrap/>
            <w:vAlign w:val="bottom"/>
            <w:hideMark/>
          </w:tcPr>
          <w:p w14:paraId="431F8F2B" w14:textId="77777777" w:rsidR="00191687" w:rsidRPr="00E2267A" w:rsidRDefault="00191687" w:rsidP="00191687">
            <w:pPr>
              <w:spacing w:after="0" w:line="240" w:lineRule="auto"/>
              <w:rPr>
                <w:rFonts w:ascii="Arial" w:eastAsia="Times New Roman" w:hAnsi="Arial" w:cs="Arial"/>
                <w:b/>
                <w:bCs/>
                <w:sz w:val="12"/>
                <w:szCs w:val="12"/>
                <w:lang w:eastAsia="el-GR"/>
              </w:rPr>
            </w:pPr>
            <w:r w:rsidRPr="00E2267A">
              <w:rPr>
                <w:rFonts w:ascii="Arial" w:eastAsia="Times New Roman" w:hAnsi="Arial" w:cs="Arial"/>
                <w:b/>
                <w:bCs/>
                <w:sz w:val="12"/>
                <w:szCs w:val="12"/>
                <w:lang w:eastAsia="el-GR"/>
              </w:rPr>
              <w:t> </w:t>
            </w:r>
          </w:p>
        </w:tc>
        <w:tc>
          <w:tcPr>
            <w:tcW w:w="0" w:type="auto"/>
            <w:tcBorders>
              <w:top w:val="nil"/>
              <w:left w:val="nil"/>
              <w:bottom w:val="single" w:sz="4" w:space="0" w:color="auto"/>
              <w:right w:val="single" w:sz="4" w:space="0" w:color="auto"/>
            </w:tcBorders>
            <w:shd w:val="clear" w:color="auto" w:fill="auto"/>
            <w:noWrap/>
            <w:vAlign w:val="bottom"/>
            <w:hideMark/>
          </w:tcPr>
          <w:p w14:paraId="2CC43206" w14:textId="77777777" w:rsidR="00191687" w:rsidRPr="00E2267A" w:rsidRDefault="00191687" w:rsidP="00191687">
            <w:pPr>
              <w:spacing w:after="0" w:line="240" w:lineRule="auto"/>
              <w:rPr>
                <w:rFonts w:ascii="Arial" w:eastAsia="Times New Roman" w:hAnsi="Arial" w:cs="Arial"/>
                <w:b/>
                <w:bCs/>
                <w:sz w:val="12"/>
                <w:szCs w:val="12"/>
                <w:lang w:eastAsia="el-GR"/>
              </w:rPr>
            </w:pPr>
            <w:r w:rsidRPr="00E2267A">
              <w:rPr>
                <w:rFonts w:ascii="Arial" w:eastAsia="Times New Roman" w:hAnsi="Arial" w:cs="Arial"/>
                <w:b/>
                <w:bCs/>
                <w:sz w:val="12"/>
                <w:szCs w:val="12"/>
                <w:lang w:eastAsia="el-GR"/>
              </w:rPr>
              <w:t> </w:t>
            </w:r>
          </w:p>
        </w:tc>
        <w:tc>
          <w:tcPr>
            <w:tcW w:w="0" w:type="auto"/>
            <w:tcBorders>
              <w:top w:val="nil"/>
              <w:left w:val="nil"/>
              <w:bottom w:val="single" w:sz="4" w:space="0" w:color="auto"/>
              <w:right w:val="single" w:sz="4" w:space="0" w:color="auto"/>
            </w:tcBorders>
            <w:shd w:val="clear" w:color="auto" w:fill="auto"/>
            <w:noWrap/>
            <w:vAlign w:val="bottom"/>
            <w:hideMark/>
          </w:tcPr>
          <w:p w14:paraId="7DBFDC01" w14:textId="77777777" w:rsidR="00191687" w:rsidRPr="00E2267A" w:rsidRDefault="00191687" w:rsidP="00191687">
            <w:pPr>
              <w:spacing w:after="0" w:line="240" w:lineRule="auto"/>
              <w:rPr>
                <w:rFonts w:ascii="Arial" w:eastAsia="Times New Roman" w:hAnsi="Arial" w:cs="Arial"/>
                <w:b/>
                <w:bCs/>
                <w:sz w:val="12"/>
                <w:szCs w:val="12"/>
                <w:lang w:eastAsia="el-GR"/>
              </w:rPr>
            </w:pPr>
            <w:r w:rsidRPr="00E2267A">
              <w:rPr>
                <w:rFonts w:ascii="Arial" w:eastAsia="Times New Roman" w:hAnsi="Arial" w:cs="Arial"/>
                <w:b/>
                <w:bCs/>
                <w:sz w:val="12"/>
                <w:szCs w:val="12"/>
                <w:lang w:eastAsia="el-GR"/>
              </w:rPr>
              <w:t> </w:t>
            </w:r>
          </w:p>
        </w:tc>
        <w:tc>
          <w:tcPr>
            <w:tcW w:w="0" w:type="auto"/>
            <w:tcBorders>
              <w:top w:val="nil"/>
              <w:left w:val="nil"/>
              <w:bottom w:val="single" w:sz="4" w:space="0" w:color="auto"/>
              <w:right w:val="single" w:sz="4" w:space="0" w:color="auto"/>
            </w:tcBorders>
            <w:shd w:val="clear" w:color="auto" w:fill="auto"/>
            <w:noWrap/>
            <w:vAlign w:val="bottom"/>
            <w:hideMark/>
          </w:tcPr>
          <w:p w14:paraId="44680BAC" w14:textId="77777777" w:rsidR="00191687" w:rsidRPr="00E2267A" w:rsidRDefault="00191687" w:rsidP="00191687">
            <w:pPr>
              <w:spacing w:after="0" w:line="240" w:lineRule="auto"/>
              <w:rPr>
                <w:rFonts w:ascii="Arial" w:eastAsia="Times New Roman" w:hAnsi="Arial" w:cs="Arial"/>
                <w:b/>
                <w:bCs/>
                <w:sz w:val="12"/>
                <w:szCs w:val="12"/>
                <w:lang w:eastAsia="el-GR"/>
              </w:rPr>
            </w:pPr>
            <w:r w:rsidRPr="00E2267A">
              <w:rPr>
                <w:rFonts w:ascii="Arial" w:eastAsia="Times New Roman" w:hAnsi="Arial" w:cs="Arial"/>
                <w:b/>
                <w:bCs/>
                <w:sz w:val="12"/>
                <w:szCs w:val="12"/>
                <w:lang w:eastAsia="el-GR"/>
              </w:rPr>
              <w:t xml:space="preserve">      2.000   </w:t>
            </w:r>
          </w:p>
        </w:tc>
        <w:tc>
          <w:tcPr>
            <w:tcW w:w="0" w:type="auto"/>
            <w:tcBorders>
              <w:top w:val="nil"/>
              <w:left w:val="nil"/>
              <w:bottom w:val="single" w:sz="4" w:space="0" w:color="auto"/>
              <w:right w:val="single" w:sz="4" w:space="0" w:color="auto"/>
            </w:tcBorders>
            <w:shd w:val="clear" w:color="auto" w:fill="auto"/>
            <w:noWrap/>
            <w:vAlign w:val="bottom"/>
            <w:hideMark/>
          </w:tcPr>
          <w:p w14:paraId="6694A252" w14:textId="77777777" w:rsidR="00191687" w:rsidRPr="00E2267A" w:rsidRDefault="00191687" w:rsidP="00191687">
            <w:pPr>
              <w:spacing w:after="0" w:line="240" w:lineRule="auto"/>
              <w:rPr>
                <w:rFonts w:ascii="Calibri" w:eastAsia="Times New Roman" w:hAnsi="Calibri" w:cs="Calibri"/>
                <w:b/>
                <w:bCs/>
                <w:color w:val="000000"/>
                <w:sz w:val="12"/>
                <w:szCs w:val="12"/>
                <w:lang w:eastAsia="el-GR"/>
              </w:rPr>
            </w:pPr>
            <w:r w:rsidRPr="00E2267A">
              <w:rPr>
                <w:rFonts w:ascii="Calibri" w:eastAsia="Times New Roman" w:hAnsi="Calibri" w:cs="Calibri"/>
                <w:b/>
                <w:bCs/>
                <w:color w:val="000000"/>
                <w:sz w:val="12"/>
                <w:szCs w:val="12"/>
                <w:lang w:eastAsia="el-GR"/>
              </w:rPr>
              <w:t xml:space="preserve">          119,42 € </w:t>
            </w:r>
          </w:p>
        </w:tc>
        <w:tc>
          <w:tcPr>
            <w:tcW w:w="0" w:type="auto"/>
            <w:tcBorders>
              <w:top w:val="nil"/>
              <w:left w:val="nil"/>
              <w:bottom w:val="single" w:sz="4" w:space="0" w:color="auto"/>
              <w:right w:val="single" w:sz="4" w:space="0" w:color="auto"/>
            </w:tcBorders>
            <w:shd w:val="clear" w:color="auto" w:fill="auto"/>
            <w:noWrap/>
            <w:vAlign w:val="bottom"/>
            <w:hideMark/>
          </w:tcPr>
          <w:p w14:paraId="6F23FFA6" w14:textId="77777777" w:rsidR="00191687" w:rsidRPr="00E2267A" w:rsidRDefault="00191687" w:rsidP="00191687">
            <w:pPr>
              <w:spacing w:after="0" w:line="240" w:lineRule="auto"/>
              <w:rPr>
                <w:rFonts w:ascii="Calibri" w:eastAsia="Times New Roman" w:hAnsi="Calibri" w:cs="Calibri"/>
                <w:b/>
                <w:bCs/>
                <w:color w:val="000000"/>
                <w:sz w:val="12"/>
                <w:szCs w:val="12"/>
                <w:lang w:eastAsia="el-GR"/>
              </w:rPr>
            </w:pPr>
            <w:r w:rsidRPr="00E2267A">
              <w:rPr>
                <w:rFonts w:ascii="Calibri" w:eastAsia="Times New Roman" w:hAnsi="Calibri" w:cs="Calibri"/>
                <w:b/>
                <w:bCs/>
                <w:color w:val="000000"/>
                <w:sz w:val="12"/>
                <w:szCs w:val="12"/>
                <w:lang w:eastAsia="el-GR"/>
              </w:rPr>
              <w:t xml:space="preserve">            238.843,98 € </w:t>
            </w:r>
          </w:p>
        </w:tc>
        <w:tc>
          <w:tcPr>
            <w:tcW w:w="0" w:type="auto"/>
            <w:tcBorders>
              <w:top w:val="nil"/>
              <w:left w:val="nil"/>
              <w:bottom w:val="single" w:sz="4" w:space="0" w:color="auto"/>
              <w:right w:val="single" w:sz="4" w:space="0" w:color="auto"/>
            </w:tcBorders>
            <w:shd w:val="clear" w:color="auto" w:fill="auto"/>
            <w:noWrap/>
            <w:vAlign w:val="bottom"/>
            <w:hideMark/>
          </w:tcPr>
          <w:p w14:paraId="531377AB" w14:textId="77777777" w:rsidR="00191687" w:rsidRPr="00E2267A" w:rsidRDefault="00191687" w:rsidP="00191687">
            <w:pPr>
              <w:spacing w:after="0" w:line="240" w:lineRule="auto"/>
              <w:rPr>
                <w:rFonts w:ascii="Calibri" w:eastAsia="Times New Roman" w:hAnsi="Calibri" w:cs="Calibri"/>
                <w:b/>
                <w:bCs/>
                <w:color w:val="000000"/>
                <w:sz w:val="12"/>
                <w:szCs w:val="12"/>
                <w:lang w:eastAsia="el-GR"/>
              </w:rPr>
            </w:pPr>
            <w:r w:rsidRPr="00E2267A">
              <w:rPr>
                <w:rFonts w:ascii="Calibri" w:eastAsia="Times New Roman" w:hAnsi="Calibri" w:cs="Calibri"/>
                <w:b/>
                <w:bCs/>
                <w:color w:val="000000"/>
                <w:sz w:val="12"/>
                <w:szCs w:val="12"/>
                <w:lang w:eastAsia="el-GR"/>
              </w:rPr>
              <w:t xml:space="preserve">            1.800   </w:t>
            </w:r>
          </w:p>
        </w:tc>
        <w:tc>
          <w:tcPr>
            <w:tcW w:w="0" w:type="auto"/>
            <w:tcBorders>
              <w:top w:val="nil"/>
              <w:left w:val="nil"/>
              <w:bottom w:val="single" w:sz="4" w:space="0" w:color="auto"/>
              <w:right w:val="single" w:sz="4" w:space="0" w:color="auto"/>
            </w:tcBorders>
            <w:shd w:val="clear" w:color="auto" w:fill="auto"/>
            <w:noWrap/>
            <w:vAlign w:val="bottom"/>
            <w:hideMark/>
          </w:tcPr>
          <w:p w14:paraId="2CE2B869" w14:textId="77777777" w:rsidR="00191687" w:rsidRPr="00E2267A" w:rsidRDefault="00191687" w:rsidP="00191687">
            <w:pPr>
              <w:spacing w:after="0" w:line="240" w:lineRule="auto"/>
              <w:rPr>
                <w:rFonts w:ascii="Calibri" w:eastAsia="Times New Roman" w:hAnsi="Calibri" w:cs="Calibri"/>
                <w:b/>
                <w:bCs/>
                <w:color w:val="000000"/>
                <w:sz w:val="12"/>
                <w:szCs w:val="12"/>
                <w:lang w:eastAsia="el-GR"/>
              </w:rPr>
            </w:pPr>
            <w:r w:rsidRPr="00E2267A">
              <w:rPr>
                <w:rFonts w:ascii="Calibri" w:eastAsia="Times New Roman" w:hAnsi="Calibri" w:cs="Calibri"/>
                <w:b/>
                <w:bCs/>
                <w:color w:val="000000"/>
                <w:sz w:val="12"/>
                <w:szCs w:val="12"/>
                <w:lang w:eastAsia="el-GR"/>
              </w:rPr>
              <w:t xml:space="preserve">             119,42 € </w:t>
            </w:r>
          </w:p>
        </w:tc>
        <w:tc>
          <w:tcPr>
            <w:tcW w:w="0" w:type="auto"/>
            <w:tcBorders>
              <w:top w:val="nil"/>
              <w:left w:val="nil"/>
              <w:bottom w:val="single" w:sz="4" w:space="0" w:color="auto"/>
              <w:right w:val="single" w:sz="8" w:space="0" w:color="auto"/>
            </w:tcBorders>
            <w:shd w:val="clear" w:color="auto" w:fill="auto"/>
            <w:noWrap/>
            <w:vAlign w:val="bottom"/>
            <w:hideMark/>
          </w:tcPr>
          <w:p w14:paraId="10C94D18" w14:textId="77777777" w:rsidR="00191687" w:rsidRPr="00E2267A" w:rsidRDefault="00191687" w:rsidP="00191687">
            <w:pPr>
              <w:spacing w:after="0" w:line="240" w:lineRule="auto"/>
              <w:rPr>
                <w:rFonts w:ascii="Calibri" w:eastAsia="Times New Roman" w:hAnsi="Calibri" w:cs="Calibri"/>
                <w:b/>
                <w:bCs/>
                <w:color w:val="000000"/>
                <w:sz w:val="12"/>
                <w:szCs w:val="12"/>
                <w:lang w:eastAsia="el-GR"/>
              </w:rPr>
            </w:pPr>
            <w:r w:rsidRPr="00E2267A">
              <w:rPr>
                <w:rFonts w:ascii="Calibri" w:eastAsia="Times New Roman" w:hAnsi="Calibri" w:cs="Calibri"/>
                <w:b/>
                <w:bCs/>
                <w:color w:val="000000"/>
                <w:sz w:val="12"/>
                <w:szCs w:val="12"/>
                <w:lang w:eastAsia="el-GR"/>
              </w:rPr>
              <w:t xml:space="preserve">        214.959,59 € </w:t>
            </w:r>
          </w:p>
        </w:tc>
      </w:tr>
      <w:tr w:rsidR="00191687" w:rsidRPr="00E2267A" w14:paraId="291F7316" w14:textId="77777777" w:rsidTr="00E2267A">
        <w:trPr>
          <w:trHeight w:val="300"/>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1A735DBC" w14:textId="77777777" w:rsidR="00191687" w:rsidRPr="00E2267A" w:rsidRDefault="00191687" w:rsidP="00191687">
            <w:pPr>
              <w:spacing w:after="0" w:line="240" w:lineRule="auto"/>
              <w:rPr>
                <w:rFonts w:ascii="Arial" w:eastAsia="Times New Roman" w:hAnsi="Arial" w:cs="Arial"/>
                <w:b/>
                <w:bCs/>
                <w:sz w:val="12"/>
                <w:szCs w:val="12"/>
                <w:lang w:eastAsia="el-GR"/>
              </w:rPr>
            </w:pPr>
            <w:r w:rsidRPr="00E2267A">
              <w:rPr>
                <w:rFonts w:ascii="Arial" w:eastAsia="Times New Roman" w:hAnsi="Arial" w:cs="Arial"/>
                <w:b/>
                <w:bCs/>
                <w:sz w:val="12"/>
                <w:szCs w:val="12"/>
                <w:lang w:eastAsia="el-GR"/>
              </w:rPr>
              <w:t>αγορά</w:t>
            </w:r>
          </w:p>
        </w:tc>
        <w:tc>
          <w:tcPr>
            <w:tcW w:w="0" w:type="auto"/>
            <w:tcBorders>
              <w:top w:val="nil"/>
              <w:left w:val="nil"/>
              <w:bottom w:val="single" w:sz="4" w:space="0" w:color="auto"/>
              <w:right w:val="single" w:sz="4" w:space="0" w:color="auto"/>
            </w:tcBorders>
            <w:shd w:val="clear" w:color="auto" w:fill="auto"/>
            <w:noWrap/>
            <w:vAlign w:val="bottom"/>
            <w:hideMark/>
          </w:tcPr>
          <w:p w14:paraId="56DFB882" w14:textId="77777777" w:rsidR="00191687" w:rsidRPr="00E2267A" w:rsidRDefault="00191687" w:rsidP="00191687">
            <w:pPr>
              <w:spacing w:after="0" w:line="240" w:lineRule="auto"/>
              <w:jc w:val="right"/>
              <w:rPr>
                <w:rFonts w:ascii="Arial" w:eastAsia="Times New Roman" w:hAnsi="Arial" w:cs="Arial"/>
                <w:b/>
                <w:bCs/>
                <w:sz w:val="12"/>
                <w:szCs w:val="12"/>
                <w:lang w:eastAsia="el-GR"/>
              </w:rPr>
            </w:pPr>
            <w:r w:rsidRPr="00E2267A">
              <w:rPr>
                <w:rFonts w:ascii="Arial" w:eastAsia="Times New Roman" w:hAnsi="Arial" w:cs="Arial"/>
                <w:b/>
                <w:bCs/>
                <w:sz w:val="12"/>
                <w:szCs w:val="12"/>
                <w:lang w:eastAsia="el-GR"/>
              </w:rPr>
              <w:t>1.200</w:t>
            </w:r>
          </w:p>
        </w:tc>
        <w:tc>
          <w:tcPr>
            <w:tcW w:w="0" w:type="auto"/>
            <w:tcBorders>
              <w:top w:val="nil"/>
              <w:left w:val="nil"/>
              <w:bottom w:val="single" w:sz="4" w:space="0" w:color="auto"/>
              <w:right w:val="single" w:sz="4" w:space="0" w:color="auto"/>
            </w:tcBorders>
            <w:shd w:val="clear" w:color="auto" w:fill="auto"/>
            <w:noWrap/>
            <w:vAlign w:val="bottom"/>
            <w:hideMark/>
          </w:tcPr>
          <w:p w14:paraId="5FB62A71" w14:textId="77777777" w:rsidR="00191687" w:rsidRPr="00E2267A" w:rsidRDefault="00191687" w:rsidP="00191687">
            <w:pPr>
              <w:spacing w:after="0" w:line="240" w:lineRule="auto"/>
              <w:rPr>
                <w:rFonts w:ascii="Arial" w:eastAsia="Times New Roman" w:hAnsi="Arial" w:cs="Arial"/>
                <w:b/>
                <w:bCs/>
                <w:sz w:val="12"/>
                <w:szCs w:val="12"/>
                <w:lang w:eastAsia="el-GR"/>
              </w:rPr>
            </w:pPr>
            <w:r w:rsidRPr="00E2267A">
              <w:rPr>
                <w:rFonts w:ascii="Arial" w:eastAsia="Times New Roman" w:hAnsi="Arial" w:cs="Arial"/>
                <w:b/>
                <w:bCs/>
                <w:sz w:val="12"/>
                <w:szCs w:val="12"/>
                <w:lang w:eastAsia="el-GR"/>
              </w:rPr>
              <w:t xml:space="preserve">       125,00 € </w:t>
            </w:r>
          </w:p>
        </w:tc>
        <w:tc>
          <w:tcPr>
            <w:tcW w:w="0" w:type="auto"/>
            <w:tcBorders>
              <w:top w:val="nil"/>
              <w:left w:val="nil"/>
              <w:bottom w:val="single" w:sz="4" w:space="0" w:color="auto"/>
              <w:right w:val="single" w:sz="4" w:space="0" w:color="auto"/>
            </w:tcBorders>
            <w:shd w:val="clear" w:color="auto" w:fill="auto"/>
            <w:noWrap/>
            <w:vAlign w:val="bottom"/>
            <w:hideMark/>
          </w:tcPr>
          <w:p w14:paraId="6A871B5F" w14:textId="77777777" w:rsidR="00191687" w:rsidRPr="00E2267A" w:rsidRDefault="00191687" w:rsidP="00191687">
            <w:pPr>
              <w:spacing w:after="0" w:line="240" w:lineRule="auto"/>
              <w:rPr>
                <w:rFonts w:ascii="Arial" w:eastAsia="Times New Roman" w:hAnsi="Arial" w:cs="Arial"/>
                <w:b/>
                <w:bCs/>
                <w:sz w:val="12"/>
                <w:szCs w:val="12"/>
                <w:lang w:eastAsia="el-GR"/>
              </w:rPr>
            </w:pPr>
            <w:r w:rsidRPr="00E2267A">
              <w:rPr>
                <w:rFonts w:ascii="Arial" w:eastAsia="Times New Roman" w:hAnsi="Arial" w:cs="Arial"/>
                <w:b/>
                <w:bCs/>
                <w:sz w:val="12"/>
                <w:szCs w:val="12"/>
                <w:lang w:eastAsia="el-GR"/>
              </w:rPr>
              <w:t xml:space="preserve">      150.000,00 € </w:t>
            </w:r>
          </w:p>
        </w:tc>
        <w:tc>
          <w:tcPr>
            <w:tcW w:w="0" w:type="auto"/>
            <w:tcBorders>
              <w:top w:val="nil"/>
              <w:left w:val="nil"/>
              <w:bottom w:val="single" w:sz="4" w:space="0" w:color="auto"/>
              <w:right w:val="single" w:sz="4" w:space="0" w:color="auto"/>
            </w:tcBorders>
            <w:shd w:val="clear" w:color="auto" w:fill="auto"/>
            <w:noWrap/>
            <w:vAlign w:val="bottom"/>
            <w:hideMark/>
          </w:tcPr>
          <w:p w14:paraId="5C32020C" w14:textId="77777777" w:rsidR="00191687" w:rsidRPr="00E2267A" w:rsidRDefault="00191687" w:rsidP="00191687">
            <w:pPr>
              <w:spacing w:after="0" w:line="240" w:lineRule="auto"/>
              <w:rPr>
                <w:rFonts w:ascii="Arial" w:eastAsia="Times New Roman" w:hAnsi="Arial" w:cs="Arial"/>
                <w:b/>
                <w:bCs/>
                <w:sz w:val="12"/>
                <w:szCs w:val="12"/>
                <w:lang w:eastAsia="el-GR"/>
              </w:rPr>
            </w:pPr>
            <w:r w:rsidRPr="00E2267A">
              <w:rPr>
                <w:rFonts w:ascii="Arial" w:eastAsia="Times New Roman" w:hAnsi="Arial" w:cs="Arial"/>
                <w:b/>
                <w:bCs/>
                <w:sz w:val="12"/>
                <w:szCs w:val="12"/>
                <w:lang w:eastAsia="el-GR"/>
              </w:rPr>
              <w:t> </w:t>
            </w:r>
          </w:p>
        </w:tc>
        <w:tc>
          <w:tcPr>
            <w:tcW w:w="0" w:type="auto"/>
            <w:tcBorders>
              <w:top w:val="nil"/>
              <w:left w:val="nil"/>
              <w:bottom w:val="single" w:sz="4" w:space="0" w:color="auto"/>
              <w:right w:val="single" w:sz="4" w:space="0" w:color="auto"/>
            </w:tcBorders>
            <w:shd w:val="clear" w:color="auto" w:fill="auto"/>
            <w:noWrap/>
            <w:vAlign w:val="bottom"/>
            <w:hideMark/>
          </w:tcPr>
          <w:p w14:paraId="05856DD7" w14:textId="77777777" w:rsidR="00191687" w:rsidRPr="00E2267A" w:rsidRDefault="00191687" w:rsidP="00191687">
            <w:pPr>
              <w:spacing w:after="0" w:line="240" w:lineRule="auto"/>
              <w:rPr>
                <w:rFonts w:ascii="Calibri" w:eastAsia="Times New Roman" w:hAnsi="Calibri" w:cs="Calibri"/>
                <w:b/>
                <w:bCs/>
                <w:color w:val="000000"/>
                <w:sz w:val="12"/>
                <w:szCs w:val="12"/>
                <w:lang w:eastAsia="el-GR"/>
              </w:rPr>
            </w:pPr>
            <w:r w:rsidRPr="00E2267A">
              <w:rPr>
                <w:rFonts w:ascii="Calibri" w:eastAsia="Times New Roman" w:hAnsi="Calibri" w:cs="Calibri"/>
                <w:b/>
                <w:bCs/>
                <w:color w:val="000000"/>
                <w:sz w:val="12"/>
                <w:szCs w:val="12"/>
                <w:lang w:eastAsia="el-GR"/>
              </w:rPr>
              <w:t> </w:t>
            </w:r>
          </w:p>
        </w:tc>
        <w:tc>
          <w:tcPr>
            <w:tcW w:w="0" w:type="auto"/>
            <w:tcBorders>
              <w:top w:val="nil"/>
              <w:left w:val="nil"/>
              <w:bottom w:val="single" w:sz="4" w:space="0" w:color="auto"/>
              <w:right w:val="single" w:sz="4" w:space="0" w:color="auto"/>
            </w:tcBorders>
            <w:shd w:val="clear" w:color="auto" w:fill="auto"/>
            <w:noWrap/>
            <w:vAlign w:val="bottom"/>
            <w:hideMark/>
          </w:tcPr>
          <w:p w14:paraId="6AD37EA9" w14:textId="77777777" w:rsidR="00191687" w:rsidRPr="00E2267A" w:rsidRDefault="00191687" w:rsidP="00191687">
            <w:pPr>
              <w:spacing w:after="0" w:line="240" w:lineRule="auto"/>
              <w:rPr>
                <w:rFonts w:ascii="Calibri" w:eastAsia="Times New Roman" w:hAnsi="Calibri" w:cs="Calibri"/>
                <w:b/>
                <w:bCs/>
                <w:color w:val="000000"/>
                <w:sz w:val="12"/>
                <w:szCs w:val="12"/>
                <w:lang w:eastAsia="el-GR"/>
              </w:rPr>
            </w:pPr>
            <w:r w:rsidRPr="00E2267A">
              <w:rPr>
                <w:rFonts w:ascii="Calibri" w:eastAsia="Times New Roman" w:hAnsi="Calibri" w:cs="Calibri"/>
                <w:b/>
                <w:bCs/>
                <w:color w:val="000000"/>
                <w:sz w:val="12"/>
                <w:szCs w:val="12"/>
                <w:lang w:eastAsia="el-GR"/>
              </w:rPr>
              <w:t> </w:t>
            </w:r>
          </w:p>
        </w:tc>
        <w:tc>
          <w:tcPr>
            <w:tcW w:w="0" w:type="auto"/>
            <w:tcBorders>
              <w:top w:val="nil"/>
              <w:left w:val="nil"/>
              <w:bottom w:val="single" w:sz="4" w:space="0" w:color="auto"/>
              <w:right w:val="single" w:sz="4" w:space="0" w:color="auto"/>
            </w:tcBorders>
            <w:shd w:val="clear" w:color="auto" w:fill="auto"/>
            <w:noWrap/>
            <w:vAlign w:val="bottom"/>
            <w:hideMark/>
          </w:tcPr>
          <w:p w14:paraId="4EAF0404" w14:textId="77777777" w:rsidR="00191687" w:rsidRPr="00E2267A" w:rsidRDefault="00191687" w:rsidP="00191687">
            <w:pPr>
              <w:spacing w:after="0" w:line="240" w:lineRule="auto"/>
              <w:rPr>
                <w:rFonts w:ascii="Calibri" w:eastAsia="Times New Roman" w:hAnsi="Calibri" w:cs="Calibri"/>
                <w:b/>
                <w:bCs/>
                <w:color w:val="000000"/>
                <w:sz w:val="12"/>
                <w:szCs w:val="12"/>
                <w:lang w:eastAsia="el-GR"/>
              </w:rPr>
            </w:pPr>
            <w:r w:rsidRPr="00E2267A">
              <w:rPr>
                <w:rFonts w:ascii="Calibri" w:eastAsia="Times New Roman" w:hAnsi="Calibri" w:cs="Calibri"/>
                <w:b/>
                <w:bCs/>
                <w:color w:val="000000"/>
                <w:sz w:val="12"/>
                <w:szCs w:val="12"/>
                <w:lang w:eastAsia="el-GR"/>
              </w:rPr>
              <w:t xml:space="preserve">            3.000   </w:t>
            </w:r>
          </w:p>
        </w:tc>
        <w:tc>
          <w:tcPr>
            <w:tcW w:w="0" w:type="auto"/>
            <w:tcBorders>
              <w:top w:val="nil"/>
              <w:left w:val="nil"/>
              <w:bottom w:val="single" w:sz="4" w:space="0" w:color="auto"/>
              <w:right w:val="single" w:sz="4" w:space="0" w:color="auto"/>
            </w:tcBorders>
            <w:shd w:val="clear" w:color="auto" w:fill="auto"/>
            <w:noWrap/>
            <w:vAlign w:val="bottom"/>
            <w:hideMark/>
          </w:tcPr>
          <w:p w14:paraId="2B39F994" w14:textId="77777777" w:rsidR="00191687" w:rsidRPr="00E2267A" w:rsidRDefault="00191687" w:rsidP="00191687">
            <w:pPr>
              <w:spacing w:after="0" w:line="240" w:lineRule="auto"/>
              <w:rPr>
                <w:rFonts w:ascii="Calibri" w:eastAsia="Times New Roman" w:hAnsi="Calibri" w:cs="Calibri"/>
                <w:b/>
                <w:bCs/>
                <w:color w:val="000000"/>
                <w:sz w:val="12"/>
                <w:szCs w:val="12"/>
                <w:lang w:eastAsia="el-GR"/>
              </w:rPr>
            </w:pPr>
            <w:r w:rsidRPr="00E2267A">
              <w:rPr>
                <w:rFonts w:ascii="Calibri" w:eastAsia="Times New Roman" w:hAnsi="Calibri" w:cs="Calibri"/>
                <w:b/>
                <w:bCs/>
                <w:color w:val="000000"/>
                <w:sz w:val="12"/>
                <w:szCs w:val="12"/>
                <w:lang w:eastAsia="el-GR"/>
              </w:rPr>
              <w:t xml:space="preserve">             121,65 € </w:t>
            </w:r>
          </w:p>
        </w:tc>
        <w:tc>
          <w:tcPr>
            <w:tcW w:w="0" w:type="auto"/>
            <w:tcBorders>
              <w:top w:val="nil"/>
              <w:left w:val="nil"/>
              <w:bottom w:val="single" w:sz="4" w:space="0" w:color="auto"/>
              <w:right w:val="single" w:sz="8" w:space="0" w:color="auto"/>
            </w:tcBorders>
            <w:shd w:val="clear" w:color="auto" w:fill="auto"/>
            <w:noWrap/>
            <w:vAlign w:val="bottom"/>
            <w:hideMark/>
          </w:tcPr>
          <w:p w14:paraId="6A285A5C" w14:textId="77777777" w:rsidR="00191687" w:rsidRPr="00E2267A" w:rsidRDefault="00191687" w:rsidP="00191687">
            <w:pPr>
              <w:spacing w:after="0" w:line="240" w:lineRule="auto"/>
              <w:rPr>
                <w:rFonts w:ascii="Calibri" w:eastAsia="Times New Roman" w:hAnsi="Calibri" w:cs="Calibri"/>
                <w:b/>
                <w:bCs/>
                <w:color w:val="000000"/>
                <w:sz w:val="12"/>
                <w:szCs w:val="12"/>
                <w:lang w:eastAsia="el-GR"/>
              </w:rPr>
            </w:pPr>
            <w:r w:rsidRPr="00E2267A">
              <w:rPr>
                <w:rFonts w:ascii="Calibri" w:eastAsia="Times New Roman" w:hAnsi="Calibri" w:cs="Calibri"/>
                <w:b/>
                <w:bCs/>
                <w:color w:val="000000"/>
                <w:sz w:val="12"/>
                <w:szCs w:val="12"/>
                <w:lang w:eastAsia="el-GR"/>
              </w:rPr>
              <w:t xml:space="preserve">        364.959,59 € </w:t>
            </w:r>
          </w:p>
        </w:tc>
      </w:tr>
      <w:tr w:rsidR="00191687" w:rsidRPr="00E2267A" w14:paraId="0D3D8676" w14:textId="77777777" w:rsidTr="00E2267A">
        <w:trPr>
          <w:trHeight w:val="300"/>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368EC98A" w14:textId="77777777" w:rsidR="00191687" w:rsidRPr="00E2267A" w:rsidRDefault="00191687" w:rsidP="00191687">
            <w:pPr>
              <w:spacing w:after="0" w:line="240" w:lineRule="auto"/>
              <w:rPr>
                <w:rFonts w:ascii="Arial" w:eastAsia="Times New Roman" w:hAnsi="Arial" w:cs="Arial"/>
                <w:b/>
                <w:bCs/>
                <w:sz w:val="12"/>
                <w:szCs w:val="12"/>
                <w:lang w:eastAsia="el-GR"/>
              </w:rPr>
            </w:pPr>
            <w:r w:rsidRPr="00E2267A">
              <w:rPr>
                <w:rFonts w:ascii="Arial" w:eastAsia="Times New Roman" w:hAnsi="Arial" w:cs="Arial"/>
                <w:b/>
                <w:bCs/>
                <w:sz w:val="12"/>
                <w:szCs w:val="12"/>
                <w:lang w:eastAsia="el-GR"/>
              </w:rPr>
              <w:t>πώληση</w:t>
            </w:r>
          </w:p>
        </w:tc>
        <w:tc>
          <w:tcPr>
            <w:tcW w:w="0" w:type="auto"/>
            <w:tcBorders>
              <w:top w:val="nil"/>
              <w:left w:val="nil"/>
              <w:bottom w:val="single" w:sz="4" w:space="0" w:color="auto"/>
              <w:right w:val="single" w:sz="4" w:space="0" w:color="auto"/>
            </w:tcBorders>
            <w:shd w:val="clear" w:color="auto" w:fill="auto"/>
            <w:noWrap/>
            <w:vAlign w:val="bottom"/>
            <w:hideMark/>
          </w:tcPr>
          <w:p w14:paraId="1ED695F7" w14:textId="77777777" w:rsidR="00191687" w:rsidRPr="00E2267A" w:rsidRDefault="00191687" w:rsidP="00191687">
            <w:pPr>
              <w:spacing w:after="0" w:line="240" w:lineRule="auto"/>
              <w:rPr>
                <w:rFonts w:ascii="Arial" w:eastAsia="Times New Roman" w:hAnsi="Arial" w:cs="Arial"/>
                <w:b/>
                <w:bCs/>
                <w:sz w:val="12"/>
                <w:szCs w:val="12"/>
                <w:lang w:eastAsia="el-GR"/>
              </w:rPr>
            </w:pPr>
            <w:r w:rsidRPr="00E2267A">
              <w:rPr>
                <w:rFonts w:ascii="Arial" w:eastAsia="Times New Roman" w:hAnsi="Arial" w:cs="Arial"/>
                <w:b/>
                <w:bCs/>
                <w:sz w:val="12"/>
                <w:szCs w:val="12"/>
                <w:lang w:eastAsia="el-GR"/>
              </w:rPr>
              <w:t> </w:t>
            </w:r>
          </w:p>
        </w:tc>
        <w:tc>
          <w:tcPr>
            <w:tcW w:w="0" w:type="auto"/>
            <w:tcBorders>
              <w:top w:val="nil"/>
              <w:left w:val="nil"/>
              <w:bottom w:val="single" w:sz="4" w:space="0" w:color="auto"/>
              <w:right w:val="single" w:sz="4" w:space="0" w:color="auto"/>
            </w:tcBorders>
            <w:shd w:val="clear" w:color="auto" w:fill="auto"/>
            <w:noWrap/>
            <w:vAlign w:val="bottom"/>
            <w:hideMark/>
          </w:tcPr>
          <w:p w14:paraId="2943EE9D" w14:textId="77777777" w:rsidR="00191687" w:rsidRPr="00E2267A" w:rsidRDefault="00191687" w:rsidP="00191687">
            <w:pPr>
              <w:spacing w:after="0" w:line="240" w:lineRule="auto"/>
              <w:rPr>
                <w:rFonts w:ascii="Arial" w:eastAsia="Times New Roman" w:hAnsi="Arial" w:cs="Arial"/>
                <w:b/>
                <w:bCs/>
                <w:sz w:val="12"/>
                <w:szCs w:val="12"/>
                <w:lang w:eastAsia="el-GR"/>
              </w:rPr>
            </w:pPr>
            <w:r w:rsidRPr="00E2267A">
              <w:rPr>
                <w:rFonts w:ascii="Arial" w:eastAsia="Times New Roman" w:hAnsi="Arial" w:cs="Arial"/>
                <w:b/>
                <w:bCs/>
                <w:sz w:val="12"/>
                <w:szCs w:val="12"/>
                <w:lang w:eastAsia="el-GR"/>
              </w:rPr>
              <w:t> </w:t>
            </w:r>
          </w:p>
        </w:tc>
        <w:tc>
          <w:tcPr>
            <w:tcW w:w="0" w:type="auto"/>
            <w:tcBorders>
              <w:top w:val="nil"/>
              <w:left w:val="nil"/>
              <w:bottom w:val="single" w:sz="4" w:space="0" w:color="auto"/>
              <w:right w:val="single" w:sz="4" w:space="0" w:color="auto"/>
            </w:tcBorders>
            <w:shd w:val="clear" w:color="auto" w:fill="auto"/>
            <w:noWrap/>
            <w:vAlign w:val="bottom"/>
            <w:hideMark/>
          </w:tcPr>
          <w:p w14:paraId="2E25B442" w14:textId="77777777" w:rsidR="00191687" w:rsidRPr="00E2267A" w:rsidRDefault="00191687" w:rsidP="00191687">
            <w:pPr>
              <w:spacing w:after="0" w:line="240" w:lineRule="auto"/>
              <w:rPr>
                <w:rFonts w:ascii="Arial" w:eastAsia="Times New Roman" w:hAnsi="Arial" w:cs="Arial"/>
                <w:b/>
                <w:bCs/>
                <w:sz w:val="12"/>
                <w:szCs w:val="12"/>
                <w:lang w:eastAsia="el-GR"/>
              </w:rPr>
            </w:pPr>
            <w:r w:rsidRPr="00E2267A">
              <w:rPr>
                <w:rFonts w:ascii="Arial" w:eastAsia="Times New Roman" w:hAnsi="Arial" w:cs="Arial"/>
                <w:b/>
                <w:bCs/>
                <w:sz w:val="12"/>
                <w:szCs w:val="12"/>
                <w:lang w:eastAsia="el-GR"/>
              </w:rPr>
              <w:t> </w:t>
            </w:r>
          </w:p>
        </w:tc>
        <w:tc>
          <w:tcPr>
            <w:tcW w:w="0" w:type="auto"/>
            <w:tcBorders>
              <w:top w:val="nil"/>
              <w:left w:val="nil"/>
              <w:bottom w:val="single" w:sz="4" w:space="0" w:color="auto"/>
              <w:right w:val="single" w:sz="4" w:space="0" w:color="auto"/>
            </w:tcBorders>
            <w:shd w:val="clear" w:color="auto" w:fill="auto"/>
            <w:noWrap/>
            <w:vAlign w:val="bottom"/>
            <w:hideMark/>
          </w:tcPr>
          <w:p w14:paraId="77811CCB" w14:textId="77777777" w:rsidR="00191687" w:rsidRPr="00E2267A" w:rsidRDefault="00191687" w:rsidP="00191687">
            <w:pPr>
              <w:spacing w:after="0" w:line="240" w:lineRule="auto"/>
              <w:rPr>
                <w:rFonts w:ascii="Arial" w:eastAsia="Times New Roman" w:hAnsi="Arial" w:cs="Arial"/>
                <w:b/>
                <w:bCs/>
                <w:sz w:val="12"/>
                <w:szCs w:val="12"/>
                <w:lang w:eastAsia="el-GR"/>
              </w:rPr>
            </w:pPr>
            <w:r w:rsidRPr="00E2267A">
              <w:rPr>
                <w:rFonts w:ascii="Arial" w:eastAsia="Times New Roman" w:hAnsi="Arial" w:cs="Arial"/>
                <w:b/>
                <w:bCs/>
                <w:sz w:val="12"/>
                <w:szCs w:val="12"/>
                <w:lang w:eastAsia="el-GR"/>
              </w:rPr>
              <w:t xml:space="preserve">      2.000   </w:t>
            </w:r>
          </w:p>
        </w:tc>
        <w:tc>
          <w:tcPr>
            <w:tcW w:w="0" w:type="auto"/>
            <w:tcBorders>
              <w:top w:val="nil"/>
              <w:left w:val="nil"/>
              <w:bottom w:val="single" w:sz="4" w:space="0" w:color="auto"/>
              <w:right w:val="single" w:sz="4" w:space="0" w:color="auto"/>
            </w:tcBorders>
            <w:shd w:val="clear" w:color="auto" w:fill="auto"/>
            <w:noWrap/>
            <w:vAlign w:val="bottom"/>
            <w:hideMark/>
          </w:tcPr>
          <w:p w14:paraId="2F3A8944" w14:textId="77777777" w:rsidR="00191687" w:rsidRPr="00E2267A" w:rsidRDefault="00191687" w:rsidP="00191687">
            <w:pPr>
              <w:spacing w:after="0" w:line="240" w:lineRule="auto"/>
              <w:rPr>
                <w:rFonts w:ascii="Calibri" w:eastAsia="Times New Roman" w:hAnsi="Calibri" w:cs="Calibri"/>
                <w:b/>
                <w:bCs/>
                <w:color w:val="000000"/>
                <w:sz w:val="12"/>
                <w:szCs w:val="12"/>
                <w:lang w:eastAsia="el-GR"/>
              </w:rPr>
            </w:pPr>
            <w:r w:rsidRPr="00E2267A">
              <w:rPr>
                <w:rFonts w:ascii="Calibri" w:eastAsia="Times New Roman" w:hAnsi="Calibri" w:cs="Calibri"/>
                <w:b/>
                <w:bCs/>
                <w:color w:val="000000"/>
                <w:sz w:val="12"/>
                <w:szCs w:val="12"/>
                <w:lang w:eastAsia="el-GR"/>
              </w:rPr>
              <w:t xml:space="preserve">          121,65 € </w:t>
            </w:r>
          </w:p>
        </w:tc>
        <w:tc>
          <w:tcPr>
            <w:tcW w:w="0" w:type="auto"/>
            <w:tcBorders>
              <w:top w:val="nil"/>
              <w:left w:val="nil"/>
              <w:bottom w:val="single" w:sz="4" w:space="0" w:color="auto"/>
              <w:right w:val="single" w:sz="4" w:space="0" w:color="auto"/>
            </w:tcBorders>
            <w:shd w:val="clear" w:color="auto" w:fill="auto"/>
            <w:noWrap/>
            <w:vAlign w:val="bottom"/>
            <w:hideMark/>
          </w:tcPr>
          <w:p w14:paraId="73B0B05F" w14:textId="77777777" w:rsidR="00191687" w:rsidRPr="00E2267A" w:rsidRDefault="00191687" w:rsidP="00191687">
            <w:pPr>
              <w:spacing w:after="0" w:line="240" w:lineRule="auto"/>
              <w:rPr>
                <w:rFonts w:ascii="Calibri" w:eastAsia="Times New Roman" w:hAnsi="Calibri" w:cs="Calibri"/>
                <w:b/>
                <w:bCs/>
                <w:color w:val="000000"/>
                <w:sz w:val="12"/>
                <w:szCs w:val="12"/>
                <w:lang w:eastAsia="el-GR"/>
              </w:rPr>
            </w:pPr>
            <w:r w:rsidRPr="00E2267A">
              <w:rPr>
                <w:rFonts w:ascii="Calibri" w:eastAsia="Times New Roman" w:hAnsi="Calibri" w:cs="Calibri"/>
                <w:b/>
                <w:bCs/>
                <w:color w:val="000000"/>
                <w:sz w:val="12"/>
                <w:szCs w:val="12"/>
                <w:lang w:eastAsia="el-GR"/>
              </w:rPr>
              <w:t xml:space="preserve">            243.306,39 € </w:t>
            </w:r>
          </w:p>
        </w:tc>
        <w:tc>
          <w:tcPr>
            <w:tcW w:w="0" w:type="auto"/>
            <w:tcBorders>
              <w:top w:val="nil"/>
              <w:left w:val="nil"/>
              <w:bottom w:val="single" w:sz="4" w:space="0" w:color="auto"/>
              <w:right w:val="single" w:sz="4" w:space="0" w:color="auto"/>
            </w:tcBorders>
            <w:shd w:val="clear" w:color="auto" w:fill="auto"/>
            <w:noWrap/>
            <w:vAlign w:val="bottom"/>
            <w:hideMark/>
          </w:tcPr>
          <w:p w14:paraId="5C6B0EF7" w14:textId="77777777" w:rsidR="00191687" w:rsidRPr="00E2267A" w:rsidRDefault="00191687" w:rsidP="00191687">
            <w:pPr>
              <w:spacing w:after="0" w:line="240" w:lineRule="auto"/>
              <w:rPr>
                <w:rFonts w:ascii="Calibri" w:eastAsia="Times New Roman" w:hAnsi="Calibri" w:cs="Calibri"/>
                <w:b/>
                <w:bCs/>
                <w:color w:val="000000"/>
                <w:sz w:val="12"/>
                <w:szCs w:val="12"/>
                <w:lang w:eastAsia="el-GR"/>
              </w:rPr>
            </w:pPr>
            <w:r w:rsidRPr="00E2267A">
              <w:rPr>
                <w:rFonts w:ascii="Calibri" w:eastAsia="Times New Roman" w:hAnsi="Calibri" w:cs="Calibri"/>
                <w:b/>
                <w:bCs/>
                <w:color w:val="000000"/>
                <w:sz w:val="12"/>
                <w:szCs w:val="12"/>
                <w:lang w:eastAsia="el-GR"/>
              </w:rPr>
              <w:t xml:space="preserve">            1.000   </w:t>
            </w:r>
          </w:p>
        </w:tc>
        <w:tc>
          <w:tcPr>
            <w:tcW w:w="0" w:type="auto"/>
            <w:tcBorders>
              <w:top w:val="nil"/>
              <w:left w:val="nil"/>
              <w:bottom w:val="single" w:sz="4" w:space="0" w:color="auto"/>
              <w:right w:val="single" w:sz="4" w:space="0" w:color="auto"/>
            </w:tcBorders>
            <w:shd w:val="clear" w:color="auto" w:fill="auto"/>
            <w:noWrap/>
            <w:vAlign w:val="bottom"/>
            <w:hideMark/>
          </w:tcPr>
          <w:p w14:paraId="122A0DA6" w14:textId="77777777" w:rsidR="00191687" w:rsidRPr="00E2267A" w:rsidRDefault="00191687" w:rsidP="00191687">
            <w:pPr>
              <w:spacing w:after="0" w:line="240" w:lineRule="auto"/>
              <w:rPr>
                <w:rFonts w:ascii="Calibri" w:eastAsia="Times New Roman" w:hAnsi="Calibri" w:cs="Calibri"/>
                <w:b/>
                <w:bCs/>
                <w:color w:val="000000"/>
                <w:sz w:val="12"/>
                <w:szCs w:val="12"/>
                <w:lang w:eastAsia="el-GR"/>
              </w:rPr>
            </w:pPr>
            <w:r w:rsidRPr="00E2267A">
              <w:rPr>
                <w:rFonts w:ascii="Calibri" w:eastAsia="Times New Roman" w:hAnsi="Calibri" w:cs="Calibri"/>
                <w:b/>
                <w:bCs/>
                <w:color w:val="000000"/>
                <w:sz w:val="12"/>
                <w:szCs w:val="12"/>
                <w:lang w:eastAsia="el-GR"/>
              </w:rPr>
              <w:t xml:space="preserve">             121,65 € </w:t>
            </w:r>
          </w:p>
        </w:tc>
        <w:tc>
          <w:tcPr>
            <w:tcW w:w="0" w:type="auto"/>
            <w:tcBorders>
              <w:top w:val="nil"/>
              <w:left w:val="nil"/>
              <w:bottom w:val="single" w:sz="4" w:space="0" w:color="auto"/>
              <w:right w:val="single" w:sz="8" w:space="0" w:color="auto"/>
            </w:tcBorders>
            <w:shd w:val="clear" w:color="auto" w:fill="auto"/>
            <w:noWrap/>
            <w:vAlign w:val="bottom"/>
            <w:hideMark/>
          </w:tcPr>
          <w:p w14:paraId="725A4CB4" w14:textId="77777777" w:rsidR="00191687" w:rsidRPr="00E2267A" w:rsidRDefault="00191687" w:rsidP="00191687">
            <w:pPr>
              <w:spacing w:after="0" w:line="240" w:lineRule="auto"/>
              <w:rPr>
                <w:rFonts w:ascii="Calibri" w:eastAsia="Times New Roman" w:hAnsi="Calibri" w:cs="Calibri"/>
                <w:b/>
                <w:bCs/>
                <w:color w:val="000000"/>
                <w:sz w:val="12"/>
                <w:szCs w:val="12"/>
                <w:lang w:eastAsia="el-GR"/>
              </w:rPr>
            </w:pPr>
            <w:r w:rsidRPr="00E2267A">
              <w:rPr>
                <w:rFonts w:ascii="Calibri" w:eastAsia="Times New Roman" w:hAnsi="Calibri" w:cs="Calibri"/>
                <w:b/>
                <w:bCs/>
                <w:color w:val="000000"/>
                <w:sz w:val="12"/>
                <w:szCs w:val="12"/>
                <w:lang w:eastAsia="el-GR"/>
              </w:rPr>
              <w:t xml:space="preserve">        121.653,20 € </w:t>
            </w:r>
          </w:p>
        </w:tc>
      </w:tr>
      <w:tr w:rsidR="00191687" w:rsidRPr="00E2267A" w14:paraId="4ACB65FB" w14:textId="77777777" w:rsidTr="00E2267A">
        <w:trPr>
          <w:trHeight w:val="300"/>
        </w:trPr>
        <w:tc>
          <w:tcPr>
            <w:tcW w:w="0" w:type="auto"/>
            <w:tcBorders>
              <w:top w:val="nil"/>
              <w:left w:val="single" w:sz="8" w:space="0" w:color="auto"/>
              <w:bottom w:val="nil"/>
              <w:right w:val="nil"/>
            </w:tcBorders>
            <w:shd w:val="clear" w:color="auto" w:fill="auto"/>
            <w:noWrap/>
            <w:vAlign w:val="bottom"/>
            <w:hideMark/>
          </w:tcPr>
          <w:p w14:paraId="0C5C1418" w14:textId="77777777" w:rsidR="00191687" w:rsidRPr="00E2267A" w:rsidRDefault="00191687" w:rsidP="00191687">
            <w:pPr>
              <w:spacing w:after="0" w:line="240" w:lineRule="auto"/>
              <w:rPr>
                <w:rFonts w:ascii="Calibri" w:eastAsia="Times New Roman" w:hAnsi="Calibri" w:cs="Calibri"/>
                <w:b/>
                <w:bCs/>
                <w:color w:val="000000"/>
                <w:sz w:val="12"/>
                <w:szCs w:val="12"/>
                <w:lang w:eastAsia="el-GR"/>
              </w:rPr>
            </w:pPr>
            <w:r w:rsidRPr="00E2267A">
              <w:rPr>
                <w:rFonts w:ascii="Calibri" w:eastAsia="Times New Roman" w:hAnsi="Calibri" w:cs="Calibri"/>
                <w:b/>
                <w:bCs/>
                <w:color w:val="000000"/>
                <w:sz w:val="12"/>
                <w:szCs w:val="12"/>
                <w:lang w:eastAsia="el-GR"/>
              </w:rPr>
              <w:t> </w:t>
            </w:r>
          </w:p>
        </w:tc>
        <w:tc>
          <w:tcPr>
            <w:tcW w:w="0" w:type="auto"/>
            <w:tcBorders>
              <w:top w:val="nil"/>
              <w:left w:val="nil"/>
              <w:bottom w:val="nil"/>
              <w:right w:val="nil"/>
            </w:tcBorders>
            <w:shd w:val="clear" w:color="auto" w:fill="auto"/>
            <w:noWrap/>
            <w:vAlign w:val="bottom"/>
            <w:hideMark/>
          </w:tcPr>
          <w:p w14:paraId="437B8B2D" w14:textId="77777777" w:rsidR="00191687" w:rsidRPr="00E2267A" w:rsidRDefault="00191687" w:rsidP="00191687">
            <w:pPr>
              <w:spacing w:after="0" w:line="240" w:lineRule="auto"/>
              <w:rPr>
                <w:rFonts w:ascii="Calibri" w:eastAsia="Times New Roman" w:hAnsi="Calibri" w:cs="Calibri"/>
                <w:b/>
                <w:bCs/>
                <w:color w:val="000000"/>
                <w:sz w:val="12"/>
                <w:szCs w:val="12"/>
                <w:lang w:eastAsia="el-GR"/>
              </w:rPr>
            </w:pPr>
          </w:p>
        </w:tc>
        <w:tc>
          <w:tcPr>
            <w:tcW w:w="0" w:type="auto"/>
            <w:tcBorders>
              <w:top w:val="nil"/>
              <w:left w:val="nil"/>
              <w:bottom w:val="nil"/>
              <w:right w:val="nil"/>
            </w:tcBorders>
            <w:shd w:val="clear" w:color="auto" w:fill="auto"/>
            <w:noWrap/>
            <w:vAlign w:val="bottom"/>
            <w:hideMark/>
          </w:tcPr>
          <w:p w14:paraId="7597087F" w14:textId="77777777" w:rsidR="00191687" w:rsidRPr="00E2267A" w:rsidRDefault="00191687" w:rsidP="00191687">
            <w:pPr>
              <w:spacing w:after="0" w:line="240" w:lineRule="auto"/>
              <w:rPr>
                <w:rFonts w:ascii="Times New Roman" w:eastAsia="Times New Roman" w:hAnsi="Times New Roman" w:cs="Times New Roman"/>
                <w:b/>
                <w:bCs/>
                <w:sz w:val="12"/>
                <w:szCs w:val="12"/>
                <w:lang w:eastAsia="el-GR"/>
              </w:rPr>
            </w:pPr>
          </w:p>
        </w:tc>
        <w:tc>
          <w:tcPr>
            <w:tcW w:w="0" w:type="auto"/>
            <w:tcBorders>
              <w:top w:val="nil"/>
              <w:left w:val="nil"/>
              <w:bottom w:val="nil"/>
              <w:right w:val="nil"/>
            </w:tcBorders>
            <w:shd w:val="clear" w:color="auto" w:fill="auto"/>
            <w:noWrap/>
            <w:vAlign w:val="bottom"/>
            <w:hideMark/>
          </w:tcPr>
          <w:p w14:paraId="3E2DF775" w14:textId="77777777" w:rsidR="00191687" w:rsidRPr="00E2267A" w:rsidRDefault="00191687" w:rsidP="00191687">
            <w:pPr>
              <w:spacing w:after="0" w:line="240" w:lineRule="auto"/>
              <w:rPr>
                <w:rFonts w:ascii="Times New Roman" w:eastAsia="Times New Roman" w:hAnsi="Times New Roman" w:cs="Times New Roman"/>
                <w:b/>
                <w:bCs/>
                <w:sz w:val="12"/>
                <w:szCs w:val="12"/>
                <w:lang w:eastAsia="el-GR"/>
              </w:rPr>
            </w:pPr>
          </w:p>
        </w:tc>
        <w:tc>
          <w:tcPr>
            <w:tcW w:w="0" w:type="auto"/>
            <w:tcBorders>
              <w:top w:val="nil"/>
              <w:left w:val="nil"/>
              <w:bottom w:val="nil"/>
              <w:right w:val="nil"/>
            </w:tcBorders>
            <w:shd w:val="clear" w:color="auto" w:fill="auto"/>
            <w:noWrap/>
            <w:vAlign w:val="bottom"/>
            <w:hideMark/>
          </w:tcPr>
          <w:p w14:paraId="047B1F25" w14:textId="77777777" w:rsidR="00191687" w:rsidRPr="00E2267A" w:rsidRDefault="00191687" w:rsidP="00191687">
            <w:pPr>
              <w:spacing w:after="0" w:line="240" w:lineRule="auto"/>
              <w:rPr>
                <w:rFonts w:ascii="Times New Roman" w:eastAsia="Times New Roman" w:hAnsi="Times New Roman" w:cs="Times New Roman"/>
                <w:b/>
                <w:bCs/>
                <w:sz w:val="12"/>
                <w:szCs w:val="12"/>
                <w:lang w:eastAsia="el-GR"/>
              </w:rPr>
            </w:pPr>
          </w:p>
        </w:tc>
        <w:tc>
          <w:tcPr>
            <w:tcW w:w="0" w:type="auto"/>
            <w:tcBorders>
              <w:top w:val="nil"/>
              <w:left w:val="nil"/>
              <w:bottom w:val="nil"/>
              <w:right w:val="nil"/>
            </w:tcBorders>
            <w:shd w:val="clear" w:color="auto" w:fill="auto"/>
            <w:noWrap/>
            <w:vAlign w:val="bottom"/>
            <w:hideMark/>
          </w:tcPr>
          <w:p w14:paraId="0266878A" w14:textId="77777777" w:rsidR="00191687" w:rsidRPr="00E2267A" w:rsidRDefault="00191687" w:rsidP="00191687">
            <w:pPr>
              <w:spacing w:after="0" w:line="240" w:lineRule="auto"/>
              <w:rPr>
                <w:rFonts w:ascii="Times New Roman" w:eastAsia="Times New Roman" w:hAnsi="Times New Roman" w:cs="Times New Roman"/>
                <w:b/>
                <w:bCs/>
                <w:sz w:val="12"/>
                <w:szCs w:val="12"/>
                <w:lang w:eastAsia="el-GR"/>
              </w:rPr>
            </w:pPr>
          </w:p>
        </w:tc>
        <w:tc>
          <w:tcPr>
            <w:tcW w:w="0" w:type="auto"/>
            <w:tcBorders>
              <w:top w:val="nil"/>
              <w:left w:val="nil"/>
              <w:bottom w:val="nil"/>
              <w:right w:val="nil"/>
            </w:tcBorders>
            <w:shd w:val="clear" w:color="auto" w:fill="auto"/>
            <w:noWrap/>
            <w:vAlign w:val="bottom"/>
            <w:hideMark/>
          </w:tcPr>
          <w:p w14:paraId="326A7C58" w14:textId="77777777" w:rsidR="00191687" w:rsidRPr="00E2267A" w:rsidRDefault="00191687" w:rsidP="00191687">
            <w:pPr>
              <w:spacing w:after="0" w:line="240" w:lineRule="auto"/>
              <w:rPr>
                <w:rFonts w:ascii="Times New Roman" w:eastAsia="Times New Roman" w:hAnsi="Times New Roman" w:cs="Times New Roman"/>
                <w:b/>
                <w:bCs/>
                <w:sz w:val="12"/>
                <w:szCs w:val="12"/>
                <w:lang w:eastAsia="el-GR"/>
              </w:rPr>
            </w:pPr>
          </w:p>
        </w:tc>
        <w:tc>
          <w:tcPr>
            <w:tcW w:w="0" w:type="auto"/>
            <w:tcBorders>
              <w:top w:val="nil"/>
              <w:left w:val="nil"/>
              <w:bottom w:val="nil"/>
              <w:right w:val="nil"/>
            </w:tcBorders>
            <w:shd w:val="clear" w:color="auto" w:fill="auto"/>
            <w:noWrap/>
            <w:vAlign w:val="bottom"/>
            <w:hideMark/>
          </w:tcPr>
          <w:p w14:paraId="3A311330" w14:textId="77777777" w:rsidR="00191687" w:rsidRPr="00E2267A" w:rsidRDefault="00191687" w:rsidP="00191687">
            <w:pPr>
              <w:spacing w:after="0" w:line="240" w:lineRule="auto"/>
              <w:rPr>
                <w:rFonts w:ascii="Times New Roman" w:eastAsia="Times New Roman" w:hAnsi="Times New Roman" w:cs="Times New Roman"/>
                <w:b/>
                <w:bCs/>
                <w:sz w:val="12"/>
                <w:szCs w:val="12"/>
                <w:lang w:eastAsia="el-GR"/>
              </w:rPr>
            </w:pPr>
          </w:p>
        </w:tc>
        <w:tc>
          <w:tcPr>
            <w:tcW w:w="0" w:type="auto"/>
            <w:tcBorders>
              <w:top w:val="nil"/>
              <w:left w:val="nil"/>
              <w:bottom w:val="nil"/>
              <w:right w:val="nil"/>
            </w:tcBorders>
            <w:shd w:val="clear" w:color="auto" w:fill="auto"/>
            <w:noWrap/>
            <w:vAlign w:val="bottom"/>
            <w:hideMark/>
          </w:tcPr>
          <w:p w14:paraId="07B9F367" w14:textId="77777777" w:rsidR="00191687" w:rsidRPr="00E2267A" w:rsidRDefault="00191687" w:rsidP="00191687">
            <w:pPr>
              <w:spacing w:after="0" w:line="240" w:lineRule="auto"/>
              <w:rPr>
                <w:rFonts w:ascii="Times New Roman" w:eastAsia="Times New Roman" w:hAnsi="Times New Roman" w:cs="Times New Roman"/>
                <w:b/>
                <w:bCs/>
                <w:sz w:val="12"/>
                <w:szCs w:val="12"/>
                <w:lang w:eastAsia="el-GR"/>
              </w:rPr>
            </w:pPr>
          </w:p>
        </w:tc>
        <w:tc>
          <w:tcPr>
            <w:tcW w:w="0" w:type="auto"/>
            <w:tcBorders>
              <w:top w:val="nil"/>
              <w:left w:val="nil"/>
              <w:bottom w:val="nil"/>
              <w:right w:val="single" w:sz="8" w:space="0" w:color="auto"/>
            </w:tcBorders>
            <w:shd w:val="clear" w:color="auto" w:fill="auto"/>
            <w:noWrap/>
            <w:vAlign w:val="bottom"/>
            <w:hideMark/>
          </w:tcPr>
          <w:p w14:paraId="03BB7D87" w14:textId="77777777" w:rsidR="00191687" w:rsidRPr="00E2267A" w:rsidRDefault="00191687" w:rsidP="00191687">
            <w:pPr>
              <w:spacing w:after="0" w:line="240" w:lineRule="auto"/>
              <w:rPr>
                <w:rFonts w:ascii="Calibri" w:eastAsia="Times New Roman" w:hAnsi="Calibri" w:cs="Calibri"/>
                <w:b/>
                <w:bCs/>
                <w:color w:val="000000"/>
                <w:sz w:val="12"/>
                <w:szCs w:val="12"/>
                <w:lang w:eastAsia="el-GR"/>
              </w:rPr>
            </w:pPr>
            <w:r w:rsidRPr="00E2267A">
              <w:rPr>
                <w:rFonts w:ascii="Calibri" w:eastAsia="Times New Roman" w:hAnsi="Calibri" w:cs="Calibri"/>
                <w:b/>
                <w:bCs/>
                <w:color w:val="000000"/>
                <w:sz w:val="12"/>
                <w:szCs w:val="12"/>
                <w:lang w:eastAsia="el-GR"/>
              </w:rPr>
              <w:t> </w:t>
            </w:r>
          </w:p>
        </w:tc>
      </w:tr>
      <w:tr w:rsidR="00191687" w:rsidRPr="00E2267A" w14:paraId="2EB62809" w14:textId="77777777" w:rsidTr="00E2267A">
        <w:trPr>
          <w:trHeight w:val="300"/>
        </w:trPr>
        <w:tc>
          <w:tcPr>
            <w:tcW w:w="0" w:type="auto"/>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78142206" w14:textId="77777777" w:rsidR="00191687" w:rsidRPr="00E2267A" w:rsidRDefault="00191687" w:rsidP="00191687">
            <w:pPr>
              <w:spacing w:after="0" w:line="240" w:lineRule="auto"/>
              <w:rPr>
                <w:rFonts w:ascii="Arial" w:eastAsia="Times New Roman" w:hAnsi="Arial" w:cs="Arial"/>
                <w:b/>
                <w:bCs/>
                <w:sz w:val="12"/>
                <w:szCs w:val="12"/>
                <w:lang w:eastAsia="el-GR"/>
              </w:rPr>
            </w:pPr>
            <w:r w:rsidRPr="00E2267A">
              <w:rPr>
                <w:rFonts w:ascii="Arial" w:eastAsia="Times New Roman" w:hAnsi="Arial" w:cs="Arial"/>
                <w:b/>
                <w:bCs/>
                <w:sz w:val="12"/>
                <w:szCs w:val="12"/>
                <w:lang w:eastAsia="el-GR"/>
              </w:rPr>
              <w:t>αγορά</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376A4A33" w14:textId="77777777" w:rsidR="00191687" w:rsidRPr="00E2267A" w:rsidRDefault="00191687" w:rsidP="00191687">
            <w:pPr>
              <w:spacing w:after="0" w:line="240" w:lineRule="auto"/>
              <w:jc w:val="right"/>
              <w:rPr>
                <w:rFonts w:ascii="Arial" w:eastAsia="Times New Roman" w:hAnsi="Arial" w:cs="Arial"/>
                <w:b/>
                <w:bCs/>
                <w:sz w:val="12"/>
                <w:szCs w:val="12"/>
                <w:lang w:eastAsia="el-GR"/>
              </w:rPr>
            </w:pPr>
            <w:r w:rsidRPr="00E2267A">
              <w:rPr>
                <w:rFonts w:ascii="Arial" w:eastAsia="Times New Roman" w:hAnsi="Arial" w:cs="Arial"/>
                <w:b/>
                <w:bCs/>
                <w:sz w:val="12"/>
                <w:szCs w:val="12"/>
                <w:lang w:eastAsia="el-GR"/>
              </w:rPr>
              <w:t>1.500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03AD507C" w14:textId="77777777" w:rsidR="00191687" w:rsidRPr="00E2267A" w:rsidRDefault="00191687" w:rsidP="00191687">
            <w:pPr>
              <w:spacing w:after="0" w:line="240" w:lineRule="auto"/>
              <w:rPr>
                <w:rFonts w:ascii="Arial" w:eastAsia="Times New Roman" w:hAnsi="Arial" w:cs="Arial"/>
                <w:b/>
                <w:bCs/>
                <w:sz w:val="12"/>
                <w:szCs w:val="12"/>
                <w:lang w:eastAsia="el-GR"/>
              </w:rPr>
            </w:pPr>
            <w:r w:rsidRPr="00E2267A">
              <w:rPr>
                <w:rFonts w:ascii="Arial" w:eastAsia="Times New Roman" w:hAnsi="Arial" w:cs="Arial"/>
                <w:b/>
                <w:bCs/>
                <w:sz w:val="12"/>
                <w:szCs w:val="12"/>
                <w:lang w:eastAsia="el-GR"/>
              </w:rPr>
              <w:t xml:space="preserve">       130,00 €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2AF5633D" w14:textId="77777777" w:rsidR="00191687" w:rsidRPr="00E2267A" w:rsidRDefault="00191687" w:rsidP="00191687">
            <w:pPr>
              <w:spacing w:after="0" w:line="240" w:lineRule="auto"/>
              <w:rPr>
                <w:rFonts w:ascii="Arial" w:eastAsia="Times New Roman" w:hAnsi="Arial" w:cs="Arial"/>
                <w:b/>
                <w:bCs/>
                <w:sz w:val="12"/>
                <w:szCs w:val="12"/>
                <w:lang w:eastAsia="el-GR"/>
              </w:rPr>
            </w:pPr>
            <w:r w:rsidRPr="00E2267A">
              <w:rPr>
                <w:rFonts w:ascii="Arial" w:eastAsia="Times New Roman" w:hAnsi="Arial" w:cs="Arial"/>
                <w:b/>
                <w:bCs/>
                <w:sz w:val="12"/>
                <w:szCs w:val="12"/>
                <w:lang w:eastAsia="el-GR"/>
              </w:rPr>
              <w:t xml:space="preserve">      195.000,00 €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22ECEBDC" w14:textId="77777777" w:rsidR="00191687" w:rsidRPr="00E2267A" w:rsidRDefault="00191687" w:rsidP="00191687">
            <w:pPr>
              <w:spacing w:after="0" w:line="240" w:lineRule="auto"/>
              <w:rPr>
                <w:rFonts w:ascii="Arial" w:eastAsia="Times New Roman" w:hAnsi="Arial" w:cs="Arial"/>
                <w:b/>
                <w:bCs/>
                <w:sz w:val="12"/>
                <w:szCs w:val="12"/>
                <w:lang w:eastAsia="el-GR"/>
              </w:rPr>
            </w:pPr>
            <w:r w:rsidRPr="00E2267A">
              <w:rPr>
                <w:rFonts w:ascii="Arial" w:eastAsia="Times New Roman" w:hAnsi="Arial" w:cs="Arial"/>
                <w:b/>
                <w:bCs/>
                <w:sz w:val="12"/>
                <w:szCs w:val="12"/>
                <w:lang w:eastAsia="el-GR"/>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76212272" w14:textId="77777777" w:rsidR="00191687" w:rsidRPr="00E2267A" w:rsidRDefault="00191687" w:rsidP="00191687">
            <w:pPr>
              <w:spacing w:after="0" w:line="240" w:lineRule="auto"/>
              <w:rPr>
                <w:rFonts w:ascii="Calibri" w:eastAsia="Times New Roman" w:hAnsi="Calibri" w:cs="Calibri"/>
                <w:b/>
                <w:bCs/>
                <w:color w:val="000000"/>
                <w:sz w:val="12"/>
                <w:szCs w:val="12"/>
                <w:lang w:eastAsia="el-GR"/>
              </w:rPr>
            </w:pPr>
            <w:r w:rsidRPr="00E2267A">
              <w:rPr>
                <w:rFonts w:ascii="Calibri" w:eastAsia="Times New Roman" w:hAnsi="Calibri" w:cs="Calibri"/>
                <w:b/>
                <w:bCs/>
                <w:color w:val="000000"/>
                <w:sz w:val="12"/>
                <w:szCs w:val="12"/>
                <w:lang w:eastAsia="el-GR"/>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70337336" w14:textId="77777777" w:rsidR="00191687" w:rsidRPr="00E2267A" w:rsidRDefault="00191687" w:rsidP="00191687">
            <w:pPr>
              <w:spacing w:after="0" w:line="240" w:lineRule="auto"/>
              <w:rPr>
                <w:rFonts w:ascii="Calibri" w:eastAsia="Times New Roman" w:hAnsi="Calibri" w:cs="Calibri"/>
                <w:b/>
                <w:bCs/>
                <w:color w:val="000000"/>
                <w:sz w:val="12"/>
                <w:szCs w:val="12"/>
                <w:lang w:eastAsia="el-GR"/>
              </w:rPr>
            </w:pPr>
            <w:r w:rsidRPr="00E2267A">
              <w:rPr>
                <w:rFonts w:ascii="Calibri" w:eastAsia="Times New Roman" w:hAnsi="Calibri" w:cs="Calibri"/>
                <w:b/>
                <w:bCs/>
                <w:color w:val="000000"/>
                <w:sz w:val="12"/>
                <w:szCs w:val="12"/>
                <w:lang w:eastAsia="el-GR"/>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00D7CBF1" w14:textId="77777777" w:rsidR="00191687" w:rsidRPr="00E2267A" w:rsidRDefault="00191687" w:rsidP="00191687">
            <w:pPr>
              <w:spacing w:after="0" w:line="240" w:lineRule="auto"/>
              <w:rPr>
                <w:rFonts w:ascii="Calibri" w:eastAsia="Times New Roman" w:hAnsi="Calibri" w:cs="Calibri"/>
                <w:b/>
                <w:bCs/>
                <w:color w:val="000000"/>
                <w:sz w:val="12"/>
                <w:szCs w:val="12"/>
                <w:lang w:eastAsia="el-GR"/>
              </w:rPr>
            </w:pPr>
            <w:r w:rsidRPr="00E2267A">
              <w:rPr>
                <w:rFonts w:ascii="Calibri" w:eastAsia="Times New Roman" w:hAnsi="Calibri" w:cs="Calibri"/>
                <w:b/>
                <w:bCs/>
                <w:color w:val="000000"/>
                <w:sz w:val="12"/>
                <w:szCs w:val="12"/>
                <w:lang w:eastAsia="el-GR"/>
              </w:rPr>
              <w:t xml:space="preserve">            2.500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71B790A0" w14:textId="77777777" w:rsidR="00191687" w:rsidRPr="00E2267A" w:rsidRDefault="00191687" w:rsidP="00191687">
            <w:pPr>
              <w:spacing w:after="0" w:line="240" w:lineRule="auto"/>
              <w:rPr>
                <w:rFonts w:ascii="Calibri" w:eastAsia="Times New Roman" w:hAnsi="Calibri" w:cs="Calibri"/>
                <w:b/>
                <w:bCs/>
                <w:color w:val="000000"/>
                <w:sz w:val="12"/>
                <w:szCs w:val="12"/>
                <w:lang w:eastAsia="el-GR"/>
              </w:rPr>
            </w:pPr>
            <w:r w:rsidRPr="00E2267A">
              <w:rPr>
                <w:rFonts w:ascii="Calibri" w:eastAsia="Times New Roman" w:hAnsi="Calibri" w:cs="Calibri"/>
                <w:b/>
                <w:bCs/>
                <w:color w:val="000000"/>
                <w:sz w:val="12"/>
                <w:szCs w:val="12"/>
                <w:lang w:eastAsia="el-GR"/>
              </w:rPr>
              <w:t xml:space="preserve">             126,66 € </w:t>
            </w:r>
          </w:p>
        </w:tc>
        <w:tc>
          <w:tcPr>
            <w:tcW w:w="0" w:type="auto"/>
            <w:tcBorders>
              <w:top w:val="single" w:sz="4" w:space="0" w:color="auto"/>
              <w:left w:val="nil"/>
              <w:bottom w:val="single" w:sz="4" w:space="0" w:color="auto"/>
              <w:right w:val="single" w:sz="8" w:space="0" w:color="auto"/>
            </w:tcBorders>
            <w:shd w:val="clear" w:color="auto" w:fill="auto"/>
            <w:noWrap/>
            <w:vAlign w:val="bottom"/>
            <w:hideMark/>
          </w:tcPr>
          <w:p w14:paraId="2A342D2F" w14:textId="77777777" w:rsidR="00191687" w:rsidRPr="00E2267A" w:rsidRDefault="00191687" w:rsidP="00191687">
            <w:pPr>
              <w:spacing w:after="0" w:line="240" w:lineRule="auto"/>
              <w:rPr>
                <w:rFonts w:ascii="Calibri" w:eastAsia="Times New Roman" w:hAnsi="Calibri" w:cs="Calibri"/>
                <w:b/>
                <w:bCs/>
                <w:color w:val="000000"/>
                <w:sz w:val="12"/>
                <w:szCs w:val="12"/>
                <w:lang w:eastAsia="el-GR"/>
              </w:rPr>
            </w:pPr>
            <w:r w:rsidRPr="00E2267A">
              <w:rPr>
                <w:rFonts w:ascii="Calibri" w:eastAsia="Times New Roman" w:hAnsi="Calibri" w:cs="Calibri"/>
                <w:b/>
                <w:bCs/>
                <w:color w:val="000000"/>
                <w:sz w:val="12"/>
                <w:szCs w:val="12"/>
                <w:lang w:eastAsia="el-GR"/>
              </w:rPr>
              <w:t xml:space="preserve">        316.653,20 € </w:t>
            </w:r>
          </w:p>
        </w:tc>
      </w:tr>
      <w:tr w:rsidR="00191687" w:rsidRPr="00E2267A" w14:paraId="3E85C39B" w14:textId="77777777" w:rsidTr="00E2267A">
        <w:trPr>
          <w:trHeight w:val="300"/>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1D2AB172" w14:textId="77777777" w:rsidR="00191687" w:rsidRPr="00E2267A" w:rsidRDefault="00191687" w:rsidP="00191687">
            <w:pPr>
              <w:spacing w:after="0" w:line="240" w:lineRule="auto"/>
              <w:rPr>
                <w:rFonts w:ascii="Arial" w:eastAsia="Times New Roman" w:hAnsi="Arial" w:cs="Arial"/>
                <w:b/>
                <w:bCs/>
                <w:sz w:val="12"/>
                <w:szCs w:val="12"/>
                <w:lang w:eastAsia="el-GR"/>
              </w:rPr>
            </w:pPr>
            <w:r w:rsidRPr="00E2267A">
              <w:rPr>
                <w:rFonts w:ascii="Arial" w:eastAsia="Times New Roman" w:hAnsi="Arial" w:cs="Arial"/>
                <w:b/>
                <w:bCs/>
                <w:sz w:val="12"/>
                <w:szCs w:val="12"/>
                <w:lang w:eastAsia="el-GR"/>
              </w:rPr>
              <w:t>πώληση</w:t>
            </w:r>
          </w:p>
        </w:tc>
        <w:tc>
          <w:tcPr>
            <w:tcW w:w="0" w:type="auto"/>
            <w:tcBorders>
              <w:top w:val="nil"/>
              <w:left w:val="nil"/>
              <w:bottom w:val="single" w:sz="4" w:space="0" w:color="auto"/>
              <w:right w:val="single" w:sz="4" w:space="0" w:color="auto"/>
            </w:tcBorders>
            <w:shd w:val="clear" w:color="auto" w:fill="auto"/>
            <w:noWrap/>
            <w:vAlign w:val="bottom"/>
            <w:hideMark/>
          </w:tcPr>
          <w:p w14:paraId="09E62388" w14:textId="77777777" w:rsidR="00191687" w:rsidRPr="00E2267A" w:rsidRDefault="00191687" w:rsidP="00191687">
            <w:pPr>
              <w:spacing w:after="0" w:line="240" w:lineRule="auto"/>
              <w:rPr>
                <w:rFonts w:ascii="Arial" w:eastAsia="Times New Roman" w:hAnsi="Arial" w:cs="Arial"/>
                <w:b/>
                <w:bCs/>
                <w:sz w:val="12"/>
                <w:szCs w:val="12"/>
                <w:lang w:eastAsia="el-GR"/>
              </w:rPr>
            </w:pPr>
            <w:r w:rsidRPr="00E2267A">
              <w:rPr>
                <w:rFonts w:ascii="Arial" w:eastAsia="Times New Roman" w:hAnsi="Arial" w:cs="Arial"/>
                <w:b/>
                <w:bCs/>
                <w:sz w:val="12"/>
                <w:szCs w:val="12"/>
                <w:lang w:eastAsia="el-GR"/>
              </w:rPr>
              <w:t> </w:t>
            </w:r>
          </w:p>
        </w:tc>
        <w:tc>
          <w:tcPr>
            <w:tcW w:w="0" w:type="auto"/>
            <w:tcBorders>
              <w:top w:val="nil"/>
              <w:left w:val="nil"/>
              <w:bottom w:val="single" w:sz="4" w:space="0" w:color="auto"/>
              <w:right w:val="single" w:sz="4" w:space="0" w:color="auto"/>
            </w:tcBorders>
            <w:shd w:val="clear" w:color="auto" w:fill="auto"/>
            <w:noWrap/>
            <w:vAlign w:val="bottom"/>
            <w:hideMark/>
          </w:tcPr>
          <w:p w14:paraId="5CEDC5F6" w14:textId="77777777" w:rsidR="00191687" w:rsidRPr="00E2267A" w:rsidRDefault="00191687" w:rsidP="00191687">
            <w:pPr>
              <w:spacing w:after="0" w:line="240" w:lineRule="auto"/>
              <w:rPr>
                <w:rFonts w:ascii="Arial" w:eastAsia="Times New Roman" w:hAnsi="Arial" w:cs="Arial"/>
                <w:b/>
                <w:bCs/>
                <w:sz w:val="12"/>
                <w:szCs w:val="12"/>
                <w:lang w:eastAsia="el-GR"/>
              </w:rPr>
            </w:pPr>
            <w:r w:rsidRPr="00E2267A">
              <w:rPr>
                <w:rFonts w:ascii="Arial" w:eastAsia="Times New Roman" w:hAnsi="Arial" w:cs="Arial"/>
                <w:b/>
                <w:bCs/>
                <w:sz w:val="12"/>
                <w:szCs w:val="12"/>
                <w:lang w:eastAsia="el-GR"/>
              </w:rPr>
              <w:t> </w:t>
            </w:r>
          </w:p>
        </w:tc>
        <w:tc>
          <w:tcPr>
            <w:tcW w:w="0" w:type="auto"/>
            <w:tcBorders>
              <w:top w:val="nil"/>
              <w:left w:val="nil"/>
              <w:bottom w:val="single" w:sz="4" w:space="0" w:color="auto"/>
              <w:right w:val="single" w:sz="4" w:space="0" w:color="auto"/>
            </w:tcBorders>
            <w:shd w:val="clear" w:color="auto" w:fill="auto"/>
            <w:noWrap/>
            <w:vAlign w:val="bottom"/>
            <w:hideMark/>
          </w:tcPr>
          <w:p w14:paraId="28D058FE" w14:textId="77777777" w:rsidR="00191687" w:rsidRPr="00E2267A" w:rsidRDefault="00191687" w:rsidP="00191687">
            <w:pPr>
              <w:spacing w:after="0" w:line="240" w:lineRule="auto"/>
              <w:rPr>
                <w:rFonts w:ascii="Arial" w:eastAsia="Times New Roman" w:hAnsi="Arial" w:cs="Arial"/>
                <w:b/>
                <w:bCs/>
                <w:sz w:val="12"/>
                <w:szCs w:val="12"/>
                <w:lang w:eastAsia="el-GR"/>
              </w:rPr>
            </w:pPr>
            <w:r w:rsidRPr="00E2267A">
              <w:rPr>
                <w:rFonts w:ascii="Arial" w:eastAsia="Times New Roman" w:hAnsi="Arial" w:cs="Arial"/>
                <w:b/>
                <w:bCs/>
                <w:sz w:val="12"/>
                <w:szCs w:val="12"/>
                <w:lang w:eastAsia="el-GR"/>
              </w:rPr>
              <w:t> </w:t>
            </w:r>
          </w:p>
        </w:tc>
        <w:tc>
          <w:tcPr>
            <w:tcW w:w="0" w:type="auto"/>
            <w:tcBorders>
              <w:top w:val="nil"/>
              <w:left w:val="nil"/>
              <w:bottom w:val="single" w:sz="4" w:space="0" w:color="auto"/>
              <w:right w:val="single" w:sz="4" w:space="0" w:color="auto"/>
            </w:tcBorders>
            <w:shd w:val="clear" w:color="auto" w:fill="auto"/>
            <w:noWrap/>
            <w:vAlign w:val="bottom"/>
            <w:hideMark/>
          </w:tcPr>
          <w:p w14:paraId="5BF2CDF5" w14:textId="77777777" w:rsidR="00191687" w:rsidRPr="00E2267A" w:rsidRDefault="00191687" w:rsidP="00191687">
            <w:pPr>
              <w:spacing w:after="0" w:line="240" w:lineRule="auto"/>
              <w:rPr>
                <w:rFonts w:ascii="Arial" w:eastAsia="Times New Roman" w:hAnsi="Arial" w:cs="Arial"/>
                <w:b/>
                <w:bCs/>
                <w:sz w:val="12"/>
                <w:szCs w:val="12"/>
                <w:lang w:eastAsia="el-GR"/>
              </w:rPr>
            </w:pPr>
            <w:r w:rsidRPr="00E2267A">
              <w:rPr>
                <w:rFonts w:ascii="Arial" w:eastAsia="Times New Roman" w:hAnsi="Arial" w:cs="Arial"/>
                <w:b/>
                <w:bCs/>
                <w:sz w:val="12"/>
                <w:szCs w:val="12"/>
                <w:lang w:eastAsia="el-GR"/>
              </w:rPr>
              <w:t xml:space="preserve">      1.800   </w:t>
            </w:r>
          </w:p>
        </w:tc>
        <w:tc>
          <w:tcPr>
            <w:tcW w:w="0" w:type="auto"/>
            <w:tcBorders>
              <w:top w:val="nil"/>
              <w:left w:val="nil"/>
              <w:bottom w:val="single" w:sz="4" w:space="0" w:color="auto"/>
              <w:right w:val="single" w:sz="4" w:space="0" w:color="auto"/>
            </w:tcBorders>
            <w:shd w:val="clear" w:color="auto" w:fill="auto"/>
            <w:noWrap/>
            <w:vAlign w:val="bottom"/>
            <w:hideMark/>
          </w:tcPr>
          <w:p w14:paraId="0CD40700" w14:textId="77777777" w:rsidR="00191687" w:rsidRPr="00E2267A" w:rsidRDefault="00191687" w:rsidP="00191687">
            <w:pPr>
              <w:spacing w:after="0" w:line="240" w:lineRule="auto"/>
              <w:rPr>
                <w:rFonts w:ascii="Calibri" w:eastAsia="Times New Roman" w:hAnsi="Calibri" w:cs="Calibri"/>
                <w:b/>
                <w:bCs/>
                <w:color w:val="000000"/>
                <w:sz w:val="12"/>
                <w:szCs w:val="12"/>
                <w:lang w:eastAsia="el-GR"/>
              </w:rPr>
            </w:pPr>
            <w:r w:rsidRPr="00E2267A">
              <w:rPr>
                <w:rFonts w:ascii="Calibri" w:eastAsia="Times New Roman" w:hAnsi="Calibri" w:cs="Calibri"/>
                <w:b/>
                <w:bCs/>
                <w:color w:val="000000"/>
                <w:sz w:val="12"/>
                <w:szCs w:val="12"/>
                <w:lang w:eastAsia="el-GR"/>
              </w:rPr>
              <w:t xml:space="preserve">          126,66 € </w:t>
            </w:r>
          </w:p>
        </w:tc>
        <w:tc>
          <w:tcPr>
            <w:tcW w:w="0" w:type="auto"/>
            <w:tcBorders>
              <w:top w:val="nil"/>
              <w:left w:val="nil"/>
              <w:bottom w:val="single" w:sz="4" w:space="0" w:color="auto"/>
              <w:right w:val="single" w:sz="4" w:space="0" w:color="auto"/>
            </w:tcBorders>
            <w:shd w:val="clear" w:color="auto" w:fill="auto"/>
            <w:noWrap/>
            <w:vAlign w:val="bottom"/>
            <w:hideMark/>
          </w:tcPr>
          <w:p w14:paraId="3D1D3A0E" w14:textId="77777777" w:rsidR="00191687" w:rsidRPr="00E2267A" w:rsidRDefault="00191687" w:rsidP="00191687">
            <w:pPr>
              <w:spacing w:after="0" w:line="240" w:lineRule="auto"/>
              <w:rPr>
                <w:rFonts w:ascii="Calibri" w:eastAsia="Times New Roman" w:hAnsi="Calibri" w:cs="Calibri"/>
                <w:b/>
                <w:bCs/>
                <w:color w:val="000000"/>
                <w:sz w:val="12"/>
                <w:szCs w:val="12"/>
                <w:lang w:eastAsia="el-GR"/>
              </w:rPr>
            </w:pPr>
            <w:r w:rsidRPr="00E2267A">
              <w:rPr>
                <w:rFonts w:ascii="Calibri" w:eastAsia="Times New Roman" w:hAnsi="Calibri" w:cs="Calibri"/>
                <w:b/>
                <w:bCs/>
                <w:color w:val="000000"/>
                <w:sz w:val="12"/>
                <w:szCs w:val="12"/>
                <w:lang w:eastAsia="el-GR"/>
              </w:rPr>
              <w:t xml:space="preserve">            227.990,30 € </w:t>
            </w:r>
          </w:p>
        </w:tc>
        <w:tc>
          <w:tcPr>
            <w:tcW w:w="0" w:type="auto"/>
            <w:tcBorders>
              <w:top w:val="nil"/>
              <w:left w:val="nil"/>
              <w:bottom w:val="single" w:sz="4" w:space="0" w:color="auto"/>
              <w:right w:val="single" w:sz="4" w:space="0" w:color="auto"/>
            </w:tcBorders>
            <w:shd w:val="clear" w:color="000000" w:fill="D9D9D9"/>
            <w:noWrap/>
            <w:vAlign w:val="bottom"/>
            <w:hideMark/>
          </w:tcPr>
          <w:p w14:paraId="254907A0" w14:textId="77777777" w:rsidR="00191687" w:rsidRPr="00E2267A" w:rsidRDefault="00191687" w:rsidP="00191687">
            <w:pPr>
              <w:spacing w:after="0" w:line="240" w:lineRule="auto"/>
              <w:rPr>
                <w:rFonts w:ascii="Calibri" w:eastAsia="Times New Roman" w:hAnsi="Calibri" w:cs="Calibri"/>
                <w:b/>
                <w:bCs/>
                <w:color w:val="000000"/>
                <w:sz w:val="12"/>
                <w:szCs w:val="12"/>
                <w:lang w:eastAsia="el-GR"/>
              </w:rPr>
            </w:pPr>
            <w:r w:rsidRPr="00E2267A">
              <w:rPr>
                <w:rFonts w:ascii="Calibri" w:eastAsia="Times New Roman" w:hAnsi="Calibri" w:cs="Calibri"/>
                <w:b/>
                <w:bCs/>
                <w:color w:val="000000"/>
                <w:sz w:val="12"/>
                <w:szCs w:val="12"/>
                <w:lang w:eastAsia="el-GR"/>
              </w:rPr>
              <w:t xml:space="preserve">                700   </w:t>
            </w:r>
          </w:p>
        </w:tc>
        <w:tc>
          <w:tcPr>
            <w:tcW w:w="0" w:type="auto"/>
            <w:tcBorders>
              <w:top w:val="nil"/>
              <w:left w:val="nil"/>
              <w:bottom w:val="single" w:sz="4" w:space="0" w:color="auto"/>
              <w:right w:val="single" w:sz="4" w:space="0" w:color="auto"/>
            </w:tcBorders>
            <w:shd w:val="clear" w:color="000000" w:fill="D9D9D9"/>
            <w:noWrap/>
            <w:vAlign w:val="bottom"/>
            <w:hideMark/>
          </w:tcPr>
          <w:p w14:paraId="7DB6451C" w14:textId="77777777" w:rsidR="00191687" w:rsidRPr="00E2267A" w:rsidRDefault="00191687" w:rsidP="00191687">
            <w:pPr>
              <w:spacing w:after="0" w:line="240" w:lineRule="auto"/>
              <w:rPr>
                <w:rFonts w:ascii="Calibri" w:eastAsia="Times New Roman" w:hAnsi="Calibri" w:cs="Calibri"/>
                <w:b/>
                <w:bCs/>
                <w:color w:val="000000"/>
                <w:sz w:val="12"/>
                <w:szCs w:val="12"/>
                <w:lang w:eastAsia="el-GR"/>
              </w:rPr>
            </w:pPr>
            <w:r w:rsidRPr="00E2267A">
              <w:rPr>
                <w:rFonts w:ascii="Calibri" w:eastAsia="Times New Roman" w:hAnsi="Calibri" w:cs="Calibri"/>
                <w:b/>
                <w:bCs/>
                <w:color w:val="000000"/>
                <w:sz w:val="12"/>
                <w:szCs w:val="12"/>
                <w:lang w:eastAsia="el-GR"/>
              </w:rPr>
              <w:t xml:space="preserve">             126,66 € </w:t>
            </w:r>
          </w:p>
        </w:tc>
        <w:tc>
          <w:tcPr>
            <w:tcW w:w="0" w:type="auto"/>
            <w:tcBorders>
              <w:top w:val="nil"/>
              <w:left w:val="nil"/>
              <w:bottom w:val="single" w:sz="4" w:space="0" w:color="auto"/>
              <w:right w:val="single" w:sz="8" w:space="0" w:color="auto"/>
            </w:tcBorders>
            <w:shd w:val="clear" w:color="000000" w:fill="D9D9D9"/>
            <w:noWrap/>
            <w:vAlign w:val="bottom"/>
            <w:hideMark/>
          </w:tcPr>
          <w:p w14:paraId="54864805" w14:textId="77777777" w:rsidR="00191687" w:rsidRPr="00E2267A" w:rsidRDefault="00191687" w:rsidP="00191687">
            <w:pPr>
              <w:spacing w:after="0" w:line="240" w:lineRule="auto"/>
              <w:rPr>
                <w:rFonts w:ascii="Calibri" w:eastAsia="Times New Roman" w:hAnsi="Calibri" w:cs="Calibri"/>
                <w:b/>
                <w:bCs/>
                <w:color w:val="000000"/>
                <w:sz w:val="12"/>
                <w:szCs w:val="12"/>
                <w:lang w:eastAsia="el-GR"/>
              </w:rPr>
            </w:pPr>
            <w:r w:rsidRPr="00E2267A">
              <w:rPr>
                <w:rFonts w:ascii="Calibri" w:eastAsia="Times New Roman" w:hAnsi="Calibri" w:cs="Calibri"/>
                <w:b/>
                <w:bCs/>
                <w:color w:val="000000"/>
                <w:sz w:val="12"/>
                <w:szCs w:val="12"/>
                <w:lang w:eastAsia="el-GR"/>
              </w:rPr>
              <w:t xml:space="preserve">          88.662,89 € </w:t>
            </w:r>
          </w:p>
        </w:tc>
      </w:tr>
      <w:tr w:rsidR="00191687" w:rsidRPr="00E2267A" w14:paraId="25FE2B4A" w14:textId="77777777" w:rsidTr="00E2267A">
        <w:trPr>
          <w:trHeight w:val="300"/>
        </w:trPr>
        <w:tc>
          <w:tcPr>
            <w:tcW w:w="0" w:type="auto"/>
            <w:tcBorders>
              <w:top w:val="nil"/>
              <w:left w:val="single" w:sz="8" w:space="0" w:color="auto"/>
              <w:bottom w:val="nil"/>
              <w:right w:val="nil"/>
            </w:tcBorders>
            <w:shd w:val="clear" w:color="auto" w:fill="auto"/>
            <w:noWrap/>
            <w:vAlign w:val="bottom"/>
            <w:hideMark/>
          </w:tcPr>
          <w:p w14:paraId="2CADD858" w14:textId="77777777" w:rsidR="00191687" w:rsidRPr="00E2267A" w:rsidRDefault="00191687" w:rsidP="00191687">
            <w:pPr>
              <w:spacing w:after="0" w:line="240" w:lineRule="auto"/>
              <w:rPr>
                <w:rFonts w:ascii="Calibri" w:eastAsia="Times New Roman" w:hAnsi="Calibri" w:cs="Calibri"/>
                <w:b/>
                <w:bCs/>
                <w:color w:val="000000"/>
                <w:sz w:val="12"/>
                <w:szCs w:val="12"/>
                <w:lang w:eastAsia="el-GR"/>
              </w:rPr>
            </w:pPr>
            <w:r w:rsidRPr="00E2267A">
              <w:rPr>
                <w:rFonts w:ascii="Calibri" w:eastAsia="Times New Roman" w:hAnsi="Calibri" w:cs="Calibri"/>
                <w:b/>
                <w:bCs/>
                <w:color w:val="000000"/>
                <w:sz w:val="12"/>
                <w:szCs w:val="12"/>
                <w:lang w:eastAsia="el-GR"/>
              </w:rPr>
              <w:t> </w:t>
            </w:r>
          </w:p>
        </w:tc>
        <w:tc>
          <w:tcPr>
            <w:tcW w:w="0" w:type="auto"/>
            <w:tcBorders>
              <w:top w:val="nil"/>
              <w:left w:val="nil"/>
              <w:bottom w:val="nil"/>
              <w:right w:val="nil"/>
            </w:tcBorders>
            <w:shd w:val="clear" w:color="auto" w:fill="auto"/>
            <w:noWrap/>
            <w:vAlign w:val="bottom"/>
            <w:hideMark/>
          </w:tcPr>
          <w:p w14:paraId="245162F0" w14:textId="77777777" w:rsidR="00191687" w:rsidRPr="00E2267A" w:rsidRDefault="00191687" w:rsidP="00191687">
            <w:pPr>
              <w:spacing w:after="0" w:line="240" w:lineRule="auto"/>
              <w:rPr>
                <w:rFonts w:ascii="Calibri" w:eastAsia="Times New Roman" w:hAnsi="Calibri" w:cs="Calibri"/>
                <w:b/>
                <w:bCs/>
                <w:color w:val="000000"/>
                <w:sz w:val="12"/>
                <w:szCs w:val="12"/>
                <w:lang w:eastAsia="el-GR"/>
              </w:rPr>
            </w:pPr>
          </w:p>
        </w:tc>
        <w:tc>
          <w:tcPr>
            <w:tcW w:w="0" w:type="auto"/>
            <w:tcBorders>
              <w:top w:val="nil"/>
              <w:left w:val="nil"/>
              <w:bottom w:val="nil"/>
              <w:right w:val="nil"/>
            </w:tcBorders>
            <w:shd w:val="clear" w:color="auto" w:fill="auto"/>
            <w:noWrap/>
            <w:vAlign w:val="bottom"/>
            <w:hideMark/>
          </w:tcPr>
          <w:p w14:paraId="614D6927" w14:textId="77777777" w:rsidR="00191687" w:rsidRPr="00E2267A" w:rsidRDefault="00191687" w:rsidP="00191687">
            <w:pPr>
              <w:spacing w:after="0" w:line="240" w:lineRule="auto"/>
              <w:rPr>
                <w:rFonts w:ascii="Times New Roman" w:eastAsia="Times New Roman" w:hAnsi="Times New Roman" w:cs="Times New Roman"/>
                <w:b/>
                <w:bCs/>
                <w:sz w:val="12"/>
                <w:szCs w:val="12"/>
                <w:lang w:eastAsia="el-GR"/>
              </w:rPr>
            </w:pPr>
          </w:p>
        </w:tc>
        <w:tc>
          <w:tcPr>
            <w:tcW w:w="0" w:type="auto"/>
            <w:tcBorders>
              <w:top w:val="nil"/>
              <w:left w:val="nil"/>
              <w:bottom w:val="nil"/>
              <w:right w:val="nil"/>
            </w:tcBorders>
            <w:shd w:val="clear" w:color="auto" w:fill="auto"/>
            <w:noWrap/>
            <w:vAlign w:val="bottom"/>
            <w:hideMark/>
          </w:tcPr>
          <w:p w14:paraId="71C7E072" w14:textId="77777777" w:rsidR="00191687" w:rsidRPr="00E2267A" w:rsidRDefault="00191687" w:rsidP="00191687">
            <w:pPr>
              <w:spacing w:after="0" w:line="240" w:lineRule="auto"/>
              <w:rPr>
                <w:rFonts w:ascii="Times New Roman" w:eastAsia="Times New Roman" w:hAnsi="Times New Roman" w:cs="Times New Roman"/>
                <w:b/>
                <w:bCs/>
                <w:sz w:val="12"/>
                <w:szCs w:val="12"/>
                <w:lang w:eastAsia="el-GR"/>
              </w:rPr>
            </w:pPr>
          </w:p>
        </w:tc>
        <w:tc>
          <w:tcPr>
            <w:tcW w:w="0" w:type="auto"/>
            <w:tcBorders>
              <w:top w:val="nil"/>
              <w:left w:val="nil"/>
              <w:bottom w:val="nil"/>
              <w:right w:val="nil"/>
            </w:tcBorders>
            <w:shd w:val="clear" w:color="auto" w:fill="auto"/>
            <w:noWrap/>
            <w:vAlign w:val="bottom"/>
            <w:hideMark/>
          </w:tcPr>
          <w:p w14:paraId="1BFA691B" w14:textId="77777777" w:rsidR="00191687" w:rsidRPr="00E2267A" w:rsidRDefault="00191687" w:rsidP="00191687">
            <w:pPr>
              <w:spacing w:after="0" w:line="240" w:lineRule="auto"/>
              <w:rPr>
                <w:rFonts w:ascii="Times New Roman" w:eastAsia="Times New Roman" w:hAnsi="Times New Roman" w:cs="Times New Roman"/>
                <w:b/>
                <w:bCs/>
                <w:sz w:val="12"/>
                <w:szCs w:val="12"/>
                <w:lang w:eastAsia="el-GR"/>
              </w:rPr>
            </w:pPr>
          </w:p>
        </w:tc>
        <w:tc>
          <w:tcPr>
            <w:tcW w:w="0" w:type="auto"/>
            <w:tcBorders>
              <w:top w:val="nil"/>
              <w:left w:val="nil"/>
              <w:bottom w:val="nil"/>
              <w:right w:val="nil"/>
            </w:tcBorders>
            <w:shd w:val="clear" w:color="auto" w:fill="auto"/>
            <w:noWrap/>
            <w:vAlign w:val="bottom"/>
            <w:hideMark/>
          </w:tcPr>
          <w:p w14:paraId="709EF5AA" w14:textId="77777777" w:rsidR="00191687" w:rsidRPr="00E2267A" w:rsidRDefault="00191687" w:rsidP="00191687">
            <w:pPr>
              <w:spacing w:after="0" w:line="240" w:lineRule="auto"/>
              <w:rPr>
                <w:rFonts w:ascii="Times New Roman" w:eastAsia="Times New Roman" w:hAnsi="Times New Roman" w:cs="Times New Roman"/>
                <w:b/>
                <w:bCs/>
                <w:sz w:val="12"/>
                <w:szCs w:val="12"/>
                <w:lang w:eastAsia="el-GR"/>
              </w:rPr>
            </w:pPr>
          </w:p>
        </w:tc>
        <w:tc>
          <w:tcPr>
            <w:tcW w:w="0" w:type="auto"/>
            <w:tcBorders>
              <w:top w:val="nil"/>
              <w:left w:val="nil"/>
              <w:bottom w:val="nil"/>
              <w:right w:val="nil"/>
            </w:tcBorders>
            <w:shd w:val="clear" w:color="auto" w:fill="auto"/>
            <w:noWrap/>
            <w:vAlign w:val="bottom"/>
            <w:hideMark/>
          </w:tcPr>
          <w:p w14:paraId="1D437831" w14:textId="77777777" w:rsidR="00191687" w:rsidRPr="00E2267A" w:rsidRDefault="00191687" w:rsidP="00191687">
            <w:pPr>
              <w:spacing w:after="0" w:line="240" w:lineRule="auto"/>
              <w:rPr>
                <w:rFonts w:ascii="Times New Roman" w:eastAsia="Times New Roman" w:hAnsi="Times New Roman" w:cs="Times New Roman"/>
                <w:b/>
                <w:bCs/>
                <w:sz w:val="12"/>
                <w:szCs w:val="12"/>
                <w:lang w:eastAsia="el-GR"/>
              </w:rPr>
            </w:pPr>
          </w:p>
        </w:tc>
        <w:tc>
          <w:tcPr>
            <w:tcW w:w="0" w:type="auto"/>
            <w:tcBorders>
              <w:top w:val="nil"/>
              <w:left w:val="nil"/>
              <w:bottom w:val="nil"/>
              <w:right w:val="nil"/>
            </w:tcBorders>
            <w:shd w:val="clear" w:color="auto" w:fill="auto"/>
            <w:noWrap/>
            <w:vAlign w:val="bottom"/>
            <w:hideMark/>
          </w:tcPr>
          <w:p w14:paraId="4066A5F9" w14:textId="77777777" w:rsidR="00191687" w:rsidRPr="00E2267A" w:rsidRDefault="00191687" w:rsidP="00191687">
            <w:pPr>
              <w:spacing w:after="0" w:line="240" w:lineRule="auto"/>
              <w:rPr>
                <w:rFonts w:ascii="Times New Roman" w:eastAsia="Times New Roman" w:hAnsi="Times New Roman" w:cs="Times New Roman"/>
                <w:b/>
                <w:bCs/>
                <w:sz w:val="12"/>
                <w:szCs w:val="12"/>
                <w:lang w:eastAsia="el-GR"/>
              </w:rPr>
            </w:pPr>
          </w:p>
        </w:tc>
        <w:tc>
          <w:tcPr>
            <w:tcW w:w="0" w:type="auto"/>
            <w:tcBorders>
              <w:top w:val="nil"/>
              <w:left w:val="nil"/>
              <w:bottom w:val="nil"/>
              <w:right w:val="nil"/>
            </w:tcBorders>
            <w:shd w:val="clear" w:color="auto" w:fill="auto"/>
            <w:noWrap/>
            <w:vAlign w:val="bottom"/>
            <w:hideMark/>
          </w:tcPr>
          <w:p w14:paraId="3CFA27CF" w14:textId="77777777" w:rsidR="00191687" w:rsidRPr="00E2267A" w:rsidRDefault="00191687" w:rsidP="00191687">
            <w:pPr>
              <w:spacing w:after="0" w:line="240" w:lineRule="auto"/>
              <w:rPr>
                <w:rFonts w:ascii="Times New Roman" w:eastAsia="Times New Roman" w:hAnsi="Times New Roman" w:cs="Times New Roman"/>
                <w:b/>
                <w:bCs/>
                <w:sz w:val="12"/>
                <w:szCs w:val="12"/>
                <w:lang w:eastAsia="el-GR"/>
              </w:rPr>
            </w:pPr>
          </w:p>
        </w:tc>
        <w:tc>
          <w:tcPr>
            <w:tcW w:w="0" w:type="auto"/>
            <w:tcBorders>
              <w:top w:val="nil"/>
              <w:left w:val="nil"/>
              <w:bottom w:val="nil"/>
              <w:right w:val="single" w:sz="8" w:space="0" w:color="auto"/>
            </w:tcBorders>
            <w:shd w:val="clear" w:color="auto" w:fill="auto"/>
            <w:noWrap/>
            <w:vAlign w:val="bottom"/>
            <w:hideMark/>
          </w:tcPr>
          <w:p w14:paraId="63D60EAF" w14:textId="77777777" w:rsidR="00191687" w:rsidRPr="00E2267A" w:rsidRDefault="00191687" w:rsidP="00191687">
            <w:pPr>
              <w:spacing w:after="0" w:line="240" w:lineRule="auto"/>
              <w:rPr>
                <w:rFonts w:ascii="Calibri" w:eastAsia="Times New Roman" w:hAnsi="Calibri" w:cs="Calibri"/>
                <w:b/>
                <w:bCs/>
                <w:color w:val="000000"/>
                <w:sz w:val="12"/>
                <w:szCs w:val="12"/>
                <w:lang w:eastAsia="el-GR"/>
              </w:rPr>
            </w:pPr>
            <w:r w:rsidRPr="00E2267A">
              <w:rPr>
                <w:rFonts w:ascii="Calibri" w:eastAsia="Times New Roman" w:hAnsi="Calibri" w:cs="Calibri"/>
                <w:b/>
                <w:bCs/>
                <w:color w:val="000000"/>
                <w:sz w:val="12"/>
                <w:szCs w:val="12"/>
                <w:lang w:eastAsia="el-GR"/>
              </w:rPr>
              <w:t> </w:t>
            </w:r>
          </w:p>
        </w:tc>
      </w:tr>
      <w:tr w:rsidR="00191687" w:rsidRPr="00E2267A" w14:paraId="110A3E9B" w14:textId="77777777" w:rsidTr="00E2267A">
        <w:trPr>
          <w:trHeight w:val="315"/>
        </w:trPr>
        <w:tc>
          <w:tcPr>
            <w:tcW w:w="0" w:type="auto"/>
            <w:tcBorders>
              <w:top w:val="single" w:sz="4" w:space="0" w:color="auto"/>
              <w:left w:val="single" w:sz="8" w:space="0" w:color="auto"/>
              <w:bottom w:val="single" w:sz="8" w:space="0" w:color="auto"/>
              <w:right w:val="single" w:sz="4" w:space="0" w:color="auto"/>
            </w:tcBorders>
            <w:shd w:val="clear" w:color="000000" w:fill="D9D9D9"/>
            <w:noWrap/>
            <w:vAlign w:val="bottom"/>
            <w:hideMark/>
          </w:tcPr>
          <w:p w14:paraId="22CF75F3" w14:textId="77777777" w:rsidR="00191687" w:rsidRPr="00E2267A" w:rsidRDefault="00191687" w:rsidP="00191687">
            <w:pPr>
              <w:spacing w:after="0" w:line="240" w:lineRule="auto"/>
              <w:rPr>
                <w:rFonts w:ascii="Calibri" w:eastAsia="Times New Roman" w:hAnsi="Calibri" w:cs="Calibri"/>
                <w:b/>
                <w:bCs/>
                <w:color w:val="000000"/>
                <w:sz w:val="12"/>
                <w:szCs w:val="12"/>
                <w:lang w:eastAsia="el-GR"/>
              </w:rPr>
            </w:pPr>
            <w:r w:rsidRPr="00E2267A">
              <w:rPr>
                <w:rFonts w:ascii="Calibri" w:eastAsia="Times New Roman" w:hAnsi="Calibri" w:cs="Calibri"/>
                <w:b/>
                <w:bCs/>
                <w:color w:val="000000"/>
                <w:sz w:val="12"/>
                <w:szCs w:val="12"/>
                <w:lang w:eastAsia="el-GR"/>
              </w:rPr>
              <w:t>ΣΥΝΟΛΑ</w:t>
            </w:r>
          </w:p>
        </w:tc>
        <w:tc>
          <w:tcPr>
            <w:tcW w:w="0" w:type="auto"/>
            <w:tcBorders>
              <w:top w:val="single" w:sz="4" w:space="0" w:color="auto"/>
              <w:left w:val="nil"/>
              <w:bottom w:val="single" w:sz="8" w:space="0" w:color="auto"/>
              <w:right w:val="single" w:sz="4" w:space="0" w:color="auto"/>
            </w:tcBorders>
            <w:shd w:val="clear" w:color="000000" w:fill="D9D9D9"/>
            <w:noWrap/>
            <w:vAlign w:val="bottom"/>
            <w:hideMark/>
          </w:tcPr>
          <w:p w14:paraId="0BECAA5F" w14:textId="77777777" w:rsidR="00191687" w:rsidRPr="00E2267A" w:rsidRDefault="00191687" w:rsidP="00191687">
            <w:pPr>
              <w:spacing w:after="0" w:line="240" w:lineRule="auto"/>
              <w:jc w:val="right"/>
              <w:rPr>
                <w:rFonts w:ascii="Calibri" w:eastAsia="Times New Roman" w:hAnsi="Calibri" w:cs="Calibri"/>
                <w:b/>
                <w:bCs/>
                <w:color w:val="000000"/>
                <w:sz w:val="12"/>
                <w:szCs w:val="12"/>
                <w:lang w:eastAsia="el-GR"/>
              </w:rPr>
            </w:pPr>
            <w:r w:rsidRPr="00E2267A">
              <w:rPr>
                <w:rFonts w:ascii="Calibri" w:eastAsia="Times New Roman" w:hAnsi="Calibri" w:cs="Calibri"/>
                <w:b/>
                <w:bCs/>
                <w:color w:val="000000"/>
                <w:sz w:val="12"/>
                <w:szCs w:val="12"/>
                <w:lang w:eastAsia="el-GR"/>
              </w:rPr>
              <w:t>12.700</w:t>
            </w:r>
          </w:p>
        </w:tc>
        <w:tc>
          <w:tcPr>
            <w:tcW w:w="0" w:type="auto"/>
            <w:tcBorders>
              <w:top w:val="single" w:sz="4" w:space="0" w:color="auto"/>
              <w:left w:val="nil"/>
              <w:bottom w:val="single" w:sz="8" w:space="0" w:color="auto"/>
              <w:right w:val="single" w:sz="4" w:space="0" w:color="auto"/>
            </w:tcBorders>
            <w:shd w:val="clear" w:color="000000" w:fill="D9D9D9"/>
            <w:noWrap/>
            <w:vAlign w:val="bottom"/>
            <w:hideMark/>
          </w:tcPr>
          <w:p w14:paraId="1150AFBE" w14:textId="77777777" w:rsidR="00191687" w:rsidRPr="00E2267A" w:rsidRDefault="00191687" w:rsidP="00191687">
            <w:pPr>
              <w:spacing w:after="0" w:line="240" w:lineRule="auto"/>
              <w:rPr>
                <w:rFonts w:ascii="Calibri" w:eastAsia="Times New Roman" w:hAnsi="Calibri" w:cs="Calibri"/>
                <w:b/>
                <w:bCs/>
                <w:color w:val="000000"/>
                <w:sz w:val="12"/>
                <w:szCs w:val="12"/>
                <w:lang w:eastAsia="el-GR"/>
              </w:rPr>
            </w:pPr>
            <w:r w:rsidRPr="00E2267A">
              <w:rPr>
                <w:rFonts w:ascii="Calibri" w:eastAsia="Times New Roman" w:hAnsi="Calibri" w:cs="Calibri"/>
                <w:b/>
                <w:bCs/>
                <w:color w:val="000000"/>
                <w:sz w:val="12"/>
                <w:szCs w:val="12"/>
                <w:lang w:eastAsia="el-GR"/>
              </w:rPr>
              <w:t> </w:t>
            </w:r>
          </w:p>
        </w:tc>
        <w:tc>
          <w:tcPr>
            <w:tcW w:w="0" w:type="auto"/>
            <w:tcBorders>
              <w:top w:val="single" w:sz="4" w:space="0" w:color="auto"/>
              <w:left w:val="nil"/>
              <w:bottom w:val="single" w:sz="8" w:space="0" w:color="auto"/>
              <w:right w:val="single" w:sz="4" w:space="0" w:color="auto"/>
            </w:tcBorders>
            <w:shd w:val="clear" w:color="000000" w:fill="D9D9D9"/>
            <w:noWrap/>
            <w:vAlign w:val="bottom"/>
            <w:hideMark/>
          </w:tcPr>
          <w:p w14:paraId="5F72CC76" w14:textId="77777777" w:rsidR="00191687" w:rsidRPr="00E2267A" w:rsidRDefault="00191687" w:rsidP="00191687">
            <w:pPr>
              <w:spacing w:after="0" w:line="240" w:lineRule="auto"/>
              <w:rPr>
                <w:rFonts w:ascii="Calibri" w:eastAsia="Times New Roman" w:hAnsi="Calibri" w:cs="Calibri"/>
                <w:b/>
                <w:bCs/>
                <w:color w:val="000000"/>
                <w:sz w:val="12"/>
                <w:szCs w:val="12"/>
                <w:lang w:eastAsia="el-GR"/>
              </w:rPr>
            </w:pPr>
            <w:r w:rsidRPr="00E2267A">
              <w:rPr>
                <w:rFonts w:ascii="Calibri" w:eastAsia="Times New Roman" w:hAnsi="Calibri" w:cs="Calibri"/>
                <w:b/>
                <w:bCs/>
                <w:color w:val="000000"/>
                <w:sz w:val="12"/>
                <w:szCs w:val="12"/>
                <w:lang w:eastAsia="el-GR"/>
              </w:rPr>
              <w:t xml:space="preserve">     1.480.000,00 € </w:t>
            </w:r>
          </w:p>
        </w:tc>
        <w:tc>
          <w:tcPr>
            <w:tcW w:w="0" w:type="auto"/>
            <w:tcBorders>
              <w:top w:val="single" w:sz="4" w:space="0" w:color="auto"/>
              <w:left w:val="nil"/>
              <w:bottom w:val="single" w:sz="8" w:space="0" w:color="auto"/>
              <w:right w:val="single" w:sz="4" w:space="0" w:color="auto"/>
            </w:tcBorders>
            <w:shd w:val="clear" w:color="000000" w:fill="D9D9D9"/>
            <w:noWrap/>
            <w:vAlign w:val="bottom"/>
            <w:hideMark/>
          </w:tcPr>
          <w:p w14:paraId="521AACCC" w14:textId="77777777" w:rsidR="00191687" w:rsidRPr="00E2267A" w:rsidRDefault="00191687" w:rsidP="00191687">
            <w:pPr>
              <w:spacing w:after="0" w:line="240" w:lineRule="auto"/>
              <w:rPr>
                <w:rFonts w:ascii="Calibri" w:eastAsia="Times New Roman" w:hAnsi="Calibri" w:cs="Calibri"/>
                <w:b/>
                <w:bCs/>
                <w:color w:val="000000"/>
                <w:sz w:val="12"/>
                <w:szCs w:val="12"/>
                <w:lang w:eastAsia="el-GR"/>
              </w:rPr>
            </w:pPr>
            <w:r w:rsidRPr="00E2267A">
              <w:rPr>
                <w:rFonts w:ascii="Calibri" w:eastAsia="Times New Roman" w:hAnsi="Calibri" w:cs="Calibri"/>
                <w:b/>
                <w:bCs/>
                <w:color w:val="000000"/>
                <w:sz w:val="12"/>
                <w:szCs w:val="12"/>
                <w:lang w:eastAsia="el-GR"/>
              </w:rPr>
              <w:t xml:space="preserve">       12.000   </w:t>
            </w:r>
          </w:p>
        </w:tc>
        <w:tc>
          <w:tcPr>
            <w:tcW w:w="0" w:type="auto"/>
            <w:tcBorders>
              <w:top w:val="single" w:sz="4" w:space="0" w:color="auto"/>
              <w:left w:val="nil"/>
              <w:bottom w:val="single" w:sz="8" w:space="0" w:color="auto"/>
              <w:right w:val="single" w:sz="4" w:space="0" w:color="auto"/>
            </w:tcBorders>
            <w:shd w:val="clear" w:color="000000" w:fill="D9D9D9"/>
            <w:noWrap/>
            <w:vAlign w:val="bottom"/>
            <w:hideMark/>
          </w:tcPr>
          <w:p w14:paraId="6463F775" w14:textId="77777777" w:rsidR="00191687" w:rsidRPr="00E2267A" w:rsidRDefault="00191687" w:rsidP="00191687">
            <w:pPr>
              <w:spacing w:after="0" w:line="240" w:lineRule="auto"/>
              <w:rPr>
                <w:rFonts w:ascii="Calibri" w:eastAsia="Times New Roman" w:hAnsi="Calibri" w:cs="Calibri"/>
                <w:b/>
                <w:bCs/>
                <w:color w:val="000000"/>
                <w:sz w:val="12"/>
                <w:szCs w:val="12"/>
                <w:lang w:eastAsia="el-GR"/>
              </w:rPr>
            </w:pPr>
            <w:r w:rsidRPr="00E2267A">
              <w:rPr>
                <w:rFonts w:ascii="Calibri" w:eastAsia="Times New Roman" w:hAnsi="Calibri" w:cs="Calibri"/>
                <w:b/>
                <w:bCs/>
                <w:color w:val="000000"/>
                <w:sz w:val="12"/>
                <w:szCs w:val="12"/>
                <w:lang w:eastAsia="el-GR"/>
              </w:rPr>
              <w:t> </w:t>
            </w:r>
          </w:p>
        </w:tc>
        <w:tc>
          <w:tcPr>
            <w:tcW w:w="0" w:type="auto"/>
            <w:tcBorders>
              <w:top w:val="single" w:sz="4" w:space="0" w:color="auto"/>
              <w:left w:val="nil"/>
              <w:bottom w:val="single" w:sz="8" w:space="0" w:color="auto"/>
              <w:right w:val="single" w:sz="4" w:space="0" w:color="auto"/>
            </w:tcBorders>
            <w:shd w:val="clear" w:color="000000" w:fill="D9D9D9"/>
            <w:noWrap/>
            <w:vAlign w:val="bottom"/>
            <w:hideMark/>
          </w:tcPr>
          <w:p w14:paraId="6A192C2D" w14:textId="77777777" w:rsidR="00191687" w:rsidRPr="00E2267A" w:rsidRDefault="00191687" w:rsidP="00191687">
            <w:pPr>
              <w:spacing w:after="0" w:line="240" w:lineRule="auto"/>
              <w:rPr>
                <w:rFonts w:ascii="Calibri" w:eastAsia="Times New Roman" w:hAnsi="Calibri" w:cs="Calibri"/>
                <w:b/>
                <w:bCs/>
                <w:color w:val="000000"/>
                <w:sz w:val="12"/>
                <w:szCs w:val="12"/>
                <w:lang w:eastAsia="el-GR"/>
              </w:rPr>
            </w:pPr>
            <w:r w:rsidRPr="00E2267A">
              <w:rPr>
                <w:rFonts w:ascii="Calibri" w:eastAsia="Times New Roman" w:hAnsi="Calibri" w:cs="Calibri"/>
                <w:b/>
                <w:bCs/>
                <w:color w:val="000000"/>
                <w:sz w:val="12"/>
                <w:szCs w:val="12"/>
                <w:lang w:eastAsia="el-GR"/>
              </w:rPr>
              <w:t xml:space="preserve">        1.391.337,11 € </w:t>
            </w:r>
          </w:p>
        </w:tc>
        <w:tc>
          <w:tcPr>
            <w:tcW w:w="0" w:type="auto"/>
            <w:tcBorders>
              <w:top w:val="single" w:sz="4" w:space="0" w:color="auto"/>
              <w:left w:val="nil"/>
              <w:bottom w:val="single" w:sz="8" w:space="0" w:color="auto"/>
              <w:right w:val="single" w:sz="4" w:space="0" w:color="auto"/>
            </w:tcBorders>
            <w:shd w:val="clear" w:color="000000" w:fill="D9D9D9"/>
            <w:noWrap/>
            <w:vAlign w:val="bottom"/>
            <w:hideMark/>
          </w:tcPr>
          <w:p w14:paraId="62C0B108" w14:textId="77777777" w:rsidR="00191687" w:rsidRPr="00E2267A" w:rsidRDefault="00191687" w:rsidP="00191687">
            <w:pPr>
              <w:spacing w:after="0" w:line="240" w:lineRule="auto"/>
              <w:rPr>
                <w:rFonts w:ascii="Calibri" w:eastAsia="Times New Roman" w:hAnsi="Calibri" w:cs="Calibri"/>
                <w:b/>
                <w:bCs/>
                <w:color w:val="000000"/>
                <w:sz w:val="12"/>
                <w:szCs w:val="12"/>
                <w:lang w:eastAsia="el-GR"/>
              </w:rPr>
            </w:pPr>
            <w:r w:rsidRPr="00E2267A">
              <w:rPr>
                <w:rFonts w:ascii="Calibri" w:eastAsia="Times New Roman" w:hAnsi="Calibri" w:cs="Calibri"/>
                <w:b/>
                <w:bCs/>
                <w:color w:val="000000"/>
                <w:sz w:val="12"/>
                <w:szCs w:val="12"/>
                <w:lang w:eastAsia="el-GR"/>
              </w:rPr>
              <w:t> </w:t>
            </w:r>
          </w:p>
        </w:tc>
        <w:tc>
          <w:tcPr>
            <w:tcW w:w="0" w:type="auto"/>
            <w:tcBorders>
              <w:top w:val="single" w:sz="4" w:space="0" w:color="auto"/>
              <w:left w:val="nil"/>
              <w:bottom w:val="single" w:sz="8" w:space="0" w:color="auto"/>
              <w:right w:val="single" w:sz="4" w:space="0" w:color="auto"/>
            </w:tcBorders>
            <w:shd w:val="clear" w:color="000000" w:fill="D9D9D9"/>
            <w:noWrap/>
            <w:vAlign w:val="bottom"/>
            <w:hideMark/>
          </w:tcPr>
          <w:p w14:paraId="15547552" w14:textId="77777777" w:rsidR="00191687" w:rsidRPr="00E2267A" w:rsidRDefault="00191687" w:rsidP="00191687">
            <w:pPr>
              <w:spacing w:after="0" w:line="240" w:lineRule="auto"/>
              <w:rPr>
                <w:rFonts w:ascii="Calibri" w:eastAsia="Times New Roman" w:hAnsi="Calibri" w:cs="Calibri"/>
                <w:b/>
                <w:bCs/>
                <w:color w:val="000000"/>
                <w:sz w:val="12"/>
                <w:szCs w:val="12"/>
                <w:lang w:eastAsia="el-GR"/>
              </w:rPr>
            </w:pPr>
            <w:r w:rsidRPr="00E2267A">
              <w:rPr>
                <w:rFonts w:ascii="Calibri" w:eastAsia="Times New Roman" w:hAnsi="Calibri" w:cs="Calibri"/>
                <w:b/>
                <w:bCs/>
                <w:color w:val="000000"/>
                <w:sz w:val="12"/>
                <w:szCs w:val="12"/>
                <w:lang w:eastAsia="el-GR"/>
              </w:rPr>
              <w:t> </w:t>
            </w:r>
          </w:p>
        </w:tc>
        <w:tc>
          <w:tcPr>
            <w:tcW w:w="0" w:type="auto"/>
            <w:tcBorders>
              <w:top w:val="single" w:sz="4" w:space="0" w:color="auto"/>
              <w:left w:val="nil"/>
              <w:bottom w:val="single" w:sz="8" w:space="0" w:color="auto"/>
              <w:right w:val="single" w:sz="8" w:space="0" w:color="auto"/>
            </w:tcBorders>
            <w:shd w:val="clear" w:color="000000" w:fill="D9D9D9"/>
            <w:noWrap/>
            <w:vAlign w:val="bottom"/>
            <w:hideMark/>
          </w:tcPr>
          <w:p w14:paraId="64259677" w14:textId="77777777" w:rsidR="00191687" w:rsidRPr="00E2267A" w:rsidRDefault="00191687" w:rsidP="00191687">
            <w:pPr>
              <w:spacing w:after="0" w:line="240" w:lineRule="auto"/>
              <w:rPr>
                <w:rFonts w:ascii="Calibri" w:eastAsia="Times New Roman" w:hAnsi="Calibri" w:cs="Calibri"/>
                <w:b/>
                <w:bCs/>
                <w:color w:val="000000"/>
                <w:sz w:val="12"/>
                <w:szCs w:val="12"/>
                <w:lang w:eastAsia="el-GR"/>
              </w:rPr>
            </w:pPr>
            <w:r w:rsidRPr="00E2267A">
              <w:rPr>
                <w:rFonts w:ascii="Calibri" w:eastAsia="Times New Roman" w:hAnsi="Calibri" w:cs="Calibri"/>
                <w:b/>
                <w:bCs/>
                <w:color w:val="000000"/>
                <w:sz w:val="12"/>
                <w:szCs w:val="12"/>
                <w:lang w:eastAsia="el-GR"/>
              </w:rPr>
              <w:t> </w:t>
            </w:r>
          </w:p>
        </w:tc>
      </w:tr>
    </w:tbl>
    <w:p w14:paraId="07F22911" w14:textId="77777777" w:rsidR="00A3659D" w:rsidRDefault="00A3659D" w:rsidP="005C0138">
      <w:pPr>
        <w:tabs>
          <w:tab w:val="left" w:pos="3120"/>
        </w:tabs>
        <w:spacing w:after="0"/>
        <w:jc w:val="both"/>
        <w:rPr>
          <w:rFonts w:ascii="Times New Roman" w:hAnsi="Times New Roman" w:cs="Times New Roman"/>
          <w:sz w:val="24"/>
          <w:szCs w:val="24"/>
        </w:rPr>
      </w:pPr>
    </w:p>
    <w:p w14:paraId="701E15F7" w14:textId="77777777" w:rsidR="00FF6BF1" w:rsidRDefault="00926D28" w:rsidP="005C0138">
      <w:pPr>
        <w:tabs>
          <w:tab w:val="left" w:pos="3120"/>
        </w:tabs>
        <w:spacing w:after="0"/>
        <w:jc w:val="both"/>
        <w:rPr>
          <w:rFonts w:ascii="Times New Roman" w:hAnsi="Times New Roman" w:cs="Times New Roman"/>
          <w:sz w:val="24"/>
          <w:szCs w:val="24"/>
        </w:rPr>
      </w:pPr>
      <w:r>
        <w:rPr>
          <w:rFonts w:ascii="Times New Roman" w:hAnsi="Times New Roman" w:cs="Times New Roman"/>
          <w:sz w:val="24"/>
          <w:szCs w:val="24"/>
        </w:rPr>
        <w:t xml:space="preserve">Όπως παρατηρούμε κάθε φορά που πραγματοποιείται μια εκροή – εξαγωγή – πώληση μεταφέρεται </w:t>
      </w:r>
      <w:r w:rsidR="00E459A8">
        <w:rPr>
          <w:rFonts w:ascii="Times New Roman" w:hAnsi="Times New Roman" w:cs="Times New Roman"/>
          <w:sz w:val="24"/>
          <w:szCs w:val="24"/>
        </w:rPr>
        <w:t xml:space="preserve">με το μέσο κόστος ανά μονάδα της που έχει διαμορφωθεί στη στήλη του υπολοίπου μέχρι την χρονική στιγμή πριν την εκροή – εξαγωγή – πώληση. </w:t>
      </w:r>
      <w:r>
        <w:rPr>
          <w:rFonts w:ascii="Times New Roman" w:hAnsi="Times New Roman" w:cs="Times New Roman"/>
          <w:sz w:val="24"/>
          <w:szCs w:val="24"/>
        </w:rPr>
        <w:t>Στις εισαγωγές το άθροισμα της στήλης των ποσοτήτων και του συνολικού κόστους μας δίδουν τα αποθέματα αρχής (πρώτη γραμμή του πίνακα) συν τις αγορές (υπόλοιπες γραμμές του πίνακα) της χρήσης σε ποσότητες και αξίες.</w:t>
      </w:r>
      <w:r w:rsidRPr="00C078B6">
        <w:rPr>
          <w:rFonts w:ascii="Times New Roman" w:hAnsi="Times New Roman" w:cs="Times New Roman"/>
          <w:sz w:val="24"/>
          <w:szCs w:val="24"/>
        </w:rPr>
        <w:t xml:space="preserve"> </w:t>
      </w:r>
      <w:r>
        <w:rPr>
          <w:rFonts w:ascii="Times New Roman" w:hAnsi="Times New Roman" w:cs="Times New Roman"/>
          <w:sz w:val="24"/>
          <w:szCs w:val="24"/>
        </w:rPr>
        <w:t>Στις εξαγωγές το άθροισμα της στήλης των ποσοτήτων και του συνολικού κόστους μας δίδουν τα πωλούμενα αποθέματα και το κόστος πωληθέντων της χρήσης. Τέλος η τελευταία γραμμή στις στήλες του υπόλοιπου μας δίδει την ποσότητα</w:t>
      </w:r>
      <w:r w:rsidR="00E459A8">
        <w:rPr>
          <w:rFonts w:ascii="Times New Roman" w:hAnsi="Times New Roman" w:cs="Times New Roman"/>
          <w:sz w:val="24"/>
          <w:szCs w:val="24"/>
        </w:rPr>
        <w:t xml:space="preserve">, </w:t>
      </w:r>
      <w:r>
        <w:rPr>
          <w:rFonts w:ascii="Times New Roman" w:hAnsi="Times New Roman" w:cs="Times New Roman"/>
          <w:sz w:val="24"/>
          <w:szCs w:val="24"/>
        </w:rPr>
        <w:t>την τιμή αποτίμησης και την αξία</w:t>
      </w:r>
      <w:r w:rsidR="00E459A8">
        <w:rPr>
          <w:rFonts w:ascii="Times New Roman" w:hAnsi="Times New Roman" w:cs="Times New Roman"/>
          <w:sz w:val="24"/>
          <w:szCs w:val="24"/>
        </w:rPr>
        <w:t xml:space="preserve"> </w:t>
      </w:r>
      <w:r>
        <w:rPr>
          <w:rFonts w:ascii="Times New Roman" w:hAnsi="Times New Roman" w:cs="Times New Roman"/>
          <w:sz w:val="24"/>
          <w:szCs w:val="24"/>
        </w:rPr>
        <w:t>- κόστος του αποθέματος τέλους της χρήσης.</w:t>
      </w:r>
    </w:p>
    <w:p w14:paraId="4D3D85B0" w14:textId="77777777" w:rsidR="00A3659D" w:rsidRPr="00FF6BF1" w:rsidRDefault="00A3659D" w:rsidP="005C0138">
      <w:pPr>
        <w:tabs>
          <w:tab w:val="left" w:pos="3120"/>
        </w:tabs>
        <w:spacing w:after="0"/>
        <w:jc w:val="both"/>
        <w:rPr>
          <w:rFonts w:ascii="Times New Roman" w:hAnsi="Times New Roman" w:cs="Times New Roman"/>
          <w:sz w:val="24"/>
          <w:szCs w:val="24"/>
        </w:rPr>
      </w:pPr>
    </w:p>
    <w:p w14:paraId="4C3E8C93" w14:textId="6AD639D1" w:rsidR="005C0138" w:rsidRPr="005C0138" w:rsidRDefault="005E25C0" w:rsidP="005C0138">
      <w:pPr>
        <w:pStyle w:val="ListParagraph"/>
        <w:numPr>
          <w:ilvl w:val="3"/>
          <w:numId w:val="29"/>
        </w:numPr>
        <w:tabs>
          <w:tab w:val="left" w:pos="2430"/>
        </w:tabs>
        <w:spacing w:after="0"/>
        <w:jc w:val="both"/>
        <w:rPr>
          <w:rFonts w:ascii="Times New Roman" w:hAnsi="Times New Roman" w:cs="Times New Roman"/>
          <w:b/>
          <w:sz w:val="28"/>
          <w:szCs w:val="28"/>
        </w:rPr>
      </w:pPr>
      <w:r w:rsidRPr="005C0138">
        <w:rPr>
          <w:rFonts w:ascii="Times New Roman" w:hAnsi="Times New Roman" w:cs="Times New Roman"/>
          <w:b/>
          <w:sz w:val="28"/>
          <w:szCs w:val="28"/>
        </w:rPr>
        <w:t>Η</w:t>
      </w:r>
      <w:r w:rsidR="00AC7ABA" w:rsidRPr="005C0138">
        <w:rPr>
          <w:rFonts w:ascii="Times New Roman" w:hAnsi="Times New Roman" w:cs="Times New Roman"/>
          <w:b/>
          <w:sz w:val="28"/>
          <w:szCs w:val="28"/>
        </w:rPr>
        <w:t xml:space="preserve"> </w:t>
      </w:r>
      <w:r w:rsidRPr="005C0138">
        <w:rPr>
          <w:rFonts w:ascii="Times New Roman" w:hAnsi="Times New Roman" w:cs="Times New Roman"/>
          <w:b/>
          <w:sz w:val="28"/>
          <w:szCs w:val="28"/>
        </w:rPr>
        <w:t>μέθοδος</w:t>
      </w:r>
      <w:r w:rsidR="00AC7ABA" w:rsidRPr="005C0138">
        <w:rPr>
          <w:rFonts w:ascii="Times New Roman" w:hAnsi="Times New Roman" w:cs="Times New Roman"/>
          <w:b/>
          <w:sz w:val="28"/>
          <w:szCs w:val="28"/>
        </w:rPr>
        <w:t xml:space="preserve"> </w:t>
      </w:r>
      <w:r w:rsidRPr="005C0138">
        <w:rPr>
          <w:rFonts w:ascii="Times New Roman" w:hAnsi="Times New Roman" w:cs="Times New Roman"/>
          <w:b/>
          <w:sz w:val="28"/>
          <w:szCs w:val="28"/>
        </w:rPr>
        <w:t>του</w:t>
      </w:r>
      <w:r w:rsidR="00AC7ABA" w:rsidRPr="005C0138">
        <w:rPr>
          <w:rFonts w:ascii="Times New Roman" w:hAnsi="Times New Roman" w:cs="Times New Roman"/>
          <w:b/>
          <w:sz w:val="28"/>
          <w:szCs w:val="28"/>
        </w:rPr>
        <w:t xml:space="preserve"> </w:t>
      </w:r>
      <w:r w:rsidRPr="005C0138">
        <w:rPr>
          <w:rFonts w:ascii="Times New Roman" w:hAnsi="Times New Roman" w:cs="Times New Roman"/>
          <w:b/>
          <w:sz w:val="28"/>
          <w:szCs w:val="28"/>
        </w:rPr>
        <w:t>βασικού (σιδηρούν)</w:t>
      </w:r>
      <w:r w:rsidR="00AC7ABA" w:rsidRPr="005C0138">
        <w:rPr>
          <w:rFonts w:ascii="Times New Roman" w:hAnsi="Times New Roman" w:cs="Times New Roman"/>
          <w:b/>
          <w:sz w:val="28"/>
          <w:szCs w:val="28"/>
        </w:rPr>
        <w:t xml:space="preserve"> </w:t>
      </w:r>
      <w:r w:rsidRPr="005C0138">
        <w:rPr>
          <w:rFonts w:ascii="Times New Roman" w:hAnsi="Times New Roman" w:cs="Times New Roman"/>
          <w:b/>
          <w:sz w:val="28"/>
          <w:szCs w:val="28"/>
        </w:rPr>
        <w:t>αποθέματος.</w:t>
      </w:r>
      <w:r w:rsidR="00A272EF" w:rsidRPr="005C0138">
        <w:rPr>
          <w:rFonts w:ascii="Times New Roman" w:hAnsi="Times New Roman" w:cs="Times New Roman"/>
          <w:b/>
          <w:sz w:val="28"/>
          <w:szCs w:val="28"/>
        </w:rPr>
        <w:t xml:space="preserve"> </w:t>
      </w:r>
    </w:p>
    <w:p w14:paraId="16A3C2DD" w14:textId="77777777" w:rsidR="00A3659D" w:rsidRDefault="00A3659D" w:rsidP="005C0138">
      <w:pPr>
        <w:tabs>
          <w:tab w:val="left" w:pos="3120"/>
        </w:tabs>
        <w:spacing w:after="0"/>
        <w:jc w:val="both"/>
        <w:rPr>
          <w:rFonts w:ascii="Times New Roman" w:hAnsi="Times New Roman" w:cs="Times New Roman"/>
          <w:sz w:val="24"/>
          <w:szCs w:val="24"/>
        </w:rPr>
      </w:pPr>
    </w:p>
    <w:p w14:paraId="23775B7F" w14:textId="77777777" w:rsidR="005E25C0" w:rsidRPr="005C0138" w:rsidRDefault="005E25C0" w:rsidP="005C0138">
      <w:pPr>
        <w:tabs>
          <w:tab w:val="left" w:pos="3120"/>
        </w:tabs>
        <w:spacing w:after="0"/>
        <w:jc w:val="both"/>
        <w:rPr>
          <w:rFonts w:ascii="Times New Roman" w:hAnsi="Times New Roman" w:cs="Times New Roman"/>
          <w:sz w:val="24"/>
          <w:szCs w:val="24"/>
        </w:rPr>
      </w:pPr>
      <w:r w:rsidRPr="005C0138">
        <w:rPr>
          <w:rFonts w:ascii="Times New Roman" w:hAnsi="Times New Roman" w:cs="Times New Roman"/>
          <w:sz w:val="24"/>
          <w:szCs w:val="24"/>
        </w:rPr>
        <w:t>Σύμφωνα</w:t>
      </w:r>
      <w:r w:rsidR="00AC7ABA" w:rsidRPr="005C0138">
        <w:rPr>
          <w:rFonts w:ascii="Times New Roman" w:hAnsi="Times New Roman" w:cs="Times New Roman"/>
          <w:sz w:val="24"/>
          <w:szCs w:val="24"/>
        </w:rPr>
        <w:t xml:space="preserve"> </w:t>
      </w:r>
      <w:r w:rsidRPr="005C0138">
        <w:rPr>
          <w:rFonts w:ascii="Times New Roman" w:hAnsi="Times New Roman" w:cs="Times New Roman"/>
          <w:sz w:val="24"/>
          <w:szCs w:val="24"/>
        </w:rPr>
        <w:t>με</w:t>
      </w:r>
      <w:r w:rsidR="00AC7ABA" w:rsidRPr="005C0138">
        <w:rPr>
          <w:rFonts w:ascii="Times New Roman" w:hAnsi="Times New Roman" w:cs="Times New Roman"/>
          <w:sz w:val="24"/>
          <w:szCs w:val="24"/>
        </w:rPr>
        <w:t xml:space="preserve"> </w:t>
      </w:r>
      <w:r w:rsidRPr="005C0138">
        <w:rPr>
          <w:rFonts w:ascii="Times New Roman" w:hAnsi="Times New Roman" w:cs="Times New Roman"/>
          <w:sz w:val="24"/>
          <w:szCs w:val="24"/>
        </w:rPr>
        <w:t>τη</w:t>
      </w:r>
      <w:r w:rsidR="00AC7ABA" w:rsidRPr="005C0138">
        <w:rPr>
          <w:rFonts w:ascii="Times New Roman" w:hAnsi="Times New Roman" w:cs="Times New Roman"/>
          <w:sz w:val="24"/>
          <w:szCs w:val="24"/>
        </w:rPr>
        <w:t xml:space="preserve"> </w:t>
      </w:r>
      <w:r w:rsidRPr="005C0138">
        <w:rPr>
          <w:rFonts w:ascii="Times New Roman" w:hAnsi="Times New Roman" w:cs="Times New Roman"/>
          <w:sz w:val="24"/>
          <w:szCs w:val="24"/>
        </w:rPr>
        <w:t>μέθοδο</w:t>
      </w:r>
      <w:r w:rsidR="00AC7ABA" w:rsidRPr="005C0138">
        <w:rPr>
          <w:rFonts w:ascii="Times New Roman" w:hAnsi="Times New Roman" w:cs="Times New Roman"/>
          <w:sz w:val="24"/>
          <w:szCs w:val="24"/>
        </w:rPr>
        <w:t xml:space="preserve"> </w:t>
      </w:r>
      <w:r w:rsidRPr="005C0138">
        <w:rPr>
          <w:rFonts w:ascii="Times New Roman" w:hAnsi="Times New Roman" w:cs="Times New Roman"/>
          <w:sz w:val="24"/>
          <w:szCs w:val="24"/>
        </w:rPr>
        <w:t>αυτή τα αποθέματα</w:t>
      </w:r>
      <w:r w:rsidR="00AC7ABA" w:rsidRPr="005C0138">
        <w:rPr>
          <w:rFonts w:ascii="Times New Roman" w:hAnsi="Times New Roman" w:cs="Times New Roman"/>
          <w:sz w:val="24"/>
          <w:szCs w:val="24"/>
        </w:rPr>
        <w:t xml:space="preserve"> </w:t>
      </w:r>
      <w:r w:rsidRPr="005C0138">
        <w:rPr>
          <w:rFonts w:ascii="Times New Roman" w:hAnsi="Times New Roman" w:cs="Times New Roman"/>
          <w:sz w:val="24"/>
          <w:szCs w:val="24"/>
        </w:rPr>
        <w:t>χωρίζονται</w:t>
      </w:r>
      <w:r w:rsidR="00AC7ABA" w:rsidRPr="005C0138">
        <w:rPr>
          <w:rFonts w:ascii="Times New Roman" w:hAnsi="Times New Roman" w:cs="Times New Roman"/>
          <w:sz w:val="24"/>
          <w:szCs w:val="24"/>
        </w:rPr>
        <w:t xml:space="preserve"> </w:t>
      </w:r>
      <w:r w:rsidRPr="005C0138">
        <w:rPr>
          <w:rFonts w:ascii="Times New Roman" w:hAnsi="Times New Roman" w:cs="Times New Roman"/>
          <w:sz w:val="24"/>
          <w:szCs w:val="24"/>
        </w:rPr>
        <w:t>σε</w:t>
      </w:r>
      <w:r w:rsidR="00AC7ABA" w:rsidRPr="005C0138">
        <w:rPr>
          <w:rFonts w:ascii="Times New Roman" w:hAnsi="Times New Roman" w:cs="Times New Roman"/>
          <w:sz w:val="24"/>
          <w:szCs w:val="24"/>
        </w:rPr>
        <w:t xml:space="preserve"> </w:t>
      </w:r>
      <w:r w:rsidRPr="005C0138">
        <w:rPr>
          <w:rFonts w:ascii="Times New Roman" w:hAnsi="Times New Roman" w:cs="Times New Roman"/>
          <w:sz w:val="24"/>
          <w:szCs w:val="24"/>
        </w:rPr>
        <w:t>δύο</w:t>
      </w:r>
      <w:r w:rsidR="00AC7ABA" w:rsidRPr="005C0138">
        <w:rPr>
          <w:rFonts w:ascii="Times New Roman" w:hAnsi="Times New Roman" w:cs="Times New Roman"/>
          <w:sz w:val="24"/>
          <w:szCs w:val="24"/>
        </w:rPr>
        <w:t xml:space="preserve"> </w:t>
      </w:r>
      <w:r w:rsidRPr="005C0138">
        <w:rPr>
          <w:rFonts w:ascii="Times New Roman" w:hAnsi="Times New Roman" w:cs="Times New Roman"/>
          <w:sz w:val="24"/>
          <w:szCs w:val="24"/>
        </w:rPr>
        <w:t>κατηγορίες :</w:t>
      </w:r>
    </w:p>
    <w:p w14:paraId="34FDEE5B" w14:textId="77777777" w:rsidR="005E25C0" w:rsidRPr="00926D28" w:rsidRDefault="005E25C0" w:rsidP="005C0138">
      <w:pPr>
        <w:pStyle w:val="ListParagraph"/>
        <w:numPr>
          <w:ilvl w:val="0"/>
          <w:numId w:val="21"/>
        </w:numPr>
        <w:tabs>
          <w:tab w:val="left" w:pos="3120"/>
        </w:tabs>
        <w:spacing w:after="0"/>
        <w:jc w:val="both"/>
        <w:rPr>
          <w:rFonts w:ascii="Times New Roman" w:hAnsi="Times New Roman" w:cs="Times New Roman"/>
          <w:sz w:val="24"/>
          <w:szCs w:val="24"/>
        </w:rPr>
      </w:pPr>
      <w:r w:rsidRPr="00926D28">
        <w:rPr>
          <w:rFonts w:ascii="Times New Roman" w:hAnsi="Times New Roman" w:cs="Times New Roman"/>
          <w:sz w:val="24"/>
          <w:szCs w:val="24"/>
        </w:rPr>
        <w:t>Το</w:t>
      </w:r>
      <w:r w:rsidR="00AC7ABA" w:rsidRPr="00926D28">
        <w:rPr>
          <w:rFonts w:ascii="Times New Roman" w:hAnsi="Times New Roman" w:cs="Times New Roman"/>
          <w:sz w:val="24"/>
          <w:szCs w:val="24"/>
        </w:rPr>
        <w:t xml:space="preserve"> </w:t>
      </w:r>
      <w:r w:rsidRPr="00926D28">
        <w:rPr>
          <w:rFonts w:ascii="Times New Roman" w:hAnsi="Times New Roman" w:cs="Times New Roman"/>
          <w:sz w:val="24"/>
          <w:szCs w:val="24"/>
        </w:rPr>
        <w:t>βασικό</w:t>
      </w:r>
      <w:r w:rsidR="00AC7ABA" w:rsidRPr="00926D28">
        <w:rPr>
          <w:rFonts w:ascii="Times New Roman" w:hAnsi="Times New Roman" w:cs="Times New Roman"/>
          <w:sz w:val="24"/>
          <w:szCs w:val="24"/>
        </w:rPr>
        <w:t xml:space="preserve"> </w:t>
      </w:r>
      <w:r w:rsidRPr="00926D28">
        <w:rPr>
          <w:rFonts w:ascii="Times New Roman" w:hAnsi="Times New Roman" w:cs="Times New Roman"/>
          <w:sz w:val="24"/>
          <w:szCs w:val="24"/>
        </w:rPr>
        <w:t>απόθεμα, ή στοκ</w:t>
      </w:r>
      <w:r w:rsidR="00AC7ABA" w:rsidRPr="00926D28">
        <w:rPr>
          <w:rFonts w:ascii="Times New Roman" w:hAnsi="Times New Roman" w:cs="Times New Roman"/>
          <w:sz w:val="24"/>
          <w:szCs w:val="24"/>
        </w:rPr>
        <w:t xml:space="preserve"> </w:t>
      </w:r>
      <w:r w:rsidRPr="00926D28">
        <w:rPr>
          <w:rFonts w:ascii="Times New Roman" w:hAnsi="Times New Roman" w:cs="Times New Roman"/>
          <w:sz w:val="24"/>
          <w:szCs w:val="24"/>
        </w:rPr>
        <w:t>ασφαλείας, το οποίο</w:t>
      </w:r>
      <w:r w:rsidR="00AC7ABA" w:rsidRPr="00926D28">
        <w:rPr>
          <w:rFonts w:ascii="Times New Roman" w:hAnsi="Times New Roman" w:cs="Times New Roman"/>
          <w:sz w:val="24"/>
          <w:szCs w:val="24"/>
        </w:rPr>
        <w:t xml:space="preserve"> </w:t>
      </w:r>
      <w:r w:rsidRPr="00926D28">
        <w:rPr>
          <w:rFonts w:ascii="Times New Roman" w:hAnsi="Times New Roman" w:cs="Times New Roman"/>
          <w:sz w:val="24"/>
          <w:szCs w:val="24"/>
        </w:rPr>
        <w:t>είναι</w:t>
      </w:r>
      <w:r w:rsidR="00AC7ABA" w:rsidRPr="00926D28">
        <w:rPr>
          <w:rFonts w:ascii="Times New Roman" w:hAnsi="Times New Roman" w:cs="Times New Roman"/>
          <w:sz w:val="24"/>
          <w:szCs w:val="24"/>
        </w:rPr>
        <w:t xml:space="preserve"> </w:t>
      </w:r>
      <w:r w:rsidRPr="00926D28">
        <w:rPr>
          <w:rFonts w:ascii="Times New Roman" w:hAnsi="Times New Roman" w:cs="Times New Roman"/>
          <w:sz w:val="24"/>
          <w:szCs w:val="24"/>
        </w:rPr>
        <w:t>απαραίτητο</w:t>
      </w:r>
      <w:r w:rsidR="00AC7ABA" w:rsidRPr="00926D28">
        <w:rPr>
          <w:rFonts w:ascii="Times New Roman" w:hAnsi="Times New Roman" w:cs="Times New Roman"/>
          <w:sz w:val="24"/>
          <w:szCs w:val="24"/>
        </w:rPr>
        <w:t xml:space="preserve"> </w:t>
      </w:r>
      <w:r w:rsidRPr="00926D28">
        <w:rPr>
          <w:rFonts w:ascii="Times New Roman" w:hAnsi="Times New Roman" w:cs="Times New Roman"/>
          <w:sz w:val="24"/>
          <w:szCs w:val="24"/>
        </w:rPr>
        <w:t>για</w:t>
      </w:r>
      <w:r w:rsidR="00AC7ABA" w:rsidRPr="00926D28">
        <w:rPr>
          <w:rFonts w:ascii="Times New Roman" w:hAnsi="Times New Roman" w:cs="Times New Roman"/>
          <w:sz w:val="24"/>
          <w:szCs w:val="24"/>
        </w:rPr>
        <w:t xml:space="preserve"> </w:t>
      </w:r>
      <w:r w:rsidRPr="00926D28">
        <w:rPr>
          <w:rFonts w:ascii="Times New Roman" w:hAnsi="Times New Roman" w:cs="Times New Roman"/>
          <w:sz w:val="24"/>
          <w:szCs w:val="24"/>
        </w:rPr>
        <w:t>την</w:t>
      </w:r>
      <w:r w:rsidR="00AC7ABA" w:rsidRPr="00926D28">
        <w:rPr>
          <w:rFonts w:ascii="Times New Roman" w:hAnsi="Times New Roman" w:cs="Times New Roman"/>
          <w:sz w:val="24"/>
          <w:szCs w:val="24"/>
        </w:rPr>
        <w:t xml:space="preserve"> </w:t>
      </w:r>
      <w:r w:rsidRPr="00926D28">
        <w:rPr>
          <w:rFonts w:ascii="Times New Roman" w:hAnsi="Times New Roman" w:cs="Times New Roman"/>
          <w:sz w:val="24"/>
          <w:szCs w:val="24"/>
        </w:rPr>
        <w:t>εύρυθμη</w:t>
      </w:r>
      <w:r w:rsidR="00AC7ABA" w:rsidRPr="00926D28">
        <w:rPr>
          <w:rFonts w:ascii="Times New Roman" w:hAnsi="Times New Roman" w:cs="Times New Roman"/>
          <w:sz w:val="24"/>
          <w:szCs w:val="24"/>
        </w:rPr>
        <w:t xml:space="preserve"> </w:t>
      </w:r>
      <w:r w:rsidRPr="00926D28">
        <w:rPr>
          <w:rFonts w:ascii="Times New Roman" w:hAnsi="Times New Roman" w:cs="Times New Roman"/>
          <w:sz w:val="24"/>
          <w:szCs w:val="24"/>
        </w:rPr>
        <w:t>λειτουργία</w:t>
      </w:r>
      <w:r w:rsidR="00AC7ABA" w:rsidRPr="00926D28">
        <w:rPr>
          <w:rFonts w:ascii="Times New Roman" w:hAnsi="Times New Roman" w:cs="Times New Roman"/>
          <w:sz w:val="24"/>
          <w:szCs w:val="24"/>
        </w:rPr>
        <w:t xml:space="preserve"> </w:t>
      </w:r>
      <w:r w:rsidRPr="00926D28">
        <w:rPr>
          <w:rFonts w:ascii="Times New Roman" w:hAnsi="Times New Roman" w:cs="Times New Roman"/>
          <w:sz w:val="24"/>
          <w:szCs w:val="24"/>
        </w:rPr>
        <w:t>της</w:t>
      </w:r>
      <w:r w:rsidR="00AC7ABA" w:rsidRPr="00926D28">
        <w:rPr>
          <w:rFonts w:ascii="Times New Roman" w:hAnsi="Times New Roman" w:cs="Times New Roman"/>
          <w:sz w:val="24"/>
          <w:szCs w:val="24"/>
        </w:rPr>
        <w:t xml:space="preserve"> </w:t>
      </w:r>
      <w:r w:rsidRPr="00926D28">
        <w:rPr>
          <w:rFonts w:ascii="Times New Roman" w:hAnsi="Times New Roman" w:cs="Times New Roman"/>
          <w:sz w:val="24"/>
          <w:szCs w:val="24"/>
        </w:rPr>
        <w:t>επιχείρησης.</w:t>
      </w:r>
    </w:p>
    <w:p w14:paraId="0CADDD06" w14:textId="77777777" w:rsidR="00B20AD4" w:rsidRPr="00926D28" w:rsidRDefault="005E25C0" w:rsidP="005C0138">
      <w:pPr>
        <w:pStyle w:val="ListParagraph"/>
        <w:numPr>
          <w:ilvl w:val="0"/>
          <w:numId w:val="21"/>
        </w:numPr>
        <w:tabs>
          <w:tab w:val="left" w:pos="3120"/>
        </w:tabs>
        <w:spacing w:after="0"/>
        <w:jc w:val="both"/>
        <w:rPr>
          <w:rFonts w:ascii="Times New Roman" w:hAnsi="Times New Roman" w:cs="Times New Roman"/>
          <w:sz w:val="24"/>
          <w:szCs w:val="24"/>
        </w:rPr>
      </w:pPr>
      <w:r w:rsidRPr="00926D28">
        <w:rPr>
          <w:rFonts w:ascii="Times New Roman" w:hAnsi="Times New Roman" w:cs="Times New Roman"/>
          <w:sz w:val="24"/>
          <w:szCs w:val="24"/>
        </w:rPr>
        <w:t>Το</w:t>
      </w:r>
      <w:r w:rsidR="00AC7ABA" w:rsidRPr="00926D28">
        <w:rPr>
          <w:rFonts w:ascii="Times New Roman" w:hAnsi="Times New Roman" w:cs="Times New Roman"/>
          <w:sz w:val="24"/>
          <w:szCs w:val="24"/>
        </w:rPr>
        <w:t xml:space="preserve"> </w:t>
      </w:r>
      <w:r w:rsidRPr="00926D28">
        <w:rPr>
          <w:rFonts w:ascii="Times New Roman" w:hAnsi="Times New Roman" w:cs="Times New Roman"/>
          <w:sz w:val="24"/>
          <w:szCs w:val="24"/>
        </w:rPr>
        <w:t>υπόλοιπο απόθεμα, που</w:t>
      </w:r>
      <w:r w:rsidR="00AC7ABA" w:rsidRPr="00926D28">
        <w:rPr>
          <w:rFonts w:ascii="Times New Roman" w:hAnsi="Times New Roman" w:cs="Times New Roman"/>
          <w:sz w:val="24"/>
          <w:szCs w:val="24"/>
        </w:rPr>
        <w:t xml:space="preserve"> </w:t>
      </w:r>
      <w:r w:rsidRPr="00926D28">
        <w:rPr>
          <w:rFonts w:ascii="Times New Roman" w:hAnsi="Times New Roman" w:cs="Times New Roman"/>
          <w:sz w:val="24"/>
          <w:szCs w:val="24"/>
        </w:rPr>
        <w:t xml:space="preserve">προορίζεται </w:t>
      </w:r>
      <w:r w:rsidR="00B20AD4" w:rsidRPr="00926D28">
        <w:rPr>
          <w:rFonts w:ascii="Times New Roman" w:hAnsi="Times New Roman" w:cs="Times New Roman"/>
          <w:sz w:val="24"/>
          <w:szCs w:val="24"/>
        </w:rPr>
        <w:t>για την</w:t>
      </w:r>
      <w:r w:rsidR="00AC7ABA" w:rsidRPr="00926D28">
        <w:rPr>
          <w:rFonts w:ascii="Times New Roman" w:hAnsi="Times New Roman" w:cs="Times New Roman"/>
          <w:sz w:val="24"/>
          <w:szCs w:val="24"/>
        </w:rPr>
        <w:t xml:space="preserve"> </w:t>
      </w:r>
      <w:r w:rsidR="00B20AD4" w:rsidRPr="00926D28">
        <w:rPr>
          <w:rFonts w:ascii="Times New Roman" w:hAnsi="Times New Roman" w:cs="Times New Roman"/>
          <w:sz w:val="24"/>
          <w:szCs w:val="24"/>
        </w:rPr>
        <w:t>εξυπηρέτηση</w:t>
      </w:r>
      <w:r w:rsidR="00AC7ABA" w:rsidRPr="00926D28">
        <w:rPr>
          <w:rFonts w:ascii="Times New Roman" w:hAnsi="Times New Roman" w:cs="Times New Roman"/>
          <w:sz w:val="24"/>
          <w:szCs w:val="24"/>
        </w:rPr>
        <w:t xml:space="preserve"> </w:t>
      </w:r>
      <w:r w:rsidR="00B20AD4" w:rsidRPr="00926D28">
        <w:rPr>
          <w:rFonts w:ascii="Times New Roman" w:hAnsi="Times New Roman" w:cs="Times New Roman"/>
          <w:sz w:val="24"/>
          <w:szCs w:val="24"/>
        </w:rPr>
        <w:t>μελλοντικών</w:t>
      </w:r>
      <w:r w:rsidR="00AC7ABA" w:rsidRPr="00926D28">
        <w:rPr>
          <w:rFonts w:ascii="Times New Roman" w:hAnsi="Times New Roman" w:cs="Times New Roman"/>
          <w:sz w:val="24"/>
          <w:szCs w:val="24"/>
        </w:rPr>
        <w:t xml:space="preserve"> </w:t>
      </w:r>
      <w:r w:rsidR="00B20AD4" w:rsidRPr="00926D28">
        <w:rPr>
          <w:rFonts w:ascii="Times New Roman" w:hAnsi="Times New Roman" w:cs="Times New Roman"/>
          <w:sz w:val="24"/>
          <w:szCs w:val="24"/>
        </w:rPr>
        <w:t>αναγκών</w:t>
      </w:r>
      <w:r w:rsidR="00AC7ABA" w:rsidRPr="00926D28">
        <w:rPr>
          <w:rFonts w:ascii="Times New Roman" w:hAnsi="Times New Roman" w:cs="Times New Roman"/>
          <w:sz w:val="24"/>
          <w:szCs w:val="24"/>
        </w:rPr>
        <w:t xml:space="preserve"> </w:t>
      </w:r>
      <w:r w:rsidR="00B20AD4" w:rsidRPr="00926D28">
        <w:rPr>
          <w:rFonts w:ascii="Times New Roman" w:hAnsi="Times New Roman" w:cs="Times New Roman"/>
          <w:sz w:val="24"/>
          <w:szCs w:val="24"/>
        </w:rPr>
        <w:t>της</w:t>
      </w:r>
      <w:r w:rsidR="00AC7ABA" w:rsidRPr="00926D28">
        <w:rPr>
          <w:rFonts w:ascii="Times New Roman" w:hAnsi="Times New Roman" w:cs="Times New Roman"/>
          <w:sz w:val="24"/>
          <w:szCs w:val="24"/>
        </w:rPr>
        <w:t xml:space="preserve"> </w:t>
      </w:r>
      <w:r w:rsidR="00B20AD4" w:rsidRPr="00926D28">
        <w:rPr>
          <w:rFonts w:ascii="Times New Roman" w:hAnsi="Times New Roman" w:cs="Times New Roman"/>
          <w:sz w:val="24"/>
          <w:szCs w:val="24"/>
        </w:rPr>
        <w:t>επιχείρησης.</w:t>
      </w:r>
    </w:p>
    <w:p w14:paraId="0504D8FE" w14:textId="77777777" w:rsidR="005F5F6F" w:rsidRDefault="00B20AD4" w:rsidP="00A272EF">
      <w:pPr>
        <w:tabs>
          <w:tab w:val="left" w:pos="3120"/>
        </w:tabs>
        <w:spacing w:after="0"/>
        <w:jc w:val="both"/>
        <w:rPr>
          <w:rFonts w:ascii="Times New Roman" w:hAnsi="Times New Roman" w:cs="Times New Roman"/>
          <w:sz w:val="24"/>
          <w:szCs w:val="24"/>
        </w:rPr>
      </w:pPr>
      <w:r w:rsidRPr="00A272EF">
        <w:rPr>
          <w:rFonts w:ascii="Times New Roman" w:hAnsi="Times New Roman" w:cs="Times New Roman"/>
          <w:sz w:val="24"/>
          <w:szCs w:val="24"/>
        </w:rPr>
        <w:t>Το</w:t>
      </w:r>
      <w:r w:rsidR="00AC7ABA" w:rsidRPr="00A272EF">
        <w:rPr>
          <w:rFonts w:ascii="Times New Roman" w:hAnsi="Times New Roman" w:cs="Times New Roman"/>
          <w:sz w:val="24"/>
          <w:szCs w:val="24"/>
        </w:rPr>
        <w:t xml:space="preserve"> </w:t>
      </w:r>
      <w:r w:rsidRPr="00A272EF">
        <w:rPr>
          <w:rFonts w:ascii="Times New Roman" w:hAnsi="Times New Roman" w:cs="Times New Roman"/>
          <w:sz w:val="24"/>
          <w:szCs w:val="24"/>
        </w:rPr>
        <w:t>βασικό</w:t>
      </w:r>
      <w:r w:rsidR="00AC7ABA" w:rsidRPr="00A272EF">
        <w:rPr>
          <w:rFonts w:ascii="Times New Roman" w:hAnsi="Times New Roman" w:cs="Times New Roman"/>
          <w:sz w:val="24"/>
          <w:szCs w:val="24"/>
        </w:rPr>
        <w:t xml:space="preserve"> </w:t>
      </w:r>
      <w:r w:rsidRPr="00A272EF">
        <w:rPr>
          <w:rFonts w:ascii="Times New Roman" w:hAnsi="Times New Roman" w:cs="Times New Roman"/>
          <w:sz w:val="24"/>
          <w:szCs w:val="24"/>
        </w:rPr>
        <w:t>απόθεμα</w:t>
      </w:r>
      <w:r w:rsidR="00AC7ABA" w:rsidRPr="00A272EF">
        <w:rPr>
          <w:rFonts w:ascii="Times New Roman" w:hAnsi="Times New Roman" w:cs="Times New Roman"/>
          <w:sz w:val="24"/>
          <w:szCs w:val="24"/>
        </w:rPr>
        <w:t xml:space="preserve"> </w:t>
      </w:r>
      <w:r w:rsidRPr="00A272EF">
        <w:rPr>
          <w:rFonts w:ascii="Times New Roman" w:hAnsi="Times New Roman" w:cs="Times New Roman"/>
          <w:sz w:val="24"/>
          <w:szCs w:val="24"/>
        </w:rPr>
        <w:t>αποτιμάται</w:t>
      </w:r>
      <w:r w:rsidR="00AC7ABA" w:rsidRPr="00A272EF">
        <w:rPr>
          <w:rFonts w:ascii="Times New Roman" w:hAnsi="Times New Roman" w:cs="Times New Roman"/>
          <w:sz w:val="24"/>
          <w:szCs w:val="24"/>
        </w:rPr>
        <w:t xml:space="preserve"> </w:t>
      </w:r>
      <w:r w:rsidRPr="00A272EF">
        <w:rPr>
          <w:rFonts w:ascii="Times New Roman" w:hAnsi="Times New Roman" w:cs="Times New Roman"/>
          <w:sz w:val="24"/>
          <w:szCs w:val="24"/>
        </w:rPr>
        <w:t>στην</w:t>
      </w:r>
      <w:r w:rsidR="00AC7ABA" w:rsidRPr="00A272EF">
        <w:rPr>
          <w:rFonts w:ascii="Times New Roman" w:hAnsi="Times New Roman" w:cs="Times New Roman"/>
          <w:sz w:val="24"/>
          <w:szCs w:val="24"/>
        </w:rPr>
        <w:t xml:space="preserve"> </w:t>
      </w:r>
      <w:r w:rsidRPr="00A272EF">
        <w:rPr>
          <w:rFonts w:ascii="Times New Roman" w:hAnsi="Times New Roman" w:cs="Times New Roman"/>
          <w:sz w:val="24"/>
          <w:szCs w:val="24"/>
        </w:rPr>
        <w:t>αρχική</w:t>
      </w:r>
      <w:r w:rsidR="00AC7ABA" w:rsidRPr="00A272EF">
        <w:rPr>
          <w:rFonts w:ascii="Times New Roman" w:hAnsi="Times New Roman" w:cs="Times New Roman"/>
          <w:sz w:val="24"/>
          <w:szCs w:val="24"/>
        </w:rPr>
        <w:t xml:space="preserve"> </w:t>
      </w:r>
      <w:r w:rsidRPr="00A272EF">
        <w:rPr>
          <w:rFonts w:ascii="Times New Roman" w:hAnsi="Times New Roman" w:cs="Times New Roman"/>
          <w:sz w:val="24"/>
          <w:szCs w:val="24"/>
        </w:rPr>
        <w:t>τιμή</w:t>
      </w:r>
      <w:r w:rsidR="00AC7ABA" w:rsidRPr="00A272EF">
        <w:rPr>
          <w:rFonts w:ascii="Times New Roman" w:hAnsi="Times New Roman" w:cs="Times New Roman"/>
          <w:sz w:val="24"/>
          <w:szCs w:val="24"/>
        </w:rPr>
        <w:t xml:space="preserve"> </w:t>
      </w:r>
      <w:r w:rsidRPr="00A272EF">
        <w:rPr>
          <w:rFonts w:ascii="Times New Roman" w:hAnsi="Times New Roman" w:cs="Times New Roman"/>
          <w:sz w:val="24"/>
          <w:szCs w:val="24"/>
        </w:rPr>
        <w:t>κτήσης</w:t>
      </w:r>
      <w:r w:rsidR="00AC7ABA" w:rsidRPr="00A272EF">
        <w:rPr>
          <w:rFonts w:ascii="Times New Roman" w:hAnsi="Times New Roman" w:cs="Times New Roman"/>
          <w:sz w:val="24"/>
          <w:szCs w:val="24"/>
        </w:rPr>
        <w:t xml:space="preserve"> </w:t>
      </w:r>
      <w:r w:rsidRPr="00A272EF">
        <w:rPr>
          <w:rFonts w:ascii="Times New Roman" w:hAnsi="Times New Roman" w:cs="Times New Roman"/>
          <w:sz w:val="24"/>
          <w:szCs w:val="24"/>
        </w:rPr>
        <w:t>του, ενώ</w:t>
      </w:r>
      <w:r w:rsidR="00AC7ABA" w:rsidRPr="00A272EF">
        <w:rPr>
          <w:rFonts w:ascii="Times New Roman" w:hAnsi="Times New Roman" w:cs="Times New Roman"/>
          <w:sz w:val="24"/>
          <w:szCs w:val="24"/>
        </w:rPr>
        <w:t xml:space="preserve"> </w:t>
      </w:r>
      <w:r w:rsidRPr="00A272EF">
        <w:rPr>
          <w:rFonts w:ascii="Times New Roman" w:hAnsi="Times New Roman" w:cs="Times New Roman"/>
          <w:sz w:val="24"/>
          <w:szCs w:val="24"/>
        </w:rPr>
        <w:t>το</w:t>
      </w:r>
      <w:r w:rsidR="00AC7ABA" w:rsidRPr="00A272EF">
        <w:rPr>
          <w:rFonts w:ascii="Times New Roman" w:hAnsi="Times New Roman" w:cs="Times New Roman"/>
          <w:sz w:val="24"/>
          <w:szCs w:val="24"/>
        </w:rPr>
        <w:t xml:space="preserve"> </w:t>
      </w:r>
      <w:r w:rsidR="00354735" w:rsidRPr="00A272EF">
        <w:rPr>
          <w:rFonts w:ascii="Times New Roman" w:hAnsi="Times New Roman" w:cs="Times New Roman"/>
          <w:sz w:val="24"/>
          <w:szCs w:val="24"/>
        </w:rPr>
        <w:t>υπόλοιπο</w:t>
      </w:r>
      <w:r w:rsidR="00AC7ABA" w:rsidRPr="00A272EF">
        <w:rPr>
          <w:rFonts w:ascii="Times New Roman" w:hAnsi="Times New Roman" w:cs="Times New Roman"/>
          <w:sz w:val="24"/>
          <w:szCs w:val="24"/>
        </w:rPr>
        <w:t xml:space="preserve"> </w:t>
      </w:r>
      <w:r w:rsidR="00354735" w:rsidRPr="00A272EF">
        <w:rPr>
          <w:rFonts w:ascii="Times New Roman" w:hAnsi="Times New Roman" w:cs="Times New Roman"/>
          <w:sz w:val="24"/>
          <w:szCs w:val="24"/>
        </w:rPr>
        <w:t>απόθεμα</w:t>
      </w:r>
      <w:r w:rsidR="00AC7ABA" w:rsidRPr="00A272EF">
        <w:rPr>
          <w:rFonts w:ascii="Times New Roman" w:hAnsi="Times New Roman" w:cs="Times New Roman"/>
          <w:sz w:val="24"/>
          <w:szCs w:val="24"/>
        </w:rPr>
        <w:t xml:space="preserve"> </w:t>
      </w:r>
      <w:r w:rsidR="00354735" w:rsidRPr="00A272EF">
        <w:rPr>
          <w:rFonts w:ascii="Times New Roman" w:hAnsi="Times New Roman" w:cs="Times New Roman"/>
          <w:sz w:val="24"/>
          <w:szCs w:val="24"/>
        </w:rPr>
        <w:t>αποτιμάται</w:t>
      </w:r>
      <w:r w:rsidR="00AC7ABA" w:rsidRPr="00A272EF">
        <w:rPr>
          <w:rFonts w:ascii="Times New Roman" w:hAnsi="Times New Roman" w:cs="Times New Roman"/>
          <w:sz w:val="24"/>
          <w:szCs w:val="24"/>
        </w:rPr>
        <w:t xml:space="preserve"> </w:t>
      </w:r>
      <w:r w:rsidR="00354735" w:rsidRPr="00A272EF">
        <w:rPr>
          <w:rFonts w:ascii="Times New Roman" w:hAnsi="Times New Roman" w:cs="Times New Roman"/>
          <w:sz w:val="24"/>
          <w:szCs w:val="24"/>
        </w:rPr>
        <w:t>με</w:t>
      </w:r>
      <w:r w:rsidR="00AC7ABA" w:rsidRPr="00A272EF">
        <w:rPr>
          <w:rFonts w:ascii="Times New Roman" w:hAnsi="Times New Roman" w:cs="Times New Roman"/>
          <w:sz w:val="24"/>
          <w:szCs w:val="24"/>
        </w:rPr>
        <w:t xml:space="preserve"> </w:t>
      </w:r>
      <w:r w:rsidR="00354735" w:rsidRPr="00A272EF">
        <w:rPr>
          <w:rFonts w:ascii="Times New Roman" w:hAnsi="Times New Roman" w:cs="Times New Roman"/>
          <w:sz w:val="24"/>
          <w:szCs w:val="24"/>
        </w:rPr>
        <w:t>μία</w:t>
      </w:r>
      <w:r w:rsidR="00AC7ABA" w:rsidRPr="00A272EF">
        <w:rPr>
          <w:rFonts w:ascii="Times New Roman" w:hAnsi="Times New Roman" w:cs="Times New Roman"/>
          <w:sz w:val="24"/>
          <w:szCs w:val="24"/>
        </w:rPr>
        <w:t xml:space="preserve"> </w:t>
      </w:r>
      <w:r w:rsidR="00354735" w:rsidRPr="00A272EF">
        <w:rPr>
          <w:rFonts w:ascii="Times New Roman" w:hAnsi="Times New Roman" w:cs="Times New Roman"/>
          <w:sz w:val="24"/>
          <w:szCs w:val="24"/>
        </w:rPr>
        <w:t>από τις</w:t>
      </w:r>
      <w:r w:rsidR="00AC7ABA" w:rsidRPr="00A272EF">
        <w:rPr>
          <w:rFonts w:ascii="Times New Roman" w:hAnsi="Times New Roman" w:cs="Times New Roman"/>
          <w:sz w:val="24"/>
          <w:szCs w:val="24"/>
        </w:rPr>
        <w:t xml:space="preserve"> </w:t>
      </w:r>
      <w:r w:rsidR="00354735" w:rsidRPr="00A272EF">
        <w:rPr>
          <w:rFonts w:ascii="Times New Roman" w:hAnsi="Times New Roman" w:cs="Times New Roman"/>
          <w:sz w:val="24"/>
          <w:szCs w:val="24"/>
        </w:rPr>
        <w:t>τρεις</w:t>
      </w:r>
      <w:r w:rsidR="00AC7ABA" w:rsidRPr="00A272EF">
        <w:rPr>
          <w:rFonts w:ascii="Times New Roman" w:hAnsi="Times New Roman" w:cs="Times New Roman"/>
          <w:sz w:val="24"/>
          <w:szCs w:val="24"/>
        </w:rPr>
        <w:t xml:space="preserve"> </w:t>
      </w:r>
      <w:r w:rsidR="00354735" w:rsidRPr="00A272EF">
        <w:rPr>
          <w:rFonts w:ascii="Times New Roman" w:hAnsi="Times New Roman" w:cs="Times New Roman"/>
          <w:sz w:val="24"/>
          <w:szCs w:val="24"/>
        </w:rPr>
        <w:t>παραπάνω</w:t>
      </w:r>
      <w:r w:rsidR="00AC7ABA" w:rsidRPr="00A272EF">
        <w:rPr>
          <w:rFonts w:ascii="Times New Roman" w:hAnsi="Times New Roman" w:cs="Times New Roman"/>
          <w:sz w:val="24"/>
          <w:szCs w:val="24"/>
        </w:rPr>
        <w:t xml:space="preserve"> </w:t>
      </w:r>
      <w:r w:rsidR="00354735" w:rsidRPr="00A272EF">
        <w:rPr>
          <w:rFonts w:ascii="Times New Roman" w:hAnsi="Times New Roman" w:cs="Times New Roman"/>
          <w:sz w:val="24"/>
          <w:szCs w:val="24"/>
        </w:rPr>
        <w:t>μεθόδους</w:t>
      </w:r>
      <w:r w:rsidR="00AC7ABA" w:rsidRPr="00A272EF">
        <w:rPr>
          <w:rFonts w:ascii="Times New Roman" w:hAnsi="Times New Roman" w:cs="Times New Roman"/>
          <w:sz w:val="24"/>
          <w:szCs w:val="24"/>
        </w:rPr>
        <w:t xml:space="preserve"> </w:t>
      </w:r>
      <w:r w:rsidR="00354735" w:rsidRPr="00A272EF">
        <w:rPr>
          <w:rFonts w:ascii="Times New Roman" w:hAnsi="Times New Roman" w:cs="Times New Roman"/>
          <w:sz w:val="24"/>
          <w:szCs w:val="24"/>
        </w:rPr>
        <w:t>που</w:t>
      </w:r>
      <w:r w:rsidR="00AC7ABA" w:rsidRPr="00A272EF">
        <w:rPr>
          <w:rFonts w:ascii="Times New Roman" w:hAnsi="Times New Roman" w:cs="Times New Roman"/>
          <w:sz w:val="24"/>
          <w:szCs w:val="24"/>
        </w:rPr>
        <w:t xml:space="preserve"> </w:t>
      </w:r>
      <w:r w:rsidR="00354735" w:rsidRPr="00A272EF">
        <w:rPr>
          <w:rFonts w:ascii="Times New Roman" w:hAnsi="Times New Roman" w:cs="Times New Roman"/>
          <w:sz w:val="24"/>
          <w:szCs w:val="24"/>
        </w:rPr>
        <w:t>προαναφέρθηκαν.</w:t>
      </w:r>
    </w:p>
    <w:p w14:paraId="26054963" w14:textId="77777777" w:rsidR="00A3659D" w:rsidRPr="00A272EF" w:rsidRDefault="00A3659D" w:rsidP="00A272EF">
      <w:pPr>
        <w:tabs>
          <w:tab w:val="left" w:pos="3120"/>
        </w:tabs>
        <w:spacing w:after="0"/>
        <w:jc w:val="both"/>
        <w:rPr>
          <w:rFonts w:ascii="Times New Roman" w:hAnsi="Times New Roman" w:cs="Times New Roman"/>
          <w:sz w:val="24"/>
          <w:szCs w:val="24"/>
        </w:rPr>
      </w:pPr>
    </w:p>
    <w:p w14:paraId="33DD2EE3" w14:textId="77777777" w:rsidR="005C0138" w:rsidRPr="005C0138" w:rsidRDefault="005F5F6F" w:rsidP="005C0138">
      <w:pPr>
        <w:pStyle w:val="ListParagraph"/>
        <w:numPr>
          <w:ilvl w:val="3"/>
          <w:numId w:val="29"/>
        </w:numPr>
        <w:tabs>
          <w:tab w:val="left" w:pos="2430"/>
        </w:tabs>
        <w:spacing w:after="0"/>
        <w:jc w:val="both"/>
        <w:rPr>
          <w:rFonts w:ascii="Times New Roman" w:hAnsi="Times New Roman" w:cs="Times New Roman"/>
          <w:b/>
          <w:sz w:val="28"/>
          <w:szCs w:val="28"/>
        </w:rPr>
      </w:pPr>
      <w:r w:rsidRPr="005C0138">
        <w:rPr>
          <w:rFonts w:ascii="Times New Roman" w:hAnsi="Times New Roman" w:cs="Times New Roman"/>
          <w:b/>
          <w:sz w:val="28"/>
          <w:szCs w:val="28"/>
        </w:rPr>
        <w:t>Η</w:t>
      </w:r>
      <w:r w:rsidR="00AC7ABA" w:rsidRPr="005C0138">
        <w:rPr>
          <w:rFonts w:ascii="Times New Roman" w:hAnsi="Times New Roman" w:cs="Times New Roman"/>
          <w:b/>
          <w:sz w:val="28"/>
          <w:szCs w:val="28"/>
        </w:rPr>
        <w:t xml:space="preserve"> </w:t>
      </w:r>
      <w:r w:rsidRPr="005C0138">
        <w:rPr>
          <w:rFonts w:ascii="Times New Roman" w:hAnsi="Times New Roman" w:cs="Times New Roman"/>
          <w:b/>
          <w:sz w:val="28"/>
          <w:szCs w:val="28"/>
        </w:rPr>
        <w:t>μέθοδος</w:t>
      </w:r>
      <w:r w:rsidR="00AC7ABA" w:rsidRPr="005C0138">
        <w:rPr>
          <w:rFonts w:ascii="Times New Roman" w:hAnsi="Times New Roman" w:cs="Times New Roman"/>
          <w:b/>
          <w:sz w:val="28"/>
          <w:szCs w:val="28"/>
        </w:rPr>
        <w:t xml:space="preserve"> </w:t>
      </w:r>
      <w:r w:rsidRPr="005C0138">
        <w:rPr>
          <w:rFonts w:ascii="Times New Roman" w:hAnsi="Times New Roman" w:cs="Times New Roman"/>
          <w:b/>
          <w:sz w:val="28"/>
          <w:szCs w:val="28"/>
        </w:rPr>
        <w:t>του</w:t>
      </w:r>
      <w:r w:rsidR="00AC7ABA" w:rsidRPr="005C0138">
        <w:rPr>
          <w:rFonts w:ascii="Times New Roman" w:hAnsi="Times New Roman" w:cs="Times New Roman"/>
          <w:b/>
          <w:sz w:val="28"/>
          <w:szCs w:val="28"/>
        </w:rPr>
        <w:t xml:space="preserve"> </w:t>
      </w:r>
      <w:r w:rsidRPr="005C0138">
        <w:rPr>
          <w:rFonts w:ascii="Times New Roman" w:hAnsi="Times New Roman" w:cs="Times New Roman"/>
          <w:b/>
          <w:sz w:val="28"/>
          <w:szCs w:val="28"/>
        </w:rPr>
        <w:t>εξατομικευμένου</w:t>
      </w:r>
      <w:r w:rsidR="00AC7ABA" w:rsidRPr="005C0138">
        <w:rPr>
          <w:rFonts w:ascii="Times New Roman" w:hAnsi="Times New Roman" w:cs="Times New Roman"/>
          <w:b/>
          <w:sz w:val="28"/>
          <w:szCs w:val="28"/>
        </w:rPr>
        <w:t xml:space="preserve"> </w:t>
      </w:r>
      <w:r w:rsidRPr="005C0138">
        <w:rPr>
          <w:rFonts w:ascii="Times New Roman" w:hAnsi="Times New Roman" w:cs="Times New Roman"/>
          <w:b/>
          <w:sz w:val="28"/>
          <w:szCs w:val="28"/>
        </w:rPr>
        <w:t>κόστους.</w:t>
      </w:r>
      <w:r w:rsidR="00AC7ABA" w:rsidRPr="005C0138">
        <w:rPr>
          <w:rFonts w:ascii="Times New Roman" w:hAnsi="Times New Roman" w:cs="Times New Roman"/>
          <w:b/>
          <w:sz w:val="28"/>
          <w:szCs w:val="28"/>
        </w:rPr>
        <w:t xml:space="preserve"> </w:t>
      </w:r>
    </w:p>
    <w:p w14:paraId="475C7EB9" w14:textId="77777777" w:rsidR="00A3659D" w:rsidRDefault="00A3659D" w:rsidP="005C0138">
      <w:pPr>
        <w:tabs>
          <w:tab w:val="left" w:pos="3120"/>
        </w:tabs>
        <w:spacing w:after="0"/>
        <w:jc w:val="both"/>
        <w:rPr>
          <w:rFonts w:ascii="Times New Roman" w:hAnsi="Times New Roman" w:cs="Times New Roman"/>
          <w:sz w:val="24"/>
          <w:szCs w:val="24"/>
        </w:rPr>
      </w:pPr>
    </w:p>
    <w:p w14:paraId="42766B41" w14:textId="77777777" w:rsidR="005F5F6F" w:rsidRDefault="005F5F6F" w:rsidP="005C0138">
      <w:pPr>
        <w:tabs>
          <w:tab w:val="left" w:pos="3120"/>
        </w:tabs>
        <w:spacing w:after="0"/>
        <w:jc w:val="both"/>
        <w:rPr>
          <w:rFonts w:ascii="Times New Roman" w:hAnsi="Times New Roman" w:cs="Times New Roman"/>
          <w:sz w:val="24"/>
          <w:szCs w:val="24"/>
        </w:rPr>
      </w:pPr>
      <w:r w:rsidRPr="005C0138">
        <w:rPr>
          <w:rFonts w:ascii="Times New Roman" w:hAnsi="Times New Roman" w:cs="Times New Roman"/>
          <w:sz w:val="24"/>
          <w:szCs w:val="24"/>
        </w:rPr>
        <w:t>Κατά</w:t>
      </w:r>
      <w:r w:rsidR="00AC7ABA" w:rsidRPr="005C0138">
        <w:rPr>
          <w:rFonts w:ascii="Times New Roman" w:hAnsi="Times New Roman" w:cs="Times New Roman"/>
          <w:sz w:val="24"/>
          <w:szCs w:val="24"/>
        </w:rPr>
        <w:t xml:space="preserve"> </w:t>
      </w:r>
      <w:r w:rsidRPr="005C0138">
        <w:rPr>
          <w:rFonts w:ascii="Times New Roman" w:hAnsi="Times New Roman" w:cs="Times New Roman"/>
          <w:sz w:val="24"/>
          <w:szCs w:val="24"/>
        </w:rPr>
        <w:t>τη</w:t>
      </w:r>
      <w:r w:rsidR="00AC7ABA" w:rsidRPr="005C0138">
        <w:rPr>
          <w:rFonts w:ascii="Times New Roman" w:hAnsi="Times New Roman" w:cs="Times New Roman"/>
          <w:sz w:val="24"/>
          <w:szCs w:val="24"/>
        </w:rPr>
        <w:t xml:space="preserve"> </w:t>
      </w:r>
      <w:r w:rsidRPr="005C0138">
        <w:rPr>
          <w:rFonts w:ascii="Times New Roman" w:hAnsi="Times New Roman" w:cs="Times New Roman"/>
          <w:sz w:val="24"/>
          <w:szCs w:val="24"/>
        </w:rPr>
        <w:t>μέθοδο</w:t>
      </w:r>
      <w:r w:rsidR="00AC7ABA" w:rsidRPr="005C0138">
        <w:rPr>
          <w:rFonts w:ascii="Times New Roman" w:hAnsi="Times New Roman" w:cs="Times New Roman"/>
          <w:sz w:val="24"/>
          <w:szCs w:val="24"/>
        </w:rPr>
        <w:t xml:space="preserve"> </w:t>
      </w:r>
      <w:r w:rsidRPr="005C0138">
        <w:rPr>
          <w:rFonts w:ascii="Times New Roman" w:hAnsi="Times New Roman" w:cs="Times New Roman"/>
          <w:sz w:val="24"/>
          <w:szCs w:val="24"/>
        </w:rPr>
        <w:t>αυτή τα</w:t>
      </w:r>
      <w:r w:rsidR="00AC7ABA" w:rsidRPr="005C0138">
        <w:rPr>
          <w:rFonts w:ascii="Times New Roman" w:hAnsi="Times New Roman" w:cs="Times New Roman"/>
          <w:sz w:val="24"/>
          <w:szCs w:val="24"/>
        </w:rPr>
        <w:t xml:space="preserve"> </w:t>
      </w:r>
      <w:r w:rsidRPr="005C0138">
        <w:rPr>
          <w:rFonts w:ascii="Times New Roman" w:hAnsi="Times New Roman" w:cs="Times New Roman"/>
          <w:sz w:val="24"/>
          <w:szCs w:val="24"/>
        </w:rPr>
        <w:t>αποθέματα</w:t>
      </w:r>
      <w:r w:rsidR="00AC7ABA" w:rsidRPr="005C0138">
        <w:rPr>
          <w:rFonts w:ascii="Times New Roman" w:hAnsi="Times New Roman" w:cs="Times New Roman"/>
          <w:sz w:val="24"/>
          <w:szCs w:val="24"/>
        </w:rPr>
        <w:t xml:space="preserve"> </w:t>
      </w:r>
      <w:r w:rsidRPr="005C0138">
        <w:rPr>
          <w:rFonts w:ascii="Times New Roman" w:hAnsi="Times New Roman" w:cs="Times New Roman"/>
          <w:sz w:val="24"/>
          <w:szCs w:val="24"/>
        </w:rPr>
        <w:t>παρακολουθούνται</w:t>
      </w:r>
      <w:r w:rsidR="00137EE2" w:rsidRPr="005C0138">
        <w:rPr>
          <w:rFonts w:ascii="Times New Roman" w:hAnsi="Times New Roman" w:cs="Times New Roman"/>
          <w:sz w:val="24"/>
          <w:szCs w:val="24"/>
        </w:rPr>
        <w:t>,</w:t>
      </w:r>
      <w:r w:rsidRPr="005C0138">
        <w:rPr>
          <w:rFonts w:ascii="Times New Roman" w:hAnsi="Times New Roman" w:cs="Times New Roman"/>
          <w:sz w:val="24"/>
          <w:szCs w:val="24"/>
        </w:rPr>
        <w:t xml:space="preserve"> όχι</w:t>
      </w:r>
      <w:r w:rsidR="00AC7ABA" w:rsidRPr="005C0138">
        <w:rPr>
          <w:rFonts w:ascii="Times New Roman" w:hAnsi="Times New Roman" w:cs="Times New Roman"/>
          <w:sz w:val="24"/>
          <w:szCs w:val="24"/>
        </w:rPr>
        <w:t xml:space="preserve"> </w:t>
      </w:r>
      <w:r w:rsidRPr="005C0138">
        <w:rPr>
          <w:rFonts w:ascii="Times New Roman" w:hAnsi="Times New Roman" w:cs="Times New Roman"/>
          <w:sz w:val="24"/>
          <w:szCs w:val="24"/>
        </w:rPr>
        <w:t>μόνο</w:t>
      </w:r>
      <w:r w:rsidR="00AC7ABA" w:rsidRPr="005C0138">
        <w:rPr>
          <w:rFonts w:ascii="Times New Roman" w:hAnsi="Times New Roman" w:cs="Times New Roman"/>
          <w:sz w:val="24"/>
          <w:szCs w:val="24"/>
        </w:rPr>
        <w:t xml:space="preserve"> </w:t>
      </w:r>
      <w:r w:rsidR="00A272EF" w:rsidRPr="005C0138">
        <w:rPr>
          <w:rFonts w:ascii="Times New Roman" w:hAnsi="Times New Roman" w:cs="Times New Roman"/>
          <w:sz w:val="24"/>
          <w:szCs w:val="24"/>
        </w:rPr>
        <w:t>κατ</w:t>
      </w:r>
      <w:r w:rsidRPr="005C0138">
        <w:rPr>
          <w:rFonts w:ascii="Times New Roman" w:hAnsi="Times New Roman" w:cs="Times New Roman"/>
          <w:sz w:val="24"/>
          <w:szCs w:val="24"/>
        </w:rPr>
        <w:t xml:space="preserve"> είδος</w:t>
      </w:r>
      <w:r w:rsidR="00137EE2" w:rsidRPr="005C0138">
        <w:rPr>
          <w:rFonts w:ascii="Times New Roman" w:hAnsi="Times New Roman" w:cs="Times New Roman"/>
          <w:sz w:val="24"/>
          <w:szCs w:val="24"/>
        </w:rPr>
        <w:t>,</w:t>
      </w:r>
      <w:r w:rsidRPr="005C0138">
        <w:rPr>
          <w:rFonts w:ascii="Times New Roman" w:hAnsi="Times New Roman" w:cs="Times New Roman"/>
          <w:sz w:val="24"/>
          <w:szCs w:val="24"/>
        </w:rPr>
        <w:t xml:space="preserve"> αλλά και κατά</w:t>
      </w:r>
      <w:r w:rsidR="00AC7ABA" w:rsidRPr="005C0138">
        <w:rPr>
          <w:rFonts w:ascii="Times New Roman" w:hAnsi="Times New Roman" w:cs="Times New Roman"/>
          <w:sz w:val="24"/>
          <w:szCs w:val="24"/>
        </w:rPr>
        <w:t xml:space="preserve"> </w:t>
      </w:r>
      <w:r w:rsidRPr="005C0138">
        <w:rPr>
          <w:rFonts w:ascii="Times New Roman" w:hAnsi="Times New Roman" w:cs="Times New Roman"/>
          <w:sz w:val="24"/>
          <w:szCs w:val="24"/>
        </w:rPr>
        <w:t>συγκεκριμένες</w:t>
      </w:r>
      <w:r w:rsidR="00AC7ABA" w:rsidRPr="005C0138">
        <w:rPr>
          <w:rFonts w:ascii="Times New Roman" w:hAnsi="Times New Roman" w:cs="Times New Roman"/>
          <w:sz w:val="24"/>
          <w:szCs w:val="24"/>
        </w:rPr>
        <w:t xml:space="preserve"> </w:t>
      </w:r>
      <w:r w:rsidRPr="005C0138">
        <w:rPr>
          <w:rFonts w:ascii="Times New Roman" w:hAnsi="Times New Roman" w:cs="Times New Roman"/>
          <w:sz w:val="24"/>
          <w:szCs w:val="24"/>
        </w:rPr>
        <w:t>παρτίδες, οι</w:t>
      </w:r>
      <w:r w:rsidR="00AC7ABA" w:rsidRPr="005C0138">
        <w:rPr>
          <w:rFonts w:ascii="Times New Roman" w:hAnsi="Times New Roman" w:cs="Times New Roman"/>
          <w:sz w:val="24"/>
          <w:szCs w:val="24"/>
        </w:rPr>
        <w:t xml:space="preserve"> </w:t>
      </w:r>
      <w:r w:rsidRPr="005C0138">
        <w:rPr>
          <w:rFonts w:ascii="Times New Roman" w:hAnsi="Times New Roman" w:cs="Times New Roman"/>
          <w:sz w:val="24"/>
          <w:szCs w:val="24"/>
        </w:rPr>
        <w:t>οποίες</w:t>
      </w:r>
      <w:r w:rsidR="00AC7ABA" w:rsidRPr="005C0138">
        <w:rPr>
          <w:rFonts w:ascii="Times New Roman" w:hAnsi="Times New Roman" w:cs="Times New Roman"/>
          <w:sz w:val="24"/>
          <w:szCs w:val="24"/>
        </w:rPr>
        <w:t xml:space="preserve"> </w:t>
      </w:r>
      <w:r w:rsidRPr="005C0138">
        <w:rPr>
          <w:rFonts w:ascii="Times New Roman" w:hAnsi="Times New Roman" w:cs="Times New Roman"/>
          <w:sz w:val="24"/>
          <w:szCs w:val="24"/>
        </w:rPr>
        <w:t>έχουν</w:t>
      </w:r>
      <w:r w:rsidR="00AC7ABA" w:rsidRPr="005C0138">
        <w:rPr>
          <w:rFonts w:ascii="Times New Roman" w:hAnsi="Times New Roman" w:cs="Times New Roman"/>
          <w:sz w:val="24"/>
          <w:szCs w:val="24"/>
        </w:rPr>
        <w:t xml:space="preserve"> </w:t>
      </w:r>
      <w:r w:rsidRPr="005C0138">
        <w:rPr>
          <w:rFonts w:ascii="Times New Roman" w:hAnsi="Times New Roman" w:cs="Times New Roman"/>
          <w:sz w:val="24"/>
          <w:szCs w:val="24"/>
        </w:rPr>
        <w:t>αυτοτέλεια</w:t>
      </w:r>
      <w:r w:rsidR="00AC7ABA" w:rsidRPr="005C0138">
        <w:rPr>
          <w:rFonts w:ascii="Times New Roman" w:hAnsi="Times New Roman" w:cs="Times New Roman"/>
          <w:sz w:val="24"/>
          <w:szCs w:val="24"/>
        </w:rPr>
        <w:t xml:space="preserve"> </w:t>
      </w:r>
      <w:r w:rsidRPr="005C0138">
        <w:rPr>
          <w:rFonts w:ascii="Times New Roman" w:hAnsi="Times New Roman" w:cs="Times New Roman"/>
          <w:sz w:val="24"/>
          <w:szCs w:val="24"/>
        </w:rPr>
        <w:t>στο</w:t>
      </w:r>
      <w:r w:rsidR="00AC7ABA" w:rsidRPr="005C0138">
        <w:rPr>
          <w:rFonts w:ascii="Times New Roman" w:hAnsi="Times New Roman" w:cs="Times New Roman"/>
          <w:sz w:val="24"/>
          <w:szCs w:val="24"/>
        </w:rPr>
        <w:t xml:space="preserve"> </w:t>
      </w:r>
      <w:r w:rsidRPr="005C0138">
        <w:rPr>
          <w:rFonts w:ascii="Times New Roman" w:hAnsi="Times New Roman" w:cs="Times New Roman"/>
          <w:sz w:val="24"/>
          <w:szCs w:val="24"/>
        </w:rPr>
        <w:t>κόστος. Κατά</w:t>
      </w:r>
      <w:r w:rsidR="00AC7ABA" w:rsidRPr="005C0138">
        <w:rPr>
          <w:rFonts w:ascii="Times New Roman" w:hAnsi="Times New Roman" w:cs="Times New Roman"/>
          <w:sz w:val="24"/>
          <w:szCs w:val="24"/>
        </w:rPr>
        <w:t xml:space="preserve"> </w:t>
      </w:r>
      <w:r w:rsidRPr="005C0138">
        <w:rPr>
          <w:rFonts w:ascii="Times New Roman" w:hAnsi="Times New Roman" w:cs="Times New Roman"/>
          <w:sz w:val="24"/>
          <w:szCs w:val="24"/>
        </w:rPr>
        <w:t>τη διαδικασία</w:t>
      </w:r>
      <w:r w:rsidR="00AC7ABA" w:rsidRPr="005C0138">
        <w:rPr>
          <w:rFonts w:ascii="Times New Roman" w:hAnsi="Times New Roman" w:cs="Times New Roman"/>
          <w:sz w:val="24"/>
          <w:szCs w:val="24"/>
        </w:rPr>
        <w:t xml:space="preserve"> </w:t>
      </w:r>
      <w:r w:rsidRPr="005C0138">
        <w:rPr>
          <w:rFonts w:ascii="Times New Roman" w:hAnsi="Times New Roman" w:cs="Times New Roman"/>
          <w:sz w:val="24"/>
          <w:szCs w:val="24"/>
        </w:rPr>
        <w:t>της</w:t>
      </w:r>
      <w:r w:rsidR="00AC7ABA" w:rsidRPr="005C0138">
        <w:rPr>
          <w:rFonts w:ascii="Times New Roman" w:hAnsi="Times New Roman" w:cs="Times New Roman"/>
          <w:sz w:val="24"/>
          <w:szCs w:val="24"/>
        </w:rPr>
        <w:t xml:space="preserve"> </w:t>
      </w:r>
      <w:r w:rsidRPr="005C0138">
        <w:rPr>
          <w:rFonts w:ascii="Times New Roman" w:hAnsi="Times New Roman" w:cs="Times New Roman"/>
          <w:sz w:val="24"/>
          <w:szCs w:val="24"/>
        </w:rPr>
        <w:t>αποτίμησης αποτιμώνται στο</w:t>
      </w:r>
      <w:r w:rsidR="00AC7ABA" w:rsidRPr="005C0138">
        <w:rPr>
          <w:rFonts w:ascii="Times New Roman" w:hAnsi="Times New Roman" w:cs="Times New Roman"/>
          <w:sz w:val="24"/>
          <w:szCs w:val="24"/>
        </w:rPr>
        <w:t xml:space="preserve"> </w:t>
      </w:r>
      <w:r w:rsidRPr="005C0138">
        <w:rPr>
          <w:rFonts w:ascii="Times New Roman" w:hAnsi="Times New Roman" w:cs="Times New Roman"/>
          <w:sz w:val="24"/>
          <w:szCs w:val="24"/>
        </w:rPr>
        <w:t>κόστος</w:t>
      </w:r>
      <w:r w:rsidR="00AC7ABA" w:rsidRPr="005C0138">
        <w:rPr>
          <w:rFonts w:ascii="Times New Roman" w:hAnsi="Times New Roman" w:cs="Times New Roman"/>
          <w:sz w:val="24"/>
          <w:szCs w:val="24"/>
        </w:rPr>
        <w:t xml:space="preserve"> </w:t>
      </w:r>
      <w:r w:rsidRPr="005C0138">
        <w:rPr>
          <w:rFonts w:ascii="Times New Roman" w:hAnsi="Times New Roman" w:cs="Times New Roman"/>
          <w:sz w:val="24"/>
          <w:szCs w:val="24"/>
        </w:rPr>
        <w:t>της</w:t>
      </w:r>
      <w:r w:rsidR="00AC7ABA" w:rsidRPr="005C0138">
        <w:rPr>
          <w:rFonts w:ascii="Times New Roman" w:hAnsi="Times New Roman" w:cs="Times New Roman"/>
          <w:sz w:val="24"/>
          <w:szCs w:val="24"/>
        </w:rPr>
        <w:t xml:space="preserve"> </w:t>
      </w:r>
      <w:r w:rsidRPr="005C0138">
        <w:rPr>
          <w:rFonts w:ascii="Times New Roman" w:hAnsi="Times New Roman" w:cs="Times New Roman"/>
          <w:sz w:val="24"/>
          <w:szCs w:val="24"/>
        </w:rPr>
        <w:t>συγκεκριμένης</w:t>
      </w:r>
      <w:r w:rsidR="00AC7ABA" w:rsidRPr="005C0138">
        <w:rPr>
          <w:rFonts w:ascii="Times New Roman" w:hAnsi="Times New Roman" w:cs="Times New Roman"/>
          <w:sz w:val="24"/>
          <w:szCs w:val="24"/>
        </w:rPr>
        <w:t xml:space="preserve"> </w:t>
      </w:r>
      <w:r w:rsidRPr="005C0138">
        <w:rPr>
          <w:rFonts w:ascii="Times New Roman" w:hAnsi="Times New Roman" w:cs="Times New Roman"/>
          <w:sz w:val="24"/>
          <w:szCs w:val="24"/>
        </w:rPr>
        <w:t>παρτίδας, ανεξάρτητα</w:t>
      </w:r>
      <w:r w:rsidR="00AC7ABA" w:rsidRPr="005C0138">
        <w:rPr>
          <w:rFonts w:ascii="Times New Roman" w:hAnsi="Times New Roman" w:cs="Times New Roman"/>
          <w:sz w:val="24"/>
          <w:szCs w:val="24"/>
        </w:rPr>
        <w:t xml:space="preserve"> </w:t>
      </w:r>
      <w:r w:rsidRPr="005C0138">
        <w:rPr>
          <w:rFonts w:ascii="Times New Roman" w:hAnsi="Times New Roman" w:cs="Times New Roman"/>
          <w:sz w:val="24"/>
          <w:szCs w:val="24"/>
        </w:rPr>
        <w:t>με</w:t>
      </w:r>
      <w:r w:rsidR="00AC7ABA" w:rsidRPr="005C0138">
        <w:rPr>
          <w:rFonts w:ascii="Times New Roman" w:hAnsi="Times New Roman" w:cs="Times New Roman"/>
          <w:sz w:val="24"/>
          <w:szCs w:val="24"/>
        </w:rPr>
        <w:t xml:space="preserve"> </w:t>
      </w:r>
      <w:r w:rsidRPr="005C0138">
        <w:rPr>
          <w:rFonts w:ascii="Times New Roman" w:hAnsi="Times New Roman" w:cs="Times New Roman"/>
          <w:sz w:val="24"/>
          <w:szCs w:val="24"/>
        </w:rPr>
        <w:t>το</w:t>
      </w:r>
      <w:r w:rsidR="00AC7ABA" w:rsidRPr="005C0138">
        <w:rPr>
          <w:rFonts w:ascii="Times New Roman" w:hAnsi="Times New Roman" w:cs="Times New Roman"/>
          <w:sz w:val="24"/>
          <w:szCs w:val="24"/>
        </w:rPr>
        <w:t xml:space="preserve"> </w:t>
      </w:r>
      <w:r w:rsidRPr="005C0138">
        <w:rPr>
          <w:rFonts w:ascii="Times New Roman" w:hAnsi="Times New Roman" w:cs="Times New Roman"/>
          <w:sz w:val="24"/>
          <w:szCs w:val="24"/>
        </w:rPr>
        <w:t>χρόνο</w:t>
      </w:r>
      <w:r w:rsidR="00AC7ABA" w:rsidRPr="005C0138">
        <w:rPr>
          <w:rFonts w:ascii="Times New Roman" w:hAnsi="Times New Roman" w:cs="Times New Roman"/>
          <w:sz w:val="24"/>
          <w:szCs w:val="24"/>
        </w:rPr>
        <w:t xml:space="preserve"> </w:t>
      </w:r>
      <w:r w:rsidRPr="005C0138">
        <w:rPr>
          <w:rFonts w:ascii="Times New Roman" w:hAnsi="Times New Roman" w:cs="Times New Roman"/>
          <w:sz w:val="24"/>
          <w:szCs w:val="24"/>
        </w:rPr>
        <w:t>απόκτησής</w:t>
      </w:r>
      <w:r w:rsidR="00AC7ABA" w:rsidRPr="005C0138">
        <w:rPr>
          <w:rFonts w:ascii="Times New Roman" w:hAnsi="Times New Roman" w:cs="Times New Roman"/>
          <w:sz w:val="24"/>
          <w:szCs w:val="24"/>
        </w:rPr>
        <w:t xml:space="preserve"> </w:t>
      </w:r>
      <w:r w:rsidRPr="005C0138">
        <w:rPr>
          <w:rFonts w:ascii="Times New Roman" w:hAnsi="Times New Roman" w:cs="Times New Roman"/>
          <w:sz w:val="24"/>
          <w:szCs w:val="24"/>
        </w:rPr>
        <w:t>του.</w:t>
      </w:r>
    </w:p>
    <w:p w14:paraId="53FD739B" w14:textId="77777777" w:rsidR="00A3659D" w:rsidRPr="005C0138" w:rsidRDefault="00A3659D" w:rsidP="005C0138">
      <w:pPr>
        <w:tabs>
          <w:tab w:val="left" w:pos="3120"/>
        </w:tabs>
        <w:spacing w:after="0"/>
        <w:jc w:val="both"/>
        <w:rPr>
          <w:rFonts w:ascii="Times New Roman" w:hAnsi="Times New Roman" w:cs="Times New Roman"/>
          <w:sz w:val="24"/>
          <w:szCs w:val="24"/>
        </w:rPr>
      </w:pPr>
    </w:p>
    <w:p w14:paraId="3D48D6BA" w14:textId="77777777" w:rsidR="005C0138" w:rsidRPr="005C0138" w:rsidRDefault="005F5F6F" w:rsidP="005C0138">
      <w:pPr>
        <w:pStyle w:val="ListParagraph"/>
        <w:numPr>
          <w:ilvl w:val="3"/>
          <w:numId w:val="29"/>
        </w:numPr>
        <w:tabs>
          <w:tab w:val="left" w:pos="2430"/>
        </w:tabs>
        <w:spacing w:after="0"/>
        <w:jc w:val="both"/>
        <w:rPr>
          <w:rFonts w:ascii="Times New Roman" w:hAnsi="Times New Roman" w:cs="Times New Roman"/>
          <w:b/>
          <w:sz w:val="28"/>
          <w:szCs w:val="28"/>
        </w:rPr>
      </w:pPr>
      <w:r w:rsidRPr="005C0138">
        <w:rPr>
          <w:rFonts w:ascii="Times New Roman" w:hAnsi="Times New Roman" w:cs="Times New Roman"/>
          <w:b/>
          <w:sz w:val="28"/>
          <w:szCs w:val="28"/>
        </w:rPr>
        <w:t>Η</w:t>
      </w:r>
      <w:r w:rsidR="00AC7ABA" w:rsidRPr="005C0138">
        <w:rPr>
          <w:rFonts w:ascii="Times New Roman" w:hAnsi="Times New Roman" w:cs="Times New Roman"/>
          <w:b/>
          <w:sz w:val="28"/>
          <w:szCs w:val="28"/>
        </w:rPr>
        <w:t xml:space="preserve"> </w:t>
      </w:r>
      <w:r w:rsidRPr="005C0138">
        <w:rPr>
          <w:rFonts w:ascii="Times New Roman" w:hAnsi="Times New Roman" w:cs="Times New Roman"/>
          <w:b/>
          <w:sz w:val="28"/>
          <w:szCs w:val="28"/>
        </w:rPr>
        <w:t>μέθοδος</w:t>
      </w:r>
      <w:r w:rsidR="00AC7ABA" w:rsidRPr="005C0138">
        <w:rPr>
          <w:rFonts w:ascii="Times New Roman" w:hAnsi="Times New Roman" w:cs="Times New Roman"/>
          <w:b/>
          <w:sz w:val="28"/>
          <w:szCs w:val="28"/>
        </w:rPr>
        <w:t xml:space="preserve"> </w:t>
      </w:r>
      <w:r w:rsidRPr="005C0138">
        <w:rPr>
          <w:rFonts w:ascii="Times New Roman" w:hAnsi="Times New Roman" w:cs="Times New Roman"/>
          <w:b/>
          <w:sz w:val="28"/>
          <w:szCs w:val="28"/>
        </w:rPr>
        <w:t>του</w:t>
      </w:r>
      <w:r w:rsidR="00AC7ABA" w:rsidRPr="005C0138">
        <w:rPr>
          <w:rFonts w:ascii="Times New Roman" w:hAnsi="Times New Roman" w:cs="Times New Roman"/>
          <w:b/>
          <w:sz w:val="28"/>
          <w:szCs w:val="28"/>
        </w:rPr>
        <w:t xml:space="preserve"> </w:t>
      </w:r>
      <w:r w:rsidRPr="005C0138">
        <w:rPr>
          <w:rFonts w:ascii="Times New Roman" w:hAnsi="Times New Roman" w:cs="Times New Roman"/>
          <w:b/>
          <w:sz w:val="28"/>
          <w:szCs w:val="28"/>
        </w:rPr>
        <w:t>πρότυπου</w:t>
      </w:r>
      <w:r w:rsidR="00AC7ABA" w:rsidRPr="005C0138">
        <w:rPr>
          <w:rFonts w:ascii="Times New Roman" w:hAnsi="Times New Roman" w:cs="Times New Roman"/>
          <w:b/>
          <w:sz w:val="28"/>
          <w:szCs w:val="28"/>
        </w:rPr>
        <w:t xml:space="preserve"> </w:t>
      </w:r>
      <w:r w:rsidRPr="005C0138">
        <w:rPr>
          <w:rFonts w:ascii="Times New Roman" w:hAnsi="Times New Roman" w:cs="Times New Roman"/>
          <w:b/>
          <w:sz w:val="28"/>
          <w:szCs w:val="28"/>
        </w:rPr>
        <w:t>κόστους.</w:t>
      </w:r>
      <w:r w:rsidR="00AC7ABA" w:rsidRPr="005C0138">
        <w:rPr>
          <w:rFonts w:ascii="Times New Roman" w:hAnsi="Times New Roman" w:cs="Times New Roman"/>
          <w:b/>
          <w:sz w:val="28"/>
          <w:szCs w:val="28"/>
        </w:rPr>
        <w:t xml:space="preserve"> </w:t>
      </w:r>
    </w:p>
    <w:p w14:paraId="2E627A1C" w14:textId="77777777" w:rsidR="00A3659D" w:rsidRDefault="00A3659D" w:rsidP="005C0138">
      <w:pPr>
        <w:tabs>
          <w:tab w:val="left" w:pos="3120"/>
        </w:tabs>
        <w:spacing w:after="0"/>
        <w:jc w:val="both"/>
        <w:rPr>
          <w:rFonts w:ascii="Times New Roman" w:hAnsi="Times New Roman" w:cs="Times New Roman"/>
          <w:sz w:val="24"/>
          <w:szCs w:val="24"/>
        </w:rPr>
      </w:pPr>
    </w:p>
    <w:p w14:paraId="12F3442A" w14:textId="77777777" w:rsidR="005F5F6F" w:rsidRDefault="005F5F6F" w:rsidP="005C0138">
      <w:pPr>
        <w:tabs>
          <w:tab w:val="left" w:pos="3120"/>
        </w:tabs>
        <w:spacing w:after="0"/>
        <w:jc w:val="both"/>
        <w:rPr>
          <w:rFonts w:ascii="Times New Roman" w:hAnsi="Times New Roman" w:cs="Times New Roman"/>
          <w:sz w:val="24"/>
          <w:szCs w:val="24"/>
        </w:rPr>
      </w:pPr>
      <w:r w:rsidRPr="005C0138">
        <w:rPr>
          <w:rFonts w:ascii="Times New Roman" w:hAnsi="Times New Roman" w:cs="Times New Roman"/>
          <w:sz w:val="24"/>
          <w:szCs w:val="24"/>
        </w:rPr>
        <w:t>Αφορά</w:t>
      </w:r>
      <w:r w:rsidR="00AC7ABA" w:rsidRPr="005C0138">
        <w:rPr>
          <w:rFonts w:ascii="Times New Roman" w:hAnsi="Times New Roman" w:cs="Times New Roman"/>
          <w:sz w:val="24"/>
          <w:szCs w:val="24"/>
        </w:rPr>
        <w:t xml:space="preserve"> </w:t>
      </w:r>
      <w:r w:rsidRPr="005C0138">
        <w:rPr>
          <w:rFonts w:ascii="Times New Roman" w:hAnsi="Times New Roman" w:cs="Times New Roman"/>
          <w:sz w:val="24"/>
          <w:szCs w:val="24"/>
        </w:rPr>
        <w:t>μόνο</w:t>
      </w:r>
      <w:r w:rsidR="00AC7ABA" w:rsidRPr="005C0138">
        <w:rPr>
          <w:rFonts w:ascii="Times New Roman" w:hAnsi="Times New Roman" w:cs="Times New Roman"/>
          <w:sz w:val="24"/>
          <w:szCs w:val="24"/>
        </w:rPr>
        <w:t xml:space="preserve"> </w:t>
      </w:r>
      <w:r w:rsidRPr="005C0138">
        <w:rPr>
          <w:rFonts w:ascii="Times New Roman" w:hAnsi="Times New Roman" w:cs="Times New Roman"/>
          <w:sz w:val="24"/>
          <w:szCs w:val="24"/>
        </w:rPr>
        <w:t>της</w:t>
      </w:r>
      <w:r w:rsidR="00AC7ABA" w:rsidRPr="005C0138">
        <w:rPr>
          <w:rFonts w:ascii="Times New Roman" w:hAnsi="Times New Roman" w:cs="Times New Roman"/>
          <w:sz w:val="24"/>
          <w:szCs w:val="24"/>
        </w:rPr>
        <w:t xml:space="preserve"> </w:t>
      </w:r>
      <w:r w:rsidRPr="005C0138">
        <w:rPr>
          <w:rFonts w:ascii="Times New Roman" w:hAnsi="Times New Roman" w:cs="Times New Roman"/>
          <w:sz w:val="24"/>
          <w:szCs w:val="24"/>
        </w:rPr>
        <w:t>επιχειρήσεις</w:t>
      </w:r>
      <w:r w:rsidR="00AC7ABA" w:rsidRPr="005C0138">
        <w:rPr>
          <w:rFonts w:ascii="Times New Roman" w:hAnsi="Times New Roman" w:cs="Times New Roman"/>
          <w:sz w:val="24"/>
          <w:szCs w:val="24"/>
        </w:rPr>
        <w:t xml:space="preserve"> </w:t>
      </w:r>
      <w:r w:rsidRPr="005C0138">
        <w:rPr>
          <w:rFonts w:ascii="Times New Roman" w:hAnsi="Times New Roman" w:cs="Times New Roman"/>
          <w:sz w:val="24"/>
          <w:szCs w:val="24"/>
        </w:rPr>
        <w:t>που</w:t>
      </w:r>
      <w:r w:rsidR="00AC7ABA" w:rsidRPr="005C0138">
        <w:rPr>
          <w:rFonts w:ascii="Times New Roman" w:hAnsi="Times New Roman" w:cs="Times New Roman"/>
          <w:sz w:val="24"/>
          <w:szCs w:val="24"/>
        </w:rPr>
        <w:t xml:space="preserve"> </w:t>
      </w:r>
      <w:r w:rsidRPr="005C0138">
        <w:rPr>
          <w:rFonts w:ascii="Times New Roman" w:hAnsi="Times New Roman" w:cs="Times New Roman"/>
          <w:sz w:val="24"/>
          <w:szCs w:val="24"/>
        </w:rPr>
        <w:t>εφαρμόζουν το σύστημα</w:t>
      </w:r>
      <w:r w:rsidR="00AC7ABA" w:rsidRPr="005C0138">
        <w:rPr>
          <w:rFonts w:ascii="Times New Roman" w:hAnsi="Times New Roman" w:cs="Times New Roman"/>
          <w:sz w:val="24"/>
          <w:szCs w:val="24"/>
        </w:rPr>
        <w:t xml:space="preserve"> </w:t>
      </w:r>
      <w:r w:rsidRPr="005C0138">
        <w:rPr>
          <w:rFonts w:ascii="Times New Roman" w:hAnsi="Times New Roman" w:cs="Times New Roman"/>
          <w:sz w:val="24"/>
          <w:szCs w:val="24"/>
        </w:rPr>
        <w:t>πρότυπης</w:t>
      </w:r>
      <w:r w:rsidR="00AC7ABA" w:rsidRPr="005C0138">
        <w:rPr>
          <w:rFonts w:ascii="Times New Roman" w:hAnsi="Times New Roman" w:cs="Times New Roman"/>
          <w:sz w:val="24"/>
          <w:szCs w:val="24"/>
        </w:rPr>
        <w:t xml:space="preserve"> </w:t>
      </w:r>
      <w:r w:rsidRPr="005C0138">
        <w:rPr>
          <w:rFonts w:ascii="Times New Roman" w:hAnsi="Times New Roman" w:cs="Times New Roman"/>
          <w:sz w:val="24"/>
          <w:szCs w:val="24"/>
        </w:rPr>
        <w:t>κοστολόγησης.</w:t>
      </w:r>
      <w:r w:rsidR="00784FA5" w:rsidRPr="005C0138">
        <w:rPr>
          <w:rFonts w:ascii="Times New Roman" w:hAnsi="Times New Roman" w:cs="Times New Roman"/>
          <w:sz w:val="24"/>
          <w:szCs w:val="24"/>
        </w:rPr>
        <w:t xml:space="preserve"> Οι</w:t>
      </w:r>
      <w:r w:rsidR="00AC7ABA" w:rsidRPr="005C0138">
        <w:rPr>
          <w:rFonts w:ascii="Times New Roman" w:hAnsi="Times New Roman" w:cs="Times New Roman"/>
          <w:sz w:val="24"/>
          <w:szCs w:val="24"/>
        </w:rPr>
        <w:t xml:space="preserve"> </w:t>
      </w:r>
      <w:r w:rsidR="00784FA5" w:rsidRPr="005C0138">
        <w:rPr>
          <w:rFonts w:ascii="Times New Roman" w:hAnsi="Times New Roman" w:cs="Times New Roman"/>
          <w:sz w:val="24"/>
          <w:szCs w:val="24"/>
        </w:rPr>
        <w:t>επιχειρήσεις</w:t>
      </w:r>
      <w:r w:rsidR="00AC7ABA" w:rsidRPr="005C0138">
        <w:rPr>
          <w:rFonts w:ascii="Times New Roman" w:hAnsi="Times New Roman" w:cs="Times New Roman"/>
          <w:sz w:val="24"/>
          <w:szCs w:val="24"/>
        </w:rPr>
        <w:t xml:space="preserve"> </w:t>
      </w:r>
      <w:r w:rsidR="00784FA5" w:rsidRPr="005C0138">
        <w:rPr>
          <w:rFonts w:ascii="Times New Roman" w:hAnsi="Times New Roman" w:cs="Times New Roman"/>
          <w:sz w:val="24"/>
          <w:szCs w:val="24"/>
        </w:rPr>
        <w:t>αυτές</w:t>
      </w:r>
      <w:r w:rsidR="00AC7ABA" w:rsidRPr="005C0138">
        <w:rPr>
          <w:rFonts w:ascii="Times New Roman" w:hAnsi="Times New Roman" w:cs="Times New Roman"/>
          <w:sz w:val="24"/>
          <w:szCs w:val="24"/>
        </w:rPr>
        <w:t xml:space="preserve"> </w:t>
      </w:r>
      <w:r w:rsidR="00784FA5" w:rsidRPr="005C0138">
        <w:rPr>
          <w:rFonts w:ascii="Times New Roman" w:hAnsi="Times New Roman" w:cs="Times New Roman"/>
          <w:sz w:val="24"/>
          <w:szCs w:val="24"/>
        </w:rPr>
        <w:t>έχουν</w:t>
      </w:r>
      <w:r w:rsidR="00AC7ABA" w:rsidRPr="005C0138">
        <w:rPr>
          <w:rFonts w:ascii="Times New Roman" w:hAnsi="Times New Roman" w:cs="Times New Roman"/>
          <w:sz w:val="24"/>
          <w:szCs w:val="24"/>
        </w:rPr>
        <w:t xml:space="preserve"> </w:t>
      </w:r>
      <w:r w:rsidR="00784FA5" w:rsidRPr="005C0138">
        <w:rPr>
          <w:rFonts w:ascii="Times New Roman" w:hAnsi="Times New Roman" w:cs="Times New Roman"/>
          <w:sz w:val="24"/>
          <w:szCs w:val="24"/>
        </w:rPr>
        <w:t>τη</w:t>
      </w:r>
      <w:r w:rsidR="00AC7ABA" w:rsidRPr="005C0138">
        <w:rPr>
          <w:rFonts w:ascii="Times New Roman" w:hAnsi="Times New Roman" w:cs="Times New Roman"/>
          <w:sz w:val="24"/>
          <w:szCs w:val="24"/>
        </w:rPr>
        <w:t xml:space="preserve"> </w:t>
      </w:r>
      <w:r w:rsidR="00784FA5" w:rsidRPr="005C0138">
        <w:rPr>
          <w:rFonts w:ascii="Times New Roman" w:hAnsi="Times New Roman" w:cs="Times New Roman"/>
          <w:sz w:val="24"/>
          <w:szCs w:val="24"/>
        </w:rPr>
        <w:t>δυνατότητα να αποτιμούν</w:t>
      </w:r>
      <w:r w:rsidR="00AC7ABA" w:rsidRPr="005C0138">
        <w:rPr>
          <w:rFonts w:ascii="Times New Roman" w:hAnsi="Times New Roman" w:cs="Times New Roman"/>
          <w:sz w:val="24"/>
          <w:szCs w:val="24"/>
        </w:rPr>
        <w:t xml:space="preserve"> </w:t>
      </w:r>
      <w:r w:rsidR="00784FA5" w:rsidRPr="005C0138">
        <w:rPr>
          <w:rFonts w:ascii="Times New Roman" w:hAnsi="Times New Roman" w:cs="Times New Roman"/>
          <w:sz w:val="24"/>
          <w:szCs w:val="24"/>
        </w:rPr>
        <w:t>τα</w:t>
      </w:r>
      <w:r w:rsidR="00AC7ABA" w:rsidRPr="005C0138">
        <w:rPr>
          <w:rFonts w:ascii="Times New Roman" w:hAnsi="Times New Roman" w:cs="Times New Roman"/>
          <w:sz w:val="24"/>
          <w:szCs w:val="24"/>
        </w:rPr>
        <w:t xml:space="preserve"> </w:t>
      </w:r>
      <w:r w:rsidR="00784FA5" w:rsidRPr="005C0138">
        <w:rPr>
          <w:rFonts w:ascii="Times New Roman" w:hAnsi="Times New Roman" w:cs="Times New Roman"/>
          <w:sz w:val="24"/>
          <w:szCs w:val="24"/>
        </w:rPr>
        <w:t>αποθέματά</w:t>
      </w:r>
      <w:r w:rsidR="00AC7ABA" w:rsidRPr="005C0138">
        <w:rPr>
          <w:rFonts w:ascii="Times New Roman" w:hAnsi="Times New Roman" w:cs="Times New Roman"/>
          <w:sz w:val="24"/>
          <w:szCs w:val="24"/>
        </w:rPr>
        <w:t xml:space="preserve"> </w:t>
      </w:r>
      <w:r w:rsidR="00784FA5" w:rsidRPr="005C0138">
        <w:rPr>
          <w:rFonts w:ascii="Times New Roman" w:hAnsi="Times New Roman" w:cs="Times New Roman"/>
          <w:sz w:val="24"/>
          <w:szCs w:val="24"/>
        </w:rPr>
        <w:t>τους στις</w:t>
      </w:r>
      <w:r w:rsidR="00AC7ABA" w:rsidRPr="005C0138">
        <w:rPr>
          <w:rFonts w:ascii="Times New Roman" w:hAnsi="Times New Roman" w:cs="Times New Roman"/>
          <w:sz w:val="24"/>
          <w:szCs w:val="24"/>
        </w:rPr>
        <w:t xml:space="preserve"> </w:t>
      </w:r>
      <w:r w:rsidR="00784FA5" w:rsidRPr="005C0138">
        <w:rPr>
          <w:rFonts w:ascii="Times New Roman" w:hAnsi="Times New Roman" w:cs="Times New Roman"/>
          <w:sz w:val="24"/>
          <w:szCs w:val="24"/>
        </w:rPr>
        <w:t>τιμές</w:t>
      </w:r>
      <w:r w:rsidR="00AC7ABA" w:rsidRPr="005C0138">
        <w:rPr>
          <w:rFonts w:ascii="Times New Roman" w:hAnsi="Times New Roman" w:cs="Times New Roman"/>
          <w:sz w:val="24"/>
          <w:szCs w:val="24"/>
        </w:rPr>
        <w:t xml:space="preserve"> </w:t>
      </w:r>
      <w:r w:rsidR="00784FA5" w:rsidRPr="005C0138">
        <w:rPr>
          <w:rFonts w:ascii="Times New Roman" w:hAnsi="Times New Roman" w:cs="Times New Roman"/>
          <w:sz w:val="24"/>
          <w:szCs w:val="24"/>
        </w:rPr>
        <w:t>του</w:t>
      </w:r>
      <w:r w:rsidR="00AC7ABA" w:rsidRPr="005C0138">
        <w:rPr>
          <w:rFonts w:ascii="Times New Roman" w:hAnsi="Times New Roman" w:cs="Times New Roman"/>
          <w:sz w:val="24"/>
          <w:szCs w:val="24"/>
        </w:rPr>
        <w:t xml:space="preserve"> </w:t>
      </w:r>
      <w:r w:rsidR="00784FA5" w:rsidRPr="005C0138">
        <w:rPr>
          <w:rFonts w:ascii="Times New Roman" w:hAnsi="Times New Roman" w:cs="Times New Roman"/>
          <w:sz w:val="24"/>
          <w:szCs w:val="24"/>
        </w:rPr>
        <w:t>πρότυπου</w:t>
      </w:r>
      <w:r w:rsidR="00AC7ABA" w:rsidRPr="005C0138">
        <w:rPr>
          <w:rFonts w:ascii="Times New Roman" w:hAnsi="Times New Roman" w:cs="Times New Roman"/>
          <w:sz w:val="24"/>
          <w:szCs w:val="24"/>
        </w:rPr>
        <w:t xml:space="preserve"> </w:t>
      </w:r>
      <w:r w:rsidR="00784FA5" w:rsidRPr="005C0138">
        <w:rPr>
          <w:rFonts w:ascii="Times New Roman" w:hAnsi="Times New Roman" w:cs="Times New Roman"/>
          <w:sz w:val="24"/>
          <w:szCs w:val="24"/>
        </w:rPr>
        <w:t>κόστους. Οι</w:t>
      </w:r>
      <w:r w:rsidR="00AC7ABA" w:rsidRPr="005C0138">
        <w:rPr>
          <w:rFonts w:ascii="Times New Roman" w:hAnsi="Times New Roman" w:cs="Times New Roman"/>
          <w:sz w:val="24"/>
          <w:szCs w:val="24"/>
        </w:rPr>
        <w:t xml:space="preserve"> </w:t>
      </w:r>
      <w:r w:rsidR="00784FA5" w:rsidRPr="005C0138">
        <w:rPr>
          <w:rFonts w:ascii="Times New Roman" w:hAnsi="Times New Roman" w:cs="Times New Roman"/>
          <w:sz w:val="24"/>
          <w:szCs w:val="24"/>
        </w:rPr>
        <w:t>αποκλίσεις</w:t>
      </w:r>
      <w:r w:rsidR="00AC7ABA" w:rsidRPr="005C0138">
        <w:rPr>
          <w:rFonts w:ascii="Times New Roman" w:hAnsi="Times New Roman" w:cs="Times New Roman"/>
          <w:sz w:val="24"/>
          <w:szCs w:val="24"/>
        </w:rPr>
        <w:t xml:space="preserve"> </w:t>
      </w:r>
      <w:r w:rsidR="00784FA5" w:rsidRPr="005C0138">
        <w:rPr>
          <w:rFonts w:ascii="Times New Roman" w:hAnsi="Times New Roman" w:cs="Times New Roman"/>
          <w:sz w:val="24"/>
          <w:szCs w:val="24"/>
        </w:rPr>
        <w:t>που</w:t>
      </w:r>
      <w:r w:rsidR="00AC7ABA" w:rsidRPr="005C0138">
        <w:rPr>
          <w:rFonts w:ascii="Times New Roman" w:hAnsi="Times New Roman" w:cs="Times New Roman"/>
          <w:sz w:val="24"/>
          <w:szCs w:val="24"/>
        </w:rPr>
        <w:t xml:space="preserve"> </w:t>
      </w:r>
      <w:r w:rsidR="00784FA5" w:rsidRPr="005C0138">
        <w:rPr>
          <w:rFonts w:ascii="Times New Roman" w:hAnsi="Times New Roman" w:cs="Times New Roman"/>
          <w:sz w:val="24"/>
          <w:szCs w:val="24"/>
        </w:rPr>
        <w:t>προκύπτουν</w:t>
      </w:r>
      <w:r w:rsidR="00AC7ABA" w:rsidRPr="005C0138">
        <w:rPr>
          <w:rFonts w:ascii="Times New Roman" w:hAnsi="Times New Roman" w:cs="Times New Roman"/>
          <w:sz w:val="24"/>
          <w:szCs w:val="24"/>
        </w:rPr>
        <w:t xml:space="preserve"> </w:t>
      </w:r>
      <w:r w:rsidR="00784FA5" w:rsidRPr="005C0138">
        <w:rPr>
          <w:rFonts w:ascii="Times New Roman" w:hAnsi="Times New Roman" w:cs="Times New Roman"/>
          <w:sz w:val="24"/>
          <w:szCs w:val="24"/>
        </w:rPr>
        <w:t>ανάμεσα</w:t>
      </w:r>
      <w:r w:rsidR="00AC7ABA" w:rsidRPr="005C0138">
        <w:rPr>
          <w:rFonts w:ascii="Times New Roman" w:hAnsi="Times New Roman" w:cs="Times New Roman"/>
          <w:sz w:val="24"/>
          <w:szCs w:val="24"/>
        </w:rPr>
        <w:t xml:space="preserve"> </w:t>
      </w:r>
      <w:r w:rsidR="00784FA5" w:rsidRPr="005C0138">
        <w:rPr>
          <w:rFonts w:ascii="Times New Roman" w:hAnsi="Times New Roman" w:cs="Times New Roman"/>
          <w:sz w:val="24"/>
          <w:szCs w:val="24"/>
        </w:rPr>
        <w:t>στο</w:t>
      </w:r>
      <w:r w:rsidR="00AC7ABA" w:rsidRPr="005C0138">
        <w:rPr>
          <w:rFonts w:ascii="Times New Roman" w:hAnsi="Times New Roman" w:cs="Times New Roman"/>
          <w:sz w:val="24"/>
          <w:szCs w:val="24"/>
        </w:rPr>
        <w:t xml:space="preserve"> </w:t>
      </w:r>
      <w:r w:rsidR="00784FA5" w:rsidRPr="005C0138">
        <w:rPr>
          <w:rFonts w:ascii="Times New Roman" w:hAnsi="Times New Roman" w:cs="Times New Roman"/>
          <w:sz w:val="24"/>
          <w:szCs w:val="24"/>
        </w:rPr>
        <w:t>ιστορικό, και</w:t>
      </w:r>
      <w:r w:rsidR="00AC7ABA" w:rsidRPr="005C0138">
        <w:rPr>
          <w:rFonts w:ascii="Times New Roman" w:hAnsi="Times New Roman" w:cs="Times New Roman"/>
          <w:sz w:val="24"/>
          <w:szCs w:val="24"/>
        </w:rPr>
        <w:t xml:space="preserve"> </w:t>
      </w:r>
      <w:r w:rsidR="00784FA5" w:rsidRPr="005C0138">
        <w:rPr>
          <w:rFonts w:ascii="Times New Roman" w:hAnsi="Times New Roman" w:cs="Times New Roman"/>
          <w:sz w:val="24"/>
          <w:szCs w:val="24"/>
        </w:rPr>
        <w:t>το πρότυπο</w:t>
      </w:r>
      <w:r w:rsidR="00AC7ABA" w:rsidRPr="005C0138">
        <w:rPr>
          <w:rFonts w:ascii="Times New Roman" w:hAnsi="Times New Roman" w:cs="Times New Roman"/>
          <w:sz w:val="24"/>
          <w:szCs w:val="24"/>
        </w:rPr>
        <w:t xml:space="preserve"> </w:t>
      </w:r>
      <w:r w:rsidR="00784FA5" w:rsidRPr="005C0138">
        <w:rPr>
          <w:rFonts w:ascii="Times New Roman" w:hAnsi="Times New Roman" w:cs="Times New Roman"/>
          <w:sz w:val="24"/>
          <w:szCs w:val="24"/>
        </w:rPr>
        <w:t>κόστος πρέπει</w:t>
      </w:r>
      <w:r w:rsidR="00AC7ABA" w:rsidRPr="005C0138">
        <w:rPr>
          <w:rFonts w:ascii="Times New Roman" w:hAnsi="Times New Roman" w:cs="Times New Roman"/>
          <w:sz w:val="24"/>
          <w:szCs w:val="24"/>
        </w:rPr>
        <w:t xml:space="preserve"> </w:t>
      </w:r>
      <w:r w:rsidR="00784FA5" w:rsidRPr="005C0138">
        <w:rPr>
          <w:rFonts w:ascii="Times New Roman" w:hAnsi="Times New Roman" w:cs="Times New Roman"/>
          <w:sz w:val="24"/>
          <w:szCs w:val="24"/>
        </w:rPr>
        <w:t>να</w:t>
      </w:r>
      <w:r w:rsidR="00AC7ABA" w:rsidRPr="005C0138">
        <w:rPr>
          <w:rFonts w:ascii="Times New Roman" w:hAnsi="Times New Roman" w:cs="Times New Roman"/>
          <w:sz w:val="24"/>
          <w:szCs w:val="24"/>
        </w:rPr>
        <w:t xml:space="preserve"> </w:t>
      </w:r>
      <w:r w:rsidR="00784FA5" w:rsidRPr="005C0138">
        <w:rPr>
          <w:rFonts w:ascii="Times New Roman" w:hAnsi="Times New Roman" w:cs="Times New Roman"/>
          <w:sz w:val="24"/>
          <w:szCs w:val="24"/>
        </w:rPr>
        <w:t>κατανέμονται και</w:t>
      </w:r>
      <w:r w:rsidR="00AC7ABA" w:rsidRPr="005C0138">
        <w:rPr>
          <w:rFonts w:ascii="Times New Roman" w:hAnsi="Times New Roman" w:cs="Times New Roman"/>
          <w:sz w:val="24"/>
          <w:szCs w:val="24"/>
        </w:rPr>
        <w:t xml:space="preserve"> </w:t>
      </w:r>
      <w:r w:rsidR="00784FA5" w:rsidRPr="005C0138">
        <w:rPr>
          <w:rFonts w:ascii="Times New Roman" w:hAnsi="Times New Roman" w:cs="Times New Roman"/>
          <w:sz w:val="24"/>
          <w:szCs w:val="24"/>
        </w:rPr>
        <w:t>στα</w:t>
      </w:r>
      <w:r w:rsidR="00AC7ABA" w:rsidRPr="005C0138">
        <w:rPr>
          <w:rFonts w:ascii="Times New Roman" w:hAnsi="Times New Roman" w:cs="Times New Roman"/>
          <w:sz w:val="24"/>
          <w:szCs w:val="24"/>
        </w:rPr>
        <w:t xml:space="preserve"> </w:t>
      </w:r>
      <w:r w:rsidR="00784FA5" w:rsidRPr="005C0138">
        <w:rPr>
          <w:rFonts w:ascii="Times New Roman" w:hAnsi="Times New Roman" w:cs="Times New Roman"/>
          <w:sz w:val="24"/>
          <w:szCs w:val="24"/>
        </w:rPr>
        <w:t>πωληθέντα</w:t>
      </w:r>
      <w:r w:rsidR="00137EE2" w:rsidRPr="005C0138">
        <w:rPr>
          <w:rFonts w:ascii="Times New Roman" w:hAnsi="Times New Roman" w:cs="Times New Roman"/>
          <w:sz w:val="24"/>
          <w:szCs w:val="24"/>
        </w:rPr>
        <w:t>,</w:t>
      </w:r>
      <w:r w:rsidR="00784FA5" w:rsidRPr="005C0138">
        <w:rPr>
          <w:rFonts w:ascii="Times New Roman" w:hAnsi="Times New Roman" w:cs="Times New Roman"/>
          <w:sz w:val="24"/>
          <w:szCs w:val="24"/>
        </w:rPr>
        <w:t xml:space="preserve"> και</w:t>
      </w:r>
      <w:r w:rsidR="00AC7ABA" w:rsidRPr="005C0138">
        <w:rPr>
          <w:rFonts w:ascii="Times New Roman" w:hAnsi="Times New Roman" w:cs="Times New Roman"/>
          <w:sz w:val="24"/>
          <w:szCs w:val="24"/>
        </w:rPr>
        <w:t xml:space="preserve"> </w:t>
      </w:r>
      <w:r w:rsidR="00784FA5" w:rsidRPr="005C0138">
        <w:rPr>
          <w:rFonts w:ascii="Times New Roman" w:hAnsi="Times New Roman" w:cs="Times New Roman"/>
          <w:sz w:val="24"/>
          <w:szCs w:val="24"/>
        </w:rPr>
        <w:t>στα</w:t>
      </w:r>
      <w:r w:rsidR="00AC7ABA" w:rsidRPr="005C0138">
        <w:rPr>
          <w:rFonts w:ascii="Times New Roman" w:hAnsi="Times New Roman" w:cs="Times New Roman"/>
          <w:sz w:val="24"/>
          <w:szCs w:val="24"/>
        </w:rPr>
        <w:t xml:space="preserve"> </w:t>
      </w:r>
      <w:r w:rsidR="00784FA5" w:rsidRPr="005C0138">
        <w:rPr>
          <w:rFonts w:ascii="Times New Roman" w:hAnsi="Times New Roman" w:cs="Times New Roman"/>
          <w:sz w:val="24"/>
          <w:szCs w:val="24"/>
        </w:rPr>
        <w:t>μένοντα</w:t>
      </w:r>
      <w:r w:rsidR="00AC7ABA" w:rsidRPr="005C0138">
        <w:rPr>
          <w:rFonts w:ascii="Times New Roman" w:hAnsi="Times New Roman" w:cs="Times New Roman"/>
          <w:sz w:val="24"/>
          <w:szCs w:val="24"/>
        </w:rPr>
        <w:t xml:space="preserve"> </w:t>
      </w:r>
      <w:r w:rsidR="00784FA5" w:rsidRPr="005C0138">
        <w:rPr>
          <w:rFonts w:ascii="Times New Roman" w:hAnsi="Times New Roman" w:cs="Times New Roman"/>
          <w:sz w:val="24"/>
          <w:szCs w:val="24"/>
        </w:rPr>
        <w:t>αποθέματά</w:t>
      </w:r>
      <w:r w:rsidR="00AC7ABA" w:rsidRPr="005C0138">
        <w:rPr>
          <w:rFonts w:ascii="Times New Roman" w:hAnsi="Times New Roman" w:cs="Times New Roman"/>
          <w:sz w:val="24"/>
          <w:szCs w:val="24"/>
        </w:rPr>
        <w:t xml:space="preserve"> </w:t>
      </w:r>
      <w:r w:rsidR="00784FA5" w:rsidRPr="005C0138">
        <w:rPr>
          <w:rFonts w:ascii="Times New Roman" w:hAnsi="Times New Roman" w:cs="Times New Roman"/>
          <w:sz w:val="24"/>
          <w:szCs w:val="24"/>
        </w:rPr>
        <w:t>τους.</w:t>
      </w:r>
    </w:p>
    <w:p w14:paraId="198AB762" w14:textId="77777777" w:rsidR="00A3659D" w:rsidRPr="005C0138" w:rsidRDefault="00A3659D" w:rsidP="005C0138">
      <w:pPr>
        <w:tabs>
          <w:tab w:val="left" w:pos="3120"/>
        </w:tabs>
        <w:spacing w:after="0"/>
        <w:jc w:val="both"/>
        <w:rPr>
          <w:rFonts w:ascii="Times New Roman" w:hAnsi="Times New Roman" w:cs="Times New Roman"/>
          <w:sz w:val="24"/>
          <w:szCs w:val="24"/>
        </w:rPr>
      </w:pPr>
    </w:p>
    <w:p w14:paraId="79A9DFF3" w14:textId="77777777" w:rsidR="00892793" w:rsidRPr="00892793" w:rsidRDefault="00AC7ABA" w:rsidP="00892793">
      <w:pPr>
        <w:pStyle w:val="ListParagraph"/>
        <w:numPr>
          <w:ilvl w:val="3"/>
          <w:numId w:val="29"/>
        </w:numPr>
        <w:tabs>
          <w:tab w:val="left" w:pos="2430"/>
        </w:tabs>
        <w:spacing w:after="0"/>
        <w:jc w:val="both"/>
        <w:rPr>
          <w:rFonts w:ascii="Times New Roman" w:hAnsi="Times New Roman" w:cs="Times New Roman"/>
          <w:b/>
          <w:sz w:val="28"/>
          <w:szCs w:val="28"/>
        </w:rPr>
      </w:pPr>
      <w:r w:rsidRPr="00892793">
        <w:rPr>
          <w:rFonts w:ascii="Times New Roman" w:hAnsi="Times New Roman" w:cs="Times New Roman"/>
          <w:b/>
          <w:sz w:val="28"/>
          <w:szCs w:val="28"/>
        </w:rPr>
        <w:t xml:space="preserve"> </w:t>
      </w:r>
      <w:r w:rsidR="004F7F3C" w:rsidRPr="00892793">
        <w:rPr>
          <w:rFonts w:ascii="Times New Roman" w:hAnsi="Times New Roman" w:cs="Times New Roman"/>
          <w:b/>
          <w:sz w:val="28"/>
          <w:szCs w:val="28"/>
        </w:rPr>
        <w:t>Αποτίμηση</w:t>
      </w:r>
      <w:r w:rsidRPr="00892793">
        <w:rPr>
          <w:rFonts w:ascii="Times New Roman" w:hAnsi="Times New Roman" w:cs="Times New Roman"/>
          <w:b/>
          <w:sz w:val="28"/>
          <w:szCs w:val="28"/>
        </w:rPr>
        <w:t xml:space="preserve"> </w:t>
      </w:r>
      <w:r w:rsidR="004F7F3C" w:rsidRPr="00892793">
        <w:rPr>
          <w:rFonts w:ascii="Times New Roman" w:hAnsi="Times New Roman" w:cs="Times New Roman"/>
          <w:b/>
          <w:sz w:val="28"/>
          <w:szCs w:val="28"/>
        </w:rPr>
        <w:t>των</w:t>
      </w:r>
      <w:r w:rsidRPr="00892793">
        <w:rPr>
          <w:rFonts w:ascii="Times New Roman" w:hAnsi="Times New Roman" w:cs="Times New Roman"/>
          <w:b/>
          <w:sz w:val="28"/>
          <w:szCs w:val="28"/>
        </w:rPr>
        <w:t xml:space="preserve"> </w:t>
      </w:r>
      <w:r w:rsidR="00A272EF" w:rsidRPr="00892793">
        <w:rPr>
          <w:rFonts w:ascii="Times New Roman" w:hAnsi="Times New Roman" w:cs="Times New Roman"/>
          <w:b/>
          <w:sz w:val="28"/>
          <w:szCs w:val="28"/>
        </w:rPr>
        <w:t>κοινά παραγόμενων</w:t>
      </w:r>
      <w:r w:rsidRPr="00892793">
        <w:rPr>
          <w:rFonts w:ascii="Times New Roman" w:hAnsi="Times New Roman" w:cs="Times New Roman"/>
          <w:b/>
          <w:sz w:val="28"/>
          <w:szCs w:val="28"/>
        </w:rPr>
        <w:t xml:space="preserve"> </w:t>
      </w:r>
      <w:r w:rsidR="008505CE" w:rsidRPr="00892793">
        <w:rPr>
          <w:rFonts w:ascii="Times New Roman" w:hAnsi="Times New Roman" w:cs="Times New Roman"/>
          <w:b/>
          <w:sz w:val="28"/>
          <w:szCs w:val="28"/>
        </w:rPr>
        <w:t>προϊόντων.</w:t>
      </w:r>
      <w:r w:rsidR="00A272EF" w:rsidRPr="00892793">
        <w:rPr>
          <w:rFonts w:ascii="Times New Roman" w:hAnsi="Times New Roman" w:cs="Times New Roman"/>
          <w:b/>
          <w:sz w:val="28"/>
          <w:szCs w:val="28"/>
        </w:rPr>
        <w:t xml:space="preserve"> </w:t>
      </w:r>
    </w:p>
    <w:p w14:paraId="050153B5" w14:textId="77777777" w:rsidR="00A3659D" w:rsidRDefault="00A3659D" w:rsidP="00892793">
      <w:pPr>
        <w:tabs>
          <w:tab w:val="left" w:pos="3120"/>
        </w:tabs>
        <w:spacing w:after="0"/>
        <w:jc w:val="both"/>
        <w:rPr>
          <w:rFonts w:ascii="Times New Roman" w:hAnsi="Times New Roman" w:cs="Times New Roman"/>
          <w:sz w:val="24"/>
          <w:szCs w:val="24"/>
        </w:rPr>
      </w:pPr>
    </w:p>
    <w:p w14:paraId="1EF505EC" w14:textId="77777777" w:rsidR="004F7F3C" w:rsidRDefault="004F7F3C" w:rsidP="00892793">
      <w:pPr>
        <w:tabs>
          <w:tab w:val="left" w:pos="3120"/>
        </w:tabs>
        <w:spacing w:after="0"/>
        <w:jc w:val="both"/>
        <w:rPr>
          <w:rFonts w:ascii="Times New Roman" w:hAnsi="Times New Roman" w:cs="Times New Roman"/>
          <w:sz w:val="24"/>
          <w:szCs w:val="24"/>
        </w:rPr>
      </w:pPr>
      <w:r w:rsidRPr="00892793">
        <w:rPr>
          <w:rFonts w:ascii="Times New Roman" w:hAnsi="Times New Roman" w:cs="Times New Roman"/>
          <w:sz w:val="24"/>
          <w:szCs w:val="24"/>
        </w:rPr>
        <w:t>Συμπαρ</w:t>
      </w:r>
      <w:r w:rsidR="00C86F19" w:rsidRPr="00892793">
        <w:rPr>
          <w:rFonts w:ascii="Times New Roman" w:hAnsi="Times New Roman" w:cs="Times New Roman"/>
          <w:sz w:val="24"/>
          <w:szCs w:val="24"/>
        </w:rPr>
        <w:t>ά</w:t>
      </w:r>
      <w:r w:rsidRPr="00892793">
        <w:rPr>
          <w:rFonts w:ascii="Times New Roman" w:hAnsi="Times New Roman" w:cs="Times New Roman"/>
          <w:sz w:val="24"/>
          <w:szCs w:val="24"/>
        </w:rPr>
        <w:t>γ</w:t>
      </w:r>
      <w:r w:rsidR="008505CE" w:rsidRPr="00892793">
        <w:rPr>
          <w:rFonts w:ascii="Times New Roman" w:hAnsi="Times New Roman" w:cs="Times New Roman"/>
          <w:sz w:val="24"/>
          <w:szCs w:val="24"/>
        </w:rPr>
        <w:t>ωγα</w:t>
      </w:r>
      <w:r w:rsidRPr="00892793">
        <w:rPr>
          <w:rFonts w:ascii="Times New Roman" w:hAnsi="Times New Roman" w:cs="Times New Roman"/>
          <w:sz w:val="24"/>
          <w:szCs w:val="24"/>
        </w:rPr>
        <w:t xml:space="preserve"> είναι</w:t>
      </w:r>
      <w:r w:rsidR="00AC7ABA" w:rsidRPr="00892793">
        <w:rPr>
          <w:rFonts w:ascii="Times New Roman" w:hAnsi="Times New Roman" w:cs="Times New Roman"/>
          <w:sz w:val="24"/>
          <w:szCs w:val="24"/>
        </w:rPr>
        <w:t xml:space="preserve"> </w:t>
      </w:r>
      <w:r w:rsidRPr="00892793">
        <w:rPr>
          <w:rFonts w:ascii="Times New Roman" w:hAnsi="Times New Roman" w:cs="Times New Roman"/>
          <w:sz w:val="24"/>
          <w:szCs w:val="24"/>
        </w:rPr>
        <w:t>τα προϊόντα που</w:t>
      </w:r>
      <w:r w:rsidR="00AC7ABA" w:rsidRPr="00892793">
        <w:rPr>
          <w:rFonts w:ascii="Times New Roman" w:hAnsi="Times New Roman" w:cs="Times New Roman"/>
          <w:sz w:val="24"/>
          <w:szCs w:val="24"/>
        </w:rPr>
        <w:t xml:space="preserve"> </w:t>
      </w:r>
      <w:r w:rsidRPr="00892793">
        <w:rPr>
          <w:rFonts w:ascii="Times New Roman" w:hAnsi="Times New Roman" w:cs="Times New Roman"/>
          <w:sz w:val="24"/>
          <w:szCs w:val="24"/>
        </w:rPr>
        <w:t>παράγονται από την</w:t>
      </w:r>
      <w:r w:rsidR="00AC7ABA" w:rsidRPr="00892793">
        <w:rPr>
          <w:rFonts w:ascii="Times New Roman" w:hAnsi="Times New Roman" w:cs="Times New Roman"/>
          <w:sz w:val="24"/>
          <w:szCs w:val="24"/>
        </w:rPr>
        <w:t xml:space="preserve"> </w:t>
      </w:r>
      <w:r w:rsidRPr="00892793">
        <w:rPr>
          <w:rFonts w:ascii="Times New Roman" w:hAnsi="Times New Roman" w:cs="Times New Roman"/>
          <w:sz w:val="24"/>
          <w:szCs w:val="24"/>
        </w:rPr>
        <w:t>επεξεργασία</w:t>
      </w:r>
      <w:r w:rsidR="00AC7ABA" w:rsidRPr="00892793">
        <w:rPr>
          <w:rFonts w:ascii="Times New Roman" w:hAnsi="Times New Roman" w:cs="Times New Roman"/>
          <w:sz w:val="24"/>
          <w:szCs w:val="24"/>
        </w:rPr>
        <w:t xml:space="preserve"> </w:t>
      </w:r>
      <w:r w:rsidRPr="00892793">
        <w:rPr>
          <w:rFonts w:ascii="Times New Roman" w:hAnsi="Times New Roman" w:cs="Times New Roman"/>
          <w:sz w:val="24"/>
          <w:szCs w:val="24"/>
        </w:rPr>
        <w:t>της ίδιας</w:t>
      </w:r>
      <w:r w:rsidR="00AC7ABA" w:rsidRPr="00892793">
        <w:rPr>
          <w:rFonts w:ascii="Times New Roman" w:hAnsi="Times New Roman" w:cs="Times New Roman"/>
          <w:sz w:val="24"/>
          <w:szCs w:val="24"/>
        </w:rPr>
        <w:t xml:space="preserve"> </w:t>
      </w:r>
      <w:r w:rsidRPr="00892793">
        <w:rPr>
          <w:rFonts w:ascii="Times New Roman" w:hAnsi="Times New Roman" w:cs="Times New Roman"/>
          <w:sz w:val="24"/>
          <w:szCs w:val="24"/>
        </w:rPr>
        <w:t>πρώτης</w:t>
      </w:r>
      <w:r w:rsidR="00AC7ABA" w:rsidRPr="00892793">
        <w:rPr>
          <w:rFonts w:ascii="Times New Roman" w:hAnsi="Times New Roman" w:cs="Times New Roman"/>
          <w:sz w:val="24"/>
          <w:szCs w:val="24"/>
        </w:rPr>
        <w:t xml:space="preserve"> </w:t>
      </w:r>
      <w:r w:rsidRPr="00892793">
        <w:rPr>
          <w:rFonts w:ascii="Times New Roman" w:hAnsi="Times New Roman" w:cs="Times New Roman"/>
          <w:sz w:val="24"/>
          <w:szCs w:val="24"/>
        </w:rPr>
        <w:t>ύλης κατά</w:t>
      </w:r>
      <w:r w:rsidR="00AC7ABA" w:rsidRPr="00892793">
        <w:rPr>
          <w:rFonts w:ascii="Times New Roman" w:hAnsi="Times New Roman" w:cs="Times New Roman"/>
          <w:sz w:val="24"/>
          <w:szCs w:val="24"/>
        </w:rPr>
        <w:t xml:space="preserve"> </w:t>
      </w:r>
      <w:r w:rsidRPr="00892793">
        <w:rPr>
          <w:rFonts w:ascii="Times New Roman" w:hAnsi="Times New Roman" w:cs="Times New Roman"/>
          <w:sz w:val="24"/>
          <w:szCs w:val="24"/>
        </w:rPr>
        <w:t>τη</w:t>
      </w:r>
      <w:r w:rsidR="00AC7ABA" w:rsidRPr="00892793">
        <w:rPr>
          <w:rFonts w:ascii="Times New Roman" w:hAnsi="Times New Roman" w:cs="Times New Roman"/>
          <w:sz w:val="24"/>
          <w:szCs w:val="24"/>
        </w:rPr>
        <w:t xml:space="preserve"> </w:t>
      </w:r>
      <w:r w:rsidRPr="00892793">
        <w:rPr>
          <w:rFonts w:ascii="Times New Roman" w:hAnsi="Times New Roman" w:cs="Times New Roman"/>
          <w:sz w:val="24"/>
          <w:szCs w:val="24"/>
        </w:rPr>
        <w:t>διάρκεια</w:t>
      </w:r>
      <w:r w:rsidR="00AC7ABA" w:rsidRPr="00892793">
        <w:rPr>
          <w:rFonts w:ascii="Times New Roman" w:hAnsi="Times New Roman" w:cs="Times New Roman"/>
          <w:sz w:val="24"/>
          <w:szCs w:val="24"/>
        </w:rPr>
        <w:t xml:space="preserve"> </w:t>
      </w:r>
      <w:r w:rsidRPr="00892793">
        <w:rPr>
          <w:rFonts w:ascii="Times New Roman" w:hAnsi="Times New Roman" w:cs="Times New Roman"/>
          <w:sz w:val="24"/>
          <w:szCs w:val="24"/>
        </w:rPr>
        <w:t>τη</w:t>
      </w:r>
      <w:r w:rsidR="00AC7ABA" w:rsidRPr="00892793">
        <w:rPr>
          <w:rFonts w:ascii="Times New Roman" w:hAnsi="Times New Roman" w:cs="Times New Roman"/>
          <w:sz w:val="24"/>
          <w:szCs w:val="24"/>
        </w:rPr>
        <w:t xml:space="preserve"> </w:t>
      </w:r>
      <w:r w:rsidRPr="00892793">
        <w:rPr>
          <w:rFonts w:ascii="Times New Roman" w:hAnsi="Times New Roman" w:cs="Times New Roman"/>
          <w:sz w:val="24"/>
          <w:szCs w:val="24"/>
        </w:rPr>
        <w:t>παραγωγικής</w:t>
      </w:r>
      <w:r w:rsidR="00AC7ABA" w:rsidRPr="00892793">
        <w:rPr>
          <w:rFonts w:ascii="Times New Roman" w:hAnsi="Times New Roman" w:cs="Times New Roman"/>
          <w:sz w:val="24"/>
          <w:szCs w:val="24"/>
        </w:rPr>
        <w:t xml:space="preserve"> </w:t>
      </w:r>
      <w:r w:rsidRPr="00892793">
        <w:rPr>
          <w:rFonts w:ascii="Times New Roman" w:hAnsi="Times New Roman" w:cs="Times New Roman"/>
          <w:sz w:val="24"/>
          <w:szCs w:val="24"/>
        </w:rPr>
        <w:t xml:space="preserve">διαδικασίας. Τα </w:t>
      </w:r>
      <w:r w:rsidR="00A272EF" w:rsidRPr="00892793">
        <w:rPr>
          <w:rFonts w:ascii="Times New Roman" w:hAnsi="Times New Roman" w:cs="Times New Roman"/>
          <w:sz w:val="24"/>
          <w:szCs w:val="24"/>
        </w:rPr>
        <w:t xml:space="preserve">κοινά παραγόμενα </w:t>
      </w:r>
      <w:r w:rsidRPr="00892793">
        <w:rPr>
          <w:rFonts w:ascii="Times New Roman" w:hAnsi="Times New Roman" w:cs="Times New Roman"/>
          <w:sz w:val="24"/>
          <w:szCs w:val="24"/>
        </w:rPr>
        <w:t>προϊόντα</w:t>
      </w:r>
      <w:r w:rsidR="00AC7ABA" w:rsidRPr="00892793">
        <w:rPr>
          <w:rFonts w:ascii="Times New Roman" w:hAnsi="Times New Roman" w:cs="Times New Roman"/>
          <w:sz w:val="24"/>
          <w:szCs w:val="24"/>
        </w:rPr>
        <w:t xml:space="preserve"> </w:t>
      </w:r>
      <w:r w:rsidRPr="00892793">
        <w:rPr>
          <w:rFonts w:ascii="Times New Roman" w:hAnsi="Times New Roman" w:cs="Times New Roman"/>
          <w:sz w:val="24"/>
          <w:szCs w:val="24"/>
        </w:rPr>
        <w:t>έχουν ενιαίο</w:t>
      </w:r>
      <w:r w:rsidR="00AC7ABA" w:rsidRPr="00892793">
        <w:rPr>
          <w:rFonts w:ascii="Times New Roman" w:hAnsi="Times New Roman" w:cs="Times New Roman"/>
          <w:sz w:val="24"/>
          <w:szCs w:val="24"/>
        </w:rPr>
        <w:t xml:space="preserve"> </w:t>
      </w:r>
      <w:r w:rsidRPr="00892793">
        <w:rPr>
          <w:rFonts w:ascii="Times New Roman" w:hAnsi="Times New Roman" w:cs="Times New Roman"/>
          <w:sz w:val="24"/>
          <w:szCs w:val="24"/>
        </w:rPr>
        <w:t>κόστος παραγωγής, το οποίο</w:t>
      </w:r>
      <w:r w:rsidR="00AC7ABA" w:rsidRPr="00892793">
        <w:rPr>
          <w:rFonts w:ascii="Times New Roman" w:hAnsi="Times New Roman" w:cs="Times New Roman"/>
          <w:sz w:val="24"/>
          <w:szCs w:val="24"/>
        </w:rPr>
        <w:t xml:space="preserve"> </w:t>
      </w:r>
      <w:r w:rsidRPr="00892793">
        <w:rPr>
          <w:rFonts w:ascii="Times New Roman" w:hAnsi="Times New Roman" w:cs="Times New Roman"/>
          <w:sz w:val="24"/>
          <w:szCs w:val="24"/>
        </w:rPr>
        <w:t xml:space="preserve">μετά τη μείωση των </w:t>
      </w:r>
      <w:r w:rsidR="008505CE" w:rsidRPr="00892793">
        <w:rPr>
          <w:rFonts w:ascii="Times New Roman" w:hAnsi="Times New Roman" w:cs="Times New Roman"/>
          <w:sz w:val="24"/>
          <w:szCs w:val="24"/>
        </w:rPr>
        <w:t>υποπροϊόντων</w:t>
      </w:r>
      <w:r w:rsidRPr="00892793">
        <w:rPr>
          <w:rFonts w:ascii="Times New Roman" w:hAnsi="Times New Roman" w:cs="Times New Roman"/>
          <w:sz w:val="24"/>
          <w:szCs w:val="24"/>
        </w:rPr>
        <w:t xml:space="preserve"> και υπολειμμάτων</w:t>
      </w:r>
      <w:r w:rsidR="00AC7ABA" w:rsidRPr="00892793">
        <w:rPr>
          <w:rFonts w:ascii="Times New Roman" w:hAnsi="Times New Roman" w:cs="Times New Roman"/>
          <w:sz w:val="24"/>
          <w:szCs w:val="24"/>
        </w:rPr>
        <w:t xml:space="preserve"> </w:t>
      </w:r>
      <w:r w:rsidR="00A56EC6" w:rsidRPr="00892793">
        <w:rPr>
          <w:rFonts w:ascii="Times New Roman" w:hAnsi="Times New Roman" w:cs="Times New Roman"/>
          <w:sz w:val="24"/>
          <w:szCs w:val="24"/>
        </w:rPr>
        <w:t>κατανέμεται</w:t>
      </w:r>
      <w:r w:rsidR="00AC7ABA" w:rsidRPr="00892793">
        <w:rPr>
          <w:rFonts w:ascii="Times New Roman" w:hAnsi="Times New Roman" w:cs="Times New Roman"/>
          <w:sz w:val="24"/>
          <w:szCs w:val="24"/>
        </w:rPr>
        <w:t xml:space="preserve"> </w:t>
      </w:r>
      <w:r w:rsidR="00A56EC6" w:rsidRPr="00892793">
        <w:rPr>
          <w:rFonts w:ascii="Times New Roman" w:hAnsi="Times New Roman" w:cs="Times New Roman"/>
          <w:sz w:val="24"/>
          <w:szCs w:val="24"/>
        </w:rPr>
        <w:t>μεταξύ των παραγομένων</w:t>
      </w:r>
      <w:r w:rsidR="00AC7ABA" w:rsidRPr="00892793">
        <w:rPr>
          <w:rFonts w:ascii="Times New Roman" w:hAnsi="Times New Roman" w:cs="Times New Roman"/>
          <w:sz w:val="24"/>
          <w:szCs w:val="24"/>
        </w:rPr>
        <w:t xml:space="preserve"> </w:t>
      </w:r>
      <w:r w:rsidR="008505CE" w:rsidRPr="00892793">
        <w:rPr>
          <w:rFonts w:ascii="Times New Roman" w:hAnsi="Times New Roman" w:cs="Times New Roman"/>
          <w:sz w:val="24"/>
          <w:szCs w:val="24"/>
        </w:rPr>
        <w:t>προϊόντων</w:t>
      </w:r>
      <w:r w:rsidR="00A56EC6" w:rsidRPr="00892793">
        <w:rPr>
          <w:rFonts w:ascii="Times New Roman" w:hAnsi="Times New Roman" w:cs="Times New Roman"/>
          <w:sz w:val="24"/>
          <w:szCs w:val="24"/>
        </w:rPr>
        <w:t xml:space="preserve"> με κριτήριο την αξία τους</w:t>
      </w:r>
      <w:r w:rsidR="00AC7ABA" w:rsidRPr="00892793">
        <w:rPr>
          <w:rFonts w:ascii="Times New Roman" w:hAnsi="Times New Roman" w:cs="Times New Roman"/>
          <w:sz w:val="24"/>
          <w:szCs w:val="24"/>
        </w:rPr>
        <w:t xml:space="preserve"> </w:t>
      </w:r>
      <w:r w:rsidR="00A56EC6" w:rsidRPr="00892793">
        <w:rPr>
          <w:rFonts w:ascii="Times New Roman" w:hAnsi="Times New Roman" w:cs="Times New Roman"/>
          <w:sz w:val="24"/>
          <w:szCs w:val="24"/>
        </w:rPr>
        <w:t>σε καθαρές</w:t>
      </w:r>
      <w:r w:rsidR="00AC7ABA" w:rsidRPr="00892793">
        <w:rPr>
          <w:rFonts w:ascii="Times New Roman" w:hAnsi="Times New Roman" w:cs="Times New Roman"/>
          <w:sz w:val="24"/>
          <w:szCs w:val="24"/>
        </w:rPr>
        <w:t xml:space="preserve"> </w:t>
      </w:r>
      <w:r w:rsidR="00A56EC6" w:rsidRPr="00892793">
        <w:rPr>
          <w:rFonts w:ascii="Times New Roman" w:hAnsi="Times New Roman" w:cs="Times New Roman"/>
          <w:sz w:val="24"/>
          <w:szCs w:val="24"/>
        </w:rPr>
        <w:t>τιμές</w:t>
      </w:r>
      <w:r w:rsidR="00AC7ABA" w:rsidRPr="00892793">
        <w:rPr>
          <w:rFonts w:ascii="Times New Roman" w:hAnsi="Times New Roman" w:cs="Times New Roman"/>
          <w:sz w:val="24"/>
          <w:szCs w:val="24"/>
        </w:rPr>
        <w:t xml:space="preserve"> </w:t>
      </w:r>
      <w:r w:rsidR="00A56EC6" w:rsidRPr="00892793">
        <w:rPr>
          <w:rFonts w:ascii="Times New Roman" w:hAnsi="Times New Roman" w:cs="Times New Roman"/>
          <w:sz w:val="24"/>
          <w:szCs w:val="24"/>
        </w:rPr>
        <w:t>πώλησης.</w:t>
      </w:r>
    </w:p>
    <w:p w14:paraId="38F0E6EE" w14:textId="77777777" w:rsidR="00A3659D" w:rsidRPr="00892793" w:rsidRDefault="00A3659D" w:rsidP="00892793">
      <w:pPr>
        <w:tabs>
          <w:tab w:val="left" w:pos="3120"/>
        </w:tabs>
        <w:spacing w:after="0"/>
        <w:jc w:val="both"/>
        <w:rPr>
          <w:rFonts w:ascii="Times New Roman" w:hAnsi="Times New Roman" w:cs="Times New Roman"/>
          <w:sz w:val="24"/>
          <w:szCs w:val="24"/>
        </w:rPr>
      </w:pPr>
    </w:p>
    <w:p w14:paraId="0CD81B25" w14:textId="77777777" w:rsidR="00892793" w:rsidRPr="00892793" w:rsidRDefault="008505CE" w:rsidP="00892793">
      <w:pPr>
        <w:pStyle w:val="ListParagraph"/>
        <w:numPr>
          <w:ilvl w:val="3"/>
          <w:numId w:val="29"/>
        </w:numPr>
        <w:tabs>
          <w:tab w:val="left" w:pos="2430"/>
        </w:tabs>
        <w:spacing w:after="0"/>
        <w:jc w:val="both"/>
        <w:rPr>
          <w:rFonts w:ascii="Times New Roman" w:hAnsi="Times New Roman" w:cs="Times New Roman"/>
          <w:b/>
          <w:sz w:val="28"/>
          <w:szCs w:val="28"/>
        </w:rPr>
      </w:pPr>
      <w:r w:rsidRPr="00892793">
        <w:rPr>
          <w:rFonts w:ascii="Times New Roman" w:hAnsi="Times New Roman" w:cs="Times New Roman"/>
          <w:b/>
          <w:sz w:val="28"/>
          <w:szCs w:val="28"/>
        </w:rPr>
        <w:t>Η</w:t>
      </w:r>
      <w:r w:rsidR="00AC7ABA" w:rsidRPr="00892793">
        <w:rPr>
          <w:rFonts w:ascii="Times New Roman" w:hAnsi="Times New Roman" w:cs="Times New Roman"/>
          <w:b/>
          <w:sz w:val="28"/>
          <w:szCs w:val="28"/>
        </w:rPr>
        <w:t xml:space="preserve"> </w:t>
      </w:r>
      <w:r w:rsidRPr="00892793">
        <w:rPr>
          <w:rFonts w:ascii="Times New Roman" w:hAnsi="Times New Roman" w:cs="Times New Roman"/>
          <w:b/>
          <w:sz w:val="28"/>
          <w:szCs w:val="28"/>
        </w:rPr>
        <w:t>αποτίμηση των</w:t>
      </w:r>
      <w:r w:rsidR="00AC7ABA" w:rsidRPr="00892793">
        <w:rPr>
          <w:rFonts w:ascii="Times New Roman" w:hAnsi="Times New Roman" w:cs="Times New Roman"/>
          <w:b/>
          <w:sz w:val="28"/>
          <w:szCs w:val="28"/>
        </w:rPr>
        <w:t xml:space="preserve"> </w:t>
      </w:r>
      <w:r w:rsidRPr="00892793">
        <w:rPr>
          <w:rFonts w:ascii="Times New Roman" w:hAnsi="Times New Roman" w:cs="Times New Roman"/>
          <w:b/>
          <w:sz w:val="28"/>
          <w:szCs w:val="28"/>
        </w:rPr>
        <w:t xml:space="preserve">ελαττωματικών </w:t>
      </w:r>
      <w:r w:rsidR="00A272EF" w:rsidRPr="00892793">
        <w:rPr>
          <w:rFonts w:ascii="Times New Roman" w:hAnsi="Times New Roman" w:cs="Times New Roman"/>
          <w:b/>
          <w:sz w:val="28"/>
          <w:szCs w:val="28"/>
        </w:rPr>
        <w:t>προϊόντων</w:t>
      </w:r>
      <w:r w:rsidRPr="00892793">
        <w:rPr>
          <w:rFonts w:ascii="Times New Roman" w:hAnsi="Times New Roman" w:cs="Times New Roman"/>
          <w:b/>
          <w:sz w:val="28"/>
          <w:szCs w:val="28"/>
        </w:rPr>
        <w:t>.</w:t>
      </w:r>
      <w:r w:rsidR="00A272EF" w:rsidRPr="00892793">
        <w:rPr>
          <w:rFonts w:ascii="Times New Roman" w:hAnsi="Times New Roman" w:cs="Times New Roman"/>
          <w:b/>
          <w:sz w:val="28"/>
          <w:szCs w:val="28"/>
        </w:rPr>
        <w:t xml:space="preserve"> </w:t>
      </w:r>
    </w:p>
    <w:p w14:paraId="59961662" w14:textId="77777777" w:rsidR="00A3659D" w:rsidRDefault="00A3659D" w:rsidP="00892793">
      <w:pPr>
        <w:tabs>
          <w:tab w:val="left" w:pos="3120"/>
        </w:tabs>
        <w:spacing w:after="0"/>
        <w:jc w:val="both"/>
        <w:rPr>
          <w:rFonts w:ascii="Times New Roman" w:hAnsi="Times New Roman" w:cs="Times New Roman"/>
          <w:sz w:val="24"/>
          <w:szCs w:val="24"/>
        </w:rPr>
      </w:pPr>
    </w:p>
    <w:p w14:paraId="6DE5936D" w14:textId="77777777" w:rsidR="006171B7" w:rsidRPr="00892793" w:rsidRDefault="008505CE" w:rsidP="00892793">
      <w:pPr>
        <w:tabs>
          <w:tab w:val="left" w:pos="3120"/>
        </w:tabs>
        <w:spacing w:after="0"/>
        <w:jc w:val="both"/>
        <w:rPr>
          <w:rFonts w:ascii="Times New Roman" w:hAnsi="Times New Roman" w:cs="Times New Roman"/>
          <w:sz w:val="24"/>
          <w:szCs w:val="24"/>
        </w:rPr>
      </w:pPr>
      <w:r w:rsidRPr="00892793">
        <w:rPr>
          <w:rFonts w:ascii="Times New Roman" w:hAnsi="Times New Roman" w:cs="Times New Roman"/>
          <w:sz w:val="24"/>
          <w:szCs w:val="24"/>
        </w:rPr>
        <w:t>Ελαττωματικά</w:t>
      </w:r>
      <w:r w:rsidR="00AC7ABA" w:rsidRPr="00892793">
        <w:rPr>
          <w:rFonts w:ascii="Times New Roman" w:hAnsi="Times New Roman" w:cs="Times New Roman"/>
          <w:sz w:val="24"/>
          <w:szCs w:val="24"/>
        </w:rPr>
        <w:t xml:space="preserve"> </w:t>
      </w:r>
      <w:r w:rsidRPr="00892793">
        <w:rPr>
          <w:rFonts w:ascii="Times New Roman" w:hAnsi="Times New Roman" w:cs="Times New Roman"/>
          <w:sz w:val="24"/>
          <w:szCs w:val="24"/>
        </w:rPr>
        <w:t>είναι</w:t>
      </w:r>
      <w:r w:rsidR="00AC7ABA" w:rsidRPr="00892793">
        <w:rPr>
          <w:rFonts w:ascii="Times New Roman" w:hAnsi="Times New Roman" w:cs="Times New Roman"/>
          <w:sz w:val="24"/>
          <w:szCs w:val="24"/>
        </w:rPr>
        <w:t xml:space="preserve"> </w:t>
      </w:r>
      <w:r w:rsidRPr="00892793">
        <w:rPr>
          <w:rFonts w:ascii="Times New Roman" w:hAnsi="Times New Roman" w:cs="Times New Roman"/>
          <w:sz w:val="24"/>
          <w:szCs w:val="24"/>
        </w:rPr>
        <w:t>τα</w:t>
      </w:r>
      <w:r w:rsidR="00AC7ABA" w:rsidRPr="00892793">
        <w:rPr>
          <w:rFonts w:ascii="Times New Roman" w:hAnsi="Times New Roman" w:cs="Times New Roman"/>
          <w:sz w:val="24"/>
          <w:szCs w:val="24"/>
        </w:rPr>
        <w:t xml:space="preserve"> </w:t>
      </w:r>
      <w:r w:rsidRPr="00892793">
        <w:rPr>
          <w:rFonts w:ascii="Times New Roman" w:hAnsi="Times New Roman" w:cs="Times New Roman"/>
          <w:sz w:val="24"/>
          <w:szCs w:val="24"/>
        </w:rPr>
        <w:t>προϊόντα</w:t>
      </w:r>
      <w:r w:rsidR="00AC7ABA" w:rsidRPr="00892793">
        <w:rPr>
          <w:rFonts w:ascii="Times New Roman" w:hAnsi="Times New Roman" w:cs="Times New Roman"/>
          <w:sz w:val="24"/>
          <w:szCs w:val="24"/>
        </w:rPr>
        <w:t xml:space="preserve"> </w:t>
      </w:r>
      <w:r w:rsidRPr="00892793">
        <w:rPr>
          <w:rFonts w:ascii="Times New Roman" w:hAnsi="Times New Roman" w:cs="Times New Roman"/>
          <w:sz w:val="24"/>
          <w:szCs w:val="24"/>
        </w:rPr>
        <w:t>τα</w:t>
      </w:r>
      <w:r w:rsidR="00AC7ABA" w:rsidRPr="00892793">
        <w:rPr>
          <w:rFonts w:ascii="Times New Roman" w:hAnsi="Times New Roman" w:cs="Times New Roman"/>
          <w:sz w:val="24"/>
          <w:szCs w:val="24"/>
        </w:rPr>
        <w:t xml:space="preserve"> </w:t>
      </w:r>
      <w:r w:rsidRPr="00892793">
        <w:rPr>
          <w:rFonts w:ascii="Times New Roman" w:hAnsi="Times New Roman" w:cs="Times New Roman"/>
          <w:sz w:val="24"/>
          <w:szCs w:val="24"/>
        </w:rPr>
        <w:t>οποία</w:t>
      </w:r>
      <w:r w:rsidR="00137EE2" w:rsidRPr="00892793">
        <w:rPr>
          <w:rFonts w:ascii="Times New Roman" w:hAnsi="Times New Roman" w:cs="Times New Roman"/>
          <w:sz w:val="24"/>
          <w:szCs w:val="24"/>
        </w:rPr>
        <w:t>,</w:t>
      </w:r>
      <w:r w:rsidRPr="00892793">
        <w:rPr>
          <w:rFonts w:ascii="Times New Roman" w:hAnsi="Times New Roman" w:cs="Times New Roman"/>
          <w:sz w:val="24"/>
          <w:szCs w:val="24"/>
        </w:rPr>
        <w:t xml:space="preserve"> εξαιτίας ελαττωματικής</w:t>
      </w:r>
      <w:r w:rsidR="00AC7ABA" w:rsidRPr="00892793">
        <w:rPr>
          <w:rFonts w:ascii="Times New Roman" w:hAnsi="Times New Roman" w:cs="Times New Roman"/>
          <w:sz w:val="24"/>
          <w:szCs w:val="24"/>
        </w:rPr>
        <w:t xml:space="preserve"> </w:t>
      </w:r>
      <w:r w:rsidRPr="00892793">
        <w:rPr>
          <w:rFonts w:ascii="Times New Roman" w:hAnsi="Times New Roman" w:cs="Times New Roman"/>
          <w:sz w:val="24"/>
          <w:szCs w:val="24"/>
        </w:rPr>
        <w:t>παραγωγής ή</w:t>
      </w:r>
      <w:r w:rsidR="00AC7ABA" w:rsidRPr="00892793">
        <w:rPr>
          <w:rFonts w:ascii="Times New Roman" w:hAnsi="Times New Roman" w:cs="Times New Roman"/>
          <w:sz w:val="24"/>
          <w:szCs w:val="24"/>
        </w:rPr>
        <w:t xml:space="preserve"> </w:t>
      </w:r>
      <w:r w:rsidRPr="00892793">
        <w:rPr>
          <w:rFonts w:ascii="Times New Roman" w:hAnsi="Times New Roman" w:cs="Times New Roman"/>
          <w:sz w:val="24"/>
          <w:szCs w:val="24"/>
        </w:rPr>
        <w:t>κατασκευής</w:t>
      </w:r>
      <w:r w:rsidR="00137EE2" w:rsidRPr="00892793">
        <w:rPr>
          <w:rFonts w:ascii="Times New Roman" w:hAnsi="Times New Roman" w:cs="Times New Roman"/>
          <w:sz w:val="24"/>
          <w:szCs w:val="24"/>
        </w:rPr>
        <w:t>,</w:t>
      </w:r>
      <w:r w:rsidRPr="00892793">
        <w:rPr>
          <w:rFonts w:ascii="Times New Roman" w:hAnsi="Times New Roman" w:cs="Times New Roman"/>
          <w:sz w:val="24"/>
          <w:szCs w:val="24"/>
        </w:rPr>
        <w:t xml:space="preserve"> υπολείπονται</w:t>
      </w:r>
      <w:r w:rsidR="00AC7ABA" w:rsidRPr="00892793">
        <w:rPr>
          <w:rFonts w:ascii="Times New Roman" w:hAnsi="Times New Roman" w:cs="Times New Roman"/>
          <w:sz w:val="24"/>
          <w:szCs w:val="24"/>
        </w:rPr>
        <w:t xml:space="preserve"> </w:t>
      </w:r>
      <w:r w:rsidRPr="00892793">
        <w:rPr>
          <w:rFonts w:ascii="Times New Roman" w:hAnsi="Times New Roman" w:cs="Times New Roman"/>
          <w:sz w:val="24"/>
          <w:szCs w:val="24"/>
        </w:rPr>
        <w:t>ποιοτικά</w:t>
      </w:r>
      <w:r w:rsidR="00AC7ABA" w:rsidRPr="00892793">
        <w:rPr>
          <w:rFonts w:ascii="Times New Roman" w:hAnsi="Times New Roman" w:cs="Times New Roman"/>
          <w:sz w:val="24"/>
          <w:szCs w:val="24"/>
        </w:rPr>
        <w:t xml:space="preserve"> </w:t>
      </w:r>
      <w:r w:rsidRPr="00892793">
        <w:rPr>
          <w:rFonts w:ascii="Times New Roman" w:hAnsi="Times New Roman" w:cs="Times New Roman"/>
          <w:sz w:val="24"/>
          <w:szCs w:val="24"/>
        </w:rPr>
        <w:t>από</w:t>
      </w:r>
      <w:r w:rsidR="00AC7ABA" w:rsidRPr="00892793">
        <w:rPr>
          <w:rFonts w:ascii="Times New Roman" w:hAnsi="Times New Roman" w:cs="Times New Roman"/>
          <w:sz w:val="24"/>
          <w:szCs w:val="24"/>
        </w:rPr>
        <w:t xml:space="preserve"> </w:t>
      </w:r>
      <w:r w:rsidRPr="00892793">
        <w:rPr>
          <w:rFonts w:ascii="Times New Roman" w:hAnsi="Times New Roman" w:cs="Times New Roman"/>
          <w:sz w:val="24"/>
          <w:szCs w:val="24"/>
        </w:rPr>
        <w:t>τα</w:t>
      </w:r>
      <w:r w:rsidR="00AC7ABA" w:rsidRPr="00892793">
        <w:rPr>
          <w:rFonts w:ascii="Times New Roman" w:hAnsi="Times New Roman" w:cs="Times New Roman"/>
          <w:sz w:val="24"/>
          <w:szCs w:val="24"/>
        </w:rPr>
        <w:t xml:space="preserve"> </w:t>
      </w:r>
      <w:r w:rsidRPr="00892793">
        <w:rPr>
          <w:rFonts w:ascii="Times New Roman" w:hAnsi="Times New Roman" w:cs="Times New Roman"/>
          <w:sz w:val="24"/>
          <w:szCs w:val="24"/>
        </w:rPr>
        <w:t>κανονικά</w:t>
      </w:r>
      <w:r w:rsidR="00AC7ABA" w:rsidRPr="00892793">
        <w:rPr>
          <w:rFonts w:ascii="Times New Roman" w:hAnsi="Times New Roman" w:cs="Times New Roman"/>
          <w:sz w:val="24"/>
          <w:szCs w:val="24"/>
        </w:rPr>
        <w:t xml:space="preserve"> </w:t>
      </w:r>
      <w:r w:rsidR="00FB2B41" w:rsidRPr="00892793">
        <w:rPr>
          <w:rFonts w:ascii="Times New Roman" w:hAnsi="Times New Roman" w:cs="Times New Roman"/>
          <w:sz w:val="24"/>
          <w:szCs w:val="24"/>
        </w:rPr>
        <w:t>προϊόντα</w:t>
      </w:r>
      <w:r w:rsidRPr="00892793">
        <w:rPr>
          <w:rFonts w:ascii="Times New Roman" w:hAnsi="Times New Roman" w:cs="Times New Roman"/>
          <w:sz w:val="24"/>
          <w:szCs w:val="24"/>
        </w:rPr>
        <w:t>, και λόγω</w:t>
      </w:r>
      <w:r w:rsidR="00AC7ABA" w:rsidRPr="00892793">
        <w:rPr>
          <w:rFonts w:ascii="Times New Roman" w:hAnsi="Times New Roman" w:cs="Times New Roman"/>
          <w:sz w:val="24"/>
          <w:szCs w:val="24"/>
        </w:rPr>
        <w:t xml:space="preserve"> </w:t>
      </w:r>
      <w:r w:rsidRPr="00892793">
        <w:rPr>
          <w:rFonts w:ascii="Times New Roman" w:hAnsi="Times New Roman" w:cs="Times New Roman"/>
          <w:sz w:val="24"/>
          <w:szCs w:val="24"/>
        </w:rPr>
        <w:t xml:space="preserve">χαρακτηρισμού τους σε ελαττωματικά, </w:t>
      </w:r>
      <w:r w:rsidR="00FB2B41" w:rsidRPr="00892793">
        <w:rPr>
          <w:rFonts w:ascii="Times New Roman" w:hAnsi="Times New Roman" w:cs="Times New Roman"/>
          <w:sz w:val="24"/>
          <w:szCs w:val="24"/>
        </w:rPr>
        <w:t>διατίθενται</w:t>
      </w:r>
      <w:r w:rsidR="00AC7ABA" w:rsidRPr="00892793">
        <w:rPr>
          <w:rFonts w:ascii="Times New Roman" w:hAnsi="Times New Roman" w:cs="Times New Roman"/>
          <w:sz w:val="24"/>
          <w:szCs w:val="24"/>
        </w:rPr>
        <w:t xml:space="preserve"> </w:t>
      </w:r>
      <w:r w:rsidRPr="00892793">
        <w:rPr>
          <w:rFonts w:ascii="Times New Roman" w:hAnsi="Times New Roman" w:cs="Times New Roman"/>
          <w:sz w:val="24"/>
          <w:szCs w:val="24"/>
        </w:rPr>
        <w:t>σε τιμή</w:t>
      </w:r>
      <w:r w:rsidR="00AC7ABA" w:rsidRPr="00892793">
        <w:rPr>
          <w:rFonts w:ascii="Times New Roman" w:hAnsi="Times New Roman" w:cs="Times New Roman"/>
          <w:sz w:val="24"/>
          <w:szCs w:val="24"/>
        </w:rPr>
        <w:t xml:space="preserve"> </w:t>
      </w:r>
      <w:r w:rsidRPr="00892793">
        <w:rPr>
          <w:rFonts w:ascii="Times New Roman" w:hAnsi="Times New Roman" w:cs="Times New Roman"/>
          <w:sz w:val="24"/>
          <w:szCs w:val="24"/>
        </w:rPr>
        <w:t>μικρότερη της</w:t>
      </w:r>
      <w:r w:rsidR="00AC7ABA" w:rsidRPr="00892793">
        <w:rPr>
          <w:rFonts w:ascii="Times New Roman" w:hAnsi="Times New Roman" w:cs="Times New Roman"/>
          <w:sz w:val="24"/>
          <w:szCs w:val="24"/>
        </w:rPr>
        <w:t xml:space="preserve"> </w:t>
      </w:r>
      <w:r w:rsidRPr="00892793">
        <w:rPr>
          <w:rFonts w:ascii="Times New Roman" w:hAnsi="Times New Roman" w:cs="Times New Roman"/>
          <w:sz w:val="24"/>
          <w:szCs w:val="24"/>
        </w:rPr>
        <w:t>κανονικής</w:t>
      </w:r>
      <w:r w:rsidR="00AC7ABA" w:rsidRPr="00892793">
        <w:rPr>
          <w:rFonts w:ascii="Times New Roman" w:hAnsi="Times New Roman" w:cs="Times New Roman"/>
          <w:sz w:val="24"/>
          <w:szCs w:val="24"/>
        </w:rPr>
        <w:t xml:space="preserve"> </w:t>
      </w:r>
      <w:r w:rsidRPr="00892793">
        <w:rPr>
          <w:rFonts w:ascii="Times New Roman" w:hAnsi="Times New Roman" w:cs="Times New Roman"/>
          <w:sz w:val="24"/>
          <w:szCs w:val="24"/>
        </w:rPr>
        <w:t>πο</w:t>
      </w:r>
      <w:r w:rsidR="00C13977" w:rsidRPr="00892793">
        <w:rPr>
          <w:rFonts w:ascii="Times New Roman" w:hAnsi="Times New Roman" w:cs="Times New Roman"/>
          <w:sz w:val="24"/>
          <w:szCs w:val="24"/>
        </w:rPr>
        <w:t>υ</w:t>
      </w:r>
      <w:r w:rsidRPr="00892793">
        <w:rPr>
          <w:rFonts w:ascii="Times New Roman" w:hAnsi="Times New Roman" w:cs="Times New Roman"/>
          <w:sz w:val="24"/>
          <w:szCs w:val="24"/>
        </w:rPr>
        <w:t xml:space="preserve"> η</w:t>
      </w:r>
      <w:r w:rsidR="00AC7ABA" w:rsidRPr="00892793">
        <w:rPr>
          <w:rFonts w:ascii="Times New Roman" w:hAnsi="Times New Roman" w:cs="Times New Roman"/>
          <w:sz w:val="24"/>
          <w:szCs w:val="24"/>
        </w:rPr>
        <w:t xml:space="preserve"> </w:t>
      </w:r>
      <w:r w:rsidRPr="00892793">
        <w:rPr>
          <w:rFonts w:ascii="Times New Roman" w:hAnsi="Times New Roman" w:cs="Times New Roman"/>
          <w:sz w:val="24"/>
          <w:szCs w:val="24"/>
        </w:rPr>
        <w:t>επιχείρηση</w:t>
      </w:r>
      <w:r w:rsidR="00AC7ABA" w:rsidRPr="00892793">
        <w:rPr>
          <w:rFonts w:ascii="Times New Roman" w:hAnsi="Times New Roman" w:cs="Times New Roman"/>
          <w:sz w:val="24"/>
          <w:szCs w:val="24"/>
        </w:rPr>
        <w:t xml:space="preserve"> </w:t>
      </w:r>
      <w:r w:rsidRPr="00892793">
        <w:rPr>
          <w:rFonts w:ascii="Times New Roman" w:hAnsi="Times New Roman" w:cs="Times New Roman"/>
          <w:sz w:val="24"/>
          <w:szCs w:val="24"/>
        </w:rPr>
        <w:t>ορίζει.</w:t>
      </w:r>
      <w:r w:rsidR="00A272EF" w:rsidRPr="00892793">
        <w:rPr>
          <w:rFonts w:ascii="Times New Roman" w:hAnsi="Times New Roman" w:cs="Times New Roman"/>
          <w:sz w:val="24"/>
          <w:szCs w:val="24"/>
        </w:rPr>
        <w:t xml:space="preserve"> </w:t>
      </w:r>
      <w:r w:rsidRPr="00892793">
        <w:rPr>
          <w:rFonts w:ascii="Times New Roman" w:hAnsi="Times New Roman" w:cs="Times New Roman"/>
          <w:sz w:val="24"/>
          <w:szCs w:val="24"/>
        </w:rPr>
        <w:t>Υπάρχουν διάφοροι</w:t>
      </w:r>
      <w:r w:rsidR="00AC7ABA" w:rsidRPr="00892793">
        <w:rPr>
          <w:rFonts w:ascii="Times New Roman" w:hAnsi="Times New Roman" w:cs="Times New Roman"/>
          <w:sz w:val="24"/>
          <w:szCs w:val="24"/>
        </w:rPr>
        <w:t xml:space="preserve"> </w:t>
      </w:r>
      <w:r w:rsidRPr="00892793">
        <w:rPr>
          <w:rFonts w:ascii="Times New Roman" w:hAnsi="Times New Roman" w:cs="Times New Roman"/>
          <w:sz w:val="24"/>
          <w:szCs w:val="24"/>
        </w:rPr>
        <w:t>τρόποι</w:t>
      </w:r>
      <w:r w:rsidR="00AC7ABA" w:rsidRPr="00892793">
        <w:rPr>
          <w:rFonts w:ascii="Times New Roman" w:hAnsi="Times New Roman" w:cs="Times New Roman"/>
          <w:sz w:val="24"/>
          <w:szCs w:val="24"/>
        </w:rPr>
        <w:t xml:space="preserve"> </w:t>
      </w:r>
      <w:r w:rsidRPr="00892793">
        <w:rPr>
          <w:rFonts w:ascii="Times New Roman" w:hAnsi="Times New Roman" w:cs="Times New Roman"/>
          <w:sz w:val="24"/>
          <w:szCs w:val="24"/>
        </w:rPr>
        <w:t>αποτίμησης</w:t>
      </w:r>
      <w:r w:rsidR="00AC7ABA" w:rsidRPr="00892793">
        <w:rPr>
          <w:rFonts w:ascii="Times New Roman" w:hAnsi="Times New Roman" w:cs="Times New Roman"/>
          <w:sz w:val="24"/>
          <w:szCs w:val="24"/>
        </w:rPr>
        <w:t xml:space="preserve"> </w:t>
      </w:r>
      <w:r w:rsidRPr="00892793">
        <w:rPr>
          <w:rFonts w:ascii="Times New Roman" w:hAnsi="Times New Roman" w:cs="Times New Roman"/>
          <w:sz w:val="24"/>
          <w:szCs w:val="24"/>
        </w:rPr>
        <w:t>ελαττωματικών</w:t>
      </w:r>
      <w:r w:rsidR="00AC7ABA" w:rsidRPr="00892793">
        <w:rPr>
          <w:rFonts w:ascii="Times New Roman" w:hAnsi="Times New Roman" w:cs="Times New Roman"/>
          <w:sz w:val="24"/>
          <w:szCs w:val="24"/>
        </w:rPr>
        <w:t xml:space="preserve"> </w:t>
      </w:r>
      <w:r w:rsidRPr="00892793">
        <w:rPr>
          <w:rFonts w:ascii="Times New Roman" w:hAnsi="Times New Roman" w:cs="Times New Roman"/>
          <w:sz w:val="24"/>
          <w:szCs w:val="24"/>
        </w:rPr>
        <w:t>προϊόντων</w:t>
      </w:r>
      <w:r w:rsidR="001C2FC8" w:rsidRPr="00892793">
        <w:rPr>
          <w:rFonts w:ascii="Times New Roman" w:hAnsi="Times New Roman" w:cs="Times New Roman"/>
          <w:sz w:val="24"/>
          <w:szCs w:val="24"/>
        </w:rPr>
        <w:t xml:space="preserve"> ανάλογα</w:t>
      </w:r>
      <w:r w:rsidR="00AC7ABA" w:rsidRPr="00892793">
        <w:rPr>
          <w:rFonts w:ascii="Times New Roman" w:hAnsi="Times New Roman" w:cs="Times New Roman"/>
          <w:sz w:val="24"/>
          <w:szCs w:val="24"/>
        </w:rPr>
        <w:t xml:space="preserve"> </w:t>
      </w:r>
      <w:r w:rsidR="001C2FC8" w:rsidRPr="00892793">
        <w:rPr>
          <w:rFonts w:ascii="Times New Roman" w:hAnsi="Times New Roman" w:cs="Times New Roman"/>
          <w:sz w:val="24"/>
          <w:szCs w:val="24"/>
        </w:rPr>
        <w:t>με</w:t>
      </w:r>
      <w:r w:rsidR="00AC7ABA" w:rsidRPr="00892793">
        <w:rPr>
          <w:rFonts w:ascii="Times New Roman" w:hAnsi="Times New Roman" w:cs="Times New Roman"/>
          <w:sz w:val="24"/>
          <w:szCs w:val="24"/>
        </w:rPr>
        <w:t xml:space="preserve"> </w:t>
      </w:r>
      <w:r w:rsidR="001C2FC8" w:rsidRPr="00892793">
        <w:rPr>
          <w:rFonts w:ascii="Times New Roman" w:hAnsi="Times New Roman" w:cs="Times New Roman"/>
          <w:sz w:val="24"/>
          <w:szCs w:val="24"/>
        </w:rPr>
        <w:t>την</w:t>
      </w:r>
      <w:r w:rsidR="00AC7ABA" w:rsidRPr="00892793">
        <w:rPr>
          <w:rFonts w:ascii="Times New Roman" w:hAnsi="Times New Roman" w:cs="Times New Roman"/>
          <w:sz w:val="24"/>
          <w:szCs w:val="24"/>
        </w:rPr>
        <w:t xml:space="preserve"> </w:t>
      </w:r>
      <w:r w:rsidR="001C2FC8" w:rsidRPr="00892793">
        <w:rPr>
          <w:rFonts w:ascii="Times New Roman" w:hAnsi="Times New Roman" w:cs="Times New Roman"/>
          <w:sz w:val="24"/>
          <w:szCs w:val="24"/>
        </w:rPr>
        <w:t>έκταση</w:t>
      </w:r>
      <w:r w:rsidR="00AC7ABA" w:rsidRPr="00892793">
        <w:rPr>
          <w:rFonts w:ascii="Times New Roman" w:hAnsi="Times New Roman" w:cs="Times New Roman"/>
          <w:sz w:val="24"/>
          <w:szCs w:val="24"/>
        </w:rPr>
        <w:t xml:space="preserve"> </w:t>
      </w:r>
      <w:r w:rsidR="001C2FC8" w:rsidRPr="00892793">
        <w:rPr>
          <w:rFonts w:ascii="Times New Roman" w:hAnsi="Times New Roman" w:cs="Times New Roman"/>
          <w:sz w:val="24"/>
          <w:szCs w:val="24"/>
        </w:rPr>
        <w:t>του ελαττώματος .</w:t>
      </w:r>
      <w:r w:rsidR="00AC7ABA" w:rsidRPr="00892793">
        <w:rPr>
          <w:rFonts w:ascii="Times New Roman" w:hAnsi="Times New Roman" w:cs="Times New Roman"/>
          <w:sz w:val="24"/>
          <w:szCs w:val="24"/>
        </w:rPr>
        <w:t xml:space="preserve"> </w:t>
      </w:r>
      <w:r w:rsidR="006171B7" w:rsidRPr="00892793">
        <w:rPr>
          <w:rFonts w:ascii="Times New Roman" w:hAnsi="Times New Roman" w:cs="Times New Roman"/>
          <w:sz w:val="24"/>
          <w:szCs w:val="24"/>
        </w:rPr>
        <w:t>Ενδεικτικά</w:t>
      </w:r>
      <w:r w:rsidR="00AC7ABA" w:rsidRPr="00892793">
        <w:rPr>
          <w:rFonts w:ascii="Times New Roman" w:hAnsi="Times New Roman" w:cs="Times New Roman"/>
          <w:sz w:val="24"/>
          <w:szCs w:val="24"/>
        </w:rPr>
        <w:t xml:space="preserve"> </w:t>
      </w:r>
      <w:r w:rsidR="006171B7" w:rsidRPr="00892793">
        <w:rPr>
          <w:rFonts w:ascii="Times New Roman" w:hAnsi="Times New Roman" w:cs="Times New Roman"/>
          <w:sz w:val="24"/>
          <w:szCs w:val="24"/>
        </w:rPr>
        <w:t>αναφέρονται</w:t>
      </w:r>
      <w:r w:rsidR="00AC7ABA" w:rsidRPr="00892793">
        <w:rPr>
          <w:rFonts w:ascii="Times New Roman" w:hAnsi="Times New Roman" w:cs="Times New Roman"/>
          <w:sz w:val="24"/>
          <w:szCs w:val="24"/>
        </w:rPr>
        <w:t xml:space="preserve"> </w:t>
      </w:r>
      <w:r w:rsidR="006171B7" w:rsidRPr="00892793">
        <w:rPr>
          <w:rFonts w:ascii="Times New Roman" w:hAnsi="Times New Roman" w:cs="Times New Roman"/>
          <w:sz w:val="24"/>
          <w:szCs w:val="24"/>
        </w:rPr>
        <w:t>οι</w:t>
      </w:r>
      <w:r w:rsidR="00AC7ABA" w:rsidRPr="00892793">
        <w:rPr>
          <w:rFonts w:ascii="Times New Roman" w:hAnsi="Times New Roman" w:cs="Times New Roman"/>
          <w:sz w:val="24"/>
          <w:szCs w:val="24"/>
        </w:rPr>
        <w:t xml:space="preserve"> </w:t>
      </w:r>
      <w:r w:rsidR="006171B7" w:rsidRPr="00892793">
        <w:rPr>
          <w:rFonts w:ascii="Times New Roman" w:hAnsi="Times New Roman" w:cs="Times New Roman"/>
          <w:sz w:val="24"/>
          <w:szCs w:val="24"/>
        </w:rPr>
        <w:t>παρακάτω</w:t>
      </w:r>
      <w:r w:rsidR="00C13977" w:rsidRPr="00892793">
        <w:rPr>
          <w:rFonts w:ascii="Times New Roman" w:hAnsi="Times New Roman" w:cs="Times New Roman"/>
          <w:sz w:val="24"/>
          <w:szCs w:val="24"/>
        </w:rPr>
        <w:t xml:space="preserve"> τρόποι</w:t>
      </w:r>
      <w:r w:rsidR="006171B7" w:rsidRPr="00892793">
        <w:rPr>
          <w:rFonts w:ascii="Times New Roman" w:hAnsi="Times New Roman" w:cs="Times New Roman"/>
          <w:sz w:val="24"/>
          <w:szCs w:val="24"/>
        </w:rPr>
        <w:t xml:space="preserve"> :</w:t>
      </w:r>
    </w:p>
    <w:p w14:paraId="1B55B708" w14:textId="77777777" w:rsidR="00C13977" w:rsidRPr="00A272EF" w:rsidRDefault="00C13977" w:rsidP="00892793">
      <w:pPr>
        <w:pStyle w:val="ListParagraph"/>
        <w:numPr>
          <w:ilvl w:val="0"/>
          <w:numId w:val="51"/>
        </w:numPr>
        <w:tabs>
          <w:tab w:val="left" w:pos="3120"/>
        </w:tabs>
        <w:spacing w:after="0"/>
        <w:jc w:val="both"/>
        <w:rPr>
          <w:rFonts w:ascii="Times New Roman" w:hAnsi="Times New Roman" w:cs="Times New Roman"/>
          <w:sz w:val="24"/>
          <w:szCs w:val="24"/>
        </w:rPr>
      </w:pPr>
      <w:r w:rsidRPr="00A272EF">
        <w:rPr>
          <w:rFonts w:ascii="Times New Roman" w:hAnsi="Times New Roman" w:cs="Times New Roman"/>
          <w:sz w:val="24"/>
          <w:szCs w:val="24"/>
        </w:rPr>
        <w:t>Σ</w:t>
      </w:r>
      <w:r w:rsidR="006171B7" w:rsidRPr="00A272EF">
        <w:rPr>
          <w:rFonts w:ascii="Times New Roman" w:hAnsi="Times New Roman" w:cs="Times New Roman"/>
          <w:sz w:val="24"/>
          <w:szCs w:val="24"/>
        </w:rPr>
        <w:t>την</w:t>
      </w:r>
      <w:r w:rsidR="00AC7ABA" w:rsidRPr="00A272EF">
        <w:rPr>
          <w:rFonts w:ascii="Times New Roman" w:hAnsi="Times New Roman" w:cs="Times New Roman"/>
          <w:sz w:val="24"/>
          <w:szCs w:val="24"/>
        </w:rPr>
        <w:t xml:space="preserve"> </w:t>
      </w:r>
      <w:r w:rsidR="006171B7" w:rsidRPr="00A272EF">
        <w:rPr>
          <w:rFonts w:ascii="Times New Roman" w:hAnsi="Times New Roman" w:cs="Times New Roman"/>
          <w:sz w:val="24"/>
          <w:szCs w:val="24"/>
        </w:rPr>
        <w:t>πιθανή</w:t>
      </w:r>
      <w:r w:rsidR="00AC7ABA" w:rsidRPr="00A272EF">
        <w:rPr>
          <w:rFonts w:ascii="Times New Roman" w:hAnsi="Times New Roman" w:cs="Times New Roman"/>
          <w:sz w:val="24"/>
          <w:szCs w:val="24"/>
        </w:rPr>
        <w:t xml:space="preserve"> </w:t>
      </w:r>
      <w:r w:rsidR="006171B7" w:rsidRPr="00A272EF">
        <w:rPr>
          <w:rFonts w:ascii="Times New Roman" w:hAnsi="Times New Roman" w:cs="Times New Roman"/>
          <w:sz w:val="24"/>
          <w:szCs w:val="24"/>
        </w:rPr>
        <w:t>τιμή</w:t>
      </w:r>
      <w:r w:rsidR="00AC7ABA" w:rsidRPr="00A272EF">
        <w:rPr>
          <w:rFonts w:ascii="Times New Roman" w:hAnsi="Times New Roman" w:cs="Times New Roman"/>
          <w:sz w:val="24"/>
          <w:szCs w:val="24"/>
        </w:rPr>
        <w:t xml:space="preserve"> </w:t>
      </w:r>
      <w:r w:rsidR="006171B7" w:rsidRPr="00A272EF">
        <w:rPr>
          <w:rFonts w:ascii="Times New Roman" w:hAnsi="Times New Roman" w:cs="Times New Roman"/>
          <w:sz w:val="24"/>
          <w:szCs w:val="24"/>
        </w:rPr>
        <w:t>πώλησης τους,</w:t>
      </w:r>
      <w:r w:rsidR="00AC7ABA" w:rsidRPr="00A272EF">
        <w:rPr>
          <w:rFonts w:ascii="Times New Roman" w:hAnsi="Times New Roman" w:cs="Times New Roman"/>
          <w:sz w:val="24"/>
          <w:szCs w:val="24"/>
        </w:rPr>
        <w:t xml:space="preserve"> </w:t>
      </w:r>
      <w:r w:rsidRPr="00A272EF">
        <w:rPr>
          <w:rFonts w:ascii="Times New Roman" w:hAnsi="Times New Roman" w:cs="Times New Roman"/>
          <w:sz w:val="24"/>
          <w:szCs w:val="24"/>
        </w:rPr>
        <w:t>η οποία</w:t>
      </w:r>
      <w:r w:rsidR="00AC7ABA" w:rsidRPr="00A272EF">
        <w:rPr>
          <w:rFonts w:ascii="Times New Roman" w:hAnsi="Times New Roman" w:cs="Times New Roman"/>
          <w:sz w:val="24"/>
          <w:szCs w:val="24"/>
        </w:rPr>
        <w:t xml:space="preserve"> </w:t>
      </w:r>
      <w:r w:rsidRPr="00A272EF">
        <w:rPr>
          <w:rFonts w:ascii="Times New Roman" w:hAnsi="Times New Roman" w:cs="Times New Roman"/>
          <w:sz w:val="24"/>
          <w:szCs w:val="24"/>
        </w:rPr>
        <w:t>είναι</w:t>
      </w:r>
      <w:r w:rsidR="00AC7ABA" w:rsidRPr="00A272EF">
        <w:rPr>
          <w:rFonts w:ascii="Times New Roman" w:hAnsi="Times New Roman" w:cs="Times New Roman"/>
          <w:sz w:val="24"/>
          <w:szCs w:val="24"/>
        </w:rPr>
        <w:t xml:space="preserve"> </w:t>
      </w:r>
      <w:r w:rsidRPr="00A272EF">
        <w:rPr>
          <w:rFonts w:ascii="Times New Roman" w:hAnsi="Times New Roman" w:cs="Times New Roman"/>
          <w:sz w:val="24"/>
          <w:szCs w:val="24"/>
        </w:rPr>
        <w:t>σημαντικά</w:t>
      </w:r>
      <w:r w:rsidR="00AC7ABA" w:rsidRPr="00A272EF">
        <w:rPr>
          <w:rFonts w:ascii="Times New Roman" w:hAnsi="Times New Roman" w:cs="Times New Roman"/>
          <w:sz w:val="24"/>
          <w:szCs w:val="24"/>
        </w:rPr>
        <w:t xml:space="preserve"> </w:t>
      </w:r>
      <w:r w:rsidRPr="00A272EF">
        <w:rPr>
          <w:rFonts w:ascii="Times New Roman" w:hAnsi="Times New Roman" w:cs="Times New Roman"/>
          <w:sz w:val="24"/>
          <w:szCs w:val="24"/>
        </w:rPr>
        <w:t>μικρότερη</w:t>
      </w:r>
      <w:r w:rsidR="00AC7ABA" w:rsidRPr="00A272EF">
        <w:rPr>
          <w:rFonts w:ascii="Times New Roman" w:hAnsi="Times New Roman" w:cs="Times New Roman"/>
          <w:sz w:val="24"/>
          <w:szCs w:val="24"/>
        </w:rPr>
        <w:t xml:space="preserve"> </w:t>
      </w:r>
      <w:r w:rsidRPr="00A272EF">
        <w:rPr>
          <w:rFonts w:ascii="Times New Roman" w:hAnsi="Times New Roman" w:cs="Times New Roman"/>
          <w:sz w:val="24"/>
          <w:szCs w:val="24"/>
        </w:rPr>
        <w:t>από</w:t>
      </w:r>
      <w:r w:rsidR="00AC7ABA" w:rsidRPr="00A272EF">
        <w:rPr>
          <w:rFonts w:ascii="Times New Roman" w:hAnsi="Times New Roman" w:cs="Times New Roman"/>
          <w:sz w:val="24"/>
          <w:szCs w:val="24"/>
        </w:rPr>
        <w:t xml:space="preserve"> </w:t>
      </w:r>
      <w:r w:rsidRPr="00A272EF">
        <w:rPr>
          <w:rFonts w:ascii="Times New Roman" w:hAnsi="Times New Roman" w:cs="Times New Roman"/>
          <w:sz w:val="24"/>
          <w:szCs w:val="24"/>
        </w:rPr>
        <w:t>την</w:t>
      </w:r>
      <w:r w:rsidR="00AC7ABA" w:rsidRPr="00A272EF">
        <w:rPr>
          <w:rFonts w:ascii="Times New Roman" w:hAnsi="Times New Roman" w:cs="Times New Roman"/>
          <w:sz w:val="24"/>
          <w:szCs w:val="24"/>
        </w:rPr>
        <w:t xml:space="preserve"> </w:t>
      </w:r>
      <w:r w:rsidRPr="00A272EF">
        <w:rPr>
          <w:rFonts w:ascii="Times New Roman" w:hAnsi="Times New Roman" w:cs="Times New Roman"/>
          <w:sz w:val="24"/>
          <w:szCs w:val="24"/>
        </w:rPr>
        <w:t>κανονική, μειωμένη</w:t>
      </w:r>
      <w:r w:rsidR="00AC7ABA" w:rsidRPr="00A272EF">
        <w:rPr>
          <w:rFonts w:ascii="Times New Roman" w:hAnsi="Times New Roman" w:cs="Times New Roman"/>
          <w:sz w:val="24"/>
          <w:szCs w:val="24"/>
        </w:rPr>
        <w:t xml:space="preserve"> </w:t>
      </w:r>
      <w:r w:rsidRPr="00A272EF">
        <w:rPr>
          <w:rFonts w:ascii="Times New Roman" w:hAnsi="Times New Roman" w:cs="Times New Roman"/>
          <w:sz w:val="24"/>
          <w:szCs w:val="24"/>
        </w:rPr>
        <w:t>κατά</w:t>
      </w:r>
      <w:r w:rsidR="00AC7ABA" w:rsidRPr="00A272EF">
        <w:rPr>
          <w:rFonts w:ascii="Times New Roman" w:hAnsi="Times New Roman" w:cs="Times New Roman"/>
          <w:sz w:val="24"/>
          <w:szCs w:val="24"/>
        </w:rPr>
        <w:t xml:space="preserve"> </w:t>
      </w:r>
      <w:r w:rsidRPr="00A272EF">
        <w:rPr>
          <w:rFonts w:ascii="Times New Roman" w:hAnsi="Times New Roman" w:cs="Times New Roman"/>
          <w:sz w:val="24"/>
          <w:szCs w:val="24"/>
        </w:rPr>
        <w:t>τα άμεσα</w:t>
      </w:r>
      <w:r w:rsidR="00AC7ABA" w:rsidRPr="00A272EF">
        <w:rPr>
          <w:rFonts w:ascii="Times New Roman" w:hAnsi="Times New Roman" w:cs="Times New Roman"/>
          <w:sz w:val="24"/>
          <w:szCs w:val="24"/>
        </w:rPr>
        <w:t xml:space="preserve"> </w:t>
      </w:r>
      <w:r w:rsidRPr="00A272EF">
        <w:rPr>
          <w:rFonts w:ascii="Times New Roman" w:hAnsi="Times New Roman" w:cs="Times New Roman"/>
          <w:sz w:val="24"/>
          <w:szCs w:val="24"/>
        </w:rPr>
        <w:t>έξοδα πωλήσεως.</w:t>
      </w:r>
    </w:p>
    <w:p w14:paraId="425B8041" w14:textId="77777777" w:rsidR="008505CE" w:rsidRPr="00A272EF" w:rsidRDefault="00290CE7" w:rsidP="00892793">
      <w:pPr>
        <w:pStyle w:val="ListParagraph"/>
        <w:numPr>
          <w:ilvl w:val="0"/>
          <w:numId w:val="51"/>
        </w:numPr>
        <w:tabs>
          <w:tab w:val="left" w:pos="3120"/>
        </w:tabs>
        <w:spacing w:after="0"/>
        <w:jc w:val="both"/>
        <w:rPr>
          <w:rFonts w:ascii="Times New Roman" w:hAnsi="Times New Roman" w:cs="Times New Roman"/>
          <w:sz w:val="24"/>
          <w:szCs w:val="24"/>
        </w:rPr>
      </w:pPr>
      <w:r w:rsidRPr="00A272EF">
        <w:rPr>
          <w:rFonts w:ascii="Times New Roman" w:hAnsi="Times New Roman" w:cs="Times New Roman"/>
          <w:sz w:val="24"/>
          <w:szCs w:val="24"/>
        </w:rPr>
        <w:t>Όπως τα κανονικά προϊόντα</w:t>
      </w:r>
      <w:r w:rsidR="00137EE2" w:rsidRPr="00A272EF">
        <w:rPr>
          <w:rFonts w:ascii="Times New Roman" w:hAnsi="Times New Roman" w:cs="Times New Roman"/>
          <w:sz w:val="24"/>
          <w:szCs w:val="24"/>
        </w:rPr>
        <w:t>,</w:t>
      </w:r>
      <w:r w:rsidRPr="00A272EF">
        <w:rPr>
          <w:rFonts w:ascii="Times New Roman" w:hAnsi="Times New Roman" w:cs="Times New Roman"/>
          <w:sz w:val="24"/>
          <w:szCs w:val="24"/>
        </w:rPr>
        <w:t xml:space="preserve"> όταν πρόκειται</w:t>
      </w:r>
      <w:r w:rsidR="00AC7ABA" w:rsidRPr="00A272EF">
        <w:rPr>
          <w:rFonts w:ascii="Times New Roman" w:hAnsi="Times New Roman" w:cs="Times New Roman"/>
          <w:sz w:val="24"/>
          <w:szCs w:val="24"/>
        </w:rPr>
        <w:t xml:space="preserve"> </w:t>
      </w:r>
      <w:r w:rsidR="00792879" w:rsidRPr="00A272EF">
        <w:rPr>
          <w:rFonts w:ascii="Times New Roman" w:hAnsi="Times New Roman" w:cs="Times New Roman"/>
          <w:sz w:val="24"/>
          <w:szCs w:val="24"/>
        </w:rPr>
        <w:t>να διατεθούν με ελάττωμα με μικρή</w:t>
      </w:r>
      <w:r w:rsidR="00AC7ABA" w:rsidRPr="00A272EF">
        <w:rPr>
          <w:rFonts w:ascii="Times New Roman" w:hAnsi="Times New Roman" w:cs="Times New Roman"/>
          <w:sz w:val="24"/>
          <w:szCs w:val="24"/>
        </w:rPr>
        <w:t xml:space="preserve"> </w:t>
      </w:r>
      <w:r w:rsidR="00792879" w:rsidRPr="00A272EF">
        <w:rPr>
          <w:rFonts w:ascii="Times New Roman" w:hAnsi="Times New Roman" w:cs="Times New Roman"/>
          <w:sz w:val="24"/>
          <w:szCs w:val="24"/>
        </w:rPr>
        <w:t>έκπτωση.</w:t>
      </w:r>
    </w:p>
    <w:p w14:paraId="4B5408FE" w14:textId="77777777" w:rsidR="003935FE" w:rsidRPr="00A272EF" w:rsidRDefault="003C0778" w:rsidP="00892793">
      <w:pPr>
        <w:pStyle w:val="ListParagraph"/>
        <w:numPr>
          <w:ilvl w:val="0"/>
          <w:numId w:val="51"/>
        </w:numPr>
        <w:tabs>
          <w:tab w:val="left" w:pos="3120"/>
        </w:tabs>
        <w:spacing w:after="0"/>
        <w:jc w:val="both"/>
        <w:rPr>
          <w:rFonts w:ascii="Times New Roman" w:hAnsi="Times New Roman" w:cs="Times New Roman"/>
          <w:sz w:val="24"/>
          <w:szCs w:val="24"/>
        </w:rPr>
      </w:pPr>
      <w:r w:rsidRPr="00A272EF">
        <w:rPr>
          <w:rFonts w:ascii="Times New Roman" w:hAnsi="Times New Roman" w:cs="Times New Roman"/>
          <w:sz w:val="24"/>
          <w:szCs w:val="24"/>
        </w:rPr>
        <w:t>Στο</w:t>
      </w:r>
      <w:r w:rsidR="00AC7ABA" w:rsidRPr="00A272EF">
        <w:rPr>
          <w:rFonts w:ascii="Times New Roman" w:hAnsi="Times New Roman" w:cs="Times New Roman"/>
          <w:sz w:val="24"/>
          <w:szCs w:val="24"/>
        </w:rPr>
        <w:t xml:space="preserve"> </w:t>
      </w:r>
      <w:r w:rsidRPr="00A272EF">
        <w:rPr>
          <w:rFonts w:ascii="Times New Roman" w:hAnsi="Times New Roman" w:cs="Times New Roman"/>
          <w:sz w:val="24"/>
          <w:szCs w:val="24"/>
        </w:rPr>
        <w:t>ιστορικό</w:t>
      </w:r>
      <w:r w:rsidR="00AC7ABA" w:rsidRPr="00A272EF">
        <w:rPr>
          <w:rFonts w:ascii="Times New Roman" w:hAnsi="Times New Roman" w:cs="Times New Roman"/>
          <w:sz w:val="24"/>
          <w:szCs w:val="24"/>
        </w:rPr>
        <w:t xml:space="preserve"> </w:t>
      </w:r>
      <w:r w:rsidRPr="00A272EF">
        <w:rPr>
          <w:rFonts w:ascii="Times New Roman" w:hAnsi="Times New Roman" w:cs="Times New Roman"/>
          <w:sz w:val="24"/>
          <w:szCs w:val="24"/>
        </w:rPr>
        <w:t>κόστος παραγωγής τους, όταν</w:t>
      </w:r>
      <w:r w:rsidR="00AC7ABA" w:rsidRPr="00A272EF">
        <w:rPr>
          <w:rFonts w:ascii="Times New Roman" w:hAnsi="Times New Roman" w:cs="Times New Roman"/>
          <w:sz w:val="24"/>
          <w:szCs w:val="24"/>
        </w:rPr>
        <w:t xml:space="preserve"> </w:t>
      </w:r>
      <w:r w:rsidRPr="00A272EF">
        <w:rPr>
          <w:rFonts w:ascii="Times New Roman" w:hAnsi="Times New Roman" w:cs="Times New Roman"/>
          <w:sz w:val="24"/>
          <w:szCs w:val="24"/>
        </w:rPr>
        <w:t>εισάγεται</w:t>
      </w:r>
      <w:r w:rsidR="00AC7ABA" w:rsidRPr="00A272EF">
        <w:rPr>
          <w:rFonts w:ascii="Times New Roman" w:hAnsi="Times New Roman" w:cs="Times New Roman"/>
          <w:sz w:val="24"/>
          <w:szCs w:val="24"/>
        </w:rPr>
        <w:t xml:space="preserve"> </w:t>
      </w:r>
      <w:r w:rsidR="00C86F19" w:rsidRPr="00A272EF">
        <w:rPr>
          <w:rFonts w:ascii="Times New Roman" w:hAnsi="Times New Roman" w:cs="Times New Roman"/>
          <w:sz w:val="24"/>
          <w:szCs w:val="24"/>
        </w:rPr>
        <w:t>πάλι</w:t>
      </w:r>
      <w:r w:rsidR="00AC7ABA" w:rsidRPr="00A272EF">
        <w:rPr>
          <w:rFonts w:ascii="Times New Roman" w:hAnsi="Times New Roman" w:cs="Times New Roman"/>
          <w:sz w:val="24"/>
          <w:szCs w:val="24"/>
        </w:rPr>
        <w:t xml:space="preserve"> </w:t>
      </w:r>
      <w:r w:rsidR="00C86F19" w:rsidRPr="00A272EF">
        <w:rPr>
          <w:rFonts w:ascii="Times New Roman" w:hAnsi="Times New Roman" w:cs="Times New Roman"/>
          <w:sz w:val="24"/>
          <w:szCs w:val="24"/>
        </w:rPr>
        <w:t>στην</w:t>
      </w:r>
      <w:r w:rsidR="00AC7ABA" w:rsidRPr="00A272EF">
        <w:rPr>
          <w:rFonts w:ascii="Times New Roman" w:hAnsi="Times New Roman" w:cs="Times New Roman"/>
          <w:sz w:val="24"/>
          <w:szCs w:val="24"/>
        </w:rPr>
        <w:t xml:space="preserve"> </w:t>
      </w:r>
      <w:r w:rsidR="00C86F19" w:rsidRPr="00A272EF">
        <w:rPr>
          <w:rFonts w:ascii="Times New Roman" w:hAnsi="Times New Roman" w:cs="Times New Roman"/>
          <w:sz w:val="24"/>
          <w:szCs w:val="24"/>
        </w:rPr>
        <w:t>παραγωγική</w:t>
      </w:r>
      <w:r w:rsidR="00AC7ABA" w:rsidRPr="00A272EF">
        <w:rPr>
          <w:rFonts w:ascii="Times New Roman" w:hAnsi="Times New Roman" w:cs="Times New Roman"/>
          <w:sz w:val="24"/>
          <w:szCs w:val="24"/>
        </w:rPr>
        <w:t xml:space="preserve"> </w:t>
      </w:r>
      <w:r w:rsidR="00C86F19" w:rsidRPr="00A272EF">
        <w:rPr>
          <w:rFonts w:ascii="Times New Roman" w:hAnsi="Times New Roman" w:cs="Times New Roman"/>
          <w:sz w:val="24"/>
          <w:szCs w:val="24"/>
        </w:rPr>
        <w:t>διαδικασία προκειμένου</w:t>
      </w:r>
      <w:r w:rsidR="00AC7ABA" w:rsidRPr="00A272EF">
        <w:rPr>
          <w:rFonts w:ascii="Times New Roman" w:hAnsi="Times New Roman" w:cs="Times New Roman"/>
          <w:sz w:val="24"/>
          <w:szCs w:val="24"/>
        </w:rPr>
        <w:t xml:space="preserve"> </w:t>
      </w:r>
      <w:r w:rsidR="003935FE" w:rsidRPr="00A272EF">
        <w:rPr>
          <w:rFonts w:ascii="Times New Roman" w:hAnsi="Times New Roman" w:cs="Times New Roman"/>
          <w:sz w:val="24"/>
          <w:szCs w:val="24"/>
        </w:rPr>
        <w:t>για την εξάλειψη του ελαττώματός τους. Τα πρόσθετα έξοδα της</w:t>
      </w:r>
      <w:r w:rsidR="00AC7ABA" w:rsidRPr="00A272EF">
        <w:rPr>
          <w:rFonts w:ascii="Times New Roman" w:hAnsi="Times New Roman" w:cs="Times New Roman"/>
          <w:sz w:val="24"/>
          <w:szCs w:val="24"/>
        </w:rPr>
        <w:t xml:space="preserve"> </w:t>
      </w:r>
      <w:r w:rsidR="003935FE" w:rsidRPr="00A272EF">
        <w:rPr>
          <w:rFonts w:ascii="Times New Roman" w:hAnsi="Times New Roman" w:cs="Times New Roman"/>
          <w:sz w:val="24"/>
          <w:szCs w:val="24"/>
        </w:rPr>
        <w:t>κατεργασίας</w:t>
      </w:r>
      <w:r w:rsidR="00AC7ABA" w:rsidRPr="00A272EF">
        <w:rPr>
          <w:rFonts w:ascii="Times New Roman" w:hAnsi="Times New Roman" w:cs="Times New Roman"/>
          <w:sz w:val="24"/>
          <w:szCs w:val="24"/>
        </w:rPr>
        <w:t xml:space="preserve"> </w:t>
      </w:r>
      <w:r w:rsidR="003935FE" w:rsidRPr="00A272EF">
        <w:rPr>
          <w:rFonts w:ascii="Times New Roman" w:hAnsi="Times New Roman" w:cs="Times New Roman"/>
          <w:sz w:val="24"/>
          <w:szCs w:val="24"/>
        </w:rPr>
        <w:t>βαρύνουν το σύνολο</w:t>
      </w:r>
      <w:r w:rsidR="00AC7ABA" w:rsidRPr="00A272EF">
        <w:rPr>
          <w:rFonts w:ascii="Times New Roman" w:hAnsi="Times New Roman" w:cs="Times New Roman"/>
          <w:sz w:val="24"/>
          <w:szCs w:val="24"/>
        </w:rPr>
        <w:t xml:space="preserve"> </w:t>
      </w:r>
      <w:r w:rsidR="003935FE" w:rsidRPr="00A272EF">
        <w:rPr>
          <w:rFonts w:ascii="Times New Roman" w:hAnsi="Times New Roman" w:cs="Times New Roman"/>
          <w:sz w:val="24"/>
          <w:szCs w:val="24"/>
        </w:rPr>
        <w:t>της παραγωγής.</w:t>
      </w:r>
    </w:p>
    <w:p w14:paraId="71E9C7C5" w14:textId="77777777" w:rsidR="00792879" w:rsidRDefault="00A07D6F" w:rsidP="00892793">
      <w:pPr>
        <w:pStyle w:val="ListParagraph"/>
        <w:numPr>
          <w:ilvl w:val="0"/>
          <w:numId w:val="51"/>
        </w:numPr>
        <w:tabs>
          <w:tab w:val="left" w:pos="3120"/>
        </w:tabs>
        <w:spacing w:after="0"/>
        <w:jc w:val="both"/>
        <w:rPr>
          <w:rFonts w:ascii="Times New Roman" w:hAnsi="Times New Roman" w:cs="Times New Roman"/>
          <w:sz w:val="24"/>
          <w:szCs w:val="24"/>
        </w:rPr>
      </w:pPr>
      <w:r w:rsidRPr="00A272EF">
        <w:rPr>
          <w:rFonts w:ascii="Times New Roman" w:hAnsi="Times New Roman" w:cs="Times New Roman"/>
          <w:sz w:val="24"/>
          <w:szCs w:val="24"/>
        </w:rPr>
        <w:t>Στην τιμή της πρώτης ύλης που υποκαθιστά, όταν επανέρχεται στη διαδικασία παραγωγής ως</w:t>
      </w:r>
      <w:r w:rsidR="00AC7ABA" w:rsidRPr="00A272EF">
        <w:rPr>
          <w:rFonts w:ascii="Times New Roman" w:hAnsi="Times New Roman" w:cs="Times New Roman"/>
          <w:sz w:val="24"/>
          <w:szCs w:val="24"/>
        </w:rPr>
        <w:t xml:space="preserve"> </w:t>
      </w:r>
      <w:r w:rsidRPr="00A272EF">
        <w:rPr>
          <w:rFonts w:ascii="Times New Roman" w:hAnsi="Times New Roman" w:cs="Times New Roman"/>
          <w:sz w:val="24"/>
          <w:szCs w:val="24"/>
        </w:rPr>
        <w:t>πρώτη</w:t>
      </w:r>
      <w:r w:rsidR="00AC7ABA" w:rsidRPr="00A272EF">
        <w:rPr>
          <w:rFonts w:ascii="Times New Roman" w:hAnsi="Times New Roman" w:cs="Times New Roman"/>
          <w:sz w:val="24"/>
          <w:szCs w:val="24"/>
        </w:rPr>
        <w:t xml:space="preserve"> </w:t>
      </w:r>
      <w:r w:rsidRPr="00A272EF">
        <w:rPr>
          <w:rFonts w:ascii="Times New Roman" w:hAnsi="Times New Roman" w:cs="Times New Roman"/>
          <w:sz w:val="24"/>
          <w:szCs w:val="24"/>
        </w:rPr>
        <w:t>ύλη.</w:t>
      </w:r>
    </w:p>
    <w:p w14:paraId="30A1C60E" w14:textId="77777777" w:rsidR="00A3659D" w:rsidRPr="00A3659D" w:rsidRDefault="00A3659D" w:rsidP="00A3659D">
      <w:pPr>
        <w:tabs>
          <w:tab w:val="left" w:pos="3120"/>
        </w:tabs>
        <w:spacing w:after="0"/>
        <w:jc w:val="both"/>
        <w:rPr>
          <w:rFonts w:ascii="Times New Roman" w:hAnsi="Times New Roman" w:cs="Times New Roman"/>
          <w:sz w:val="24"/>
          <w:szCs w:val="24"/>
        </w:rPr>
      </w:pPr>
    </w:p>
    <w:p w14:paraId="4937D9BB" w14:textId="77777777" w:rsidR="00A272EF" w:rsidRPr="00892793" w:rsidRDefault="00A272EF" w:rsidP="00892793">
      <w:pPr>
        <w:pStyle w:val="ListParagraph"/>
        <w:numPr>
          <w:ilvl w:val="1"/>
          <w:numId w:val="29"/>
        </w:numPr>
        <w:tabs>
          <w:tab w:val="left" w:pos="2430"/>
        </w:tabs>
        <w:spacing w:after="0"/>
        <w:jc w:val="both"/>
        <w:rPr>
          <w:rFonts w:ascii="Times New Roman" w:hAnsi="Times New Roman" w:cs="Times New Roman"/>
          <w:b/>
          <w:sz w:val="28"/>
          <w:szCs w:val="28"/>
        </w:rPr>
      </w:pPr>
      <w:r w:rsidRPr="00892793">
        <w:rPr>
          <w:rFonts w:ascii="Times New Roman" w:hAnsi="Times New Roman" w:cs="Times New Roman"/>
          <w:b/>
          <w:sz w:val="28"/>
          <w:szCs w:val="28"/>
        </w:rPr>
        <w:t>Κόστος Πωληθέντων ή αναλωμένων αποθεμάτων</w:t>
      </w:r>
    </w:p>
    <w:p w14:paraId="7EA8C22E" w14:textId="77777777" w:rsidR="00A3659D" w:rsidRDefault="00A3659D" w:rsidP="00536393">
      <w:pPr>
        <w:tabs>
          <w:tab w:val="left" w:pos="3120"/>
        </w:tabs>
        <w:spacing w:after="0"/>
        <w:jc w:val="both"/>
        <w:rPr>
          <w:rFonts w:ascii="Times New Roman" w:hAnsi="Times New Roman" w:cs="Times New Roman"/>
          <w:sz w:val="24"/>
          <w:szCs w:val="24"/>
        </w:rPr>
      </w:pPr>
    </w:p>
    <w:p w14:paraId="2B2E6A74" w14:textId="77777777" w:rsidR="004F690A" w:rsidRPr="00CE06F7" w:rsidRDefault="00750DF6" w:rsidP="00536393">
      <w:pPr>
        <w:tabs>
          <w:tab w:val="left" w:pos="3120"/>
        </w:tabs>
        <w:spacing w:after="0"/>
        <w:jc w:val="both"/>
        <w:rPr>
          <w:rFonts w:ascii="Times New Roman" w:hAnsi="Times New Roman" w:cs="Times New Roman"/>
          <w:sz w:val="24"/>
          <w:szCs w:val="24"/>
        </w:rPr>
      </w:pPr>
      <w:r w:rsidRPr="00CE06F7">
        <w:rPr>
          <w:rFonts w:ascii="Times New Roman" w:hAnsi="Times New Roman" w:cs="Times New Roman"/>
          <w:sz w:val="24"/>
          <w:szCs w:val="24"/>
        </w:rPr>
        <w:t>Με</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την</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αποτίμηση</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της</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απογραφής</w:t>
      </w:r>
      <w:r w:rsidR="00AC7ABA">
        <w:rPr>
          <w:rFonts w:ascii="Times New Roman" w:hAnsi="Times New Roman" w:cs="Times New Roman"/>
          <w:sz w:val="24"/>
          <w:szCs w:val="24"/>
        </w:rPr>
        <w:t xml:space="preserve"> </w:t>
      </w:r>
      <w:r w:rsidR="002A50CA" w:rsidRPr="00CE06F7">
        <w:rPr>
          <w:rFonts w:ascii="Times New Roman" w:hAnsi="Times New Roman" w:cs="Times New Roman"/>
          <w:sz w:val="24"/>
          <w:szCs w:val="24"/>
        </w:rPr>
        <w:t>είναι</w:t>
      </w:r>
      <w:r w:rsidR="00AC7ABA">
        <w:rPr>
          <w:rFonts w:ascii="Times New Roman" w:hAnsi="Times New Roman" w:cs="Times New Roman"/>
          <w:sz w:val="24"/>
          <w:szCs w:val="24"/>
        </w:rPr>
        <w:t xml:space="preserve"> </w:t>
      </w:r>
      <w:r w:rsidR="002A50CA" w:rsidRPr="00CE06F7">
        <w:rPr>
          <w:rFonts w:ascii="Times New Roman" w:hAnsi="Times New Roman" w:cs="Times New Roman"/>
          <w:sz w:val="24"/>
          <w:szCs w:val="24"/>
        </w:rPr>
        <w:t>δυνατός</w:t>
      </w:r>
      <w:r w:rsidR="00AC7ABA">
        <w:rPr>
          <w:rFonts w:ascii="Times New Roman" w:hAnsi="Times New Roman" w:cs="Times New Roman"/>
          <w:sz w:val="24"/>
          <w:szCs w:val="24"/>
        </w:rPr>
        <w:t xml:space="preserve"> </w:t>
      </w:r>
      <w:r w:rsidR="002A50CA" w:rsidRPr="00CE06F7">
        <w:rPr>
          <w:rFonts w:ascii="Times New Roman" w:hAnsi="Times New Roman" w:cs="Times New Roman"/>
          <w:sz w:val="24"/>
          <w:szCs w:val="24"/>
        </w:rPr>
        <w:t>ο</w:t>
      </w:r>
      <w:r w:rsidR="00AC7ABA">
        <w:rPr>
          <w:rFonts w:ascii="Times New Roman" w:hAnsi="Times New Roman" w:cs="Times New Roman"/>
          <w:sz w:val="24"/>
          <w:szCs w:val="24"/>
        </w:rPr>
        <w:t xml:space="preserve"> </w:t>
      </w:r>
      <w:r w:rsidR="002A50CA" w:rsidRPr="00CE06F7">
        <w:rPr>
          <w:rFonts w:ascii="Times New Roman" w:hAnsi="Times New Roman" w:cs="Times New Roman"/>
          <w:sz w:val="24"/>
          <w:szCs w:val="24"/>
        </w:rPr>
        <w:t>υπολογισμός</w:t>
      </w:r>
      <w:r w:rsidR="00AC7ABA">
        <w:rPr>
          <w:rFonts w:ascii="Times New Roman" w:hAnsi="Times New Roman" w:cs="Times New Roman"/>
          <w:sz w:val="24"/>
          <w:szCs w:val="24"/>
        </w:rPr>
        <w:t xml:space="preserve"> </w:t>
      </w:r>
      <w:r w:rsidR="002A50CA" w:rsidRPr="00CE06F7">
        <w:rPr>
          <w:rFonts w:ascii="Times New Roman" w:hAnsi="Times New Roman" w:cs="Times New Roman"/>
          <w:sz w:val="24"/>
          <w:szCs w:val="24"/>
        </w:rPr>
        <w:t>του</w:t>
      </w:r>
      <w:r w:rsidR="00AC7ABA">
        <w:rPr>
          <w:rFonts w:ascii="Times New Roman" w:hAnsi="Times New Roman" w:cs="Times New Roman"/>
          <w:sz w:val="24"/>
          <w:szCs w:val="24"/>
        </w:rPr>
        <w:t xml:space="preserve"> </w:t>
      </w:r>
      <w:r w:rsidR="002A50CA" w:rsidRPr="00CE06F7">
        <w:rPr>
          <w:rFonts w:ascii="Times New Roman" w:hAnsi="Times New Roman" w:cs="Times New Roman"/>
          <w:sz w:val="24"/>
          <w:szCs w:val="24"/>
        </w:rPr>
        <w:t>κόστους</w:t>
      </w:r>
      <w:r w:rsidR="00AC7ABA">
        <w:rPr>
          <w:rFonts w:ascii="Times New Roman" w:hAnsi="Times New Roman" w:cs="Times New Roman"/>
          <w:sz w:val="24"/>
          <w:szCs w:val="24"/>
        </w:rPr>
        <w:t xml:space="preserve"> </w:t>
      </w:r>
      <w:r w:rsidR="002A50CA" w:rsidRPr="00CE06F7">
        <w:rPr>
          <w:rFonts w:ascii="Times New Roman" w:hAnsi="Times New Roman" w:cs="Times New Roman"/>
          <w:sz w:val="24"/>
          <w:szCs w:val="24"/>
        </w:rPr>
        <w:t>πωληθέντων</w:t>
      </w:r>
      <w:r w:rsidR="00AC7ABA">
        <w:rPr>
          <w:rFonts w:ascii="Times New Roman" w:hAnsi="Times New Roman" w:cs="Times New Roman"/>
          <w:sz w:val="24"/>
          <w:szCs w:val="24"/>
        </w:rPr>
        <w:t xml:space="preserve"> </w:t>
      </w:r>
      <w:r w:rsidR="002A50CA" w:rsidRPr="00CE06F7">
        <w:rPr>
          <w:rFonts w:ascii="Times New Roman" w:hAnsi="Times New Roman" w:cs="Times New Roman"/>
          <w:sz w:val="24"/>
          <w:szCs w:val="24"/>
        </w:rPr>
        <w:t>με</w:t>
      </w:r>
      <w:r w:rsidR="00AC7ABA">
        <w:rPr>
          <w:rFonts w:ascii="Times New Roman" w:hAnsi="Times New Roman" w:cs="Times New Roman"/>
          <w:sz w:val="24"/>
          <w:szCs w:val="24"/>
        </w:rPr>
        <w:t xml:space="preserve"> </w:t>
      </w:r>
      <w:r w:rsidR="002A50CA" w:rsidRPr="00CE06F7">
        <w:rPr>
          <w:rFonts w:ascii="Times New Roman" w:hAnsi="Times New Roman" w:cs="Times New Roman"/>
          <w:sz w:val="24"/>
          <w:szCs w:val="24"/>
        </w:rPr>
        <w:t>βάση το</w:t>
      </w:r>
      <w:r w:rsidR="00242389" w:rsidRPr="00CE06F7">
        <w:rPr>
          <w:rFonts w:ascii="Times New Roman" w:hAnsi="Times New Roman" w:cs="Times New Roman"/>
          <w:sz w:val="24"/>
          <w:szCs w:val="24"/>
        </w:rPr>
        <w:t>ν</w:t>
      </w:r>
      <w:r w:rsidR="00AC7ABA">
        <w:rPr>
          <w:rFonts w:ascii="Times New Roman" w:hAnsi="Times New Roman" w:cs="Times New Roman"/>
          <w:sz w:val="24"/>
          <w:szCs w:val="24"/>
        </w:rPr>
        <w:t xml:space="preserve"> </w:t>
      </w:r>
      <w:r w:rsidR="002A50CA" w:rsidRPr="00CE06F7">
        <w:rPr>
          <w:rFonts w:ascii="Times New Roman" w:hAnsi="Times New Roman" w:cs="Times New Roman"/>
          <w:sz w:val="24"/>
          <w:szCs w:val="24"/>
        </w:rPr>
        <w:t>παρακάτω</w:t>
      </w:r>
      <w:r w:rsidR="00AC7ABA">
        <w:rPr>
          <w:rFonts w:ascii="Times New Roman" w:hAnsi="Times New Roman" w:cs="Times New Roman"/>
          <w:sz w:val="24"/>
          <w:szCs w:val="24"/>
        </w:rPr>
        <w:t xml:space="preserve"> </w:t>
      </w:r>
      <w:r w:rsidR="002A50CA" w:rsidRPr="00CE06F7">
        <w:rPr>
          <w:rFonts w:ascii="Times New Roman" w:hAnsi="Times New Roman" w:cs="Times New Roman"/>
          <w:sz w:val="24"/>
          <w:szCs w:val="24"/>
        </w:rPr>
        <w:t>τύπο :</w:t>
      </w:r>
    </w:p>
    <w:p w14:paraId="2EB6B4D7" w14:textId="77777777" w:rsidR="004F690A" w:rsidRPr="00CE06F7" w:rsidRDefault="004F690A" w:rsidP="00536393">
      <w:pPr>
        <w:tabs>
          <w:tab w:val="left" w:pos="3120"/>
        </w:tabs>
        <w:spacing w:after="0"/>
        <w:jc w:val="both"/>
        <w:rPr>
          <w:rFonts w:ascii="Times New Roman" w:hAnsi="Times New Roman" w:cs="Times New Roman"/>
          <w:sz w:val="24"/>
          <w:szCs w:val="24"/>
        </w:rPr>
      </w:pPr>
      <w:r w:rsidRPr="00CE06F7">
        <w:rPr>
          <w:rFonts w:ascii="Times New Roman" w:hAnsi="Times New Roman" w:cs="Times New Roman"/>
          <w:sz w:val="24"/>
          <w:szCs w:val="24"/>
        </w:rPr>
        <w:t>Κόστος Πωληθέντων =Απόθεμα αρχής +</w:t>
      </w:r>
      <w:r w:rsidR="00A272EF">
        <w:rPr>
          <w:rFonts w:ascii="Times New Roman" w:hAnsi="Times New Roman" w:cs="Times New Roman"/>
          <w:sz w:val="24"/>
          <w:szCs w:val="24"/>
        </w:rPr>
        <w:t xml:space="preserve"> </w:t>
      </w:r>
      <w:r w:rsidRPr="00CE06F7">
        <w:rPr>
          <w:rFonts w:ascii="Times New Roman" w:hAnsi="Times New Roman" w:cs="Times New Roman"/>
          <w:sz w:val="24"/>
          <w:szCs w:val="24"/>
        </w:rPr>
        <w:t xml:space="preserve">Αγορές – Εκπτώσεις αγορών </w:t>
      </w:r>
      <w:r w:rsidR="002A50CA" w:rsidRPr="00CE06F7">
        <w:rPr>
          <w:rFonts w:ascii="Times New Roman" w:hAnsi="Times New Roman" w:cs="Times New Roman"/>
          <w:sz w:val="24"/>
          <w:szCs w:val="24"/>
        </w:rPr>
        <w:t>–</w:t>
      </w:r>
      <w:r w:rsidR="00A272EF">
        <w:rPr>
          <w:rFonts w:ascii="Times New Roman" w:hAnsi="Times New Roman" w:cs="Times New Roman"/>
          <w:sz w:val="24"/>
          <w:szCs w:val="24"/>
        </w:rPr>
        <w:t xml:space="preserve"> </w:t>
      </w:r>
      <w:r w:rsidRPr="00CE06F7">
        <w:rPr>
          <w:rFonts w:ascii="Times New Roman" w:hAnsi="Times New Roman" w:cs="Times New Roman"/>
          <w:sz w:val="24"/>
          <w:szCs w:val="24"/>
        </w:rPr>
        <w:t>Επιστροφές</w:t>
      </w:r>
      <w:r w:rsidR="00AC7ABA">
        <w:rPr>
          <w:rFonts w:ascii="Times New Roman" w:hAnsi="Times New Roman" w:cs="Times New Roman"/>
          <w:sz w:val="24"/>
          <w:szCs w:val="24"/>
        </w:rPr>
        <w:t xml:space="preserve"> </w:t>
      </w:r>
      <w:r w:rsidR="002A50CA" w:rsidRPr="00CE06F7">
        <w:rPr>
          <w:rFonts w:ascii="Times New Roman" w:hAnsi="Times New Roman" w:cs="Times New Roman"/>
          <w:sz w:val="24"/>
          <w:szCs w:val="24"/>
        </w:rPr>
        <w:t>αγορών</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 xml:space="preserve">–Απόθεμα </w:t>
      </w:r>
      <w:r w:rsidR="0073134A" w:rsidRPr="00CE06F7">
        <w:rPr>
          <w:rFonts w:ascii="Times New Roman" w:hAnsi="Times New Roman" w:cs="Times New Roman"/>
          <w:sz w:val="24"/>
          <w:szCs w:val="24"/>
        </w:rPr>
        <w:t>τέλους.</w:t>
      </w:r>
    </w:p>
    <w:p w14:paraId="324467A2" w14:textId="2E6463AD" w:rsidR="000736D4" w:rsidRDefault="000736D4" w:rsidP="00536393">
      <w:pPr>
        <w:tabs>
          <w:tab w:val="left" w:pos="3120"/>
        </w:tabs>
        <w:spacing w:after="0"/>
        <w:jc w:val="both"/>
        <w:rPr>
          <w:rFonts w:ascii="Times New Roman" w:hAnsi="Times New Roman" w:cs="Times New Roman"/>
          <w:sz w:val="24"/>
          <w:szCs w:val="24"/>
        </w:rPr>
      </w:pPr>
      <w:r w:rsidRPr="00CE06F7">
        <w:rPr>
          <w:rFonts w:ascii="Times New Roman" w:hAnsi="Times New Roman" w:cs="Times New Roman"/>
          <w:sz w:val="24"/>
          <w:szCs w:val="24"/>
        </w:rPr>
        <w:t>Έτσι</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μετά την</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αποτίμηση των</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αποθεμάτων, και τον προσδιορισμό</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του</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κόστους</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πωληθέντων, έχουμε</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τη δυνατότητα</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προσδιορισμού</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των</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αποτελεσμάτων</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εκμετάλλευσης, και των αποτελεσμάτων</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χρήσης.</w:t>
      </w:r>
    </w:p>
    <w:p w14:paraId="5C50AFC0" w14:textId="1E7332AB" w:rsidR="00282ACB" w:rsidRDefault="00282ACB" w:rsidP="00536393">
      <w:pPr>
        <w:tabs>
          <w:tab w:val="left" w:pos="3120"/>
        </w:tabs>
        <w:spacing w:after="0"/>
        <w:jc w:val="both"/>
        <w:rPr>
          <w:rFonts w:ascii="Times New Roman" w:hAnsi="Times New Roman" w:cs="Times New Roman"/>
          <w:sz w:val="24"/>
          <w:szCs w:val="24"/>
        </w:rPr>
      </w:pPr>
    </w:p>
    <w:p w14:paraId="446B7C66" w14:textId="77777777" w:rsidR="00282ACB" w:rsidRPr="00CE06F7" w:rsidRDefault="00282ACB" w:rsidP="00536393">
      <w:pPr>
        <w:tabs>
          <w:tab w:val="left" w:pos="3120"/>
        </w:tabs>
        <w:spacing w:after="0"/>
        <w:jc w:val="both"/>
        <w:rPr>
          <w:rFonts w:ascii="Times New Roman" w:hAnsi="Times New Roman" w:cs="Times New Roman"/>
          <w:sz w:val="24"/>
          <w:szCs w:val="24"/>
        </w:rPr>
      </w:pPr>
    </w:p>
    <w:p w14:paraId="05488F4B" w14:textId="77777777" w:rsidR="00852DA1" w:rsidRDefault="00852DA1" w:rsidP="00536393">
      <w:pPr>
        <w:tabs>
          <w:tab w:val="left" w:pos="3120"/>
        </w:tabs>
        <w:spacing w:after="0"/>
        <w:jc w:val="both"/>
        <w:rPr>
          <w:rFonts w:ascii="Times New Roman" w:hAnsi="Times New Roman" w:cs="Times New Roman"/>
          <w:b/>
          <w:color w:val="548DD4" w:themeColor="text2" w:themeTint="99"/>
          <w:sz w:val="24"/>
          <w:szCs w:val="24"/>
        </w:rPr>
      </w:pPr>
    </w:p>
    <w:p w14:paraId="4BADD0C4" w14:textId="77777777" w:rsidR="007D5CB8" w:rsidRDefault="006E5C62" w:rsidP="00892793">
      <w:pPr>
        <w:pStyle w:val="ListParagraph"/>
        <w:numPr>
          <w:ilvl w:val="0"/>
          <w:numId w:val="29"/>
        </w:numPr>
        <w:tabs>
          <w:tab w:val="left" w:pos="2430"/>
        </w:tabs>
        <w:spacing w:after="0"/>
        <w:jc w:val="both"/>
        <w:rPr>
          <w:rFonts w:ascii="Times New Roman" w:hAnsi="Times New Roman" w:cs="Times New Roman"/>
          <w:b/>
          <w:sz w:val="28"/>
          <w:szCs w:val="28"/>
        </w:rPr>
      </w:pPr>
      <w:r w:rsidRPr="00892793">
        <w:rPr>
          <w:rFonts w:ascii="Times New Roman" w:hAnsi="Times New Roman" w:cs="Times New Roman"/>
          <w:b/>
          <w:sz w:val="28"/>
          <w:szCs w:val="28"/>
        </w:rPr>
        <w:t>Λογαριασμοί Εσόδων και έσοδα από Πωλήσεις</w:t>
      </w:r>
    </w:p>
    <w:p w14:paraId="662EC299" w14:textId="77777777" w:rsidR="00F24D7F" w:rsidRPr="00F24D7F" w:rsidRDefault="00F24D7F" w:rsidP="00F24D7F">
      <w:pPr>
        <w:tabs>
          <w:tab w:val="left" w:pos="2430"/>
        </w:tabs>
        <w:spacing w:after="0"/>
        <w:jc w:val="both"/>
        <w:rPr>
          <w:rFonts w:ascii="Times New Roman" w:hAnsi="Times New Roman" w:cs="Times New Roman"/>
          <w:b/>
          <w:sz w:val="28"/>
          <w:szCs w:val="28"/>
        </w:rPr>
      </w:pPr>
    </w:p>
    <w:p w14:paraId="2AEC47CB" w14:textId="77777777" w:rsidR="00892793" w:rsidRPr="00892793" w:rsidRDefault="00892793" w:rsidP="00892793">
      <w:pPr>
        <w:pStyle w:val="ListParagraph"/>
        <w:numPr>
          <w:ilvl w:val="1"/>
          <w:numId w:val="29"/>
        </w:numPr>
        <w:tabs>
          <w:tab w:val="left" w:pos="2430"/>
        </w:tabs>
        <w:spacing w:after="0"/>
        <w:jc w:val="both"/>
        <w:rPr>
          <w:rFonts w:ascii="Times New Roman" w:hAnsi="Times New Roman" w:cs="Times New Roman"/>
          <w:b/>
          <w:sz w:val="28"/>
          <w:szCs w:val="28"/>
        </w:rPr>
      </w:pPr>
      <w:r>
        <w:rPr>
          <w:rFonts w:ascii="Times New Roman" w:hAnsi="Times New Roman" w:cs="Times New Roman"/>
          <w:b/>
          <w:sz w:val="28"/>
          <w:szCs w:val="28"/>
        </w:rPr>
        <w:t>Ορισμοί</w:t>
      </w:r>
      <w:r w:rsidR="00E76271">
        <w:rPr>
          <w:rFonts w:ascii="Times New Roman" w:hAnsi="Times New Roman" w:cs="Times New Roman"/>
          <w:b/>
          <w:sz w:val="28"/>
          <w:szCs w:val="28"/>
        </w:rPr>
        <w:t xml:space="preserve"> και Διακρίσεις</w:t>
      </w:r>
      <w:r>
        <w:rPr>
          <w:rFonts w:ascii="Times New Roman" w:hAnsi="Times New Roman" w:cs="Times New Roman"/>
          <w:b/>
          <w:sz w:val="28"/>
          <w:szCs w:val="28"/>
        </w:rPr>
        <w:t xml:space="preserve"> επί των Εσόδων</w:t>
      </w:r>
    </w:p>
    <w:p w14:paraId="458AF2EA" w14:textId="77777777" w:rsidR="00F24D7F" w:rsidRDefault="00F24D7F" w:rsidP="00DA3C52">
      <w:pPr>
        <w:tabs>
          <w:tab w:val="left" w:pos="3120"/>
        </w:tabs>
        <w:spacing w:after="0"/>
        <w:jc w:val="both"/>
        <w:rPr>
          <w:rFonts w:ascii="Times New Roman" w:hAnsi="Times New Roman" w:cs="Times New Roman"/>
          <w:sz w:val="24"/>
          <w:szCs w:val="24"/>
        </w:rPr>
      </w:pPr>
    </w:p>
    <w:p w14:paraId="7E95CF60" w14:textId="77777777" w:rsidR="00E76271" w:rsidRPr="00DA3C52" w:rsidRDefault="00E76271" w:rsidP="00DA3C52">
      <w:pPr>
        <w:tabs>
          <w:tab w:val="left" w:pos="3120"/>
        </w:tabs>
        <w:spacing w:after="0"/>
        <w:jc w:val="both"/>
        <w:rPr>
          <w:rFonts w:ascii="Times New Roman" w:hAnsi="Times New Roman" w:cs="Times New Roman"/>
          <w:sz w:val="24"/>
          <w:szCs w:val="24"/>
        </w:rPr>
      </w:pPr>
      <w:r w:rsidRPr="00DA3C52">
        <w:rPr>
          <w:rFonts w:ascii="Times New Roman" w:hAnsi="Times New Roman" w:cs="Times New Roman"/>
          <w:sz w:val="24"/>
          <w:szCs w:val="24"/>
        </w:rPr>
        <w:t>Διάκριση Εσόδων με βάση το βαθμό ομαλότητας</w:t>
      </w:r>
    </w:p>
    <w:p w14:paraId="544183F2" w14:textId="77777777" w:rsidR="00E76271" w:rsidRPr="00E76271" w:rsidRDefault="00443B24" w:rsidP="00E76271">
      <w:pPr>
        <w:tabs>
          <w:tab w:val="left" w:pos="3120"/>
        </w:tabs>
        <w:spacing w:after="0"/>
        <w:jc w:val="both"/>
        <w:rPr>
          <w:rFonts w:ascii="Times New Roman" w:hAnsi="Times New Roman" w:cs="Times New Roman"/>
          <w:sz w:val="24"/>
          <w:szCs w:val="24"/>
        </w:rPr>
      </w:pPr>
      <w:r w:rsidRPr="00E76271">
        <w:rPr>
          <w:rFonts w:ascii="Times New Roman" w:hAnsi="Times New Roman" w:cs="Times New Roman"/>
          <w:sz w:val="24"/>
          <w:szCs w:val="24"/>
        </w:rPr>
        <w:t>Τα</w:t>
      </w:r>
      <w:r w:rsidR="00AC7ABA" w:rsidRPr="00E76271">
        <w:rPr>
          <w:rFonts w:ascii="Times New Roman" w:hAnsi="Times New Roman" w:cs="Times New Roman"/>
          <w:sz w:val="24"/>
          <w:szCs w:val="24"/>
        </w:rPr>
        <w:t xml:space="preserve"> </w:t>
      </w:r>
      <w:r w:rsidRPr="00E76271">
        <w:rPr>
          <w:rFonts w:ascii="Times New Roman" w:hAnsi="Times New Roman" w:cs="Times New Roman"/>
          <w:sz w:val="24"/>
          <w:szCs w:val="24"/>
        </w:rPr>
        <w:t>έσοδα με</w:t>
      </w:r>
      <w:r w:rsidR="00AC7ABA" w:rsidRPr="00E76271">
        <w:rPr>
          <w:rFonts w:ascii="Times New Roman" w:hAnsi="Times New Roman" w:cs="Times New Roman"/>
          <w:sz w:val="24"/>
          <w:szCs w:val="24"/>
        </w:rPr>
        <w:t xml:space="preserve"> </w:t>
      </w:r>
      <w:r w:rsidRPr="00E76271">
        <w:rPr>
          <w:rFonts w:ascii="Times New Roman" w:hAnsi="Times New Roman" w:cs="Times New Roman"/>
          <w:sz w:val="24"/>
          <w:szCs w:val="24"/>
        </w:rPr>
        <w:t>κριτήριο</w:t>
      </w:r>
      <w:r w:rsidR="00AC7ABA" w:rsidRPr="00E76271">
        <w:rPr>
          <w:rFonts w:ascii="Times New Roman" w:hAnsi="Times New Roman" w:cs="Times New Roman"/>
          <w:sz w:val="24"/>
          <w:szCs w:val="24"/>
        </w:rPr>
        <w:t xml:space="preserve"> </w:t>
      </w:r>
      <w:r w:rsidRPr="00E76271">
        <w:rPr>
          <w:rFonts w:ascii="Times New Roman" w:hAnsi="Times New Roman" w:cs="Times New Roman"/>
          <w:sz w:val="24"/>
          <w:szCs w:val="24"/>
        </w:rPr>
        <w:t>το βαθμό</w:t>
      </w:r>
      <w:r w:rsidR="00AC7ABA" w:rsidRPr="00E76271">
        <w:rPr>
          <w:rFonts w:ascii="Times New Roman" w:hAnsi="Times New Roman" w:cs="Times New Roman"/>
          <w:sz w:val="24"/>
          <w:szCs w:val="24"/>
        </w:rPr>
        <w:t xml:space="preserve"> </w:t>
      </w:r>
      <w:r w:rsidRPr="00E76271">
        <w:rPr>
          <w:rFonts w:ascii="Times New Roman" w:hAnsi="Times New Roman" w:cs="Times New Roman"/>
          <w:sz w:val="24"/>
          <w:szCs w:val="24"/>
        </w:rPr>
        <w:t>ομαλότητας</w:t>
      </w:r>
      <w:r w:rsidR="00AC7ABA" w:rsidRPr="00E76271">
        <w:rPr>
          <w:rFonts w:ascii="Times New Roman" w:hAnsi="Times New Roman" w:cs="Times New Roman"/>
          <w:sz w:val="24"/>
          <w:szCs w:val="24"/>
        </w:rPr>
        <w:t xml:space="preserve"> </w:t>
      </w:r>
      <w:r w:rsidRPr="00E76271">
        <w:rPr>
          <w:rFonts w:ascii="Times New Roman" w:hAnsi="Times New Roman" w:cs="Times New Roman"/>
          <w:sz w:val="24"/>
          <w:szCs w:val="24"/>
        </w:rPr>
        <w:t>διακρίνονται</w:t>
      </w:r>
      <w:r w:rsidR="00AC7ABA" w:rsidRPr="00E76271">
        <w:rPr>
          <w:rFonts w:ascii="Times New Roman" w:hAnsi="Times New Roman" w:cs="Times New Roman"/>
          <w:sz w:val="24"/>
          <w:szCs w:val="24"/>
        </w:rPr>
        <w:t xml:space="preserve"> </w:t>
      </w:r>
      <w:r w:rsidRPr="00E76271">
        <w:rPr>
          <w:rFonts w:ascii="Times New Roman" w:hAnsi="Times New Roman" w:cs="Times New Roman"/>
          <w:sz w:val="24"/>
          <w:szCs w:val="24"/>
        </w:rPr>
        <w:t>σε</w:t>
      </w:r>
      <w:r w:rsidR="00AC7ABA" w:rsidRPr="00E76271">
        <w:rPr>
          <w:rFonts w:ascii="Times New Roman" w:hAnsi="Times New Roman" w:cs="Times New Roman"/>
          <w:sz w:val="24"/>
          <w:szCs w:val="24"/>
        </w:rPr>
        <w:t xml:space="preserve"> </w:t>
      </w:r>
      <w:r w:rsidRPr="00E76271">
        <w:rPr>
          <w:rFonts w:ascii="Times New Roman" w:hAnsi="Times New Roman" w:cs="Times New Roman"/>
          <w:sz w:val="24"/>
          <w:szCs w:val="24"/>
        </w:rPr>
        <w:t xml:space="preserve">ομαλά και ανώμαλα. </w:t>
      </w:r>
    </w:p>
    <w:p w14:paraId="706FAE4E" w14:textId="77777777" w:rsidR="00E76271" w:rsidRDefault="00443B24" w:rsidP="00E34B98">
      <w:pPr>
        <w:pStyle w:val="ListParagraph"/>
        <w:numPr>
          <w:ilvl w:val="0"/>
          <w:numId w:val="22"/>
        </w:numPr>
        <w:tabs>
          <w:tab w:val="left" w:pos="3120"/>
        </w:tabs>
        <w:spacing w:after="0"/>
        <w:jc w:val="both"/>
        <w:rPr>
          <w:rFonts w:ascii="Times New Roman" w:hAnsi="Times New Roman" w:cs="Times New Roman"/>
          <w:sz w:val="24"/>
          <w:szCs w:val="24"/>
        </w:rPr>
      </w:pPr>
      <w:r w:rsidRPr="006E5C62">
        <w:rPr>
          <w:rFonts w:ascii="Times New Roman" w:hAnsi="Times New Roman" w:cs="Times New Roman"/>
          <w:sz w:val="24"/>
          <w:szCs w:val="24"/>
        </w:rPr>
        <w:t xml:space="preserve">Ομαλά έσοδα είναι αυτά που προέρχονται από την </w:t>
      </w:r>
      <w:r w:rsidR="00396EB1" w:rsidRPr="006E5C62">
        <w:rPr>
          <w:rFonts w:ascii="Times New Roman" w:hAnsi="Times New Roman" w:cs="Times New Roman"/>
          <w:sz w:val="24"/>
          <w:szCs w:val="24"/>
        </w:rPr>
        <w:t>κανονική, ομαλή και προγραμματισμένη</w:t>
      </w:r>
      <w:r w:rsidR="00AC7ABA" w:rsidRPr="006E5C62">
        <w:rPr>
          <w:rFonts w:ascii="Times New Roman" w:hAnsi="Times New Roman" w:cs="Times New Roman"/>
          <w:sz w:val="24"/>
          <w:szCs w:val="24"/>
        </w:rPr>
        <w:t xml:space="preserve"> </w:t>
      </w:r>
      <w:r w:rsidR="00396EB1" w:rsidRPr="006E5C62">
        <w:rPr>
          <w:rFonts w:ascii="Times New Roman" w:hAnsi="Times New Roman" w:cs="Times New Roman"/>
          <w:sz w:val="24"/>
          <w:szCs w:val="24"/>
        </w:rPr>
        <w:t>δραστηριότητα της επιχείρησης.</w:t>
      </w:r>
      <w:r w:rsidR="00AC7ABA" w:rsidRPr="006E5C62">
        <w:rPr>
          <w:rFonts w:ascii="Times New Roman" w:hAnsi="Times New Roman" w:cs="Times New Roman"/>
          <w:sz w:val="24"/>
          <w:szCs w:val="24"/>
        </w:rPr>
        <w:t xml:space="preserve"> </w:t>
      </w:r>
    </w:p>
    <w:p w14:paraId="077EECE9" w14:textId="77777777" w:rsidR="00396EB1" w:rsidRPr="006E5C62" w:rsidRDefault="00396EB1" w:rsidP="00E34B98">
      <w:pPr>
        <w:pStyle w:val="ListParagraph"/>
        <w:numPr>
          <w:ilvl w:val="0"/>
          <w:numId w:val="22"/>
        </w:numPr>
        <w:tabs>
          <w:tab w:val="left" w:pos="3120"/>
        </w:tabs>
        <w:spacing w:after="0"/>
        <w:jc w:val="both"/>
        <w:rPr>
          <w:rFonts w:ascii="Times New Roman" w:hAnsi="Times New Roman" w:cs="Times New Roman"/>
          <w:sz w:val="24"/>
          <w:szCs w:val="24"/>
        </w:rPr>
      </w:pPr>
      <w:r w:rsidRPr="006E5C62">
        <w:rPr>
          <w:rFonts w:ascii="Times New Roman" w:hAnsi="Times New Roman" w:cs="Times New Roman"/>
          <w:sz w:val="24"/>
          <w:szCs w:val="24"/>
        </w:rPr>
        <w:t xml:space="preserve">Ανώμαλα </w:t>
      </w:r>
      <w:r w:rsidR="00323C8C" w:rsidRPr="006E5C62">
        <w:rPr>
          <w:rFonts w:ascii="Times New Roman" w:hAnsi="Times New Roman" w:cs="Times New Roman"/>
          <w:sz w:val="24"/>
          <w:szCs w:val="24"/>
        </w:rPr>
        <w:t xml:space="preserve">έσοδα </w:t>
      </w:r>
      <w:r w:rsidRPr="006E5C62">
        <w:rPr>
          <w:rFonts w:ascii="Times New Roman" w:hAnsi="Times New Roman" w:cs="Times New Roman"/>
          <w:sz w:val="24"/>
          <w:szCs w:val="24"/>
        </w:rPr>
        <w:t>είναι τα έσοδα που οφείλονται σε έκτακτα</w:t>
      </w:r>
      <w:r w:rsidR="00AC7ABA" w:rsidRPr="006E5C62">
        <w:rPr>
          <w:rFonts w:ascii="Times New Roman" w:hAnsi="Times New Roman" w:cs="Times New Roman"/>
          <w:sz w:val="24"/>
          <w:szCs w:val="24"/>
        </w:rPr>
        <w:t xml:space="preserve"> </w:t>
      </w:r>
      <w:r w:rsidRPr="006E5C62">
        <w:rPr>
          <w:rFonts w:ascii="Times New Roman" w:hAnsi="Times New Roman" w:cs="Times New Roman"/>
          <w:sz w:val="24"/>
          <w:szCs w:val="24"/>
        </w:rPr>
        <w:t>γεγονότα, ή μεταβολές</w:t>
      </w:r>
      <w:r w:rsidR="00AC7ABA" w:rsidRPr="006E5C62">
        <w:rPr>
          <w:rFonts w:ascii="Times New Roman" w:hAnsi="Times New Roman" w:cs="Times New Roman"/>
          <w:sz w:val="24"/>
          <w:szCs w:val="24"/>
        </w:rPr>
        <w:t xml:space="preserve"> </w:t>
      </w:r>
      <w:r w:rsidRPr="006E5C62">
        <w:rPr>
          <w:rFonts w:ascii="Times New Roman" w:hAnsi="Times New Roman" w:cs="Times New Roman"/>
          <w:sz w:val="24"/>
          <w:szCs w:val="24"/>
        </w:rPr>
        <w:t>της οικονομικής</w:t>
      </w:r>
      <w:r w:rsidR="00AC7ABA" w:rsidRPr="006E5C62">
        <w:rPr>
          <w:rFonts w:ascii="Times New Roman" w:hAnsi="Times New Roman" w:cs="Times New Roman"/>
          <w:sz w:val="24"/>
          <w:szCs w:val="24"/>
        </w:rPr>
        <w:t xml:space="preserve"> </w:t>
      </w:r>
      <w:r w:rsidRPr="006E5C62">
        <w:rPr>
          <w:rFonts w:ascii="Times New Roman" w:hAnsi="Times New Roman" w:cs="Times New Roman"/>
          <w:sz w:val="24"/>
          <w:szCs w:val="24"/>
        </w:rPr>
        <w:t>συγκυρίας,</w:t>
      </w:r>
      <w:r w:rsidR="00AC7ABA" w:rsidRPr="006E5C62">
        <w:rPr>
          <w:rFonts w:ascii="Times New Roman" w:hAnsi="Times New Roman" w:cs="Times New Roman"/>
          <w:sz w:val="24"/>
          <w:szCs w:val="24"/>
        </w:rPr>
        <w:t xml:space="preserve"> </w:t>
      </w:r>
      <w:r w:rsidRPr="006E5C62">
        <w:rPr>
          <w:rFonts w:ascii="Times New Roman" w:hAnsi="Times New Roman" w:cs="Times New Roman"/>
          <w:sz w:val="24"/>
          <w:szCs w:val="24"/>
        </w:rPr>
        <w:t>και</w:t>
      </w:r>
      <w:r w:rsidR="00AC7ABA" w:rsidRPr="006E5C62">
        <w:rPr>
          <w:rFonts w:ascii="Times New Roman" w:hAnsi="Times New Roman" w:cs="Times New Roman"/>
          <w:sz w:val="24"/>
          <w:szCs w:val="24"/>
        </w:rPr>
        <w:t xml:space="preserve"> </w:t>
      </w:r>
      <w:r w:rsidRPr="006E5C62">
        <w:rPr>
          <w:rFonts w:ascii="Times New Roman" w:hAnsi="Times New Roman" w:cs="Times New Roman"/>
          <w:sz w:val="24"/>
          <w:szCs w:val="24"/>
        </w:rPr>
        <w:t>τα</w:t>
      </w:r>
      <w:r w:rsidR="00AC7ABA" w:rsidRPr="006E5C62">
        <w:rPr>
          <w:rFonts w:ascii="Times New Roman" w:hAnsi="Times New Roman" w:cs="Times New Roman"/>
          <w:sz w:val="24"/>
          <w:szCs w:val="24"/>
        </w:rPr>
        <w:t xml:space="preserve"> </w:t>
      </w:r>
      <w:r w:rsidRPr="006E5C62">
        <w:rPr>
          <w:rFonts w:ascii="Times New Roman" w:hAnsi="Times New Roman" w:cs="Times New Roman"/>
          <w:sz w:val="24"/>
          <w:szCs w:val="24"/>
        </w:rPr>
        <w:t>οποία</w:t>
      </w:r>
      <w:r w:rsidR="00AC7ABA" w:rsidRPr="006E5C62">
        <w:rPr>
          <w:rFonts w:ascii="Times New Roman" w:hAnsi="Times New Roman" w:cs="Times New Roman"/>
          <w:sz w:val="24"/>
          <w:szCs w:val="24"/>
        </w:rPr>
        <w:t xml:space="preserve"> </w:t>
      </w:r>
      <w:r w:rsidRPr="006E5C62">
        <w:rPr>
          <w:rFonts w:ascii="Times New Roman" w:hAnsi="Times New Roman" w:cs="Times New Roman"/>
          <w:sz w:val="24"/>
          <w:szCs w:val="24"/>
        </w:rPr>
        <w:t>επιφέρουν</w:t>
      </w:r>
      <w:r w:rsidR="00AC7ABA" w:rsidRPr="006E5C62">
        <w:rPr>
          <w:rFonts w:ascii="Times New Roman" w:hAnsi="Times New Roman" w:cs="Times New Roman"/>
          <w:sz w:val="24"/>
          <w:szCs w:val="24"/>
        </w:rPr>
        <w:t xml:space="preserve"> </w:t>
      </w:r>
      <w:r w:rsidRPr="006E5C62">
        <w:rPr>
          <w:rFonts w:ascii="Times New Roman" w:hAnsi="Times New Roman" w:cs="Times New Roman"/>
          <w:sz w:val="24"/>
          <w:szCs w:val="24"/>
        </w:rPr>
        <w:t>έσοδα απρόβλεπτα, εκτός</w:t>
      </w:r>
      <w:r w:rsidR="00AC7ABA" w:rsidRPr="006E5C62">
        <w:rPr>
          <w:rFonts w:ascii="Times New Roman" w:hAnsi="Times New Roman" w:cs="Times New Roman"/>
          <w:sz w:val="24"/>
          <w:szCs w:val="24"/>
        </w:rPr>
        <w:t xml:space="preserve"> </w:t>
      </w:r>
      <w:r w:rsidRPr="006E5C62">
        <w:rPr>
          <w:rFonts w:ascii="Times New Roman" w:hAnsi="Times New Roman" w:cs="Times New Roman"/>
          <w:sz w:val="24"/>
          <w:szCs w:val="24"/>
        </w:rPr>
        <w:t>προϋπολογισμού, και</w:t>
      </w:r>
      <w:r w:rsidR="00AC7ABA" w:rsidRPr="006E5C62">
        <w:rPr>
          <w:rFonts w:ascii="Times New Roman" w:hAnsi="Times New Roman" w:cs="Times New Roman"/>
          <w:sz w:val="24"/>
          <w:szCs w:val="24"/>
        </w:rPr>
        <w:t xml:space="preserve"> </w:t>
      </w:r>
      <w:r w:rsidRPr="006E5C62">
        <w:rPr>
          <w:rFonts w:ascii="Times New Roman" w:hAnsi="Times New Roman" w:cs="Times New Roman"/>
          <w:sz w:val="24"/>
          <w:szCs w:val="24"/>
        </w:rPr>
        <w:t>συνήθως</w:t>
      </w:r>
      <w:r w:rsidR="00AC7ABA" w:rsidRPr="006E5C62">
        <w:rPr>
          <w:rFonts w:ascii="Times New Roman" w:hAnsi="Times New Roman" w:cs="Times New Roman"/>
          <w:sz w:val="24"/>
          <w:szCs w:val="24"/>
        </w:rPr>
        <w:t xml:space="preserve"> </w:t>
      </w:r>
      <w:r w:rsidRPr="006E5C62">
        <w:rPr>
          <w:rFonts w:ascii="Times New Roman" w:hAnsi="Times New Roman" w:cs="Times New Roman"/>
          <w:sz w:val="24"/>
          <w:szCs w:val="24"/>
        </w:rPr>
        <w:t>μικρής</w:t>
      </w:r>
      <w:r w:rsidR="00AC7ABA" w:rsidRPr="006E5C62">
        <w:rPr>
          <w:rFonts w:ascii="Times New Roman" w:hAnsi="Times New Roman" w:cs="Times New Roman"/>
          <w:sz w:val="24"/>
          <w:szCs w:val="24"/>
        </w:rPr>
        <w:t xml:space="preserve"> </w:t>
      </w:r>
      <w:r w:rsidRPr="006E5C62">
        <w:rPr>
          <w:rFonts w:ascii="Times New Roman" w:hAnsi="Times New Roman" w:cs="Times New Roman"/>
          <w:sz w:val="24"/>
          <w:szCs w:val="24"/>
        </w:rPr>
        <w:t>διάρκειας.</w:t>
      </w:r>
      <w:r w:rsidR="00AC7ABA" w:rsidRPr="006E5C62">
        <w:rPr>
          <w:rFonts w:ascii="Times New Roman" w:hAnsi="Times New Roman" w:cs="Times New Roman"/>
          <w:sz w:val="24"/>
          <w:szCs w:val="24"/>
        </w:rPr>
        <w:t xml:space="preserve"> </w:t>
      </w:r>
    </w:p>
    <w:p w14:paraId="2B5362D0" w14:textId="77777777" w:rsidR="00DA3C52" w:rsidRPr="00DA3C52" w:rsidRDefault="00DA3C52" w:rsidP="00DA3C52">
      <w:pPr>
        <w:tabs>
          <w:tab w:val="left" w:pos="3120"/>
        </w:tabs>
        <w:spacing w:after="0"/>
        <w:jc w:val="both"/>
        <w:rPr>
          <w:rFonts w:ascii="Times New Roman" w:hAnsi="Times New Roman" w:cs="Times New Roman"/>
          <w:sz w:val="24"/>
          <w:szCs w:val="24"/>
        </w:rPr>
      </w:pPr>
      <w:r w:rsidRPr="00DA3C52">
        <w:rPr>
          <w:rFonts w:ascii="Times New Roman" w:hAnsi="Times New Roman" w:cs="Times New Roman"/>
          <w:sz w:val="24"/>
          <w:szCs w:val="24"/>
        </w:rPr>
        <w:t>Διάκριση Εσόδων με βάση τη πηγή προέλευσής τους</w:t>
      </w:r>
    </w:p>
    <w:p w14:paraId="390299EF" w14:textId="77777777" w:rsidR="003917B7" w:rsidRDefault="003917B7" w:rsidP="00DA3C52">
      <w:pPr>
        <w:tabs>
          <w:tab w:val="left" w:pos="3120"/>
        </w:tabs>
        <w:spacing w:after="0"/>
        <w:jc w:val="both"/>
        <w:rPr>
          <w:rFonts w:ascii="Times New Roman" w:hAnsi="Times New Roman" w:cs="Times New Roman"/>
          <w:sz w:val="24"/>
          <w:szCs w:val="24"/>
        </w:rPr>
      </w:pPr>
      <w:r w:rsidRPr="00DA3C52">
        <w:rPr>
          <w:rFonts w:ascii="Times New Roman" w:hAnsi="Times New Roman" w:cs="Times New Roman"/>
          <w:sz w:val="24"/>
          <w:szCs w:val="24"/>
        </w:rPr>
        <w:t>Τα</w:t>
      </w:r>
      <w:r w:rsidR="00AC7ABA" w:rsidRPr="00DA3C52">
        <w:rPr>
          <w:rFonts w:ascii="Times New Roman" w:hAnsi="Times New Roman" w:cs="Times New Roman"/>
          <w:sz w:val="24"/>
          <w:szCs w:val="24"/>
        </w:rPr>
        <w:t xml:space="preserve"> </w:t>
      </w:r>
      <w:r w:rsidRPr="00DA3C52">
        <w:rPr>
          <w:rFonts w:ascii="Times New Roman" w:hAnsi="Times New Roman" w:cs="Times New Roman"/>
          <w:sz w:val="24"/>
          <w:szCs w:val="24"/>
        </w:rPr>
        <w:t>έσοδα με</w:t>
      </w:r>
      <w:r w:rsidR="00AC7ABA" w:rsidRPr="00DA3C52">
        <w:rPr>
          <w:rFonts w:ascii="Times New Roman" w:hAnsi="Times New Roman" w:cs="Times New Roman"/>
          <w:sz w:val="24"/>
          <w:szCs w:val="24"/>
        </w:rPr>
        <w:t xml:space="preserve"> </w:t>
      </w:r>
      <w:r w:rsidRPr="00DA3C52">
        <w:rPr>
          <w:rFonts w:ascii="Times New Roman" w:hAnsi="Times New Roman" w:cs="Times New Roman"/>
          <w:sz w:val="24"/>
          <w:szCs w:val="24"/>
        </w:rPr>
        <w:t>κριτήριο</w:t>
      </w:r>
      <w:r w:rsidR="00AC7ABA" w:rsidRPr="00DA3C52">
        <w:rPr>
          <w:rFonts w:ascii="Times New Roman" w:hAnsi="Times New Roman" w:cs="Times New Roman"/>
          <w:sz w:val="24"/>
          <w:szCs w:val="24"/>
        </w:rPr>
        <w:t xml:space="preserve"> </w:t>
      </w:r>
      <w:r w:rsidRPr="00DA3C52">
        <w:rPr>
          <w:rFonts w:ascii="Times New Roman" w:hAnsi="Times New Roman" w:cs="Times New Roman"/>
          <w:sz w:val="24"/>
          <w:szCs w:val="24"/>
        </w:rPr>
        <w:t>την</w:t>
      </w:r>
      <w:r w:rsidR="00AC7ABA" w:rsidRPr="00DA3C52">
        <w:rPr>
          <w:rFonts w:ascii="Times New Roman" w:hAnsi="Times New Roman" w:cs="Times New Roman"/>
          <w:sz w:val="24"/>
          <w:szCs w:val="24"/>
        </w:rPr>
        <w:t xml:space="preserve"> </w:t>
      </w:r>
      <w:r w:rsidRPr="00DA3C52">
        <w:rPr>
          <w:rFonts w:ascii="Times New Roman" w:hAnsi="Times New Roman" w:cs="Times New Roman"/>
          <w:sz w:val="24"/>
          <w:szCs w:val="24"/>
        </w:rPr>
        <w:t>πηγή</w:t>
      </w:r>
      <w:r w:rsidR="00AC7ABA" w:rsidRPr="00DA3C52">
        <w:rPr>
          <w:rFonts w:ascii="Times New Roman" w:hAnsi="Times New Roman" w:cs="Times New Roman"/>
          <w:sz w:val="24"/>
          <w:szCs w:val="24"/>
        </w:rPr>
        <w:t xml:space="preserve"> </w:t>
      </w:r>
      <w:r w:rsidRPr="00DA3C52">
        <w:rPr>
          <w:rFonts w:ascii="Times New Roman" w:hAnsi="Times New Roman" w:cs="Times New Roman"/>
          <w:sz w:val="24"/>
          <w:szCs w:val="24"/>
        </w:rPr>
        <w:t>προέλευσης</w:t>
      </w:r>
      <w:r w:rsidR="00AC7ABA" w:rsidRPr="00DA3C52">
        <w:rPr>
          <w:rFonts w:ascii="Times New Roman" w:hAnsi="Times New Roman" w:cs="Times New Roman"/>
          <w:sz w:val="24"/>
          <w:szCs w:val="24"/>
        </w:rPr>
        <w:t xml:space="preserve"> </w:t>
      </w:r>
      <w:r w:rsidRPr="00DA3C52">
        <w:rPr>
          <w:rFonts w:ascii="Times New Roman" w:hAnsi="Times New Roman" w:cs="Times New Roman"/>
          <w:sz w:val="24"/>
          <w:szCs w:val="24"/>
        </w:rPr>
        <w:t>διακρίνονται</w:t>
      </w:r>
      <w:r w:rsidR="00AC7ABA" w:rsidRPr="00DA3C52">
        <w:rPr>
          <w:rFonts w:ascii="Times New Roman" w:hAnsi="Times New Roman" w:cs="Times New Roman"/>
          <w:sz w:val="24"/>
          <w:szCs w:val="24"/>
        </w:rPr>
        <w:t xml:space="preserve"> </w:t>
      </w:r>
      <w:r w:rsidRPr="00DA3C52">
        <w:rPr>
          <w:rFonts w:ascii="Times New Roman" w:hAnsi="Times New Roman" w:cs="Times New Roman"/>
          <w:sz w:val="24"/>
          <w:szCs w:val="24"/>
        </w:rPr>
        <w:t>σε</w:t>
      </w:r>
      <w:r w:rsidR="00AC7ABA" w:rsidRPr="00DA3C52">
        <w:rPr>
          <w:rFonts w:ascii="Times New Roman" w:hAnsi="Times New Roman" w:cs="Times New Roman"/>
          <w:sz w:val="24"/>
          <w:szCs w:val="24"/>
        </w:rPr>
        <w:t xml:space="preserve"> </w:t>
      </w:r>
      <w:r w:rsidRPr="00DA3C52">
        <w:rPr>
          <w:rFonts w:ascii="Times New Roman" w:hAnsi="Times New Roman" w:cs="Times New Roman"/>
          <w:sz w:val="24"/>
          <w:szCs w:val="24"/>
        </w:rPr>
        <w:t>οργανικά</w:t>
      </w:r>
      <w:r w:rsidR="00AC7ABA" w:rsidRPr="00DA3C52">
        <w:rPr>
          <w:rFonts w:ascii="Times New Roman" w:hAnsi="Times New Roman" w:cs="Times New Roman"/>
          <w:sz w:val="24"/>
          <w:szCs w:val="24"/>
        </w:rPr>
        <w:t xml:space="preserve"> </w:t>
      </w:r>
      <w:r w:rsidRPr="00DA3C52">
        <w:rPr>
          <w:rFonts w:ascii="Times New Roman" w:hAnsi="Times New Roman" w:cs="Times New Roman"/>
          <w:sz w:val="24"/>
          <w:szCs w:val="24"/>
        </w:rPr>
        <w:t>και</w:t>
      </w:r>
      <w:r w:rsidR="00AC7ABA" w:rsidRPr="00DA3C52">
        <w:rPr>
          <w:rFonts w:ascii="Times New Roman" w:hAnsi="Times New Roman" w:cs="Times New Roman"/>
          <w:sz w:val="24"/>
          <w:szCs w:val="24"/>
        </w:rPr>
        <w:t xml:space="preserve"> </w:t>
      </w:r>
      <w:r w:rsidRPr="00DA3C52">
        <w:rPr>
          <w:rFonts w:ascii="Times New Roman" w:hAnsi="Times New Roman" w:cs="Times New Roman"/>
          <w:sz w:val="24"/>
          <w:szCs w:val="24"/>
        </w:rPr>
        <w:t xml:space="preserve">ανόργανα. </w:t>
      </w:r>
    </w:p>
    <w:p w14:paraId="33D82D88" w14:textId="77777777" w:rsidR="00F24D7F" w:rsidRPr="00DA3C52" w:rsidRDefault="00F24D7F" w:rsidP="00DA3C52">
      <w:pPr>
        <w:tabs>
          <w:tab w:val="left" w:pos="3120"/>
        </w:tabs>
        <w:spacing w:after="0"/>
        <w:jc w:val="both"/>
        <w:rPr>
          <w:rFonts w:ascii="Times New Roman" w:hAnsi="Times New Roman" w:cs="Times New Roman"/>
          <w:sz w:val="24"/>
          <w:szCs w:val="24"/>
        </w:rPr>
      </w:pPr>
    </w:p>
    <w:p w14:paraId="07578DBB" w14:textId="77777777" w:rsidR="00DA3C52" w:rsidRPr="00DA3C52" w:rsidRDefault="00DA3C52" w:rsidP="00DA3C52">
      <w:pPr>
        <w:pStyle w:val="ListParagraph"/>
        <w:numPr>
          <w:ilvl w:val="1"/>
          <w:numId w:val="29"/>
        </w:numPr>
        <w:tabs>
          <w:tab w:val="left" w:pos="2430"/>
        </w:tabs>
        <w:spacing w:after="0"/>
        <w:jc w:val="both"/>
        <w:rPr>
          <w:rFonts w:ascii="Times New Roman" w:hAnsi="Times New Roman" w:cs="Times New Roman"/>
          <w:b/>
          <w:sz w:val="28"/>
          <w:szCs w:val="28"/>
        </w:rPr>
      </w:pPr>
      <w:r w:rsidRPr="00DA3C52">
        <w:rPr>
          <w:rFonts w:ascii="Times New Roman" w:hAnsi="Times New Roman" w:cs="Times New Roman"/>
          <w:b/>
          <w:sz w:val="28"/>
          <w:szCs w:val="28"/>
        </w:rPr>
        <w:t>Οργανικά έσοδα</w:t>
      </w:r>
    </w:p>
    <w:p w14:paraId="44E4F1CF" w14:textId="77777777" w:rsidR="00F24D7F" w:rsidRDefault="00F24D7F" w:rsidP="00DA3C52">
      <w:pPr>
        <w:tabs>
          <w:tab w:val="left" w:pos="3120"/>
        </w:tabs>
        <w:spacing w:after="0"/>
        <w:jc w:val="both"/>
        <w:rPr>
          <w:rFonts w:ascii="Times New Roman" w:hAnsi="Times New Roman" w:cs="Times New Roman"/>
          <w:sz w:val="24"/>
          <w:szCs w:val="24"/>
        </w:rPr>
      </w:pPr>
    </w:p>
    <w:p w14:paraId="1E1D78DA" w14:textId="77777777" w:rsidR="00443B24" w:rsidRPr="00CE06F7" w:rsidRDefault="003917B7" w:rsidP="00DA3C52">
      <w:pPr>
        <w:tabs>
          <w:tab w:val="left" w:pos="3120"/>
        </w:tabs>
        <w:spacing w:after="0"/>
        <w:jc w:val="both"/>
        <w:rPr>
          <w:rFonts w:ascii="Times New Roman" w:hAnsi="Times New Roman" w:cs="Times New Roman"/>
          <w:sz w:val="24"/>
          <w:szCs w:val="24"/>
        </w:rPr>
      </w:pPr>
      <w:r w:rsidRPr="00CE06F7">
        <w:rPr>
          <w:rFonts w:ascii="Times New Roman" w:hAnsi="Times New Roman" w:cs="Times New Roman"/>
          <w:sz w:val="24"/>
          <w:szCs w:val="24"/>
        </w:rPr>
        <w:t>Τα οργανικά</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έσοδα είναι</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εκείνα που αναφέρονται</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στην</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ομαλή</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εκμετάλλευση και η προέλευσή</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τους</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είναι</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τα έσοδα</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από τις</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προκαθορισμένες</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λειτουργίες</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της</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επιχείρησης</w:t>
      </w:r>
      <w:r w:rsidR="00443B24" w:rsidRPr="00CE06F7">
        <w:rPr>
          <w:rFonts w:ascii="Times New Roman" w:hAnsi="Times New Roman" w:cs="Times New Roman"/>
          <w:sz w:val="24"/>
          <w:szCs w:val="24"/>
        </w:rPr>
        <w:t>, ενώ τα</w:t>
      </w:r>
      <w:r w:rsidR="00AC7ABA">
        <w:rPr>
          <w:rFonts w:ascii="Times New Roman" w:hAnsi="Times New Roman" w:cs="Times New Roman"/>
          <w:sz w:val="24"/>
          <w:szCs w:val="24"/>
        </w:rPr>
        <w:t xml:space="preserve"> </w:t>
      </w:r>
      <w:r w:rsidR="00443B24" w:rsidRPr="00CE06F7">
        <w:rPr>
          <w:rFonts w:ascii="Times New Roman" w:hAnsi="Times New Roman" w:cs="Times New Roman"/>
          <w:sz w:val="24"/>
          <w:szCs w:val="24"/>
        </w:rPr>
        <w:t>ανόργανα έσοδα είναι εκείνα που</w:t>
      </w:r>
      <w:r w:rsidR="00AC7ABA">
        <w:rPr>
          <w:rFonts w:ascii="Times New Roman" w:hAnsi="Times New Roman" w:cs="Times New Roman"/>
          <w:sz w:val="24"/>
          <w:szCs w:val="24"/>
        </w:rPr>
        <w:t xml:space="preserve"> </w:t>
      </w:r>
      <w:r w:rsidR="00443B24" w:rsidRPr="00CE06F7">
        <w:rPr>
          <w:rFonts w:ascii="Times New Roman" w:hAnsi="Times New Roman" w:cs="Times New Roman"/>
          <w:sz w:val="24"/>
          <w:szCs w:val="24"/>
        </w:rPr>
        <w:t>προέρχονται αφενός από μη συνδεδεμένες</w:t>
      </w:r>
      <w:r w:rsidR="00AC7ABA">
        <w:rPr>
          <w:rFonts w:ascii="Times New Roman" w:hAnsi="Times New Roman" w:cs="Times New Roman"/>
          <w:sz w:val="24"/>
          <w:szCs w:val="24"/>
        </w:rPr>
        <w:t xml:space="preserve"> </w:t>
      </w:r>
      <w:r w:rsidR="00443B24" w:rsidRPr="00CE06F7">
        <w:rPr>
          <w:rFonts w:ascii="Times New Roman" w:hAnsi="Times New Roman" w:cs="Times New Roman"/>
          <w:sz w:val="24"/>
          <w:szCs w:val="24"/>
        </w:rPr>
        <w:t>από</w:t>
      </w:r>
      <w:r w:rsidR="00AC7ABA">
        <w:rPr>
          <w:rFonts w:ascii="Times New Roman" w:hAnsi="Times New Roman" w:cs="Times New Roman"/>
          <w:sz w:val="24"/>
          <w:szCs w:val="24"/>
        </w:rPr>
        <w:t xml:space="preserve"> </w:t>
      </w:r>
      <w:r w:rsidR="00443B24" w:rsidRPr="00CE06F7">
        <w:rPr>
          <w:rFonts w:ascii="Times New Roman" w:hAnsi="Times New Roman" w:cs="Times New Roman"/>
          <w:sz w:val="24"/>
          <w:szCs w:val="24"/>
        </w:rPr>
        <w:t>τη</w:t>
      </w:r>
      <w:r w:rsidR="00AC7ABA">
        <w:rPr>
          <w:rFonts w:ascii="Times New Roman" w:hAnsi="Times New Roman" w:cs="Times New Roman"/>
          <w:sz w:val="24"/>
          <w:szCs w:val="24"/>
        </w:rPr>
        <w:t xml:space="preserve"> </w:t>
      </w:r>
      <w:r w:rsidR="00443B24" w:rsidRPr="00CE06F7">
        <w:rPr>
          <w:rFonts w:ascii="Times New Roman" w:hAnsi="Times New Roman" w:cs="Times New Roman"/>
          <w:sz w:val="24"/>
          <w:szCs w:val="24"/>
        </w:rPr>
        <w:t>γενική</w:t>
      </w:r>
      <w:r w:rsidR="00AC7ABA">
        <w:rPr>
          <w:rFonts w:ascii="Times New Roman" w:hAnsi="Times New Roman" w:cs="Times New Roman"/>
          <w:sz w:val="24"/>
          <w:szCs w:val="24"/>
        </w:rPr>
        <w:t xml:space="preserve"> </w:t>
      </w:r>
      <w:r w:rsidR="00443B24" w:rsidRPr="00CE06F7">
        <w:rPr>
          <w:rFonts w:ascii="Times New Roman" w:hAnsi="Times New Roman" w:cs="Times New Roman"/>
          <w:sz w:val="24"/>
          <w:szCs w:val="24"/>
        </w:rPr>
        <w:t>εκμετάλλευση</w:t>
      </w:r>
      <w:r w:rsidR="00AC7ABA">
        <w:rPr>
          <w:rFonts w:ascii="Times New Roman" w:hAnsi="Times New Roman" w:cs="Times New Roman"/>
          <w:sz w:val="24"/>
          <w:szCs w:val="24"/>
        </w:rPr>
        <w:t xml:space="preserve"> </w:t>
      </w:r>
      <w:r w:rsidR="00443B24" w:rsidRPr="00CE06F7">
        <w:rPr>
          <w:rFonts w:ascii="Times New Roman" w:hAnsi="Times New Roman" w:cs="Times New Roman"/>
          <w:sz w:val="24"/>
          <w:szCs w:val="24"/>
        </w:rPr>
        <w:t>δραστηριότητες, και αφετέρου από τυχαίες</w:t>
      </w:r>
      <w:r w:rsidR="00AC7ABA">
        <w:rPr>
          <w:rFonts w:ascii="Times New Roman" w:hAnsi="Times New Roman" w:cs="Times New Roman"/>
          <w:sz w:val="24"/>
          <w:szCs w:val="24"/>
        </w:rPr>
        <w:t xml:space="preserve"> </w:t>
      </w:r>
      <w:r w:rsidR="00443B24" w:rsidRPr="00CE06F7">
        <w:rPr>
          <w:rFonts w:ascii="Times New Roman" w:hAnsi="Times New Roman" w:cs="Times New Roman"/>
          <w:sz w:val="24"/>
          <w:szCs w:val="24"/>
        </w:rPr>
        <w:t>και</w:t>
      </w:r>
      <w:r w:rsidR="00AC7ABA">
        <w:rPr>
          <w:rFonts w:ascii="Times New Roman" w:hAnsi="Times New Roman" w:cs="Times New Roman"/>
          <w:sz w:val="24"/>
          <w:szCs w:val="24"/>
        </w:rPr>
        <w:t xml:space="preserve"> </w:t>
      </w:r>
      <w:r w:rsidR="00443B24" w:rsidRPr="00CE06F7">
        <w:rPr>
          <w:rFonts w:ascii="Times New Roman" w:hAnsi="Times New Roman" w:cs="Times New Roman"/>
          <w:sz w:val="24"/>
          <w:szCs w:val="24"/>
        </w:rPr>
        <w:t>συμπτωματικές</w:t>
      </w:r>
      <w:r w:rsidR="00AC7ABA">
        <w:rPr>
          <w:rFonts w:ascii="Times New Roman" w:hAnsi="Times New Roman" w:cs="Times New Roman"/>
          <w:sz w:val="24"/>
          <w:szCs w:val="24"/>
        </w:rPr>
        <w:t xml:space="preserve"> </w:t>
      </w:r>
      <w:r w:rsidR="00443B24" w:rsidRPr="00CE06F7">
        <w:rPr>
          <w:rFonts w:ascii="Times New Roman" w:hAnsi="Times New Roman" w:cs="Times New Roman"/>
          <w:sz w:val="24"/>
          <w:szCs w:val="24"/>
        </w:rPr>
        <w:t>πράξεις . Στην</w:t>
      </w:r>
      <w:r w:rsidR="00AC7ABA">
        <w:rPr>
          <w:rFonts w:ascii="Times New Roman" w:hAnsi="Times New Roman" w:cs="Times New Roman"/>
          <w:sz w:val="24"/>
          <w:szCs w:val="24"/>
        </w:rPr>
        <w:t xml:space="preserve"> </w:t>
      </w:r>
      <w:r w:rsidR="00443B24" w:rsidRPr="00CE06F7">
        <w:rPr>
          <w:rFonts w:ascii="Times New Roman" w:hAnsi="Times New Roman" w:cs="Times New Roman"/>
          <w:sz w:val="24"/>
          <w:szCs w:val="24"/>
        </w:rPr>
        <w:t>κατηγορία</w:t>
      </w:r>
      <w:r w:rsidR="00AC7ABA">
        <w:rPr>
          <w:rFonts w:ascii="Times New Roman" w:hAnsi="Times New Roman" w:cs="Times New Roman"/>
          <w:sz w:val="24"/>
          <w:szCs w:val="24"/>
        </w:rPr>
        <w:t xml:space="preserve"> </w:t>
      </w:r>
      <w:r w:rsidR="00443B24" w:rsidRPr="00CE06F7">
        <w:rPr>
          <w:rFonts w:ascii="Times New Roman" w:hAnsi="Times New Roman" w:cs="Times New Roman"/>
          <w:sz w:val="24"/>
          <w:szCs w:val="24"/>
        </w:rPr>
        <w:t>αυτή περιλαμβάνονται</w:t>
      </w:r>
      <w:r w:rsidR="00AC7ABA">
        <w:rPr>
          <w:rFonts w:ascii="Times New Roman" w:hAnsi="Times New Roman" w:cs="Times New Roman"/>
          <w:sz w:val="24"/>
          <w:szCs w:val="24"/>
        </w:rPr>
        <w:t xml:space="preserve"> </w:t>
      </w:r>
      <w:r w:rsidR="00443B24" w:rsidRPr="00CE06F7">
        <w:rPr>
          <w:rFonts w:ascii="Times New Roman" w:hAnsi="Times New Roman" w:cs="Times New Roman"/>
          <w:sz w:val="24"/>
          <w:szCs w:val="24"/>
        </w:rPr>
        <w:t>και</w:t>
      </w:r>
      <w:r w:rsidR="00AC7ABA">
        <w:rPr>
          <w:rFonts w:ascii="Times New Roman" w:hAnsi="Times New Roman" w:cs="Times New Roman"/>
          <w:sz w:val="24"/>
          <w:szCs w:val="24"/>
        </w:rPr>
        <w:t xml:space="preserve"> </w:t>
      </w:r>
      <w:r w:rsidR="00443B24" w:rsidRPr="00CE06F7">
        <w:rPr>
          <w:rFonts w:ascii="Times New Roman" w:hAnsi="Times New Roman" w:cs="Times New Roman"/>
          <w:sz w:val="24"/>
          <w:szCs w:val="24"/>
        </w:rPr>
        <w:t>τα</w:t>
      </w:r>
      <w:r w:rsidR="00AC7ABA">
        <w:rPr>
          <w:rFonts w:ascii="Times New Roman" w:hAnsi="Times New Roman" w:cs="Times New Roman"/>
          <w:sz w:val="24"/>
          <w:szCs w:val="24"/>
        </w:rPr>
        <w:t xml:space="preserve"> </w:t>
      </w:r>
      <w:r w:rsidR="00443B24" w:rsidRPr="00CE06F7">
        <w:rPr>
          <w:rFonts w:ascii="Times New Roman" w:hAnsi="Times New Roman" w:cs="Times New Roman"/>
          <w:sz w:val="24"/>
          <w:szCs w:val="24"/>
        </w:rPr>
        <w:t>έκτακτα</w:t>
      </w:r>
      <w:r w:rsidR="00AC7ABA">
        <w:rPr>
          <w:rFonts w:ascii="Times New Roman" w:hAnsi="Times New Roman" w:cs="Times New Roman"/>
          <w:sz w:val="24"/>
          <w:szCs w:val="24"/>
        </w:rPr>
        <w:t xml:space="preserve"> </w:t>
      </w:r>
      <w:r w:rsidR="00443B24" w:rsidRPr="00CE06F7">
        <w:rPr>
          <w:rFonts w:ascii="Times New Roman" w:hAnsi="Times New Roman" w:cs="Times New Roman"/>
          <w:sz w:val="24"/>
          <w:szCs w:val="24"/>
        </w:rPr>
        <w:t>έσοδα που αν και έχουν</w:t>
      </w:r>
      <w:r w:rsidR="00AC7ABA">
        <w:rPr>
          <w:rFonts w:ascii="Times New Roman" w:hAnsi="Times New Roman" w:cs="Times New Roman"/>
          <w:sz w:val="24"/>
          <w:szCs w:val="24"/>
        </w:rPr>
        <w:t xml:space="preserve"> </w:t>
      </w:r>
      <w:r w:rsidR="00443B24" w:rsidRPr="00CE06F7">
        <w:rPr>
          <w:rFonts w:ascii="Times New Roman" w:hAnsi="Times New Roman" w:cs="Times New Roman"/>
          <w:sz w:val="24"/>
          <w:szCs w:val="24"/>
        </w:rPr>
        <w:t>σχέση</w:t>
      </w:r>
      <w:r w:rsidR="00AC7ABA">
        <w:rPr>
          <w:rFonts w:ascii="Times New Roman" w:hAnsi="Times New Roman" w:cs="Times New Roman"/>
          <w:sz w:val="24"/>
          <w:szCs w:val="24"/>
        </w:rPr>
        <w:t xml:space="preserve"> </w:t>
      </w:r>
      <w:r w:rsidR="00443B24" w:rsidRPr="00CE06F7">
        <w:rPr>
          <w:rFonts w:ascii="Times New Roman" w:hAnsi="Times New Roman" w:cs="Times New Roman"/>
          <w:sz w:val="24"/>
          <w:szCs w:val="24"/>
        </w:rPr>
        <w:t>με τις κύριες</w:t>
      </w:r>
      <w:r w:rsidR="00AC7ABA">
        <w:rPr>
          <w:rFonts w:ascii="Times New Roman" w:hAnsi="Times New Roman" w:cs="Times New Roman"/>
          <w:sz w:val="24"/>
          <w:szCs w:val="24"/>
        </w:rPr>
        <w:t xml:space="preserve"> </w:t>
      </w:r>
      <w:r w:rsidR="00443B24" w:rsidRPr="00CE06F7">
        <w:rPr>
          <w:rFonts w:ascii="Times New Roman" w:hAnsi="Times New Roman" w:cs="Times New Roman"/>
          <w:sz w:val="24"/>
          <w:szCs w:val="24"/>
        </w:rPr>
        <w:t>δραστηριότητες της επιχείρησης, η πραγματοποίησή</w:t>
      </w:r>
      <w:r w:rsidR="00AC7ABA">
        <w:rPr>
          <w:rFonts w:ascii="Times New Roman" w:hAnsi="Times New Roman" w:cs="Times New Roman"/>
          <w:sz w:val="24"/>
          <w:szCs w:val="24"/>
        </w:rPr>
        <w:t xml:space="preserve"> </w:t>
      </w:r>
      <w:r w:rsidR="00443B24" w:rsidRPr="00CE06F7">
        <w:rPr>
          <w:rFonts w:ascii="Times New Roman" w:hAnsi="Times New Roman" w:cs="Times New Roman"/>
          <w:sz w:val="24"/>
          <w:szCs w:val="24"/>
        </w:rPr>
        <w:t>τους οφείλεται σε έκτακτα και περιστασιακά</w:t>
      </w:r>
      <w:r w:rsidR="00AC7ABA">
        <w:rPr>
          <w:rFonts w:ascii="Times New Roman" w:hAnsi="Times New Roman" w:cs="Times New Roman"/>
          <w:sz w:val="24"/>
          <w:szCs w:val="24"/>
        </w:rPr>
        <w:t xml:space="preserve"> </w:t>
      </w:r>
      <w:r w:rsidR="00443B24" w:rsidRPr="00CE06F7">
        <w:rPr>
          <w:rFonts w:ascii="Times New Roman" w:hAnsi="Times New Roman" w:cs="Times New Roman"/>
          <w:sz w:val="24"/>
          <w:szCs w:val="24"/>
        </w:rPr>
        <w:t>γεγονότα.</w:t>
      </w:r>
      <w:r w:rsidR="00AC7ABA">
        <w:rPr>
          <w:rFonts w:ascii="Times New Roman" w:hAnsi="Times New Roman" w:cs="Times New Roman"/>
          <w:sz w:val="24"/>
          <w:szCs w:val="24"/>
        </w:rPr>
        <w:t xml:space="preserve"> </w:t>
      </w:r>
      <w:r w:rsidR="00323C8C" w:rsidRPr="00CE06F7">
        <w:rPr>
          <w:rFonts w:ascii="Times New Roman" w:hAnsi="Times New Roman" w:cs="Times New Roman"/>
          <w:sz w:val="24"/>
          <w:szCs w:val="24"/>
        </w:rPr>
        <w:t>Αξιοσημείωτα</w:t>
      </w:r>
      <w:r w:rsidR="00AC7ABA">
        <w:rPr>
          <w:rFonts w:ascii="Times New Roman" w:hAnsi="Times New Roman" w:cs="Times New Roman"/>
          <w:sz w:val="24"/>
          <w:szCs w:val="24"/>
        </w:rPr>
        <w:t xml:space="preserve"> </w:t>
      </w:r>
      <w:r w:rsidR="00F47E27" w:rsidRPr="00CE06F7">
        <w:rPr>
          <w:rFonts w:ascii="Times New Roman" w:hAnsi="Times New Roman" w:cs="Times New Roman"/>
          <w:sz w:val="24"/>
          <w:szCs w:val="24"/>
        </w:rPr>
        <w:t>για</w:t>
      </w:r>
      <w:r w:rsidR="00AC7ABA">
        <w:rPr>
          <w:rFonts w:ascii="Times New Roman" w:hAnsi="Times New Roman" w:cs="Times New Roman"/>
          <w:sz w:val="24"/>
          <w:szCs w:val="24"/>
        </w:rPr>
        <w:t xml:space="preserve"> </w:t>
      </w:r>
      <w:r w:rsidR="00F47E27" w:rsidRPr="00CE06F7">
        <w:rPr>
          <w:rFonts w:ascii="Times New Roman" w:hAnsi="Times New Roman" w:cs="Times New Roman"/>
          <w:sz w:val="24"/>
          <w:szCs w:val="24"/>
        </w:rPr>
        <w:t>ανάλυση</w:t>
      </w:r>
      <w:r w:rsidR="00AC7ABA">
        <w:rPr>
          <w:rFonts w:ascii="Times New Roman" w:hAnsi="Times New Roman" w:cs="Times New Roman"/>
          <w:sz w:val="24"/>
          <w:szCs w:val="24"/>
        </w:rPr>
        <w:t xml:space="preserve"> </w:t>
      </w:r>
      <w:r w:rsidR="00F47E27" w:rsidRPr="00CE06F7">
        <w:rPr>
          <w:rFonts w:ascii="Times New Roman" w:hAnsi="Times New Roman" w:cs="Times New Roman"/>
          <w:sz w:val="24"/>
          <w:szCs w:val="24"/>
        </w:rPr>
        <w:t>λόγω</w:t>
      </w:r>
      <w:r w:rsidR="00AC7ABA">
        <w:rPr>
          <w:rFonts w:ascii="Times New Roman" w:hAnsi="Times New Roman" w:cs="Times New Roman"/>
          <w:sz w:val="24"/>
          <w:szCs w:val="24"/>
        </w:rPr>
        <w:t xml:space="preserve"> </w:t>
      </w:r>
      <w:r w:rsidR="00F47E27" w:rsidRPr="00CE06F7">
        <w:rPr>
          <w:rFonts w:ascii="Times New Roman" w:hAnsi="Times New Roman" w:cs="Times New Roman"/>
          <w:sz w:val="24"/>
          <w:szCs w:val="24"/>
        </w:rPr>
        <w:t>σημαντικότητας</w:t>
      </w:r>
      <w:r w:rsidR="00137EE2">
        <w:rPr>
          <w:rFonts w:ascii="Times New Roman" w:hAnsi="Times New Roman" w:cs="Times New Roman"/>
          <w:sz w:val="24"/>
          <w:szCs w:val="24"/>
        </w:rPr>
        <w:t>,</w:t>
      </w:r>
      <w:r w:rsidR="00F47E27" w:rsidRPr="00CE06F7">
        <w:rPr>
          <w:rFonts w:ascii="Times New Roman" w:hAnsi="Times New Roman" w:cs="Times New Roman"/>
          <w:sz w:val="24"/>
          <w:szCs w:val="24"/>
        </w:rPr>
        <w:t xml:space="preserve"> αλλά</w:t>
      </w:r>
      <w:r w:rsidR="00AC7ABA">
        <w:rPr>
          <w:rFonts w:ascii="Times New Roman" w:hAnsi="Times New Roman" w:cs="Times New Roman"/>
          <w:sz w:val="24"/>
          <w:szCs w:val="24"/>
        </w:rPr>
        <w:t xml:space="preserve"> </w:t>
      </w:r>
      <w:r w:rsidR="00F47E27" w:rsidRPr="00CE06F7">
        <w:rPr>
          <w:rFonts w:ascii="Times New Roman" w:hAnsi="Times New Roman" w:cs="Times New Roman"/>
          <w:sz w:val="24"/>
          <w:szCs w:val="24"/>
        </w:rPr>
        <w:t>και</w:t>
      </w:r>
      <w:r w:rsidR="00AC7ABA">
        <w:rPr>
          <w:rFonts w:ascii="Times New Roman" w:hAnsi="Times New Roman" w:cs="Times New Roman"/>
          <w:sz w:val="24"/>
          <w:szCs w:val="24"/>
        </w:rPr>
        <w:t xml:space="preserve"> </w:t>
      </w:r>
      <w:r w:rsidR="00F47E27" w:rsidRPr="00CE06F7">
        <w:rPr>
          <w:rFonts w:ascii="Times New Roman" w:hAnsi="Times New Roman" w:cs="Times New Roman"/>
          <w:sz w:val="24"/>
          <w:szCs w:val="24"/>
        </w:rPr>
        <w:t>καθημερινής</w:t>
      </w:r>
      <w:r w:rsidR="00AC7ABA">
        <w:rPr>
          <w:rFonts w:ascii="Times New Roman" w:hAnsi="Times New Roman" w:cs="Times New Roman"/>
          <w:sz w:val="24"/>
          <w:szCs w:val="24"/>
        </w:rPr>
        <w:t xml:space="preserve"> </w:t>
      </w:r>
      <w:r w:rsidR="00F47E27" w:rsidRPr="00CE06F7">
        <w:rPr>
          <w:rFonts w:ascii="Times New Roman" w:hAnsi="Times New Roman" w:cs="Times New Roman"/>
          <w:sz w:val="24"/>
          <w:szCs w:val="24"/>
        </w:rPr>
        <w:t>λογιστικής</w:t>
      </w:r>
      <w:r w:rsidR="00AC7ABA">
        <w:rPr>
          <w:rFonts w:ascii="Times New Roman" w:hAnsi="Times New Roman" w:cs="Times New Roman"/>
          <w:sz w:val="24"/>
          <w:szCs w:val="24"/>
        </w:rPr>
        <w:t xml:space="preserve"> </w:t>
      </w:r>
      <w:r w:rsidR="00F47E27" w:rsidRPr="00CE06F7">
        <w:rPr>
          <w:rFonts w:ascii="Times New Roman" w:hAnsi="Times New Roman" w:cs="Times New Roman"/>
          <w:sz w:val="24"/>
          <w:szCs w:val="24"/>
        </w:rPr>
        <w:t>αντιμετώπισης και απεικόνισης</w:t>
      </w:r>
      <w:r w:rsidR="00AC7ABA">
        <w:rPr>
          <w:rFonts w:ascii="Times New Roman" w:hAnsi="Times New Roman" w:cs="Times New Roman"/>
          <w:sz w:val="24"/>
          <w:szCs w:val="24"/>
        </w:rPr>
        <w:t xml:space="preserve"> </w:t>
      </w:r>
      <w:r w:rsidR="00F47E27" w:rsidRPr="00CE06F7">
        <w:rPr>
          <w:rFonts w:ascii="Times New Roman" w:hAnsi="Times New Roman" w:cs="Times New Roman"/>
          <w:sz w:val="24"/>
          <w:szCs w:val="24"/>
        </w:rPr>
        <w:t>είναι</w:t>
      </w:r>
      <w:r w:rsidR="00AC7ABA">
        <w:rPr>
          <w:rFonts w:ascii="Times New Roman" w:hAnsi="Times New Roman" w:cs="Times New Roman"/>
          <w:sz w:val="24"/>
          <w:szCs w:val="24"/>
        </w:rPr>
        <w:t xml:space="preserve"> </w:t>
      </w:r>
      <w:r w:rsidR="00F47E27" w:rsidRPr="00CE06F7">
        <w:rPr>
          <w:rFonts w:ascii="Times New Roman" w:hAnsi="Times New Roman" w:cs="Times New Roman"/>
          <w:sz w:val="24"/>
          <w:szCs w:val="24"/>
        </w:rPr>
        <w:t>η κατηγορία των</w:t>
      </w:r>
      <w:r w:rsidR="00AC7ABA">
        <w:rPr>
          <w:rFonts w:ascii="Times New Roman" w:hAnsi="Times New Roman" w:cs="Times New Roman"/>
          <w:sz w:val="24"/>
          <w:szCs w:val="24"/>
        </w:rPr>
        <w:t xml:space="preserve"> </w:t>
      </w:r>
      <w:r w:rsidR="00F47E27" w:rsidRPr="00CE06F7">
        <w:rPr>
          <w:rFonts w:ascii="Times New Roman" w:hAnsi="Times New Roman" w:cs="Times New Roman"/>
          <w:sz w:val="24"/>
          <w:szCs w:val="24"/>
        </w:rPr>
        <w:t>οργανικών</w:t>
      </w:r>
      <w:r w:rsidR="00AC7ABA">
        <w:rPr>
          <w:rFonts w:ascii="Times New Roman" w:hAnsi="Times New Roman" w:cs="Times New Roman"/>
          <w:sz w:val="24"/>
          <w:szCs w:val="24"/>
        </w:rPr>
        <w:t xml:space="preserve"> </w:t>
      </w:r>
      <w:r w:rsidR="00F47E27" w:rsidRPr="00CE06F7">
        <w:rPr>
          <w:rFonts w:ascii="Times New Roman" w:hAnsi="Times New Roman" w:cs="Times New Roman"/>
          <w:sz w:val="24"/>
          <w:szCs w:val="24"/>
        </w:rPr>
        <w:t>εσόδων η οποία</w:t>
      </w:r>
      <w:r w:rsidR="00AC7ABA">
        <w:rPr>
          <w:rFonts w:ascii="Times New Roman" w:hAnsi="Times New Roman" w:cs="Times New Roman"/>
          <w:sz w:val="24"/>
          <w:szCs w:val="24"/>
        </w:rPr>
        <w:t xml:space="preserve"> </w:t>
      </w:r>
      <w:r w:rsidR="00884314">
        <w:rPr>
          <w:rFonts w:ascii="Times New Roman" w:hAnsi="Times New Roman" w:cs="Times New Roman"/>
          <w:sz w:val="24"/>
          <w:szCs w:val="24"/>
        </w:rPr>
        <w:t>αναλύεται παρακάτω</w:t>
      </w:r>
      <w:r w:rsidR="00F47E27" w:rsidRPr="00CE06F7">
        <w:rPr>
          <w:rFonts w:ascii="Times New Roman" w:hAnsi="Times New Roman" w:cs="Times New Roman"/>
          <w:sz w:val="24"/>
          <w:szCs w:val="24"/>
        </w:rPr>
        <w:t>:</w:t>
      </w:r>
    </w:p>
    <w:p w14:paraId="6BB21730" w14:textId="77777777" w:rsidR="00C50A15" w:rsidRPr="00CE06F7" w:rsidRDefault="00CB69B5" w:rsidP="00DA3C52">
      <w:pPr>
        <w:tabs>
          <w:tab w:val="left" w:pos="3120"/>
        </w:tabs>
        <w:spacing w:after="0"/>
        <w:jc w:val="both"/>
        <w:rPr>
          <w:rFonts w:ascii="Times New Roman" w:hAnsi="Times New Roman" w:cs="Times New Roman"/>
          <w:sz w:val="24"/>
          <w:szCs w:val="24"/>
        </w:rPr>
      </w:pPr>
      <w:r w:rsidRPr="00CE06F7">
        <w:rPr>
          <w:rFonts w:ascii="Times New Roman" w:hAnsi="Times New Roman" w:cs="Times New Roman"/>
          <w:sz w:val="24"/>
          <w:szCs w:val="24"/>
        </w:rPr>
        <w:t>Οργανικά</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έσοδα χρήσεως</w:t>
      </w:r>
      <w:r w:rsidR="00137EE2">
        <w:rPr>
          <w:rFonts w:ascii="Times New Roman" w:hAnsi="Times New Roman" w:cs="Times New Roman"/>
          <w:sz w:val="24"/>
          <w:szCs w:val="24"/>
        </w:rPr>
        <w:t>,</w:t>
      </w:r>
      <w:r w:rsidRPr="00CE06F7">
        <w:rPr>
          <w:rFonts w:ascii="Times New Roman" w:hAnsi="Times New Roman" w:cs="Times New Roman"/>
          <w:sz w:val="24"/>
          <w:szCs w:val="24"/>
        </w:rPr>
        <w:t xml:space="preserve"> είναι τα έσοδα </w:t>
      </w:r>
      <w:r w:rsidR="00C50A15" w:rsidRPr="00CE06F7">
        <w:rPr>
          <w:rFonts w:ascii="Times New Roman" w:hAnsi="Times New Roman" w:cs="Times New Roman"/>
          <w:sz w:val="24"/>
          <w:szCs w:val="24"/>
        </w:rPr>
        <w:t>που</w:t>
      </w:r>
      <w:r w:rsidR="00AC7ABA">
        <w:rPr>
          <w:rFonts w:ascii="Times New Roman" w:hAnsi="Times New Roman" w:cs="Times New Roman"/>
          <w:sz w:val="24"/>
          <w:szCs w:val="24"/>
        </w:rPr>
        <w:t xml:space="preserve"> </w:t>
      </w:r>
      <w:r w:rsidR="00C50A15" w:rsidRPr="00CE06F7">
        <w:rPr>
          <w:rFonts w:ascii="Times New Roman" w:hAnsi="Times New Roman" w:cs="Times New Roman"/>
          <w:sz w:val="24"/>
          <w:szCs w:val="24"/>
        </w:rPr>
        <w:t>αναφέρονται στην ομαλή</w:t>
      </w:r>
      <w:r w:rsidR="00AC7ABA">
        <w:rPr>
          <w:rFonts w:ascii="Times New Roman" w:hAnsi="Times New Roman" w:cs="Times New Roman"/>
          <w:sz w:val="24"/>
          <w:szCs w:val="24"/>
        </w:rPr>
        <w:t xml:space="preserve"> </w:t>
      </w:r>
      <w:r w:rsidR="00C50A15" w:rsidRPr="00CE06F7">
        <w:rPr>
          <w:rFonts w:ascii="Times New Roman" w:hAnsi="Times New Roman" w:cs="Times New Roman"/>
          <w:sz w:val="24"/>
          <w:szCs w:val="24"/>
        </w:rPr>
        <w:t>εκμετάλλευση της χρήσεως</w:t>
      </w:r>
      <w:r w:rsidR="00A3558C" w:rsidRPr="00CE06F7">
        <w:rPr>
          <w:rFonts w:ascii="Times New Roman" w:hAnsi="Times New Roman" w:cs="Times New Roman"/>
          <w:sz w:val="24"/>
          <w:szCs w:val="24"/>
        </w:rPr>
        <w:t>,</w:t>
      </w:r>
      <w:r w:rsidR="00C50A15" w:rsidRPr="00CE06F7">
        <w:rPr>
          <w:rFonts w:ascii="Times New Roman" w:hAnsi="Times New Roman" w:cs="Times New Roman"/>
          <w:sz w:val="24"/>
          <w:szCs w:val="24"/>
        </w:rPr>
        <w:t xml:space="preserve"> και προέρχονται τόσο από την κύρια</w:t>
      </w:r>
      <w:r w:rsidR="00AC7ABA">
        <w:rPr>
          <w:rFonts w:ascii="Times New Roman" w:hAnsi="Times New Roman" w:cs="Times New Roman"/>
          <w:sz w:val="24"/>
          <w:szCs w:val="24"/>
        </w:rPr>
        <w:t xml:space="preserve"> </w:t>
      </w:r>
      <w:r w:rsidR="00C50A15" w:rsidRPr="00CE06F7">
        <w:rPr>
          <w:rFonts w:ascii="Times New Roman" w:hAnsi="Times New Roman" w:cs="Times New Roman"/>
          <w:sz w:val="24"/>
          <w:szCs w:val="24"/>
        </w:rPr>
        <w:t>δραστηριότητα της επιχείρησης, όσο και από τις παρεπόμενες. Με τον όρο παρεπόμενη</w:t>
      </w:r>
      <w:r w:rsidR="00AC7ABA">
        <w:rPr>
          <w:rFonts w:ascii="Times New Roman" w:hAnsi="Times New Roman" w:cs="Times New Roman"/>
          <w:sz w:val="24"/>
          <w:szCs w:val="24"/>
        </w:rPr>
        <w:t xml:space="preserve"> </w:t>
      </w:r>
      <w:r w:rsidR="00C50A15" w:rsidRPr="00CE06F7">
        <w:rPr>
          <w:rFonts w:ascii="Times New Roman" w:hAnsi="Times New Roman" w:cs="Times New Roman"/>
          <w:sz w:val="24"/>
          <w:szCs w:val="24"/>
        </w:rPr>
        <w:t>δραστηριότητα εννοούμε τη δραστηριότητα που</w:t>
      </w:r>
      <w:r w:rsidR="00AC7ABA">
        <w:rPr>
          <w:rFonts w:ascii="Times New Roman" w:hAnsi="Times New Roman" w:cs="Times New Roman"/>
          <w:sz w:val="24"/>
          <w:szCs w:val="24"/>
        </w:rPr>
        <w:t xml:space="preserve"> </w:t>
      </w:r>
      <w:r w:rsidR="00C50A15" w:rsidRPr="00CE06F7">
        <w:rPr>
          <w:rFonts w:ascii="Times New Roman" w:hAnsi="Times New Roman" w:cs="Times New Roman"/>
          <w:sz w:val="24"/>
          <w:szCs w:val="24"/>
        </w:rPr>
        <w:t>σε</w:t>
      </w:r>
      <w:r w:rsidR="00AC7ABA">
        <w:rPr>
          <w:rFonts w:ascii="Times New Roman" w:hAnsi="Times New Roman" w:cs="Times New Roman"/>
          <w:sz w:val="24"/>
          <w:szCs w:val="24"/>
        </w:rPr>
        <w:t xml:space="preserve"> </w:t>
      </w:r>
      <w:r w:rsidR="00C50A15" w:rsidRPr="00CE06F7">
        <w:rPr>
          <w:rFonts w:ascii="Times New Roman" w:hAnsi="Times New Roman" w:cs="Times New Roman"/>
          <w:sz w:val="24"/>
          <w:szCs w:val="24"/>
        </w:rPr>
        <w:t>μόνιμη</w:t>
      </w:r>
      <w:r w:rsidR="00AC7ABA">
        <w:rPr>
          <w:rFonts w:ascii="Times New Roman" w:hAnsi="Times New Roman" w:cs="Times New Roman"/>
          <w:sz w:val="24"/>
          <w:szCs w:val="24"/>
        </w:rPr>
        <w:t xml:space="preserve"> </w:t>
      </w:r>
      <w:r w:rsidR="00C50A15" w:rsidRPr="00CE06F7">
        <w:rPr>
          <w:rFonts w:ascii="Times New Roman" w:hAnsi="Times New Roman" w:cs="Times New Roman"/>
          <w:sz w:val="24"/>
          <w:szCs w:val="24"/>
        </w:rPr>
        <w:t>βάση</w:t>
      </w:r>
      <w:r w:rsidR="00AC7ABA">
        <w:rPr>
          <w:rFonts w:ascii="Times New Roman" w:hAnsi="Times New Roman" w:cs="Times New Roman"/>
          <w:sz w:val="24"/>
          <w:szCs w:val="24"/>
        </w:rPr>
        <w:t xml:space="preserve"> </w:t>
      </w:r>
      <w:r w:rsidR="00C50A15" w:rsidRPr="00CE06F7">
        <w:rPr>
          <w:rFonts w:ascii="Times New Roman" w:hAnsi="Times New Roman" w:cs="Times New Roman"/>
          <w:sz w:val="24"/>
          <w:szCs w:val="24"/>
        </w:rPr>
        <w:t>(όχι σε έκτακτη)</w:t>
      </w:r>
      <w:r w:rsidR="00AC7ABA">
        <w:rPr>
          <w:rFonts w:ascii="Times New Roman" w:hAnsi="Times New Roman" w:cs="Times New Roman"/>
          <w:sz w:val="24"/>
          <w:szCs w:val="24"/>
        </w:rPr>
        <w:t xml:space="preserve"> </w:t>
      </w:r>
      <w:r w:rsidR="00C50A15" w:rsidRPr="00CE06F7">
        <w:rPr>
          <w:rFonts w:ascii="Times New Roman" w:hAnsi="Times New Roman" w:cs="Times New Roman"/>
          <w:sz w:val="24"/>
          <w:szCs w:val="24"/>
        </w:rPr>
        <w:t>συμπληρώνει</w:t>
      </w:r>
      <w:r w:rsidR="00AC7ABA">
        <w:rPr>
          <w:rFonts w:ascii="Times New Roman" w:hAnsi="Times New Roman" w:cs="Times New Roman"/>
          <w:sz w:val="24"/>
          <w:szCs w:val="24"/>
        </w:rPr>
        <w:t xml:space="preserve"> </w:t>
      </w:r>
      <w:r w:rsidR="00C50A15" w:rsidRPr="00CE06F7">
        <w:rPr>
          <w:rFonts w:ascii="Times New Roman" w:hAnsi="Times New Roman" w:cs="Times New Roman"/>
          <w:sz w:val="24"/>
          <w:szCs w:val="24"/>
        </w:rPr>
        <w:t>την</w:t>
      </w:r>
      <w:r w:rsidR="00AC7ABA">
        <w:rPr>
          <w:rFonts w:ascii="Times New Roman" w:hAnsi="Times New Roman" w:cs="Times New Roman"/>
          <w:sz w:val="24"/>
          <w:szCs w:val="24"/>
        </w:rPr>
        <w:t xml:space="preserve"> </w:t>
      </w:r>
      <w:r w:rsidR="00C50A15" w:rsidRPr="00CE06F7">
        <w:rPr>
          <w:rFonts w:ascii="Times New Roman" w:hAnsi="Times New Roman" w:cs="Times New Roman"/>
          <w:sz w:val="24"/>
          <w:szCs w:val="24"/>
        </w:rPr>
        <w:t>κύρια δραστηριότητα.</w:t>
      </w:r>
    </w:p>
    <w:p w14:paraId="2A307E08" w14:textId="77777777" w:rsidR="00F70D7A" w:rsidRPr="00CE06F7" w:rsidRDefault="00F70D7A" w:rsidP="00C45294">
      <w:pPr>
        <w:tabs>
          <w:tab w:val="left" w:pos="3120"/>
        </w:tabs>
        <w:spacing w:after="0"/>
        <w:jc w:val="both"/>
        <w:rPr>
          <w:rFonts w:ascii="Times New Roman" w:hAnsi="Times New Roman" w:cs="Times New Roman"/>
          <w:sz w:val="24"/>
          <w:szCs w:val="24"/>
        </w:rPr>
      </w:pPr>
      <w:r w:rsidRPr="00CE06F7">
        <w:rPr>
          <w:rFonts w:ascii="Times New Roman" w:hAnsi="Times New Roman" w:cs="Times New Roman"/>
          <w:sz w:val="24"/>
          <w:szCs w:val="24"/>
        </w:rPr>
        <w:t>Στα</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οργανικά</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έσοδα</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παρακολουθούνται</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οι</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εξής</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κατηγορίες</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εσόδων :</w:t>
      </w:r>
    </w:p>
    <w:p w14:paraId="215FBA79" w14:textId="77777777" w:rsidR="00040945" w:rsidRPr="000804BD" w:rsidRDefault="00F70D7A" w:rsidP="00E34B98">
      <w:pPr>
        <w:pStyle w:val="ListParagraph"/>
        <w:numPr>
          <w:ilvl w:val="0"/>
          <w:numId w:val="23"/>
        </w:numPr>
        <w:tabs>
          <w:tab w:val="left" w:pos="3120"/>
        </w:tabs>
        <w:spacing w:after="0"/>
        <w:jc w:val="both"/>
        <w:rPr>
          <w:rFonts w:ascii="Times New Roman" w:hAnsi="Times New Roman" w:cs="Times New Roman"/>
          <w:sz w:val="24"/>
          <w:szCs w:val="24"/>
        </w:rPr>
      </w:pPr>
      <w:r w:rsidRPr="000804BD">
        <w:rPr>
          <w:rFonts w:ascii="Times New Roman" w:hAnsi="Times New Roman" w:cs="Times New Roman"/>
          <w:sz w:val="24"/>
          <w:szCs w:val="24"/>
        </w:rPr>
        <w:t>Τα έσοδα</w:t>
      </w:r>
      <w:r w:rsidR="00AC7ABA" w:rsidRPr="000804BD">
        <w:rPr>
          <w:rFonts w:ascii="Times New Roman" w:hAnsi="Times New Roman" w:cs="Times New Roman"/>
          <w:sz w:val="24"/>
          <w:szCs w:val="24"/>
        </w:rPr>
        <w:t xml:space="preserve"> </w:t>
      </w:r>
      <w:r w:rsidRPr="000804BD">
        <w:rPr>
          <w:rFonts w:ascii="Times New Roman" w:hAnsi="Times New Roman" w:cs="Times New Roman"/>
          <w:sz w:val="24"/>
          <w:szCs w:val="24"/>
        </w:rPr>
        <w:t>από</w:t>
      </w:r>
      <w:r w:rsidR="00AC7ABA" w:rsidRPr="000804BD">
        <w:rPr>
          <w:rFonts w:ascii="Times New Roman" w:hAnsi="Times New Roman" w:cs="Times New Roman"/>
          <w:sz w:val="24"/>
          <w:szCs w:val="24"/>
        </w:rPr>
        <w:t xml:space="preserve"> </w:t>
      </w:r>
      <w:r w:rsidRPr="000804BD">
        <w:rPr>
          <w:rFonts w:ascii="Times New Roman" w:hAnsi="Times New Roman" w:cs="Times New Roman"/>
          <w:sz w:val="24"/>
          <w:szCs w:val="24"/>
        </w:rPr>
        <w:t>πώληση εμπορευμάτων ή</w:t>
      </w:r>
      <w:r w:rsidR="00AC7ABA" w:rsidRPr="000804BD">
        <w:rPr>
          <w:rFonts w:ascii="Times New Roman" w:hAnsi="Times New Roman" w:cs="Times New Roman"/>
          <w:sz w:val="24"/>
          <w:szCs w:val="24"/>
        </w:rPr>
        <w:t xml:space="preserve"> </w:t>
      </w:r>
      <w:r w:rsidRPr="000804BD">
        <w:rPr>
          <w:rFonts w:ascii="Times New Roman" w:hAnsi="Times New Roman" w:cs="Times New Roman"/>
          <w:sz w:val="24"/>
          <w:szCs w:val="24"/>
        </w:rPr>
        <w:t xml:space="preserve">προϊόντων </w:t>
      </w:r>
      <w:r w:rsidR="00040945" w:rsidRPr="000804BD">
        <w:rPr>
          <w:rFonts w:ascii="Times New Roman" w:hAnsi="Times New Roman" w:cs="Times New Roman"/>
          <w:sz w:val="24"/>
          <w:szCs w:val="24"/>
        </w:rPr>
        <w:t>ή υπηρεσιών που</w:t>
      </w:r>
      <w:r w:rsidR="00AC7ABA" w:rsidRPr="000804BD">
        <w:rPr>
          <w:rFonts w:ascii="Times New Roman" w:hAnsi="Times New Roman" w:cs="Times New Roman"/>
          <w:sz w:val="24"/>
          <w:szCs w:val="24"/>
        </w:rPr>
        <w:t xml:space="preserve"> </w:t>
      </w:r>
      <w:r w:rsidR="00040945" w:rsidRPr="000804BD">
        <w:rPr>
          <w:rFonts w:ascii="Times New Roman" w:hAnsi="Times New Roman" w:cs="Times New Roman"/>
          <w:sz w:val="24"/>
          <w:szCs w:val="24"/>
        </w:rPr>
        <w:t>αποτελούν</w:t>
      </w:r>
      <w:r w:rsidR="00AC7ABA" w:rsidRPr="000804BD">
        <w:rPr>
          <w:rFonts w:ascii="Times New Roman" w:hAnsi="Times New Roman" w:cs="Times New Roman"/>
          <w:sz w:val="24"/>
          <w:szCs w:val="24"/>
        </w:rPr>
        <w:t xml:space="preserve"> </w:t>
      </w:r>
      <w:r w:rsidR="00040945" w:rsidRPr="000804BD">
        <w:rPr>
          <w:rFonts w:ascii="Times New Roman" w:hAnsi="Times New Roman" w:cs="Times New Roman"/>
          <w:sz w:val="24"/>
          <w:szCs w:val="24"/>
        </w:rPr>
        <w:t>το κύριο</w:t>
      </w:r>
      <w:r w:rsidR="00AC7ABA" w:rsidRPr="000804BD">
        <w:rPr>
          <w:rFonts w:ascii="Times New Roman" w:hAnsi="Times New Roman" w:cs="Times New Roman"/>
          <w:sz w:val="24"/>
          <w:szCs w:val="24"/>
        </w:rPr>
        <w:t xml:space="preserve"> </w:t>
      </w:r>
      <w:r w:rsidR="00040945" w:rsidRPr="000804BD">
        <w:rPr>
          <w:rFonts w:ascii="Times New Roman" w:hAnsi="Times New Roman" w:cs="Times New Roman"/>
          <w:sz w:val="24"/>
          <w:szCs w:val="24"/>
        </w:rPr>
        <w:t>αντικείμενο</w:t>
      </w:r>
      <w:r w:rsidR="00AC7ABA" w:rsidRPr="000804BD">
        <w:rPr>
          <w:rFonts w:ascii="Times New Roman" w:hAnsi="Times New Roman" w:cs="Times New Roman"/>
          <w:sz w:val="24"/>
          <w:szCs w:val="24"/>
        </w:rPr>
        <w:t xml:space="preserve"> </w:t>
      </w:r>
      <w:r w:rsidR="00040945" w:rsidRPr="000804BD">
        <w:rPr>
          <w:rFonts w:ascii="Times New Roman" w:hAnsi="Times New Roman" w:cs="Times New Roman"/>
          <w:sz w:val="24"/>
          <w:szCs w:val="24"/>
        </w:rPr>
        <w:t>δραστηριότητας (λογαριασμοί</w:t>
      </w:r>
      <w:r w:rsidR="00AC7ABA" w:rsidRPr="000804BD">
        <w:rPr>
          <w:rFonts w:ascii="Times New Roman" w:hAnsi="Times New Roman" w:cs="Times New Roman"/>
          <w:sz w:val="24"/>
          <w:szCs w:val="24"/>
        </w:rPr>
        <w:t xml:space="preserve"> </w:t>
      </w:r>
      <w:r w:rsidR="00040945" w:rsidRPr="000804BD">
        <w:rPr>
          <w:rFonts w:ascii="Times New Roman" w:hAnsi="Times New Roman" w:cs="Times New Roman"/>
          <w:sz w:val="24"/>
          <w:szCs w:val="24"/>
        </w:rPr>
        <w:t>70, 71, 72, και</w:t>
      </w:r>
      <w:r w:rsidR="00AC7ABA" w:rsidRPr="000804BD">
        <w:rPr>
          <w:rFonts w:ascii="Times New Roman" w:hAnsi="Times New Roman" w:cs="Times New Roman"/>
          <w:sz w:val="24"/>
          <w:szCs w:val="24"/>
        </w:rPr>
        <w:t xml:space="preserve"> </w:t>
      </w:r>
      <w:r w:rsidR="00040945" w:rsidRPr="000804BD">
        <w:rPr>
          <w:rFonts w:ascii="Times New Roman" w:hAnsi="Times New Roman" w:cs="Times New Roman"/>
          <w:sz w:val="24"/>
          <w:szCs w:val="24"/>
        </w:rPr>
        <w:t>73 ) .</w:t>
      </w:r>
      <w:r w:rsidRPr="000804BD">
        <w:rPr>
          <w:rFonts w:ascii="Times New Roman" w:hAnsi="Times New Roman" w:cs="Times New Roman"/>
          <w:sz w:val="24"/>
          <w:szCs w:val="24"/>
        </w:rPr>
        <w:t xml:space="preserve"> </w:t>
      </w:r>
    </w:p>
    <w:p w14:paraId="708164F5" w14:textId="77777777" w:rsidR="00040945" w:rsidRPr="000804BD" w:rsidRDefault="00040945" w:rsidP="00E34B98">
      <w:pPr>
        <w:pStyle w:val="ListParagraph"/>
        <w:numPr>
          <w:ilvl w:val="0"/>
          <w:numId w:val="23"/>
        </w:numPr>
        <w:tabs>
          <w:tab w:val="left" w:pos="3120"/>
        </w:tabs>
        <w:spacing w:after="0"/>
        <w:jc w:val="both"/>
        <w:rPr>
          <w:rFonts w:ascii="Times New Roman" w:hAnsi="Times New Roman" w:cs="Times New Roman"/>
          <w:sz w:val="24"/>
          <w:szCs w:val="24"/>
        </w:rPr>
      </w:pPr>
      <w:r w:rsidRPr="000804BD">
        <w:rPr>
          <w:rFonts w:ascii="Times New Roman" w:hAnsi="Times New Roman" w:cs="Times New Roman"/>
          <w:sz w:val="24"/>
          <w:szCs w:val="24"/>
        </w:rPr>
        <w:t>Τα</w:t>
      </w:r>
      <w:r w:rsidR="00AC7ABA" w:rsidRPr="000804BD">
        <w:rPr>
          <w:rFonts w:ascii="Times New Roman" w:hAnsi="Times New Roman" w:cs="Times New Roman"/>
          <w:sz w:val="24"/>
          <w:szCs w:val="24"/>
        </w:rPr>
        <w:t xml:space="preserve"> </w:t>
      </w:r>
      <w:r w:rsidRPr="000804BD">
        <w:rPr>
          <w:rFonts w:ascii="Times New Roman" w:hAnsi="Times New Roman" w:cs="Times New Roman"/>
          <w:sz w:val="24"/>
          <w:szCs w:val="24"/>
        </w:rPr>
        <w:t>έσοδα</w:t>
      </w:r>
      <w:r w:rsidR="00AC7ABA" w:rsidRPr="000804BD">
        <w:rPr>
          <w:rFonts w:ascii="Times New Roman" w:hAnsi="Times New Roman" w:cs="Times New Roman"/>
          <w:sz w:val="24"/>
          <w:szCs w:val="24"/>
        </w:rPr>
        <w:t xml:space="preserve"> </w:t>
      </w:r>
      <w:r w:rsidRPr="000804BD">
        <w:rPr>
          <w:rFonts w:ascii="Times New Roman" w:hAnsi="Times New Roman" w:cs="Times New Roman"/>
          <w:sz w:val="24"/>
          <w:szCs w:val="24"/>
        </w:rPr>
        <w:t>από</w:t>
      </w:r>
      <w:r w:rsidR="00AC7ABA" w:rsidRPr="000804BD">
        <w:rPr>
          <w:rFonts w:ascii="Times New Roman" w:hAnsi="Times New Roman" w:cs="Times New Roman"/>
          <w:sz w:val="24"/>
          <w:szCs w:val="24"/>
        </w:rPr>
        <w:t xml:space="preserve"> </w:t>
      </w:r>
      <w:r w:rsidRPr="000804BD">
        <w:rPr>
          <w:rFonts w:ascii="Times New Roman" w:hAnsi="Times New Roman" w:cs="Times New Roman"/>
          <w:sz w:val="24"/>
          <w:szCs w:val="24"/>
        </w:rPr>
        <w:t>επιχορηγήσεις</w:t>
      </w:r>
      <w:r w:rsidR="00AC7ABA" w:rsidRPr="000804BD">
        <w:rPr>
          <w:rFonts w:ascii="Times New Roman" w:hAnsi="Times New Roman" w:cs="Times New Roman"/>
          <w:sz w:val="24"/>
          <w:szCs w:val="24"/>
        </w:rPr>
        <w:t xml:space="preserve"> </w:t>
      </w:r>
      <w:r w:rsidRPr="000804BD">
        <w:rPr>
          <w:rFonts w:ascii="Times New Roman" w:hAnsi="Times New Roman" w:cs="Times New Roman"/>
          <w:sz w:val="24"/>
          <w:szCs w:val="24"/>
        </w:rPr>
        <w:t>και από</w:t>
      </w:r>
      <w:r w:rsidR="00AC7ABA" w:rsidRPr="000804BD">
        <w:rPr>
          <w:rFonts w:ascii="Times New Roman" w:hAnsi="Times New Roman" w:cs="Times New Roman"/>
          <w:sz w:val="24"/>
          <w:szCs w:val="24"/>
        </w:rPr>
        <w:t xml:space="preserve"> </w:t>
      </w:r>
      <w:r w:rsidRPr="000804BD">
        <w:rPr>
          <w:rFonts w:ascii="Times New Roman" w:hAnsi="Times New Roman" w:cs="Times New Roman"/>
          <w:sz w:val="24"/>
          <w:szCs w:val="24"/>
        </w:rPr>
        <w:t>άλλες</w:t>
      </w:r>
      <w:r w:rsidR="00AC7ABA" w:rsidRPr="000804BD">
        <w:rPr>
          <w:rFonts w:ascii="Times New Roman" w:hAnsi="Times New Roman" w:cs="Times New Roman"/>
          <w:sz w:val="24"/>
          <w:szCs w:val="24"/>
        </w:rPr>
        <w:t xml:space="preserve"> </w:t>
      </w:r>
      <w:r w:rsidRPr="000804BD">
        <w:rPr>
          <w:rFonts w:ascii="Times New Roman" w:hAnsi="Times New Roman" w:cs="Times New Roman"/>
          <w:sz w:val="24"/>
          <w:szCs w:val="24"/>
        </w:rPr>
        <w:t>αιτίες</w:t>
      </w:r>
      <w:r w:rsidR="00AC7ABA" w:rsidRPr="000804BD">
        <w:rPr>
          <w:rFonts w:ascii="Times New Roman" w:hAnsi="Times New Roman" w:cs="Times New Roman"/>
          <w:sz w:val="24"/>
          <w:szCs w:val="24"/>
        </w:rPr>
        <w:t xml:space="preserve"> </w:t>
      </w:r>
      <w:r w:rsidRPr="000804BD">
        <w:rPr>
          <w:rFonts w:ascii="Times New Roman" w:hAnsi="Times New Roman" w:cs="Times New Roman"/>
          <w:sz w:val="24"/>
          <w:szCs w:val="24"/>
        </w:rPr>
        <w:t>που</w:t>
      </w:r>
      <w:r w:rsidR="00AC7ABA" w:rsidRPr="000804BD">
        <w:rPr>
          <w:rFonts w:ascii="Times New Roman" w:hAnsi="Times New Roman" w:cs="Times New Roman"/>
          <w:sz w:val="24"/>
          <w:szCs w:val="24"/>
        </w:rPr>
        <w:t xml:space="preserve"> </w:t>
      </w:r>
      <w:r w:rsidRPr="000804BD">
        <w:rPr>
          <w:rFonts w:ascii="Times New Roman" w:hAnsi="Times New Roman" w:cs="Times New Roman"/>
          <w:sz w:val="24"/>
          <w:szCs w:val="24"/>
        </w:rPr>
        <w:t>έχουν</w:t>
      </w:r>
      <w:r w:rsidR="00AC7ABA" w:rsidRPr="000804BD">
        <w:rPr>
          <w:rFonts w:ascii="Times New Roman" w:hAnsi="Times New Roman" w:cs="Times New Roman"/>
          <w:sz w:val="24"/>
          <w:szCs w:val="24"/>
        </w:rPr>
        <w:t xml:space="preserve"> </w:t>
      </w:r>
      <w:r w:rsidRPr="000804BD">
        <w:rPr>
          <w:rFonts w:ascii="Times New Roman" w:hAnsi="Times New Roman" w:cs="Times New Roman"/>
          <w:sz w:val="24"/>
          <w:szCs w:val="24"/>
        </w:rPr>
        <w:t>σχέση με την δραστηριότητα των πωλήσεων (λογαριασμός</w:t>
      </w:r>
      <w:r w:rsidR="00AC7ABA" w:rsidRPr="000804BD">
        <w:rPr>
          <w:rFonts w:ascii="Times New Roman" w:hAnsi="Times New Roman" w:cs="Times New Roman"/>
          <w:sz w:val="24"/>
          <w:szCs w:val="24"/>
        </w:rPr>
        <w:t xml:space="preserve"> </w:t>
      </w:r>
      <w:r w:rsidRPr="000804BD">
        <w:rPr>
          <w:rFonts w:ascii="Times New Roman" w:hAnsi="Times New Roman" w:cs="Times New Roman"/>
          <w:sz w:val="24"/>
          <w:szCs w:val="24"/>
        </w:rPr>
        <w:t>74).</w:t>
      </w:r>
    </w:p>
    <w:p w14:paraId="2F0B0344" w14:textId="77777777" w:rsidR="00040945" w:rsidRPr="000804BD" w:rsidRDefault="00040945" w:rsidP="00E34B98">
      <w:pPr>
        <w:pStyle w:val="ListParagraph"/>
        <w:numPr>
          <w:ilvl w:val="0"/>
          <w:numId w:val="23"/>
        </w:numPr>
        <w:tabs>
          <w:tab w:val="left" w:pos="3120"/>
        </w:tabs>
        <w:spacing w:after="0"/>
        <w:jc w:val="both"/>
        <w:rPr>
          <w:rFonts w:ascii="Times New Roman" w:hAnsi="Times New Roman" w:cs="Times New Roman"/>
          <w:sz w:val="24"/>
          <w:szCs w:val="24"/>
        </w:rPr>
      </w:pPr>
      <w:r w:rsidRPr="000804BD">
        <w:rPr>
          <w:rFonts w:ascii="Times New Roman" w:hAnsi="Times New Roman" w:cs="Times New Roman"/>
          <w:sz w:val="24"/>
          <w:szCs w:val="24"/>
        </w:rPr>
        <w:t>Τα έσοδα από παρεπόμενες</w:t>
      </w:r>
      <w:r w:rsidR="00AC7ABA" w:rsidRPr="000804BD">
        <w:rPr>
          <w:rFonts w:ascii="Times New Roman" w:hAnsi="Times New Roman" w:cs="Times New Roman"/>
          <w:sz w:val="24"/>
          <w:szCs w:val="24"/>
        </w:rPr>
        <w:t xml:space="preserve"> </w:t>
      </w:r>
      <w:r w:rsidRPr="000804BD">
        <w:rPr>
          <w:rFonts w:ascii="Times New Roman" w:hAnsi="Times New Roman" w:cs="Times New Roman"/>
          <w:sz w:val="24"/>
          <w:szCs w:val="24"/>
        </w:rPr>
        <w:t>ασχολίες (λογαριασμός 75).</w:t>
      </w:r>
    </w:p>
    <w:p w14:paraId="54890FB5" w14:textId="77777777" w:rsidR="00040945" w:rsidRPr="000804BD" w:rsidRDefault="00040945" w:rsidP="00E34B98">
      <w:pPr>
        <w:pStyle w:val="ListParagraph"/>
        <w:numPr>
          <w:ilvl w:val="0"/>
          <w:numId w:val="23"/>
        </w:numPr>
        <w:tabs>
          <w:tab w:val="left" w:pos="3120"/>
        </w:tabs>
        <w:spacing w:after="0"/>
        <w:jc w:val="both"/>
        <w:rPr>
          <w:rFonts w:ascii="Times New Roman" w:hAnsi="Times New Roman" w:cs="Times New Roman"/>
          <w:sz w:val="24"/>
          <w:szCs w:val="24"/>
        </w:rPr>
      </w:pPr>
      <w:r w:rsidRPr="000804BD">
        <w:rPr>
          <w:rFonts w:ascii="Times New Roman" w:hAnsi="Times New Roman" w:cs="Times New Roman"/>
          <w:sz w:val="24"/>
          <w:szCs w:val="24"/>
        </w:rPr>
        <w:t>Τα έσοδα</w:t>
      </w:r>
      <w:r w:rsidR="00AC7ABA" w:rsidRPr="000804BD">
        <w:rPr>
          <w:rFonts w:ascii="Times New Roman" w:hAnsi="Times New Roman" w:cs="Times New Roman"/>
          <w:sz w:val="24"/>
          <w:szCs w:val="24"/>
        </w:rPr>
        <w:t xml:space="preserve"> </w:t>
      </w:r>
      <w:r w:rsidRPr="000804BD">
        <w:rPr>
          <w:rFonts w:ascii="Times New Roman" w:hAnsi="Times New Roman" w:cs="Times New Roman"/>
          <w:sz w:val="24"/>
          <w:szCs w:val="24"/>
        </w:rPr>
        <w:t>από</w:t>
      </w:r>
      <w:r w:rsidR="00AC7ABA" w:rsidRPr="000804BD">
        <w:rPr>
          <w:rFonts w:ascii="Times New Roman" w:hAnsi="Times New Roman" w:cs="Times New Roman"/>
          <w:sz w:val="24"/>
          <w:szCs w:val="24"/>
        </w:rPr>
        <w:t xml:space="preserve"> </w:t>
      </w:r>
      <w:r w:rsidR="00C45294" w:rsidRPr="000804BD">
        <w:rPr>
          <w:rFonts w:ascii="Times New Roman" w:hAnsi="Times New Roman" w:cs="Times New Roman"/>
          <w:sz w:val="24"/>
          <w:szCs w:val="24"/>
        </w:rPr>
        <w:t xml:space="preserve">ίδιο </w:t>
      </w:r>
      <w:r w:rsidRPr="000804BD">
        <w:rPr>
          <w:rFonts w:ascii="Times New Roman" w:hAnsi="Times New Roman" w:cs="Times New Roman"/>
          <w:sz w:val="24"/>
          <w:szCs w:val="24"/>
        </w:rPr>
        <w:t xml:space="preserve">χρησιμοποίηση αποθεμάτων και αναλώσεις </w:t>
      </w:r>
      <w:r w:rsidR="00457B2A" w:rsidRPr="000804BD">
        <w:rPr>
          <w:rFonts w:ascii="Times New Roman" w:hAnsi="Times New Roman" w:cs="Times New Roman"/>
          <w:sz w:val="24"/>
          <w:szCs w:val="24"/>
        </w:rPr>
        <w:t xml:space="preserve">εξόδων για την </w:t>
      </w:r>
      <w:r w:rsidR="00DA3C52" w:rsidRPr="000804BD">
        <w:rPr>
          <w:rFonts w:ascii="Times New Roman" w:hAnsi="Times New Roman" w:cs="Times New Roman"/>
          <w:sz w:val="24"/>
          <w:szCs w:val="24"/>
        </w:rPr>
        <w:t>ίδιο</w:t>
      </w:r>
      <w:r w:rsidR="00DA3C52">
        <w:rPr>
          <w:rFonts w:ascii="Times New Roman" w:hAnsi="Times New Roman" w:cs="Times New Roman"/>
          <w:sz w:val="24"/>
          <w:szCs w:val="24"/>
        </w:rPr>
        <w:t xml:space="preserve"> </w:t>
      </w:r>
      <w:r w:rsidR="00457B2A" w:rsidRPr="000804BD">
        <w:rPr>
          <w:rFonts w:ascii="Times New Roman" w:hAnsi="Times New Roman" w:cs="Times New Roman"/>
          <w:sz w:val="24"/>
          <w:szCs w:val="24"/>
        </w:rPr>
        <w:t>παραγωγή</w:t>
      </w:r>
      <w:r w:rsidR="00AC7ABA" w:rsidRPr="000804BD">
        <w:rPr>
          <w:rFonts w:ascii="Times New Roman" w:hAnsi="Times New Roman" w:cs="Times New Roman"/>
          <w:sz w:val="24"/>
          <w:szCs w:val="24"/>
        </w:rPr>
        <w:t xml:space="preserve"> </w:t>
      </w:r>
      <w:r w:rsidR="004966A4" w:rsidRPr="000804BD">
        <w:rPr>
          <w:rFonts w:ascii="Times New Roman" w:hAnsi="Times New Roman" w:cs="Times New Roman"/>
          <w:sz w:val="24"/>
          <w:szCs w:val="24"/>
        </w:rPr>
        <w:t>παγίων στοιχείων (λογαριασμός 78).</w:t>
      </w:r>
    </w:p>
    <w:p w14:paraId="292C81F3" w14:textId="77777777" w:rsidR="004966A4" w:rsidRPr="00CE06F7" w:rsidRDefault="004966A4" w:rsidP="00C45294">
      <w:pPr>
        <w:tabs>
          <w:tab w:val="left" w:pos="3120"/>
        </w:tabs>
        <w:spacing w:after="0"/>
        <w:jc w:val="both"/>
        <w:rPr>
          <w:rFonts w:ascii="Times New Roman" w:hAnsi="Times New Roman" w:cs="Times New Roman"/>
          <w:sz w:val="24"/>
          <w:szCs w:val="24"/>
        </w:rPr>
      </w:pPr>
      <w:r w:rsidRPr="00CE06F7">
        <w:rPr>
          <w:rFonts w:ascii="Times New Roman" w:hAnsi="Times New Roman" w:cs="Times New Roman"/>
          <w:sz w:val="24"/>
          <w:szCs w:val="24"/>
        </w:rPr>
        <w:t>Για την</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καταχώρηση</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των</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οργανικών</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εσόδων,</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οι</w:t>
      </w:r>
      <w:r w:rsidR="00AC7ABA">
        <w:rPr>
          <w:rFonts w:ascii="Times New Roman" w:hAnsi="Times New Roman" w:cs="Times New Roman"/>
          <w:sz w:val="24"/>
          <w:szCs w:val="24"/>
        </w:rPr>
        <w:t xml:space="preserve"> </w:t>
      </w:r>
      <w:r w:rsidR="00EE5E50" w:rsidRPr="00CE06F7">
        <w:rPr>
          <w:rFonts w:ascii="Times New Roman" w:hAnsi="Times New Roman" w:cs="Times New Roman"/>
          <w:sz w:val="24"/>
          <w:szCs w:val="24"/>
        </w:rPr>
        <w:t>υπογραμμισμένοι</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υποχρεωτικοί</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λογαριασμοί</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που</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χρησιμοποιούνται από</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το</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λογιστικό</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σχέδιο</w:t>
      </w:r>
      <w:r w:rsidR="00AC7ABA">
        <w:rPr>
          <w:rFonts w:ascii="Times New Roman" w:hAnsi="Times New Roman" w:cs="Times New Roman"/>
          <w:sz w:val="24"/>
          <w:szCs w:val="24"/>
        </w:rPr>
        <w:t xml:space="preserve"> </w:t>
      </w:r>
      <w:r w:rsidR="007559A6" w:rsidRPr="00CE06F7">
        <w:rPr>
          <w:rFonts w:ascii="Times New Roman" w:hAnsi="Times New Roman" w:cs="Times New Roman"/>
          <w:sz w:val="24"/>
          <w:szCs w:val="24"/>
        </w:rPr>
        <w:t>είναι :</w:t>
      </w:r>
    </w:p>
    <w:p w14:paraId="2B821009" w14:textId="77777777" w:rsidR="0073134A" w:rsidRPr="00650CA1" w:rsidRDefault="007D5CB8" w:rsidP="00F24D7F">
      <w:pPr>
        <w:tabs>
          <w:tab w:val="left" w:pos="3120"/>
        </w:tabs>
        <w:spacing w:after="0"/>
        <w:jc w:val="both"/>
        <w:rPr>
          <w:rFonts w:ascii="Times New Roman" w:hAnsi="Times New Roman" w:cs="Times New Roman"/>
          <w:sz w:val="24"/>
          <w:szCs w:val="24"/>
        </w:rPr>
      </w:pPr>
      <w:r w:rsidRPr="00650CA1">
        <w:rPr>
          <w:rFonts w:ascii="Times New Roman" w:hAnsi="Times New Roman" w:cs="Times New Roman"/>
          <w:sz w:val="24"/>
          <w:szCs w:val="24"/>
        </w:rPr>
        <w:t xml:space="preserve">70 </w:t>
      </w:r>
      <w:r w:rsidR="00DA3C52" w:rsidRPr="00F24D7F">
        <w:rPr>
          <w:rFonts w:ascii="Times New Roman" w:hAnsi="Times New Roman" w:cs="Times New Roman"/>
          <w:sz w:val="24"/>
          <w:szCs w:val="24"/>
        </w:rPr>
        <w:t>Πωλήσεις εμπορευμάτων</w:t>
      </w:r>
    </w:p>
    <w:p w14:paraId="37ADEB0F" w14:textId="77777777" w:rsidR="0073134A" w:rsidRPr="00F24D7F" w:rsidRDefault="007D5CB8" w:rsidP="00F24D7F">
      <w:pPr>
        <w:tabs>
          <w:tab w:val="left" w:pos="3120"/>
        </w:tabs>
        <w:spacing w:after="0"/>
        <w:jc w:val="both"/>
        <w:rPr>
          <w:rFonts w:ascii="Times New Roman" w:hAnsi="Times New Roman" w:cs="Times New Roman"/>
          <w:sz w:val="24"/>
          <w:szCs w:val="24"/>
        </w:rPr>
      </w:pPr>
      <w:r w:rsidRPr="00F24D7F">
        <w:rPr>
          <w:rFonts w:ascii="Times New Roman" w:hAnsi="Times New Roman" w:cs="Times New Roman"/>
          <w:sz w:val="24"/>
          <w:szCs w:val="24"/>
        </w:rPr>
        <w:t>70.00 Πωλήσεις εμπορ</w:t>
      </w:r>
      <w:r w:rsidR="00C45294" w:rsidRPr="00F24D7F">
        <w:rPr>
          <w:rFonts w:ascii="Times New Roman" w:hAnsi="Times New Roman" w:cs="Times New Roman"/>
          <w:sz w:val="24"/>
          <w:szCs w:val="24"/>
        </w:rPr>
        <w:t xml:space="preserve">ευμάτων </w:t>
      </w:r>
      <w:r w:rsidRPr="00F24D7F">
        <w:rPr>
          <w:rFonts w:ascii="Times New Roman" w:hAnsi="Times New Roman" w:cs="Times New Roman"/>
          <w:sz w:val="24"/>
          <w:szCs w:val="24"/>
        </w:rPr>
        <w:t xml:space="preserve">των εσωτερικού </w:t>
      </w:r>
    </w:p>
    <w:p w14:paraId="261F645C" w14:textId="77777777" w:rsidR="00DB2D2D" w:rsidRPr="00650CA1" w:rsidRDefault="00DB2D2D" w:rsidP="00F24D7F">
      <w:pPr>
        <w:tabs>
          <w:tab w:val="left" w:pos="3120"/>
        </w:tabs>
        <w:spacing w:after="0"/>
        <w:jc w:val="both"/>
        <w:rPr>
          <w:rFonts w:ascii="Times New Roman" w:hAnsi="Times New Roman" w:cs="Times New Roman"/>
          <w:sz w:val="24"/>
          <w:szCs w:val="24"/>
        </w:rPr>
      </w:pPr>
      <w:r w:rsidRPr="00650CA1">
        <w:rPr>
          <w:rFonts w:ascii="Times New Roman" w:hAnsi="Times New Roman" w:cs="Times New Roman"/>
          <w:sz w:val="24"/>
          <w:szCs w:val="24"/>
        </w:rPr>
        <w:t xml:space="preserve">70.98 </w:t>
      </w:r>
      <w:r w:rsidRPr="00F24D7F">
        <w:rPr>
          <w:rFonts w:ascii="Times New Roman" w:hAnsi="Times New Roman" w:cs="Times New Roman"/>
          <w:sz w:val="24"/>
          <w:szCs w:val="24"/>
        </w:rPr>
        <w:t>Εκπτώσεις</w:t>
      </w:r>
      <w:r w:rsidRPr="00650CA1">
        <w:rPr>
          <w:rFonts w:ascii="Times New Roman" w:hAnsi="Times New Roman" w:cs="Times New Roman"/>
          <w:sz w:val="24"/>
          <w:szCs w:val="24"/>
        </w:rPr>
        <w:t xml:space="preserve"> </w:t>
      </w:r>
      <w:r w:rsidRPr="00F24D7F">
        <w:rPr>
          <w:rFonts w:ascii="Times New Roman" w:hAnsi="Times New Roman" w:cs="Times New Roman"/>
          <w:sz w:val="24"/>
          <w:szCs w:val="24"/>
        </w:rPr>
        <w:t>πωλήσεων</w:t>
      </w:r>
      <w:r w:rsidRPr="00650CA1">
        <w:rPr>
          <w:rFonts w:ascii="Times New Roman" w:hAnsi="Times New Roman" w:cs="Times New Roman"/>
          <w:sz w:val="24"/>
          <w:szCs w:val="24"/>
        </w:rPr>
        <w:t xml:space="preserve"> </w:t>
      </w:r>
    </w:p>
    <w:p w14:paraId="1D59E2F5" w14:textId="77777777" w:rsidR="00296CC7" w:rsidRPr="00650CA1" w:rsidRDefault="00EF5DB4" w:rsidP="00F24D7F">
      <w:pPr>
        <w:tabs>
          <w:tab w:val="left" w:pos="3120"/>
        </w:tabs>
        <w:spacing w:after="0"/>
        <w:jc w:val="both"/>
        <w:rPr>
          <w:rFonts w:ascii="Times New Roman" w:hAnsi="Times New Roman" w:cs="Times New Roman"/>
          <w:sz w:val="24"/>
          <w:szCs w:val="24"/>
        </w:rPr>
      </w:pPr>
      <w:r w:rsidRPr="00650CA1">
        <w:rPr>
          <w:rFonts w:ascii="Times New Roman" w:hAnsi="Times New Roman" w:cs="Times New Roman"/>
          <w:sz w:val="24"/>
          <w:szCs w:val="24"/>
        </w:rPr>
        <w:t xml:space="preserve">70.99 </w:t>
      </w:r>
      <w:r w:rsidR="00DB2D2D" w:rsidRPr="00650CA1">
        <w:rPr>
          <w:rFonts w:ascii="Times New Roman" w:hAnsi="Times New Roman" w:cs="Times New Roman"/>
          <w:sz w:val="24"/>
          <w:szCs w:val="24"/>
        </w:rPr>
        <w:t>Προυπολογισμένες πωλήσε</w:t>
      </w:r>
      <w:r w:rsidR="000804BD" w:rsidRPr="00F24D7F">
        <w:rPr>
          <w:rFonts w:ascii="Times New Roman" w:hAnsi="Times New Roman" w:cs="Times New Roman"/>
          <w:sz w:val="24"/>
          <w:szCs w:val="24"/>
        </w:rPr>
        <w:t>ι</w:t>
      </w:r>
      <w:r w:rsidR="00DB2D2D" w:rsidRPr="00650CA1">
        <w:rPr>
          <w:rFonts w:ascii="Times New Roman" w:hAnsi="Times New Roman" w:cs="Times New Roman"/>
          <w:sz w:val="24"/>
          <w:szCs w:val="24"/>
        </w:rPr>
        <w:t xml:space="preserve">ς </w:t>
      </w:r>
      <w:r w:rsidR="00296CC7" w:rsidRPr="00F24D7F">
        <w:rPr>
          <w:rFonts w:ascii="Times New Roman" w:hAnsi="Times New Roman" w:cs="Times New Roman"/>
          <w:sz w:val="24"/>
          <w:szCs w:val="24"/>
        </w:rPr>
        <w:t>εμπορευμάτων</w:t>
      </w:r>
      <w:r w:rsidR="00DB2D2D" w:rsidRPr="00650CA1">
        <w:rPr>
          <w:rFonts w:ascii="Times New Roman" w:hAnsi="Times New Roman" w:cs="Times New Roman"/>
          <w:sz w:val="24"/>
          <w:szCs w:val="24"/>
        </w:rPr>
        <w:t xml:space="preserve"> (Λ.58.70</w:t>
      </w:r>
      <w:r w:rsidR="00296CC7" w:rsidRPr="00F24D7F">
        <w:rPr>
          <w:rFonts w:ascii="Times New Roman" w:hAnsi="Times New Roman" w:cs="Times New Roman"/>
          <w:sz w:val="24"/>
          <w:szCs w:val="24"/>
        </w:rPr>
        <w:t>)</w:t>
      </w:r>
    </w:p>
    <w:p w14:paraId="1C649A10" w14:textId="77777777" w:rsidR="00DB2D2D" w:rsidRPr="00F24D7F" w:rsidRDefault="00DB2D2D" w:rsidP="00F24D7F">
      <w:pPr>
        <w:tabs>
          <w:tab w:val="left" w:pos="3120"/>
        </w:tabs>
        <w:spacing w:after="0"/>
        <w:jc w:val="both"/>
        <w:rPr>
          <w:rFonts w:ascii="Times New Roman" w:hAnsi="Times New Roman" w:cs="Times New Roman"/>
          <w:sz w:val="24"/>
          <w:szCs w:val="24"/>
        </w:rPr>
      </w:pPr>
      <w:r w:rsidRPr="00F24D7F">
        <w:rPr>
          <w:rFonts w:ascii="Times New Roman" w:hAnsi="Times New Roman" w:cs="Times New Roman"/>
          <w:sz w:val="24"/>
          <w:szCs w:val="24"/>
        </w:rPr>
        <w:t xml:space="preserve">71 </w:t>
      </w:r>
      <w:r w:rsidR="00296CC7" w:rsidRPr="00F24D7F">
        <w:rPr>
          <w:rFonts w:ascii="Times New Roman" w:hAnsi="Times New Roman" w:cs="Times New Roman"/>
          <w:sz w:val="24"/>
          <w:szCs w:val="24"/>
        </w:rPr>
        <w:t>Πωλήσεις ετοίμων και ημιτελών προιόντων</w:t>
      </w:r>
    </w:p>
    <w:p w14:paraId="5A770F1C" w14:textId="77777777" w:rsidR="00296CC7" w:rsidRPr="00F24D7F" w:rsidRDefault="00DB2D2D" w:rsidP="00F24D7F">
      <w:pPr>
        <w:tabs>
          <w:tab w:val="left" w:pos="3120"/>
        </w:tabs>
        <w:spacing w:after="0"/>
        <w:jc w:val="both"/>
        <w:rPr>
          <w:rFonts w:ascii="Times New Roman" w:hAnsi="Times New Roman" w:cs="Times New Roman"/>
          <w:sz w:val="24"/>
          <w:szCs w:val="24"/>
        </w:rPr>
      </w:pPr>
      <w:r w:rsidRPr="00F24D7F">
        <w:rPr>
          <w:rFonts w:ascii="Times New Roman" w:hAnsi="Times New Roman" w:cs="Times New Roman"/>
          <w:sz w:val="24"/>
          <w:szCs w:val="24"/>
        </w:rPr>
        <w:t>71.99 Προυπολογισμένες πωλήσεις ετοίμων και ημιτελών προιόντων (Λ.58.71</w:t>
      </w:r>
    </w:p>
    <w:p w14:paraId="248B80F6" w14:textId="77777777" w:rsidR="00296CC7" w:rsidRPr="00F24D7F" w:rsidRDefault="00DB2D2D" w:rsidP="00F24D7F">
      <w:pPr>
        <w:tabs>
          <w:tab w:val="left" w:pos="3120"/>
        </w:tabs>
        <w:spacing w:after="0"/>
        <w:jc w:val="both"/>
        <w:rPr>
          <w:rFonts w:ascii="Times New Roman" w:hAnsi="Times New Roman" w:cs="Times New Roman"/>
          <w:sz w:val="24"/>
          <w:szCs w:val="24"/>
        </w:rPr>
      </w:pPr>
      <w:r w:rsidRPr="00F24D7F">
        <w:rPr>
          <w:rFonts w:ascii="Times New Roman" w:hAnsi="Times New Roman" w:cs="Times New Roman"/>
          <w:sz w:val="24"/>
          <w:szCs w:val="24"/>
        </w:rPr>
        <w:t xml:space="preserve">72 </w:t>
      </w:r>
      <w:r w:rsidR="00296CC7" w:rsidRPr="00F24D7F">
        <w:rPr>
          <w:rFonts w:ascii="Times New Roman" w:hAnsi="Times New Roman" w:cs="Times New Roman"/>
          <w:sz w:val="24"/>
          <w:szCs w:val="24"/>
        </w:rPr>
        <w:t>Πωλήσει</w:t>
      </w:r>
      <w:r w:rsidRPr="00F24D7F">
        <w:rPr>
          <w:rFonts w:ascii="Times New Roman" w:hAnsi="Times New Roman" w:cs="Times New Roman"/>
          <w:sz w:val="24"/>
          <w:szCs w:val="24"/>
        </w:rPr>
        <w:t xml:space="preserve"> </w:t>
      </w:r>
      <w:r w:rsidR="00296CC7" w:rsidRPr="00F24D7F">
        <w:rPr>
          <w:rFonts w:ascii="Times New Roman" w:hAnsi="Times New Roman" w:cs="Times New Roman"/>
          <w:sz w:val="24"/>
          <w:szCs w:val="24"/>
        </w:rPr>
        <w:t>λοιπών αποθεμάτων και αχρήστου υλικού</w:t>
      </w:r>
      <w:r w:rsidRPr="00F24D7F">
        <w:rPr>
          <w:rFonts w:ascii="Times New Roman" w:hAnsi="Times New Roman" w:cs="Times New Roman"/>
          <w:sz w:val="24"/>
          <w:szCs w:val="24"/>
        </w:rPr>
        <w:t xml:space="preserve"> </w:t>
      </w:r>
    </w:p>
    <w:p w14:paraId="16DF2467" w14:textId="77777777" w:rsidR="00DB2D2D" w:rsidRPr="00650CA1" w:rsidRDefault="00DB2D2D" w:rsidP="00F24D7F">
      <w:pPr>
        <w:tabs>
          <w:tab w:val="left" w:pos="3120"/>
        </w:tabs>
        <w:spacing w:after="0"/>
        <w:jc w:val="both"/>
        <w:rPr>
          <w:rFonts w:ascii="Times New Roman" w:hAnsi="Times New Roman" w:cs="Times New Roman"/>
          <w:sz w:val="24"/>
          <w:szCs w:val="24"/>
        </w:rPr>
      </w:pPr>
      <w:r w:rsidRPr="00650CA1">
        <w:rPr>
          <w:rFonts w:ascii="Times New Roman" w:hAnsi="Times New Roman" w:cs="Times New Roman"/>
          <w:sz w:val="24"/>
          <w:szCs w:val="24"/>
        </w:rPr>
        <w:t xml:space="preserve">72.00 Πωλήσεις αχρήστου υλικού </w:t>
      </w:r>
    </w:p>
    <w:p w14:paraId="09843E64" w14:textId="77777777" w:rsidR="00DB2D2D" w:rsidRPr="00650CA1" w:rsidRDefault="00DB2D2D" w:rsidP="00F24D7F">
      <w:pPr>
        <w:tabs>
          <w:tab w:val="left" w:pos="3120"/>
        </w:tabs>
        <w:spacing w:after="0"/>
        <w:jc w:val="both"/>
        <w:rPr>
          <w:rFonts w:ascii="Times New Roman" w:hAnsi="Times New Roman" w:cs="Times New Roman"/>
          <w:sz w:val="24"/>
          <w:szCs w:val="24"/>
        </w:rPr>
      </w:pPr>
      <w:r w:rsidRPr="00650CA1">
        <w:rPr>
          <w:rFonts w:ascii="Times New Roman" w:hAnsi="Times New Roman" w:cs="Times New Roman"/>
          <w:sz w:val="24"/>
          <w:szCs w:val="24"/>
        </w:rPr>
        <w:t xml:space="preserve">72.22 Πωλήσεις υποπροϊοντων και υπολειμάτων </w:t>
      </w:r>
    </w:p>
    <w:p w14:paraId="315A33EF" w14:textId="77777777" w:rsidR="00DB2D2D" w:rsidRPr="00650CA1" w:rsidRDefault="00DB2D2D" w:rsidP="00F24D7F">
      <w:pPr>
        <w:tabs>
          <w:tab w:val="left" w:pos="3120"/>
        </w:tabs>
        <w:spacing w:after="0"/>
        <w:jc w:val="both"/>
        <w:rPr>
          <w:rFonts w:ascii="Times New Roman" w:hAnsi="Times New Roman" w:cs="Times New Roman"/>
          <w:sz w:val="24"/>
          <w:szCs w:val="24"/>
        </w:rPr>
      </w:pPr>
      <w:r w:rsidRPr="00650CA1">
        <w:rPr>
          <w:rFonts w:ascii="Times New Roman" w:hAnsi="Times New Roman" w:cs="Times New Roman"/>
          <w:sz w:val="24"/>
          <w:szCs w:val="24"/>
        </w:rPr>
        <w:t>72.24 Πωλήσεις πρώτων και βοηθητικών υλών -υλικών συσκευασίας</w:t>
      </w:r>
      <w:r w:rsidR="00AC7ABA" w:rsidRPr="00650CA1">
        <w:rPr>
          <w:rFonts w:ascii="Times New Roman" w:hAnsi="Times New Roman" w:cs="Times New Roman"/>
          <w:sz w:val="24"/>
          <w:szCs w:val="24"/>
        </w:rPr>
        <w:t xml:space="preserve"> </w:t>
      </w:r>
    </w:p>
    <w:p w14:paraId="6C8714BD" w14:textId="77777777" w:rsidR="00296CC7" w:rsidRPr="00650CA1" w:rsidRDefault="00DB2D2D" w:rsidP="00F24D7F">
      <w:pPr>
        <w:tabs>
          <w:tab w:val="left" w:pos="3120"/>
        </w:tabs>
        <w:spacing w:after="0"/>
        <w:jc w:val="both"/>
        <w:rPr>
          <w:rFonts w:ascii="Times New Roman" w:hAnsi="Times New Roman" w:cs="Times New Roman"/>
          <w:sz w:val="24"/>
          <w:szCs w:val="24"/>
        </w:rPr>
      </w:pPr>
      <w:r w:rsidRPr="00650CA1">
        <w:rPr>
          <w:rFonts w:ascii="Times New Roman" w:hAnsi="Times New Roman" w:cs="Times New Roman"/>
          <w:sz w:val="24"/>
          <w:szCs w:val="24"/>
        </w:rPr>
        <w:t xml:space="preserve">72.25 Πωλήσεις αναλωσιμων υλικών </w:t>
      </w:r>
    </w:p>
    <w:p w14:paraId="15338A5A" w14:textId="77777777" w:rsidR="00DB2D2D" w:rsidRPr="00650CA1" w:rsidRDefault="00DB2D2D" w:rsidP="00F24D7F">
      <w:pPr>
        <w:tabs>
          <w:tab w:val="left" w:pos="3120"/>
        </w:tabs>
        <w:spacing w:after="0"/>
        <w:jc w:val="both"/>
        <w:rPr>
          <w:rFonts w:ascii="Times New Roman" w:hAnsi="Times New Roman" w:cs="Times New Roman"/>
          <w:sz w:val="24"/>
          <w:szCs w:val="24"/>
        </w:rPr>
      </w:pPr>
      <w:r w:rsidRPr="00650CA1">
        <w:rPr>
          <w:rFonts w:ascii="Times New Roman" w:hAnsi="Times New Roman" w:cs="Times New Roman"/>
          <w:sz w:val="24"/>
          <w:szCs w:val="24"/>
        </w:rPr>
        <w:t xml:space="preserve">72.26 Πωλήσεις ανταλλακτικών παγίων στοιχείων </w:t>
      </w:r>
    </w:p>
    <w:p w14:paraId="754F638D" w14:textId="77777777" w:rsidR="00DB2D2D" w:rsidRPr="00650CA1" w:rsidRDefault="00DB2D2D" w:rsidP="00F24D7F">
      <w:pPr>
        <w:tabs>
          <w:tab w:val="left" w:pos="3120"/>
        </w:tabs>
        <w:spacing w:after="0"/>
        <w:jc w:val="both"/>
        <w:rPr>
          <w:rFonts w:ascii="Times New Roman" w:hAnsi="Times New Roman" w:cs="Times New Roman"/>
          <w:sz w:val="24"/>
          <w:szCs w:val="24"/>
        </w:rPr>
      </w:pPr>
      <w:r w:rsidRPr="00650CA1">
        <w:rPr>
          <w:rFonts w:ascii="Times New Roman" w:hAnsi="Times New Roman" w:cs="Times New Roman"/>
          <w:sz w:val="24"/>
          <w:szCs w:val="24"/>
        </w:rPr>
        <w:t xml:space="preserve">72.28 Πωλήσεις ειδών συσκευασίας </w:t>
      </w:r>
    </w:p>
    <w:p w14:paraId="01AB15A8" w14:textId="77777777" w:rsidR="00DB2D2D" w:rsidRPr="00650CA1" w:rsidRDefault="00DB2D2D" w:rsidP="00F24D7F">
      <w:pPr>
        <w:tabs>
          <w:tab w:val="left" w:pos="3120"/>
        </w:tabs>
        <w:spacing w:after="0"/>
        <w:jc w:val="both"/>
        <w:rPr>
          <w:rFonts w:ascii="Times New Roman" w:hAnsi="Times New Roman" w:cs="Times New Roman"/>
          <w:sz w:val="24"/>
          <w:szCs w:val="24"/>
        </w:rPr>
      </w:pPr>
      <w:r w:rsidRPr="00650CA1">
        <w:rPr>
          <w:rFonts w:ascii="Times New Roman" w:hAnsi="Times New Roman" w:cs="Times New Roman"/>
          <w:sz w:val="24"/>
          <w:szCs w:val="24"/>
        </w:rPr>
        <w:t>72.99 Προυπολ</w:t>
      </w:r>
      <w:r w:rsidR="00296CC7" w:rsidRPr="00F24D7F">
        <w:rPr>
          <w:rFonts w:ascii="Times New Roman" w:hAnsi="Times New Roman" w:cs="Times New Roman"/>
          <w:sz w:val="24"/>
          <w:szCs w:val="24"/>
        </w:rPr>
        <w:t>ογισμένες</w:t>
      </w:r>
      <w:r w:rsidRPr="00650CA1">
        <w:rPr>
          <w:rFonts w:ascii="Times New Roman" w:hAnsi="Times New Roman" w:cs="Times New Roman"/>
          <w:sz w:val="24"/>
          <w:szCs w:val="24"/>
        </w:rPr>
        <w:t xml:space="preserve"> πωλήσεις λοιπων αποθεμάτων</w:t>
      </w:r>
      <w:r w:rsidR="00AC7ABA" w:rsidRPr="00650CA1">
        <w:rPr>
          <w:rFonts w:ascii="Times New Roman" w:hAnsi="Times New Roman" w:cs="Times New Roman"/>
          <w:sz w:val="24"/>
          <w:szCs w:val="24"/>
        </w:rPr>
        <w:t xml:space="preserve"> </w:t>
      </w:r>
      <w:r w:rsidRPr="00650CA1">
        <w:rPr>
          <w:rFonts w:ascii="Times New Roman" w:hAnsi="Times New Roman" w:cs="Times New Roman"/>
          <w:sz w:val="24"/>
          <w:szCs w:val="24"/>
        </w:rPr>
        <w:t xml:space="preserve">και άχρηστου υλικού (Λ.58.72) </w:t>
      </w:r>
    </w:p>
    <w:p w14:paraId="1B6A8435" w14:textId="77777777" w:rsidR="00DB2D2D" w:rsidRPr="00650CA1" w:rsidRDefault="00DB2D2D" w:rsidP="00F24D7F">
      <w:pPr>
        <w:tabs>
          <w:tab w:val="left" w:pos="3120"/>
        </w:tabs>
        <w:spacing w:after="0"/>
        <w:jc w:val="both"/>
        <w:rPr>
          <w:rFonts w:ascii="Times New Roman" w:hAnsi="Times New Roman" w:cs="Times New Roman"/>
          <w:sz w:val="24"/>
          <w:szCs w:val="24"/>
        </w:rPr>
      </w:pPr>
      <w:r w:rsidRPr="00650CA1">
        <w:rPr>
          <w:rFonts w:ascii="Times New Roman" w:hAnsi="Times New Roman" w:cs="Times New Roman"/>
          <w:sz w:val="24"/>
          <w:szCs w:val="24"/>
        </w:rPr>
        <w:t xml:space="preserve">73 </w:t>
      </w:r>
      <w:r w:rsidR="00296CC7" w:rsidRPr="00F24D7F">
        <w:rPr>
          <w:rFonts w:ascii="Times New Roman" w:hAnsi="Times New Roman" w:cs="Times New Roman"/>
          <w:sz w:val="24"/>
          <w:szCs w:val="24"/>
        </w:rPr>
        <w:t>Π</w:t>
      </w:r>
      <w:r w:rsidR="00296CC7" w:rsidRPr="00650CA1">
        <w:rPr>
          <w:rFonts w:ascii="Times New Roman" w:hAnsi="Times New Roman" w:cs="Times New Roman"/>
          <w:sz w:val="24"/>
          <w:szCs w:val="24"/>
        </w:rPr>
        <w:t>ωλήσεις υπηρεσιών</w:t>
      </w:r>
    </w:p>
    <w:p w14:paraId="605EA53E" w14:textId="77777777" w:rsidR="00296CC7" w:rsidRPr="00F24D7F" w:rsidRDefault="00DB2D2D" w:rsidP="00F24D7F">
      <w:pPr>
        <w:tabs>
          <w:tab w:val="left" w:pos="3120"/>
        </w:tabs>
        <w:spacing w:after="0"/>
        <w:jc w:val="both"/>
        <w:rPr>
          <w:rFonts w:ascii="Times New Roman" w:hAnsi="Times New Roman" w:cs="Times New Roman"/>
          <w:sz w:val="24"/>
          <w:szCs w:val="24"/>
        </w:rPr>
      </w:pPr>
      <w:r w:rsidRPr="00650CA1">
        <w:rPr>
          <w:rFonts w:ascii="Times New Roman" w:hAnsi="Times New Roman" w:cs="Times New Roman"/>
          <w:sz w:val="24"/>
          <w:szCs w:val="24"/>
        </w:rPr>
        <w:t xml:space="preserve">73.99 Προυπολογισμένες πωλήσεις υπηρεσιών (Λ58.73) </w:t>
      </w:r>
    </w:p>
    <w:p w14:paraId="29F63103" w14:textId="77777777" w:rsidR="004F690A" w:rsidRPr="00296CC7" w:rsidRDefault="009A11DA" w:rsidP="00296CC7">
      <w:pPr>
        <w:tabs>
          <w:tab w:val="left" w:pos="3120"/>
        </w:tabs>
        <w:spacing w:after="0"/>
        <w:jc w:val="both"/>
        <w:rPr>
          <w:rFonts w:ascii="Times New Roman" w:hAnsi="Times New Roman" w:cs="Times New Roman"/>
          <w:sz w:val="24"/>
          <w:szCs w:val="24"/>
        </w:rPr>
      </w:pPr>
      <w:r w:rsidRPr="00296CC7">
        <w:rPr>
          <w:rFonts w:ascii="Times New Roman" w:hAnsi="Times New Roman" w:cs="Times New Roman"/>
          <w:sz w:val="24"/>
          <w:szCs w:val="24"/>
        </w:rPr>
        <w:t>Η</w:t>
      </w:r>
      <w:r w:rsidR="00AC7ABA" w:rsidRPr="00296CC7">
        <w:rPr>
          <w:rFonts w:ascii="Times New Roman" w:hAnsi="Times New Roman" w:cs="Times New Roman"/>
          <w:sz w:val="24"/>
          <w:szCs w:val="24"/>
        </w:rPr>
        <w:t xml:space="preserve"> </w:t>
      </w:r>
      <w:r w:rsidRPr="00296CC7">
        <w:rPr>
          <w:rFonts w:ascii="Times New Roman" w:hAnsi="Times New Roman" w:cs="Times New Roman"/>
          <w:sz w:val="24"/>
          <w:szCs w:val="24"/>
        </w:rPr>
        <w:t>επιχείρηση</w:t>
      </w:r>
      <w:r w:rsidR="00AC7ABA" w:rsidRPr="00296CC7">
        <w:rPr>
          <w:rFonts w:ascii="Times New Roman" w:hAnsi="Times New Roman" w:cs="Times New Roman"/>
          <w:sz w:val="24"/>
          <w:szCs w:val="24"/>
        </w:rPr>
        <w:t xml:space="preserve"> </w:t>
      </w:r>
      <w:r w:rsidRPr="00296CC7">
        <w:rPr>
          <w:rFonts w:ascii="Times New Roman" w:hAnsi="Times New Roman" w:cs="Times New Roman"/>
          <w:sz w:val="24"/>
          <w:szCs w:val="24"/>
        </w:rPr>
        <w:t>επιλέγει</w:t>
      </w:r>
      <w:r w:rsidR="00AC7ABA" w:rsidRPr="00296CC7">
        <w:rPr>
          <w:rFonts w:ascii="Times New Roman" w:hAnsi="Times New Roman" w:cs="Times New Roman"/>
          <w:sz w:val="24"/>
          <w:szCs w:val="24"/>
        </w:rPr>
        <w:t xml:space="preserve"> </w:t>
      </w:r>
      <w:r w:rsidRPr="00296CC7">
        <w:rPr>
          <w:rFonts w:ascii="Times New Roman" w:hAnsi="Times New Roman" w:cs="Times New Roman"/>
          <w:sz w:val="24"/>
          <w:szCs w:val="24"/>
        </w:rPr>
        <w:t>σύμφωνα</w:t>
      </w:r>
      <w:r w:rsidR="00AC7ABA" w:rsidRPr="00296CC7">
        <w:rPr>
          <w:rFonts w:ascii="Times New Roman" w:hAnsi="Times New Roman" w:cs="Times New Roman"/>
          <w:sz w:val="24"/>
          <w:szCs w:val="24"/>
        </w:rPr>
        <w:t xml:space="preserve"> </w:t>
      </w:r>
      <w:r w:rsidRPr="00296CC7">
        <w:rPr>
          <w:rFonts w:ascii="Times New Roman" w:hAnsi="Times New Roman" w:cs="Times New Roman"/>
          <w:sz w:val="24"/>
          <w:szCs w:val="24"/>
        </w:rPr>
        <w:t>με</w:t>
      </w:r>
      <w:r w:rsidR="00AC7ABA" w:rsidRPr="00296CC7">
        <w:rPr>
          <w:rFonts w:ascii="Times New Roman" w:hAnsi="Times New Roman" w:cs="Times New Roman"/>
          <w:sz w:val="24"/>
          <w:szCs w:val="24"/>
        </w:rPr>
        <w:t xml:space="preserve"> </w:t>
      </w:r>
      <w:r w:rsidRPr="00296CC7">
        <w:rPr>
          <w:rFonts w:ascii="Times New Roman" w:hAnsi="Times New Roman" w:cs="Times New Roman"/>
          <w:sz w:val="24"/>
          <w:szCs w:val="24"/>
        </w:rPr>
        <w:t>τις</w:t>
      </w:r>
      <w:r w:rsidR="00AC7ABA" w:rsidRPr="00296CC7">
        <w:rPr>
          <w:rFonts w:ascii="Times New Roman" w:hAnsi="Times New Roman" w:cs="Times New Roman"/>
          <w:sz w:val="24"/>
          <w:szCs w:val="24"/>
        </w:rPr>
        <w:t xml:space="preserve"> </w:t>
      </w:r>
      <w:r w:rsidRPr="00296CC7">
        <w:rPr>
          <w:rFonts w:ascii="Times New Roman" w:hAnsi="Times New Roman" w:cs="Times New Roman"/>
          <w:sz w:val="24"/>
          <w:szCs w:val="24"/>
        </w:rPr>
        <w:t>ανάγκες</w:t>
      </w:r>
      <w:r w:rsidR="00AC7ABA" w:rsidRPr="00296CC7">
        <w:rPr>
          <w:rFonts w:ascii="Times New Roman" w:hAnsi="Times New Roman" w:cs="Times New Roman"/>
          <w:sz w:val="24"/>
          <w:szCs w:val="24"/>
        </w:rPr>
        <w:t xml:space="preserve"> </w:t>
      </w:r>
      <w:r w:rsidRPr="00296CC7">
        <w:rPr>
          <w:rFonts w:ascii="Times New Roman" w:hAnsi="Times New Roman" w:cs="Times New Roman"/>
          <w:sz w:val="24"/>
          <w:szCs w:val="24"/>
        </w:rPr>
        <w:t>της την</w:t>
      </w:r>
      <w:r w:rsidR="00AC7ABA" w:rsidRPr="00296CC7">
        <w:rPr>
          <w:rFonts w:ascii="Times New Roman" w:hAnsi="Times New Roman" w:cs="Times New Roman"/>
          <w:sz w:val="24"/>
          <w:szCs w:val="24"/>
        </w:rPr>
        <w:t xml:space="preserve"> </w:t>
      </w:r>
      <w:r w:rsidRPr="00296CC7">
        <w:rPr>
          <w:rFonts w:ascii="Times New Roman" w:hAnsi="Times New Roman" w:cs="Times New Roman"/>
          <w:sz w:val="24"/>
          <w:szCs w:val="24"/>
        </w:rPr>
        <w:t>ονοματολογία</w:t>
      </w:r>
      <w:r w:rsidR="00AC7ABA" w:rsidRPr="00296CC7">
        <w:rPr>
          <w:rFonts w:ascii="Times New Roman" w:hAnsi="Times New Roman" w:cs="Times New Roman"/>
          <w:sz w:val="24"/>
          <w:szCs w:val="24"/>
        </w:rPr>
        <w:t xml:space="preserve"> </w:t>
      </w:r>
      <w:r w:rsidRPr="00296CC7">
        <w:rPr>
          <w:rFonts w:ascii="Times New Roman" w:hAnsi="Times New Roman" w:cs="Times New Roman"/>
          <w:sz w:val="24"/>
          <w:szCs w:val="24"/>
        </w:rPr>
        <w:t>των</w:t>
      </w:r>
      <w:r w:rsidR="00AC7ABA" w:rsidRPr="00296CC7">
        <w:rPr>
          <w:rFonts w:ascii="Times New Roman" w:hAnsi="Times New Roman" w:cs="Times New Roman"/>
          <w:sz w:val="24"/>
          <w:szCs w:val="24"/>
        </w:rPr>
        <w:t xml:space="preserve"> </w:t>
      </w:r>
      <w:r w:rsidRPr="00296CC7">
        <w:rPr>
          <w:rFonts w:ascii="Times New Roman" w:hAnsi="Times New Roman" w:cs="Times New Roman"/>
          <w:sz w:val="24"/>
          <w:szCs w:val="24"/>
        </w:rPr>
        <w:t>υπολοίπων</w:t>
      </w:r>
      <w:r w:rsidR="00AC7ABA" w:rsidRPr="00296CC7">
        <w:rPr>
          <w:rFonts w:ascii="Times New Roman" w:hAnsi="Times New Roman" w:cs="Times New Roman"/>
          <w:sz w:val="24"/>
          <w:szCs w:val="24"/>
        </w:rPr>
        <w:t xml:space="preserve"> </w:t>
      </w:r>
      <w:r w:rsidRPr="00296CC7">
        <w:rPr>
          <w:rFonts w:ascii="Times New Roman" w:hAnsi="Times New Roman" w:cs="Times New Roman"/>
          <w:sz w:val="24"/>
          <w:szCs w:val="24"/>
        </w:rPr>
        <w:t>μη</w:t>
      </w:r>
      <w:r w:rsidR="00AC7ABA" w:rsidRPr="00296CC7">
        <w:rPr>
          <w:rFonts w:ascii="Times New Roman" w:hAnsi="Times New Roman" w:cs="Times New Roman"/>
          <w:sz w:val="24"/>
          <w:szCs w:val="24"/>
        </w:rPr>
        <w:t xml:space="preserve"> </w:t>
      </w:r>
      <w:r w:rsidRPr="00296CC7">
        <w:rPr>
          <w:rFonts w:ascii="Times New Roman" w:hAnsi="Times New Roman" w:cs="Times New Roman"/>
          <w:sz w:val="24"/>
          <w:szCs w:val="24"/>
        </w:rPr>
        <w:t>υπογραμμισμένων</w:t>
      </w:r>
      <w:r w:rsidR="00AC7ABA" w:rsidRPr="00296CC7">
        <w:rPr>
          <w:rFonts w:ascii="Times New Roman" w:hAnsi="Times New Roman" w:cs="Times New Roman"/>
          <w:sz w:val="24"/>
          <w:szCs w:val="24"/>
        </w:rPr>
        <w:t xml:space="preserve"> </w:t>
      </w:r>
      <w:r w:rsidRPr="00296CC7">
        <w:rPr>
          <w:rFonts w:ascii="Times New Roman" w:hAnsi="Times New Roman" w:cs="Times New Roman"/>
          <w:sz w:val="24"/>
          <w:szCs w:val="24"/>
        </w:rPr>
        <w:t xml:space="preserve">λογαριασμών. </w:t>
      </w:r>
      <w:r w:rsidR="002F0776" w:rsidRPr="00296CC7">
        <w:rPr>
          <w:rFonts w:ascii="Times New Roman" w:hAnsi="Times New Roman" w:cs="Times New Roman"/>
          <w:sz w:val="24"/>
          <w:szCs w:val="24"/>
        </w:rPr>
        <w:t>Ο</w:t>
      </w:r>
      <w:r w:rsidR="00AC7ABA" w:rsidRPr="00296CC7">
        <w:rPr>
          <w:rFonts w:ascii="Times New Roman" w:hAnsi="Times New Roman" w:cs="Times New Roman"/>
          <w:sz w:val="24"/>
          <w:szCs w:val="24"/>
        </w:rPr>
        <w:t xml:space="preserve"> </w:t>
      </w:r>
      <w:r w:rsidR="000804BD" w:rsidRPr="00296CC7">
        <w:rPr>
          <w:rFonts w:ascii="Times New Roman" w:hAnsi="Times New Roman" w:cs="Times New Roman"/>
          <w:sz w:val="24"/>
          <w:szCs w:val="24"/>
        </w:rPr>
        <w:t>συνήθης</w:t>
      </w:r>
      <w:r w:rsidR="00AC7ABA" w:rsidRPr="00296CC7">
        <w:rPr>
          <w:rFonts w:ascii="Times New Roman" w:hAnsi="Times New Roman" w:cs="Times New Roman"/>
          <w:sz w:val="24"/>
          <w:szCs w:val="24"/>
        </w:rPr>
        <w:t xml:space="preserve"> </w:t>
      </w:r>
      <w:r w:rsidR="002F0776" w:rsidRPr="00296CC7">
        <w:rPr>
          <w:rFonts w:ascii="Times New Roman" w:hAnsi="Times New Roman" w:cs="Times New Roman"/>
          <w:sz w:val="24"/>
          <w:szCs w:val="24"/>
        </w:rPr>
        <w:t>διαχωρισμός</w:t>
      </w:r>
      <w:r w:rsidR="00AC7ABA" w:rsidRPr="00296CC7">
        <w:rPr>
          <w:rFonts w:ascii="Times New Roman" w:hAnsi="Times New Roman" w:cs="Times New Roman"/>
          <w:sz w:val="24"/>
          <w:szCs w:val="24"/>
        </w:rPr>
        <w:t xml:space="preserve"> </w:t>
      </w:r>
      <w:r w:rsidR="002F0776" w:rsidRPr="00296CC7">
        <w:rPr>
          <w:rFonts w:ascii="Times New Roman" w:hAnsi="Times New Roman" w:cs="Times New Roman"/>
          <w:sz w:val="24"/>
          <w:szCs w:val="24"/>
        </w:rPr>
        <w:t>για</w:t>
      </w:r>
      <w:r w:rsidR="00AC7ABA" w:rsidRPr="00296CC7">
        <w:rPr>
          <w:rFonts w:ascii="Times New Roman" w:hAnsi="Times New Roman" w:cs="Times New Roman"/>
          <w:sz w:val="24"/>
          <w:szCs w:val="24"/>
        </w:rPr>
        <w:t xml:space="preserve"> </w:t>
      </w:r>
      <w:r w:rsidR="002F0776" w:rsidRPr="00296CC7">
        <w:rPr>
          <w:rFonts w:ascii="Times New Roman" w:hAnsi="Times New Roman" w:cs="Times New Roman"/>
          <w:sz w:val="24"/>
          <w:szCs w:val="24"/>
        </w:rPr>
        <w:t>φορολογικούς</w:t>
      </w:r>
      <w:r w:rsidR="00AC7ABA" w:rsidRPr="00296CC7">
        <w:rPr>
          <w:rFonts w:ascii="Times New Roman" w:hAnsi="Times New Roman" w:cs="Times New Roman"/>
          <w:sz w:val="24"/>
          <w:szCs w:val="24"/>
        </w:rPr>
        <w:t xml:space="preserve"> </w:t>
      </w:r>
      <w:r w:rsidR="002F0776" w:rsidRPr="00296CC7">
        <w:rPr>
          <w:rFonts w:ascii="Times New Roman" w:hAnsi="Times New Roman" w:cs="Times New Roman"/>
          <w:sz w:val="24"/>
          <w:szCs w:val="24"/>
        </w:rPr>
        <w:t>λόγους</w:t>
      </w:r>
      <w:r w:rsidR="00AC7ABA" w:rsidRPr="00296CC7">
        <w:rPr>
          <w:rFonts w:ascii="Times New Roman" w:hAnsi="Times New Roman" w:cs="Times New Roman"/>
          <w:sz w:val="24"/>
          <w:szCs w:val="24"/>
        </w:rPr>
        <w:t xml:space="preserve"> </w:t>
      </w:r>
      <w:r w:rsidR="002F0776" w:rsidRPr="00296CC7">
        <w:rPr>
          <w:rFonts w:ascii="Times New Roman" w:hAnsi="Times New Roman" w:cs="Times New Roman"/>
          <w:sz w:val="24"/>
          <w:szCs w:val="24"/>
        </w:rPr>
        <w:t>είναι</w:t>
      </w:r>
      <w:r w:rsidR="00AC7ABA" w:rsidRPr="00296CC7">
        <w:rPr>
          <w:rFonts w:ascii="Times New Roman" w:hAnsi="Times New Roman" w:cs="Times New Roman"/>
          <w:sz w:val="24"/>
          <w:szCs w:val="24"/>
        </w:rPr>
        <w:t xml:space="preserve"> </w:t>
      </w:r>
      <w:r w:rsidR="002F0776" w:rsidRPr="00296CC7">
        <w:rPr>
          <w:rFonts w:ascii="Times New Roman" w:hAnsi="Times New Roman" w:cs="Times New Roman"/>
          <w:sz w:val="24"/>
          <w:szCs w:val="24"/>
        </w:rPr>
        <w:t>σε</w:t>
      </w:r>
      <w:r w:rsidR="00AC7ABA" w:rsidRPr="00296CC7">
        <w:rPr>
          <w:rFonts w:ascii="Times New Roman" w:hAnsi="Times New Roman" w:cs="Times New Roman"/>
          <w:sz w:val="24"/>
          <w:szCs w:val="24"/>
        </w:rPr>
        <w:t xml:space="preserve"> </w:t>
      </w:r>
      <w:r w:rsidR="002F0776" w:rsidRPr="00296CC7">
        <w:rPr>
          <w:rFonts w:ascii="Times New Roman" w:hAnsi="Times New Roman" w:cs="Times New Roman"/>
          <w:sz w:val="24"/>
          <w:szCs w:val="24"/>
        </w:rPr>
        <w:t>πωλήσεις</w:t>
      </w:r>
      <w:r w:rsidR="00AC7ABA" w:rsidRPr="00296CC7">
        <w:rPr>
          <w:rFonts w:ascii="Times New Roman" w:hAnsi="Times New Roman" w:cs="Times New Roman"/>
          <w:sz w:val="24"/>
          <w:szCs w:val="24"/>
        </w:rPr>
        <w:t xml:space="preserve"> </w:t>
      </w:r>
      <w:r w:rsidR="002F0776" w:rsidRPr="00296CC7">
        <w:rPr>
          <w:rFonts w:ascii="Times New Roman" w:hAnsi="Times New Roman" w:cs="Times New Roman"/>
          <w:sz w:val="24"/>
          <w:szCs w:val="24"/>
        </w:rPr>
        <w:t>χονδρικές</w:t>
      </w:r>
      <w:r w:rsidR="00137EE2" w:rsidRPr="00296CC7">
        <w:rPr>
          <w:rFonts w:ascii="Times New Roman" w:hAnsi="Times New Roman" w:cs="Times New Roman"/>
          <w:sz w:val="24"/>
          <w:szCs w:val="24"/>
        </w:rPr>
        <w:t>,</w:t>
      </w:r>
      <w:r w:rsidR="002F0776" w:rsidRPr="00296CC7">
        <w:rPr>
          <w:rFonts w:ascii="Times New Roman" w:hAnsi="Times New Roman" w:cs="Times New Roman"/>
          <w:sz w:val="24"/>
          <w:szCs w:val="24"/>
        </w:rPr>
        <w:t xml:space="preserve"> πωλήσεις</w:t>
      </w:r>
      <w:r w:rsidR="00AC7ABA" w:rsidRPr="00296CC7">
        <w:rPr>
          <w:rFonts w:ascii="Times New Roman" w:hAnsi="Times New Roman" w:cs="Times New Roman"/>
          <w:sz w:val="24"/>
          <w:szCs w:val="24"/>
        </w:rPr>
        <w:t xml:space="preserve"> </w:t>
      </w:r>
      <w:r w:rsidR="002F0776" w:rsidRPr="00296CC7">
        <w:rPr>
          <w:rFonts w:ascii="Times New Roman" w:hAnsi="Times New Roman" w:cs="Times New Roman"/>
          <w:sz w:val="24"/>
          <w:szCs w:val="24"/>
        </w:rPr>
        <w:t>λιανικές, πωλήσεις ( εξαγωγές)</w:t>
      </w:r>
      <w:r w:rsidR="00AC7ABA" w:rsidRPr="00296CC7">
        <w:rPr>
          <w:rFonts w:ascii="Times New Roman" w:hAnsi="Times New Roman" w:cs="Times New Roman"/>
          <w:sz w:val="24"/>
          <w:szCs w:val="24"/>
        </w:rPr>
        <w:t xml:space="preserve"> </w:t>
      </w:r>
      <w:r w:rsidR="002F0776" w:rsidRPr="00296CC7">
        <w:rPr>
          <w:rFonts w:ascii="Times New Roman" w:hAnsi="Times New Roman" w:cs="Times New Roman"/>
          <w:sz w:val="24"/>
          <w:szCs w:val="24"/>
        </w:rPr>
        <w:t>σε</w:t>
      </w:r>
      <w:r w:rsidR="00AC7ABA" w:rsidRPr="00296CC7">
        <w:rPr>
          <w:rFonts w:ascii="Times New Roman" w:hAnsi="Times New Roman" w:cs="Times New Roman"/>
          <w:sz w:val="24"/>
          <w:szCs w:val="24"/>
        </w:rPr>
        <w:t xml:space="preserve"> </w:t>
      </w:r>
      <w:r w:rsidR="002F0776" w:rsidRPr="00296CC7">
        <w:rPr>
          <w:rFonts w:ascii="Times New Roman" w:hAnsi="Times New Roman" w:cs="Times New Roman"/>
          <w:sz w:val="24"/>
          <w:szCs w:val="24"/>
        </w:rPr>
        <w:t>χώρες</w:t>
      </w:r>
      <w:r w:rsidR="00AC7ABA" w:rsidRPr="00296CC7">
        <w:rPr>
          <w:rFonts w:ascii="Times New Roman" w:hAnsi="Times New Roman" w:cs="Times New Roman"/>
          <w:sz w:val="24"/>
          <w:szCs w:val="24"/>
        </w:rPr>
        <w:t xml:space="preserve"> </w:t>
      </w:r>
      <w:r w:rsidR="002F0776" w:rsidRPr="00296CC7">
        <w:rPr>
          <w:rFonts w:ascii="Times New Roman" w:hAnsi="Times New Roman" w:cs="Times New Roman"/>
          <w:sz w:val="24"/>
          <w:szCs w:val="24"/>
        </w:rPr>
        <w:t>εκτός Ευρωπαϊκής</w:t>
      </w:r>
      <w:r w:rsidR="00AC7ABA" w:rsidRPr="00296CC7">
        <w:rPr>
          <w:rFonts w:ascii="Times New Roman" w:hAnsi="Times New Roman" w:cs="Times New Roman"/>
          <w:sz w:val="24"/>
          <w:szCs w:val="24"/>
        </w:rPr>
        <w:t xml:space="preserve"> </w:t>
      </w:r>
      <w:r w:rsidR="002F0776" w:rsidRPr="00296CC7">
        <w:rPr>
          <w:rFonts w:ascii="Times New Roman" w:hAnsi="Times New Roman" w:cs="Times New Roman"/>
          <w:sz w:val="24"/>
          <w:szCs w:val="24"/>
        </w:rPr>
        <w:t>ένωσης, πωλήσεις</w:t>
      </w:r>
      <w:r w:rsidR="00AC7ABA" w:rsidRPr="00296CC7">
        <w:rPr>
          <w:rFonts w:ascii="Times New Roman" w:hAnsi="Times New Roman" w:cs="Times New Roman"/>
          <w:sz w:val="24"/>
          <w:szCs w:val="24"/>
        </w:rPr>
        <w:t xml:space="preserve"> </w:t>
      </w:r>
      <w:r w:rsidR="002F0776" w:rsidRPr="00296CC7">
        <w:rPr>
          <w:rFonts w:ascii="Times New Roman" w:hAnsi="Times New Roman" w:cs="Times New Roman"/>
          <w:sz w:val="24"/>
          <w:szCs w:val="24"/>
        </w:rPr>
        <w:t>σε</w:t>
      </w:r>
      <w:r w:rsidR="00AC7ABA" w:rsidRPr="00296CC7">
        <w:rPr>
          <w:rFonts w:ascii="Times New Roman" w:hAnsi="Times New Roman" w:cs="Times New Roman"/>
          <w:sz w:val="24"/>
          <w:szCs w:val="24"/>
        </w:rPr>
        <w:t xml:space="preserve"> </w:t>
      </w:r>
      <w:r w:rsidR="002F0776" w:rsidRPr="00296CC7">
        <w:rPr>
          <w:rFonts w:ascii="Times New Roman" w:hAnsi="Times New Roman" w:cs="Times New Roman"/>
          <w:sz w:val="24"/>
          <w:szCs w:val="24"/>
        </w:rPr>
        <w:t>χώρες</w:t>
      </w:r>
      <w:r w:rsidR="00AC7ABA" w:rsidRPr="00296CC7">
        <w:rPr>
          <w:rFonts w:ascii="Times New Roman" w:hAnsi="Times New Roman" w:cs="Times New Roman"/>
          <w:sz w:val="24"/>
          <w:szCs w:val="24"/>
        </w:rPr>
        <w:t xml:space="preserve"> </w:t>
      </w:r>
      <w:r w:rsidR="002F0776" w:rsidRPr="00296CC7">
        <w:rPr>
          <w:rFonts w:ascii="Times New Roman" w:hAnsi="Times New Roman" w:cs="Times New Roman"/>
          <w:sz w:val="24"/>
          <w:szCs w:val="24"/>
        </w:rPr>
        <w:t>της</w:t>
      </w:r>
      <w:r w:rsidR="00AC7ABA" w:rsidRPr="00296CC7">
        <w:rPr>
          <w:rFonts w:ascii="Times New Roman" w:hAnsi="Times New Roman" w:cs="Times New Roman"/>
          <w:sz w:val="24"/>
          <w:szCs w:val="24"/>
        </w:rPr>
        <w:t xml:space="preserve"> </w:t>
      </w:r>
      <w:r w:rsidR="002F0776" w:rsidRPr="00296CC7">
        <w:rPr>
          <w:rFonts w:ascii="Times New Roman" w:hAnsi="Times New Roman" w:cs="Times New Roman"/>
          <w:sz w:val="24"/>
          <w:szCs w:val="24"/>
        </w:rPr>
        <w:t>Ε.Ε, κ.τ.λ.</w:t>
      </w:r>
    </w:p>
    <w:p w14:paraId="64C312BC" w14:textId="0655B6DC" w:rsidR="006258F8" w:rsidRDefault="006258F8" w:rsidP="00C45294">
      <w:pPr>
        <w:tabs>
          <w:tab w:val="left" w:pos="3120"/>
        </w:tabs>
        <w:spacing w:after="0"/>
        <w:jc w:val="both"/>
        <w:rPr>
          <w:rFonts w:ascii="Times New Roman" w:hAnsi="Times New Roman" w:cs="Times New Roman"/>
          <w:sz w:val="24"/>
          <w:szCs w:val="24"/>
        </w:rPr>
      </w:pPr>
    </w:p>
    <w:p w14:paraId="2154C581" w14:textId="77777777" w:rsidR="00E2267A" w:rsidRDefault="00E2267A" w:rsidP="00C45294">
      <w:pPr>
        <w:tabs>
          <w:tab w:val="left" w:pos="3120"/>
        </w:tabs>
        <w:spacing w:after="0"/>
        <w:jc w:val="both"/>
        <w:rPr>
          <w:rFonts w:ascii="Times New Roman" w:hAnsi="Times New Roman" w:cs="Times New Roman"/>
          <w:sz w:val="24"/>
          <w:szCs w:val="24"/>
        </w:rPr>
      </w:pPr>
    </w:p>
    <w:p w14:paraId="2AB29D8D" w14:textId="77777777" w:rsidR="00296CC7" w:rsidRDefault="00296CC7" w:rsidP="00296CC7">
      <w:pPr>
        <w:pStyle w:val="ListParagraph"/>
        <w:numPr>
          <w:ilvl w:val="1"/>
          <w:numId w:val="29"/>
        </w:numPr>
        <w:tabs>
          <w:tab w:val="left" w:pos="2430"/>
        </w:tabs>
        <w:spacing w:after="0"/>
        <w:jc w:val="both"/>
        <w:rPr>
          <w:rFonts w:ascii="Times New Roman" w:hAnsi="Times New Roman" w:cs="Times New Roman"/>
          <w:b/>
          <w:sz w:val="28"/>
          <w:szCs w:val="28"/>
        </w:rPr>
      </w:pPr>
      <w:r w:rsidRPr="00296CC7">
        <w:rPr>
          <w:rFonts w:ascii="Times New Roman" w:hAnsi="Times New Roman" w:cs="Times New Roman"/>
          <w:b/>
          <w:sz w:val="28"/>
          <w:szCs w:val="28"/>
        </w:rPr>
        <w:t>Πωλήσεις</w:t>
      </w:r>
    </w:p>
    <w:p w14:paraId="2152E93D" w14:textId="77777777" w:rsidR="00F24D7F" w:rsidRPr="00F24D7F" w:rsidRDefault="00F24D7F" w:rsidP="00F24D7F">
      <w:pPr>
        <w:tabs>
          <w:tab w:val="left" w:pos="2430"/>
        </w:tabs>
        <w:spacing w:after="0"/>
        <w:jc w:val="both"/>
        <w:rPr>
          <w:rFonts w:ascii="Times New Roman" w:hAnsi="Times New Roman" w:cs="Times New Roman"/>
          <w:b/>
          <w:sz w:val="28"/>
          <w:szCs w:val="28"/>
        </w:rPr>
      </w:pPr>
    </w:p>
    <w:p w14:paraId="04CA99C9" w14:textId="77777777" w:rsidR="0073134A" w:rsidRPr="00296CC7" w:rsidRDefault="00D22C77" w:rsidP="00296CC7">
      <w:pPr>
        <w:pStyle w:val="ListParagraph"/>
        <w:numPr>
          <w:ilvl w:val="2"/>
          <w:numId w:val="29"/>
        </w:numPr>
        <w:tabs>
          <w:tab w:val="left" w:pos="2430"/>
        </w:tabs>
        <w:spacing w:after="0"/>
        <w:jc w:val="both"/>
        <w:rPr>
          <w:rFonts w:ascii="Times New Roman" w:hAnsi="Times New Roman" w:cs="Times New Roman"/>
          <w:b/>
          <w:sz w:val="28"/>
          <w:szCs w:val="28"/>
        </w:rPr>
      </w:pPr>
      <w:r w:rsidRPr="00296CC7">
        <w:rPr>
          <w:rFonts w:ascii="Times New Roman" w:hAnsi="Times New Roman" w:cs="Times New Roman"/>
          <w:b/>
          <w:sz w:val="28"/>
          <w:szCs w:val="28"/>
        </w:rPr>
        <w:t>Λειτουργία</w:t>
      </w:r>
      <w:r w:rsidR="00AC7ABA" w:rsidRPr="00296CC7">
        <w:rPr>
          <w:rFonts w:ascii="Times New Roman" w:hAnsi="Times New Roman" w:cs="Times New Roman"/>
          <w:b/>
          <w:sz w:val="28"/>
          <w:szCs w:val="28"/>
        </w:rPr>
        <w:t xml:space="preserve"> </w:t>
      </w:r>
      <w:r w:rsidRPr="00296CC7">
        <w:rPr>
          <w:rFonts w:ascii="Times New Roman" w:hAnsi="Times New Roman" w:cs="Times New Roman"/>
          <w:b/>
          <w:sz w:val="28"/>
          <w:szCs w:val="28"/>
        </w:rPr>
        <w:t>των</w:t>
      </w:r>
      <w:r w:rsidR="00AC7ABA" w:rsidRPr="00296CC7">
        <w:rPr>
          <w:rFonts w:ascii="Times New Roman" w:hAnsi="Times New Roman" w:cs="Times New Roman"/>
          <w:b/>
          <w:sz w:val="28"/>
          <w:szCs w:val="28"/>
        </w:rPr>
        <w:t xml:space="preserve"> </w:t>
      </w:r>
      <w:r w:rsidRPr="00296CC7">
        <w:rPr>
          <w:rFonts w:ascii="Times New Roman" w:hAnsi="Times New Roman" w:cs="Times New Roman"/>
          <w:b/>
          <w:sz w:val="28"/>
          <w:szCs w:val="28"/>
        </w:rPr>
        <w:t>λογαριασμών</w:t>
      </w:r>
      <w:r w:rsidR="00AC7ABA" w:rsidRPr="00296CC7">
        <w:rPr>
          <w:rFonts w:ascii="Times New Roman" w:hAnsi="Times New Roman" w:cs="Times New Roman"/>
          <w:b/>
          <w:sz w:val="28"/>
          <w:szCs w:val="28"/>
        </w:rPr>
        <w:t xml:space="preserve"> </w:t>
      </w:r>
      <w:r w:rsidRPr="00296CC7">
        <w:rPr>
          <w:rFonts w:ascii="Times New Roman" w:hAnsi="Times New Roman" w:cs="Times New Roman"/>
          <w:b/>
          <w:sz w:val="28"/>
          <w:szCs w:val="28"/>
        </w:rPr>
        <w:t>πωλήσεων</w:t>
      </w:r>
    </w:p>
    <w:p w14:paraId="6B7A7894" w14:textId="77777777" w:rsidR="00F24D7F" w:rsidRDefault="00F24D7F" w:rsidP="00536393">
      <w:pPr>
        <w:tabs>
          <w:tab w:val="left" w:pos="3120"/>
        </w:tabs>
        <w:spacing w:after="0"/>
        <w:jc w:val="both"/>
        <w:rPr>
          <w:rFonts w:ascii="Times New Roman" w:hAnsi="Times New Roman" w:cs="Times New Roman"/>
          <w:sz w:val="24"/>
          <w:szCs w:val="24"/>
        </w:rPr>
      </w:pPr>
    </w:p>
    <w:p w14:paraId="5470A752" w14:textId="77777777" w:rsidR="00D22C77" w:rsidRPr="00CE06F7" w:rsidRDefault="00D22C77" w:rsidP="00536393">
      <w:pPr>
        <w:tabs>
          <w:tab w:val="left" w:pos="3120"/>
        </w:tabs>
        <w:spacing w:after="0"/>
        <w:jc w:val="both"/>
        <w:rPr>
          <w:rFonts w:ascii="Times New Roman" w:hAnsi="Times New Roman" w:cs="Times New Roman"/>
          <w:sz w:val="24"/>
          <w:szCs w:val="24"/>
        </w:rPr>
      </w:pPr>
      <w:r w:rsidRPr="000804BD">
        <w:rPr>
          <w:rFonts w:ascii="Times New Roman" w:hAnsi="Times New Roman" w:cs="Times New Roman"/>
          <w:sz w:val="24"/>
          <w:szCs w:val="24"/>
        </w:rPr>
        <w:t>Αξία</w:t>
      </w:r>
      <w:r w:rsidR="00AC7ABA" w:rsidRPr="000804BD">
        <w:rPr>
          <w:rFonts w:ascii="Times New Roman" w:hAnsi="Times New Roman" w:cs="Times New Roman"/>
          <w:sz w:val="24"/>
          <w:szCs w:val="24"/>
        </w:rPr>
        <w:t xml:space="preserve"> </w:t>
      </w:r>
      <w:r w:rsidRPr="000804BD">
        <w:rPr>
          <w:rFonts w:ascii="Times New Roman" w:hAnsi="Times New Roman" w:cs="Times New Roman"/>
          <w:sz w:val="24"/>
          <w:szCs w:val="24"/>
        </w:rPr>
        <w:t>με</w:t>
      </w:r>
      <w:r w:rsidR="00AC7ABA" w:rsidRPr="000804BD">
        <w:rPr>
          <w:rFonts w:ascii="Times New Roman" w:hAnsi="Times New Roman" w:cs="Times New Roman"/>
          <w:sz w:val="24"/>
          <w:szCs w:val="24"/>
        </w:rPr>
        <w:t xml:space="preserve"> </w:t>
      </w:r>
      <w:r w:rsidRPr="000804BD">
        <w:rPr>
          <w:rFonts w:ascii="Times New Roman" w:hAnsi="Times New Roman" w:cs="Times New Roman"/>
          <w:sz w:val="24"/>
          <w:szCs w:val="24"/>
        </w:rPr>
        <w:t>την</w:t>
      </w:r>
      <w:r w:rsidR="00AC7ABA" w:rsidRPr="000804BD">
        <w:rPr>
          <w:rFonts w:ascii="Times New Roman" w:hAnsi="Times New Roman" w:cs="Times New Roman"/>
          <w:sz w:val="24"/>
          <w:szCs w:val="24"/>
        </w:rPr>
        <w:t xml:space="preserve"> </w:t>
      </w:r>
      <w:r w:rsidRPr="000804BD">
        <w:rPr>
          <w:rFonts w:ascii="Times New Roman" w:hAnsi="Times New Roman" w:cs="Times New Roman"/>
          <w:sz w:val="24"/>
          <w:szCs w:val="24"/>
        </w:rPr>
        <w:t>οποία</w:t>
      </w:r>
      <w:r w:rsidR="00AC7ABA" w:rsidRPr="000804BD">
        <w:rPr>
          <w:rFonts w:ascii="Times New Roman" w:hAnsi="Times New Roman" w:cs="Times New Roman"/>
          <w:sz w:val="24"/>
          <w:szCs w:val="24"/>
        </w:rPr>
        <w:t xml:space="preserve"> </w:t>
      </w:r>
      <w:r w:rsidRPr="000804BD">
        <w:rPr>
          <w:rFonts w:ascii="Times New Roman" w:hAnsi="Times New Roman" w:cs="Times New Roman"/>
          <w:sz w:val="24"/>
          <w:szCs w:val="24"/>
        </w:rPr>
        <w:t>πιστώνονται</w:t>
      </w:r>
      <w:r w:rsidR="00AC7ABA" w:rsidRPr="000804BD">
        <w:rPr>
          <w:rFonts w:ascii="Times New Roman" w:hAnsi="Times New Roman" w:cs="Times New Roman"/>
          <w:sz w:val="24"/>
          <w:szCs w:val="24"/>
        </w:rPr>
        <w:t xml:space="preserve"> </w:t>
      </w:r>
      <w:r w:rsidRPr="000804BD">
        <w:rPr>
          <w:rFonts w:ascii="Times New Roman" w:hAnsi="Times New Roman" w:cs="Times New Roman"/>
          <w:sz w:val="24"/>
          <w:szCs w:val="24"/>
        </w:rPr>
        <w:t>οι</w:t>
      </w:r>
      <w:r w:rsidR="00AC7ABA" w:rsidRPr="000804BD">
        <w:rPr>
          <w:rFonts w:ascii="Times New Roman" w:hAnsi="Times New Roman" w:cs="Times New Roman"/>
          <w:sz w:val="24"/>
          <w:szCs w:val="24"/>
        </w:rPr>
        <w:t xml:space="preserve"> </w:t>
      </w:r>
      <w:r w:rsidRPr="000804BD">
        <w:rPr>
          <w:rFonts w:ascii="Times New Roman" w:hAnsi="Times New Roman" w:cs="Times New Roman"/>
          <w:sz w:val="24"/>
          <w:szCs w:val="24"/>
        </w:rPr>
        <w:t>λογαριασμοί</w:t>
      </w:r>
      <w:r w:rsidR="00AC7ABA" w:rsidRPr="000804BD">
        <w:rPr>
          <w:rFonts w:ascii="Times New Roman" w:hAnsi="Times New Roman" w:cs="Times New Roman"/>
          <w:sz w:val="24"/>
          <w:szCs w:val="24"/>
        </w:rPr>
        <w:t xml:space="preserve"> </w:t>
      </w:r>
      <w:r w:rsidRPr="000804BD">
        <w:rPr>
          <w:rFonts w:ascii="Times New Roman" w:hAnsi="Times New Roman" w:cs="Times New Roman"/>
          <w:sz w:val="24"/>
          <w:szCs w:val="24"/>
        </w:rPr>
        <w:t>των</w:t>
      </w:r>
      <w:r w:rsidR="00AC7ABA" w:rsidRPr="000804BD">
        <w:rPr>
          <w:rFonts w:ascii="Times New Roman" w:hAnsi="Times New Roman" w:cs="Times New Roman"/>
          <w:sz w:val="24"/>
          <w:szCs w:val="24"/>
        </w:rPr>
        <w:t xml:space="preserve"> </w:t>
      </w:r>
      <w:r w:rsidRPr="000804BD">
        <w:rPr>
          <w:rFonts w:ascii="Times New Roman" w:hAnsi="Times New Roman" w:cs="Times New Roman"/>
          <w:sz w:val="24"/>
          <w:szCs w:val="24"/>
        </w:rPr>
        <w:t>πωλήσεων.</w:t>
      </w:r>
      <w:r w:rsidR="00AC7ABA" w:rsidRPr="000804BD">
        <w:rPr>
          <w:rFonts w:ascii="Times New Roman" w:hAnsi="Times New Roman" w:cs="Times New Roman"/>
          <w:sz w:val="24"/>
          <w:szCs w:val="24"/>
        </w:rPr>
        <w:t xml:space="preserve"> </w:t>
      </w:r>
      <w:r w:rsidRPr="000804BD">
        <w:rPr>
          <w:rFonts w:ascii="Times New Roman" w:hAnsi="Times New Roman" w:cs="Times New Roman"/>
          <w:sz w:val="24"/>
          <w:szCs w:val="24"/>
        </w:rPr>
        <w:t>Ο</w:t>
      </w:r>
      <w:r w:rsidR="00AC7ABA" w:rsidRPr="000804BD">
        <w:rPr>
          <w:rFonts w:ascii="Times New Roman" w:hAnsi="Times New Roman" w:cs="Times New Roman"/>
          <w:sz w:val="24"/>
          <w:szCs w:val="24"/>
        </w:rPr>
        <w:t xml:space="preserve"> </w:t>
      </w:r>
      <w:r w:rsidRPr="000804BD">
        <w:rPr>
          <w:rFonts w:ascii="Times New Roman" w:hAnsi="Times New Roman" w:cs="Times New Roman"/>
          <w:sz w:val="24"/>
          <w:szCs w:val="24"/>
        </w:rPr>
        <w:t>λογαριασμός</w:t>
      </w:r>
      <w:r w:rsidR="00AC7ABA" w:rsidRPr="000804BD">
        <w:rPr>
          <w:rFonts w:ascii="Times New Roman" w:hAnsi="Times New Roman" w:cs="Times New Roman"/>
          <w:sz w:val="24"/>
          <w:szCs w:val="24"/>
        </w:rPr>
        <w:t xml:space="preserve"> </w:t>
      </w:r>
      <w:r w:rsidRPr="000804BD">
        <w:rPr>
          <w:rFonts w:ascii="Times New Roman" w:hAnsi="Times New Roman" w:cs="Times New Roman"/>
          <w:sz w:val="24"/>
          <w:szCs w:val="24"/>
        </w:rPr>
        <w:t>του</w:t>
      </w:r>
      <w:r w:rsidR="00AC7ABA" w:rsidRPr="000804BD">
        <w:rPr>
          <w:rFonts w:ascii="Times New Roman" w:hAnsi="Times New Roman" w:cs="Times New Roman"/>
          <w:sz w:val="24"/>
          <w:szCs w:val="24"/>
        </w:rPr>
        <w:t xml:space="preserve"> </w:t>
      </w:r>
      <w:r w:rsidRPr="000804BD">
        <w:rPr>
          <w:rFonts w:ascii="Times New Roman" w:hAnsi="Times New Roman" w:cs="Times New Roman"/>
          <w:sz w:val="24"/>
          <w:szCs w:val="24"/>
        </w:rPr>
        <w:t>πελάτη</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χρεώνεται με το συνολικό</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ποσό</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του</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παραστατικού</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που</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εκδίδεται</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δηλαδή</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με :</w:t>
      </w:r>
    </w:p>
    <w:p w14:paraId="00CFE1D0" w14:textId="77777777" w:rsidR="00D22C77" w:rsidRPr="00CE06F7" w:rsidRDefault="004A574C" w:rsidP="00E34B98">
      <w:pPr>
        <w:pStyle w:val="ListParagraph"/>
        <w:numPr>
          <w:ilvl w:val="0"/>
          <w:numId w:val="25"/>
        </w:numPr>
        <w:tabs>
          <w:tab w:val="left" w:pos="3120"/>
        </w:tabs>
        <w:spacing w:after="0"/>
        <w:jc w:val="both"/>
        <w:rPr>
          <w:rFonts w:ascii="Times New Roman" w:hAnsi="Times New Roman" w:cs="Times New Roman"/>
          <w:sz w:val="24"/>
          <w:szCs w:val="24"/>
        </w:rPr>
      </w:pPr>
      <w:r w:rsidRPr="00CE06F7">
        <w:rPr>
          <w:rFonts w:ascii="Times New Roman" w:hAnsi="Times New Roman" w:cs="Times New Roman"/>
          <w:sz w:val="24"/>
          <w:szCs w:val="24"/>
        </w:rPr>
        <w:t>Την αξία των πωλούμενων αγαθών που αναγράφεται στο παραστατικό πώλησης.</w:t>
      </w:r>
    </w:p>
    <w:p w14:paraId="4216A70E" w14:textId="77777777" w:rsidR="004A574C" w:rsidRPr="00CE06F7" w:rsidRDefault="004A574C" w:rsidP="00E34B98">
      <w:pPr>
        <w:pStyle w:val="ListParagraph"/>
        <w:numPr>
          <w:ilvl w:val="0"/>
          <w:numId w:val="25"/>
        </w:numPr>
        <w:tabs>
          <w:tab w:val="left" w:pos="3120"/>
        </w:tabs>
        <w:spacing w:after="0"/>
        <w:jc w:val="both"/>
        <w:rPr>
          <w:rFonts w:ascii="Times New Roman" w:hAnsi="Times New Roman" w:cs="Times New Roman"/>
          <w:sz w:val="24"/>
          <w:szCs w:val="24"/>
        </w:rPr>
      </w:pPr>
      <w:r w:rsidRPr="00CE06F7">
        <w:rPr>
          <w:rFonts w:ascii="Times New Roman" w:hAnsi="Times New Roman" w:cs="Times New Roman"/>
          <w:sz w:val="24"/>
          <w:szCs w:val="24"/>
        </w:rPr>
        <w:t>Τα έξοδα</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αποστολής</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που</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βαρύνουν</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τον</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πελάτη και αναγράφονται</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σε</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ξεχωριστή</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στήλη</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του</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παραστατικού.</w:t>
      </w:r>
    </w:p>
    <w:p w14:paraId="7A138A4B" w14:textId="77777777" w:rsidR="004A574C" w:rsidRPr="00CE06F7" w:rsidRDefault="004A574C" w:rsidP="00E34B98">
      <w:pPr>
        <w:pStyle w:val="ListParagraph"/>
        <w:numPr>
          <w:ilvl w:val="0"/>
          <w:numId w:val="25"/>
        </w:numPr>
        <w:tabs>
          <w:tab w:val="left" w:pos="3120"/>
        </w:tabs>
        <w:spacing w:after="0"/>
        <w:jc w:val="both"/>
        <w:rPr>
          <w:rFonts w:ascii="Times New Roman" w:hAnsi="Times New Roman" w:cs="Times New Roman"/>
          <w:sz w:val="24"/>
          <w:szCs w:val="24"/>
        </w:rPr>
      </w:pPr>
      <w:r w:rsidRPr="00CE06F7">
        <w:rPr>
          <w:rFonts w:ascii="Times New Roman" w:hAnsi="Times New Roman" w:cs="Times New Roman"/>
          <w:sz w:val="24"/>
          <w:szCs w:val="24"/>
        </w:rPr>
        <w:t>Το</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Φ.Π.Α. ή οποιονδήποτε</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άλλο</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φόρο</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κατανάλωσης</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βαρύνεται</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σύμφωνα με την κείμενη</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νομοθεσία</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ο</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πελάτης.</w:t>
      </w:r>
    </w:p>
    <w:p w14:paraId="5AAD4C1E" w14:textId="77777777" w:rsidR="004A574C" w:rsidRPr="000804BD" w:rsidRDefault="004A574C" w:rsidP="00E34B98">
      <w:pPr>
        <w:pStyle w:val="ListParagraph"/>
        <w:numPr>
          <w:ilvl w:val="0"/>
          <w:numId w:val="25"/>
        </w:numPr>
        <w:tabs>
          <w:tab w:val="left" w:pos="3120"/>
        </w:tabs>
        <w:spacing w:after="0"/>
        <w:jc w:val="both"/>
        <w:rPr>
          <w:rFonts w:ascii="Times New Roman" w:hAnsi="Times New Roman" w:cs="Times New Roman"/>
          <w:sz w:val="24"/>
          <w:szCs w:val="24"/>
        </w:rPr>
      </w:pPr>
      <w:r w:rsidRPr="000804BD">
        <w:rPr>
          <w:rFonts w:ascii="Times New Roman" w:hAnsi="Times New Roman" w:cs="Times New Roman"/>
          <w:sz w:val="24"/>
          <w:szCs w:val="24"/>
        </w:rPr>
        <w:t>Ο</w:t>
      </w:r>
      <w:r w:rsidR="00AC7ABA" w:rsidRPr="000804BD">
        <w:rPr>
          <w:rFonts w:ascii="Times New Roman" w:hAnsi="Times New Roman" w:cs="Times New Roman"/>
          <w:sz w:val="24"/>
          <w:szCs w:val="24"/>
        </w:rPr>
        <w:t xml:space="preserve"> </w:t>
      </w:r>
      <w:r w:rsidRPr="000804BD">
        <w:rPr>
          <w:rFonts w:ascii="Times New Roman" w:hAnsi="Times New Roman" w:cs="Times New Roman"/>
          <w:sz w:val="24"/>
          <w:szCs w:val="24"/>
        </w:rPr>
        <w:t>λογαριασμός</w:t>
      </w:r>
      <w:r w:rsidR="00AC7ABA" w:rsidRPr="000804BD">
        <w:rPr>
          <w:rFonts w:ascii="Times New Roman" w:hAnsi="Times New Roman" w:cs="Times New Roman"/>
          <w:b/>
          <w:sz w:val="24"/>
          <w:szCs w:val="24"/>
        </w:rPr>
        <w:t xml:space="preserve"> </w:t>
      </w:r>
      <w:r w:rsidRPr="000804BD">
        <w:rPr>
          <w:rFonts w:ascii="Times New Roman" w:hAnsi="Times New Roman" w:cs="Times New Roman"/>
          <w:sz w:val="24"/>
          <w:szCs w:val="24"/>
        </w:rPr>
        <w:t>πωλήσεων (70,71,72) πιστώνεται με την τιμολογιακή</w:t>
      </w:r>
      <w:r w:rsidR="00AC7ABA" w:rsidRPr="000804BD">
        <w:rPr>
          <w:rFonts w:ascii="Times New Roman" w:hAnsi="Times New Roman" w:cs="Times New Roman"/>
          <w:sz w:val="24"/>
          <w:szCs w:val="24"/>
        </w:rPr>
        <w:t xml:space="preserve"> </w:t>
      </w:r>
      <w:r w:rsidRPr="000804BD">
        <w:rPr>
          <w:rFonts w:ascii="Times New Roman" w:hAnsi="Times New Roman" w:cs="Times New Roman"/>
          <w:sz w:val="24"/>
          <w:szCs w:val="24"/>
        </w:rPr>
        <w:t>αξία των πωλούμενων</w:t>
      </w:r>
      <w:r w:rsidR="00AC7ABA" w:rsidRPr="000804BD">
        <w:rPr>
          <w:rFonts w:ascii="Times New Roman" w:hAnsi="Times New Roman" w:cs="Times New Roman"/>
          <w:sz w:val="24"/>
          <w:szCs w:val="24"/>
        </w:rPr>
        <w:t xml:space="preserve"> </w:t>
      </w:r>
      <w:r w:rsidRPr="000804BD">
        <w:rPr>
          <w:rFonts w:ascii="Times New Roman" w:hAnsi="Times New Roman" w:cs="Times New Roman"/>
          <w:sz w:val="24"/>
          <w:szCs w:val="24"/>
        </w:rPr>
        <w:t>αγαθών</w:t>
      </w:r>
      <w:r w:rsidR="00137EE2" w:rsidRPr="000804BD">
        <w:rPr>
          <w:rFonts w:ascii="Times New Roman" w:hAnsi="Times New Roman" w:cs="Times New Roman"/>
          <w:sz w:val="24"/>
          <w:szCs w:val="24"/>
        </w:rPr>
        <w:t>,</w:t>
      </w:r>
      <w:r w:rsidRPr="000804BD">
        <w:rPr>
          <w:rFonts w:ascii="Times New Roman" w:hAnsi="Times New Roman" w:cs="Times New Roman"/>
          <w:sz w:val="24"/>
          <w:szCs w:val="24"/>
        </w:rPr>
        <w:t xml:space="preserve"> μειωμένη</w:t>
      </w:r>
      <w:r w:rsidR="00AC7ABA" w:rsidRPr="000804BD">
        <w:rPr>
          <w:rFonts w:ascii="Times New Roman" w:hAnsi="Times New Roman" w:cs="Times New Roman"/>
          <w:sz w:val="24"/>
          <w:szCs w:val="24"/>
        </w:rPr>
        <w:t xml:space="preserve"> </w:t>
      </w:r>
      <w:r w:rsidRPr="000804BD">
        <w:rPr>
          <w:rFonts w:ascii="Times New Roman" w:hAnsi="Times New Roman" w:cs="Times New Roman"/>
          <w:sz w:val="24"/>
          <w:szCs w:val="24"/>
        </w:rPr>
        <w:t>κατά</w:t>
      </w:r>
      <w:r w:rsidR="00AC7ABA" w:rsidRPr="000804BD">
        <w:rPr>
          <w:rFonts w:ascii="Times New Roman" w:hAnsi="Times New Roman" w:cs="Times New Roman"/>
          <w:sz w:val="24"/>
          <w:szCs w:val="24"/>
        </w:rPr>
        <w:t xml:space="preserve"> </w:t>
      </w:r>
      <w:r w:rsidRPr="000804BD">
        <w:rPr>
          <w:rFonts w:ascii="Times New Roman" w:hAnsi="Times New Roman" w:cs="Times New Roman"/>
          <w:sz w:val="24"/>
          <w:szCs w:val="24"/>
        </w:rPr>
        <w:t>την</w:t>
      </w:r>
      <w:r w:rsidR="00AC7ABA" w:rsidRPr="000804BD">
        <w:rPr>
          <w:rFonts w:ascii="Times New Roman" w:hAnsi="Times New Roman" w:cs="Times New Roman"/>
          <w:sz w:val="24"/>
          <w:szCs w:val="24"/>
        </w:rPr>
        <w:t xml:space="preserve"> </w:t>
      </w:r>
      <w:r w:rsidRPr="000804BD">
        <w:rPr>
          <w:rFonts w:ascii="Times New Roman" w:hAnsi="Times New Roman" w:cs="Times New Roman"/>
          <w:sz w:val="24"/>
          <w:szCs w:val="24"/>
        </w:rPr>
        <w:t>έκπτωση που αναγράφεται</w:t>
      </w:r>
      <w:r w:rsidR="00AC7ABA" w:rsidRPr="000804BD">
        <w:rPr>
          <w:rFonts w:ascii="Times New Roman" w:hAnsi="Times New Roman" w:cs="Times New Roman"/>
          <w:sz w:val="24"/>
          <w:szCs w:val="24"/>
        </w:rPr>
        <w:t xml:space="preserve"> </w:t>
      </w:r>
      <w:r w:rsidRPr="000804BD">
        <w:rPr>
          <w:rFonts w:ascii="Times New Roman" w:hAnsi="Times New Roman" w:cs="Times New Roman"/>
          <w:sz w:val="24"/>
          <w:szCs w:val="24"/>
        </w:rPr>
        <w:t>στο</w:t>
      </w:r>
      <w:r w:rsidR="00AC7ABA" w:rsidRPr="000804BD">
        <w:rPr>
          <w:rFonts w:ascii="Times New Roman" w:hAnsi="Times New Roman" w:cs="Times New Roman"/>
          <w:sz w:val="24"/>
          <w:szCs w:val="24"/>
        </w:rPr>
        <w:t xml:space="preserve"> </w:t>
      </w:r>
      <w:r w:rsidRPr="000804BD">
        <w:rPr>
          <w:rFonts w:ascii="Times New Roman" w:hAnsi="Times New Roman" w:cs="Times New Roman"/>
          <w:sz w:val="24"/>
          <w:szCs w:val="24"/>
        </w:rPr>
        <w:t>τιμολόγιο. Δεν</w:t>
      </w:r>
      <w:r w:rsidR="00AC7ABA" w:rsidRPr="000804BD">
        <w:rPr>
          <w:rFonts w:ascii="Times New Roman" w:hAnsi="Times New Roman" w:cs="Times New Roman"/>
          <w:sz w:val="24"/>
          <w:szCs w:val="24"/>
        </w:rPr>
        <w:t xml:space="preserve"> </w:t>
      </w:r>
      <w:r w:rsidRPr="000804BD">
        <w:rPr>
          <w:rFonts w:ascii="Times New Roman" w:hAnsi="Times New Roman" w:cs="Times New Roman"/>
          <w:sz w:val="24"/>
          <w:szCs w:val="24"/>
        </w:rPr>
        <w:t>πιστ</w:t>
      </w:r>
      <w:r w:rsidR="00A630AF" w:rsidRPr="000804BD">
        <w:rPr>
          <w:rFonts w:ascii="Times New Roman" w:hAnsi="Times New Roman" w:cs="Times New Roman"/>
          <w:sz w:val="24"/>
          <w:szCs w:val="24"/>
        </w:rPr>
        <w:t>ώνονται στους παραπάνω</w:t>
      </w:r>
      <w:r w:rsidR="00AC7ABA" w:rsidRPr="000804BD">
        <w:rPr>
          <w:rFonts w:ascii="Times New Roman" w:hAnsi="Times New Roman" w:cs="Times New Roman"/>
          <w:sz w:val="24"/>
          <w:szCs w:val="24"/>
        </w:rPr>
        <w:t xml:space="preserve"> </w:t>
      </w:r>
      <w:r w:rsidRPr="000804BD">
        <w:rPr>
          <w:rFonts w:ascii="Times New Roman" w:hAnsi="Times New Roman" w:cs="Times New Roman"/>
          <w:sz w:val="24"/>
          <w:szCs w:val="24"/>
        </w:rPr>
        <w:t>λογαριασμούς</w:t>
      </w:r>
      <w:r w:rsidR="00A630AF" w:rsidRPr="000804BD">
        <w:rPr>
          <w:rFonts w:ascii="Times New Roman" w:hAnsi="Times New Roman" w:cs="Times New Roman"/>
          <w:sz w:val="24"/>
          <w:szCs w:val="24"/>
        </w:rPr>
        <w:t xml:space="preserve"> εσόδων</w:t>
      </w:r>
      <w:r w:rsidRPr="000804BD">
        <w:rPr>
          <w:rFonts w:ascii="Times New Roman" w:hAnsi="Times New Roman" w:cs="Times New Roman"/>
          <w:sz w:val="24"/>
          <w:szCs w:val="24"/>
        </w:rPr>
        <w:t xml:space="preserve"> :</w:t>
      </w:r>
    </w:p>
    <w:p w14:paraId="454DF1E4" w14:textId="77777777" w:rsidR="004A574C" w:rsidRPr="00CE06F7" w:rsidRDefault="004A574C" w:rsidP="00E34B98">
      <w:pPr>
        <w:pStyle w:val="ListParagraph"/>
        <w:numPr>
          <w:ilvl w:val="0"/>
          <w:numId w:val="25"/>
        </w:numPr>
        <w:tabs>
          <w:tab w:val="left" w:pos="3120"/>
        </w:tabs>
        <w:spacing w:after="0"/>
        <w:jc w:val="both"/>
        <w:rPr>
          <w:rFonts w:ascii="Times New Roman" w:hAnsi="Times New Roman" w:cs="Times New Roman"/>
          <w:sz w:val="24"/>
          <w:szCs w:val="24"/>
        </w:rPr>
      </w:pPr>
      <w:r w:rsidRPr="00CE06F7">
        <w:rPr>
          <w:rFonts w:ascii="Times New Roman" w:hAnsi="Times New Roman" w:cs="Times New Roman"/>
          <w:sz w:val="24"/>
          <w:szCs w:val="24"/>
        </w:rPr>
        <w:t>Η</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αξία</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του</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Φ.Π.Α. ο οποίος</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καταχωρείται σε πίστωση</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του</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λογαριασμού</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54.00 «Φόρος</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προστιθέμενης</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αξίας».</w:t>
      </w:r>
    </w:p>
    <w:p w14:paraId="5A458D3F" w14:textId="77777777" w:rsidR="004A574C" w:rsidRPr="00CE06F7" w:rsidRDefault="004A574C" w:rsidP="00E34B98">
      <w:pPr>
        <w:pStyle w:val="ListParagraph"/>
        <w:numPr>
          <w:ilvl w:val="0"/>
          <w:numId w:val="25"/>
        </w:numPr>
        <w:tabs>
          <w:tab w:val="left" w:pos="3120"/>
        </w:tabs>
        <w:spacing w:after="0"/>
        <w:jc w:val="both"/>
        <w:rPr>
          <w:rFonts w:ascii="Times New Roman" w:hAnsi="Times New Roman" w:cs="Times New Roman"/>
          <w:sz w:val="24"/>
          <w:szCs w:val="24"/>
        </w:rPr>
      </w:pPr>
      <w:r w:rsidRPr="00CE06F7">
        <w:rPr>
          <w:rFonts w:ascii="Times New Roman" w:hAnsi="Times New Roman" w:cs="Times New Roman"/>
          <w:sz w:val="24"/>
          <w:szCs w:val="24"/>
        </w:rPr>
        <w:t>Οποιοσδήποτε</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φόρος, τέλος</w:t>
      </w:r>
      <w:r w:rsidR="00137EE2">
        <w:rPr>
          <w:rFonts w:ascii="Times New Roman" w:hAnsi="Times New Roman" w:cs="Times New Roman"/>
          <w:sz w:val="24"/>
          <w:szCs w:val="24"/>
        </w:rPr>
        <w:t>,</w:t>
      </w:r>
      <w:r w:rsidRPr="00CE06F7">
        <w:rPr>
          <w:rFonts w:ascii="Times New Roman" w:hAnsi="Times New Roman" w:cs="Times New Roman"/>
          <w:sz w:val="24"/>
          <w:szCs w:val="24"/>
        </w:rPr>
        <w:t xml:space="preserve"> εισφορά</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η</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επιβάρυνση</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του</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πελάτη</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υπέρ του</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ελληνικού</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δημοσίου. Αυτά καταχωρούνται ανάλογα</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με τη φύση της</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επιβάρυνσης</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σε</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πίστωση</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του οικείου</w:t>
      </w:r>
      <w:r w:rsidR="00AC7ABA">
        <w:rPr>
          <w:rFonts w:ascii="Times New Roman" w:hAnsi="Times New Roman" w:cs="Times New Roman"/>
          <w:sz w:val="24"/>
          <w:szCs w:val="24"/>
        </w:rPr>
        <w:t xml:space="preserve"> </w:t>
      </w:r>
      <w:r w:rsidR="000804BD">
        <w:rPr>
          <w:rFonts w:ascii="Times New Roman" w:hAnsi="Times New Roman" w:cs="Times New Roman"/>
          <w:sz w:val="24"/>
          <w:szCs w:val="24"/>
        </w:rPr>
        <w:t xml:space="preserve">αναλυτικού </w:t>
      </w:r>
      <w:r w:rsidRPr="00CE06F7">
        <w:rPr>
          <w:rFonts w:ascii="Times New Roman" w:hAnsi="Times New Roman" w:cs="Times New Roman"/>
          <w:sz w:val="24"/>
          <w:szCs w:val="24"/>
        </w:rPr>
        <w:t>λογαριασμού του πρωτοβάθμιου</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λογαριασμού</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54 «Υποχρεώσεις</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από</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φόρους</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τέλη».</w:t>
      </w:r>
    </w:p>
    <w:p w14:paraId="3948866D" w14:textId="77777777" w:rsidR="004A574C" w:rsidRPr="00CE06F7" w:rsidRDefault="00401075" w:rsidP="00E34B98">
      <w:pPr>
        <w:pStyle w:val="ListParagraph"/>
        <w:numPr>
          <w:ilvl w:val="0"/>
          <w:numId w:val="25"/>
        </w:numPr>
        <w:tabs>
          <w:tab w:val="left" w:pos="3120"/>
        </w:tabs>
        <w:spacing w:after="0"/>
        <w:jc w:val="both"/>
        <w:rPr>
          <w:rFonts w:ascii="Times New Roman" w:hAnsi="Times New Roman" w:cs="Times New Roman"/>
          <w:sz w:val="24"/>
          <w:szCs w:val="24"/>
        </w:rPr>
      </w:pPr>
      <w:r w:rsidRPr="00CE06F7">
        <w:rPr>
          <w:rFonts w:ascii="Times New Roman" w:hAnsi="Times New Roman" w:cs="Times New Roman"/>
          <w:sz w:val="24"/>
          <w:szCs w:val="24"/>
        </w:rPr>
        <w:t>Τα έξοδα</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αποστολής</w:t>
      </w:r>
      <w:r w:rsidR="00137EE2">
        <w:rPr>
          <w:rFonts w:ascii="Times New Roman" w:hAnsi="Times New Roman" w:cs="Times New Roman"/>
          <w:sz w:val="24"/>
          <w:szCs w:val="24"/>
        </w:rPr>
        <w:t>,</w:t>
      </w:r>
      <w:r w:rsidRPr="00CE06F7">
        <w:rPr>
          <w:rFonts w:ascii="Times New Roman" w:hAnsi="Times New Roman" w:cs="Times New Roman"/>
          <w:sz w:val="24"/>
          <w:szCs w:val="24"/>
        </w:rPr>
        <w:t xml:space="preserve"> τα οποία βαρύνουν</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τον</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πελάτη και</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καταχωρούνται</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σε πίστωση</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του λογαριασμού</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75.10 «εισπραττόμενα</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έξοδα</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αποστολής αγαθών».</w:t>
      </w:r>
      <w:r w:rsidR="00AC7ABA">
        <w:rPr>
          <w:rFonts w:ascii="Times New Roman" w:hAnsi="Times New Roman" w:cs="Times New Roman"/>
          <w:sz w:val="24"/>
          <w:szCs w:val="24"/>
        </w:rPr>
        <w:t xml:space="preserve"> </w:t>
      </w:r>
    </w:p>
    <w:p w14:paraId="2E59C396" w14:textId="77777777" w:rsidR="00A3558C" w:rsidRDefault="00A3558C" w:rsidP="00536393">
      <w:pPr>
        <w:tabs>
          <w:tab w:val="left" w:pos="3120"/>
        </w:tabs>
        <w:spacing w:after="0"/>
        <w:jc w:val="both"/>
        <w:rPr>
          <w:rFonts w:ascii="Times New Roman" w:hAnsi="Times New Roman" w:cs="Times New Roman"/>
          <w:sz w:val="24"/>
          <w:szCs w:val="24"/>
        </w:rPr>
      </w:pPr>
      <w:r w:rsidRPr="00CE06F7">
        <w:rPr>
          <w:rFonts w:ascii="Times New Roman" w:hAnsi="Times New Roman" w:cs="Times New Roman"/>
          <w:sz w:val="24"/>
          <w:szCs w:val="24"/>
        </w:rPr>
        <w:t>Για</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τη</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λογιστική</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καταγραφή</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του</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εσόδου</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απαιτείται</w:t>
      </w:r>
      <w:r w:rsidR="00D22C77" w:rsidRPr="00CE06F7">
        <w:rPr>
          <w:rFonts w:ascii="Times New Roman" w:hAnsi="Times New Roman" w:cs="Times New Roman"/>
          <w:sz w:val="24"/>
          <w:szCs w:val="24"/>
        </w:rPr>
        <w:t xml:space="preserve"> λοιπόν μόνο</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η τιμολόγηση</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του</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αγαθού</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ή</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της</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υπηρεσίας. Η ενημέρωση</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των</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λογαριασμών</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εσόδων</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της</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ομάδας</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7</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του</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λογιστικού</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σχεδίου, δεν</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προϋποθέτει</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την</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εξόφληση</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των αγαθών, αλλά την παράδοση και την τιμολόγησή</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τους. Με</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την</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τιμολόγηση</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των</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αγαθών</w:t>
      </w:r>
      <w:r w:rsidR="00137EE2">
        <w:rPr>
          <w:rFonts w:ascii="Times New Roman" w:hAnsi="Times New Roman" w:cs="Times New Roman"/>
          <w:sz w:val="24"/>
          <w:szCs w:val="24"/>
        </w:rPr>
        <w:t>,</w:t>
      </w:r>
      <w:r w:rsidRPr="00CE06F7">
        <w:rPr>
          <w:rFonts w:ascii="Times New Roman" w:hAnsi="Times New Roman" w:cs="Times New Roman"/>
          <w:sz w:val="24"/>
          <w:szCs w:val="24"/>
        </w:rPr>
        <w:t xml:space="preserve"> και με στοιχείο</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εγγραφής</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το</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τιμολόγιο</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πώλησης, η επιχείρηση</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προχωράει</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στην</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καταγραφή</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του</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εσόδου.</w:t>
      </w:r>
      <w:r w:rsidR="00AC7ABA">
        <w:rPr>
          <w:rFonts w:ascii="Times New Roman" w:hAnsi="Times New Roman" w:cs="Times New Roman"/>
          <w:sz w:val="24"/>
          <w:szCs w:val="24"/>
        </w:rPr>
        <w:t xml:space="preserve"> </w:t>
      </w:r>
      <w:r w:rsidR="002F6BBA" w:rsidRPr="00CE06F7">
        <w:rPr>
          <w:rFonts w:ascii="Times New Roman" w:hAnsi="Times New Roman" w:cs="Times New Roman"/>
          <w:sz w:val="24"/>
          <w:szCs w:val="24"/>
        </w:rPr>
        <w:t>Για</w:t>
      </w:r>
      <w:r w:rsidR="00AC7ABA">
        <w:rPr>
          <w:rFonts w:ascii="Times New Roman" w:hAnsi="Times New Roman" w:cs="Times New Roman"/>
          <w:sz w:val="24"/>
          <w:szCs w:val="24"/>
        </w:rPr>
        <w:t xml:space="preserve"> </w:t>
      </w:r>
      <w:r w:rsidR="002F6BBA" w:rsidRPr="00CE06F7">
        <w:rPr>
          <w:rFonts w:ascii="Times New Roman" w:hAnsi="Times New Roman" w:cs="Times New Roman"/>
          <w:sz w:val="24"/>
          <w:szCs w:val="24"/>
        </w:rPr>
        <w:t>την κατανόηση</w:t>
      </w:r>
      <w:r w:rsidR="00AC7ABA">
        <w:rPr>
          <w:rFonts w:ascii="Times New Roman" w:hAnsi="Times New Roman" w:cs="Times New Roman"/>
          <w:sz w:val="24"/>
          <w:szCs w:val="24"/>
        </w:rPr>
        <w:t xml:space="preserve"> </w:t>
      </w:r>
      <w:r w:rsidR="002F6BBA" w:rsidRPr="00CE06F7">
        <w:rPr>
          <w:rFonts w:ascii="Times New Roman" w:hAnsi="Times New Roman" w:cs="Times New Roman"/>
          <w:sz w:val="24"/>
          <w:szCs w:val="24"/>
        </w:rPr>
        <w:t>των</w:t>
      </w:r>
      <w:r w:rsidR="00AC7ABA">
        <w:rPr>
          <w:rFonts w:ascii="Times New Roman" w:hAnsi="Times New Roman" w:cs="Times New Roman"/>
          <w:sz w:val="24"/>
          <w:szCs w:val="24"/>
        </w:rPr>
        <w:t xml:space="preserve"> </w:t>
      </w:r>
      <w:r w:rsidR="002F6BBA" w:rsidRPr="00CE06F7">
        <w:rPr>
          <w:rFonts w:ascii="Times New Roman" w:hAnsi="Times New Roman" w:cs="Times New Roman"/>
          <w:sz w:val="24"/>
          <w:szCs w:val="24"/>
        </w:rPr>
        <w:t>παραπάνω</w:t>
      </w:r>
      <w:r w:rsidR="00AC7ABA">
        <w:rPr>
          <w:rFonts w:ascii="Times New Roman" w:hAnsi="Times New Roman" w:cs="Times New Roman"/>
          <w:sz w:val="24"/>
          <w:szCs w:val="24"/>
        </w:rPr>
        <w:t xml:space="preserve"> </w:t>
      </w:r>
      <w:r w:rsidR="002F6BBA" w:rsidRPr="00CE06F7">
        <w:rPr>
          <w:rFonts w:ascii="Times New Roman" w:hAnsi="Times New Roman" w:cs="Times New Roman"/>
          <w:sz w:val="24"/>
          <w:szCs w:val="24"/>
        </w:rPr>
        <w:t>παρατίθενται</w:t>
      </w:r>
      <w:r w:rsidR="00AC7ABA">
        <w:rPr>
          <w:rFonts w:ascii="Times New Roman" w:hAnsi="Times New Roman" w:cs="Times New Roman"/>
          <w:sz w:val="24"/>
          <w:szCs w:val="24"/>
        </w:rPr>
        <w:t xml:space="preserve"> </w:t>
      </w:r>
      <w:r w:rsidR="002F6BBA" w:rsidRPr="00CE06F7">
        <w:rPr>
          <w:rFonts w:ascii="Times New Roman" w:hAnsi="Times New Roman" w:cs="Times New Roman"/>
          <w:sz w:val="24"/>
          <w:szCs w:val="24"/>
        </w:rPr>
        <w:t>τα</w:t>
      </w:r>
      <w:r w:rsidR="00AC7ABA">
        <w:rPr>
          <w:rFonts w:ascii="Times New Roman" w:hAnsi="Times New Roman" w:cs="Times New Roman"/>
          <w:sz w:val="24"/>
          <w:szCs w:val="24"/>
        </w:rPr>
        <w:t xml:space="preserve"> </w:t>
      </w:r>
      <w:r w:rsidR="002F6BBA" w:rsidRPr="00CE06F7">
        <w:rPr>
          <w:rFonts w:ascii="Times New Roman" w:hAnsi="Times New Roman" w:cs="Times New Roman"/>
          <w:sz w:val="24"/>
          <w:szCs w:val="24"/>
        </w:rPr>
        <w:t>παρακάτω</w:t>
      </w:r>
      <w:r w:rsidR="00AC7ABA">
        <w:rPr>
          <w:rFonts w:ascii="Times New Roman" w:hAnsi="Times New Roman" w:cs="Times New Roman"/>
          <w:sz w:val="24"/>
          <w:szCs w:val="24"/>
        </w:rPr>
        <w:t xml:space="preserve"> </w:t>
      </w:r>
      <w:r w:rsidR="00296CC7">
        <w:rPr>
          <w:rFonts w:ascii="Times New Roman" w:hAnsi="Times New Roman" w:cs="Times New Roman"/>
          <w:sz w:val="24"/>
          <w:szCs w:val="24"/>
        </w:rPr>
        <w:t>παραδείγματα</w:t>
      </w:r>
      <w:r w:rsidR="002F6BBA" w:rsidRPr="00CE06F7">
        <w:rPr>
          <w:rFonts w:ascii="Times New Roman" w:hAnsi="Times New Roman" w:cs="Times New Roman"/>
          <w:sz w:val="24"/>
          <w:szCs w:val="24"/>
        </w:rPr>
        <w:t>:</w:t>
      </w:r>
    </w:p>
    <w:p w14:paraId="44B12FFA" w14:textId="77777777" w:rsidR="00296CC7" w:rsidRPr="00296CC7" w:rsidRDefault="00296CC7" w:rsidP="00296CC7">
      <w:pPr>
        <w:pStyle w:val="ListParagraph"/>
        <w:numPr>
          <w:ilvl w:val="0"/>
          <w:numId w:val="52"/>
        </w:numPr>
        <w:tabs>
          <w:tab w:val="left" w:pos="3120"/>
        </w:tabs>
        <w:spacing w:after="0"/>
        <w:jc w:val="both"/>
        <w:rPr>
          <w:rFonts w:ascii="Times New Roman" w:hAnsi="Times New Roman" w:cs="Times New Roman"/>
          <w:sz w:val="24"/>
          <w:szCs w:val="24"/>
          <w:u w:val="single"/>
        </w:rPr>
      </w:pPr>
      <w:r w:rsidRPr="00296CC7">
        <w:rPr>
          <w:rFonts w:ascii="Times New Roman" w:hAnsi="Times New Roman" w:cs="Times New Roman"/>
          <w:sz w:val="24"/>
          <w:szCs w:val="24"/>
          <w:u w:val="single"/>
        </w:rPr>
        <w:t>Πώληση με πίστωση και με μετρητά</w:t>
      </w:r>
    </w:p>
    <w:p w14:paraId="5C8A6588" w14:textId="77777777" w:rsidR="0073134A" w:rsidRPr="000804BD" w:rsidRDefault="000804BD" w:rsidP="00536393">
      <w:pPr>
        <w:tabs>
          <w:tab w:val="left" w:pos="3120"/>
        </w:tabs>
        <w:spacing w:after="0"/>
        <w:jc w:val="both"/>
        <w:rPr>
          <w:rFonts w:ascii="Times New Roman" w:hAnsi="Times New Roman" w:cs="Times New Roman"/>
          <w:sz w:val="24"/>
          <w:szCs w:val="24"/>
        </w:rPr>
      </w:pPr>
      <w:r w:rsidRPr="000804BD">
        <w:rPr>
          <w:rFonts w:ascii="Times New Roman" w:hAnsi="Times New Roman" w:cs="Times New Roman"/>
          <w:sz w:val="24"/>
          <w:szCs w:val="24"/>
        </w:rPr>
        <w:t>Εφαρμογή.</w:t>
      </w:r>
    </w:p>
    <w:p w14:paraId="4465F8D5" w14:textId="2930F1B5" w:rsidR="0073134A" w:rsidRPr="00CE06F7" w:rsidRDefault="0073134A" w:rsidP="00536393">
      <w:pPr>
        <w:tabs>
          <w:tab w:val="left" w:pos="3120"/>
        </w:tabs>
        <w:spacing w:after="0"/>
        <w:jc w:val="both"/>
        <w:rPr>
          <w:rFonts w:ascii="Times New Roman" w:hAnsi="Times New Roman" w:cs="Times New Roman"/>
          <w:sz w:val="24"/>
          <w:szCs w:val="24"/>
        </w:rPr>
      </w:pPr>
      <w:r w:rsidRPr="00CE06F7">
        <w:rPr>
          <w:rFonts w:ascii="Times New Roman" w:hAnsi="Times New Roman" w:cs="Times New Roman"/>
          <w:sz w:val="24"/>
          <w:szCs w:val="24"/>
        </w:rPr>
        <w:t>Η εταιρία Χ πουλά</w:t>
      </w:r>
      <w:r w:rsidR="00AC7ABA">
        <w:rPr>
          <w:rFonts w:ascii="Times New Roman" w:hAnsi="Times New Roman" w:cs="Times New Roman"/>
          <w:sz w:val="24"/>
          <w:szCs w:val="24"/>
        </w:rPr>
        <w:t xml:space="preserve"> </w:t>
      </w:r>
      <w:r w:rsidR="00415B87" w:rsidRPr="00CE06F7">
        <w:rPr>
          <w:rFonts w:ascii="Times New Roman" w:hAnsi="Times New Roman" w:cs="Times New Roman"/>
          <w:sz w:val="24"/>
          <w:szCs w:val="24"/>
        </w:rPr>
        <w:t>εμπορεύματα</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μετρητοίς</w:t>
      </w:r>
      <w:r w:rsidR="00AC7ABA">
        <w:rPr>
          <w:rFonts w:ascii="Times New Roman" w:hAnsi="Times New Roman" w:cs="Times New Roman"/>
          <w:sz w:val="24"/>
          <w:szCs w:val="24"/>
        </w:rPr>
        <w:t xml:space="preserve"> </w:t>
      </w:r>
      <w:r w:rsidR="00415B87" w:rsidRPr="00CE06F7">
        <w:rPr>
          <w:rFonts w:ascii="Times New Roman" w:hAnsi="Times New Roman" w:cs="Times New Roman"/>
          <w:sz w:val="24"/>
          <w:szCs w:val="24"/>
        </w:rPr>
        <w:t>αξίας</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10.000 € με 2</w:t>
      </w:r>
      <w:r w:rsidR="00282ACB" w:rsidRPr="00282ACB">
        <w:rPr>
          <w:rFonts w:ascii="Times New Roman" w:hAnsi="Times New Roman" w:cs="Times New Roman"/>
          <w:sz w:val="24"/>
          <w:szCs w:val="24"/>
        </w:rPr>
        <w:t>4</w:t>
      </w:r>
      <w:r w:rsidRPr="00CE06F7">
        <w:rPr>
          <w:rFonts w:ascii="Times New Roman" w:hAnsi="Times New Roman" w:cs="Times New Roman"/>
          <w:sz w:val="24"/>
          <w:szCs w:val="24"/>
        </w:rPr>
        <w:t>% Φ.Π.Α</w:t>
      </w:r>
      <w:r w:rsidR="00C122C7" w:rsidRPr="00CE06F7">
        <w:rPr>
          <w:rFonts w:ascii="Times New Roman" w:hAnsi="Times New Roman" w:cs="Times New Roman"/>
          <w:sz w:val="24"/>
          <w:szCs w:val="24"/>
        </w:rPr>
        <w:t xml:space="preserve">. </w:t>
      </w:r>
      <w:r w:rsidR="00415B87" w:rsidRPr="00CE06F7">
        <w:rPr>
          <w:rFonts w:ascii="Times New Roman" w:hAnsi="Times New Roman" w:cs="Times New Roman"/>
          <w:sz w:val="24"/>
          <w:szCs w:val="24"/>
        </w:rPr>
        <w:t>Οι</w:t>
      </w:r>
      <w:r w:rsidR="00AC7ABA">
        <w:rPr>
          <w:rFonts w:ascii="Times New Roman" w:hAnsi="Times New Roman" w:cs="Times New Roman"/>
          <w:sz w:val="24"/>
          <w:szCs w:val="24"/>
        </w:rPr>
        <w:t xml:space="preserve"> </w:t>
      </w:r>
      <w:r w:rsidR="00415B87" w:rsidRPr="00CE06F7">
        <w:rPr>
          <w:rFonts w:ascii="Times New Roman" w:hAnsi="Times New Roman" w:cs="Times New Roman"/>
          <w:sz w:val="24"/>
          <w:szCs w:val="24"/>
        </w:rPr>
        <w:t>λογιστικές</w:t>
      </w:r>
      <w:r w:rsidR="00AC7ABA">
        <w:rPr>
          <w:rFonts w:ascii="Times New Roman" w:hAnsi="Times New Roman" w:cs="Times New Roman"/>
          <w:sz w:val="24"/>
          <w:szCs w:val="24"/>
        </w:rPr>
        <w:t xml:space="preserve"> </w:t>
      </w:r>
      <w:r w:rsidR="00415B87" w:rsidRPr="00CE06F7">
        <w:rPr>
          <w:rFonts w:ascii="Times New Roman" w:hAnsi="Times New Roman" w:cs="Times New Roman"/>
          <w:sz w:val="24"/>
          <w:szCs w:val="24"/>
        </w:rPr>
        <w:t>εγγραφές</w:t>
      </w:r>
      <w:r w:rsidR="00AC7ABA">
        <w:rPr>
          <w:rFonts w:ascii="Times New Roman" w:hAnsi="Times New Roman" w:cs="Times New Roman"/>
          <w:sz w:val="24"/>
          <w:szCs w:val="24"/>
        </w:rPr>
        <w:t xml:space="preserve"> </w:t>
      </w:r>
      <w:r w:rsidR="00415B87" w:rsidRPr="00CE06F7">
        <w:rPr>
          <w:rFonts w:ascii="Times New Roman" w:hAnsi="Times New Roman" w:cs="Times New Roman"/>
          <w:sz w:val="24"/>
          <w:szCs w:val="24"/>
        </w:rPr>
        <w:t>έχουν</w:t>
      </w:r>
      <w:r w:rsidR="00AC7ABA">
        <w:rPr>
          <w:rFonts w:ascii="Times New Roman" w:hAnsi="Times New Roman" w:cs="Times New Roman"/>
          <w:sz w:val="24"/>
          <w:szCs w:val="24"/>
        </w:rPr>
        <w:t xml:space="preserve"> </w:t>
      </w:r>
      <w:r w:rsidR="00415B87" w:rsidRPr="00CE06F7">
        <w:rPr>
          <w:rFonts w:ascii="Times New Roman" w:hAnsi="Times New Roman" w:cs="Times New Roman"/>
          <w:sz w:val="24"/>
          <w:szCs w:val="24"/>
        </w:rPr>
        <w:t>ως</w:t>
      </w:r>
      <w:r w:rsidR="00AC7ABA">
        <w:rPr>
          <w:rFonts w:ascii="Times New Roman" w:hAnsi="Times New Roman" w:cs="Times New Roman"/>
          <w:sz w:val="24"/>
          <w:szCs w:val="24"/>
        </w:rPr>
        <w:t xml:space="preserve"> </w:t>
      </w:r>
      <w:r w:rsidR="00415B87" w:rsidRPr="00CE06F7">
        <w:rPr>
          <w:rFonts w:ascii="Times New Roman" w:hAnsi="Times New Roman" w:cs="Times New Roman"/>
          <w:sz w:val="24"/>
          <w:szCs w:val="24"/>
        </w:rPr>
        <w:t xml:space="preserve">εξής : </w:t>
      </w:r>
    </w:p>
    <w:tbl>
      <w:tblPr>
        <w:tblW w:w="9654" w:type="dxa"/>
        <w:tblInd w:w="93" w:type="dxa"/>
        <w:tblLook w:val="04A0" w:firstRow="1" w:lastRow="0" w:firstColumn="1" w:lastColumn="0" w:noHBand="0" w:noVBand="1"/>
      </w:tblPr>
      <w:tblGrid>
        <w:gridCol w:w="3134"/>
        <w:gridCol w:w="3544"/>
        <w:gridCol w:w="1275"/>
        <w:gridCol w:w="1701"/>
      </w:tblGrid>
      <w:tr w:rsidR="0073134A" w:rsidRPr="00CE06F7" w14:paraId="1E23D79D" w14:textId="77777777" w:rsidTr="000804BD">
        <w:trPr>
          <w:trHeight w:val="392"/>
        </w:trPr>
        <w:tc>
          <w:tcPr>
            <w:tcW w:w="3134" w:type="dxa"/>
            <w:tcBorders>
              <w:top w:val="nil"/>
              <w:left w:val="nil"/>
              <w:bottom w:val="nil"/>
              <w:right w:val="nil"/>
            </w:tcBorders>
            <w:shd w:val="clear" w:color="auto" w:fill="auto"/>
            <w:noWrap/>
            <w:vAlign w:val="bottom"/>
            <w:hideMark/>
          </w:tcPr>
          <w:p w14:paraId="1707E8D6" w14:textId="77777777" w:rsidR="0073134A" w:rsidRPr="00CE06F7" w:rsidRDefault="0073134A" w:rsidP="00536393">
            <w:pPr>
              <w:spacing w:after="0" w:line="240" w:lineRule="auto"/>
              <w:jc w:val="both"/>
              <w:rPr>
                <w:rFonts w:ascii="Times New Roman" w:eastAsia="Times New Roman" w:hAnsi="Times New Roman" w:cs="Times New Roman"/>
                <w:color w:val="000000"/>
                <w:sz w:val="24"/>
                <w:szCs w:val="24"/>
                <w:lang w:eastAsia="el-GR"/>
              </w:rPr>
            </w:pPr>
          </w:p>
        </w:tc>
        <w:tc>
          <w:tcPr>
            <w:tcW w:w="3544" w:type="dxa"/>
            <w:tcBorders>
              <w:top w:val="nil"/>
              <w:left w:val="nil"/>
              <w:bottom w:val="nil"/>
              <w:right w:val="nil"/>
            </w:tcBorders>
            <w:shd w:val="clear" w:color="auto" w:fill="auto"/>
            <w:noWrap/>
            <w:vAlign w:val="bottom"/>
            <w:hideMark/>
          </w:tcPr>
          <w:p w14:paraId="257C0AF9" w14:textId="77777777" w:rsidR="0073134A" w:rsidRPr="00CE06F7" w:rsidRDefault="0073134A" w:rsidP="00536393">
            <w:pPr>
              <w:spacing w:after="0" w:line="240" w:lineRule="auto"/>
              <w:jc w:val="both"/>
              <w:rPr>
                <w:rFonts w:ascii="Times New Roman" w:eastAsia="Times New Roman" w:hAnsi="Times New Roman" w:cs="Times New Roman"/>
                <w:color w:val="000000"/>
                <w:sz w:val="24"/>
                <w:szCs w:val="24"/>
                <w:lang w:eastAsia="el-GR"/>
              </w:rPr>
            </w:pPr>
          </w:p>
        </w:tc>
        <w:tc>
          <w:tcPr>
            <w:tcW w:w="1275" w:type="dxa"/>
            <w:tcBorders>
              <w:top w:val="nil"/>
              <w:left w:val="nil"/>
              <w:bottom w:val="single" w:sz="4" w:space="0" w:color="auto"/>
              <w:right w:val="nil"/>
            </w:tcBorders>
            <w:shd w:val="clear" w:color="auto" w:fill="auto"/>
            <w:noWrap/>
            <w:vAlign w:val="bottom"/>
            <w:hideMark/>
          </w:tcPr>
          <w:p w14:paraId="22BDB2E6" w14:textId="77777777" w:rsidR="0073134A" w:rsidRPr="00CE06F7" w:rsidRDefault="0073134A" w:rsidP="00536393">
            <w:pPr>
              <w:spacing w:after="0" w:line="240" w:lineRule="auto"/>
              <w:jc w:val="both"/>
              <w:rPr>
                <w:rFonts w:ascii="Times New Roman" w:eastAsia="Times New Roman" w:hAnsi="Times New Roman" w:cs="Times New Roman"/>
                <w:color w:val="000000"/>
                <w:sz w:val="24"/>
                <w:szCs w:val="24"/>
                <w:lang w:eastAsia="el-GR"/>
              </w:rPr>
            </w:pPr>
            <w:r w:rsidRPr="00CE06F7">
              <w:rPr>
                <w:rFonts w:ascii="Times New Roman" w:eastAsia="Times New Roman" w:hAnsi="Times New Roman" w:cs="Times New Roman"/>
                <w:color w:val="000000"/>
                <w:sz w:val="24"/>
                <w:szCs w:val="24"/>
                <w:lang w:eastAsia="el-GR"/>
              </w:rPr>
              <w:t>Χ</w:t>
            </w:r>
          </w:p>
        </w:tc>
        <w:tc>
          <w:tcPr>
            <w:tcW w:w="1701" w:type="dxa"/>
            <w:tcBorders>
              <w:top w:val="nil"/>
              <w:left w:val="nil"/>
              <w:bottom w:val="single" w:sz="4" w:space="0" w:color="auto"/>
              <w:right w:val="nil"/>
            </w:tcBorders>
            <w:shd w:val="clear" w:color="auto" w:fill="auto"/>
            <w:noWrap/>
            <w:vAlign w:val="bottom"/>
            <w:hideMark/>
          </w:tcPr>
          <w:p w14:paraId="6284DD1F" w14:textId="77777777" w:rsidR="0073134A" w:rsidRPr="00CE06F7" w:rsidRDefault="0073134A" w:rsidP="000804BD">
            <w:pPr>
              <w:spacing w:after="0" w:line="240" w:lineRule="auto"/>
              <w:jc w:val="right"/>
              <w:rPr>
                <w:rFonts w:ascii="Times New Roman" w:eastAsia="Times New Roman" w:hAnsi="Times New Roman" w:cs="Times New Roman"/>
                <w:color w:val="000000"/>
                <w:sz w:val="24"/>
                <w:szCs w:val="24"/>
                <w:lang w:eastAsia="el-GR"/>
              </w:rPr>
            </w:pPr>
            <w:r w:rsidRPr="00CE06F7">
              <w:rPr>
                <w:rFonts w:ascii="Times New Roman" w:eastAsia="Times New Roman" w:hAnsi="Times New Roman" w:cs="Times New Roman"/>
                <w:color w:val="000000"/>
                <w:sz w:val="24"/>
                <w:szCs w:val="24"/>
                <w:lang w:eastAsia="el-GR"/>
              </w:rPr>
              <w:t>Π</w:t>
            </w:r>
          </w:p>
        </w:tc>
      </w:tr>
      <w:tr w:rsidR="0073134A" w:rsidRPr="00CE06F7" w14:paraId="31CB66B6" w14:textId="77777777" w:rsidTr="000804BD">
        <w:trPr>
          <w:trHeight w:val="392"/>
        </w:trPr>
        <w:tc>
          <w:tcPr>
            <w:tcW w:w="3134" w:type="dxa"/>
            <w:tcBorders>
              <w:top w:val="nil"/>
              <w:left w:val="nil"/>
              <w:bottom w:val="nil"/>
              <w:right w:val="nil"/>
            </w:tcBorders>
            <w:shd w:val="clear" w:color="auto" w:fill="auto"/>
            <w:noWrap/>
            <w:vAlign w:val="bottom"/>
            <w:hideMark/>
          </w:tcPr>
          <w:p w14:paraId="60136458" w14:textId="77777777" w:rsidR="0073134A" w:rsidRPr="00CE06F7" w:rsidRDefault="0073134A" w:rsidP="00536393">
            <w:pPr>
              <w:spacing w:after="0" w:line="240" w:lineRule="auto"/>
              <w:jc w:val="both"/>
              <w:rPr>
                <w:rFonts w:ascii="Times New Roman" w:eastAsia="Times New Roman" w:hAnsi="Times New Roman" w:cs="Times New Roman"/>
                <w:color w:val="000000"/>
                <w:sz w:val="24"/>
                <w:szCs w:val="24"/>
                <w:lang w:eastAsia="el-GR"/>
              </w:rPr>
            </w:pPr>
            <w:r w:rsidRPr="00CE06F7">
              <w:rPr>
                <w:rFonts w:ascii="Times New Roman" w:eastAsia="Times New Roman" w:hAnsi="Times New Roman" w:cs="Times New Roman"/>
                <w:color w:val="000000"/>
                <w:sz w:val="24"/>
                <w:szCs w:val="24"/>
                <w:lang w:eastAsia="el-GR"/>
              </w:rPr>
              <w:t>30.00</w:t>
            </w:r>
            <w:r w:rsidR="00415B87" w:rsidRPr="00CE06F7">
              <w:rPr>
                <w:rFonts w:ascii="Times New Roman" w:eastAsia="Times New Roman" w:hAnsi="Times New Roman" w:cs="Times New Roman"/>
                <w:color w:val="000000"/>
                <w:sz w:val="24"/>
                <w:szCs w:val="24"/>
                <w:lang w:val="en-US" w:eastAsia="el-GR"/>
              </w:rPr>
              <w:t xml:space="preserve"> </w:t>
            </w:r>
            <w:r w:rsidR="00415B87" w:rsidRPr="00CE06F7">
              <w:rPr>
                <w:rFonts w:ascii="Times New Roman" w:eastAsia="Times New Roman" w:hAnsi="Times New Roman" w:cs="Times New Roman"/>
                <w:color w:val="000000"/>
                <w:sz w:val="24"/>
                <w:szCs w:val="24"/>
                <w:lang w:eastAsia="el-GR"/>
              </w:rPr>
              <w:t>Πελάτες</w:t>
            </w:r>
            <w:r w:rsidR="00AC7ABA">
              <w:rPr>
                <w:rFonts w:ascii="Times New Roman" w:eastAsia="Times New Roman" w:hAnsi="Times New Roman" w:cs="Times New Roman"/>
                <w:color w:val="000000"/>
                <w:sz w:val="24"/>
                <w:szCs w:val="24"/>
                <w:lang w:eastAsia="el-GR"/>
              </w:rPr>
              <w:t xml:space="preserve"> </w:t>
            </w:r>
            <w:r w:rsidR="00415B87" w:rsidRPr="00CE06F7">
              <w:rPr>
                <w:rFonts w:ascii="Times New Roman" w:eastAsia="Times New Roman" w:hAnsi="Times New Roman" w:cs="Times New Roman"/>
                <w:color w:val="000000"/>
                <w:sz w:val="24"/>
                <w:szCs w:val="24"/>
                <w:lang w:eastAsia="el-GR"/>
              </w:rPr>
              <w:t xml:space="preserve">εσωτερικού </w:t>
            </w:r>
          </w:p>
        </w:tc>
        <w:tc>
          <w:tcPr>
            <w:tcW w:w="3544" w:type="dxa"/>
            <w:tcBorders>
              <w:top w:val="nil"/>
              <w:left w:val="nil"/>
              <w:bottom w:val="nil"/>
              <w:right w:val="nil"/>
            </w:tcBorders>
            <w:shd w:val="clear" w:color="auto" w:fill="auto"/>
            <w:noWrap/>
            <w:vAlign w:val="bottom"/>
            <w:hideMark/>
          </w:tcPr>
          <w:p w14:paraId="62FD7AA7" w14:textId="77777777" w:rsidR="0073134A" w:rsidRPr="00CE06F7" w:rsidRDefault="0073134A" w:rsidP="00536393">
            <w:pPr>
              <w:spacing w:after="0" w:line="240" w:lineRule="auto"/>
              <w:jc w:val="both"/>
              <w:rPr>
                <w:rFonts w:ascii="Times New Roman" w:eastAsia="Times New Roman" w:hAnsi="Times New Roman" w:cs="Times New Roman"/>
                <w:color w:val="000000"/>
                <w:sz w:val="24"/>
                <w:szCs w:val="24"/>
                <w:lang w:val="en-US" w:eastAsia="el-GR"/>
              </w:rPr>
            </w:pPr>
          </w:p>
        </w:tc>
        <w:tc>
          <w:tcPr>
            <w:tcW w:w="1275" w:type="dxa"/>
            <w:tcBorders>
              <w:top w:val="nil"/>
              <w:left w:val="nil"/>
              <w:bottom w:val="nil"/>
              <w:right w:val="single" w:sz="4" w:space="0" w:color="auto"/>
            </w:tcBorders>
            <w:shd w:val="clear" w:color="auto" w:fill="auto"/>
            <w:noWrap/>
            <w:vAlign w:val="bottom"/>
            <w:hideMark/>
          </w:tcPr>
          <w:p w14:paraId="31574E15" w14:textId="7394797D" w:rsidR="0073134A" w:rsidRPr="00CE06F7" w:rsidRDefault="0073134A" w:rsidP="00536393">
            <w:pPr>
              <w:spacing w:after="0" w:line="240" w:lineRule="auto"/>
              <w:jc w:val="both"/>
              <w:rPr>
                <w:rFonts w:ascii="Times New Roman" w:eastAsia="Times New Roman" w:hAnsi="Times New Roman" w:cs="Times New Roman"/>
                <w:color w:val="000000"/>
                <w:sz w:val="24"/>
                <w:szCs w:val="24"/>
                <w:lang w:eastAsia="el-GR"/>
              </w:rPr>
            </w:pPr>
            <w:r w:rsidRPr="00CE06F7">
              <w:rPr>
                <w:rFonts w:ascii="Times New Roman" w:eastAsia="Times New Roman" w:hAnsi="Times New Roman" w:cs="Times New Roman"/>
                <w:color w:val="000000"/>
                <w:sz w:val="24"/>
                <w:szCs w:val="24"/>
                <w:lang w:eastAsia="el-GR"/>
              </w:rPr>
              <w:t>12</w:t>
            </w:r>
            <w:r w:rsidR="00415B87" w:rsidRPr="00CE06F7">
              <w:rPr>
                <w:rFonts w:ascii="Times New Roman" w:eastAsia="Times New Roman" w:hAnsi="Times New Roman" w:cs="Times New Roman"/>
                <w:color w:val="000000"/>
                <w:sz w:val="24"/>
                <w:szCs w:val="24"/>
                <w:lang w:val="en-US" w:eastAsia="el-GR"/>
              </w:rPr>
              <w:t>.</w:t>
            </w:r>
            <w:r w:rsidR="00282ACB">
              <w:rPr>
                <w:rFonts w:ascii="Times New Roman" w:eastAsia="Times New Roman" w:hAnsi="Times New Roman" w:cs="Times New Roman"/>
                <w:color w:val="000000"/>
                <w:sz w:val="24"/>
                <w:szCs w:val="24"/>
                <w:lang w:val="en-US" w:eastAsia="el-GR"/>
              </w:rPr>
              <w:t>4</w:t>
            </w:r>
            <w:r w:rsidRPr="00CE06F7">
              <w:rPr>
                <w:rFonts w:ascii="Times New Roman" w:eastAsia="Times New Roman" w:hAnsi="Times New Roman" w:cs="Times New Roman"/>
                <w:color w:val="000000"/>
                <w:sz w:val="24"/>
                <w:szCs w:val="24"/>
                <w:lang w:eastAsia="el-GR"/>
              </w:rPr>
              <w:t>00</w:t>
            </w:r>
          </w:p>
        </w:tc>
        <w:tc>
          <w:tcPr>
            <w:tcW w:w="1701" w:type="dxa"/>
            <w:tcBorders>
              <w:top w:val="nil"/>
              <w:left w:val="nil"/>
              <w:bottom w:val="nil"/>
              <w:right w:val="nil"/>
            </w:tcBorders>
            <w:shd w:val="clear" w:color="auto" w:fill="auto"/>
            <w:noWrap/>
            <w:vAlign w:val="bottom"/>
            <w:hideMark/>
          </w:tcPr>
          <w:p w14:paraId="7D5B474E" w14:textId="77777777" w:rsidR="0073134A" w:rsidRPr="00CE06F7" w:rsidRDefault="0073134A" w:rsidP="00536393">
            <w:pPr>
              <w:spacing w:after="0" w:line="240" w:lineRule="auto"/>
              <w:jc w:val="both"/>
              <w:rPr>
                <w:rFonts w:ascii="Times New Roman" w:eastAsia="Times New Roman" w:hAnsi="Times New Roman" w:cs="Times New Roman"/>
                <w:color w:val="000000"/>
                <w:sz w:val="24"/>
                <w:szCs w:val="24"/>
                <w:lang w:eastAsia="el-GR"/>
              </w:rPr>
            </w:pPr>
            <w:r w:rsidRPr="00CE06F7">
              <w:rPr>
                <w:rFonts w:ascii="Times New Roman" w:eastAsia="Times New Roman" w:hAnsi="Times New Roman" w:cs="Times New Roman"/>
                <w:color w:val="000000"/>
                <w:sz w:val="24"/>
                <w:szCs w:val="24"/>
                <w:lang w:eastAsia="el-GR"/>
              </w:rPr>
              <w:t> </w:t>
            </w:r>
          </w:p>
        </w:tc>
      </w:tr>
      <w:tr w:rsidR="0073134A" w:rsidRPr="00CE06F7" w14:paraId="4ED6DB4A" w14:textId="77777777" w:rsidTr="000804BD">
        <w:trPr>
          <w:trHeight w:val="392"/>
        </w:trPr>
        <w:tc>
          <w:tcPr>
            <w:tcW w:w="3134" w:type="dxa"/>
            <w:tcBorders>
              <w:top w:val="nil"/>
              <w:left w:val="nil"/>
              <w:bottom w:val="nil"/>
              <w:right w:val="nil"/>
            </w:tcBorders>
            <w:shd w:val="clear" w:color="auto" w:fill="auto"/>
            <w:noWrap/>
            <w:vAlign w:val="bottom"/>
            <w:hideMark/>
          </w:tcPr>
          <w:p w14:paraId="633012D5" w14:textId="77777777" w:rsidR="0073134A" w:rsidRPr="00CE06F7" w:rsidRDefault="0073134A" w:rsidP="00536393">
            <w:pPr>
              <w:spacing w:after="0" w:line="240" w:lineRule="auto"/>
              <w:jc w:val="both"/>
              <w:rPr>
                <w:rFonts w:ascii="Times New Roman" w:eastAsia="Times New Roman" w:hAnsi="Times New Roman" w:cs="Times New Roman"/>
                <w:color w:val="000000"/>
                <w:sz w:val="24"/>
                <w:szCs w:val="24"/>
                <w:lang w:eastAsia="el-GR"/>
              </w:rPr>
            </w:pPr>
          </w:p>
        </w:tc>
        <w:tc>
          <w:tcPr>
            <w:tcW w:w="3544" w:type="dxa"/>
            <w:tcBorders>
              <w:top w:val="nil"/>
              <w:left w:val="nil"/>
              <w:bottom w:val="nil"/>
              <w:right w:val="nil"/>
            </w:tcBorders>
            <w:shd w:val="clear" w:color="auto" w:fill="auto"/>
            <w:noWrap/>
            <w:vAlign w:val="bottom"/>
            <w:hideMark/>
          </w:tcPr>
          <w:p w14:paraId="464F507E" w14:textId="77777777" w:rsidR="0073134A" w:rsidRPr="00CE06F7" w:rsidRDefault="0073134A" w:rsidP="000804BD">
            <w:pPr>
              <w:spacing w:after="0" w:line="240" w:lineRule="auto"/>
              <w:jc w:val="both"/>
              <w:rPr>
                <w:rFonts w:ascii="Times New Roman" w:eastAsia="Times New Roman" w:hAnsi="Times New Roman" w:cs="Times New Roman"/>
                <w:color w:val="000000"/>
                <w:sz w:val="24"/>
                <w:szCs w:val="24"/>
                <w:lang w:eastAsia="el-GR"/>
              </w:rPr>
            </w:pPr>
            <w:r w:rsidRPr="00CE06F7">
              <w:rPr>
                <w:rFonts w:ascii="Times New Roman" w:eastAsia="Times New Roman" w:hAnsi="Times New Roman" w:cs="Times New Roman"/>
                <w:color w:val="000000"/>
                <w:sz w:val="24"/>
                <w:szCs w:val="24"/>
                <w:lang w:eastAsia="el-GR"/>
              </w:rPr>
              <w:t>70.00</w:t>
            </w:r>
            <w:r w:rsidR="00415B87" w:rsidRPr="00CE06F7">
              <w:rPr>
                <w:rFonts w:ascii="Times New Roman" w:eastAsia="Times New Roman" w:hAnsi="Times New Roman" w:cs="Times New Roman"/>
                <w:color w:val="000000"/>
                <w:sz w:val="24"/>
                <w:szCs w:val="24"/>
                <w:lang w:eastAsia="el-GR"/>
              </w:rPr>
              <w:t xml:space="preserve"> Πωλήσεις</w:t>
            </w:r>
            <w:r w:rsidR="00AC7ABA">
              <w:rPr>
                <w:rFonts w:ascii="Times New Roman" w:eastAsia="Times New Roman" w:hAnsi="Times New Roman" w:cs="Times New Roman"/>
                <w:color w:val="000000"/>
                <w:sz w:val="24"/>
                <w:szCs w:val="24"/>
                <w:lang w:eastAsia="el-GR"/>
              </w:rPr>
              <w:t xml:space="preserve"> </w:t>
            </w:r>
            <w:r w:rsidR="000804BD">
              <w:rPr>
                <w:rFonts w:ascii="Times New Roman" w:eastAsia="Times New Roman" w:hAnsi="Times New Roman" w:cs="Times New Roman"/>
                <w:color w:val="000000"/>
                <w:sz w:val="24"/>
                <w:szCs w:val="24"/>
                <w:lang w:eastAsia="el-GR"/>
              </w:rPr>
              <w:t>εμπορευμάτων</w:t>
            </w:r>
          </w:p>
        </w:tc>
        <w:tc>
          <w:tcPr>
            <w:tcW w:w="1275" w:type="dxa"/>
            <w:tcBorders>
              <w:top w:val="nil"/>
              <w:left w:val="nil"/>
              <w:bottom w:val="nil"/>
              <w:right w:val="single" w:sz="4" w:space="0" w:color="auto"/>
            </w:tcBorders>
            <w:shd w:val="clear" w:color="auto" w:fill="auto"/>
            <w:noWrap/>
            <w:vAlign w:val="bottom"/>
            <w:hideMark/>
          </w:tcPr>
          <w:p w14:paraId="6BCFC6D1" w14:textId="77777777" w:rsidR="0073134A" w:rsidRPr="00CE06F7" w:rsidRDefault="0073134A" w:rsidP="00536393">
            <w:pPr>
              <w:spacing w:after="0" w:line="240" w:lineRule="auto"/>
              <w:jc w:val="both"/>
              <w:rPr>
                <w:rFonts w:ascii="Times New Roman" w:eastAsia="Times New Roman" w:hAnsi="Times New Roman" w:cs="Times New Roman"/>
                <w:color w:val="000000"/>
                <w:sz w:val="24"/>
                <w:szCs w:val="24"/>
                <w:lang w:eastAsia="el-GR"/>
              </w:rPr>
            </w:pPr>
            <w:r w:rsidRPr="00CE06F7">
              <w:rPr>
                <w:rFonts w:ascii="Times New Roman" w:eastAsia="Times New Roman" w:hAnsi="Times New Roman" w:cs="Times New Roman"/>
                <w:color w:val="000000"/>
                <w:sz w:val="24"/>
                <w:szCs w:val="24"/>
                <w:lang w:eastAsia="el-GR"/>
              </w:rPr>
              <w:t> </w:t>
            </w:r>
          </w:p>
        </w:tc>
        <w:tc>
          <w:tcPr>
            <w:tcW w:w="1701" w:type="dxa"/>
            <w:tcBorders>
              <w:top w:val="nil"/>
              <w:left w:val="nil"/>
              <w:bottom w:val="nil"/>
              <w:right w:val="nil"/>
            </w:tcBorders>
            <w:shd w:val="clear" w:color="auto" w:fill="auto"/>
            <w:noWrap/>
            <w:vAlign w:val="bottom"/>
            <w:hideMark/>
          </w:tcPr>
          <w:p w14:paraId="1D0B1FFC" w14:textId="77777777" w:rsidR="0073134A" w:rsidRPr="00CE06F7" w:rsidRDefault="0073134A" w:rsidP="00536393">
            <w:pPr>
              <w:spacing w:after="0" w:line="240" w:lineRule="auto"/>
              <w:jc w:val="both"/>
              <w:rPr>
                <w:rFonts w:ascii="Times New Roman" w:eastAsia="Times New Roman" w:hAnsi="Times New Roman" w:cs="Times New Roman"/>
                <w:color w:val="000000"/>
                <w:sz w:val="24"/>
                <w:szCs w:val="24"/>
                <w:lang w:eastAsia="el-GR"/>
              </w:rPr>
            </w:pPr>
            <w:r w:rsidRPr="00CE06F7">
              <w:rPr>
                <w:rFonts w:ascii="Times New Roman" w:eastAsia="Times New Roman" w:hAnsi="Times New Roman" w:cs="Times New Roman"/>
                <w:color w:val="000000"/>
                <w:sz w:val="24"/>
                <w:szCs w:val="24"/>
                <w:lang w:eastAsia="el-GR"/>
              </w:rPr>
              <w:t>10</w:t>
            </w:r>
            <w:r w:rsidR="00415B87" w:rsidRPr="00CE06F7">
              <w:rPr>
                <w:rFonts w:ascii="Times New Roman" w:eastAsia="Times New Roman" w:hAnsi="Times New Roman" w:cs="Times New Roman"/>
                <w:color w:val="000000"/>
                <w:sz w:val="24"/>
                <w:szCs w:val="24"/>
                <w:lang w:val="en-US" w:eastAsia="el-GR"/>
              </w:rPr>
              <w:t>.</w:t>
            </w:r>
            <w:r w:rsidRPr="00CE06F7">
              <w:rPr>
                <w:rFonts w:ascii="Times New Roman" w:eastAsia="Times New Roman" w:hAnsi="Times New Roman" w:cs="Times New Roman"/>
                <w:color w:val="000000"/>
                <w:sz w:val="24"/>
                <w:szCs w:val="24"/>
                <w:lang w:eastAsia="el-GR"/>
              </w:rPr>
              <w:t>000</w:t>
            </w:r>
          </w:p>
        </w:tc>
      </w:tr>
      <w:tr w:rsidR="0073134A" w:rsidRPr="00CE06F7" w14:paraId="12329F19" w14:textId="77777777" w:rsidTr="000804BD">
        <w:trPr>
          <w:trHeight w:val="392"/>
        </w:trPr>
        <w:tc>
          <w:tcPr>
            <w:tcW w:w="3134" w:type="dxa"/>
            <w:tcBorders>
              <w:top w:val="nil"/>
              <w:left w:val="nil"/>
              <w:bottom w:val="nil"/>
              <w:right w:val="nil"/>
            </w:tcBorders>
            <w:shd w:val="clear" w:color="auto" w:fill="auto"/>
            <w:noWrap/>
            <w:vAlign w:val="bottom"/>
            <w:hideMark/>
          </w:tcPr>
          <w:p w14:paraId="23A7906F" w14:textId="77777777" w:rsidR="0073134A" w:rsidRPr="00CE06F7" w:rsidRDefault="0073134A" w:rsidP="00536393">
            <w:pPr>
              <w:spacing w:after="0" w:line="240" w:lineRule="auto"/>
              <w:jc w:val="both"/>
              <w:rPr>
                <w:rFonts w:ascii="Times New Roman" w:eastAsia="Times New Roman" w:hAnsi="Times New Roman" w:cs="Times New Roman"/>
                <w:color w:val="000000"/>
                <w:sz w:val="24"/>
                <w:szCs w:val="24"/>
                <w:lang w:eastAsia="el-GR"/>
              </w:rPr>
            </w:pPr>
          </w:p>
        </w:tc>
        <w:tc>
          <w:tcPr>
            <w:tcW w:w="3544" w:type="dxa"/>
            <w:tcBorders>
              <w:top w:val="nil"/>
              <w:left w:val="nil"/>
              <w:bottom w:val="nil"/>
              <w:right w:val="nil"/>
            </w:tcBorders>
            <w:shd w:val="clear" w:color="auto" w:fill="auto"/>
            <w:noWrap/>
            <w:vAlign w:val="bottom"/>
            <w:hideMark/>
          </w:tcPr>
          <w:p w14:paraId="6E5CB109" w14:textId="77777777" w:rsidR="0073134A" w:rsidRPr="00CE06F7" w:rsidRDefault="0073134A" w:rsidP="00536393">
            <w:pPr>
              <w:spacing w:after="0" w:line="240" w:lineRule="auto"/>
              <w:jc w:val="both"/>
              <w:rPr>
                <w:rFonts w:ascii="Times New Roman" w:eastAsia="Times New Roman" w:hAnsi="Times New Roman" w:cs="Times New Roman"/>
                <w:color w:val="000000"/>
                <w:sz w:val="24"/>
                <w:szCs w:val="24"/>
                <w:lang w:eastAsia="el-GR"/>
              </w:rPr>
            </w:pPr>
            <w:r w:rsidRPr="00CE06F7">
              <w:rPr>
                <w:rFonts w:ascii="Times New Roman" w:eastAsia="Times New Roman" w:hAnsi="Times New Roman" w:cs="Times New Roman"/>
                <w:color w:val="000000"/>
                <w:sz w:val="24"/>
                <w:szCs w:val="24"/>
                <w:lang w:eastAsia="el-GR"/>
              </w:rPr>
              <w:t>54.00</w:t>
            </w:r>
            <w:r w:rsidR="00415B87" w:rsidRPr="00CE06F7">
              <w:rPr>
                <w:rFonts w:ascii="Times New Roman" w:eastAsia="Times New Roman" w:hAnsi="Times New Roman" w:cs="Times New Roman"/>
                <w:color w:val="000000"/>
                <w:sz w:val="24"/>
                <w:szCs w:val="24"/>
                <w:lang w:eastAsia="el-GR"/>
              </w:rPr>
              <w:t xml:space="preserve"> Φ.Π.Α.</w:t>
            </w:r>
          </w:p>
        </w:tc>
        <w:tc>
          <w:tcPr>
            <w:tcW w:w="1275" w:type="dxa"/>
            <w:tcBorders>
              <w:top w:val="nil"/>
              <w:left w:val="nil"/>
              <w:bottom w:val="nil"/>
              <w:right w:val="single" w:sz="4" w:space="0" w:color="auto"/>
            </w:tcBorders>
            <w:shd w:val="clear" w:color="auto" w:fill="auto"/>
            <w:noWrap/>
            <w:vAlign w:val="bottom"/>
            <w:hideMark/>
          </w:tcPr>
          <w:p w14:paraId="7500A7BE" w14:textId="77777777" w:rsidR="0073134A" w:rsidRPr="00CE06F7" w:rsidRDefault="0073134A" w:rsidP="00536393">
            <w:pPr>
              <w:spacing w:after="0" w:line="240" w:lineRule="auto"/>
              <w:jc w:val="both"/>
              <w:rPr>
                <w:rFonts w:ascii="Times New Roman" w:eastAsia="Times New Roman" w:hAnsi="Times New Roman" w:cs="Times New Roman"/>
                <w:color w:val="000000"/>
                <w:sz w:val="24"/>
                <w:szCs w:val="24"/>
                <w:lang w:eastAsia="el-GR"/>
              </w:rPr>
            </w:pPr>
            <w:r w:rsidRPr="00CE06F7">
              <w:rPr>
                <w:rFonts w:ascii="Times New Roman" w:eastAsia="Times New Roman" w:hAnsi="Times New Roman" w:cs="Times New Roman"/>
                <w:color w:val="000000"/>
                <w:sz w:val="24"/>
                <w:szCs w:val="24"/>
                <w:lang w:eastAsia="el-GR"/>
              </w:rPr>
              <w:t> </w:t>
            </w:r>
          </w:p>
        </w:tc>
        <w:tc>
          <w:tcPr>
            <w:tcW w:w="1701" w:type="dxa"/>
            <w:tcBorders>
              <w:top w:val="nil"/>
              <w:left w:val="nil"/>
              <w:bottom w:val="nil"/>
              <w:right w:val="nil"/>
            </w:tcBorders>
            <w:shd w:val="clear" w:color="auto" w:fill="auto"/>
            <w:noWrap/>
            <w:vAlign w:val="bottom"/>
            <w:hideMark/>
          </w:tcPr>
          <w:p w14:paraId="35301F6E" w14:textId="74E379A4" w:rsidR="0073134A" w:rsidRPr="00CE06F7" w:rsidRDefault="00E2267A" w:rsidP="00536393">
            <w:pPr>
              <w:spacing w:after="0" w:line="240" w:lineRule="auto"/>
              <w:jc w:val="both"/>
              <w:rPr>
                <w:rFonts w:ascii="Times New Roman" w:eastAsia="Times New Roman" w:hAnsi="Times New Roman" w:cs="Times New Roman"/>
                <w:color w:val="000000"/>
                <w:sz w:val="24"/>
                <w:szCs w:val="24"/>
                <w:lang w:eastAsia="el-GR"/>
              </w:rPr>
            </w:pPr>
            <w:r>
              <w:rPr>
                <w:rFonts w:ascii="Times New Roman" w:eastAsia="Times New Roman" w:hAnsi="Times New Roman" w:cs="Times New Roman"/>
                <w:color w:val="000000"/>
                <w:sz w:val="24"/>
                <w:szCs w:val="24"/>
                <w:lang w:eastAsia="el-GR"/>
              </w:rPr>
              <w:t xml:space="preserve">  </w:t>
            </w:r>
            <w:r w:rsidR="0073134A" w:rsidRPr="00CE06F7">
              <w:rPr>
                <w:rFonts w:ascii="Times New Roman" w:eastAsia="Times New Roman" w:hAnsi="Times New Roman" w:cs="Times New Roman"/>
                <w:color w:val="000000"/>
                <w:sz w:val="24"/>
                <w:szCs w:val="24"/>
                <w:lang w:eastAsia="el-GR"/>
              </w:rPr>
              <w:t>2</w:t>
            </w:r>
            <w:r w:rsidR="00415B87" w:rsidRPr="00CE06F7">
              <w:rPr>
                <w:rFonts w:ascii="Times New Roman" w:eastAsia="Times New Roman" w:hAnsi="Times New Roman" w:cs="Times New Roman"/>
                <w:color w:val="000000"/>
                <w:sz w:val="24"/>
                <w:szCs w:val="24"/>
                <w:lang w:val="en-US" w:eastAsia="el-GR"/>
              </w:rPr>
              <w:t>.</w:t>
            </w:r>
            <w:r w:rsidR="00282ACB">
              <w:rPr>
                <w:rFonts w:ascii="Times New Roman" w:eastAsia="Times New Roman" w:hAnsi="Times New Roman" w:cs="Times New Roman"/>
                <w:color w:val="000000"/>
                <w:sz w:val="24"/>
                <w:szCs w:val="24"/>
                <w:lang w:val="en-US" w:eastAsia="el-GR"/>
              </w:rPr>
              <w:t>4</w:t>
            </w:r>
            <w:r w:rsidR="0073134A" w:rsidRPr="00CE06F7">
              <w:rPr>
                <w:rFonts w:ascii="Times New Roman" w:eastAsia="Times New Roman" w:hAnsi="Times New Roman" w:cs="Times New Roman"/>
                <w:color w:val="000000"/>
                <w:sz w:val="24"/>
                <w:szCs w:val="24"/>
                <w:lang w:eastAsia="el-GR"/>
              </w:rPr>
              <w:t>00</w:t>
            </w:r>
          </w:p>
        </w:tc>
      </w:tr>
      <w:tr w:rsidR="0073134A" w:rsidRPr="00CE06F7" w14:paraId="084DEAEF" w14:textId="77777777" w:rsidTr="000804BD">
        <w:trPr>
          <w:trHeight w:val="392"/>
        </w:trPr>
        <w:tc>
          <w:tcPr>
            <w:tcW w:w="3134" w:type="dxa"/>
            <w:tcBorders>
              <w:top w:val="dotDotDash" w:sz="4" w:space="0" w:color="auto"/>
              <w:left w:val="nil"/>
              <w:bottom w:val="nil"/>
              <w:right w:val="nil"/>
            </w:tcBorders>
            <w:shd w:val="clear" w:color="auto" w:fill="auto"/>
            <w:noWrap/>
            <w:vAlign w:val="bottom"/>
            <w:hideMark/>
          </w:tcPr>
          <w:p w14:paraId="3B0E3748" w14:textId="77777777" w:rsidR="0073134A" w:rsidRPr="00CE06F7" w:rsidRDefault="0073134A" w:rsidP="00536393">
            <w:pPr>
              <w:spacing w:after="0" w:line="240" w:lineRule="auto"/>
              <w:jc w:val="both"/>
              <w:rPr>
                <w:rFonts w:ascii="Times New Roman" w:eastAsia="Times New Roman" w:hAnsi="Times New Roman" w:cs="Times New Roman"/>
                <w:color w:val="000000"/>
                <w:sz w:val="24"/>
                <w:szCs w:val="24"/>
                <w:lang w:eastAsia="el-GR"/>
              </w:rPr>
            </w:pPr>
            <w:r w:rsidRPr="00CE06F7">
              <w:rPr>
                <w:rFonts w:ascii="Times New Roman" w:eastAsia="Times New Roman" w:hAnsi="Times New Roman" w:cs="Times New Roman"/>
                <w:color w:val="000000"/>
                <w:sz w:val="24"/>
                <w:szCs w:val="24"/>
                <w:lang w:eastAsia="el-GR"/>
              </w:rPr>
              <w:t>38.00</w:t>
            </w:r>
            <w:r w:rsidR="00AC7ABA">
              <w:rPr>
                <w:rFonts w:ascii="Times New Roman" w:eastAsia="Times New Roman" w:hAnsi="Times New Roman" w:cs="Times New Roman"/>
                <w:color w:val="000000"/>
                <w:sz w:val="24"/>
                <w:szCs w:val="24"/>
                <w:lang w:eastAsia="el-GR"/>
              </w:rPr>
              <w:t xml:space="preserve"> </w:t>
            </w:r>
            <w:r w:rsidR="00415B87" w:rsidRPr="00CE06F7">
              <w:rPr>
                <w:rFonts w:ascii="Times New Roman" w:eastAsia="Times New Roman" w:hAnsi="Times New Roman" w:cs="Times New Roman"/>
                <w:color w:val="000000"/>
                <w:sz w:val="24"/>
                <w:szCs w:val="24"/>
                <w:lang w:eastAsia="el-GR"/>
              </w:rPr>
              <w:t>Ταμείο</w:t>
            </w:r>
          </w:p>
        </w:tc>
        <w:tc>
          <w:tcPr>
            <w:tcW w:w="3544" w:type="dxa"/>
            <w:tcBorders>
              <w:top w:val="dotDotDash" w:sz="4" w:space="0" w:color="auto"/>
              <w:left w:val="nil"/>
              <w:bottom w:val="nil"/>
              <w:right w:val="nil"/>
            </w:tcBorders>
            <w:shd w:val="clear" w:color="auto" w:fill="auto"/>
            <w:noWrap/>
            <w:vAlign w:val="bottom"/>
            <w:hideMark/>
          </w:tcPr>
          <w:p w14:paraId="2B6B9DA6" w14:textId="77777777" w:rsidR="0073134A" w:rsidRPr="00CE06F7" w:rsidRDefault="0073134A" w:rsidP="00536393">
            <w:pPr>
              <w:spacing w:after="0" w:line="240" w:lineRule="auto"/>
              <w:jc w:val="both"/>
              <w:rPr>
                <w:rFonts w:ascii="Times New Roman" w:eastAsia="Times New Roman" w:hAnsi="Times New Roman" w:cs="Times New Roman"/>
                <w:color w:val="000000"/>
                <w:sz w:val="24"/>
                <w:szCs w:val="24"/>
                <w:lang w:eastAsia="el-GR"/>
              </w:rPr>
            </w:pPr>
          </w:p>
        </w:tc>
        <w:tc>
          <w:tcPr>
            <w:tcW w:w="1275" w:type="dxa"/>
            <w:tcBorders>
              <w:top w:val="dotDotDash" w:sz="4" w:space="0" w:color="auto"/>
              <w:left w:val="nil"/>
              <w:bottom w:val="nil"/>
              <w:right w:val="single" w:sz="4" w:space="0" w:color="auto"/>
            </w:tcBorders>
            <w:shd w:val="clear" w:color="auto" w:fill="auto"/>
            <w:noWrap/>
            <w:vAlign w:val="bottom"/>
            <w:hideMark/>
          </w:tcPr>
          <w:p w14:paraId="5A8BB0A3" w14:textId="53007CE1" w:rsidR="0073134A" w:rsidRPr="00CE06F7" w:rsidRDefault="0073134A" w:rsidP="00536393">
            <w:pPr>
              <w:spacing w:after="0" w:line="240" w:lineRule="auto"/>
              <w:jc w:val="both"/>
              <w:rPr>
                <w:rFonts w:ascii="Times New Roman" w:eastAsia="Times New Roman" w:hAnsi="Times New Roman" w:cs="Times New Roman"/>
                <w:color w:val="000000"/>
                <w:sz w:val="24"/>
                <w:szCs w:val="24"/>
                <w:lang w:eastAsia="el-GR"/>
              </w:rPr>
            </w:pPr>
            <w:r w:rsidRPr="00CE06F7">
              <w:rPr>
                <w:rFonts w:ascii="Times New Roman" w:eastAsia="Times New Roman" w:hAnsi="Times New Roman" w:cs="Times New Roman"/>
                <w:color w:val="000000"/>
                <w:sz w:val="24"/>
                <w:szCs w:val="24"/>
                <w:lang w:eastAsia="el-GR"/>
              </w:rPr>
              <w:t>12</w:t>
            </w:r>
            <w:r w:rsidR="00415B87" w:rsidRPr="00CE06F7">
              <w:rPr>
                <w:rFonts w:ascii="Times New Roman" w:eastAsia="Times New Roman" w:hAnsi="Times New Roman" w:cs="Times New Roman"/>
                <w:color w:val="000000"/>
                <w:sz w:val="24"/>
                <w:szCs w:val="24"/>
                <w:lang w:val="en-US" w:eastAsia="el-GR"/>
              </w:rPr>
              <w:t>.</w:t>
            </w:r>
            <w:r w:rsidR="00282ACB">
              <w:rPr>
                <w:rFonts w:ascii="Times New Roman" w:eastAsia="Times New Roman" w:hAnsi="Times New Roman" w:cs="Times New Roman"/>
                <w:color w:val="000000"/>
                <w:sz w:val="24"/>
                <w:szCs w:val="24"/>
                <w:lang w:val="en-US" w:eastAsia="el-GR"/>
              </w:rPr>
              <w:t>4</w:t>
            </w:r>
            <w:r w:rsidRPr="00CE06F7">
              <w:rPr>
                <w:rFonts w:ascii="Times New Roman" w:eastAsia="Times New Roman" w:hAnsi="Times New Roman" w:cs="Times New Roman"/>
                <w:color w:val="000000"/>
                <w:sz w:val="24"/>
                <w:szCs w:val="24"/>
                <w:lang w:eastAsia="el-GR"/>
              </w:rPr>
              <w:t>00</w:t>
            </w:r>
          </w:p>
        </w:tc>
        <w:tc>
          <w:tcPr>
            <w:tcW w:w="1701" w:type="dxa"/>
            <w:tcBorders>
              <w:top w:val="dotDotDash" w:sz="4" w:space="0" w:color="auto"/>
              <w:left w:val="nil"/>
              <w:bottom w:val="nil"/>
              <w:right w:val="nil"/>
            </w:tcBorders>
            <w:shd w:val="clear" w:color="auto" w:fill="auto"/>
            <w:noWrap/>
            <w:vAlign w:val="bottom"/>
            <w:hideMark/>
          </w:tcPr>
          <w:p w14:paraId="3C04340F" w14:textId="77777777" w:rsidR="0073134A" w:rsidRPr="00CE06F7" w:rsidRDefault="0073134A" w:rsidP="00536393">
            <w:pPr>
              <w:spacing w:after="0" w:line="240" w:lineRule="auto"/>
              <w:jc w:val="both"/>
              <w:rPr>
                <w:rFonts w:ascii="Times New Roman" w:eastAsia="Times New Roman" w:hAnsi="Times New Roman" w:cs="Times New Roman"/>
                <w:color w:val="000000"/>
                <w:sz w:val="24"/>
                <w:szCs w:val="24"/>
                <w:lang w:eastAsia="el-GR"/>
              </w:rPr>
            </w:pPr>
            <w:r w:rsidRPr="00CE06F7">
              <w:rPr>
                <w:rFonts w:ascii="Times New Roman" w:eastAsia="Times New Roman" w:hAnsi="Times New Roman" w:cs="Times New Roman"/>
                <w:color w:val="000000"/>
                <w:sz w:val="24"/>
                <w:szCs w:val="24"/>
                <w:lang w:eastAsia="el-GR"/>
              </w:rPr>
              <w:t> </w:t>
            </w:r>
          </w:p>
        </w:tc>
      </w:tr>
      <w:tr w:rsidR="0073134A" w:rsidRPr="00CE06F7" w14:paraId="7BFFC26F" w14:textId="77777777" w:rsidTr="000804BD">
        <w:trPr>
          <w:trHeight w:val="392"/>
        </w:trPr>
        <w:tc>
          <w:tcPr>
            <w:tcW w:w="3134" w:type="dxa"/>
            <w:tcBorders>
              <w:top w:val="nil"/>
              <w:left w:val="nil"/>
              <w:bottom w:val="nil"/>
              <w:right w:val="nil"/>
            </w:tcBorders>
            <w:shd w:val="clear" w:color="auto" w:fill="auto"/>
            <w:noWrap/>
            <w:vAlign w:val="bottom"/>
            <w:hideMark/>
          </w:tcPr>
          <w:p w14:paraId="303A913E" w14:textId="77777777" w:rsidR="0073134A" w:rsidRPr="00CE06F7" w:rsidRDefault="0073134A" w:rsidP="00536393">
            <w:pPr>
              <w:spacing w:after="0" w:line="240" w:lineRule="auto"/>
              <w:jc w:val="both"/>
              <w:rPr>
                <w:rFonts w:ascii="Times New Roman" w:eastAsia="Times New Roman" w:hAnsi="Times New Roman" w:cs="Times New Roman"/>
                <w:color w:val="000000"/>
                <w:sz w:val="24"/>
                <w:szCs w:val="24"/>
                <w:lang w:eastAsia="el-GR"/>
              </w:rPr>
            </w:pPr>
          </w:p>
        </w:tc>
        <w:tc>
          <w:tcPr>
            <w:tcW w:w="3544" w:type="dxa"/>
            <w:tcBorders>
              <w:top w:val="nil"/>
              <w:left w:val="nil"/>
              <w:bottom w:val="nil"/>
              <w:right w:val="nil"/>
            </w:tcBorders>
            <w:shd w:val="clear" w:color="auto" w:fill="auto"/>
            <w:noWrap/>
            <w:vAlign w:val="bottom"/>
            <w:hideMark/>
          </w:tcPr>
          <w:p w14:paraId="51E2B6C3" w14:textId="77777777" w:rsidR="0073134A" w:rsidRPr="00CE06F7" w:rsidRDefault="00415B87" w:rsidP="00536393">
            <w:pPr>
              <w:spacing w:after="0" w:line="240" w:lineRule="auto"/>
              <w:jc w:val="both"/>
              <w:rPr>
                <w:rFonts w:ascii="Times New Roman" w:eastAsia="Times New Roman" w:hAnsi="Times New Roman" w:cs="Times New Roman"/>
                <w:color w:val="000000"/>
                <w:sz w:val="24"/>
                <w:szCs w:val="24"/>
                <w:lang w:eastAsia="el-GR"/>
              </w:rPr>
            </w:pPr>
            <w:r w:rsidRPr="00CE06F7">
              <w:rPr>
                <w:rFonts w:ascii="Times New Roman" w:eastAsia="Times New Roman" w:hAnsi="Times New Roman" w:cs="Times New Roman"/>
                <w:color w:val="000000"/>
                <w:sz w:val="24"/>
                <w:szCs w:val="24"/>
                <w:lang w:eastAsia="el-GR"/>
              </w:rPr>
              <w:t>30.00</w:t>
            </w:r>
            <w:r w:rsidR="000804BD">
              <w:rPr>
                <w:rFonts w:ascii="Times New Roman" w:eastAsia="Times New Roman" w:hAnsi="Times New Roman" w:cs="Times New Roman"/>
                <w:color w:val="000000"/>
                <w:sz w:val="24"/>
                <w:szCs w:val="24"/>
                <w:lang w:eastAsia="el-GR"/>
              </w:rPr>
              <w:t xml:space="preserve"> </w:t>
            </w:r>
            <w:r w:rsidRPr="00CE06F7">
              <w:rPr>
                <w:rFonts w:ascii="Times New Roman" w:eastAsia="Times New Roman" w:hAnsi="Times New Roman" w:cs="Times New Roman"/>
                <w:color w:val="000000"/>
                <w:sz w:val="24"/>
                <w:szCs w:val="24"/>
                <w:lang w:eastAsia="el-GR"/>
              </w:rPr>
              <w:t>Πελάτες</w:t>
            </w:r>
            <w:r w:rsidR="00AC7ABA">
              <w:rPr>
                <w:rFonts w:ascii="Times New Roman" w:eastAsia="Times New Roman" w:hAnsi="Times New Roman" w:cs="Times New Roman"/>
                <w:color w:val="000000"/>
                <w:sz w:val="24"/>
                <w:szCs w:val="24"/>
                <w:lang w:eastAsia="el-GR"/>
              </w:rPr>
              <w:t xml:space="preserve"> </w:t>
            </w:r>
            <w:r w:rsidRPr="00CE06F7">
              <w:rPr>
                <w:rFonts w:ascii="Times New Roman" w:eastAsia="Times New Roman" w:hAnsi="Times New Roman" w:cs="Times New Roman"/>
                <w:color w:val="000000"/>
                <w:sz w:val="24"/>
                <w:szCs w:val="24"/>
                <w:lang w:eastAsia="el-GR"/>
              </w:rPr>
              <w:t>εσωτερικού</w:t>
            </w:r>
          </w:p>
        </w:tc>
        <w:tc>
          <w:tcPr>
            <w:tcW w:w="1275" w:type="dxa"/>
            <w:tcBorders>
              <w:top w:val="nil"/>
              <w:left w:val="nil"/>
              <w:bottom w:val="nil"/>
              <w:right w:val="single" w:sz="4" w:space="0" w:color="auto"/>
            </w:tcBorders>
            <w:shd w:val="clear" w:color="auto" w:fill="auto"/>
            <w:noWrap/>
            <w:vAlign w:val="bottom"/>
            <w:hideMark/>
          </w:tcPr>
          <w:p w14:paraId="018A3C5F" w14:textId="77777777" w:rsidR="0073134A" w:rsidRPr="00CE06F7" w:rsidRDefault="0073134A" w:rsidP="00536393">
            <w:pPr>
              <w:spacing w:after="0" w:line="240" w:lineRule="auto"/>
              <w:jc w:val="both"/>
              <w:rPr>
                <w:rFonts w:ascii="Times New Roman" w:eastAsia="Times New Roman" w:hAnsi="Times New Roman" w:cs="Times New Roman"/>
                <w:color w:val="000000"/>
                <w:sz w:val="24"/>
                <w:szCs w:val="24"/>
                <w:lang w:eastAsia="el-GR"/>
              </w:rPr>
            </w:pPr>
            <w:r w:rsidRPr="00CE06F7">
              <w:rPr>
                <w:rFonts w:ascii="Times New Roman" w:eastAsia="Times New Roman" w:hAnsi="Times New Roman" w:cs="Times New Roman"/>
                <w:color w:val="000000"/>
                <w:sz w:val="24"/>
                <w:szCs w:val="24"/>
                <w:lang w:eastAsia="el-GR"/>
              </w:rPr>
              <w:t> </w:t>
            </w:r>
          </w:p>
        </w:tc>
        <w:tc>
          <w:tcPr>
            <w:tcW w:w="1701" w:type="dxa"/>
            <w:tcBorders>
              <w:top w:val="nil"/>
              <w:left w:val="nil"/>
              <w:bottom w:val="nil"/>
              <w:right w:val="nil"/>
            </w:tcBorders>
            <w:shd w:val="clear" w:color="auto" w:fill="auto"/>
            <w:noWrap/>
            <w:vAlign w:val="bottom"/>
            <w:hideMark/>
          </w:tcPr>
          <w:p w14:paraId="2F3AC0B6" w14:textId="2B8F99B8" w:rsidR="0073134A" w:rsidRPr="00CE06F7" w:rsidRDefault="0073134A" w:rsidP="00536393">
            <w:pPr>
              <w:spacing w:after="0" w:line="240" w:lineRule="auto"/>
              <w:jc w:val="both"/>
              <w:rPr>
                <w:rFonts w:ascii="Times New Roman" w:eastAsia="Times New Roman" w:hAnsi="Times New Roman" w:cs="Times New Roman"/>
                <w:color w:val="000000"/>
                <w:sz w:val="24"/>
                <w:szCs w:val="24"/>
                <w:lang w:eastAsia="el-GR"/>
              </w:rPr>
            </w:pPr>
            <w:r w:rsidRPr="00CE06F7">
              <w:rPr>
                <w:rFonts w:ascii="Times New Roman" w:eastAsia="Times New Roman" w:hAnsi="Times New Roman" w:cs="Times New Roman"/>
                <w:color w:val="000000"/>
                <w:sz w:val="24"/>
                <w:szCs w:val="24"/>
                <w:lang w:eastAsia="el-GR"/>
              </w:rPr>
              <w:t>12</w:t>
            </w:r>
            <w:r w:rsidR="00415B87" w:rsidRPr="00CE06F7">
              <w:rPr>
                <w:rFonts w:ascii="Times New Roman" w:eastAsia="Times New Roman" w:hAnsi="Times New Roman" w:cs="Times New Roman"/>
                <w:color w:val="000000"/>
                <w:sz w:val="24"/>
                <w:szCs w:val="24"/>
                <w:lang w:val="en-US" w:eastAsia="el-GR"/>
              </w:rPr>
              <w:t>.</w:t>
            </w:r>
            <w:r w:rsidR="00282ACB">
              <w:rPr>
                <w:rFonts w:ascii="Times New Roman" w:eastAsia="Times New Roman" w:hAnsi="Times New Roman" w:cs="Times New Roman"/>
                <w:color w:val="000000"/>
                <w:sz w:val="24"/>
                <w:szCs w:val="24"/>
                <w:lang w:val="en-US" w:eastAsia="el-GR"/>
              </w:rPr>
              <w:t>4</w:t>
            </w:r>
            <w:r w:rsidRPr="00CE06F7">
              <w:rPr>
                <w:rFonts w:ascii="Times New Roman" w:eastAsia="Times New Roman" w:hAnsi="Times New Roman" w:cs="Times New Roman"/>
                <w:color w:val="000000"/>
                <w:sz w:val="24"/>
                <w:szCs w:val="24"/>
                <w:lang w:eastAsia="el-GR"/>
              </w:rPr>
              <w:t>00</w:t>
            </w:r>
          </w:p>
        </w:tc>
      </w:tr>
    </w:tbl>
    <w:p w14:paraId="1DD30A22" w14:textId="77777777" w:rsidR="00296CC7" w:rsidRPr="00296CC7" w:rsidRDefault="00296CC7" w:rsidP="00296CC7">
      <w:pPr>
        <w:pStyle w:val="ListParagraph"/>
        <w:numPr>
          <w:ilvl w:val="0"/>
          <w:numId w:val="52"/>
        </w:numPr>
        <w:tabs>
          <w:tab w:val="left" w:pos="3120"/>
        </w:tabs>
        <w:spacing w:after="0"/>
        <w:jc w:val="both"/>
        <w:rPr>
          <w:rFonts w:ascii="Times New Roman" w:hAnsi="Times New Roman" w:cs="Times New Roman"/>
          <w:sz w:val="24"/>
          <w:szCs w:val="24"/>
          <w:u w:val="single"/>
        </w:rPr>
      </w:pPr>
      <w:r w:rsidRPr="00296CC7">
        <w:rPr>
          <w:rFonts w:ascii="Times New Roman" w:hAnsi="Times New Roman" w:cs="Times New Roman"/>
          <w:sz w:val="24"/>
          <w:szCs w:val="24"/>
          <w:u w:val="single"/>
        </w:rPr>
        <w:t>Πώληση με αποδοχή αξιογράφων</w:t>
      </w:r>
    </w:p>
    <w:p w14:paraId="44388880" w14:textId="77777777" w:rsidR="000804BD" w:rsidRPr="000804BD" w:rsidRDefault="000804BD" w:rsidP="000804BD">
      <w:pPr>
        <w:tabs>
          <w:tab w:val="left" w:pos="3120"/>
        </w:tabs>
        <w:spacing w:after="0"/>
        <w:jc w:val="both"/>
        <w:rPr>
          <w:rFonts w:ascii="Times New Roman" w:hAnsi="Times New Roman" w:cs="Times New Roman"/>
          <w:sz w:val="24"/>
          <w:szCs w:val="24"/>
        </w:rPr>
      </w:pPr>
      <w:r w:rsidRPr="000804BD">
        <w:rPr>
          <w:rFonts w:ascii="Times New Roman" w:hAnsi="Times New Roman" w:cs="Times New Roman"/>
          <w:sz w:val="24"/>
          <w:szCs w:val="24"/>
        </w:rPr>
        <w:t>Εφαρμογή.</w:t>
      </w:r>
    </w:p>
    <w:p w14:paraId="47D981A6" w14:textId="3A848B2D" w:rsidR="00C122C7" w:rsidRPr="00CE06F7" w:rsidRDefault="0073134A" w:rsidP="00536393">
      <w:pPr>
        <w:tabs>
          <w:tab w:val="left" w:pos="3120"/>
        </w:tabs>
        <w:spacing w:after="0"/>
        <w:jc w:val="both"/>
        <w:rPr>
          <w:rFonts w:ascii="Times New Roman" w:hAnsi="Times New Roman" w:cs="Times New Roman"/>
          <w:sz w:val="24"/>
          <w:szCs w:val="24"/>
        </w:rPr>
      </w:pPr>
      <w:r w:rsidRPr="00CE06F7">
        <w:rPr>
          <w:rFonts w:ascii="Times New Roman" w:hAnsi="Times New Roman" w:cs="Times New Roman"/>
          <w:sz w:val="24"/>
          <w:szCs w:val="24"/>
        </w:rPr>
        <w:t>Η εταιρία Χ πουλά εμπόρευμα με πίστωση (ενός έτους), με 4 τρίμηνα γραμμάτια. Το πρώτο γραμμάτιο είναι την 1/7. Κάθε γραμμάτιο έχει ποσό 6.000 €</w:t>
      </w:r>
      <w:r w:rsidR="00C122C7" w:rsidRPr="00CE06F7">
        <w:rPr>
          <w:rFonts w:ascii="Times New Roman" w:hAnsi="Times New Roman" w:cs="Times New Roman"/>
          <w:sz w:val="24"/>
          <w:szCs w:val="24"/>
        </w:rPr>
        <w:t xml:space="preserve"> και η τιμή μετρητοίς είναι 18.000 € </w:t>
      </w:r>
      <w:r w:rsidR="00E2267A">
        <w:rPr>
          <w:rFonts w:ascii="Times New Roman" w:hAnsi="Times New Roman" w:cs="Times New Roman"/>
          <w:sz w:val="24"/>
          <w:szCs w:val="24"/>
        </w:rPr>
        <w:t>συν</w:t>
      </w:r>
      <w:r w:rsidR="00C122C7" w:rsidRPr="00CE06F7">
        <w:rPr>
          <w:rFonts w:ascii="Times New Roman" w:hAnsi="Times New Roman" w:cs="Times New Roman"/>
          <w:sz w:val="24"/>
          <w:szCs w:val="24"/>
        </w:rPr>
        <w:t xml:space="preserve"> </w:t>
      </w:r>
      <w:r w:rsidR="00EB06CB">
        <w:rPr>
          <w:rFonts w:ascii="Times New Roman" w:hAnsi="Times New Roman" w:cs="Times New Roman"/>
          <w:sz w:val="24"/>
          <w:szCs w:val="24"/>
        </w:rPr>
        <w:t>Φ.Π.Α 24%</w:t>
      </w:r>
      <w:r w:rsidR="00C122C7" w:rsidRPr="00CE06F7">
        <w:rPr>
          <w:rFonts w:ascii="Times New Roman" w:hAnsi="Times New Roman" w:cs="Times New Roman"/>
          <w:sz w:val="24"/>
          <w:szCs w:val="24"/>
        </w:rPr>
        <w:t>. Να γίνουν οι εγγραφές.</w:t>
      </w:r>
    </w:p>
    <w:p w14:paraId="7E4F8D66" w14:textId="6D55B2C2" w:rsidR="009D77BA" w:rsidRPr="00CE06F7" w:rsidRDefault="009D77BA" w:rsidP="00536393">
      <w:pPr>
        <w:tabs>
          <w:tab w:val="left" w:pos="3120"/>
        </w:tabs>
        <w:spacing w:after="0"/>
        <w:jc w:val="both"/>
        <w:rPr>
          <w:rFonts w:ascii="Times New Roman" w:hAnsi="Times New Roman" w:cs="Times New Roman"/>
          <w:sz w:val="24"/>
          <w:szCs w:val="24"/>
        </w:rPr>
      </w:pPr>
      <w:r w:rsidRPr="00CE06F7">
        <w:rPr>
          <w:rFonts w:ascii="Times New Roman" w:hAnsi="Times New Roman" w:cs="Times New Roman"/>
          <w:sz w:val="24"/>
          <w:szCs w:val="24"/>
        </w:rPr>
        <w:t>Αφού</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η</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τιμή</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μετρητοίς</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είναι</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18.000</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πλέον 2</w:t>
      </w:r>
      <w:r w:rsidR="00282ACB" w:rsidRPr="00282ACB">
        <w:rPr>
          <w:rFonts w:ascii="Times New Roman" w:hAnsi="Times New Roman" w:cs="Times New Roman"/>
          <w:sz w:val="24"/>
          <w:szCs w:val="24"/>
        </w:rPr>
        <w:t>4</w:t>
      </w:r>
      <w:r w:rsidRPr="00CE06F7">
        <w:rPr>
          <w:rFonts w:ascii="Times New Roman" w:hAnsi="Times New Roman" w:cs="Times New Roman"/>
          <w:sz w:val="24"/>
          <w:szCs w:val="24"/>
        </w:rPr>
        <w:t>% Φ.Π.Α. δηλαδή συνολική</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αξία 22.</w:t>
      </w:r>
      <w:r w:rsidR="00345938" w:rsidRPr="00345938">
        <w:rPr>
          <w:rFonts w:ascii="Times New Roman" w:hAnsi="Times New Roman" w:cs="Times New Roman"/>
          <w:sz w:val="24"/>
          <w:szCs w:val="24"/>
        </w:rPr>
        <w:t>32</w:t>
      </w:r>
      <w:r w:rsidRPr="00CE06F7">
        <w:rPr>
          <w:rFonts w:ascii="Times New Roman" w:hAnsi="Times New Roman" w:cs="Times New Roman"/>
          <w:sz w:val="24"/>
          <w:szCs w:val="24"/>
        </w:rPr>
        <w:t>0</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ευρώ, τότε η διαφορά</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των</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τόκων</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είναι</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1.</w:t>
      </w:r>
      <w:r w:rsidR="00345938" w:rsidRPr="00345938">
        <w:rPr>
          <w:rFonts w:ascii="Times New Roman" w:hAnsi="Times New Roman" w:cs="Times New Roman"/>
          <w:sz w:val="24"/>
          <w:szCs w:val="24"/>
        </w:rPr>
        <w:t>680</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ευρώ. Στο</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ποσό</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αυτό</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εμπεριέχεται</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Φ.Π.Α. 2</w:t>
      </w:r>
      <w:r w:rsidR="00282ACB" w:rsidRPr="00282ACB">
        <w:rPr>
          <w:rFonts w:ascii="Times New Roman" w:hAnsi="Times New Roman" w:cs="Times New Roman"/>
          <w:sz w:val="24"/>
          <w:szCs w:val="24"/>
        </w:rPr>
        <w:t>4</w:t>
      </w:r>
      <w:r w:rsidRPr="00CE06F7">
        <w:rPr>
          <w:rFonts w:ascii="Times New Roman" w:hAnsi="Times New Roman" w:cs="Times New Roman"/>
          <w:sz w:val="24"/>
          <w:szCs w:val="24"/>
        </w:rPr>
        <w:t xml:space="preserve">% </w:t>
      </w:r>
      <w:r w:rsidR="00390CC2" w:rsidRPr="00CE06F7">
        <w:rPr>
          <w:rFonts w:ascii="Times New Roman" w:hAnsi="Times New Roman" w:cs="Times New Roman"/>
          <w:sz w:val="24"/>
          <w:szCs w:val="24"/>
        </w:rPr>
        <w:t>.Η καθαρή αξία των τόκων</w:t>
      </w:r>
      <w:r w:rsidR="00AC7ABA">
        <w:rPr>
          <w:rFonts w:ascii="Times New Roman" w:hAnsi="Times New Roman" w:cs="Times New Roman"/>
          <w:sz w:val="24"/>
          <w:szCs w:val="24"/>
        </w:rPr>
        <w:t xml:space="preserve"> </w:t>
      </w:r>
      <w:r w:rsidR="00390CC2" w:rsidRPr="00CE06F7">
        <w:rPr>
          <w:rFonts w:ascii="Times New Roman" w:hAnsi="Times New Roman" w:cs="Times New Roman"/>
          <w:sz w:val="24"/>
          <w:szCs w:val="24"/>
        </w:rPr>
        <w:t>είναι</w:t>
      </w:r>
      <w:r w:rsidR="00AC7ABA">
        <w:rPr>
          <w:rFonts w:ascii="Times New Roman" w:hAnsi="Times New Roman" w:cs="Times New Roman"/>
          <w:sz w:val="24"/>
          <w:szCs w:val="24"/>
        </w:rPr>
        <w:t xml:space="preserve"> </w:t>
      </w:r>
      <w:r w:rsidR="00390CC2" w:rsidRPr="00CE06F7">
        <w:rPr>
          <w:rFonts w:ascii="Times New Roman" w:hAnsi="Times New Roman" w:cs="Times New Roman"/>
          <w:sz w:val="24"/>
          <w:szCs w:val="24"/>
        </w:rPr>
        <w:t>1.</w:t>
      </w:r>
      <w:r w:rsidR="00E2267A">
        <w:rPr>
          <w:rFonts w:ascii="Times New Roman" w:hAnsi="Times New Roman" w:cs="Times New Roman"/>
          <w:sz w:val="24"/>
          <w:szCs w:val="24"/>
        </w:rPr>
        <w:t>68</w:t>
      </w:r>
      <w:r w:rsidR="00390CC2" w:rsidRPr="00CE06F7">
        <w:rPr>
          <w:rFonts w:ascii="Times New Roman" w:hAnsi="Times New Roman" w:cs="Times New Roman"/>
          <w:sz w:val="24"/>
          <w:szCs w:val="24"/>
        </w:rPr>
        <w:t>0*(100/12</w:t>
      </w:r>
      <w:r w:rsidR="00345938" w:rsidRPr="00345938">
        <w:rPr>
          <w:rFonts w:ascii="Times New Roman" w:hAnsi="Times New Roman" w:cs="Times New Roman"/>
          <w:sz w:val="24"/>
          <w:szCs w:val="24"/>
        </w:rPr>
        <w:t>4</w:t>
      </w:r>
      <w:r w:rsidR="00390CC2" w:rsidRPr="00CE06F7">
        <w:rPr>
          <w:rFonts w:ascii="Times New Roman" w:hAnsi="Times New Roman" w:cs="Times New Roman"/>
          <w:sz w:val="24"/>
          <w:szCs w:val="24"/>
        </w:rPr>
        <w:t>)= 1</w:t>
      </w:r>
      <w:r w:rsidR="00345938" w:rsidRPr="00345938">
        <w:rPr>
          <w:rFonts w:ascii="Times New Roman" w:hAnsi="Times New Roman" w:cs="Times New Roman"/>
          <w:sz w:val="24"/>
          <w:szCs w:val="24"/>
        </w:rPr>
        <w:t>.354</w:t>
      </w:r>
      <w:r w:rsidR="00390CC2" w:rsidRPr="00CE06F7">
        <w:rPr>
          <w:rFonts w:ascii="Times New Roman" w:hAnsi="Times New Roman" w:cs="Times New Roman"/>
          <w:sz w:val="24"/>
          <w:szCs w:val="24"/>
        </w:rPr>
        <w:t>,</w:t>
      </w:r>
      <w:r w:rsidR="00345938" w:rsidRPr="00345938">
        <w:rPr>
          <w:rFonts w:ascii="Times New Roman" w:hAnsi="Times New Roman" w:cs="Times New Roman"/>
          <w:sz w:val="24"/>
          <w:szCs w:val="24"/>
        </w:rPr>
        <w:t>84</w:t>
      </w:r>
      <w:r w:rsidR="00390CC2" w:rsidRPr="00CE06F7">
        <w:rPr>
          <w:rFonts w:ascii="Times New Roman" w:hAnsi="Times New Roman" w:cs="Times New Roman"/>
          <w:sz w:val="24"/>
          <w:szCs w:val="24"/>
        </w:rPr>
        <w:t>. Το Φ.Π.Α. των τόκων</w:t>
      </w:r>
      <w:r w:rsidR="00AC7ABA">
        <w:rPr>
          <w:rFonts w:ascii="Times New Roman" w:hAnsi="Times New Roman" w:cs="Times New Roman"/>
          <w:sz w:val="24"/>
          <w:szCs w:val="24"/>
        </w:rPr>
        <w:t xml:space="preserve"> </w:t>
      </w:r>
      <w:r w:rsidR="00390CC2" w:rsidRPr="00CE06F7">
        <w:rPr>
          <w:rFonts w:ascii="Times New Roman" w:hAnsi="Times New Roman" w:cs="Times New Roman"/>
          <w:sz w:val="24"/>
          <w:szCs w:val="24"/>
        </w:rPr>
        <w:t>ε</w:t>
      </w:r>
      <w:r w:rsidR="00622FED" w:rsidRPr="00CE06F7">
        <w:rPr>
          <w:rFonts w:ascii="Times New Roman" w:hAnsi="Times New Roman" w:cs="Times New Roman"/>
          <w:sz w:val="24"/>
          <w:szCs w:val="24"/>
        </w:rPr>
        <w:t>ίναι</w:t>
      </w:r>
      <w:r w:rsidR="00AC7ABA">
        <w:rPr>
          <w:rFonts w:ascii="Times New Roman" w:hAnsi="Times New Roman" w:cs="Times New Roman"/>
          <w:sz w:val="24"/>
          <w:szCs w:val="24"/>
        </w:rPr>
        <w:t xml:space="preserve"> </w:t>
      </w:r>
      <w:r w:rsidR="00622FED" w:rsidRPr="00CE06F7">
        <w:rPr>
          <w:rFonts w:ascii="Times New Roman" w:hAnsi="Times New Roman" w:cs="Times New Roman"/>
          <w:sz w:val="24"/>
          <w:szCs w:val="24"/>
        </w:rPr>
        <w:t>1</w:t>
      </w:r>
      <w:r w:rsidR="00CC3322" w:rsidRPr="0009491B">
        <w:rPr>
          <w:rFonts w:ascii="Times New Roman" w:hAnsi="Times New Roman" w:cs="Times New Roman"/>
          <w:sz w:val="24"/>
          <w:szCs w:val="24"/>
        </w:rPr>
        <w:t>.354</w:t>
      </w:r>
      <w:r w:rsidR="00622FED" w:rsidRPr="00CE06F7">
        <w:rPr>
          <w:rFonts w:ascii="Times New Roman" w:hAnsi="Times New Roman" w:cs="Times New Roman"/>
          <w:sz w:val="24"/>
          <w:szCs w:val="24"/>
        </w:rPr>
        <w:t>,</w:t>
      </w:r>
      <w:r w:rsidR="00CC3322" w:rsidRPr="0009491B">
        <w:rPr>
          <w:rFonts w:ascii="Times New Roman" w:hAnsi="Times New Roman" w:cs="Times New Roman"/>
          <w:sz w:val="24"/>
          <w:szCs w:val="24"/>
        </w:rPr>
        <w:t>84</w:t>
      </w:r>
      <w:r w:rsidR="00390CC2" w:rsidRPr="00CE06F7">
        <w:rPr>
          <w:rFonts w:ascii="Times New Roman" w:hAnsi="Times New Roman" w:cs="Times New Roman"/>
          <w:sz w:val="24"/>
          <w:szCs w:val="24"/>
        </w:rPr>
        <w:t>*2</w:t>
      </w:r>
      <w:r w:rsidR="00CC3322" w:rsidRPr="0009491B">
        <w:rPr>
          <w:rFonts w:ascii="Times New Roman" w:hAnsi="Times New Roman" w:cs="Times New Roman"/>
          <w:sz w:val="24"/>
          <w:szCs w:val="24"/>
        </w:rPr>
        <w:t>4</w:t>
      </w:r>
      <w:r w:rsidR="00390CC2" w:rsidRPr="00CE06F7">
        <w:rPr>
          <w:rFonts w:ascii="Times New Roman" w:hAnsi="Times New Roman" w:cs="Times New Roman"/>
          <w:sz w:val="24"/>
          <w:szCs w:val="24"/>
        </w:rPr>
        <w:t>%=3</w:t>
      </w:r>
      <w:r w:rsidR="00CC3322" w:rsidRPr="0009491B">
        <w:rPr>
          <w:rFonts w:ascii="Times New Roman" w:hAnsi="Times New Roman" w:cs="Times New Roman"/>
          <w:sz w:val="24"/>
          <w:szCs w:val="24"/>
        </w:rPr>
        <w:t>25</w:t>
      </w:r>
      <w:r w:rsidR="00390CC2" w:rsidRPr="00CE06F7">
        <w:rPr>
          <w:rFonts w:ascii="Times New Roman" w:hAnsi="Times New Roman" w:cs="Times New Roman"/>
          <w:sz w:val="24"/>
          <w:szCs w:val="24"/>
        </w:rPr>
        <w:t>,</w:t>
      </w:r>
      <w:r w:rsidR="00CC3322" w:rsidRPr="0009491B">
        <w:rPr>
          <w:rFonts w:ascii="Times New Roman" w:hAnsi="Times New Roman" w:cs="Times New Roman"/>
          <w:sz w:val="24"/>
          <w:szCs w:val="24"/>
        </w:rPr>
        <w:t>16</w:t>
      </w:r>
      <w:r w:rsidR="00390CC2" w:rsidRPr="00CE06F7">
        <w:rPr>
          <w:rFonts w:ascii="Times New Roman" w:hAnsi="Times New Roman" w:cs="Times New Roman"/>
          <w:sz w:val="24"/>
          <w:szCs w:val="24"/>
        </w:rPr>
        <w:t>. Από</w:t>
      </w:r>
      <w:r w:rsidR="00AC7ABA">
        <w:rPr>
          <w:rFonts w:ascii="Times New Roman" w:hAnsi="Times New Roman" w:cs="Times New Roman"/>
          <w:sz w:val="24"/>
          <w:szCs w:val="24"/>
        </w:rPr>
        <w:t xml:space="preserve"> </w:t>
      </w:r>
      <w:r w:rsidR="00390CC2" w:rsidRPr="00CE06F7">
        <w:rPr>
          <w:rFonts w:ascii="Times New Roman" w:hAnsi="Times New Roman" w:cs="Times New Roman"/>
          <w:sz w:val="24"/>
          <w:szCs w:val="24"/>
        </w:rPr>
        <w:t>το</w:t>
      </w:r>
      <w:r w:rsidR="00AC7ABA">
        <w:rPr>
          <w:rFonts w:ascii="Times New Roman" w:hAnsi="Times New Roman" w:cs="Times New Roman"/>
          <w:sz w:val="24"/>
          <w:szCs w:val="24"/>
        </w:rPr>
        <w:t xml:space="preserve"> </w:t>
      </w:r>
      <w:r w:rsidR="00390CC2" w:rsidRPr="00CE06F7">
        <w:rPr>
          <w:rFonts w:ascii="Times New Roman" w:hAnsi="Times New Roman" w:cs="Times New Roman"/>
          <w:sz w:val="24"/>
          <w:szCs w:val="24"/>
        </w:rPr>
        <w:t>ποσό</w:t>
      </w:r>
      <w:r w:rsidR="00AC7ABA">
        <w:rPr>
          <w:rFonts w:ascii="Times New Roman" w:hAnsi="Times New Roman" w:cs="Times New Roman"/>
          <w:sz w:val="24"/>
          <w:szCs w:val="24"/>
        </w:rPr>
        <w:t xml:space="preserve"> </w:t>
      </w:r>
      <w:r w:rsidR="00390CC2" w:rsidRPr="00CE06F7">
        <w:rPr>
          <w:rFonts w:ascii="Times New Roman" w:hAnsi="Times New Roman" w:cs="Times New Roman"/>
          <w:sz w:val="24"/>
          <w:szCs w:val="24"/>
        </w:rPr>
        <w:t>των</w:t>
      </w:r>
      <w:r w:rsidR="00AC7ABA">
        <w:rPr>
          <w:rFonts w:ascii="Times New Roman" w:hAnsi="Times New Roman" w:cs="Times New Roman"/>
          <w:sz w:val="24"/>
          <w:szCs w:val="24"/>
        </w:rPr>
        <w:t xml:space="preserve"> </w:t>
      </w:r>
      <w:r w:rsidR="00390CC2" w:rsidRPr="00CE06F7">
        <w:rPr>
          <w:rFonts w:ascii="Times New Roman" w:hAnsi="Times New Roman" w:cs="Times New Roman"/>
          <w:sz w:val="24"/>
          <w:szCs w:val="24"/>
        </w:rPr>
        <w:t>τόκων το</w:t>
      </w:r>
      <w:r w:rsidR="00AC7ABA">
        <w:rPr>
          <w:rFonts w:ascii="Times New Roman" w:hAnsi="Times New Roman" w:cs="Times New Roman"/>
          <w:sz w:val="24"/>
          <w:szCs w:val="24"/>
        </w:rPr>
        <w:t xml:space="preserve"> </w:t>
      </w:r>
      <w:r w:rsidR="00390CC2" w:rsidRPr="00CE06F7">
        <w:rPr>
          <w:rFonts w:ascii="Times New Roman" w:hAnsi="Times New Roman" w:cs="Times New Roman"/>
          <w:sz w:val="24"/>
          <w:szCs w:val="24"/>
        </w:rPr>
        <w:t>¼</w:t>
      </w:r>
      <w:r w:rsidR="00AC7ABA">
        <w:rPr>
          <w:rFonts w:ascii="Times New Roman" w:hAnsi="Times New Roman" w:cs="Times New Roman"/>
          <w:sz w:val="24"/>
          <w:szCs w:val="24"/>
        </w:rPr>
        <w:t xml:space="preserve"> </w:t>
      </w:r>
      <w:r w:rsidR="00390CC2" w:rsidRPr="00CE06F7">
        <w:rPr>
          <w:rFonts w:ascii="Times New Roman" w:hAnsi="Times New Roman" w:cs="Times New Roman"/>
          <w:sz w:val="24"/>
          <w:szCs w:val="24"/>
        </w:rPr>
        <w:t>αφορά</w:t>
      </w:r>
      <w:r w:rsidR="00AC7ABA">
        <w:rPr>
          <w:rFonts w:ascii="Times New Roman" w:hAnsi="Times New Roman" w:cs="Times New Roman"/>
          <w:sz w:val="24"/>
          <w:szCs w:val="24"/>
        </w:rPr>
        <w:t xml:space="preserve"> </w:t>
      </w:r>
      <w:r w:rsidR="00390CC2" w:rsidRPr="00CE06F7">
        <w:rPr>
          <w:rFonts w:ascii="Times New Roman" w:hAnsi="Times New Roman" w:cs="Times New Roman"/>
          <w:sz w:val="24"/>
          <w:szCs w:val="24"/>
        </w:rPr>
        <w:t>έσοδο</w:t>
      </w:r>
      <w:r w:rsidR="00AC7ABA">
        <w:rPr>
          <w:rFonts w:ascii="Times New Roman" w:hAnsi="Times New Roman" w:cs="Times New Roman"/>
          <w:sz w:val="24"/>
          <w:szCs w:val="24"/>
        </w:rPr>
        <w:t xml:space="preserve"> </w:t>
      </w:r>
      <w:r w:rsidR="00390CC2" w:rsidRPr="00CE06F7">
        <w:rPr>
          <w:rFonts w:ascii="Times New Roman" w:hAnsi="Times New Roman" w:cs="Times New Roman"/>
          <w:sz w:val="24"/>
          <w:szCs w:val="24"/>
        </w:rPr>
        <w:t>επόμενης</w:t>
      </w:r>
      <w:r w:rsidR="00AC7ABA">
        <w:rPr>
          <w:rFonts w:ascii="Times New Roman" w:hAnsi="Times New Roman" w:cs="Times New Roman"/>
          <w:sz w:val="24"/>
          <w:szCs w:val="24"/>
        </w:rPr>
        <w:t xml:space="preserve"> </w:t>
      </w:r>
      <w:r w:rsidR="00390CC2" w:rsidRPr="00CE06F7">
        <w:rPr>
          <w:rFonts w:ascii="Times New Roman" w:hAnsi="Times New Roman" w:cs="Times New Roman"/>
          <w:sz w:val="24"/>
          <w:szCs w:val="24"/>
        </w:rPr>
        <w:t>χρήσης γιατί</w:t>
      </w:r>
      <w:r w:rsidR="00AC7ABA">
        <w:rPr>
          <w:rFonts w:ascii="Times New Roman" w:hAnsi="Times New Roman" w:cs="Times New Roman"/>
          <w:sz w:val="24"/>
          <w:szCs w:val="24"/>
        </w:rPr>
        <w:t xml:space="preserve"> </w:t>
      </w:r>
      <w:r w:rsidR="00390CC2" w:rsidRPr="00CE06F7">
        <w:rPr>
          <w:rFonts w:ascii="Times New Roman" w:hAnsi="Times New Roman" w:cs="Times New Roman"/>
          <w:sz w:val="24"/>
          <w:szCs w:val="24"/>
        </w:rPr>
        <w:t>γίνεται</w:t>
      </w:r>
      <w:r w:rsidR="00AC7ABA">
        <w:rPr>
          <w:rFonts w:ascii="Times New Roman" w:hAnsi="Times New Roman" w:cs="Times New Roman"/>
          <w:sz w:val="24"/>
          <w:szCs w:val="24"/>
        </w:rPr>
        <w:t xml:space="preserve"> </w:t>
      </w:r>
      <w:r w:rsidR="00390CC2" w:rsidRPr="00CE06F7">
        <w:rPr>
          <w:rFonts w:ascii="Times New Roman" w:hAnsi="Times New Roman" w:cs="Times New Roman"/>
          <w:sz w:val="24"/>
          <w:szCs w:val="24"/>
        </w:rPr>
        <w:t>δεδουλευμένο</w:t>
      </w:r>
      <w:r w:rsidR="00AC7ABA">
        <w:rPr>
          <w:rFonts w:ascii="Times New Roman" w:hAnsi="Times New Roman" w:cs="Times New Roman"/>
          <w:sz w:val="24"/>
          <w:szCs w:val="24"/>
        </w:rPr>
        <w:t xml:space="preserve"> </w:t>
      </w:r>
      <w:r w:rsidR="00390CC2" w:rsidRPr="00CE06F7">
        <w:rPr>
          <w:rFonts w:ascii="Times New Roman" w:hAnsi="Times New Roman" w:cs="Times New Roman"/>
          <w:sz w:val="24"/>
          <w:szCs w:val="24"/>
        </w:rPr>
        <w:t>στην</w:t>
      </w:r>
      <w:r w:rsidR="00AC7ABA">
        <w:rPr>
          <w:rFonts w:ascii="Times New Roman" w:hAnsi="Times New Roman" w:cs="Times New Roman"/>
          <w:sz w:val="24"/>
          <w:szCs w:val="24"/>
        </w:rPr>
        <w:t xml:space="preserve"> </w:t>
      </w:r>
      <w:r w:rsidR="00390CC2" w:rsidRPr="00CE06F7">
        <w:rPr>
          <w:rFonts w:ascii="Times New Roman" w:hAnsi="Times New Roman" w:cs="Times New Roman"/>
          <w:sz w:val="24"/>
          <w:szCs w:val="24"/>
        </w:rPr>
        <w:t>επόμενη</w:t>
      </w:r>
      <w:r w:rsidR="00AC7ABA">
        <w:rPr>
          <w:rFonts w:ascii="Times New Roman" w:hAnsi="Times New Roman" w:cs="Times New Roman"/>
          <w:sz w:val="24"/>
          <w:szCs w:val="24"/>
        </w:rPr>
        <w:t xml:space="preserve"> </w:t>
      </w:r>
      <w:r w:rsidR="00390CC2" w:rsidRPr="00CE06F7">
        <w:rPr>
          <w:rFonts w:ascii="Times New Roman" w:hAnsi="Times New Roman" w:cs="Times New Roman"/>
          <w:sz w:val="24"/>
          <w:szCs w:val="24"/>
        </w:rPr>
        <w:t xml:space="preserve">χρήση. Άρα ποσό </w:t>
      </w:r>
      <w:r w:rsidR="00CC3322" w:rsidRPr="0009491B">
        <w:rPr>
          <w:rFonts w:ascii="Times New Roman" w:hAnsi="Times New Roman" w:cs="Times New Roman"/>
          <w:sz w:val="24"/>
          <w:szCs w:val="24"/>
        </w:rPr>
        <w:t>1.354</w:t>
      </w:r>
      <w:r w:rsidR="00390CC2" w:rsidRPr="00CE06F7">
        <w:rPr>
          <w:rFonts w:ascii="Times New Roman" w:hAnsi="Times New Roman" w:cs="Times New Roman"/>
          <w:sz w:val="24"/>
          <w:szCs w:val="24"/>
        </w:rPr>
        <w:t>,</w:t>
      </w:r>
      <w:r w:rsidR="00CC3322" w:rsidRPr="0009491B">
        <w:rPr>
          <w:rFonts w:ascii="Times New Roman" w:hAnsi="Times New Roman" w:cs="Times New Roman"/>
          <w:sz w:val="24"/>
          <w:szCs w:val="24"/>
        </w:rPr>
        <w:t>84</w:t>
      </w:r>
      <w:r w:rsidR="00390CC2" w:rsidRPr="00CE06F7">
        <w:rPr>
          <w:rFonts w:ascii="Times New Roman" w:hAnsi="Times New Roman" w:cs="Times New Roman"/>
          <w:sz w:val="24"/>
          <w:szCs w:val="24"/>
        </w:rPr>
        <w:t>/4=3</w:t>
      </w:r>
      <w:r w:rsidR="00CC3322" w:rsidRPr="0009491B">
        <w:rPr>
          <w:rFonts w:ascii="Times New Roman" w:hAnsi="Times New Roman" w:cs="Times New Roman"/>
          <w:sz w:val="24"/>
          <w:szCs w:val="24"/>
        </w:rPr>
        <w:t>3</w:t>
      </w:r>
      <w:r w:rsidR="00390CC2" w:rsidRPr="00CE06F7">
        <w:rPr>
          <w:rFonts w:ascii="Times New Roman" w:hAnsi="Times New Roman" w:cs="Times New Roman"/>
          <w:sz w:val="24"/>
          <w:szCs w:val="24"/>
        </w:rPr>
        <w:t>8,</w:t>
      </w:r>
      <w:r w:rsidR="00CC3322" w:rsidRPr="0009491B">
        <w:rPr>
          <w:rFonts w:ascii="Times New Roman" w:hAnsi="Times New Roman" w:cs="Times New Roman"/>
          <w:sz w:val="24"/>
          <w:szCs w:val="24"/>
        </w:rPr>
        <w:t>71</w:t>
      </w:r>
      <w:r w:rsidR="00390CC2" w:rsidRPr="00CE06F7">
        <w:rPr>
          <w:rFonts w:ascii="Times New Roman" w:hAnsi="Times New Roman" w:cs="Times New Roman"/>
          <w:sz w:val="24"/>
          <w:szCs w:val="24"/>
        </w:rPr>
        <w:t xml:space="preserve"> αφορά έσοδο της</w:t>
      </w:r>
      <w:r w:rsidR="00AC7ABA">
        <w:rPr>
          <w:rFonts w:ascii="Times New Roman" w:hAnsi="Times New Roman" w:cs="Times New Roman"/>
          <w:sz w:val="24"/>
          <w:szCs w:val="24"/>
        </w:rPr>
        <w:t xml:space="preserve"> </w:t>
      </w:r>
      <w:r w:rsidR="00390CC2" w:rsidRPr="00CE06F7">
        <w:rPr>
          <w:rFonts w:ascii="Times New Roman" w:hAnsi="Times New Roman" w:cs="Times New Roman"/>
          <w:sz w:val="24"/>
          <w:szCs w:val="24"/>
        </w:rPr>
        <w:t>επόμενης</w:t>
      </w:r>
      <w:r w:rsidR="00AC7ABA">
        <w:rPr>
          <w:rFonts w:ascii="Times New Roman" w:hAnsi="Times New Roman" w:cs="Times New Roman"/>
          <w:sz w:val="24"/>
          <w:szCs w:val="24"/>
        </w:rPr>
        <w:t xml:space="preserve"> </w:t>
      </w:r>
      <w:r w:rsidR="00390CC2" w:rsidRPr="00CE06F7">
        <w:rPr>
          <w:rFonts w:ascii="Times New Roman" w:hAnsi="Times New Roman" w:cs="Times New Roman"/>
          <w:sz w:val="24"/>
          <w:szCs w:val="24"/>
        </w:rPr>
        <w:t>χρήσης. Μετά την ανάλυση και την ταξινόμηση</w:t>
      </w:r>
      <w:r w:rsidR="00AC7ABA">
        <w:rPr>
          <w:rFonts w:ascii="Times New Roman" w:hAnsi="Times New Roman" w:cs="Times New Roman"/>
          <w:sz w:val="24"/>
          <w:szCs w:val="24"/>
        </w:rPr>
        <w:t xml:space="preserve"> </w:t>
      </w:r>
      <w:r w:rsidR="00390CC2" w:rsidRPr="00CE06F7">
        <w:rPr>
          <w:rFonts w:ascii="Times New Roman" w:hAnsi="Times New Roman" w:cs="Times New Roman"/>
          <w:sz w:val="24"/>
          <w:szCs w:val="24"/>
        </w:rPr>
        <w:t>του</w:t>
      </w:r>
      <w:r w:rsidR="00AC7ABA">
        <w:rPr>
          <w:rFonts w:ascii="Times New Roman" w:hAnsi="Times New Roman" w:cs="Times New Roman"/>
          <w:sz w:val="24"/>
          <w:szCs w:val="24"/>
        </w:rPr>
        <w:t xml:space="preserve"> </w:t>
      </w:r>
      <w:r w:rsidR="00390CC2" w:rsidRPr="00CE06F7">
        <w:rPr>
          <w:rFonts w:ascii="Times New Roman" w:hAnsi="Times New Roman" w:cs="Times New Roman"/>
          <w:sz w:val="24"/>
          <w:szCs w:val="24"/>
        </w:rPr>
        <w:t>εσόδου</w:t>
      </w:r>
      <w:r w:rsidR="00AC7ABA">
        <w:rPr>
          <w:rFonts w:ascii="Times New Roman" w:hAnsi="Times New Roman" w:cs="Times New Roman"/>
          <w:sz w:val="24"/>
          <w:szCs w:val="24"/>
        </w:rPr>
        <w:t xml:space="preserve"> </w:t>
      </w:r>
      <w:r w:rsidR="00390CC2" w:rsidRPr="00CE06F7">
        <w:rPr>
          <w:rFonts w:ascii="Times New Roman" w:hAnsi="Times New Roman" w:cs="Times New Roman"/>
          <w:sz w:val="24"/>
          <w:szCs w:val="24"/>
        </w:rPr>
        <w:t>από</w:t>
      </w:r>
      <w:r w:rsidR="00AC7ABA">
        <w:rPr>
          <w:rFonts w:ascii="Times New Roman" w:hAnsi="Times New Roman" w:cs="Times New Roman"/>
          <w:sz w:val="24"/>
          <w:szCs w:val="24"/>
        </w:rPr>
        <w:t xml:space="preserve"> </w:t>
      </w:r>
      <w:r w:rsidR="00390CC2" w:rsidRPr="00CE06F7">
        <w:rPr>
          <w:rFonts w:ascii="Times New Roman" w:hAnsi="Times New Roman" w:cs="Times New Roman"/>
          <w:sz w:val="24"/>
          <w:szCs w:val="24"/>
        </w:rPr>
        <w:t>τόκους η λογιστική</w:t>
      </w:r>
      <w:r w:rsidR="00AC7ABA">
        <w:rPr>
          <w:rFonts w:ascii="Times New Roman" w:hAnsi="Times New Roman" w:cs="Times New Roman"/>
          <w:sz w:val="24"/>
          <w:szCs w:val="24"/>
        </w:rPr>
        <w:t xml:space="preserve"> </w:t>
      </w:r>
      <w:r w:rsidR="00390CC2" w:rsidRPr="00CE06F7">
        <w:rPr>
          <w:rFonts w:ascii="Times New Roman" w:hAnsi="Times New Roman" w:cs="Times New Roman"/>
          <w:sz w:val="24"/>
          <w:szCs w:val="24"/>
        </w:rPr>
        <w:t>εγγραφή</w:t>
      </w:r>
      <w:r w:rsidR="00AC7ABA">
        <w:rPr>
          <w:rFonts w:ascii="Times New Roman" w:hAnsi="Times New Roman" w:cs="Times New Roman"/>
          <w:sz w:val="24"/>
          <w:szCs w:val="24"/>
        </w:rPr>
        <w:t xml:space="preserve"> </w:t>
      </w:r>
      <w:r w:rsidR="00390CC2" w:rsidRPr="00CE06F7">
        <w:rPr>
          <w:rFonts w:ascii="Times New Roman" w:hAnsi="Times New Roman" w:cs="Times New Roman"/>
          <w:sz w:val="24"/>
          <w:szCs w:val="24"/>
        </w:rPr>
        <w:t>έχει</w:t>
      </w:r>
      <w:r w:rsidR="00AC7ABA">
        <w:rPr>
          <w:rFonts w:ascii="Times New Roman" w:hAnsi="Times New Roman" w:cs="Times New Roman"/>
          <w:sz w:val="24"/>
          <w:szCs w:val="24"/>
        </w:rPr>
        <w:t xml:space="preserve"> </w:t>
      </w:r>
      <w:r w:rsidR="00390CC2" w:rsidRPr="00CE06F7">
        <w:rPr>
          <w:rFonts w:ascii="Times New Roman" w:hAnsi="Times New Roman" w:cs="Times New Roman"/>
          <w:sz w:val="24"/>
          <w:szCs w:val="24"/>
        </w:rPr>
        <w:t>ως</w:t>
      </w:r>
      <w:r w:rsidR="00AC7ABA">
        <w:rPr>
          <w:rFonts w:ascii="Times New Roman" w:hAnsi="Times New Roman" w:cs="Times New Roman"/>
          <w:sz w:val="24"/>
          <w:szCs w:val="24"/>
        </w:rPr>
        <w:t xml:space="preserve"> </w:t>
      </w:r>
      <w:r w:rsidR="00390CC2" w:rsidRPr="00CE06F7">
        <w:rPr>
          <w:rFonts w:ascii="Times New Roman" w:hAnsi="Times New Roman" w:cs="Times New Roman"/>
          <w:sz w:val="24"/>
          <w:szCs w:val="24"/>
        </w:rPr>
        <w:t>εξής :</w:t>
      </w:r>
      <w:r w:rsidR="00AC7ABA">
        <w:rPr>
          <w:rFonts w:ascii="Times New Roman" w:hAnsi="Times New Roman" w:cs="Times New Roman"/>
          <w:sz w:val="24"/>
          <w:szCs w:val="24"/>
        </w:rPr>
        <w:t xml:space="preserve"> </w:t>
      </w:r>
    </w:p>
    <w:tbl>
      <w:tblPr>
        <w:tblW w:w="9730" w:type="dxa"/>
        <w:tblInd w:w="93" w:type="dxa"/>
        <w:tblLook w:val="04A0" w:firstRow="1" w:lastRow="0" w:firstColumn="1" w:lastColumn="0" w:noHBand="0" w:noVBand="1"/>
      </w:tblPr>
      <w:tblGrid>
        <w:gridCol w:w="2992"/>
        <w:gridCol w:w="4394"/>
        <w:gridCol w:w="1091"/>
        <w:gridCol w:w="1253"/>
      </w:tblGrid>
      <w:tr w:rsidR="00C122C7" w:rsidRPr="00CE06F7" w14:paraId="1C42146C" w14:textId="77777777" w:rsidTr="000804BD">
        <w:trPr>
          <w:trHeight w:val="349"/>
        </w:trPr>
        <w:tc>
          <w:tcPr>
            <w:tcW w:w="2992" w:type="dxa"/>
            <w:tcBorders>
              <w:top w:val="nil"/>
              <w:left w:val="nil"/>
              <w:bottom w:val="nil"/>
              <w:right w:val="nil"/>
            </w:tcBorders>
            <w:shd w:val="clear" w:color="auto" w:fill="auto"/>
            <w:noWrap/>
            <w:vAlign w:val="bottom"/>
            <w:hideMark/>
          </w:tcPr>
          <w:p w14:paraId="4CF088ED" w14:textId="77777777" w:rsidR="00C122C7" w:rsidRPr="00CE06F7" w:rsidRDefault="00C122C7" w:rsidP="00536393">
            <w:pPr>
              <w:spacing w:after="0" w:line="240" w:lineRule="auto"/>
              <w:jc w:val="both"/>
              <w:rPr>
                <w:rFonts w:ascii="Times New Roman" w:eastAsia="Times New Roman" w:hAnsi="Times New Roman" w:cs="Times New Roman"/>
                <w:color w:val="000000"/>
                <w:sz w:val="24"/>
                <w:szCs w:val="24"/>
                <w:lang w:eastAsia="el-GR"/>
              </w:rPr>
            </w:pPr>
          </w:p>
        </w:tc>
        <w:tc>
          <w:tcPr>
            <w:tcW w:w="4394" w:type="dxa"/>
            <w:tcBorders>
              <w:top w:val="nil"/>
              <w:left w:val="nil"/>
              <w:bottom w:val="nil"/>
              <w:right w:val="nil"/>
            </w:tcBorders>
            <w:shd w:val="clear" w:color="auto" w:fill="auto"/>
            <w:noWrap/>
            <w:vAlign w:val="bottom"/>
            <w:hideMark/>
          </w:tcPr>
          <w:p w14:paraId="42C1C423" w14:textId="77777777" w:rsidR="00C122C7" w:rsidRPr="00CE06F7" w:rsidRDefault="00C122C7" w:rsidP="00536393">
            <w:pPr>
              <w:spacing w:after="0" w:line="240" w:lineRule="auto"/>
              <w:jc w:val="both"/>
              <w:rPr>
                <w:rFonts w:ascii="Times New Roman" w:eastAsia="Times New Roman" w:hAnsi="Times New Roman" w:cs="Times New Roman"/>
                <w:color w:val="000000"/>
                <w:sz w:val="24"/>
                <w:szCs w:val="24"/>
                <w:lang w:eastAsia="el-GR"/>
              </w:rPr>
            </w:pPr>
          </w:p>
        </w:tc>
        <w:tc>
          <w:tcPr>
            <w:tcW w:w="1091" w:type="dxa"/>
            <w:tcBorders>
              <w:top w:val="nil"/>
              <w:left w:val="nil"/>
              <w:bottom w:val="single" w:sz="4" w:space="0" w:color="auto"/>
              <w:right w:val="nil"/>
            </w:tcBorders>
            <w:shd w:val="clear" w:color="auto" w:fill="auto"/>
            <w:noWrap/>
            <w:vAlign w:val="bottom"/>
            <w:hideMark/>
          </w:tcPr>
          <w:p w14:paraId="1E8E5CF7" w14:textId="77777777" w:rsidR="00C122C7" w:rsidRPr="00CE06F7" w:rsidRDefault="00C122C7" w:rsidP="00536393">
            <w:pPr>
              <w:spacing w:after="0" w:line="240" w:lineRule="auto"/>
              <w:jc w:val="both"/>
              <w:rPr>
                <w:rFonts w:ascii="Times New Roman" w:eastAsia="Times New Roman" w:hAnsi="Times New Roman" w:cs="Times New Roman"/>
                <w:color w:val="000000"/>
                <w:sz w:val="24"/>
                <w:szCs w:val="24"/>
                <w:lang w:eastAsia="el-GR"/>
              </w:rPr>
            </w:pPr>
            <w:r w:rsidRPr="00CE06F7">
              <w:rPr>
                <w:rFonts w:ascii="Times New Roman" w:eastAsia="Times New Roman" w:hAnsi="Times New Roman" w:cs="Times New Roman"/>
                <w:color w:val="000000"/>
                <w:sz w:val="24"/>
                <w:szCs w:val="24"/>
                <w:lang w:eastAsia="el-GR"/>
              </w:rPr>
              <w:t>Χ</w:t>
            </w:r>
          </w:p>
        </w:tc>
        <w:tc>
          <w:tcPr>
            <w:tcW w:w="1253" w:type="dxa"/>
            <w:tcBorders>
              <w:top w:val="nil"/>
              <w:left w:val="nil"/>
              <w:bottom w:val="single" w:sz="4" w:space="0" w:color="auto"/>
              <w:right w:val="nil"/>
            </w:tcBorders>
            <w:shd w:val="clear" w:color="auto" w:fill="auto"/>
            <w:noWrap/>
            <w:vAlign w:val="bottom"/>
            <w:hideMark/>
          </w:tcPr>
          <w:p w14:paraId="569138EF" w14:textId="77777777" w:rsidR="00C122C7" w:rsidRPr="00CE06F7" w:rsidRDefault="00C122C7" w:rsidP="000804BD">
            <w:pPr>
              <w:spacing w:after="0" w:line="240" w:lineRule="auto"/>
              <w:jc w:val="right"/>
              <w:rPr>
                <w:rFonts w:ascii="Times New Roman" w:eastAsia="Times New Roman" w:hAnsi="Times New Roman" w:cs="Times New Roman"/>
                <w:color w:val="000000"/>
                <w:sz w:val="24"/>
                <w:szCs w:val="24"/>
                <w:lang w:eastAsia="el-GR"/>
              </w:rPr>
            </w:pPr>
            <w:r w:rsidRPr="00CE06F7">
              <w:rPr>
                <w:rFonts w:ascii="Times New Roman" w:eastAsia="Times New Roman" w:hAnsi="Times New Roman" w:cs="Times New Roman"/>
                <w:color w:val="000000"/>
                <w:sz w:val="24"/>
                <w:szCs w:val="24"/>
                <w:lang w:eastAsia="el-GR"/>
              </w:rPr>
              <w:t>Π</w:t>
            </w:r>
          </w:p>
        </w:tc>
      </w:tr>
      <w:tr w:rsidR="00C122C7" w:rsidRPr="00CE06F7" w14:paraId="00A53538" w14:textId="77777777" w:rsidTr="000804BD">
        <w:trPr>
          <w:trHeight w:val="349"/>
        </w:trPr>
        <w:tc>
          <w:tcPr>
            <w:tcW w:w="2992" w:type="dxa"/>
            <w:tcBorders>
              <w:top w:val="nil"/>
              <w:left w:val="nil"/>
              <w:bottom w:val="nil"/>
              <w:right w:val="nil"/>
            </w:tcBorders>
            <w:shd w:val="clear" w:color="auto" w:fill="auto"/>
            <w:noWrap/>
            <w:vAlign w:val="bottom"/>
            <w:hideMark/>
          </w:tcPr>
          <w:p w14:paraId="2E1646C8" w14:textId="77777777" w:rsidR="00C122C7" w:rsidRPr="00CE06F7" w:rsidRDefault="00C122C7" w:rsidP="00536393">
            <w:pPr>
              <w:spacing w:after="0" w:line="240" w:lineRule="auto"/>
              <w:jc w:val="both"/>
              <w:rPr>
                <w:rFonts w:ascii="Times New Roman" w:eastAsia="Times New Roman" w:hAnsi="Times New Roman" w:cs="Times New Roman"/>
                <w:color w:val="000000"/>
                <w:sz w:val="24"/>
                <w:szCs w:val="24"/>
                <w:lang w:eastAsia="el-GR"/>
              </w:rPr>
            </w:pPr>
            <w:r w:rsidRPr="00CE06F7">
              <w:rPr>
                <w:rFonts w:ascii="Times New Roman" w:eastAsia="Times New Roman" w:hAnsi="Times New Roman" w:cs="Times New Roman"/>
                <w:color w:val="000000"/>
                <w:sz w:val="24"/>
                <w:szCs w:val="24"/>
                <w:lang w:eastAsia="el-GR"/>
              </w:rPr>
              <w:t>30.00</w:t>
            </w:r>
            <w:r w:rsidR="000804BD">
              <w:rPr>
                <w:rFonts w:ascii="Times New Roman" w:eastAsia="Times New Roman" w:hAnsi="Times New Roman" w:cs="Times New Roman"/>
                <w:color w:val="000000"/>
                <w:sz w:val="24"/>
                <w:szCs w:val="24"/>
                <w:lang w:eastAsia="el-GR"/>
              </w:rPr>
              <w:t xml:space="preserve"> </w:t>
            </w:r>
            <w:r w:rsidR="000804BD" w:rsidRPr="00CE06F7">
              <w:rPr>
                <w:rFonts w:ascii="Times New Roman" w:eastAsia="Times New Roman" w:hAnsi="Times New Roman" w:cs="Times New Roman"/>
                <w:color w:val="000000"/>
                <w:sz w:val="24"/>
                <w:szCs w:val="24"/>
                <w:lang w:eastAsia="el-GR"/>
              </w:rPr>
              <w:t>Πελάτες</w:t>
            </w:r>
            <w:r w:rsidR="000804BD">
              <w:rPr>
                <w:rFonts w:ascii="Times New Roman" w:eastAsia="Times New Roman" w:hAnsi="Times New Roman" w:cs="Times New Roman"/>
                <w:color w:val="000000"/>
                <w:sz w:val="24"/>
                <w:szCs w:val="24"/>
                <w:lang w:eastAsia="el-GR"/>
              </w:rPr>
              <w:t xml:space="preserve"> </w:t>
            </w:r>
            <w:r w:rsidR="000804BD" w:rsidRPr="00CE06F7">
              <w:rPr>
                <w:rFonts w:ascii="Times New Roman" w:eastAsia="Times New Roman" w:hAnsi="Times New Roman" w:cs="Times New Roman"/>
                <w:color w:val="000000"/>
                <w:sz w:val="24"/>
                <w:szCs w:val="24"/>
                <w:lang w:eastAsia="el-GR"/>
              </w:rPr>
              <w:t>εσωτερικού</w:t>
            </w:r>
          </w:p>
        </w:tc>
        <w:tc>
          <w:tcPr>
            <w:tcW w:w="4394" w:type="dxa"/>
            <w:tcBorders>
              <w:top w:val="nil"/>
              <w:left w:val="nil"/>
              <w:bottom w:val="nil"/>
              <w:right w:val="nil"/>
            </w:tcBorders>
            <w:shd w:val="clear" w:color="auto" w:fill="auto"/>
            <w:noWrap/>
            <w:vAlign w:val="bottom"/>
            <w:hideMark/>
          </w:tcPr>
          <w:p w14:paraId="27A62E70" w14:textId="77777777" w:rsidR="00C122C7" w:rsidRPr="00CE06F7" w:rsidRDefault="00C122C7" w:rsidP="00536393">
            <w:pPr>
              <w:spacing w:after="0" w:line="240" w:lineRule="auto"/>
              <w:jc w:val="both"/>
              <w:rPr>
                <w:rFonts w:ascii="Times New Roman" w:eastAsia="Times New Roman" w:hAnsi="Times New Roman" w:cs="Times New Roman"/>
                <w:color w:val="000000"/>
                <w:sz w:val="24"/>
                <w:szCs w:val="24"/>
                <w:lang w:eastAsia="el-GR"/>
              </w:rPr>
            </w:pPr>
          </w:p>
        </w:tc>
        <w:tc>
          <w:tcPr>
            <w:tcW w:w="1091" w:type="dxa"/>
            <w:tcBorders>
              <w:top w:val="nil"/>
              <w:left w:val="nil"/>
              <w:bottom w:val="nil"/>
              <w:right w:val="single" w:sz="4" w:space="0" w:color="auto"/>
            </w:tcBorders>
            <w:shd w:val="clear" w:color="auto" w:fill="auto"/>
            <w:noWrap/>
            <w:vAlign w:val="bottom"/>
            <w:hideMark/>
          </w:tcPr>
          <w:p w14:paraId="2D5058FA" w14:textId="369C98C5" w:rsidR="00C122C7" w:rsidRPr="00CE06F7" w:rsidRDefault="00C122C7" w:rsidP="00536393">
            <w:pPr>
              <w:spacing w:after="0" w:line="240" w:lineRule="auto"/>
              <w:jc w:val="both"/>
              <w:rPr>
                <w:rFonts w:ascii="Times New Roman" w:eastAsia="Times New Roman" w:hAnsi="Times New Roman" w:cs="Times New Roman"/>
                <w:color w:val="000000"/>
                <w:sz w:val="24"/>
                <w:szCs w:val="24"/>
                <w:lang w:val="en-US" w:eastAsia="el-GR"/>
              </w:rPr>
            </w:pPr>
            <w:r w:rsidRPr="00CE06F7">
              <w:rPr>
                <w:rFonts w:ascii="Times New Roman" w:eastAsia="Times New Roman" w:hAnsi="Times New Roman" w:cs="Times New Roman"/>
                <w:color w:val="000000"/>
                <w:sz w:val="24"/>
                <w:szCs w:val="24"/>
                <w:lang w:eastAsia="el-GR"/>
              </w:rPr>
              <w:t>24</w:t>
            </w:r>
            <w:r w:rsidR="00CC3322">
              <w:rPr>
                <w:rFonts w:ascii="Times New Roman" w:eastAsia="Times New Roman" w:hAnsi="Times New Roman" w:cs="Times New Roman"/>
                <w:color w:val="000000"/>
                <w:sz w:val="24"/>
                <w:szCs w:val="24"/>
                <w:lang w:val="en-US" w:eastAsia="el-GR"/>
              </w:rPr>
              <w:t>.</w:t>
            </w:r>
            <w:r w:rsidRPr="00CE06F7">
              <w:rPr>
                <w:rFonts w:ascii="Times New Roman" w:eastAsia="Times New Roman" w:hAnsi="Times New Roman" w:cs="Times New Roman"/>
                <w:color w:val="000000"/>
                <w:sz w:val="24"/>
                <w:szCs w:val="24"/>
                <w:lang w:eastAsia="el-GR"/>
              </w:rPr>
              <w:t>000</w:t>
            </w:r>
          </w:p>
        </w:tc>
        <w:tc>
          <w:tcPr>
            <w:tcW w:w="1253" w:type="dxa"/>
            <w:tcBorders>
              <w:top w:val="nil"/>
              <w:left w:val="nil"/>
              <w:bottom w:val="nil"/>
              <w:right w:val="nil"/>
            </w:tcBorders>
            <w:shd w:val="clear" w:color="auto" w:fill="auto"/>
            <w:noWrap/>
            <w:vAlign w:val="bottom"/>
            <w:hideMark/>
          </w:tcPr>
          <w:p w14:paraId="7E7243EF" w14:textId="77777777" w:rsidR="00C122C7" w:rsidRPr="00CE06F7" w:rsidRDefault="00C122C7" w:rsidP="00536393">
            <w:pPr>
              <w:spacing w:after="0" w:line="240" w:lineRule="auto"/>
              <w:jc w:val="both"/>
              <w:rPr>
                <w:rFonts w:ascii="Times New Roman" w:eastAsia="Times New Roman" w:hAnsi="Times New Roman" w:cs="Times New Roman"/>
                <w:color w:val="000000"/>
                <w:sz w:val="24"/>
                <w:szCs w:val="24"/>
                <w:lang w:eastAsia="el-GR"/>
              </w:rPr>
            </w:pPr>
            <w:r w:rsidRPr="00CE06F7">
              <w:rPr>
                <w:rFonts w:ascii="Times New Roman" w:eastAsia="Times New Roman" w:hAnsi="Times New Roman" w:cs="Times New Roman"/>
                <w:color w:val="000000"/>
                <w:sz w:val="24"/>
                <w:szCs w:val="24"/>
                <w:lang w:eastAsia="el-GR"/>
              </w:rPr>
              <w:t> </w:t>
            </w:r>
          </w:p>
        </w:tc>
      </w:tr>
      <w:tr w:rsidR="00C122C7" w:rsidRPr="00CE06F7" w14:paraId="706D47A8" w14:textId="77777777" w:rsidTr="000804BD">
        <w:trPr>
          <w:trHeight w:val="349"/>
        </w:trPr>
        <w:tc>
          <w:tcPr>
            <w:tcW w:w="2992" w:type="dxa"/>
            <w:tcBorders>
              <w:top w:val="nil"/>
              <w:left w:val="nil"/>
              <w:bottom w:val="nil"/>
              <w:right w:val="nil"/>
            </w:tcBorders>
            <w:shd w:val="clear" w:color="auto" w:fill="auto"/>
            <w:noWrap/>
            <w:vAlign w:val="bottom"/>
            <w:hideMark/>
          </w:tcPr>
          <w:p w14:paraId="5CF74F87" w14:textId="77777777" w:rsidR="00C122C7" w:rsidRPr="00CE06F7" w:rsidRDefault="00C122C7" w:rsidP="00536393">
            <w:pPr>
              <w:spacing w:after="0" w:line="240" w:lineRule="auto"/>
              <w:jc w:val="both"/>
              <w:rPr>
                <w:rFonts w:ascii="Times New Roman" w:eastAsia="Times New Roman" w:hAnsi="Times New Roman" w:cs="Times New Roman"/>
                <w:color w:val="000000"/>
                <w:sz w:val="24"/>
                <w:szCs w:val="24"/>
                <w:lang w:eastAsia="el-GR"/>
              </w:rPr>
            </w:pPr>
          </w:p>
        </w:tc>
        <w:tc>
          <w:tcPr>
            <w:tcW w:w="4394" w:type="dxa"/>
            <w:tcBorders>
              <w:top w:val="nil"/>
              <w:left w:val="nil"/>
              <w:bottom w:val="nil"/>
              <w:right w:val="nil"/>
            </w:tcBorders>
            <w:shd w:val="clear" w:color="auto" w:fill="auto"/>
            <w:noWrap/>
            <w:vAlign w:val="bottom"/>
            <w:hideMark/>
          </w:tcPr>
          <w:p w14:paraId="16B2D200" w14:textId="77777777" w:rsidR="00C122C7" w:rsidRPr="00CE06F7" w:rsidRDefault="00C122C7" w:rsidP="000804BD">
            <w:pPr>
              <w:spacing w:after="0" w:line="240" w:lineRule="auto"/>
              <w:jc w:val="both"/>
              <w:rPr>
                <w:rFonts w:ascii="Times New Roman" w:eastAsia="Times New Roman" w:hAnsi="Times New Roman" w:cs="Times New Roman"/>
                <w:color w:val="000000"/>
                <w:sz w:val="24"/>
                <w:szCs w:val="24"/>
                <w:lang w:eastAsia="el-GR"/>
              </w:rPr>
            </w:pPr>
            <w:r w:rsidRPr="00CE06F7">
              <w:rPr>
                <w:rFonts w:ascii="Times New Roman" w:eastAsia="Times New Roman" w:hAnsi="Times New Roman" w:cs="Times New Roman"/>
                <w:color w:val="000000"/>
                <w:sz w:val="24"/>
                <w:szCs w:val="24"/>
                <w:lang w:eastAsia="el-GR"/>
              </w:rPr>
              <w:t>70.00</w:t>
            </w:r>
            <w:r w:rsidR="00390CC2" w:rsidRPr="00CE06F7">
              <w:rPr>
                <w:rFonts w:ascii="Times New Roman" w:eastAsia="Times New Roman" w:hAnsi="Times New Roman" w:cs="Times New Roman"/>
                <w:color w:val="000000"/>
                <w:sz w:val="24"/>
                <w:szCs w:val="24"/>
                <w:lang w:val="en-US" w:eastAsia="el-GR"/>
              </w:rPr>
              <w:t xml:space="preserve"> </w:t>
            </w:r>
            <w:r w:rsidR="00390CC2" w:rsidRPr="00CE06F7">
              <w:rPr>
                <w:rFonts w:ascii="Times New Roman" w:eastAsia="Times New Roman" w:hAnsi="Times New Roman" w:cs="Times New Roman"/>
                <w:color w:val="000000"/>
                <w:sz w:val="24"/>
                <w:szCs w:val="24"/>
                <w:lang w:eastAsia="el-GR"/>
              </w:rPr>
              <w:t>πωλήσεις</w:t>
            </w:r>
            <w:r w:rsidR="00AC7ABA">
              <w:rPr>
                <w:rFonts w:ascii="Times New Roman" w:eastAsia="Times New Roman" w:hAnsi="Times New Roman" w:cs="Times New Roman"/>
                <w:color w:val="000000"/>
                <w:sz w:val="24"/>
                <w:szCs w:val="24"/>
                <w:lang w:eastAsia="el-GR"/>
              </w:rPr>
              <w:t xml:space="preserve"> </w:t>
            </w:r>
            <w:r w:rsidR="000804BD">
              <w:rPr>
                <w:rFonts w:ascii="Times New Roman" w:eastAsia="Times New Roman" w:hAnsi="Times New Roman" w:cs="Times New Roman"/>
                <w:color w:val="000000"/>
                <w:sz w:val="24"/>
                <w:szCs w:val="24"/>
                <w:lang w:eastAsia="el-GR"/>
              </w:rPr>
              <w:t>εμπορευμάτων</w:t>
            </w:r>
          </w:p>
        </w:tc>
        <w:tc>
          <w:tcPr>
            <w:tcW w:w="1091" w:type="dxa"/>
            <w:tcBorders>
              <w:top w:val="nil"/>
              <w:left w:val="nil"/>
              <w:bottom w:val="nil"/>
              <w:right w:val="single" w:sz="4" w:space="0" w:color="auto"/>
            </w:tcBorders>
            <w:shd w:val="clear" w:color="auto" w:fill="auto"/>
            <w:noWrap/>
            <w:vAlign w:val="bottom"/>
            <w:hideMark/>
          </w:tcPr>
          <w:p w14:paraId="652F14C7" w14:textId="77777777" w:rsidR="00C122C7" w:rsidRPr="00CE06F7" w:rsidRDefault="00C122C7" w:rsidP="00536393">
            <w:pPr>
              <w:spacing w:after="0" w:line="240" w:lineRule="auto"/>
              <w:jc w:val="both"/>
              <w:rPr>
                <w:rFonts w:ascii="Times New Roman" w:eastAsia="Times New Roman" w:hAnsi="Times New Roman" w:cs="Times New Roman"/>
                <w:color w:val="000000"/>
                <w:sz w:val="24"/>
                <w:szCs w:val="24"/>
                <w:lang w:eastAsia="el-GR"/>
              </w:rPr>
            </w:pPr>
            <w:r w:rsidRPr="00CE06F7">
              <w:rPr>
                <w:rFonts w:ascii="Times New Roman" w:eastAsia="Times New Roman" w:hAnsi="Times New Roman" w:cs="Times New Roman"/>
                <w:color w:val="000000"/>
                <w:sz w:val="24"/>
                <w:szCs w:val="24"/>
                <w:lang w:eastAsia="el-GR"/>
              </w:rPr>
              <w:t> </w:t>
            </w:r>
          </w:p>
        </w:tc>
        <w:tc>
          <w:tcPr>
            <w:tcW w:w="1253" w:type="dxa"/>
            <w:tcBorders>
              <w:top w:val="nil"/>
              <w:left w:val="nil"/>
              <w:bottom w:val="nil"/>
              <w:right w:val="nil"/>
            </w:tcBorders>
            <w:shd w:val="clear" w:color="auto" w:fill="auto"/>
            <w:noWrap/>
            <w:vAlign w:val="bottom"/>
            <w:hideMark/>
          </w:tcPr>
          <w:p w14:paraId="5A3CFAC5" w14:textId="77777777" w:rsidR="00C122C7" w:rsidRPr="00CE06F7" w:rsidRDefault="00C122C7" w:rsidP="00536393">
            <w:pPr>
              <w:spacing w:after="0" w:line="240" w:lineRule="auto"/>
              <w:jc w:val="both"/>
              <w:rPr>
                <w:rFonts w:ascii="Times New Roman" w:eastAsia="Times New Roman" w:hAnsi="Times New Roman" w:cs="Times New Roman"/>
                <w:color w:val="000000"/>
                <w:sz w:val="24"/>
                <w:szCs w:val="24"/>
                <w:lang w:eastAsia="el-GR"/>
              </w:rPr>
            </w:pPr>
            <w:r w:rsidRPr="00CE06F7">
              <w:rPr>
                <w:rFonts w:ascii="Times New Roman" w:eastAsia="Times New Roman" w:hAnsi="Times New Roman" w:cs="Times New Roman"/>
                <w:color w:val="000000"/>
                <w:sz w:val="24"/>
                <w:szCs w:val="24"/>
                <w:lang w:eastAsia="el-GR"/>
              </w:rPr>
              <w:t>18</w:t>
            </w:r>
            <w:r w:rsidR="00390CC2" w:rsidRPr="00CE06F7">
              <w:rPr>
                <w:rFonts w:ascii="Times New Roman" w:eastAsia="Times New Roman" w:hAnsi="Times New Roman" w:cs="Times New Roman"/>
                <w:color w:val="000000"/>
                <w:sz w:val="24"/>
                <w:szCs w:val="24"/>
                <w:lang w:eastAsia="el-GR"/>
              </w:rPr>
              <w:t>.</w:t>
            </w:r>
            <w:r w:rsidRPr="00CE06F7">
              <w:rPr>
                <w:rFonts w:ascii="Times New Roman" w:eastAsia="Times New Roman" w:hAnsi="Times New Roman" w:cs="Times New Roman"/>
                <w:color w:val="000000"/>
                <w:sz w:val="24"/>
                <w:szCs w:val="24"/>
                <w:lang w:eastAsia="el-GR"/>
              </w:rPr>
              <w:t>000</w:t>
            </w:r>
            <w:r w:rsidR="00390CC2" w:rsidRPr="00CE06F7">
              <w:rPr>
                <w:rFonts w:ascii="Times New Roman" w:eastAsia="Times New Roman" w:hAnsi="Times New Roman" w:cs="Times New Roman"/>
                <w:color w:val="000000"/>
                <w:sz w:val="24"/>
                <w:szCs w:val="24"/>
                <w:lang w:eastAsia="el-GR"/>
              </w:rPr>
              <w:t>,00</w:t>
            </w:r>
          </w:p>
        </w:tc>
      </w:tr>
      <w:tr w:rsidR="00C122C7" w:rsidRPr="00CE06F7" w14:paraId="215B01B4" w14:textId="77777777" w:rsidTr="000804BD">
        <w:trPr>
          <w:trHeight w:val="349"/>
        </w:trPr>
        <w:tc>
          <w:tcPr>
            <w:tcW w:w="2992" w:type="dxa"/>
            <w:tcBorders>
              <w:top w:val="nil"/>
              <w:left w:val="nil"/>
              <w:bottom w:val="nil"/>
              <w:right w:val="nil"/>
            </w:tcBorders>
            <w:shd w:val="clear" w:color="auto" w:fill="auto"/>
            <w:noWrap/>
            <w:vAlign w:val="bottom"/>
            <w:hideMark/>
          </w:tcPr>
          <w:p w14:paraId="2B62EE0B" w14:textId="77777777" w:rsidR="00C122C7" w:rsidRPr="00CE06F7" w:rsidRDefault="00C122C7" w:rsidP="00536393">
            <w:pPr>
              <w:spacing w:after="0" w:line="240" w:lineRule="auto"/>
              <w:jc w:val="both"/>
              <w:rPr>
                <w:rFonts w:ascii="Times New Roman" w:eastAsia="Times New Roman" w:hAnsi="Times New Roman" w:cs="Times New Roman"/>
                <w:color w:val="000000"/>
                <w:sz w:val="24"/>
                <w:szCs w:val="24"/>
                <w:lang w:eastAsia="el-GR"/>
              </w:rPr>
            </w:pPr>
          </w:p>
        </w:tc>
        <w:tc>
          <w:tcPr>
            <w:tcW w:w="4394" w:type="dxa"/>
            <w:tcBorders>
              <w:top w:val="nil"/>
              <w:left w:val="nil"/>
              <w:bottom w:val="nil"/>
              <w:right w:val="nil"/>
            </w:tcBorders>
            <w:shd w:val="clear" w:color="auto" w:fill="auto"/>
            <w:noWrap/>
            <w:vAlign w:val="bottom"/>
            <w:hideMark/>
          </w:tcPr>
          <w:p w14:paraId="0D52F923" w14:textId="77777777" w:rsidR="00C122C7" w:rsidRPr="00CE06F7" w:rsidRDefault="00C122C7" w:rsidP="000804BD">
            <w:pPr>
              <w:spacing w:after="0" w:line="240" w:lineRule="auto"/>
              <w:jc w:val="both"/>
              <w:rPr>
                <w:rFonts w:ascii="Times New Roman" w:eastAsia="Times New Roman" w:hAnsi="Times New Roman" w:cs="Times New Roman"/>
                <w:color w:val="000000"/>
                <w:sz w:val="24"/>
                <w:szCs w:val="24"/>
                <w:lang w:eastAsia="el-GR"/>
              </w:rPr>
            </w:pPr>
            <w:r w:rsidRPr="00CE06F7">
              <w:rPr>
                <w:rFonts w:ascii="Times New Roman" w:eastAsia="Times New Roman" w:hAnsi="Times New Roman" w:cs="Times New Roman"/>
                <w:color w:val="000000"/>
                <w:sz w:val="24"/>
                <w:szCs w:val="24"/>
                <w:lang w:eastAsia="el-GR"/>
              </w:rPr>
              <w:t xml:space="preserve">76.02 </w:t>
            </w:r>
            <w:r w:rsidR="00390CC2" w:rsidRPr="00CE06F7">
              <w:rPr>
                <w:rFonts w:ascii="Times New Roman" w:eastAsia="Times New Roman" w:hAnsi="Times New Roman" w:cs="Times New Roman"/>
                <w:color w:val="000000"/>
                <w:sz w:val="24"/>
                <w:szCs w:val="24"/>
                <w:lang w:eastAsia="el-GR"/>
              </w:rPr>
              <w:t>Δεδουλευμ</w:t>
            </w:r>
            <w:r w:rsidR="000804BD">
              <w:rPr>
                <w:rFonts w:ascii="Times New Roman" w:eastAsia="Times New Roman" w:hAnsi="Times New Roman" w:cs="Times New Roman"/>
                <w:color w:val="000000"/>
                <w:sz w:val="24"/>
                <w:szCs w:val="24"/>
                <w:lang w:eastAsia="el-GR"/>
              </w:rPr>
              <w:t xml:space="preserve">ένοι </w:t>
            </w:r>
            <w:r w:rsidR="00390CC2" w:rsidRPr="00CE06F7">
              <w:rPr>
                <w:rFonts w:ascii="Times New Roman" w:eastAsia="Times New Roman" w:hAnsi="Times New Roman" w:cs="Times New Roman"/>
                <w:color w:val="000000"/>
                <w:sz w:val="24"/>
                <w:szCs w:val="24"/>
                <w:lang w:eastAsia="el-GR"/>
              </w:rPr>
              <w:t>Τόκοι γραμ</w:t>
            </w:r>
            <w:r w:rsidR="000804BD">
              <w:rPr>
                <w:rFonts w:ascii="Times New Roman" w:eastAsia="Times New Roman" w:hAnsi="Times New Roman" w:cs="Times New Roman"/>
                <w:color w:val="000000"/>
                <w:sz w:val="24"/>
                <w:szCs w:val="24"/>
                <w:lang w:eastAsia="el-GR"/>
              </w:rPr>
              <w:t>ματίων</w:t>
            </w:r>
            <w:r w:rsidR="00390CC2" w:rsidRPr="00CE06F7">
              <w:rPr>
                <w:rFonts w:ascii="Times New Roman" w:eastAsia="Times New Roman" w:hAnsi="Times New Roman" w:cs="Times New Roman"/>
                <w:color w:val="000000"/>
                <w:sz w:val="24"/>
                <w:szCs w:val="24"/>
                <w:lang w:eastAsia="el-GR"/>
              </w:rPr>
              <w:t xml:space="preserve"> εισπρ</w:t>
            </w:r>
            <w:r w:rsidR="000804BD">
              <w:rPr>
                <w:rFonts w:ascii="Times New Roman" w:eastAsia="Times New Roman" w:hAnsi="Times New Roman" w:cs="Times New Roman"/>
                <w:color w:val="000000"/>
                <w:sz w:val="24"/>
                <w:szCs w:val="24"/>
                <w:lang w:eastAsia="el-GR"/>
              </w:rPr>
              <w:t>ακτέων.</w:t>
            </w:r>
          </w:p>
        </w:tc>
        <w:tc>
          <w:tcPr>
            <w:tcW w:w="1091" w:type="dxa"/>
            <w:tcBorders>
              <w:top w:val="nil"/>
              <w:left w:val="nil"/>
              <w:bottom w:val="nil"/>
              <w:right w:val="single" w:sz="4" w:space="0" w:color="auto"/>
            </w:tcBorders>
            <w:shd w:val="clear" w:color="auto" w:fill="auto"/>
            <w:noWrap/>
            <w:vAlign w:val="bottom"/>
            <w:hideMark/>
          </w:tcPr>
          <w:p w14:paraId="432C5EB9" w14:textId="77777777" w:rsidR="00C122C7" w:rsidRPr="00CE06F7" w:rsidRDefault="00C122C7" w:rsidP="00536393">
            <w:pPr>
              <w:spacing w:after="0" w:line="240" w:lineRule="auto"/>
              <w:jc w:val="both"/>
              <w:rPr>
                <w:rFonts w:ascii="Times New Roman" w:eastAsia="Times New Roman" w:hAnsi="Times New Roman" w:cs="Times New Roman"/>
                <w:color w:val="000000"/>
                <w:sz w:val="24"/>
                <w:szCs w:val="24"/>
                <w:lang w:eastAsia="el-GR"/>
              </w:rPr>
            </w:pPr>
            <w:r w:rsidRPr="00CE06F7">
              <w:rPr>
                <w:rFonts w:ascii="Times New Roman" w:eastAsia="Times New Roman" w:hAnsi="Times New Roman" w:cs="Times New Roman"/>
                <w:color w:val="000000"/>
                <w:sz w:val="24"/>
                <w:szCs w:val="24"/>
                <w:lang w:eastAsia="el-GR"/>
              </w:rPr>
              <w:t> </w:t>
            </w:r>
          </w:p>
        </w:tc>
        <w:tc>
          <w:tcPr>
            <w:tcW w:w="1253" w:type="dxa"/>
            <w:tcBorders>
              <w:top w:val="nil"/>
              <w:left w:val="nil"/>
              <w:bottom w:val="nil"/>
              <w:right w:val="nil"/>
            </w:tcBorders>
            <w:shd w:val="clear" w:color="auto" w:fill="auto"/>
            <w:noWrap/>
            <w:vAlign w:val="bottom"/>
            <w:hideMark/>
          </w:tcPr>
          <w:p w14:paraId="183AC317" w14:textId="0DD641B2" w:rsidR="00C122C7" w:rsidRPr="00CE06F7" w:rsidRDefault="00AC7ABA" w:rsidP="00536393">
            <w:pPr>
              <w:spacing w:after="0" w:line="240" w:lineRule="auto"/>
              <w:jc w:val="both"/>
              <w:rPr>
                <w:rFonts w:ascii="Times New Roman" w:eastAsia="Times New Roman" w:hAnsi="Times New Roman" w:cs="Times New Roman"/>
                <w:color w:val="000000"/>
                <w:sz w:val="24"/>
                <w:szCs w:val="24"/>
                <w:lang w:eastAsia="el-GR"/>
              </w:rPr>
            </w:pPr>
            <w:r>
              <w:rPr>
                <w:rFonts w:ascii="Times New Roman" w:eastAsia="Times New Roman" w:hAnsi="Times New Roman" w:cs="Times New Roman"/>
                <w:color w:val="000000"/>
                <w:sz w:val="24"/>
                <w:szCs w:val="24"/>
                <w:lang w:eastAsia="el-GR"/>
              </w:rPr>
              <w:t xml:space="preserve"> </w:t>
            </w:r>
            <w:r w:rsidR="00C122C7" w:rsidRPr="00CE06F7">
              <w:rPr>
                <w:rFonts w:ascii="Times New Roman" w:eastAsia="Times New Roman" w:hAnsi="Times New Roman" w:cs="Times New Roman"/>
                <w:color w:val="000000"/>
                <w:sz w:val="24"/>
                <w:szCs w:val="24"/>
                <w:lang w:eastAsia="el-GR"/>
              </w:rPr>
              <w:t>1</w:t>
            </w:r>
            <w:r w:rsidR="00390CC2" w:rsidRPr="00CE06F7">
              <w:rPr>
                <w:rFonts w:ascii="Times New Roman" w:eastAsia="Times New Roman" w:hAnsi="Times New Roman" w:cs="Times New Roman"/>
                <w:color w:val="000000"/>
                <w:sz w:val="24"/>
                <w:szCs w:val="24"/>
                <w:lang w:eastAsia="el-GR"/>
              </w:rPr>
              <w:t>.</w:t>
            </w:r>
            <w:r w:rsidR="00CC3322">
              <w:rPr>
                <w:rFonts w:ascii="Times New Roman" w:eastAsia="Times New Roman" w:hAnsi="Times New Roman" w:cs="Times New Roman"/>
                <w:color w:val="000000"/>
                <w:sz w:val="24"/>
                <w:szCs w:val="24"/>
                <w:lang w:val="en-US" w:eastAsia="el-GR"/>
              </w:rPr>
              <w:t>016</w:t>
            </w:r>
            <w:r w:rsidR="00390CC2" w:rsidRPr="00CE06F7">
              <w:rPr>
                <w:rFonts w:ascii="Times New Roman" w:eastAsia="Times New Roman" w:hAnsi="Times New Roman" w:cs="Times New Roman"/>
                <w:color w:val="000000"/>
                <w:sz w:val="24"/>
                <w:szCs w:val="24"/>
                <w:lang w:eastAsia="el-GR"/>
              </w:rPr>
              <w:t>,</w:t>
            </w:r>
            <w:r w:rsidR="00622FED" w:rsidRPr="00CE06F7">
              <w:rPr>
                <w:rFonts w:ascii="Times New Roman" w:eastAsia="Times New Roman" w:hAnsi="Times New Roman" w:cs="Times New Roman"/>
                <w:color w:val="000000"/>
                <w:sz w:val="24"/>
                <w:szCs w:val="24"/>
                <w:lang w:eastAsia="el-GR"/>
              </w:rPr>
              <w:t>1</w:t>
            </w:r>
            <w:r w:rsidR="00A7438C">
              <w:rPr>
                <w:rFonts w:ascii="Times New Roman" w:eastAsia="Times New Roman" w:hAnsi="Times New Roman" w:cs="Times New Roman"/>
                <w:color w:val="000000"/>
                <w:sz w:val="24"/>
                <w:szCs w:val="24"/>
                <w:lang w:eastAsia="el-GR"/>
              </w:rPr>
              <w:t>3</w:t>
            </w:r>
          </w:p>
        </w:tc>
      </w:tr>
      <w:tr w:rsidR="00C122C7" w:rsidRPr="00CE06F7" w14:paraId="60044EFC" w14:textId="77777777" w:rsidTr="000804BD">
        <w:trPr>
          <w:trHeight w:val="349"/>
        </w:trPr>
        <w:tc>
          <w:tcPr>
            <w:tcW w:w="2992" w:type="dxa"/>
            <w:tcBorders>
              <w:top w:val="nil"/>
              <w:left w:val="nil"/>
              <w:bottom w:val="nil"/>
              <w:right w:val="nil"/>
            </w:tcBorders>
            <w:shd w:val="clear" w:color="auto" w:fill="auto"/>
            <w:noWrap/>
            <w:vAlign w:val="bottom"/>
            <w:hideMark/>
          </w:tcPr>
          <w:p w14:paraId="3B5D20A5" w14:textId="77777777" w:rsidR="00C122C7" w:rsidRPr="00CE06F7" w:rsidRDefault="00C122C7" w:rsidP="00536393">
            <w:pPr>
              <w:spacing w:after="0" w:line="240" w:lineRule="auto"/>
              <w:jc w:val="both"/>
              <w:rPr>
                <w:rFonts w:ascii="Times New Roman" w:eastAsia="Times New Roman" w:hAnsi="Times New Roman" w:cs="Times New Roman"/>
                <w:color w:val="000000"/>
                <w:sz w:val="24"/>
                <w:szCs w:val="24"/>
                <w:lang w:eastAsia="el-GR"/>
              </w:rPr>
            </w:pPr>
          </w:p>
        </w:tc>
        <w:tc>
          <w:tcPr>
            <w:tcW w:w="4394" w:type="dxa"/>
            <w:tcBorders>
              <w:top w:val="nil"/>
              <w:left w:val="nil"/>
              <w:bottom w:val="nil"/>
              <w:right w:val="nil"/>
            </w:tcBorders>
            <w:shd w:val="clear" w:color="auto" w:fill="auto"/>
            <w:noWrap/>
            <w:vAlign w:val="bottom"/>
            <w:hideMark/>
          </w:tcPr>
          <w:p w14:paraId="7EBA3400" w14:textId="77777777" w:rsidR="00C122C7" w:rsidRPr="00CE06F7" w:rsidRDefault="00C122C7" w:rsidP="00536393">
            <w:pPr>
              <w:spacing w:after="0" w:line="240" w:lineRule="auto"/>
              <w:jc w:val="both"/>
              <w:rPr>
                <w:rFonts w:ascii="Times New Roman" w:eastAsia="Times New Roman" w:hAnsi="Times New Roman" w:cs="Times New Roman"/>
                <w:color w:val="000000"/>
                <w:sz w:val="24"/>
                <w:szCs w:val="24"/>
                <w:lang w:eastAsia="el-GR"/>
              </w:rPr>
            </w:pPr>
            <w:r w:rsidRPr="00CE06F7">
              <w:rPr>
                <w:rFonts w:ascii="Times New Roman" w:eastAsia="Times New Roman" w:hAnsi="Times New Roman" w:cs="Times New Roman"/>
                <w:color w:val="000000"/>
                <w:sz w:val="24"/>
                <w:szCs w:val="24"/>
                <w:lang w:eastAsia="el-GR"/>
              </w:rPr>
              <w:t>56.00</w:t>
            </w:r>
            <w:r w:rsidR="00390CC2" w:rsidRPr="00CE06F7">
              <w:rPr>
                <w:rFonts w:ascii="Times New Roman" w:eastAsia="Times New Roman" w:hAnsi="Times New Roman" w:cs="Times New Roman"/>
                <w:color w:val="000000"/>
                <w:sz w:val="24"/>
                <w:szCs w:val="24"/>
                <w:lang w:eastAsia="el-GR"/>
              </w:rPr>
              <w:t xml:space="preserve"> Έσοδα επόμενων χρήσεων</w:t>
            </w:r>
          </w:p>
        </w:tc>
        <w:tc>
          <w:tcPr>
            <w:tcW w:w="1091" w:type="dxa"/>
            <w:tcBorders>
              <w:top w:val="nil"/>
              <w:left w:val="nil"/>
              <w:bottom w:val="nil"/>
              <w:right w:val="single" w:sz="4" w:space="0" w:color="auto"/>
            </w:tcBorders>
            <w:shd w:val="clear" w:color="auto" w:fill="auto"/>
            <w:noWrap/>
            <w:vAlign w:val="bottom"/>
            <w:hideMark/>
          </w:tcPr>
          <w:p w14:paraId="4869F0F1" w14:textId="77777777" w:rsidR="00C122C7" w:rsidRPr="00CE06F7" w:rsidRDefault="00C122C7" w:rsidP="00536393">
            <w:pPr>
              <w:spacing w:after="0" w:line="240" w:lineRule="auto"/>
              <w:jc w:val="both"/>
              <w:rPr>
                <w:rFonts w:ascii="Times New Roman" w:eastAsia="Times New Roman" w:hAnsi="Times New Roman" w:cs="Times New Roman"/>
                <w:color w:val="000000"/>
                <w:sz w:val="24"/>
                <w:szCs w:val="24"/>
                <w:lang w:eastAsia="el-GR"/>
              </w:rPr>
            </w:pPr>
            <w:r w:rsidRPr="00CE06F7">
              <w:rPr>
                <w:rFonts w:ascii="Times New Roman" w:eastAsia="Times New Roman" w:hAnsi="Times New Roman" w:cs="Times New Roman"/>
                <w:color w:val="000000"/>
                <w:sz w:val="24"/>
                <w:szCs w:val="24"/>
                <w:lang w:eastAsia="el-GR"/>
              </w:rPr>
              <w:t> </w:t>
            </w:r>
          </w:p>
        </w:tc>
        <w:tc>
          <w:tcPr>
            <w:tcW w:w="1253" w:type="dxa"/>
            <w:tcBorders>
              <w:top w:val="nil"/>
              <w:left w:val="nil"/>
              <w:bottom w:val="nil"/>
              <w:right w:val="nil"/>
            </w:tcBorders>
            <w:shd w:val="clear" w:color="auto" w:fill="auto"/>
            <w:noWrap/>
            <w:vAlign w:val="bottom"/>
            <w:hideMark/>
          </w:tcPr>
          <w:p w14:paraId="234D1AA7" w14:textId="4F0DDD01" w:rsidR="00C122C7" w:rsidRPr="00CE06F7" w:rsidRDefault="00AC7ABA" w:rsidP="00536393">
            <w:pPr>
              <w:spacing w:after="0" w:line="240" w:lineRule="auto"/>
              <w:jc w:val="both"/>
              <w:rPr>
                <w:rFonts w:ascii="Times New Roman" w:eastAsia="Times New Roman" w:hAnsi="Times New Roman" w:cs="Times New Roman"/>
                <w:color w:val="000000"/>
                <w:sz w:val="24"/>
                <w:szCs w:val="24"/>
                <w:lang w:eastAsia="el-GR"/>
              </w:rPr>
            </w:pPr>
            <w:r>
              <w:rPr>
                <w:rFonts w:ascii="Times New Roman" w:eastAsia="Times New Roman" w:hAnsi="Times New Roman" w:cs="Times New Roman"/>
                <w:color w:val="000000"/>
                <w:sz w:val="24"/>
                <w:szCs w:val="24"/>
                <w:lang w:eastAsia="el-GR"/>
              </w:rPr>
              <w:t xml:space="preserve"> </w:t>
            </w:r>
            <w:r w:rsidR="00A7438C">
              <w:rPr>
                <w:rFonts w:ascii="Times New Roman" w:eastAsia="Times New Roman" w:hAnsi="Times New Roman" w:cs="Times New Roman"/>
                <w:color w:val="000000"/>
                <w:sz w:val="24"/>
                <w:szCs w:val="24"/>
                <w:lang w:eastAsia="el-GR"/>
              </w:rPr>
              <w:t xml:space="preserve">   </w:t>
            </w:r>
            <w:r w:rsidR="00390CC2" w:rsidRPr="00CE06F7">
              <w:rPr>
                <w:rFonts w:ascii="Times New Roman" w:eastAsia="Times New Roman" w:hAnsi="Times New Roman" w:cs="Times New Roman"/>
                <w:color w:val="000000"/>
                <w:sz w:val="24"/>
                <w:szCs w:val="24"/>
                <w:lang w:eastAsia="el-GR"/>
              </w:rPr>
              <w:t>3</w:t>
            </w:r>
            <w:r w:rsidR="00E2267A">
              <w:rPr>
                <w:rFonts w:ascii="Times New Roman" w:eastAsia="Times New Roman" w:hAnsi="Times New Roman" w:cs="Times New Roman"/>
                <w:color w:val="000000"/>
                <w:sz w:val="24"/>
                <w:szCs w:val="24"/>
                <w:lang w:eastAsia="el-GR"/>
              </w:rPr>
              <w:t>38</w:t>
            </w:r>
            <w:r w:rsidR="00C122C7" w:rsidRPr="00CE06F7">
              <w:rPr>
                <w:rFonts w:ascii="Times New Roman" w:eastAsia="Times New Roman" w:hAnsi="Times New Roman" w:cs="Times New Roman"/>
                <w:color w:val="000000"/>
                <w:sz w:val="24"/>
                <w:szCs w:val="24"/>
                <w:lang w:eastAsia="el-GR"/>
              </w:rPr>
              <w:t>,</w:t>
            </w:r>
            <w:r w:rsidR="00E2267A">
              <w:rPr>
                <w:rFonts w:ascii="Times New Roman" w:eastAsia="Times New Roman" w:hAnsi="Times New Roman" w:cs="Times New Roman"/>
                <w:color w:val="000000"/>
                <w:sz w:val="24"/>
                <w:szCs w:val="24"/>
                <w:lang w:eastAsia="el-GR"/>
              </w:rPr>
              <w:t>71</w:t>
            </w:r>
          </w:p>
        </w:tc>
      </w:tr>
      <w:tr w:rsidR="00C122C7" w:rsidRPr="00CE06F7" w14:paraId="398986C1" w14:textId="77777777" w:rsidTr="000804BD">
        <w:trPr>
          <w:trHeight w:val="349"/>
        </w:trPr>
        <w:tc>
          <w:tcPr>
            <w:tcW w:w="2992" w:type="dxa"/>
            <w:tcBorders>
              <w:top w:val="nil"/>
              <w:left w:val="nil"/>
              <w:bottom w:val="nil"/>
              <w:right w:val="nil"/>
            </w:tcBorders>
            <w:shd w:val="clear" w:color="auto" w:fill="auto"/>
            <w:noWrap/>
            <w:vAlign w:val="bottom"/>
            <w:hideMark/>
          </w:tcPr>
          <w:p w14:paraId="2056FCFB" w14:textId="77777777" w:rsidR="00C122C7" w:rsidRPr="00CE06F7" w:rsidRDefault="00C122C7" w:rsidP="00536393">
            <w:pPr>
              <w:spacing w:after="0" w:line="240" w:lineRule="auto"/>
              <w:jc w:val="both"/>
              <w:rPr>
                <w:rFonts w:ascii="Times New Roman" w:eastAsia="Times New Roman" w:hAnsi="Times New Roman" w:cs="Times New Roman"/>
                <w:color w:val="000000"/>
                <w:sz w:val="24"/>
                <w:szCs w:val="24"/>
                <w:lang w:eastAsia="el-GR"/>
              </w:rPr>
            </w:pPr>
          </w:p>
        </w:tc>
        <w:tc>
          <w:tcPr>
            <w:tcW w:w="4394" w:type="dxa"/>
            <w:tcBorders>
              <w:top w:val="nil"/>
              <w:left w:val="nil"/>
              <w:bottom w:val="nil"/>
              <w:right w:val="nil"/>
            </w:tcBorders>
            <w:shd w:val="clear" w:color="auto" w:fill="auto"/>
            <w:noWrap/>
            <w:vAlign w:val="bottom"/>
            <w:hideMark/>
          </w:tcPr>
          <w:p w14:paraId="4433DE15" w14:textId="77777777" w:rsidR="00C122C7" w:rsidRPr="00CE06F7" w:rsidRDefault="00C122C7" w:rsidP="00536393">
            <w:pPr>
              <w:spacing w:after="0" w:line="240" w:lineRule="auto"/>
              <w:jc w:val="both"/>
              <w:rPr>
                <w:rFonts w:ascii="Times New Roman" w:eastAsia="Times New Roman" w:hAnsi="Times New Roman" w:cs="Times New Roman"/>
                <w:color w:val="000000"/>
                <w:sz w:val="24"/>
                <w:szCs w:val="24"/>
                <w:lang w:eastAsia="el-GR"/>
              </w:rPr>
            </w:pPr>
            <w:r w:rsidRPr="00CE06F7">
              <w:rPr>
                <w:rFonts w:ascii="Times New Roman" w:eastAsia="Times New Roman" w:hAnsi="Times New Roman" w:cs="Times New Roman"/>
                <w:color w:val="000000"/>
                <w:sz w:val="24"/>
                <w:szCs w:val="24"/>
                <w:lang w:eastAsia="el-GR"/>
              </w:rPr>
              <w:t>54.00</w:t>
            </w:r>
            <w:r w:rsidR="00390CC2" w:rsidRPr="00CE06F7">
              <w:rPr>
                <w:rFonts w:ascii="Times New Roman" w:eastAsia="Times New Roman" w:hAnsi="Times New Roman" w:cs="Times New Roman"/>
                <w:color w:val="000000"/>
                <w:sz w:val="24"/>
                <w:szCs w:val="24"/>
                <w:lang w:eastAsia="el-GR"/>
              </w:rPr>
              <w:t>Φ.Π.Α.</w:t>
            </w:r>
          </w:p>
        </w:tc>
        <w:tc>
          <w:tcPr>
            <w:tcW w:w="1091" w:type="dxa"/>
            <w:tcBorders>
              <w:top w:val="nil"/>
              <w:left w:val="nil"/>
              <w:bottom w:val="nil"/>
              <w:right w:val="single" w:sz="4" w:space="0" w:color="auto"/>
            </w:tcBorders>
            <w:shd w:val="clear" w:color="auto" w:fill="auto"/>
            <w:noWrap/>
            <w:vAlign w:val="bottom"/>
            <w:hideMark/>
          </w:tcPr>
          <w:p w14:paraId="14DBAE9D" w14:textId="77777777" w:rsidR="00C122C7" w:rsidRPr="00CE06F7" w:rsidRDefault="00C122C7" w:rsidP="00536393">
            <w:pPr>
              <w:spacing w:after="0" w:line="240" w:lineRule="auto"/>
              <w:jc w:val="both"/>
              <w:rPr>
                <w:rFonts w:ascii="Times New Roman" w:eastAsia="Times New Roman" w:hAnsi="Times New Roman" w:cs="Times New Roman"/>
                <w:color w:val="000000"/>
                <w:sz w:val="24"/>
                <w:szCs w:val="24"/>
                <w:lang w:eastAsia="el-GR"/>
              </w:rPr>
            </w:pPr>
            <w:r w:rsidRPr="00CE06F7">
              <w:rPr>
                <w:rFonts w:ascii="Times New Roman" w:eastAsia="Times New Roman" w:hAnsi="Times New Roman" w:cs="Times New Roman"/>
                <w:color w:val="000000"/>
                <w:sz w:val="24"/>
                <w:szCs w:val="24"/>
                <w:lang w:eastAsia="el-GR"/>
              </w:rPr>
              <w:t> </w:t>
            </w:r>
          </w:p>
        </w:tc>
        <w:tc>
          <w:tcPr>
            <w:tcW w:w="1253" w:type="dxa"/>
            <w:tcBorders>
              <w:top w:val="nil"/>
              <w:left w:val="nil"/>
              <w:bottom w:val="nil"/>
              <w:right w:val="nil"/>
            </w:tcBorders>
            <w:shd w:val="clear" w:color="auto" w:fill="auto"/>
            <w:noWrap/>
            <w:vAlign w:val="bottom"/>
            <w:hideMark/>
          </w:tcPr>
          <w:p w14:paraId="4AC66E7D" w14:textId="516C09FA" w:rsidR="00C122C7" w:rsidRPr="00CE06F7" w:rsidRDefault="00AC7ABA" w:rsidP="00536393">
            <w:pPr>
              <w:spacing w:after="0" w:line="240" w:lineRule="auto"/>
              <w:jc w:val="both"/>
              <w:rPr>
                <w:rFonts w:ascii="Times New Roman" w:eastAsia="Times New Roman" w:hAnsi="Times New Roman" w:cs="Times New Roman"/>
                <w:color w:val="000000"/>
                <w:sz w:val="24"/>
                <w:szCs w:val="24"/>
                <w:lang w:eastAsia="el-GR"/>
              </w:rPr>
            </w:pPr>
            <w:r>
              <w:rPr>
                <w:rFonts w:ascii="Times New Roman" w:eastAsia="Times New Roman" w:hAnsi="Times New Roman" w:cs="Times New Roman"/>
                <w:color w:val="000000"/>
                <w:sz w:val="24"/>
                <w:szCs w:val="24"/>
                <w:lang w:eastAsia="el-GR"/>
              </w:rPr>
              <w:t xml:space="preserve"> </w:t>
            </w:r>
            <w:r w:rsidR="00C122C7" w:rsidRPr="00CE06F7">
              <w:rPr>
                <w:rFonts w:ascii="Times New Roman" w:eastAsia="Times New Roman" w:hAnsi="Times New Roman" w:cs="Times New Roman"/>
                <w:color w:val="000000"/>
                <w:sz w:val="24"/>
                <w:szCs w:val="24"/>
                <w:lang w:eastAsia="el-GR"/>
              </w:rPr>
              <w:t>4</w:t>
            </w:r>
            <w:r w:rsidR="00390CC2" w:rsidRPr="00CE06F7">
              <w:rPr>
                <w:rFonts w:ascii="Times New Roman" w:eastAsia="Times New Roman" w:hAnsi="Times New Roman" w:cs="Times New Roman"/>
                <w:color w:val="000000"/>
                <w:sz w:val="24"/>
                <w:szCs w:val="24"/>
                <w:lang w:eastAsia="el-GR"/>
              </w:rPr>
              <w:t>.</w:t>
            </w:r>
            <w:r w:rsidR="00A7438C">
              <w:rPr>
                <w:rFonts w:ascii="Times New Roman" w:eastAsia="Times New Roman" w:hAnsi="Times New Roman" w:cs="Times New Roman"/>
                <w:color w:val="000000"/>
                <w:sz w:val="24"/>
                <w:szCs w:val="24"/>
                <w:lang w:eastAsia="el-GR"/>
              </w:rPr>
              <w:t>645</w:t>
            </w:r>
            <w:r w:rsidR="00390CC2" w:rsidRPr="00CE06F7">
              <w:rPr>
                <w:rFonts w:ascii="Times New Roman" w:eastAsia="Times New Roman" w:hAnsi="Times New Roman" w:cs="Times New Roman"/>
                <w:color w:val="000000"/>
                <w:sz w:val="24"/>
                <w:szCs w:val="24"/>
                <w:lang w:eastAsia="el-GR"/>
              </w:rPr>
              <w:t>,</w:t>
            </w:r>
            <w:r w:rsidR="00A7438C">
              <w:rPr>
                <w:rFonts w:ascii="Times New Roman" w:eastAsia="Times New Roman" w:hAnsi="Times New Roman" w:cs="Times New Roman"/>
                <w:color w:val="000000"/>
                <w:sz w:val="24"/>
                <w:szCs w:val="24"/>
                <w:lang w:eastAsia="el-GR"/>
              </w:rPr>
              <w:t>16</w:t>
            </w:r>
          </w:p>
        </w:tc>
      </w:tr>
    </w:tbl>
    <w:p w14:paraId="6C036FAE" w14:textId="77777777" w:rsidR="0073134A" w:rsidRPr="00CE06F7" w:rsidRDefault="0073134A" w:rsidP="00536393">
      <w:pPr>
        <w:tabs>
          <w:tab w:val="left" w:pos="3120"/>
        </w:tabs>
        <w:spacing w:after="0"/>
        <w:jc w:val="both"/>
        <w:rPr>
          <w:rFonts w:ascii="Times New Roman" w:hAnsi="Times New Roman" w:cs="Times New Roman"/>
          <w:sz w:val="24"/>
          <w:szCs w:val="24"/>
        </w:rPr>
      </w:pPr>
    </w:p>
    <w:p w14:paraId="5AE050AF" w14:textId="77777777" w:rsidR="002D5504" w:rsidRPr="00CE06F7" w:rsidRDefault="00622FED" w:rsidP="00536393">
      <w:pPr>
        <w:tabs>
          <w:tab w:val="left" w:pos="3120"/>
        </w:tabs>
        <w:spacing w:after="0"/>
        <w:jc w:val="both"/>
        <w:rPr>
          <w:rFonts w:ascii="Times New Roman" w:hAnsi="Times New Roman" w:cs="Times New Roman"/>
          <w:sz w:val="24"/>
          <w:szCs w:val="24"/>
        </w:rPr>
      </w:pPr>
      <w:r w:rsidRPr="00CE06F7">
        <w:rPr>
          <w:rFonts w:ascii="Times New Roman" w:hAnsi="Times New Roman" w:cs="Times New Roman"/>
          <w:sz w:val="24"/>
          <w:szCs w:val="24"/>
        </w:rPr>
        <w:t>Η</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εγγραφή</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εκχώρησης</w:t>
      </w:r>
      <w:r w:rsidR="00AC7ABA">
        <w:rPr>
          <w:rFonts w:ascii="Times New Roman" w:hAnsi="Times New Roman" w:cs="Times New Roman"/>
          <w:sz w:val="24"/>
          <w:szCs w:val="24"/>
        </w:rPr>
        <w:t xml:space="preserve"> </w:t>
      </w:r>
      <w:r w:rsidR="00E4161F" w:rsidRPr="00CE06F7">
        <w:rPr>
          <w:rFonts w:ascii="Times New Roman" w:hAnsi="Times New Roman" w:cs="Times New Roman"/>
          <w:sz w:val="24"/>
          <w:szCs w:val="24"/>
        </w:rPr>
        <w:t>από</w:t>
      </w:r>
      <w:r w:rsidR="00AC7ABA">
        <w:rPr>
          <w:rFonts w:ascii="Times New Roman" w:hAnsi="Times New Roman" w:cs="Times New Roman"/>
          <w:sz w:val="24"/>
          <w:szCs w:val="24"/>
        </w:rPr>
        <w:t xml:space="preserve"> </w:t>
      </w:r>
      <w:r w:rsidR="00E4161F" w:rsidRPr="00CE06F7">
        <w:rPr>
          <w:rFonts w:ascii="Times New Roman" w:hAnsi="Times New Roman" w:cs="Times New Roman"/>
          <w:sz w:val="24"/>
          <w:szCs w:val="24"/>
        </w:rPr>
        <w:t>τον</w:t>
      </w:r>
      <w:r w:rsidR="00AC7ABA">
        <w:rPr>
          <w:rFonts w:ascii="Times New Roman" w:hAnsi="Times New Roman" w:cs="Times New Roman"/>
          <w:sz w:val="24"/>
          <w:szCs w:val="24"/>
        </w:rPr>
        <w:t xml:space="preserve"> </w:t>
      </w:r>
      <w:r w:rsidR="00E4161F" w:rsidRPr="00CE06F7">
        <w:rPr>
          <w:rFonts w:ascii="Times New Roman" w:hAnsi="Times New Roman" w:cs="Times New Roman"/>
          <w:sz w:val="24"/>
          <w:szCs w:val="24"/>
        </w:rPr>
        <w:t xml:space="preserve">πελάτη </w:t>
      </w:r>
      <w:r w:rsidRPr="00CE06F7">
        <w:rPr>
          <w:rFonts w:ascii="Times New Roman" w:hAnsi="Times New Roman" w:cs="Times New Roman"/>
          <w:sz w:val="24"/>
          <w:szCs w:val="24"/>
        </w:rPr>
        <w:t>των</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γραμματίων</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εισπρακτέων</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στην</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επιχείρηση</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είναι</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w:t>
      </w:r>
    </w:p>
    <w:tbl>
      <w:tblPr>
        <w:tblW w:w="9654" w:type="dxa"/>
        <w:tblInd w:w="93" w:type="dxa"/>
        <w:tblLook w:val="04A0" w:firstRow="1" w:lastRow="0" w:firstColumn="1" w:lastColumn="0" w:noHBand="0" w:noVBand="1"/>
      </w:tblPr>
      <w:tblGrid>
        <w:gridCol w:w="2709"/>
        <w:gridCol w:w="1701"/>
        <w:gridCol w:w="2976"/>
        <w:gridCol w:w="1134"/>
        <w:gridCol w:w="1134"/>
      </w:tblGrid>
      <w:tr w:rsidR="00C122C7" w:rsidRPr="00CE06F7" w14:paraId="21D8E0A7" w14:textId="77777777" w:rsidTr="000804BD">
        <w:trPr>
          <w:trHeight w:val="500"/>
        </w:trPr>
        <w:tc>
          <w:tcPr>
            <w:tcW w:w="2709" w:type="dxa"/>
            <w:tcBorders>
              <w:top w:val="nil"/>
              <w:left w:val="nil"/>
              <w:bottom w:val="nil"/>
              <w:right w:val="nil"/>
            </w:tcBorders>
            <w:shd w:val="clear" w:color="auto" w:fill="auto"/>
            <w:noWrap/>
            <w:vAlign w:val="bottom"/>
            <w:hideMark/>
          </w:tcPr>
          <w:p w14:paraId="6A8427C2" w14:textId="77777777" w:rsidR="00C122C7" w:rsidRPr="00CE06F7" w:rsidRDefault="00C122C7" w:rsidP="00536393">
            <w:pPr>
              <w:spacing w:after="0" w:line="240" w:lineRule="auto"/>
              <w:jc w:val="both"/>
              <w:rPr>
                <w:rFonts w:ascii="Times New Roman" w:eastAsia="Times New Roman" w:hAnsi="Times New Roman" w:cs="Times New Roman"/>
                <w:color w:val="000000"/>
                <w:sz w:val="24"/>
                <w:szCs w:val="24"/>
                <w:lang w:eastAsia="el-GR"/>
              </w:rPr>
            </w:pPr>
          </w:p>
          <w:p w14:paraId="6AF623AD" w14:textId="77777777" w:rsidR="00C122C7" w:rsidRPr="00CE06F7" w:rsidRDefault="00C122C7" w:rsidP="00536393">
            <w:pPr>
              <w:spacing w:after="0" w:line="240" w:lineRule="auto"/>
              <w:jc w:val="both"/>
              <w:rPr>
                <w:rFonts w:ascii="Times New Roman" w:eastAsia="Times New Roman" w:hAnsi="Times New Roman" w:cs="Times New Roman"/>
                <w:color w:val="000000"/>
                <w:sz w:val="24"/>
                <w:szCs w:val="24"/>
                <w:lang w:eastAsia="el-GR"/>
              </w:rPr>
            </w:pPr>
          </w:p>
          <w:p w14:paraId="7FC39AC1" w14:textId="77777777" w:rsidR="00C122C7" w:rsidRPr="00CE06F7" w:rsidRDefault="00C122C7" w:rsidP="00536393">
            <w:pPr>
              <w:spacing w:after="0" w:line="240" w:lineRule="auto"/>
              <w:jc w:val="both"/>
              <w:rPr>
                <w:rFonts w:ascii="Times New Roman" w:eastAsia="Times New Roman" w:hAnsi="Times New Roman" w:cs="Times New Roman"/>
                <w:color w:val="000000"/>
                <w:sz w:val="24"/>
                <w:szCs w:val="24"/>
                <w:lang w:eastAsia="el-GR"/>
              </w:rPr>
            </w:pPr>
          </w:p>
        </w:tc>
        <w:tc>
          <w:tcPr>
            <w:tcW w:w="4677" w:type="dxa"/>
            <w:gridSpan w:val="2"/>
            <w:tcBorders>
              <w:top w:val="nil"/>
              <w:left w:val="nil"/>
              <w:bottom w:val="nil"/>
              <w:right w:val="nil"/>
            </w:tcBorders>
            <w:shd w:val="clear" w:color="auto" w:fill="auto"/>
            <w:noWrap/>
            <w:vAlign w:val="bottom"/>
            <w:hideMark/>
          </w:tcPr>
          <w:p w14:paraId="0E14E882" w14:textId="77777777" w:rsidR="00C122C7" w:rsidRPr="00CE06F7" w:rsidRDefault="00C122C7" w:rsidP="00536393">
            <w:pPr>
              <w:spacing w:after="0" w:line="240" w:lineRule="auto"/>
              <w:jc w:val="both"/>
              <w:rPr>
                <w:rFonts w:ascii="Times New Roman" w:eastAsia="Times New Roman" w:hAnsi="Times New Roman" w:cs="Times New Roman"/>
                <w:color w:val="000000"/>
                <w:sz w:val="24"/>
                <w:szCs w:val="24"/>
                <w:lang w:eastAsia="el-GR"/>
              </w:rPr>
            </w:pPr>
          </w:p>
        </w:tc>
        <w:tc>
          <w:tcPr>
            <w:tcW w:w="1134" w:type="dxa"/>
            <w:tcBorders>
              <w:top w:val="nil"/>
              <w:left w:val="nil"/>
              <w:bottom w:val="single" w:sz="4" w:space="0" w:color="auto"/>
              <w:right w:val="nil"/>
            </w:tcBorders>
            <w:shd w:val="clear" w:color="auto" w:fill="auto"/>
            <w:noWrap/>
            <w:vAlign w:val="bottom"/>
            <w:hideMark/>
          </w:tcPr>
          <w:p w14:paraId="53288995" w14:textId="77777777" w:rsidR="00C122C7" w:rsidRPr="00CE06F7" w:rsidRDefault="00C122C7" w:rsidP="00536393">
            <w:pPr>
              <w:spacing w:after="0" w:line="240" w:lineRule="auto"/>
              <w:jc w:val="both"/>
              <w:rPr>
                <w:rFonts w:ascii="Times New Roman" w:eastAsia="Times New Roman" w:hAnsi="Times New Roman" w:cs="Times New Roman"/>
                <w:color w:val="000000"/>
                <w:sz w:val="24"/>
                <w:szCs w:val="24"/>
                <w:lang w:eastAsia="el-GR"/>
              </w:rPr>
            </w:pPr>
            <w:r w:rsidRPr="00CE06F7">
              <w:rPr>
                <w:rFonts w:ascii="Times New Roman" w:eastAsia="Times New Roman" w:hAnsi="Times New Roman" w:cs="Times New Roman"/>
                <w:color w:val="000000"/>
                <w:sz w:val="24"/>
                <w:szCs w:val="24"/>
                <w:lang w:eastAsia="el-GR"/>
              </w:rPr>
              <w:t>Χ</w:t>
            </w:r>
          </w:p>
        </w:tc>
        <w:tc>
          <w:tcPr>
            <w:tcW w:w="1134" w:type="dxa"/>
            <w:tcBorders>
              <w:top w:val="nil"/>
              <w:left w:val="nil"/>
              <w:bottom w:val="single" w:sz="4" w:space="0" w:color="auto"/>
              <w:right w:val="nil"/>
            </w:tcBorders>
            <w:shd w:val="clear" w:color="auto" w:fill="auto"/>
            <w:noWrap/>
            <w:vAlign w:val="bottom"/>
            <w:hideMark/>
          </w:tcPr>
          <w:p w14:paraId="55330879" w14:textId="77777777" w:rsidR="00C122C7" w:rsidRPr="00CE06F7" w:rsidRDefault="00C122C7" w:rsidP="000804BD">
            <w:pPr>
              <w:spacing w:after="0" w:line="240" w:lineRule="auto"/>
              <w:jc w:val="right"/>
              <w:rPr>
                <w:rFonts w:ascii="Times New Roman" w:eastAsia="Times New Roman" w:hAnsi="Times New Roman" w:cs="Times New Roman"/>
                <w:color w:val="000000"/>
                <w:sz w:val="24"/>
                <w:szCs w:val="24"/>
                <w:lang w:eastAsia="el-GR"/>
              </w:rPr>
            </w:pPr>
            <w:r w:rsidRPr="00CE06F7">
              <w:rPr>
                <w:rFonts w:ascii="Times New Roman" w:eastAsia="Times New Roman" w:hAnsi="Times New Roman" w:cs="Times New Roman"/>
                <w:color w:val="000000"/>
                <w:sz w:val="24"/>
                <w:szCs w:val="24"/>
                <w:lang w:eastAsia="el-GR"/>
              </w:rPr>
              <w:t>Π</w:t>
            </w:r>
          </w:p>
        </w:tc>
      </w:tr>
      <w:tr w:rsidR="00C122C7" w:rsidRPr="00CE06F7" w14:paraId="3A51AECB" w14:textId="77777777" w:rsidTr="000804BD">
        <w:trPr>
          <w:trHeight w:val="500"/>
        </w:trPr>
        <w:tc>
          <w:tcPr>
            <w:tcW w:w="4410" w:type="dxa"/>
            <w:gridSpan w:val="2"/>
            <w:tcBorders>
              <w:top w:val="nil"/>
              <w:left w:val="nil"/>
              <w:bottom w:val="nil"/>
              <w:right w:val="nil"/>
            </w:tcBorders>
            <w:shd w:val="clear" w:color="auto" w:fill="auto"/>
            <w:noWrap/>
            <w:vAlign w:val="bottom"/>
            <w:hideMark/>
          </w:tcPr>
          <w:p w14:paraId="182F2037" w14:textId="77777777" w:rsidR="00C122C7" w:rsidRPr="00CE06F7" w:rsidRDefault="00C122C7" w:rsidP="00536393">
            <w:pPr>
              <w:spacing w:after="0" w:line="240" w:lineRule="auto"/>
              <w:jc w:val="both"/>
              <w:rPr>
                <w:rFonts w:ascii="Times New Roman" w:eastAsia="Times New Roman" w:hAnsi="Times New Roman" w:cs="Times New Roman"/>
                <w:color w:val="000000"/>
                <w:sz w:val="24"/>
                <w:szCs w:val="24"/>
                <w:lang w:eastAsia="el-GR"/>
              </w:rPr>
            </w:pPr>
            <w:r w:rsidRPr="00CE06F7">
              <w:rPr>
                <w:rFonts w:ascii="Times New Roman" w:eastAsia="Times New Roman" w:hAnsi="Times New Roman" w:cs="Times New Roman"/>
                <w:color w:val="000000"/>
                <w:sz w:val="24"/>
                <w:szCs w:val="24"/>
                <w:lang w:eastAsia="el-GR"/>
              </w:rPr>
              <w:t>31.00</w:t>
            </w:r>
            <w:r w:rsidR="00AC7ABA">
              <w:rPr>
                <w:rFonts w:ascii="Times New Roman" w:eastAsia="Times New Roman" w:hAnsi="Times New Roman" w:cs="Times New Roman"/>
                <w:color w:val="000000"/>
                <w:sz w:val="24"/>
                <w:szCs w:val="24"/>
                <w:lang w:val="en-US" w:eastAsia="el-GR"/>
              </w:rPr>
              <w:t xml:space="preserve"> </w:t>
            </w:r>
            <w:r w:rsidR="00622FED" w:rsidRPr="00CE06F7">
              <w:rPr>
                <w:rFonts w:ascii="Times New Roman" w:eastAsia="Times New Roman" w:hAnsi="Times New Roman" w:cs="Times New Roman"/>
                <w:color w:val="000000"/>
                <w:sz w:val="24"/>
                <w:szCs w:val="24"/>
                <w:lang w:eastAsia="el-GR"/>
              </w:rPr>
              <w:t>Γραμμάτια εισπρακτέα</w:t>
            </w:r>
          </w:p>
        </w:tc>
        <w:tc>
          <w:tcPr>
            <w:tcW w:w="2976" w:type="dxa"/>
            <w:tcBorders>
              <w:top w:val="nil"/>
              <w:left w:val="nil"/>
              <w:bottom w:val="nil"/>
              <w:right w:val="nil"/>
            </w:tcBorders>
            <w:shd w:val="clear" w:color="auto" w:fill="auto"/>
            <w:noWrap/>
            <w:vAlign w:val="bottom"/>
            <w:hideMark/>
          </w:tcPr>
          <w:p w14:paraId="62F3A4A3" w14:textId="77777777" w:rsidR="00C122C7" w:rsidRPr="00CE06F7" w:rsidRDefault="00C122C7" w:rsidP="00536393">
            <w:pPr>
              <w:spacing w:after="0" w:line="240" w:lineRule="auto"/>
              <w:jc w:val="both"/>
              <w:rPr>
                <w:rFonts w:ascii="Times New Roman" w:eastAsia="Times New Roman" w:hAnsi="Times New Roman" w:cs="Times New Roman"/>
                <w:color w:val="000000"/>
                <w:sz w:val="24"/>
                <w:szCs w:val="24"/>
                <w:lang w:eastAsia="el-GR"/>
              </w:rPr>
            </w:pPr>
          </w:p>
        </w:tc>
        <w:tc>
          <w:tcPr>
            <w:tcW w:w="1134" w:type="dxa"/>
            <w:tcBorders>
              <w:top w:val="nil"/>
              <w:left w:val="nil"/>
              <w:bottom w:val="nil"/>
              <w:right w:val="single" w:sz="4" w:space="0" w:color="auto"/>
            </w:tcBorders>
            <w:shd w:val="clear" w:color="auto" w:fill="auto"/>
            <w:noWrap/>
            <w:vAlign w:val="bottom"/>
            <w:hideMark/>
          </w:tcPr>
          <w:p w14:paraId="37FFE612" w14:textId="77777777" w:rsidR="00C122C7" w:rsidRPr="00CE06F7" w:rsidRDefault="00C122C7" w:rsidP="00536393">
            <w:pPr>
              <w:spacing w:after="0" w:line="240" w:lineRule="auto"/>
              <w:jc w:val="both"/>
              <w:rPr>
                <w:rFonts w:ascii="Times New Roman" w:eastAsia="Times New Roman" w:hAnsi="Times New Roman" w:cs="Times New Roman"/>
                <w:color w:val="000000"/>
                <w:sz w:val="24"/>
                <w:szCs w:val="24"/>
                <w:lang w:eastAsia="el-GR"/>
              </w:rPr>
            </w:pPr>
            <w:r w:rsidRPr="00CE06F7">
              <w:rPr>
                <w:rFonts w:ascii="Times New Roman" w:eastAsia="Times New Roman" w:hAnsi="Times New Roman" w:cs="Times New Roman"/>
                <w:color w:val="000000"/>
                <w:sz w:val="24"/>
                <w:szCs w:val="24"/>
                <w:lang w:eastAsia="el-GR"/>
              </w:rPr>
              <w:t>24</w:t>
            </w:r>
            <w:r w:rsidR="00622FED" w:rsidRPr="00CE06F7">
              <w:rPr>
                <w:rFonts w:ascii="Times New Roman" w:eastAsia="Times New Roman" w:hAnsi="Times New Roman" w:cs="Times New Roman"/>
                <w:color w:val="000000"/>
                <w:sz w:val="24"/>
                <w:szCs w:val="24"/>
                <w:lang w:eastAsia="el-GR"/>
              </w:rPr>
              <w:t>.</w:t>
            </w:r>
            <w:r w:rsidRPr="00CE06F7">
              <w:rPr>
                <w:rFonts w:ascii="Times New Roman" w:eastAsia="Times New Roman" w:hAnsi="Times New Roman" w:cs="Times New Roman"/>
                <w:color w:val="000000"/>
                <w:sz w:val="24"/>
                <w:szCs w:val="24"/>
                <w:lang w:eastAsia="el-GR"/>
              </w:rPr>
              <w:t>000</w:t>
            </w:r>
          </w:p>
        </w:tc>
        <w:tc>
          <w:tcPr>
            <w:tcW w:w="1134" w:type="dxa"/>
            <w:tcBorders>
              <w:top w:val="nil"/>
              <w:left w:val="nil"/>
              <w:bottom w:val="nil"/>
              <w:right w:val="nil"/>
            </w:tcBorders>
            <w:shd w:val="clear" w:color="auto" w:fill="auto"/>
            <w:noWrap/>
            <w:vAlign w:val="bottom"/>
            <w:hideMark/>
          </w:tcPr>
          <w:p w14:paraId="6F2A06BF" w14:textId="77777777" w:rsidR="00C122C7" w:rsidRPr="00CE06F7" w:rsidRDefault="00C122C7" w:rsidP="00536393">
            <w:pPr>
              <w:spacing w:after="0" w:line="240" w:lineRule="auto"/>
              <w:jc w:val="both"/>
              <w:rPr>
                <w:rFonts w:ascii="Times New Roman" w:eastAsia="Times New Roman" w:hAnsi="Times New Roman" w:cs="Times New Roman"/>
                <w:color w:val="000000"/>
                <w:sz w:val="24"/>
                <w:szCs w:val="24"/>
                <w:lang w:eastAsia="el-GR"/>
              </w:rPr>
            </w:pPr>
            <w:r w:rsidRPr="00CE06F7">
              <w:rPr>
                <w:rFonts w:ascii="Times New Roman" w:eastAsia="Times New Roman" w:hAnsi="Times New Roman" w:cs="Times New Roman"/>
                <w:color w:val="000000"/>
                <w:sz w:val="24"/>
                <w:szCs w:val="24"/>
                <w:lang w:eastAsia="el-GR"/>
              </w:rPr>
              <w:t> </w:t>
            </w:r>
          </w:p>
        </w:tc>
      </w:tr>
      <w:tr w:rsidR="00C122C7" w:rsidRPr="00CE06F7" w14:paraId="4586C340" w14:textId="77777777" w:rsidTr="000804BD">
        <w:trPr>
          <w:trHeight w:val="500"/>
        </w:trPr>
        <w:tc>
          <w:tcPr>
            <w:tcW w:w="2709" w:type="dxa"/>
            <w:tcBorders>
              <w:top w:val="nil"/>
              <w:left w:val="nil"/>
              <w:bottom w:val="nil"/>
              <w:right w:val="nil"/>
            </w:tcBorders>
            <w:shd w:val="clear" w:color="auto" w:fill="auto"/>
            <w:noWrap/>
            <w:vAlign w:val="bottom"/>
            <w:hideMark/>
          </w:tcPr>
          <w:p w14:paraId="6AAB80AE" w14:textId="77777777" w:rsidR="00C122C7" w:rsidRPr="00CE06F7" w:rsidRDefault="00C122C7" w:rsidP="00536393">
            <w:pPr>
              <w:spacing w:after="0" w:line="240" w:lineRule="auto"/>
              <w:jc w:val="both"/>
              <w:rPr>
                <w:rFonts w:ascii="Times New Roman" w:eastAsia="Times New Roman" w:hAnsi="Times New Roman" w:cs="Times New Roman"/>
                <w:color w:val="000000"/>
                <w:sz w:val="24"/>
                <w:szCs w:val="24"/>
                <w:lang w:eastAsia="el-GR"/>
              </w:rPr>
            </w:pPr>
          </w:p>
        </w:tc>
        <w:tc>
          <w:tcPr>
            <w:tcW w:w="4677" w:type="dxa"/>
            <w:gridSpan w:val="2"/>
            <w:tcBorders>
              <w:top w:val="nil"/>
              <w:left w:val="nil"/>
              <w:bottom w:val="nil"/>
              <w:right w:val="nil"/>
            </w:tcBorders>
            <w:shd w:val="clear" w:color="auto" w:fill="auto"/>
            <w:noWrap/>
            <w:vAlign w:val="bottom"/>
            <w:hideMark/>
          </w:tcPr>
          <w:p w14:paraId="5074725F" w14:textId="77777777" w:rsidR="00C122C7" w:rsidRPr="00CE06F7" w:rsidRDefault="00C122C7" w:rsidP="00536393">
            <w:pPr>
              <w:spacing w:after="0" w:line="240" w:lineRule="auto"/>
              <w:jc w:val="both"/>
              <w:rPr>
                <w:rFonts w:ascii="Times New Roman" w:eastAsia="Times New Roman" w:hAnsi="Times New Roman" w:cs="Times New Roman"/>
                <w:color w:val="000000"/>
                <w:sz w:val="24"/>
                <w:szCs w:val="24"/>
                <w:lang w:eastAsia="el-GR"/>
              </w:rPr>
            </w:pPr>
            <w:r w:rsidRPr="00CE06F7">
              <w:rPr>
                <w:rFonts w:ascii="Times New Roman" w:eastAsia="Times New Roman" w:hAnsi="Times New Roman" w:cs="Times New Roman"/>
                <w:color w:val="000000"/>
                <w:sz w:val="24"/>
                <w:szCs w:val="24"/>
                <w:lang w:eastAsia="el-GR"/>
              </w:rPr>
              <w:t>30.00</w:t>
            </w:r>
            <w:r w:rsidR="00AC7ABA">
              <w:rPr>
                <w:rFonts w:ascii="Times New Roman" w:eastAsia="Times New Roman" w:hAnsi="Times New Roman" w:cs="Times New Roman"/>
                <w:color w:val="000000"/>
                <w:sz w:val="24"/>
                <w:szCs w:val="24"/>
                <w:lang w:eastAsia="el-GR"/>
              </w:rPr>
              <w:t xml:space="preserve"> </w:t>
            </w:r>
            <w:r w:rsidR="00622FED" w:rsidRPr="00CE06F7">
              <w:rPr>
                <w:rFonts w:ascii="Times New Roman" w:eastAsia="Times New Roman" w:hAnsi="Times New Roman" w:cs="Times New Roman"/>
                <w:color w:val="000000"/>
                <w:sz w:val="24"/>
                <w:szCs w:val="24"/>
                <w:lang w:eastAsia="el-GR"/>
              </w:rPr>
              <w:t>Πελάτες</w:t>
            </w:r>
            <w:r w:rsidR="00AC7ABA">
              <w:rPr>
                <w:rFonts w:ascii="Times New Roman" w:eastAsia="Times New Roman" w:hAnsi="Times New Roman" w:cs="Times New Roman"/>
                <w:color w:val="000000"/>
                <w:sz w:val="24"/>
                <w:szCs w:val="24"/>
                <w:lang w:eastAsia="el-GR"/>
              </w:rPr>
              <w:t xml:space="preserve"> </w:t>
            </w:r>
            <w:r w:rsidR="00622FED" w:rsidRPr="00CE06F7">
              <w:rPr>
                <w:rFonts w:ascii="Times New Roman" w:eastAsia="Times New Roman" w:hAnsi="Times New Roman" w:cs="Times New Roman"/>
                <w:color w:val="000000"/>
                <w:sz w:val="24"/>
                <w:szCs w:val="24"/>
                <w:lang w:eastAsia="el-GR"/>
              </w:rPr>
              <w:t xml:space="preserve">εσωτερικού </w:t>
            </w:r>
          </w:p>
        </w:tc>
        <w:tc>
          <w:tcPr>
            <w:tcW w:w="1134" w:type="dxa"/>
            <w:tcBorders>
              <w:top w:val="nil"/>
              <w:left w:val="nil"/>
              <w:bottom w:val="nil"/>
              <w:right w:val="single" w:sz="4" w:space="0" w:color="auto"/>
            </w:tcBorders>
            <w:shd w:val="clear" w:color="auto" w:fill="auto"/>
            <w:noWrap/>
            <w:vAlign w:val="bottom"/>
            <w:hideMark/>
          </w:tcPr>
          <w:p w14:paraId="1E547437" w14:textId="77777777" w:rsidR="00C122C7" w:rsidRPr="00CE06F7" w:rsidRDefault="00C122C7" w:rsidP="00536393">
            <w:pPr>
              <w:spacing w:after="0" w:line="240" w:lineRule="auto"/>
              <w:jc w:val="both"/>
              <w:rPr>
                <w:rFonts w:ascii="Times New Roman" w:eastAsia="Times New Roman" w:hAnsi="Times New Roman" w:cs="Times New Roman"/>
                <w:color w:val="000000"/>
                <w:sz w:val="24"/>
                <w:szCs w:val="24"/>
                <w:lang w:eastAsia="el-GR"/>
              </w:rPr>
            </w:pPr>
            <w:r w:rsidRPr="00CE06F7">
              <w:rPr>
                <w:rFonts w:ascii="Times New Roman" w:eastAsia="Times New Roman" w:hAnsi="Times New Roman" w:cs="Times New Roman"/>
                <w:color w:val="000000"/>
                <w:sz w:val="24"/>
                <w:szCs w:val="24"/>
                <w:lang w:eastAsia="el-GR"/>
              </w:rPr>
              <w:t> </w:t>
            </w:r>
          </w:p>
        </w:tc>
        <w:tc>
          <w:tcPr>
            <w:tcW w:w="1134" w:type="dxa"/>
            <w:tcBorders>
              <w:top w:val="nil"/>
              <w:left w:val="nil"/>
              <w:bottom w:val="nil"/>
              <w:right w:val="nil"/>
            </w:tcBorders>
            <w:shd w:val="clear" w:color="auto" w:fill="auto"/>
            <w:noWrap/>
            <w:vAlign w:val="bottom"/>
            <w:hideMark/>
          </w:tcPr>
          <w:p w14:paraId="28FB2352" w14:textId="77777777" w:rsidR="00C122C7" w:rsidRPr="00CE06F7" w:rsidRDefault="00C122C7" w:rsidP="00536393">
            <w:pPr>
              <w:spacing w:after="0" w:line="240" w:lineRule="auto"/>
              <w:jc w:val="both"/>
              <w:rPr>
                <w:rFonts w:ascii="Times New Roman" w:eastAsia="Times New Roman" w:hAnsi="Times New Roman" w:cs="Times New Roman"/>
                <w:color w:val="000000"/>
                <w:sz w:val="24"/>
                <w:szCs w:val="24"/>
                <w:lang w:eastAsia="el-GR"/>
              </w:rPr>
            </w:pPr>
            <w:r w:rsidRPr="00CE06F7">
              <w:rPr>
                <w:rFonts w:ascii="Times New Roman" w:eastAsia="Times New Roman" w:hAnsi="Times New Roman" w:cs="Times New Roman"/>
                <w:color w:val="000000"/>
                <w:sz w:val="24"/>
                <w:szCs w:val="24"/>
                <w:lang w:eastAsia="el-GR"/>
              </w:rPr>
              <w:t>24</w:t>
            </w:r>
            <w:r w:rsidR="00622FED" w:rsidRPr="00CE06F7">
              <w:rPr>
                <w:rFonts w:ascii="Times New Roman" w:eastAsia="Times New Roman" w:hAnsi="Times New Roman" w:cs="Times New Roman"/>
                <w:color w:val="000000"/>
                <w:sz w:val="24"/>
                <w:szCs w:val="24"/>
                <w:lang w:eastAsia="el-GR"/>
              </w:rPr>
              <w:t>.</w:t>
            </w:r>
            <w:r w:rsidRPr="00CE06F7">
              <w:rPr>
                <w:rFonts w:ascii="Times New Roman" w:eastAsia="Times New Roman" w:hAnsi="Times New Roman" w:cs="Times New Roman"/>
                <w:color w:val="000000"/>
                <w:sz w:val="24"/>
                <w:szCs w:val="24"/>
                <w:lang w:eastAsia="el-GR"/>
              </w:rPr>
              <w:t>000</w:t>
            </w:r>
          </w:p>
        </w:tc>
      </w:tr>
    </w:tbl>
    <w:p w14:paraId="5DFD4C82" w14:textId="77777777" w:rsidR="00C122C7" w:rsidRPr="00CE06F7" w:rsidRDefault="00C122C7" w:rsidP="00536393">
      <w:pPr>
        <w:tabs>
          <w:tab w:val="left" w:pos="3120"/>
        </w:tabs>
        <w:spacing w:after="0"/>
        <w:jc w:val="both"/>
        <w:rPr>
          <w:rFonts w:ascii="Times New Roman" w:hAnsi="Times New Roman" w:cs="Times New Roman"/>
          <w:sz w:val="24"/>
          <w:szCs w:val="24"/>
        </w:rPr>
      </w:pPr>
    </w:p>
    <w:p w14:paraId="596D0465" w14:textId="77777777" w:rsidR="00D70EE8" w:rsidRPr="00CE06F7" w:rsidRDefault="00D70EE8" w:rsidP="00536393">
      <w:pPr>
        <w:tabs>
          <w:tab w:val="left" w:pos="3120"/>
        </w:tabs>
        <w:spacing w:after="0"/>
        <w:jc w:val="both"/>
        <w:rPr>
          <w:rFonts w:ascii="Times New Roman" w:hAnsi="Times New Roman" w:cs="Times New Roman"/>
          <w:sz w:val="24"/>
          <w:szCs w:val="24"/>
        </w:rPr>
      </w:pPr>
      <w:r w:rsidRPr="00CE06F7">
        <w:rPr>
          <w:rFonts w:ascii="Times New Roman" w:hAnsi="Times New Roman" w:cs="Times New Roman"/>
          <w:sz w:val="24"/>
          <w:szCs w:val="24"/>
        </w:rPr>
        <w:t xml:space="preserve">Στο επόμενο έτος </w:t>
      </w:r>
      <w:r w:rsidR="00685E53" w:rsidRPr="00CE06F7">
        <w:rPr>
          <w:rFonts w:ascii="Times New Roman" w:hAnsi="Times New Roman" w:cs="Times New Roman"/>
          <w:sz w:val="24"/>
          <w:szCs w:val="24"/>
        </w:rPr>
        <w:t>με</w:t>
      </w:r>
      <w:r w:rsidR="00AC7ABA">
        <w:rPr>
          <w:rFonts w:ascii="Times New Roman" w:hAnsi="Times New Roman" w:cs="Times New Roman"/>
          <w:sz w:val="24"/>
          <w:szCs w:val="24"/>
        </w:rPr>
        <w:t xml:space="preserve"> </w:t>
      </w:r>
      <w:r w:rsidR="00685E53" w:rsidRPr="00CE06F7">
        <w:rPr>
          <w:rFonts w:ascii="Times New Roman" w:hAnsi="Times New Roman" w:cs="Times New Roman"/>
          <w:sz w:val="24"/>
          <w:szCs w:val="24"/>
        </w:rPr>
        <w:t>την</w:t>
      </w:r>
      <w:r w:rsidR="00AC7ABA">
        <w:rPr>
          <w:rFonts w:ascii="Times New Roman" w:hAnsi="Times New Roman" w:cs="Times New Roman"/>
          <w:sz w:val="24"/>
          <w:szCs w:val="24"/>
        </w:rPr>
        <w:t xml:space="preserve"> </w:t>
      </w:r>
      <w:r w:rsidR="00685E53" w:rsidRPr="00CE06F7">
        <w:rPr>
          <w:rFonts w:ascii="Times New Roman" w:hAnsi="Times New Roman" w:cs="Times New Roman"/>
          <w:sz w:val="24"/>
          <w:szCs w:val="24"/>
        </w:rPr>
        <w:t>είσπραξη</w:t>
      </w:r>
      <w:r w:rsidR="00AC7ABA">
        <w:rPr>
          <w:rFonts w:ascii="Times New Roman" w:hAnsi="Times New Roman" w:cs="Times New Roman"/>
          <w:sz w:val="24"/>
          <w:szCs w:val="24"/>
        </w:rPr>
        <w:t xml:space="preserve"> </w:t>
      </w:r>
      <w:r w:rsidR="00685E53" w:rsidRPr="00CE06F7">
        <w:rPr>
          <w:rFonts w:ascii="Times New Roman" w:hAnsi="Times New Roman" w:cs="Times New Roman"/>
          <w:sz w:val="24"/>
          <w:szCs w:val="24"/>
        </w:rPr>
        <w:t>του</w:t>
      </w:r>
      <w:r w:rsidR="00AC7ABA">
        <w:rPr>
          <w:rFonts w:ascii="Times New Roman" w:hAnsi="Times New Roman" w:cs="Times New Roman"/>
          <w:sz w:val="24"/>
          <w:szCs w:val="24"/>
        </w:rPr>
        <w:t xml:space="preserve"> </w:t>
      </w:r>
      <w:r w:rsidR="00685E53" w:rsidRPr="00CE06F7">
        <w:rPr>
          <w:rFonts w:ascii="Times New Roman" w:hAnsi="Times New Roman" w:cs="Times New Roman"/>
          <w:sz w:val="24"/>
          <w:szCs w:val="24"/>
        </w:rPr>
        <w:t>γραμματίου</w:t>
      </w:r>
      <w:r w:rsidR="00AC7ABA">
        <w:rPr>
          <w:rFonts w:ascii="Times New Roman" w:hAnsi="Times New Roman" w:cs="Times New Roman"/>
          <w:sz w:val="24"/>
          <w:szCs w:val="24"/>
        </w:rPr>
        <w:t xml:space="preserve"> </w:t>
      </w:r>
      <w:r w:rsidR="00685E53" w:rsidRPr="00CE06F7">
        <w:rPr>
          <w:rFonts w:ascii="Times New Roman" w:hAnsi="Times New Roman" w:cs="Times New Roman"/>
          <w:sz w:val="24"/>
          <w:szCs w:val="24"/>
        </w:rPr>
        <w:t>εκτός</w:t>
      </w:r>
      <w:r w:rsidR="00AC7ABA">
        <w:rPr>
          <w:rFonts w:ascii="Times New Roman" w:hAnsi="Times New Roman" w:cs="Times New Roman"/>
          <w:sz w:val="24"/>
          <w:szCs w:val="24"/>
        </w:rPr>
        <w:t xml:space="preserve"> </w:t>
      </w:r>
      <w:r w:rsidR="00685E53" w:rsidRPr="00CE06F7">
        <w:rPr>
          <w:rFonts w:ascii="Times New Roman" w:hAnsi="Times New Roman" w:cs="Times New Roman"/>
          <w:sz w:val="24"/>
          <w:szCs w:val="24"/>
        </w:rPr>
        <w:t>από</w:t>
      </w:r>
      <w:r w:rsidR="00AC7ABA">
        <w:rPr>
          <w:rFonts w:ascii="Times New Roman" w:hAnsi="Times New Roman" w:cs="Times New Roman"/>
          <w:sz w:val="24"/>
          <w:szCs w:val="24"/>
        </w:rPr>
        <w:t xml:space="preserve"> </w:t>
      </w:r>
      <w:r w:rsidR="00685E53" w:rsidRPr="00CE06F7">
        <w:rPr>
          <w:rFonts w:ascii="Times New Roman" w:hAnsi="Times New Roman" w:cs="Times New Roman"/>
          <w:sz w:val="24"/>
          <w:szCs w:val="24"/>
        </w:rPr>
        <w:t>την</w:t>
      </w:r>
      <w:r w:rsidR="00AC7ABA">
        <w:rPr>
          <w:rFonts w:ascii="Times New Roman" w:hAnsi="Times New Roman" w:cs="Times New Roman"/>
          <w:sz w:val="24"/>
          <w:szCs w:val="24"/>
        </w:rPr>
        <w:t xml:space="preserve"> </w:t>
      </w:r>
      <w:r w:rsidR="00685E53" w:rsidRPr="00CE06F7">
        <w:rPr>
          <w:rFonts w:ascii="Times New Roman" w:hAnsi="Times New Roman" w:cs="Times New Roman"/>
          <w:sz w:val="24"/>
          <w:szCs w:val="24"/>
        </w:rPr>
        <w:t>ταμειακή</w:t>
      </w:r>
      <w:r w:rsidR="00AC7ABA">
        <w:rPr>
          <w:rFonts w:ascii="Times New Roman" w:hAnsi="Times New Roman" w:cs="Times New Roman"/>
          <w:sz w:val="24"/>
          <w:szCs w:val="24"/>
        </w:rPr>
        <w:t xml:space="preserve"> </w:t>
      </w:r>
      <w:r w:rsidR="00685E53" w:rsidRPr="00CE06F7">
        <w:rPr>
          <w:rFonts w:ascii="Times New Roman" w:hAnsi="Times New Roman" w:cs="Times New Roman"/>
          <w:sz w:val="24"/>
          <w:szCs w:val="24"/>
        </w:rPr>
        <w:t>εγγραφή</w:t>
      </w:r>
      <w:r w:rsidR="00AC7ABA">
        <w:rPr>
          <w:rFonts w:ascii="Times New Roman" w:hAnsi="Times New Roman" w:cs="Times New Roman"/>
          <w:sz w:val="24"/>
          <w:szCs w:val="24"/>
        </w:rPr>
        <w:t xml:space="preserve"> </w:t>
      </w:r>
      <w:r w:rsidR="00685E53" w:rsidRPr="00CE06F7">
        <w:rPr>
          <w:rFonts w:ascii="Times New Roman" w:hAnsi="Times New Roman" w:cs="Times New Roman"/>
          <w:sz w:val="24"/>
          <w:szCs w:val="24"/>
        </w:rPr>
        <w:t>είσπραξης</w:t>
      </w:r>
      <w:r w:rsidR="00AC7ABA">
        <w:rPr>
          <w:rFonts w:ascii="Times New Roman" w:hAnsi="Times New Roman" w:cs="Times New Roman"/>
          <w:sz w:val="24"/>
          <w:szCs w:val="24"/>
        </w:rPr>
        <w:t xml:space="preserve"> </w:t>
      </w:r>
      <w:r w:rsidR="00685E53" w:rsidRPr="00CE06F7">
        <w:rPr>
          <w:rFonts w:ascii="Times New Roman" w:hAnsi="Times New Roman" w:cs="Times New Roman"/>
          <w:sz w:val="24"/>
          <w:szCs w:val="24"/>
        </w:rPr>
        <w:t>πρέπει</w:t>
      </w:r>
      <w:r w:rsidR="00AC7ABA">
        <w:rPr>
          <w:rFonts w:ascii="Times New Roman" w:hAnsi="Times New Roman" w:cs="Times New Roman"/>
          <w:sz w:val="24"/>
          <w:szCs w:val="24"/>
        </w:rPr>
        <w:t xml:space="preserve"> </w:t>
      </w:r>
      <w:r w:rsidR="00685E53" w:rsidRPr="00CE06F7">
        <w:rPr>
          <w:rFonts w:ascii="Times New Roman" w:hAnsi="Times New Roman" w:cs="Times New Roman"/>
          <w:sz w:val="24"/>
          <w:szCs w:val="24"/>
        </w:rPr>
        <w:t>να</w:t>
      </w:r>
      <w:r w:rsidR="00AC7ABA">
        <w:rPr>
          <w:rFonts w:ascii="Times New Roman" w:hAnsi="Times New Roman" w:cs="Times New Roman"/>
          <w:sz w:val="24"/>
          <w:szCs w:val="24"/>
        </w:rPr>
        <w:t xml:space="preserve"> </w:t>
      </w:r>
      <w:r w:rsidR="00685E53" w:rsidRPr="00CE06F7">
        <w:rPr>
          <w:rFonts w:ascii="Times New Roman" w:hAnsi="Times New Roman" w:cs="Times New Roman"/>
          <w:sz w:val="24"/>
          <w:szCs w:val="24"/>
        </w:rPr>
        <w:t>εγγραφεί</w:t>
      </w:r>
      <w:r w:rsidR="00AC7ABA">
        <w:rPr>
          <w:rFonts w:ascii="Times New Roman" w:hAnsi="Times New Roman" w:cs="Times New Roman"/>
          <w:sz w:val="24"/>
          <w:szCs w:val="24"/>
        </w:rPr>
        <w:t xml:space="preserve"> </w:t>
      </w:r>
      <w:r w:rsidR="00685E53" w:rsidRPr="00CE06F7">
        <w:rPr>
          <w:rFonts w:ascii="Times New Roman" w:hAnsi="Times New Roman" w:cs="Times New Roman"/>
          <w:sz w:val="24"/>
          <w:szCs w:val="24"/>
        </w:rPr>
        <w:t>το</w:t>
      </w:r>
      <w:r w:rsidR="00AC7ABA">
        <w:rPr>
          <w:rFonts w:ascii="Times New Roman" w:hAnsi="Times New Roman" w:cs="Times New Roman"/>
          <w:sz w:val="24"/>
          <w:szCs w:val="24"/>
        </w:rPr>
        <w:t xml:space="preserve"> </w:t>
      </w:r>
      <w:r w:rsidR="00685E53" w:rsidRPr="00CE06F7">
        <w:rPr>
          <w:rFonts w:ascii="Times New Roman" w:hAnsi="Times New Roman" w:cs="Times New Roman"/>
          <w:sz w:val="24"/>
          <w:szCs w:val="24"/>
        </w:rPr>
        <w:t>έσοδο</w:t>
      </w:r>
      <w:r w:rsidR="00AC7ABA">
        <w:rPr>
          <w:rFonts w:ascii="Times New Roman" w:hAnsi="Times New Roman" w:cs="Times New Roman"/>
          <w:sz w:val="24"/>
          <w:szCs w:val="24"/>
        </w:rPr>
        <w:t xml:space="preserve"> </w:t>
      </w:r>
      <w:r w:rsidR="00685E53" w:rsidRPr="00CE06F7">
        <w:rPr>
          <w:rFonts w:ascii="Times New Roman" w:hAnsi="Times New Roman" w:cs="Times New Roman"/>
          <w:sz w:val="24"/>
          <w:szCs w:val="24"/>
        </w:rPr>
        <w:t>των τόκων</w:t>
      </w:r>
      <w:r w:rsidR="00AC7ABA">
        <w:rPr>
          <w:rFonts w:ascii="Times New Roman" w:hAnsi="Times New Roman" w:cs="Times New Roman"/>
          <w:sz w:val="24"/>
          <w:szCs w:val="24"/>
        </w:rPr>
        <w:t xml:space="preserve"> </w:t>
      </w:r>
      <w:r w:rsidR="00685E53" w:rsidRPr="00CE06F7">
        <w:rPr>
          <w:rFonts w:ascii="Times New Roman" w:hAnsi="Times New Roman" w:cs="Times New Roman"/>
          <w:sz w:val="24"/>
          <w:szCs w:val="24"/>
        </w:rPr>
        <w:t>γραμματίων</w:t>
      </w:r>
      <w:r w:rsidR="00AC7ABA">
        <w:rPr>
          <w:rFonts w:ascii="Times New Roman" w:hAnsi="Times New Roman" w:cs="Times New Roman"/>
          <w:sz w:val="24"/>
          <w:szCs w:val="24"/>
        </w:rPr>
        <w:t xml:space="preserve"> </w:t>
      </w:r>
      <w:r w:rsidR="00685E53" w:rsidRPr="00CE06F7">
        <w:rPr>
          <w:rFonts w:ascii="Times New Roman" w:hAnsi="Times New Roman" w:cs="Times New Roman"/>
          <w:sz w:val="24"/>
          <w:szCs w:val="24"/>
        </w:rPr>
        <w:t>εισπρακτέων, και να λογιστεί</w:t>
      </w:r>
      <w:r w:rsidR="00AC7ABA">
        <w:rPr>
          <w:rFonts w:ascii="Times New Roman" w:hAnsi="Times New Roman" w:cs="Times New Roman"/>
          <w:sz w:val="24"/>
          <w:szCs w:val="24"/>
        </w:rPr>
        <w:t xml:space="preserve"> </w:t>
      </w:r>
      <w:r w:rsidR="00685E53" w:rsidRPr="00CE06F7">
        <w:rPr>
          <w:rFonts w:ascii="Times New Roman" w:hAnsi="Times New Roman" w:cs="Times New Roman"/>
          <w:sz w:val="24"/>
          <w:szCs w:val="24"/>
        </w:rPr>
        <w:t>από</w:t>
      </w:r>
      <w:r w:rsidR="00AC7ABA">
        <w:rPr>
          <w:rFonts w:ascii="Times New Roman" w:hAnsi="Times New Roman" w:cs="Times New Roman"/>
          <w:sz w:val="24"/>
          <w:szCs w:val="24"/>
        </w:rPr>
        <w:t xml:space="preserve"> </w:t>
      </w:r>
      <w:r w:rsidR="00685E53" w:rsidRPr="00CE06F7">
        <w:rPr>
          <w:rFonts w:ascii="Times New Roman" w:hAnsi="Times New Roman" w:cs="Times New Roman"/>
          <w:sz w:val="24"/>
          <w:szCs w:val="24"/>
        </w:rPr>
        <w:t>έσοδο που έχει</w:t>
      </w:r>
      <w:r w:rsidR="00AC7ABA">
        <w:rPr>
          <w:rFonts w:ascii="Times New Roman" w:hAnsi="Times New Roman" w:cs="Times New Roman"/>
          <w:sz w:val="24"/>
          <w:szCs w:val="24"/>
        </w:rPr>
        <w:t xml:space="preserve"> </w:t>
      </w:r>
      <w:r w:rsidR="00685E53" w:rsidRPr="00CE06F7">
        <w:rPr>
          <w:rFonts w:ascii="Times New Roman" w:hAnsi="Times New Roman" w:cs="Times New Roman"/>
          <w:sz w:val="24"/>
          <w:szCs w:val="24"/>
        </w:rPr>
        <w:t>προεισπραχθεί</w:t>
      </w:r>
      <w:r w:rsidR="00137EE2">
        <w:rPr>
          <w:rFonts w:ascii="Times New Roman" w:hAnsi="Times New Roman" w:cs="Times New Roman"/>
          <w:sz w:val="24"/>
          <w:szCs w:val="24"/>
        </w:rPr>
        <w:t>,</w:t>
      </w:r>
      <w:r w:rsidR="00685E53" w:rsidRPr="00CE06F7">
        <w:rPr>
          <w:rFonts w:ascii="Times New Roman" w:hAnsi="Times New Roman" w:cs="Times New Roman"/>
          <w:sz w:val="24"/>
          <w:szCs w:val="24"/>
        </w:rPr>
        <w:t xml:space="preserve"> σε</w:t>
      </w:r>
      <w:r w:rsidR="00AC7ABA">
        <w:rPr>
          <w:rFonts w:ascii="Times New Roman" w:hAnsi="Times New Roman" w:cs="Times New Roman"/>
          <w:sz w:val="24"/>
          <w:szCs w:val="24"/>
        </w:rPr>
        <w:t xml:space="preserve"> </w:t>
      </w:r>
      <w:r w:rsidR="00685E53" w:rsidRPr="00CE06F7">
        <w:rPr>
          <w:rFonts w:ascii="Times New Roman" w:hAnsi="Times New Roman" w:cs="Times New Roman"/>
          <w:sz w:val="24"/>
          <w:szCs w:val="24"/>
        </w:rPr>
        <w:t>έσοδο</w:t>
      </w:r>
      <w:r w:rsidR="00AC7ABA">
        <w:rPr>
          <w:rFonts w:ascii="Times New Roman" w:hAnsi="Times New Roman" w:cs="Times New Roman"/>
          <w:sz w:val="24"/>
          <w:szCs w:val="24"/>
        </w:rPr>
        <w:t xml:space="preserve"> </w:t>
      </w:r>
      <w:r w:rsidR="00685E53" w:rsidRPr="00CE06F7">
        <w:rPr>
          <w:rFonts w:ascii="Times New Roman" w:hAnsi="Times New Roman" w:cs="Times New Roman"/>
          <w:sz w:val="24"/>
          <w:szCs w:val="24"/>
        </w:rPr>
        <w:t>χρήσης</w:t>
      </w:r>
      <w:r w:rsidR="00AC7ABA">
        <w:rPr>
          <w:rFonts w:ascii="Times New Roman" w:hAnsi="Times New Roman" w:cs="Times New Roman"/>
          <w:sz w:val="24"/>
          <w:szCs w:val="24"/>
        </w:rPr>
        <w:t xml:space="preserve"> </w:t>
      </w:r>
      <w:r w:rsidR="00685E53" w:rsidRPr="00CE06F7">
        <w:rPr>
          <w:rFonts w:ascii="Times New Roman" w:hAnsi="Times New Roman" w:cs="Times New Roman"/>
          <w:sz w:val="24"/>
          <w:szCs w:val="24"/>
        </w:rPr>
        <w:t xml:space="preserve">δεδουλευμένο. </w:t>
      </w:r>
    </w:p>
    <w:tbl>
      <w:tblPr>
        <w:tblW w:w="9513" w:type="dxa"/>
        <w:tblInd w:w="93" w:type="dxa"/>
        <w:tblLook w:val="04A0" w:firstRow="1" w:lastRow="0" w:firstColumn="1" w:lastColumn="0" w:noHBand="0" w:noVBand="1"/>
      </w:tblPr>
      <w:tblGrid>
        <w:gridCol w:w="3417"/>
        <w:gridCol w:w="3969"/>
        <w:gridCol w:w="1134"/>
        <w:gridCol w:w="993"/>
      </w:tblGrid>
      <w:tr w:rsidR="00D70EE8" w:rsidRPr="00CE06F7" w14:paraId="49DD0B9B" w14:textId="77777777" w:rsidTr="009955E8">
        <w:trPr>
          <w:trHeight w:val="333"/>
        </w:trPr>
        <w:tc>
          <w:tcPr>
            <w:tcW w:w="3417" w:type="dxa"/>
            <w:tcBorders>
              <w:top w:val="nil"/>
              <w:left w:val="nil"/>
              <w:bottom w:val="nil"/>
              <w:right w:val="nil"/>
            </w:tcBorders>
            <w:shd w:val="clear" w:color="auto" w:fill="auto"/>
            <w:noWrap/>
            <w:vAlign w:val="bottom"/>
            <w:hideMark/>
          </w:tcPr>
          <w:p w14:paraId="464E897B" w14:textId="77777777" w:rsidR="00D70EE8" w:rsidRPr="00CE06F7" w:rsidRDefault="00D70EE8" w:rsidP="00536393">
            <w:pPr>
              <w:spacing w:after="0" w:line="240" w:lineRule="auto"/>
              <w:jc w:val="both"/>
              <w:rPr>
                <w:rFonts w:ascii="Times New Roman" w:eastAsia="Times New Roman" w:hAnsi="Times New Roman" w:cs="Times New Roman"/>
                <w:color w:val="000000"/>
                <w:sz w:val="24"/>
                <w:szCs w:val="24"/>
                <w:lang w:eastAsia="el-GR"/>
              </w:rPr>
            </w:pPr>
          </w:p>
        </w:tc>
        <w:tc>
          <w:tcPr>
            <w:tcW w:w="3969" w:type="dxa"/>
            <w:tcBorders>
              <w:top w:val="nil"/>
              <w:left w:val="nil"/>
              <w:bottom w:val="nil"/>
              <w:right w:val="nil"/>
            </w:tcBorders>
            <w:shd w:val="clear" w:color="auto" w:fill="auto"/>
            <w:noWrap/>
            <w:vAlign w:val="bottom"/>
            <w:hideMark/>
          </w:tcPr>
          <w:p w14:paraId="4DFD1803" w14:textId="77777777" w:rsidR="00D70EE8" w:rsidRPr="00CE06F7" w:rsidRDefault="00D70EE8" w:rsidP="00536393">
            <w:pPr>
              <w:spacing w:after="0" w:line="240" w:lineRule="auto"/>
              <w:jc w:val="both"/>
              <w:rPr>
                <w:rFonts w:ascii="Times New Roman" w:eastAsia="Times New Roman" w:hAnsi="Times New Roman" w:cs="Times New Roman"/>
                <w:color w:val="000000"/>
                <w:sz w:val="24"/>
                <w:szCs w:val="24"/>
                <w:lang w:eastAsia="el-GR"/>
              </w:rPr>
            </w:pPr>
          </w:p>
        </w:tc>
        <w:tc>
          <w:tcPr>
            <w:tcW w:w="1134" w:type="dxa"/>
            <w:tcBorders>
              <w:top w:val="nil"/>
              <w:left w:val="nil"/>
              <w:bottom w:val="single" w:sz="4" w:space="0" w:color="auto"/>
              <w:right w:val="nil"/>
            </w:tcBorders>
            <w:shd w:val="clear" w:color="auto" w:fill="auto"/>
            <w:noWrap/>
            <w:vAlign w:val="bottom"/>
            <w:hideMark/>
          </w:tcPr>
          <w:p w14:paraId="018F0D40" w14:textId="77777777" w:rsidR="00D70EE8" w:rsidRPr="00CE06F7" w:rsidRDefault="00D70EE8" w:rsidP="00536393">
            <w:pPr>
              <w:spacing w:after="0" w:line="240" w:lineRule="auto"/>
              <w:jc w:val="both"/>
              <w:rPr>
                <w:rFonts w:ascii="Times New Roman" w:eastAsia="Times New Roman" w:hAnsi="Times New Roman" w:cs="Times New Roman"/>
                <w:color w:val="000000"/>
                <w:sz w:val="24"/>
                <w:szCs w:val="24"/>
                <w:lang w:eastAsia="el-GR"/>
              </w:rPr>
            </w:pPr>
            <w:r w:rsidRPr="00CE06F7">
              <w:rPr>
                <w:rFonts w:ascii="Times New Roman" w:eastAsia="Times New Roman" w:hAnsi="Times New Roman" w:cs="Times New Roman"/>
                <w:color w:val="000000"/>
                <w:sz w:val="24"/>
                <w:szCs w:val="24"/>
                <w:lang w:eastAsia="el-GR"/>
              </w:rPr>
              <w:t>Χ</w:t>
            </w:r>
          </w:p>
        </w:tc>
        <w:tc>
          <w:tcPr>
            <w:tcW w:w="993" w:type="dxa"/>
            <w:tcBorders>
              <w:top w:val="nil"/>
              <w:left w:val="nil"/>
              <w:bottom w:val="single" w:sz="4" w:space="0" w:color="auto"/>
              <w:right w:val="nil"/>
            </w:tcBorders>
            <w:shd w:val="clear" w:color="auto" w:fill="auto"/>
            <w:noWrap/>
            <w:vAlign w:val="bottom"/>
            <w:hideMark/>
          </w:tcPr>
          <w:p w14:paraId="67FC01C7" w14:textId="77777777" w:rsidR="00D70EE8" w:rsidRPr="00CE06F7" w:rsidRDefault="00D70EE8" w:rsidP="009955E8">
            <w:pPr>
              <w:spacing w:after="0" w:line="240" w:lineRule="auto"/>
              <w:jc w:val="right"/>
              <w:rPr>
                <w:rFonts w:ascii="Times New Roman" w:eastAsia="Times New Roman" w:hAnsi="Times New Roman" w:cs="Times New Roman"/>
                <w:color w:val="000000"/>
                <w:sz w:val="24"/>
                <w:szCs w:val="24"/>
                <w:lang w:eastAsia="el-GR"/>
              </w:rPr>
            </w:pPr>
            <w:r w:rsidRPr="00CE06F7">
              <w:rPr>
                <w:rFonts w:ascii="Times New Roman" w:eastAsia="Times New Roman" w:hAnsi="Times New Roman" w:cs="Times New Roman"/>
                <w:color w:val="000000"/>
                <w:sz w:val="24"/>
                <w:szCs w:val="24"/>
                <w:lang w:eastAsia="el-GR"/>
              </w:rPr>
              <w:t>Π</w:t>
            </w:r>
          </w:p>
        </w:tc>
      </w:tr>
      <w:tr w:rsidR="00D70EE8" w:rsidRPr="00CE06F7" w14:paraId="341DB8DA" w14:textId="77777777" w:rsidTr="009955E8">
        <w:trPr>
          <w:trHeight w:val="333"/>
        </w:trPr>
        <w:tc>
          <w:tcPr>
            <w:tcW w:w="3417" w:type="dxa"/>
            <w:tcBorders>
              <w:top w:val="nil"/>
              <w:left w:val="nil"/>
              <w:bottom w:val="nil"/>
              <w:right w:val="nil"/>
            </w:tcBorders>
            <w:shd w:val="clear" w:color="auto" w:fill="auto"/>
            <w:noWrap/>
            <w:vAlign w:val="bottom"/>
            <w:hideMark/>
          </w:tcPr>
          <w:p w14:paraId="40131638" w14:textId="77777777" w:rsidR="00D70EE8" w:rsidRPr="00CE06F7" w:rsidRDefault="00D70EE8" w:rsidP="00536393">
            <w:pPr>
              <w:spacing w:after="0" w:line="240" w:lineRule="auto"/>
              <w:jc w:val="both"/>
              <w:rPr>
                <w:rFonts w:ascii="Times New Roman" w:eastAsia="Times New Roman" w:hAnsi="Times New Roman" w:cs="Times New Roman"/>
                <w:color w:val="000000"/>
                <w:sz w:val="24"/>
                <w:szCs w:val="24"/>
                <w:lang w:eastAsia="el-GR"/>
              </w:rPr>
            </w:pPr>
            <w:r w:rsidRPr="00CE06F7">
              <w:rPr>
                <w:rFonts w:ascii="Times New Roman" w:eastAsia="Times New Roman" w:hAnsi="Times New Roman" w:cs="Times New Roman"/>
                <w:color w:val="000000"/>
                <w:sz w:val="24"/>
                <w:szCs w:val="24"/>
                <w:lang w:eastAsia="el-GR"/>
              </w:rPr>
              <w:t>38.00</w:t>
            </w:r>
            <w:r w:rsidR="00AC7ABA">
              <w:rPr>
                <w:rFonts w:ascii="Times New Roman" w:eastAsia="Times New Roman" w:hAnsi="Times New Roman" w:cs="Times New Roman"/>
                <w:color w:val="000000"/>
                <w:sz w:val="24"/>
                <w:szCs w:val="24"/>
                <w:lang w:eastAsia="el-GR"/>
              </w:rPr>
              <w:t xml:space="preserve"> </w:t>
            </w:r>
            <w:r w:rsidR="00685E53" w:rsidRPr="00CE06F7">
              <w:rPr>
                <w:rFonts w:ascii="Times New Roman" w:eastAsia="Times New Roman" w:hAnsi="Times New Roman" w:cs="Times New Roman"/>
                <w:color w:val="000000"/>
                <w:sz w:val="24"/>
                <w:szCs w:val="24"/>
                <w:lang w:eastAsia="el-GR"/>
              </w:rPr>
              <w:t>Ταμείο</w:t>
            </w:r>
          </w:p>
        </w:tc>
        <w:tc>
          <w:tcPr>
            <w:tcW w:w="3969" w:type="dxa"/>
            <w:tcBorders>
              <w:top w:val="nil"/>
              <w:left w:val="nil"/>
              <w:bottom w:val="nil"/>
              <w:right w:val="nil"/>
            </w:tcBorders>
            <w:shd w:val="clear" w:color="auto" w:fill="auto"/>
            <w:noWrap/>
            <w:vAlign w:val="bottom"/>
            <w:hideMark/>
          </w:tcPr>
          <w:p w14:paraId="3748452D" w14:textId="77777777" w:rsidR="00D70EE8" w:rsidRPr="00CE06F7" w:rsidRDefault="00D70EE8" w:rsidP="00536393">
            <w:pPr>
              <w:spacing w:after="0" w:line="240" w:lineRule="auto"/>
              <w:jc w:val="both"/>
              <w:rPr>
                <w:rFonts w:ascii="Times New Roman" w:eastAsia="Times New Roman" w:hAnsi="Times New Roman" w:cs="Times New Roman"/>
                <w:color w:val="000000"/>
                <w:sz w:val="24"/>
                <w:szCs w:val="24"/>
                <w:lang w:eastAsia="el-GR"/>
              </w:rPr>
            </w:pPr>
          </w:p>
        </w:tc>
        <w:tc>
          <w:tcPr>
            <w:tcW w:w="1134" w:type="dxa"/>
            <w:tcBorders>
              <w:top w:val="nil"/>
              <w:left w:val="nil"/>
              <w:bottom w:val="nil"/>
              <w:right w:val="single" w:sz="4" w:space="0" w:color="auto"/>
            </w:tcBorders>
            <w:shd w:val="clear" w:color="auto" w:fill="auto"/>
            <w:noWrap/>
            <w:vAlign w:val="bottom"/>
            <w:hideMark/>
          </w:tcPr>
          <w:p w14:paraId="6A92993A" w14:textId="77777777" w:rsidR="00D70EE8" w:rsidRPr="00CE06F7" w:rsidRDefault="00D70EE8" w:rsidP="00536393">
            <w:pPr>
              <w:spacing w:after="0" w:line="240" w:lineRule="auto"/>
              <w:jc w:val="both"/>
              <w:rPr>
                <w:rFonts w:ascii="Times New Roman" w:eastAsia="Times New Roman" w:hAnsi="Times New Roman" w:cs="Times New Roman"/>
                <w:color w:val="000000"/>
                <w:sz w:val="24"/>
                <w:szCs w:val="24"/>
                <w:lang w:eastAsia="el-GR"/>
              </w:rPr>
            </w:pPr>
            <w:r w:rsidRPr="00CE06F7">
              <w:rPr>
                <w:rFonts w:ascii="Times New Roman" w:eastAsia="Times New Roman" w:hAnsi="Times New Roman" w:cs="Times New Roman"/>
                <w:color w:val="000000"/>
                <w:sz w:val="24"/>
                <w:szCs w:val="24"/>
                <w:lang w:eastAsia="el-GR"/>
              </w:rPr>
              <w:t>6</w:t>
            </w:r>
            <w:r w:rsidR="00685E53" w:rsidRPr="00CE06F7">
              <w:rPr>
                <w:rFonts w:ascii="Times New Roman" w:eastAsia="Times New Roman" w:hAnsi="Times New Roman" w:cs="Times New Roman"/>
                <w:color w:val="000000"/>
                <w:sz w:val="24"/>
                <w:szCs w:val="24"/>
                <w:lang w:eastAsia="el-GR"/>
              </w:rPr>
              <w:t>.</w:t>
            </w:r>
            <w:r w:rsidRPr="00CE06F7">
              <w:rPr>
                <w:rFonts w:ascii="Times New Roman" w:eastAsia="Times New Roman" w:hAnsi="Times New Roman" w:cs="Times New Roman"/>
                <w:color w:val="000000"/>
                <w:sz w:val="24"/>
                <w:szCs w:val="24"/>
                <w:lang w:eastAsia="el-GR"/>
              </w:rPr>
              <w:t>000</w:t>
            </w:r>
          </w:p>
        </w:tc>
        <w:tc>
          <w:tcPr>
            <w:tcW w:w="993" w:type="dxa"/>
            <w:tcBorders>
              <w:top w:val="nil"/>
              <w:left w:val="nil"/>
              <w:bottom w:val="nil"/>
              <w:right w:val="nil"/>
            </w:tcBorders>
            <w:shd w:val="clear" w:color="auto" w:fill="auto"/>
            <w:noWrap/>
            <w:vAlign w:val="bottom"/>
            <w:hideMark/>
          </w:tcPr>
          <w:p w14:paraId="150D23A9" w14:textId="77777777" w:rsidR="00D70EE8" w:rsidRPr="00CE06F7" w:rsidRDefault="00D70EE8" w:rsidP="00536393">
            <w:pPr>
              <w:spacing w:after="0" w:line="240" w:lineRule="auto"/>
              <w:jc w:val="both"/>
              <w:rPr>
                <w:rFonts w:ascii="Times New Roman" w:eastAsia="Times New Roman" w:hAnsi="Times New Roman" w:cs="Times New Roman"/>
                <w:color w:val="000000"/>
                <w:sz w:val="24"/>
                <w:szCs w:val="24"/>
                <w:lang w:eastAsia="el-GR"/>
              </w:rPr>
            </w:pPr>
            <w:r w:rsidRPr="00CE06F7">
              <w:rPr>
                <w:rFonts w:ascii="Times New Roman" w:eastAsia="Times New Roman" w:hAnsi="Times New Roman" w:cs="Times New Roman"/>
                <w:color w:val="000000"/>
                <w:sz w:val="24"/>
                <w:szCs w:val="24"/>
                <w:lang w:eastAsia="el-GR"/>
              </w:rPr>
              <w:t> </w:t>
            </w:r>
          </w:p>
        </w:tc>
      </w:tr>
      <w:tr w:rsidR="00D70EE8" w:rsidRPr="00CE06F7" w14:paraId="0AAFD182" w14:textId="77777777" w:rsidTr="009955E8">
        <w:trPr>
          <w:trHeight w:val="333"/>
        </w:trPr>
        <w:tc>
          <w:tcPr>
            <w:tcW w:w="3417" w:type="dxa"/>
            <w:tcBorders>
              <w:top w:val="nil"/>
              <w:left w:val="nil"/>
              <w:bottom w:val="nil"/>
              <w:right w:val="nil"/>
            </w:tcBorders>
            <w:shd w:val="clear" w:color="auto" w:fill="auto"/>
            <w:noWrap/>
            <w:vAlign w:val="bottom"/>
            <w:hideMark/>
          </w:tcPr>
          <w:p w14:paraId="73494E58" w14:textId="77777777" w:rsidR="00D70EE8" w:rsidRPr="00CE06F7" w:rsidRDefault="00D70EE8" w:rsidP="00536393">
            <w:pPr>
              <w:spacing w:after="0" w:line="240" w:lineRule="auto"/>
              <w:jc w:val="both"/>
              <w:rPr>
                <w:rFonts w:ascii="Times New Roman" w:eastAsia="Times New Roman" w:hAnsi="Times New Roman" w:cs="Times New Roman"/>
                <w:color w:val="000000"/>
                <w:sz w:val="24"/>
                <w:szCs w:val="24"/>
                <w:lang w:eastAsia="el-GR"/>
              </w:rPr>
            </w:pPr>
          </w:p>
        </w:tc>
        <w:tc>
          <w:tcPr>
            <w:tcW w:w="3969" w:type="dxa"/>
            <w:tcBorders>
              <w:top w:val="nil"/>
              <w:left w:val="nil"/>
              <w:bottom w:val="nil"/>
              <w:right w:val="nil"/>
            </w:tcBorders>
            <w:shd w:val="clear" w:color="auto" w:fill="auto"/>
            <w:noWrap/>
            <w:vAlign w:val="bottom"/>
            <w:hideMark/>
          </w:tcPr>
          <w:p w14:paraId="5E4F8D4A" w14:textId="77777777" w:rsidR="00D70EE8" w:rsidRPr="00CE06F7" w:rsidRDefault="00D70EE8" w:rsidP="009955E8">
            <w:pPr>
              <w:spacing w:after="0" w:line="240" w:lineRule="auto"/>
              <w:jc w:val="both"/>
              <w:rPr>
                <w:rFonts w:ascii="Times New Roman" w:eastAsia="Times New Roman" w:hAnsi="Times New Roman" w:cs="Times New Roman"/>
                <w:color w:val="000000"/>
                <w:sz w:val="24"/>
                <w:szCs w:val="24"/>
                <w:lang w:eastAsia="el-GR"/>
              </w:rPr>
            </w:pPr>
            <w:r w:rsidRPr="00CE06F7">
              <w:rPr>
                <w:rFonts w:ascii="Times New Roman" w:eastAsia="Times New Roman" w:hAnsi="Times New Roman" w:cs="Times New Roman"/>
                <w:color w:val="000000"/>
                <w:sz w:val="24"/>
                <w:szCs w:val="24"/>
                <w:lang w:eastAsia="el-GR"/>
              </w:rPr>
              <w:t>31.00</w:t>
            </w:r>
            <w:r w:rsidR="00685E53" w:rsidRPr="00CE06F7">
              <w:rPr>
                <w:rFonts w:ascii="Times New Roman" w:eastAsia="Times New Roman" w:hAnsi="Times New Roman" w:cs="Times New Roman"/>
                <w:color w:val="000000"/>
                <w:sz w:val="24"/>
                <w:szCs w:val="24"/>
                <w:lang w:eastAsia="el-GR"/>
              </w:rPr>
              <w:t xml:space="preserve"> Γραμ</w:t>
            </w:r>
            <w:r w:rsidR="009955E8">
              <w:rPr>
                <w:rFonts w:ascii="Times New Roman" w:eastAsia="Times New Roman" w:hAnsi="Times New Roman" w:cs="Times New Roman"/>
                <w:color w:val="000000"/>
                <w:sz w:val="24"/>
                <w:szCs w:val="24"/>
                <w:lang w:eastAsia="el-GR"/>
              </w:rPr>
              <w:t>μάτια</w:t>
            </w:r>
            <w:r w:rsidR="00685E53" w:rsidRPr="00CE06F7">
              <w:rPr>
                <w:rFonts w:ascii="Times New Roman" w:eastAsia="Times New Roman" w:hAnsi="Times New Roman" w:cs="Times New Roman"/>
                <w:color w:val="000000"/>
                <w:sz w:val="24"/>
                <w:szCs w:val="24"/>
                <w:lang w:eastAsia="el-GR"/>
              </w:rPr>
              <w:t xml:space="preserve"> εισπρακτέα</w:t>
            </w:r>
          </w:p>
        </w:tc>
        <w:tc>
          <w:tcPr>
            <w:tcW w:w="1134" w:type="dxa"/>
            <w:tcBorders>
              <w:top w:val="nil"/>
              <w:left w:val="nil"/>
              <w:bottom w:val="nil"/>
              <w:right w:val="single" w:sz="4" w:space="0" w:color="auto"/>
            </w:tcBorders>
            <w:shd w:val="clear" w:color="auto" w:fill="auto"/>
            <w:noWrap/>
            <w:vAlign w:val="bottom"/>
            <w:hideMark/>
          </w:tcPr>
          <w:p w14:paraId="2CEC2B86" w14:textId="77777777" w:rsidR="00D70EE8" w:rsidRPr="00CE06F7" w:rsidRDefault="00D70EE8" w:rsidP="00536393">
            <w:pPr>
              <w:spacing w:after="0" w:line="240" w:lineRule="auto"/>
              <w:jc w:val="both"/>
              <w:rPr>
                <w:rFonts w:ascii="Times New Roman" w:eastAsia="Times New Roman" w:hAnsi="Times New Roman" w:cs="Times New Roman"/>
                <w:color w:val="000000"/>
                <w:sz w:val="24"/>
                <w:szCs w:val="24"/>
                <w:lang w:eastAsia="el-GR"/>
              </w:rPr>
            </w:pPr>
            <w:r w:rsidRPr="00CE06F7">
              <w:rPr>
                <w:rFonts w:ascii="Times New Roman" w:eastAsia="Times New Roman" w:hAnsi="Times New Roman" w:cs="Times New Roman"/>
                <w:color w:val="000000"/>
                <w:sz w:val="24"/>
                <w:szCs w:val="24"/>
                <w:lang w:eastAsia="el-GR"/>
              </w:rPr>
              <w:t> </w:t>
            </w:r>
          </w:p>
        </w:tc>
        <w:tc>
          <w:tcPr>
            <w:tcW w:w="993" w:type="dxa"/>
            <w:tcBorders>
              <w:top w:val="nil"/>
              <w:left w:val="nil"/>
              <w:bottom w:val="nil"/>
              <w:right w:val="nil"/>
            </w:tcBorders>
            <w:shd w:val="clear" w:color="auto" w:fill="auto"/>
            <w:noWrap/>
            <w:vAlign w:val="bottom"/>
            <w:hideMark/>
          </w:tcPr>
          <w:p w14:paraId="7B4E6CC6" w14:textId="77777777" w:rsidR="00D70EE8" w:rsidRPr="00CE06F7" w:rsidRDefault="00D70EE8" w:rsidP="00536393">
            <w:pPr>
              <w:spacing w:after="0" w:line="240" w:lineRule="auto"/>
              <w:jc w:val="both"/>
              <w:rPr>
                <w:rFonts w:ascii="Times New Roman" w:eastAsia="Times New Roman" w:hAnsi="Times New Roman" w:cs="Times New Roman"/>
                <w:color w:val="000000"/>
                <w:sz w:val="24"/>
                <w:szCs w:val="24"/>
                <w:lang w:eastAsia="el-GR"/>
              </w:rPr>
            </w:pPr>
            <w:r w:rsidRPr="00CE06F7">
              <w:rPr>
                <w:rFonts w:ascii="Times New Roman" w:eastAsia="Times New Roman" w:hAnsi="Times New Roman" w:cs="Times New Roman"/>
                <w:color w:val="000000"/>
                <w:sz w:val="24"/>
                <w:szCs w:val="24"/>
                <w:lang w:eastAsia="el-GR"/>
              </w:rPr>
              <w:t>6</w:t>
            </w:r>
            <w:r w:rsidR="00685E53" w:rsidRPr="00CE06F7">
              <w:rPr>
                <w:rFonts w:ascii="Times New Roman" w:eastAsia="Times New Roman" w:hAnsi="Times New Roman" w:cs="Times New Roman"/>
                <w:color w:val="000000"/>
                <w:sz w:val="24"/>
                <w:szCs w:val="24"/>
                <w:lang w:eastAsia="el-GR"/>
              </w:rPr>
              <w:t>.</w:t>
            </w:r>
            <w:r w:rsidRPr="00CE06F7">
              <w:rPr>
                <w:rFonts w:ascii="Times New Roman" w:eastAsia="Times New Roman" w:hAnsi="Times New Roman" w:cs="Times New Roman"/>
                <w:color w:val="000000"/>
                <w:sz w:val="24"/>
                <w:szCs w:val="24"/>
                <w:lang w:eastAsia="el-GR"/>
              </w:rPr>
              <w:t>000</w:t>
            </w:r>
          </w:p>
        </w:tc>
      </w:tr>
      <w:tr w:rsidR="00D70EE8" w:rsidRPr="00CE06F7" w14:paraId="77C8BE40" w14:textId="77777777" w:rsidTr="009955E8">
        <w:trPr>
          <w:trHeight w:val="333"/>
        </w:trPr>
        <w:tc>
          <w:tcPr>
            <w:tcW w:w="3417" w:type="dxa"/>
            <w:tcBorders>
              <w:top w:val="nil"/>
              <w:left w:val="nil"/>
              <w:bottom w:val="nil"/>
              <w:right w:val="nil"/>
            </w:tcBorders>
            <w:shd w:val="clear" w:color="auto" w:fill="auto"/>
            <w:noWrap/>
            <w:vAlign w:val="bottom"/>
            <w:hideMark/>
          </w:tcPr>
          <w:p w14:paraId="16051928" w14:textId="77777777" w:rsidR="00D70EE8" w:rsidRPr="00CE06F7" w:rsidRDefault="00D70EE8" w:rsidP="00536393">
            <w:pPr>
              <w:spacing w:after="0" w:line="240" w:lineRule="auto"/>
              <w:jc w:val="both"/>
              <w:rPr>
                <w:rFonts w:ascii="Times New Roman" w:eastAsia="Times New Roman" w:hAnsi="Times New Roman" w:cs="Times New Roman"/>
                <w:color w:val="000000"/>
                <w:sz w:val="24"/>
                <w:szCs w:val="24"/>
                <w:lang w:eastAsia="el-GR"/>
              </w:rPr>
            </w:pPr>
            <w:r w:rsidRPr="00CE06F7">
              <w:rPr>
                <w:rFonts w:ascii="Times New Roman" w:eastAsia="Times New Roman" w:hAnsi="Times New Roman" w:cs="Times New Roman"/>
                <w:color w:val="000000"/>
                <w:sz w:val="24"/>
                <w:szCs w:val="24"/>
                <w:lang w:eastAsia="el-GR"/>
              </w:rPr>
              <w:t>56.00</w:t>
            </w:r>
            <w:r w:rsidR="009209E9" w:rsidRPr="00CE06F7">
              <w:rPr>
                <w:rFonts w:ascii="Times New Roman" w:eastAsia="Times New Roman" w:hAnsi="Times New Roman" w:cs="Times New Roman"/>
                <w:color w:val="000000"/>
                <w:sz w:val="24"/>
                <w:szCs w:val="24"/>
                <w:lang w:eastAsia="el-GR"/>
              </w:rPr>
              <w:t xml:space="preserve"> </w:t>
            </w:r>
            <w:r w:rsidR="009955E8" w:rsidRPr="00CE06F7">
              <w:rPr>
                <w:rFonts w:ascii="Times New Roman" w:eastAsia="Times New Roman" w:hAnsi="Times New Roman" w:cs="Times New Roman"/>
                <w:color w:val="000000"/>
                <w:sz w:val="24"/>
                <w:szCs w:val="24"/>
                <w:lang w:eastAsia="el-GR"/>
              </w:rPr>
              <w:t>Έσοδα επόμενων χρήσεων</w:t>
            </w:r>
          </w:p>
        </w:tc>
        <w:tc>
          <w:tcPr>
            <w:tcW w:w="3969" w:type="dxa"/>
            <w:tcBorders>
              <w:top w:val="nil"/>
              <w:left w:val="nil"/>
              <w:bottom w:val="nil"/>
              <w:right w:val="nil"/>
            </w:tcBorders>
            <w:shd w:val="clear" w:color="auto" w:fill="auto"/>
            <w:noWrap/>
            <w:vAlign w:val="bottom"/>
            <w:hideMark/>
          </w:tcPr>
          <w:p w14:paraId="5CA2DE75" w14:textId="77777777" w:rsidR="00D70EE8" w:rsidRPr="00CE06F7" w:rsidRDefault="00D70EE8" w:rsidP="00536393">
            <w:pPr>
              <w:spacing w:after="0" w:line="240" w:lineRule="auto"/>
              <w:jc w:val="both"/>
              <w:rPr>
                <w:rFonts w:ascii="Times New Roman" w:eastAsia="Times New Roman" w:hAnsi="Times New Roman" w:cs="Times New Roman"/>
                <w:color w:val="000000"/>
                <w:sz w:val="24"/>
                <w:szCs w:val="24"/>
                <w:lang w:eastAsia="el-GR"/>
              </w:rPr>
            </w:pPr>
          </w:p>
        </w:tc>
        <w:tc>
          <w:tcPr>
            <w:tcW w:w="1134" w:type="dxa"/>
            <w:tcBorders>
              <w:top w:val="nil"/>
              <w:left w:val="nil"/>
              <w:bottom w:val="nil"/>
              <w:right w:val="single" w:sz="4" w:space="0" w:color="auto"/>
            </w:tcBorders>
            <w:shd w:val="clear" w:color="auto" w:fill="auto"/>
            <w:noWrap/>
            <w:vAlign w:val="bottom"/>
            <w:hideMark/>
          </w:tcPr>
          <w:p w14:paraId="6F3D20EB" w14:textId="55591AD9" w:rsidR="00D70EE8" w:rsidRPr="00CE06F7" w:rsidRDefault="00A7438C" w:rsidP="00536393">
            <w:pPr>
              <w:spacing w:after="0" w:line="240" w:lineRule="auto"/>
              <w:jc w:val="both"/>
              <w:rPr>
                <w:rFonts w:ascii="Times New Roman" w:eastAsia="Times New Roman" w:hAnsi="Times New Roman" w:cs="Times New Roman"/>
                <w:color w:val="000000"/>
                <w:sz w:val="24"/>
                <w:szCs w:val="24"/>
                <w:lang w:eastAsia="el-GR"/>
              </w:rPr>
            </w:pPr>
            <w:r>
              <w:rPr>
                <w:rFonts w:ascii="Times New Roman" w:eastAsia="Times New Roman" w:hAnsi="Times New Roman" w:cs="Times New Roman"/>
                <w:color w:val="000000"/>
                <w:sz w:val="24"/>
                <w:szCs w:val="24"/>
                <w:lang w:eastAsia="el-GR"/>
              </w:rPr>
              <w:t>338,71</w:t>
            </w:r>
          </w:p>
        </w:tc>
        <w:tc>
          <w:tcPr>
            <w:tcW w:w="993" w:type="dxa"/>
            <w:tcBorders>
              <w:top w:val="nil"/>
              <w:left w:val="nil"/>
              <w:bottom w:val="nil"/>
              <w:right w:val="nil"/>
            </w:tcBorders>
            <w:shd w:val="clear" w:color="auto" w:fill="auto"/>
            <w:noWrap/>
            <w:vAlign w:val="bottom"/>
            <w:hideMark/>
          </w:tcPr>
          <w:p w14:paraId="1724BF39" w14:textId="77777777" w:rsidR="00D70EE8" w:rsidRPr="00CE06F7" w:rsidRDefault="00D70EE8" w:rsidP="00536393">
            <w:pPr>
              <w:spacing w:after="0" w:line="240" w:lineRule="auto"/>
              <w:jc w:val="both"/>
              <w:rPr>
                <w:rFonts w:ascii="Times New Roman" w:eastAsia="Times New Roman" w:hAnsi="Times New Roman" w:cs="Times New Roman"/>
                <w:color w:val="000000"/>
                <w:sz w:val="24"/>
                <w:szCs w:val="24"/>
                <w:lang w:eastAsia="el-GR"/>
              </w:rPr>
            </w:pPr>
            <w:r w:rsidRPr="00CE06F7">
              <w:rPr>
                <w:rFonts w:ascii="Times New Roman" w:eastAsia="Times New Roman" w:hAnsi="Times New Roman" w:cs="Times New Roman"/>
                <w:color w:val="000000"/>
                <w:sz w:val="24"/>
                <w:szCs w:val="24"/>
                <w:lang w:eastAsia="el-GR"/>
              </w:rPr>
              <w:t> </w:t>
            </w:r>
          </w:p>
        </w:tc>
      </w:tr>
      <w:tr w:rsidR="00D70EE8" w:rsidRPr="00CE06F7" w14:paraId="454623A9" w14:textId="77777777" w:rsidTr="009955E8">
        <w:trPr>
          <w:trHeight w:val="333"/>
        </w:trPr>
        <w:tc>
          <w:tcPr>
            <w:tcW w:w="3417" w:type="dxa"/>
            <w:tcBorders>
              <w:top w:val="nil"/>
              <w:left w:val="nil"/>
              <w:bottom w:val="nil"/>
              <w:right w:val="nil"/>
            </w:tcBorders>
            <w:shd w:val="clear" w:color="auto" w:fill="auto"/>
            <w:noWrap/>
            <w:vAlign w:val="bottom"/>
            <w:hideMark/>
          </w:tcPr>
          <w:p w14:paraId="1AFF8633" w14:textId="77777777" w:rsidR="00D70EE8" w:rsidRDefault="00D70EE8" w:rsidP="00536393">
            <w:pPr>
              <w:spacing w:after="0" w:line="240" w:lineRule="auto"/>
              <w:jc w:val="both"/>
              <w:rPr>
                <w:rFonts w:ascii="Times New Roman" w:eastAsia="Times New Roman" w:hAnsi="Times New Roman" w:cs="Times New Roman"/>
                <w:color w:val="000000"/>
                <w:sz w:val="24"/>
                <w:szCs w:val="24"/>
                <w:lang w:eastAsia="el-GR"/>
              </w:rPr>
            </w:pPr>
          </w:p>
          <w:p w14:paraId="6B37A791" w14:textId="704826A5" w:rsidR="00A7438C" w:rsidRPr="00CE06F7" w:rsidRDefault="00A7438C" w:rsidP="00536393">
            <w:pPr>
              <w:spacing w:after="0" w:line="240" w:lineRule="auto"/>
              <w:jc w:val="both"/>
              <w:rPr>
                <w:rFonts w:ascii="Times New Roman" w:eastAsia="Times New Roman" w:hAnsi="Times New Roman" w:cs="Times New Roman"/>
                <w:color w:val="000000"/>
                <w:sz w:val="24"/>
                <w:szCs w:val="24"/>
                <w:lang w:eastAsia="el-GR"/>
              </w:rPr>
            </w:pPr>
          </w:p>
        </w:tc>
        <w:tc>
          <w:tcPr>
            <w:tcW w:w="3969" w:type="dxa"/>
            <w:tcBorders>
              <w:top w:val="nil"/>
              <w:left w:val="nil"/>
              <w:bottom w:val="nil"/>
              <w:right w:val="nil"/>
            </w:tcBorders>
            <w:shd w:val="clear" w:color="auto" w:fill="auto"/>
            <w:noWrap/>
            <w:vAlign w:val="bottom"/>
            <w:hideMark/>
          </w:tcPr>
          <w:p w14:paraId="51244B81" w14:textId="77777777" w:rsidR="00D70EE8" w:rsidRPr="00CE06F7" w:rsidRDefault="00D70EE8" w:rsidP="00536393">
            <w:pPr>
              <w:spacing w:after="0" w:line="240" w:lineRule="auto"/>
              <w:jc w:val="both"/>
              <w:rPr>
                <w:rFonts w:ascii="Times New Roman" w:eastAsia="Times New Roman" w:hAnsi="Times New Roman" w:cs="Times New Roman"/>
                <w:color w:val="000000"/>
                <w:sz w:val="24"/>
                <w:szCs w:val="24"/>
                <w:lang w:eastAsia="el-GR"/>
              </w:rPr>
            </w:pPr>
            <w:r w:rsidRPr="00CE06F7">
              <w:rPr>
                <w:rFonts w:ascii="Times New Roman" w:eastAsia="Times New Roman" w:hAnsi="Times New Roman" w:cs="Times New Roman"/>
                <w:color w:val="000000"/>
                <w:sz w:val="24"/>
                <w:szCs w:val="24"/>
                <w:lang w:eastAsia="el-GR"/>
              </w:rPr>
              <w:t xml:space="preserve">76.02 </w:t>
            </w:r>
            <w:r w:rsidR="009955E8" w:rsidRPr="00CE06F7">
              <w:rPr>
                <w:rFonts w:ascii="Times New Roman" w:eastAsia="Times New Roman" w:hAnsi="Times New Roman" w:cs="Times New Roman"/>
                <w:color w:val="000000"/>
                <w:sz w:val="24"/>
                <w:szCs w:val="24"/>
                <w:lang w:eastAsia="el-GR"/>
              </w:rPr>
              <w:t>Δεδουλευμ</w:t>
            </w:r>
            <w:r w:rsidR="009955E8">
              <w:rPr>
                <w:rFonts w:ascii="Times New Roman" w:eastAsia="Times New Roman" w:hAnsi="Times New Roman" w:cs="Times New Roman"/>
                <w:color w:val="000000"/>
                <w:sz w:val="24"/>
                <w:szCs w:val="24"/>
                <w:lang w:eastAsia="el-GR"/>
              </w:rPr>
              <w:t xml:space="preserve">ένοι </w:t>
            </w:r>
            <w:r w:rsidR="009955E8" w:rsidRPr="00CE06F7">
              <w:rPr>
                <w:rFonts w:ascii="Times New Roman" w:eastAsia="Times New Roman" w:hAnsi="Times New Roman" w:cs="Times New Roman"/>
                <w:color w:val="000000"/>
                <w:sz w:val="24"/>
                <w:szCs w:val="24"/>
                <w:lang w:eastAsia="el-GR"/>
              </w:rPr>
              <w:t>Τόκοι γραμ</w:t>
            </w:r>
            <w:r w:rsidR="009955E8">
              <w:rPr>
                <w:rFonts w:ascii="Times New Roman" w:eastAsia="Times New Roman" w:hAnsi="Times New Roman" w:cs="Times New Roman"/>
                <w:color w:val="000000"/>
                <w:sz w:val="24"/>
                <w:szCs w:val="24"/>
                <w:lang w:eastAsia="el-GR"/>
              </w:rPr>
              <w:t>ματίων</w:t>
            </w:r>
            <w:r w:rsidR="009955E8" w:rsidRPr="00CE06F7">
              <w:rPr>
                <w:rFonts w:ascii="Times New Roman" w:eastAsia="Times New Roman" w:hAnsi="Times New Roman" w:cs="Times New Roman"/>
                <w:color w:val="000000"/>
                <w:sz w:val="24"/>
                <w:szCs w:val="24"/>
                <w:lang w:eastAsia="el-GR"/>
              </w:rPr>
              <w:t xml:space="preserve"> εισπρ</w:t>
            </w:r>
            <w:r w:rsidR="009955E8">
              <w:rPr>
                <w:rFonts w:ascii="Times New Roman" w:eastAsia="Times New Roman" w:hAnsi="Times New Roman" w:cs="Times New Roman"/>
                <w:color w:val="000000"/>
                <w:sz w:val="24"/>
                <w:szCs w:val="24"/>
                <w:lang w:eastAsia="el-GR"/>
              </w:rPr>
              <w:t>ακτέων.</w:t>
            </w:r>
          </w:p>
        </w:tc>
        <w:tc>
          <w:tcPr>
            <w:tcW w:w="1134" w:type="dxa"/>
            <w:tcBorders>
              <w:top w:val="nil"/>
              <w:left w:val="nil"/>
              <w:bottom w:val="nil"/>
              <w:right w:val="single" w:sz="4" w:space="0" w:color="auto"/>
            </w:tcBorders>
            <w:shd w:val="clear" w:color="auto" w:fill="auto"/>
            <w:noWrap/>
            <w:vAlign w:val="bottom"/>
            <w:hideMark/>
          </w:tcPr>
          <w:p w14:paraId="78716801" w14:textId="77777777" w:rsidR="00D70EE8" w:rsidRPr="00CE06F7" w:rsidRDefault="00D70EE8" w:rsidP="00536393">
            <w:pPr>
              <w:spacing w:after="0" w:line="240" w:lineRule="auto"/>
              <w:jc w:val="both"/>
              <w:rPr>
                <w:rFonts w:ascii="Times New Roman" w:eastAsia="Times New Roman" w:hAnsi="Times New Roman" w:cs="Times New Roman"/>
                <w:color w:val="000000"/>
                <w:sz w:val="24"/>
                <w:szCs w:val="24"/>
                <w:lang w:eastAsia="el-GR"/>
              </w:rPr>
            </w:pPr>
            <w:r w:rsidRPr="00CE06F7">
              <w:rPr>
                <w:rFonts w:ascii="Times New Roman" w:eastAsia="Times New Roman" w:hAnsi="Times New Roman" w:cs="Times New Roman"/>
                <w:color w:val="000000"/>
                <w:sz w:val="24"/>
                <w:szCs w:val="24"/>
                <w:lang w:eastAsia="el-GR"/>
              </w:rPr>
              <w:t> </w:t>
            </w:r>
          </w:p>
        </w:tc>
        <w:tc>
          <w:tcPr>
            <w:tcW w:w="993" w:type="dxa"/>
            <w:tcBorders>
              <w:top w:val="nil"/>
              <w:left w:val="nil"/>
              <w:bottom w:val="nil"/>
              <w:right w:val="nil"/>
            </w:tcBorders>
            <w:shd w:val="clear" w:color="auto" w:fill="auto"/>
            <w:noWrap/>
            <w:vAlign w:val="bottom"/>
            <w:hideMark/>
          </w:tcPr>
          <w:p w14:paraId="31AFEDE4" w14:textId="48975296" w:rsidR="00D70EE8" w:rsidRPr="00CE06F7" w:rsidRDefault="00A7438C" w:rsidP="00536393">
            <w:pPr>
              <w:spacing w:after="0" w:line="240" w:lineRule="auto"/>
              <w:jc w:val="both"/>
              <w:rPr>
                <w:rFonts w:ascii="Times New Roman" w:eastAsia="Times New Roman" w:hAnsi="Times New Roman" w:cs="Times New Roman"/>
                <w:color w:val="000000"/>
                <w:sz w:val="24"/>
                <w:szCs w:val="24"/>
                <w:lang w:eastAsia="el-GR"/>
              </w:rPr>
            </w:pPr>
            <w:r>
              <w:rPr>
                <w:rFonts w:ascii="Times New Roman" w:eastAsia="Times New Roman" w:hAnsi="Times New Roman" w:cs="Times New Roman"/>
                <w:color w:val="000000"/>
                <w:sz w:val="24"/>
                <w:szCs w:val="24"/>
                <w:lang w:eastAsia="el-GR"/>
              </w:rPr>
              <w:t>338,71</w:t>
            </w:r>
          </w:p>
        </w:tc>
      </w:tr>
    </w:tbl>
    <w:p w14:paraId="6CE922BF" w14:textId="77777777" w:rsidR="00A7438C" w:rsidRDefault="00A7438C" w:rsidP="00A7438C">
      <w:pPr>
        <w:pStyle w:val="ListParagraph"/>
        <w:tabs>
          <w:tab w:val="left" w:pos="3120"/>
        </w:tabs>
        <w:spacing w:after="0"/>
        <w:ind w:left="1080"/>
        <w:jc w:val="both"/>
        <w:rPr>
          <w:rFonts w:ascii="Times New Roman" w:hAnsi="Times New Roman" w:cs="Times New Roman"/>
          <w:sz w:val="24"/>
          <w:szCs w:val="24"/>
          <w:u w:val="single"/>
        </w:rPr>
      </w:pPr>
    </w:p>
    <w:p w14:paraId="2ED2F073" w14:textId="1E4C3710" w:rsidR="005A65F0" w:rsidRPr="005A65F0" w:rsidRDefault="005A65F0" w:rsidP="005A65F0">
      <w:pPr>
        <w:pStyle w:val="ListParagraph"/>
        <w:numPr>
          <w:ilvl w:val="0"/>
          <w:numId w:val="52"/>
        </w:numPr>
        <w:tabs>
          <w:tab w:val="left" w:pos="3120"/>
        </w:tabs>
        <w:spacing w:after="0"/>
        <w:jc w:val="both"/>
        <w:rPr>
          <w:rFonts w:ascii="Times New Roman" w:hAnsi="Times New Roman" w:cs="Times New Roman"/>
          <w:sz w:val="24"/>
          <w:szCs w:val="24"/>
          <w:u w:val="single"/>
        </w:rPr>
      </w:pPr>
      <w:r w:rsidRPr="005A65F0">
        <w:rPr>
          <w:rFonts w:ascii="Times New Roman" w:hAnsi="Times New Roman" w:cs="Times New Roman"/>
          <w:sz w:val="24"/>
          <w:szCs w:val="24"/>
          <w:u w:val="single"/>
        </w:rPr>
        <w:t>Πώληση με τιμολόγηση συναφούς εξόδου.</w:t>
      </w:r>
    </w:p>
    <w:p w14:paraId="6D5F2E63" w14:textId="77777777" w:rsidR="009955E8" w:rsidRPr="000804BD" w:rsidRDefault="009955E8" w:rsidP="009955E8">
      <w:pPr>
        <w:tabs>
          <w:tab w:val="left" w:pos="3120"/>
        </w:tabs>
        <w:spacing w:after="0"/>
        <w:jc w:val="both"/>
        <w:rPr>
          <w:rFonts w:ascii="Times New Roman" w:hAnsi="Times New Roman" w:cs="Times New Roman"/>
          <w:sz w:val="24"/>
          <w:szCs w:val="24"/>
        </w:rPr>
      </w:pPr>
      <w:r w:rsidRPr="000804BD">
        <w:rPr>
          <w:rFonts w:ascii="Times New Roman" w:hAnsi="Times New Roman" w:cs="Times New Roman"/>
          <w:sz w:val="24"/>
          <w:szCs w:val="24"/>
        </w:rPr>
        <w:t>Εφαρμογή.</w:t>
      </w:r>
    </w:p>
    <w:p w14:paraId="77837829" w14:textId="5D906D38" w:rsidR="00C25B7E" w:rsidRPr="00CE06F7" w:rsidRDefault="00C25B7E" w:rsidP="009955E8">
      <w:pPr>
        <w:tabs>
          <w:tab w:val="left" w:pos="3120"/>
        </w:tabs>
        <w:spacing w:after="0"/>
        <w:jc w:val="both"/>
        <w:rPr>
          <w:rFonts w:ascii="Times New Roman" w:hAnsi="Times New Roman" w:cs="Times New Roman"/>
          <w:sz w:val="24"/>
          <w:szCs w:val="24"/>
        </w:rPr>
      </w:pPr>
      <w:r w:rsidRPr="00CE06F7">
        <w:rPr>
          <w:rFonts w:ascii="Times New Roman" w:hAnsi="Times New Roman" w:cs="Times New Roman"/>
          <w:sz w:val="24"/>
          <w:szCs w:val="24"/>
        </w:rPr>
        <w:t>Η</w:t>
      </w:r>
      <w:r w:rsidR="00AC7ABA">
        <w:rPr>
          <w:rFonts w:ascii="Times New Roman" w:hAnsi="Times New Roman" w:cs="Times New Roman"/>
          <w:sz w:val="24"/>
          <w:szCs w:val="24"/>
        </w:rPr>
        <w:t xml:space="preserve"> </w:t>
      </w:r>
      <w:r w:rsidR="00C919E6" w:rsidRPr="00CE06F7">
        <w:rPr>
          <w:rFonts w:ascii="Times New Roman" w:hAnsi="Times New Roman" w:cs="Times New Roman"/>
          <w:sz w:val="24"/>
          <w:szCs w:val="24"/>
        </w:rPr>
        <w:t>εμπορική</w:t>
      </w:r>
      <w:r w:rsidR="00AC7ABA">
        <w:rPr>
          <w:rFonts w:ascii="Times New Roman" w:hAnsi="Times New Roman" w:cs="Times New Roman"/>
          <w:sz w:val="24"/>
          <w:szCs w:val="24"/>
        </w:rPr>
        <w:t xml:space="preserve"> </w:t>
      </w:r>
      <w:r w:rsidR="00C919E6" w:rsidRPr="00CE06F7">
        <w:rPr>
          <w:rFonts w:ascii="Times New Roman" w:hAnsi="Times New Roman" w:cs="Times New Roman"/>
          <w:sz w:val="24"/>
          <w:szCs w:val="24"/>
        </w:rPr>
        <w:t>επιχείρηση</w:t>
      </w:r>
      <w:r w:rsidR="00AC7ABA">
        <w:rPr>
          <w:rFonts w:ascii="Times New Roman" w:hAnsi="Times New Roman" w:cs="Times New Roman"/>
          <w:sz w:val="24"/>
          <w:szCs w:val="24"/>
        </w:rPr>
        <w:t xml:space="preserve"> </w:t>
      </w:r>
      <w:r w:rsidR="00C919E6" w:rsidRPr="00CE06F7">
        <w:rPr>
          <w:rFonts w:ascii="Times New Roman" w:hAnsi="Times New Roman" w:cs="Times New Roman"/>
          <w:sz w:val="24"/>
          <w:szCs w:val="24"/>
        </w:rPr>
        <w:t>Χ πουλάει</w:t>
      </w:r>
      <w:r w:rsidR="00AC7ABA">
        <w:rPr>
          <w:rFonts w:ascii="Times New Roman" w:hAnsi="Times New Roman" w:cs="Times New Roman"/>
          <w:sz w:val="24"/>
          <w:szCs w:val="24"/>
        </w:rPr>
        <w:t xml:space="preserve"> </w:t>
      </w:r>
      <w:r w:rsidR="00C919E6" w:rsidRPr="00CE06F7">
        <w:rPr>
          <w:rFonts w:ascii="Times New Roman" w:hAnsi="Times New Roman" w:cs="Times New Roman"/>
          <w:sz w:val="24"/>
          <w:szCs w:val="24"/>
        </w:rPr>
        <w:t>εμπορεύματα</w:t>
      </w:r>
      <w:r w:rsidR="00AC7ABA">
        <w:rPr>
          <w:rFonts w:ascii="Times New Roman" w:hAnsi="Times New Roman" w:cs="Times New Roman"/>
          <w:sz w:val="24"/>
          <w:szCs w:val="24"/>
        </w:rPr>
        <w:t xml:space="preserve"> </w:t>
      </w:r>
      <w:r w:rsidR="00C919E6" w:rsidRPr="00CE06F7">
        <w:rPr>
          <w:rFonts w:ascii="Times New Roman" w:hAnsi="Times New Roman" w:cs="Times New Roman"/>
          <w:sz w:val="24"/>
          <w:szCs w:val="24"/>
        </w:rPr>
        <w:t>αξίας</w:t>
      </w:r>
      <w:r w:rsidR="00AC7ABA">
        <w:rPr>
          <w:rFonts w:ascii="Times New Roman" w:hAnsi="Times New Roman" w:cs="Times New Roman"/>
          <w:sz w:val="24"/>
          <w:szCs w:val="24"/>
        </w:rPr>
        <w:t xml:space="preserve"> </w:t>
      </w:r>
      <w:r w:rsidR="00C919E6" w:rsidRPr="00CE06F7">
        <w:rPr>
          <w:rFonts w:ascii="Times New Roman" w:hAnsi="Times New Roman" w:cs="Times New Roman"/>
          <w:sz w:val="24"/>
          <w:szCs w:val="24"/>
        </w:rPr>
        <w:t>20.000</w:t>
      </w:r>
      <w:r w:rsidR="00AC7ABA">
        <w:rPr>
          <w:rFonts w:ascii="Times New Roman" w:hAnsi="Times New Roman" w:cs="Times New Roman"/>
          <w:sz w:val="24"/>
          <w:szCs w:val="24"/>
        </w:rPr>
        <w:t xml:space="preserve"> </w:t>
      </w:r>
      <w:r w:rsidR="00C919E6" w:rsidRPr="00CE06F7">
        <w:rPr>
          <w:rFonts w:ascii="Times New Roman" w:hAnsi="Times New Roman" w:cs="Times New Roman"/>
          <w:sz w:val="24"/>
          <w:szCs w:val="24"/>
        </w:rPr>
        <w:t>ευρώ πλέον</w:t>
      </w:r>
      <w:r w:rsidR="00AC7ABA">
        <w:rPr>
          <w:rFonts w:ascii="Times New Roman" w:hAnsi="Times New Roman" w:cs="Times New Roman"/>
          <w:sz w:val="24"/>
          <w:szCs w:val="24"/>
        </w:rPr>
        <w:t xml:space="preserve"> </w:t>
      </w:r>
      <w:r w:rsidR="00C919E6" w:rsidRPr="00CE06F7">
        <w:rPr>
          <w:rFonts w:ascii="Times New Roman" w:hAnsi="Times New Roman" w:cs="Times New Roman"/>
          <w:sz w:val="24"/>
          <w:szCs w:val="24"/>
        </w:rPr>
        <w:t>Φ.Π.Α. 2</w:t>
      </w:r>
      <w:r w:rsidR="00A7438C">
        <w:rPr>
          <w:rFonts w:ascii="Times New Roman" w:hAnsi="Times New Roman" w:cs="Times New Roman"/>
          <w:sz w:val="24"/>
          <w:szCs w:val="24"/>
        </w:rPr>
        <w:t>4</w:t>
      </w:r>
      <w:r w:rsidR="00C919E6" w:rsidRPr="00CE06F7">
        <w:rPr>
          <w:rFonts w:ascii="Times New Roman" w:hAnsi="Times New Roman" w:cs="Times New Roman"/>
          <w:sz w:val="24"/>
          <w:szCs w:val="24"/>
        </w:rPr>
        <w:t>%. Με</w:t>
      </w:r>
      <w:r w:rsidR="00AC7ABA">
        <w:rPr>
          <w:rFonts w:ascii="Times New Roman" w:hAnsi="Times New Roman" w:cs="Times New Roman"/>
          <w:sz w:val="24"/>
          <w:szCs w:val="24"/>
        </w:rPr>
        <w:t xml:space="preserve"> </w:t>
      </w:r>
      <w:r w:rsidR="00C919E6" w:rsidRPr="00CE06F7">
        <w:rPr>
          <w:rFonts w:ascii="Times New Roman" w:hAnsi="Times New Roman" w:cs="Times New Roman"/>
          <w:sz w:val="24"/>
          <w:szCs w:val="24"/>
        </w:rPr>
        <w:t>την έκδοση</w:t>
      </w:r>
      <w:r w:rsidR="00AC7ABA">
        <w:rPr>
          <w:rFonts w:ascii="Times New Roman" w:hAnsi="Times New Roman" w:cs="Times New Roman"/>
          <w:sz w:val="24"/>
          <w:szCs w:val="24"/>
        </w:rPr>
        <w:t xml:space="preserve"> </w:t>
      </w:r>
      <w:r w:rsidR="00C919E6" w:rsidRPr="00CE06F7">
        <w:rPr>
          <w:rFonts w:ascii="Times New Roman" w:hAnsi="Times New Roman" w:cs="Times New Roman"/>
          <w:sz w:val="24"/>
          <w:szCs w:val="24"/>
        </w:rPr>
        <w:t>του</w:t>
      </w:r>
      <w:r w:rsidR="00AC7ABA">
        <w:rPr>
          <w:rFonts w:ascii="Times New Roman" w:hAnsi="Times New Roman" w:cs="Times New Roman"/>
          <w:sz w:val="24"/>
          <w:szCs w:val="24"/>
        </w:rPr>
        <w:t xml:space="preserve"> </w:t>
      </w:r>
      <w:r w:rsidR="00C919E6" w:rsidRPr="00CE06F7">
        <w:rPr>
          <w:rFonts w:ascii="Times New Roman" w:hAnsi="Times New Roman" w:cs="Times New Roman"/>
          <w:sz w:val="24"/>
          <w:szCs w:val="24"/>
        </w:rPr>
        <w:t>τιμολογίου</w:t>
      </w:r>
      <w:r w:rsidR="00AC7ABA">
        <w:rPr>
          <w:rFonts w:ascii="Times New Roman" w:hAnsi="Times New Roman" w:cs="Times New Roman"/>
          <w:sz w:val="24"/>
          <w:szCs w:val="24"/>
        </w:rPr>
        <w:t xml:space="preserve"> </w:t>
      </w:r>
      <w:r w:rsidR="00C919E6" w:rsidRPr="00CE06F7">
        <w:rPr>
          <w:rFonts w:ascii="Times New Roman" w:hAnsi="Times New Roman" w:cs="Times New Roman"/>
          <w:sz w:val="24"/>
          <w:szCs w:val="24"/>
        </w:rPr>
        <w:t>η</w:t>
      </w:r>
      <w:r w:rsidR="00AC7ABA">
        <w:rPr>
          <w:rFonts w:ascii="Times New Roman" w:hAnsi="Times New Roman" w:cs="Times New Roman"/>
          <w:sz w:val="24"/>
          <w:szCs w:val="24"/>
        </w:rPr>
        <w:t xml:space="preserve"> </w:t>
      </w:r>
      <w:r w:rsidR="00C919E6" w:rsidRPr="00CE06F7">
        <w:rPr>
          <w:rFonts w:ascii="Times New Roman" w:hAnsi="Times New Roman" w:cs="Times New Roman"/>
          <w:sz w:val="24"/>
          <w:szCs w:val="24"/>
        </w:rPr>
        <w:t>επιχείρηση</w:t>
      </w:r>
      <w:r w:rsidR="00AC7ABA">
        <w:rPr>
          <w:rFonts w:ascii="Times New Roman" w:hAnsi="Times New Roman" w:cs="Times New Roman"/>
          <w:sz w:val="24"/>
          <w:szCs w:val="24"/>
        </w:rPr>
        <w:t xml:space="preserve"> </w:t>
      </w:r>
      <w:r w:rsidR="00C919E6" w:rsidRPr="00CE06F7">
        <w:rPr>
          <w:rFonts w:ascii="Times New Roman" w:hAnsi="Times New Roman" w:cs="Times New Roman"/>
          <w:sz w:val="24"/>
          <w:szCs w:val="24"/>
        </w:rPr>
        <w:t>χρέωσε</w:t>
      </w:r>
      <w:r w:rsidR="00AC7ABA">
        <w:rPr>
          <w:rFonts w:ascii="Times New Roman" w:hAnsi="Times New Roman" w:cs="Times New Roman"/>
          <w:sz w:val="24"/>
          <w:szCs w:val="24"/>
        </w:rPr>
        <w:t xml:space="preserve"> </w:t>
      </w:r>
      <w:r w:rsidR="00C919E6" w:rsidRPr="00CE06F7">
        <w:rPr>
          <w:rFonts w:ascii="Times New Roman" w:hAnsi="Times New Roman" w:cs="Times New Roman"/>
          <w:sz w:val="24"/>
          <w:szCs w:val="24"/>
        </w:rPr>
        <w:t>έξοδα</w:t>
      </w:r>
      <w:r w:rsidR="00AC7ABA">
        <w:rPr>
          <w:rFonts w:ascii="Times New Roman" w:hAnsi="Times New Roman" w:cs="Times New Roman"/>
          <w:sz w:val="24"/>
          <w:szCs w:val="24"/>
        </w:rPr>
        <w:t xml:space="preserve"> </w:t>
      </w:r>
      <w:r w:rsidR="00C919E6" w:rsidRPr="00CE06F7">
        <w:rPr>
          <w:rFonts w:ascii="Times New Roman" w:hAnsi="Times New Roman" w:cs="Times New Roman"/>
          <w:sz w:val="24"/>
          <w:szCs w:val="24"/>
        </w:rPr>
        <w:t>αποστολής</w:t>
      </w:r>
      <w:r w:rsidR="00AC7ABA">
        <w:rPr>
          <w:rFonts w:ascii="Times New Roman" w:hAnsi="Times New Roman" w:cs="Times New Roman"/>
          <w:sz w:val="24"/>
          <w:szCs w:val="24"/>
        </w:rPr>
        <w:t xml:space="preserve"> </w:t>
      </w:r>
      <w:r w:rsidR="00C919E6" w:rsidRPr="00CE06F7">
        <w:rPr>
          <w:rFonts w:ascii="Times New Roman" w:hAnsi="Times New Roman" w:cs="Times New Roman"/>
          <w:sz w:val="24"/>
          <w:szCs w:val="24"/>
        </w:rPr>
        <w:t>600 ευρώ πλέον</w:t>
      </w:r>
      <w:r w:rsidR="00AC7ABA">
        <w:rPr>
          <w:rFonts w:ascii="Times New Roman" w:hAnsi="Times New Roman" w:cs="Times New Roman"/>
          <w:sz w:val="24"/>
          <w:szCs w:val="24"/>
        </w:rPr>
        <w:t xml:space="preserve"> </w:t>
      </w:r>
      <w:r w:rsidR="00C919E6" w:rsidRPr="00CE06F7">
        <w:rPr>
          <w:rFonts w:ascii="Times New Roman" w:hAnsi="Times New Roman" w:cs="Times New Roman"/>
          <w:sz w:val="24"/>
          <w:szCs w:val="24"/>
        </w:rPr>
        <w:t>Φ.Π.Α. 2</w:t>
      </w:r>
      <w:r w:rsidR="00A7438C">
        <w:rPr>
          <w:rFonts w:ascii="Times New Roman" w:hAnsi="Times New Roman" w:cs="Times New Roman"/>
          <w:sz w:val="24"/>
          <w:szCs w:val="24"/>
        </w:rPr>
        <w:t>4</w:t>
      </w:r>
      <w:r w:rsidR="00C919E6" w:rsidRPr="00CE06F7">
        <w:rPr>
          <w:rFonts w:ascii="Times New Roman" w:hAnsi="Times New Roman" w:cs="Times New Roman"/>
          <w:sz w:val="24"/>
          <w:szCs w:val="24"/>
        </w:rPr>
        <w:t xml:space="preserve">%. </w:t>
      </w:r>
    </w:p>
    <w:p w14:paraId="09A5A1D4" w14:textId="77777777" w:rsidR="005F08DF" w:rsidRPr="00CE06F7" w:rsidRDefault="005F08DF" w:rsidP="009955E8">
      <w:pPr>
        <w:tabs>
          <w:tab w:val="left" w:pos="3120"/>
        </w:tabs>
        <w:spacing w:after="0"/>
        <w:jc w:val="both"/>
        <w:rPr>
          <w:rFonts w:ascii="Times New Roman" w:hAnsi="Times New Roman" w:cs="Times New Roman"/>
          <w:sz w:val="24"/>
          <w:szCs w:val="24"/>
        </w:rPr>
      </w:pPr>
      <w:r w:rsidRPr="00CE06F7">
        <w:rPr>
          <w:rFonts w:ascii="Times New Roman" w:hAnsi="Times New Roman" w:cs="Times New Roman"/>
          <w:sz w:val="24"/>
          <w:szCs w:val="24"/>
        </w:rPr>
        <w:t>Οι</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εγγραφές</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που</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η</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 xml:space="preserve">επιχείρηση </w:t>
      </w:r>
      <w:r w:rsidR="002C26D4" w:rsidRPr="00CE06F7">
        <w:rPr>
          <w:rFonts w:ascii="Times New Roman" w:hAnsi="Times New Roman" w:cs="Times New Roman"/>
          <w:sz w:val="24"/>
          <w:szCs w:val="24"/>
        </w:rPr>
        <w:t>Χ πρέπει</w:t>
      </w:r>
      <w:r w:rsidR="00AC7ABA">
        <w:rPr>
          <w:rFonts w:ascii="Times New Roman" w:hAnsi="Times New Roman" w:cs="Times New Roman"/>
          <w:sz w:val="24"/>
          <w:szCs w:val="24"/>
        </w:rPr>
        <w:t xml:space="preserve"> </w:t>
      </w:r>
      <w:r w:rsidR="002C26D4" w:rsidRPr="00CE06F7">
        <w:rPr>
          <w:rFonts w:ascii="Times New Roman" w:hAnsi="Times New Roman" w:cs="Times New Roman"/>
          <w:sz w:val="24"/>
          <w:szCs w:val="24"/>
        </w:rPr>
        <w:t>να</w:t>
      </w:r>
      <w:r w:rsidR="00AC7ABA">
        <w:rPr>
          <w:rFonts w:ascii="Times New Roman" w:hAnsi="Times New Roman" w:cs="Times New Roman"/>
          <w:sz w:val="24"/>
          <w:szCs w:val="24"/>
        </w:rPr>
        <w:t xml:space="preserve"> </w:t>
      </w:r>
      <w:r w:rsidR="002C26D4" w:rsidRPr="00CE06F7">
        <w:rPr>
          <w:rFonts w:ascii="Times New Roman" w:hAnsi="Times New Roman" w:cs="Times New Roman"/>
          <w:sz w:val="24"/>
          <w:szCs w:val="24"/>
        </w:rPr>
        <w:t>πραγματοποιήσει</w:t>
      </w:r>
      <w:r w:rsidR="00AC7ABA">
        <w:rPr>
          <w:rFonts w:ascii="Times New Roman" w:hAnsi="Times New Roman" w:cs="Times New Roman"/>
          <w:sz w:val="24"/>
          <w:szCs w:val="24"/>
        </w:rPr>
        <w:t xml:space="preserve"> </w:t>
      </w:r>
      <w:r w:rsidR="002C26D4" w:rsidRPr="00CE06F7">
        <w:rPr>
          <w:rFonts w:ascii="Times New Roman" w:hAnsi="Times New Roman" w:cs="Times New Roman"/>
          <w:sz w:val="24"/>
          <w:szCs w:val="24"/>
        </w:rPr>
        <w:t>στο</w:t>
      </w:r>
      <w:r w:rsidR="00AC7ABA">
        <w:rPr>
          <w:rFonts w:ascii="Times New Roman" w:hAnsi="Times New Roman" w:cs="Times New Roman"/>
          <w:sz w:val="24"/>
          <w:szCs w:val="24"/>
        </w:rPr>
        <w:t xml:space="preserve"> </w:t>
      </w:r>
      <w:r w:rsidR="002C26D4" w:rsidRPr="00CE06F7">
        <w:rPr>
          <w:rFonts w:ascii="Times New Roman" w:hAnsi="Times New Roman" w:cs="Times New Roman"/>
          <w:sz w:val="24"/>
          <w:szCs w:val="24"/>
        </w:rPr>
        <w:t>γενικό</w:t>
      </w:r>
      <w:r w:rsidR="00AC7ABA">
        <w:rPr>
          <w:rFonts w:ascii="Times New Roman" w:hAnsi="Times New Roman" w:cs="Times New Roman"/>
          <w:sz w:val="24"/>
          <w:szCs w:val="24"/>
        </w:rPr>
        <w:t xml:space="preserve"> </w:t>
      </w:r>
      <w:r w:rsidR="002C26D4" w:rsidRPr="00CE06F7">
        <w:rPr>
          <w:rFonts w:ascii="Times New Roman" w:hAnsi="Times New Roman" w:cs="Times New Roman"/>
          <w:sz w:val="24"/>
          <w:szCs w:val="24"/>
        </w:rPr>
        <w:t>ημερολόγιο</w:t>
      </w:r>
      <w:r w:rsidR="00AC7ABA">
        <w:rPr>
          <w:rFonts w:ascii="Times New Roman" w:hAnsi="Times New Roman" w:cs="Times New Roman"/>
          <w:sz w:val="24"/>
          <w:szCs w:val="24"/>
        </w:rPr>
        <w:t xml:space="preserve"> </w:t>
      </w:r>
      <w:r w:rsidR="002C26D4" w:rsidRPr="00CE06F7">
        <w:rPr>
          <w:rFonts w:ascii="Times New Roman" w:hAnsi="Times New Roman" w:cs="Times New Roman"/>
          <w:sz w:val="24"/>
          <w:szCs w:val="24"/>
        </w:rPr>
        <w:t>είναι :</w:t>
      </w:r>
    </w:p>
    <w:p w14:paraId="323DE8E8" w14:textId="77777777" w:rsidR="009955E8" w:rsidRDefault="009955E8" w:rsidP="009955E8">
      <w:pPr>
        <w:tabs>
          <w:tab w:val="left" w:pos="3120"/>
        </w:tabs>
        <w:spacing w:after="0"/>
        <w:jc w:val="both"/>
        <w:rPr>
          <w:rFonts w:ascii="Times New Roman" w:hAnsi="Times New Roman" w:cs="Times New Roman"/>
          <w:sz w:val="24"/>
          <w:szCs w:val="24"/>
        </w:rPr>
      </w:pPr>
    </w:p>
    <w:tbl>
      <w:tblPr>
        <w:tblW w:w="9513" w:type="dxa"/>
        <w:tblInd w:w="93" w:type="dxa"/>
        <w:tblLook w:val="04A0" w:firstRow="1" w:lastRow="0" w:firstColumn="1" w:lastColumn="0" w:noHBand="0" w:noVBand="1"/>
      </w:tblPr>
      <w:tblGrid>
        <w:gridCol w:w="2850"/>
        <w:gridCol w:w="4536"/>
        <w:gridCol w:w="1134"/>
        <w:gridCol w:w="993"/>
      </w:tblGrid>
      <w:tr w:rsidR="009955E8" w:rsidRPr="00CE06F7" w14:paraId="3788DA5F" w14:textId="77777777" w:rsidTr="009955E8">
        <w:trPr>
          <w:trHeight w:val="333"/>
        </w:trPr>
        <w:tc>
          <w:tcPr>
            <w:tcW w:w="2850" w:type="dxa"/>
            <w:tcBorders>
              <w:top w:val="nil"/>
              <w:left w:val="nil"/>
              <w:bottom w:val="nil"/>
              <w:right w:val="nil"/>
            </w:tcBorders>
            <w:shd w:val="clear" w:color="auto" w:fill="auto"/>
            <w:noWrap/>
            <w:vAlign w:val="bottom"/>
            <w:hideMark/>
          </w:tcPr>
          <w:p w14:paraId="0C1CCA2D" w14:textId="77777777" w:rsidR="009955E8" w:rsidRPr="00CE06F7" w:rsidRDefault="009955E8" w:rsidP="007659AB">
            <w:pPr>
              <w:spacing w:after="0" w:line="240" w:lineRule="auto"/>
              <w:jc w:val="both"/>
              <w:rPr>
                <w:rFonts w:ascii="Times New Roman" w:eastAsia="Times New Roman" w:hAnsi="Times New Roman" w:cs="Times New Roman"/>
                <w:color w:val="000000"/>
                <w:sz w:val="24"/>
                <w:szCs w:val="24"/>
                <w:lang w:eastAsia="el-GR"/>
              </w:rPr>
            </w:pPr>
          </w:p>
        </w:tc>
        <w:tc>
          <w:tcPr>
            <w:tcW w:w="4536" w:type="dxa"/>
            <w:tcBorders>
              <w:top w:val="nil"/>
              <w:left w:val="nil"/>
              <w:bottom w:val="nil"/>
              <w:right w:val="nil"/>
            </w:tcBorders>
            <w:shd w:val="clear" w:color="auto" w:fill="auto"/>
            <w:noWrap/>
            <w:vAlign w:val="bottom"/>
            <w:hideMark/>
          </w:tcPr>
          <w:p w14:paraId="4784D52C" w14:textId="77777777" w:rsidR="009955E8" w:rsidRPr="00CE06F7" w:rsidRDefault="009955E8" w:rsidP="007659AB">
            <w:pPr>
              <w:spacing w:after="0" w:line="240" w:lineRule="auto"/>
              <w:jc w:val="both"/>
              <w:rPr>
                <w:rFonts w:ascii="Times New Roman" w:eastAsia="Times New Roman" w:hAnsi="Times New Roman" w:cs="Times New Roman"/>
                <w:color w:val="000000"/>
                <w:sz w:val="24"/>
                <w:szCs w:val="24"/>
                <w:lang w:eastAsia="el-GR"/>
              </w:rPr>
            </w:pPr>
          </w:p>
        </w:tc>
        <w:tc>
          <w:tcPr>
            <w:tcW w:w="1134" w:type="dxa"/>
            <w:tcBorders>
              <w:top w:val="nil"/>
              <w:left w:val="nil"/>
              <w:bottom w:val="single" w:sz="4" w:space="0" w:color="auto"/>
              <w:right w:val="nil"/>
            </w:tcBorders>
            <w:shd w:val="clear" w:color="auto" w:fill="auto"/>
            <w:noWrap/>
            <w:vAlign w:val="bottom"/>
            <w:hideMark/>
          </w:tcPr>
          <w:p w14:paraId="4DF2D4FF" w14:textId="77777777" w:rsidR="009955E8" w:rsidRPr="00CE06F7" w:rsidRDefault="009955E8" w:rsidP="007659AB">
            <w:pPr>
              <w:spacing w:after="0" w:line="240" w:lineRule="auto"/>
              <w:jc w:val="both"/>
              <w:rPr>
                <w:rFonts w:ascii="Times New Roman" w:eastAsia="Times New Roman" w:hAnsi="Times New Roman" w:cs="Times New Roman"/>
                <w:color w:val="000000"/>
                <w:sz w:val="24"/>
                <w:szCs w:val="24"/>
                <w:lang w:eastAsia="el-GR"/>
              </w:rPr>
            </w:pPr>
            <w:r w:rsidRPr="00CE06F7">
              <w:rPr>
                <w:rFonts w:ascii="Times New Roman" w:eastAsia="Times New Roman" w:hAnsi="Times New Roman" w:cs="Times New Roman"/>
                <w:color w:val="000000"/>
                <w:sz w:val="24"/>
                <w:szCs w:val="24"/>
                <w:lang w:eastAsia="el-GR"/>
              </w:rPr>
              <w:t>Χ</w:t>
            </w:r>
          </w:p>
        </w:tc>
        <w:tc>
          <w:tcPr>
            <w:tcW w:w="993" w:type="dxa"/>
            <w:tcBorders>
              <w:top w:val="nil"/>
              <w:left w:val="nil"/>
              <w:bottom w:val="single" w:sz="4" w:space="0" w:color="auto"/>
              <w:right w:val="nil"/>
            </w:tcBorders>
            <w:shd w:val="clear" w:color="auto" w:fill="auto"/>
            <w:noWrap/>
            <w:vAlign w:val="bottom"/>
            <w:hideMark/>
          </w:tcPr>
          <w:p w14:paraId="77E21692" w14:textId="77777777" w:rsidR="009955E8" w:rsidRPr="00CE06F7" w:rsidRDefault="009955E8" w:rsidP="007659AB">
            <w:pPr>
              <w:spacing w:after="0" w:line="240" w:lineRule="auto"/>
              <w:jc w:val="right"/>
              <w:rPr>
                <w:rFonts w:ascii="Times New Roman" w:eastAsia="Times New Roman" w:hAnsi="Times New Roman" w:cs="Times New Roman"/>
                <w:color w:val="000000"/>
                <w:sz w:val="24"/>
                <w:szCs w:val="24"/>
                <w:lang w:eastAsia="el-GR"/>
              </w:rPr>
            </w:pPr>
            <w:r w:rsidRPr="00CE06F7">
              <w:rPr>
                <w:rFonts w:ascii="Times New Roman" w:eastAsia="Times New Roman" w:hAnsi="Times New Roman" w:cs="Times New Roman"/>
                <w:color w:val="000000"/>
                <w:sz w:val="24"/>
                <w:szCs w:val="24"/>
                <w:lang w:eastAsia="el-GR"/>
              </w:rPr>
              <w:t>Π</w:t>
            </w:r>
          </w:p>
        </w:tc>
      </w:tr>
      <w:tr w:rsidR="009955E8" w:rsidRPr="00CE06F7" w14:paraId="7072DB38" w14:textId="77777777" w:rsidTr="009955E8">
        <w:trPr>
          <w:trHeight w:val="333"/>
        </w:trPr>
        <w:tc>
          <w:tcPr>
            <w:tcW w:w="2850" w:type="dxa"/>
            <w:tcBorders>
              <w:top w:val="nil"/>
              <w:left w:val="nil"/>
              <w:bottom w:val="nil"/>
              <w:right w:val="nil"/>
            </w:tcBorders>
            <w:shd w:val="clear" w:color="auto" w:fill="auto"/>
            <w:noWrap/>
            <w:vAlign w:val="bottom"/>
            <w:hideMark/>
          </w:tcPr>
          <w:p w14:paraId="182E47C1" w14:textId="77777777" w:rsidR="009955E8" w:rsidRPr="00CE06F7" w:rsidRDefault="009955E8" w:rsidP="007659AB">
            <w:pPr>
              <w:spacing w:after="0" w:line="240" w:lineRule="auto"/>
              <w:jc w:val="both"/>
              <w:rPr>
                <w:rFonts w:ascii="Times New Roman" w:eastAsia="Times New Roman" w:hAnsi="Times New Roman" w:cs="Times New Roman"/>
                <w:color w:val="000000"/>
                <w:sz w:val="24"/>
                <w:szCs w:val="24"/>
                <w:lang w:eastAsia="el-GR"/>
              </w:rPr>
            </w:pPr>
            <w:r w:rsidRPr="00CE06F7">
              <w:rPr>
                <w:rFonts w:ascii="Times New Roman" w:hAnsi="Times New Roman" w:cs="Times New Roman"/>
                <w:sz w:val="24"/>
                <w:szCs w:val="24"/>
              </w:rPr>
              <w:t>30.00 Πελάτες</w:t>
            </w:r>
            <w:r>
              <w:rPr>
                <w:rFonts w:ascii="Times New Roman" w:hAnsi="Times New Roman" w:cs="Times New Roman"/>
                <w:sz w:val="24"/>
                <w:szCs w:val="24"/>
              </w:rPr>
              <w:t xml:space="preserve"> </w:t>
            </w:r>
            <w:r w:rsidRPr="00CE06F7">
              <w:rPr>
                <w:rFonts w:ascii="Times New Roman" w:hAnsi="Times New Roman" w:cs="Times New Roman"/>
                <w:sz w:val="24"/>
                <w:szCs w:val="24"/>
              </w:rPr>
              <w:t>εσωτερικού</w:t>
            </w:r>
          </w:p>
        </w:tc>
        <w:tc>
          <w:tcPr>
            <w:tcW w:w="4536" w:type="dxa"/>
            <w:tcBorders>
              <w:top w:val="nil"/>
              <w:left w:val="nil"/>
              <w:bottom w:val="nil"/>
              <w:right w:val="nil"/>
            </w:tcBorders>
            <w:shd w:val="clear" w:color="auto" w:fill="auto"/>
            <w:noWrap/>
            <w:vAlign w:val="bottom"/>
            <w:hideMark/>
          </w:tcPr>
          <w:p w14:paraId="42837767" w14:textId="77777777" w:rsidR="009955E8" w:rsidRPr="00CE06F7" w:rsidRDefault="009955E8" w:rsidP="007659AB">
            <w:pPr>
              <w:spacing w:after="0" w:line="240" w:lineRule="auto"/>
              <w:jc w:val="both"/>
              <w:rPr>
                <w:rFonts w:ascii="Times New Roman" w:eastAsia="Times New Roman" w:hAnsi="Times New Roman" w:cs="Times New Roman"/>
                <w:color w:val="000000"/>
                <w:sz w:val="24"/>
                <w:szCs w:val="24"/>
                <w:lang w:eastAsia="el-GR"/>
              </w:rPr>
            </w:pPr>
          </w:p>
        </w:tc>
        <w:tc>
          <w:tcPr>
            <w:tcW w:w="1134" w:type="dxa"/>
            <w:tcBorders>
              <w:top w:val="nil"/>
              <w:left w:val="nil"/>
              <w:bottom w:val="nil"/>
              <w:right w:val="single" w:sz="4" w:space="0" w:color="auto"/>
            </w:tcBorders>
            <w:shd w:val="clear" w:color="auto" w:fill="auto"/>
            <w:noWrap/>
            <w:vAlign w:val="bottom"/>
            <w:hideMark/>
          </w:tcPr>
          <w:p w14:paraId="48887E6A" w14:textId="0BFF039A" w:rsidR="009955E8" w:rsidRPr="00CE06F7" w:rsidRDefault="009955E8" w:rsidP="007659AB">
            <w:pPr>
              <w:spacing w:after="0" w:line="240" w:lineRule="auto"/>
              <w:jc w:val="both"/>
              <w:rPr>
                <w:rFonts w:ascii="Times New Roman" w:eastAsia="Times New Roman" w:hAnsi="Times New Roman" w:cs="Times New Roman"/>
                <w:color w:val="000000"/>
                <w:sz w:val="24"/>
                <w:szCs w:val="24"/>
                <w:lang w:eastAsia="el-GR"/>
              </w:rPr>
            </w:pPr>
            <w:r>
              <w:rPr>
                <w:rFonts w:ascii="Times New Roman" w:hAnsi="Times New Roman" w:cs="Times New Roman"/>
                <w:sz w:val="24"/>
                <w:szCs w:val="24"/>
              </w:rPr>
              <w:t>25.</w:t>
            </w:r>
            <w:r w:rsidR="00A7438C">
              <w:rPr>
                <w:rFonts w:ascii="Times New Roman" w:hAnsi="Times New Roman" w:cs="Times New Roman"/>
                <w:sz w:val="24"/>
                <w:szCs w:val="24"/>
              </w:rPr>
              <w:t>544</w:t>
            </w:r>
          </w:p>
        </w:tc>
        <w:tc>
          <w:tcPr>
            <w:tcW w:w="993" w:type="dxa"/>
            <w:tcBorders>
              <w:top w:val="nil"/>
              <w:left w:val="nil"/>
              <w:bottom w:val="nil"/>
              <w:right w:val="nil"/>
            </w:tcBorders>
            <w:shd w:val="clear" w:color="auto" w:fill="auto"/>
            <w:noWrap/>
            <w:vAlign w:val="bottom"/>
            <w:hideMark/>
          </w:tcPr>
          <w:p w14:paraId="376673BD" w14:textId="77777777" w:rsidR="009955E8" w:rsidRPr="00CE06F7" w:rsidRDefault="009955E8" w:rsidP="007659AB">
            <w:pPr>
              <w:spacing w:after="0" w:line="240" w:lineRule="auto"/>
              <w:jc w:val="both"/>
              <w:rPr>
                <w:rFonts w:ascii="Times New Roman" w:eastAsia="Times New Roman" w:hAnsi="Times New Roman" w:cs="Times New Roman"/>
                <w:color w:val="000000"/>
                <w:sz w:val="24"/>
                <w:szCs w:val="24"/>
                <w:lang w:eastAsia="el-GR"/>
              </w:rPr>
            </w:pPr>
            <w:r w:rsidRPr="00CE06F7">
              <w:rPr>
                <w:rFonts w:ascii="Times New Roman" w:eastAsia="Times New Roman" w:hAnsi="Times New Roman" w:cs="Times New Roman"/>
                <w:color w:val="000000"/>
                <w:sz w:val="24"/>
                <w:szCs w:val="24"/>
                <w:lang w:eastAsia="el-GR"/>
              </w:rPr>
              <w:t> </w:t>
            </w:r>
          </w:p>
        </w:tc>
      </w:tr>
      <w:tr w:rsidR="009955E8" w:rsidRPr="00CE06F7" w14:paraId="4A7E9169" w14:textId="77777777" w:rsidTr="009955E8">
        <w:trPr>
          <w:trHeight w:val="333"/>
        </w:trPr>
        <w:tc>
          <w:tcPr>
            <w:tcW w:w="2850" w:type="dxa"/>
            <w:tcBorders>
              <w:top w:val="nil"/>
              <w:left w:val="nil"/>
              <w:bottom w:val="nil"/>
              <w:right w:val="nil"/>
            </w:tcBorders>
            <w:shd w:val="clear" w:color="auto" w:fill="auto"/>
            <w:noWrap/>
            <w:vAlign w:val="bottom"/>
            <w:hideMark/>
          </w:tcPr>
          <w:p w14:paraId="0150F114" w14:textId="77777777" w:rsidR="009955E8" w:rsidRPr="00CE06F7" w:rsidRDefault="009955E8" w:rsidP="007659AB">
            <w:pPr>
              <w:spacing w:after="0" w:line="240" w:lineRule="auto"/>
              <w:jc w:val="both"/>
              <w:rPr>
                <w:rFonts w:ascii="Times New Roman" w:eastAsia="Times New Roman" w:hAnsi="Times New Roman" w:cs="Times New Roman"/>
                <w:color w:val="000000"/>
                <w:sz w:val="24"/>
                <w:szCs w:val="24"/>
                <w:lang w:eastAsia="el-GR"/>
              </w:rPr>
            </w:pPr>
          </w:p>
        </w:tc>
        <w:tc>
          <w:tcPr>
            <w:tcW w:w="4536" w:type="dxa"/>
            <w:tcBorders>
              <w:top w:val="nil"/>
              <w:left w:val="nil"/>
              <w:bottom w:val="nil"/>
              <w:right w:val="nil"/>
            </w:tcBorders>
            <w:shd w:val="clear" w:color="auto" w:fill="auto"/>
            <w:noWrap/>
            <w:vAlign w:val="bottom"/>
            <w:hideMark/>
          </w:tcPr>
          <w:p w14:paraId="193D37F4" w14:textId="77777777" w:rsidR="009955E8" w:rsidRPr="00CE06F7" w:rsidRDefault="00296CC7" w:rsidP="007659AB">
            <w:pPr>
              <w:spacing w:after="0" w:line="240" w:lineRule="auto"/>
              <w:jc w:val="both"/>
              <w:rPr>
                <w:rFonts w:ascii="Times New Roman" w:eastAsia="Times New Roman" w:hAnsi="Times New Roman" w:cs="Times New Roman"/>
                <w:color w:val="000000"/>
                <w:sz w:val="24"/>
                <w:szCs w:val="24"/>
                <w:lang w:eastAsia="el-GR"/>
              </w:rPr>
            </w:pPr>
            <w:r>
              <w:rPr>
                <w:rFonts w:ascii="Times New Roman" w:eastAsia="Times New Roman" w:hAnsi="Times New Roman" w:cs="Times New Roman"/>
                <w:color w:val="000000"/>
                <w:sz w:val="24"/>
                <w:szCs w:val="24"/>
                <w:lang w:eastAsia="el-GR"/>
              </w:rPr>
              <w:t>70</w:t>
            </w:r>
            <w:r w:rsidR="009955E8" w:rsidRPr="00CE06F7">
              <w:rPr>
                <w:rFonts w:ascii="Times New Roman" w:eastAsia="Times New Roman" w:hAnsi="Times New Roman" w:cs="Times New Roman"/>
                <w:color w:val="000000"/>
                <w:sz w:val="24"/>
                <w:szCs w:val="24"/>
                <w:lang w:eastAsia="el-GR"/>
              </w:rPr>
              <w:t>.00 πωλήσεις</w:t>
            </w:r>
            <w:r w:rsidR="009955E8">
              <w:rPr>
                <w:rFonts w:ascii="Times New Roman" w:eastAsia="Times New Roman" w:hAnsi="Times New Roman" w:cs="Times New Roman"/>
                <w:color w:val="000000"/>
                <w:sz w:val="24"/>
                <w:szCs w:val="24"/>
                <w:lang w:eastAsia="el-GR"/>
              </w:rPr>
              <w:t xml:space="preserve"> εμπορευμάτων</w:t>
            </w:r>
          </w:p>
        </w:tc>
        <w:tc>
          <w:tcPr>
            <w:tcW w:w="1134" w:type="dxa"/>
            <w:tcBorders>
              <w:top w:val="nil"/>
              <w:left w:val="nil"/>
              <w:bottom w:val="nil"/>
              <w:right w:val="single" w:sz="4" w:space="0" w:color="auto"/>
            </w:tcBorders>
            <w:shd w:val="clear" w:color="auto" w:fill="auto"/>
            <w:noWrap/>
            <w:vAlign w:val="bottom"/>
            <w:hideMark/>
          </w:tcPr>
          <w:p w14:paraId="5C983B25" w14:textId="77777777" w:rsidR="009955E8" w:rsidRPr="00CE06F7" w:rsidRDefault="009955E8" w:rsidP="007659AB">
            <w:pPr>
              <w:spacing w:after="0" w:line="240" w:lineRule="auto"/>
              <w:jc w:val="both"/>
              <w:rPr>
                <w:rFonts w:ascii="Times New Roman" w:eastAsia="Times New Roman" w:hAnsi="Times New Roman" w:cs="Times New Roman"/>
                <w:color w:val="000000"/>
                <w:sz w:val="24"/>
                <w:szCs w:val="24"/>
                <w:lang w:eastAsia="el-GR"/>
              </w:rPr>
            </w:pPr>
            <w:r w:rsidRPr="00CE06F7">
              <w:rPr>
                <w:rFonts w:ascii="Times New Roman" w:eastAsia="Times New Roman" w:hAnsi="Times New Roman" w:cs="Times New Roman"/>
                <w:color w:val="000000"/>
                <w:sz w:val="24"/>
                <w:szCs w:val="24"/>
                <w:lang w:eastAsia="el-GR"/>
              </w:rPr>
              <w:t> </w:t>
            </w:r>
          </w:p>
        </w:tc>
        <w:tc>
          <w:tcPr>
            <w:tcW w:w="993" w:type="dxa"/>
            <w:tcBorders>
              <w:top w:val="nil"/>
              <w:left w:val="nil"/>
              <w:bottom w:val="nil"/>
              <w:right w:val="nil"/>
            </w:tcBorders>
            <w:shd w:val="clear" w:color="auto" w:fill="auto"/>
            <w:noWrap/>
            <w:vAlign w:val="bottom"/>
            <w:hideMark/>
          </w:tcPr>
          <w:p w14:paraId="5721E5ED" w14:textId="77777777" w:rsidR="009955E8" w:rsidRPr="00CE06F7" w:rsidRDefault="009955E8" w:rsidP="007659AB">
            <w:pPr>
              <w:spacing w:after="0" w:line="240" w:lineRule="auto"/>
              <w:jc w:val="both"/>
              <w:rPr>
                <w:rFonts w:ascii="Times New Roman" w:eastAsia="Times New Roman" w:hAnsi="Times New Roman" w:cs="Times New Roman"/>
                <w:color w:val="000000"/>
                <w:sz w:val="24"/>
                <w:szCs w:val="24"/>
                <w:lang w:eastAsia="el-GR"/>
              </w:rPr>
            </w:pPr>
            <w:r w:rsidRPr="00CE06F7">
              <w:rPr>
                <w:rFonts w:ascii="Times New Roman" w:hAnsi="Times New Roman" w:cs="Times New Roman"/>
                <w:sz w:val="24"/>
                <w:szCs w:val="24"/>
              </w:rPr>
              <w:t>20.000</w:t>
            </w:r>
          </w:p>
        </w:tc>
      </w:tr>
      <w:tr w:rsidR="009955E8" w:rsidRPr="00CE06F7" w14:paraId="0E59FCE4" w14:textId="77777777" w:rsidTr="009955E8">
        <w:trPr>
          <w:trHeight w:val="333"/>
        </w:trPr>
        <w:tc>
          <w:tcPr>
            <w:tcW w:w="2850" w:type="dxa"/>
            <w:tcBorders>
              <w:top w:val="nil"/>
              <w:left w:val="nil"/>
              <w:bottom w:val="nil"/>
              <w:right w:val="nil"/>
            </w:tcBorders>
            <w:shd w:val="clear" w:color="auto" w:fill="auto"/>
            <w:noWrap/>
            <w:vAlign w:val="bottom"/>
            <w:hideMark/>
          </w:tcPr>
          <w:p w14:paraId="749D3A97" w14:textId="77777777" w:rsidR="009955E8" w:rsidRPr="00CE06F7" w:rsidRDefault="009955E8" w:rsidP="007659AB">
            <w:pPr>
              <w:spacing w:after="0" w:line="240" w:lineRule="auto"/>
              <w:jc w:val="both"/>
              <w:rPr>
                <w:rFonts w:ascii="Times New Roman" w:eastAsia="Times New Roman" w:hAnsi="Times New Roman" w:cs="Times New Roman"/>
                <w:color w:val="000000"/>
                <w:sz w:val="24"/>
                <w:szCs w:val="24"/>
                <w:lang w:eastAsia="el-GR"/>
              </w:rPr>
            </w:pPr>
          </w:p>
        </w:tc>
        <w:tc>
          <w:tcPr>
            <w:tcW w:w="4536" w:type="dxa"/>
            <w:tcBorders>
              <w:top w:val="nil"/>
              <w:left w:val="nil"/>
              <w:bottom w:val="nil"/>
              <w:right w:val="nil"/>
            </w:tcBorders>
            <w:shd w:val="clear" w:color="auto" w:fill="auto"/>
            <w:noWrap/>
            <w:vAlign w:val="bottom"/>
            <w:hideMark/>
          </w:tcPr>
          <w:p w14:paraId="4EDD9DB4" w14:textId="77777777" w:rsidR="009955E8" w:rsidRPr="00CE06F7" w:rsidRDefault="009955E8" w:rsidP="007659AB">
            <w:pPr>
              <w:spacing w:after="0" w:line="240" w:lineRule="auto"/>
              <w:jc w:val="both"/>
              <w:rPr>
                <w:rFonts w:ascii="Times New Roman" w:eastAsia="Times New Roman" w:hAnsi="Times New Roman" w:cs="Times New Roman"/>
                <w:color w:val="000000"/>
                <w:sz w:val="24"/>
                <w:szCs w:val="24"/>
                <w:lang w:eastAsia="el-GR"/>
              </w:rPr>
            </w:pPr>
            <w:r w:rsidRPr="00CE06F7">
              <w:rPr>
                <w:rFonts w:ascii="Times New Roman" w:hAnsi="Times New Roman" w:cs="Times New Roman"/>
                <w:sz w:val="24"/>
                <w:szCs w:val="24"/>
              </w:rPr>
              <w:t>75.10</w:t>
            </w:r>
            <w:r w:rsidRPr="00CE06F7">
              <w:rPr>
                <w:rStyle w:val="FootnoteReference"/>
                <w:rFonts w:ascii="Times New Roman" w:hAnsi="Times New Roman" w:cs="Times New Roman"/>
                <w:sz w:val="24"/>
                <w:szCs w:val="24"/>
              </w:rPr>
              <w:footnoteReference w:id="6"/>
            </w:r>
            <w:r w:rsidRPr="00CE06F7">
              <w:rPr>
                <w:rFonts w:ascii="Times New Roman" w:hAnsi="Times New Roman" w:cs="Times New Roman"/>
                <w:sz w:val="24"/>
                <w:szCs w:val="24"/>
              </w:rPr>
              <w:t>Εισπραττόμενα έξοδα αποστολής αγαθών</w:t>
            </w:r>
          </w:p>
        </w:tc>
        <w:tc>
          <w:tcPr>
            <w:tcW w:w="1134" w:type="dxa"/>
            <w:tcBorders>
              <w:top w:val="nil"/>
              <w:left w:val="nil"/>
              <w:bottom w:val="nil"/>
              <w:right w:val="single" w:sz="4" w:space="0" w:color="auto"/>
            </w:tcBorders>
            <w:shd w:val="clear" w:color="auto" w:fill="auto"/>
            <w:noWrap/>
            <w:vAlign w:val="bottom"/>
            <w:hideMark/>
          </w:tcPr>
          <w:p w14:paraId="26F7DD21" w14:textId="77777777" w:rsidR="009955E8" w:rsidRPr="00CE06F7" w:rsidRDefault="009955E8" w:rsidP="007659AB">
            <w:pPr>
              <w:spacing w:after="0" w:line="240" w:lineRule="auto"/>
              <w:jc w:val="both"/>
              <w:rPr>
                <w:rFonts w:ascii="Times New Roman" w:eastAsia="Times New Roman" w:hAnsi="Times New Roman" w:cs="Times New Roman"/>
                <w:color w:val="000000"/>
                <w:sz w:val="24"/>
                <w:szCs w:val="24"/>
                <w:lang w:eastAsia="el-GR"/>
              </w:rPr>
            </w:pPr>
          </w:p>
        </w:tc>
        <w:tc>
          <w:tcPr>
            <w:tcW w:w="993" w:type="dxa"/>
            <w:tcBorders>
              <w:top w:val="nil"/>
              <w:left w:val="nil"/>
              <w:bottom w:val="nil"/>
              <w:right w:val="nil"/>
            </w:tcBorders>
            <w:shd w:val="clear" w:color="auto" w:fill="auto"/>
            <w:noWrap/>
            <w:vAlign w:val="bottom"/>
            <w:hideMark/>
          </w:tcPr>
          <w:p w14:paraId="0DEB138F" w14:textId="2D8832F1" w:rsidR="009955E8" w:rsidRPr="00CE06F7" w:rsidRDefault="009955E8" w:rsidP="007659AB">
            <w:pPr>
              <w:spacing w:after="0" w:line="240" w:lineRule="auto"/>
              <w:jc w:val="both"/>
              <w:rPr>
                <w:rFonts w:ascii="Times New Roman" w:eastAsia="Times New Roman" w:hAnsi="Times New Roman" w:cs="Times New Roman"/>
                <w:color w:val="000000"/>
                <w:sz w:val="24"/>
                <w:szCs w:val="24"/>
                <w:lang w:eastAsia="el-GR"/>
              </w:rPr>
            </w:pPr>
            <w:r w:rsidRPr="00CE06F7">
              <w:rPr>
                <w:rFonts w:ascii="Times New Roman" w:eastAsia="Times New Roman" w:hAnsi="Times New Roman" w:cs="Times New Roman"/>
                <w:color w:val="000000"/>
                <w:sz w:val="24"/>
                <w:szCs w:val="24"/>
                <w:lang w:eastAsia="el-GR"/>
              </w:rPr>
              <w:t> </w:t>
            </w:r>
            <w:r w:rsidR="00A7438C">
              <w:rPr>
                <w:rFonts w:ascii="Times New Roman" w:eastAsia="Times New Roman" w:hAnsi="Times New Roman" w:cs="Times New Roman"/>
                <w:color w:val="000000"/>
                <w:sz w:val="24"/>
                <w:szCs w:val="24"/>
                <w:lang w:eastAsia="el-GR"/>
              </w:rPr>
              <w:t xml:space="preserve">    </w:t>
            </w:r>
            <w:r w:rsidRPr="00CE06F7">
              <w:rPr>
                <w:rFonts w:ascii="Times New Roman" w:hAnsi="Times New Roman" w:cs="Times New Roman"/>
                <w:sz w:val="24"/>
                <w:szCs w:val="24"/>
              </w:rPr>
              <w:t>600</w:t>
            </w:r>
          </w:p>
        </w:tc>
      </w:tr>
      <w:tr w:rsidR="009955E8" w:rsidRPr="00CE06F7" w14:paraId="1E778E53" w14:textId="77777777" w:rsidTr="009955E8">
        <w:trPr>
          <w:trHeight w:val="333"/>
        </w:trPr>
        <w:tc>
          <w:tcPr>
            <w:tcW w:w="2850" w:type="dxa"/>
            <w:tcBorders>
              <w:top w:val="nil"/>
              <w:left w:val="nil"/>
              <w:bottom w:val="nil"/>
              <w:right w:val="nil"/>
            </w:tcBorders>
            <w:shd w:val="clear" w:color="auto" w:fill="auto"/>
            <w:noWrap/>
            <w:vAlign w:val="bottom"/>
            <w:hideMark/>
          </w:tcPr>
          <w:p w14:paraId="2D476330" w14:textId="77777777" w:rsidR="009955E8" w:rsidRPr="00CE06F7" w:rsidRDefault="009955E8" w:rsidP="007659AB">
            <w:pPr>
              <w:spacing w:after="0" w:line="240" w:lineRule="auto"/>
              <w:jc w:val="both"/>
              <w:rPr>
                <w:rFonts w:ascii="Times New Roman" w:eastAsia="Times New Roman" w:hAnsi="Times New Roman" w:cs="Times New Roman"/>
                <w:color w:val="000000"/>
                <w:sz w:val="24"/>
                <w:szCs w:val="24"/>
                <w:lang w:eastAsia="el-GR"/>
              </w:rPr>
            </w:pPr>
          </w:p>
        </w:tc>
        <w:tc>
          <w:tcPr>
            <w:tcW w:w="4536" w:type="dxa"/>
            <w:tcBorders>
              <w:top w:val="nil"/>
              <w:left w:val="nil"/>
              <w:bottom w:val="nil"/>
              <w:right w:val="nil"/>
            </w:tcBorders>
            <w:shd w:val="clear" w:color="auto" w:fill="auto"/>
            <w:noWrap/>
            <w:vAlign w:val="bottom"/>
            <w:hideMark/>
          </w:tcPr>
          <w:p w14:paraId="26B4F04C" w14:textId="77777777" w:rsidR="009955E8" w:rsidRPr="00CE06F7" w:rsidRDefault="009955E8" w:rsidP="007659AB">
            <w:pPr>
              <w:spacing w:after="0" w:line="240" w:lineRule="auto"/>
              <w:jc w:val="both"/>
              <w:rPr>
                <w:rFonts w:ascii="Times New Roman" w:eastAsia="Times New Roman" w:hAnsi="Times New Roman" w:cs="Times New Roman"/>
                <w:color w:val="000000"/>
                <w:sz w:val="24"/>
                <w:szCs w:val="24"/>
                <w:lang w:eastAsia="el-GR"/>
              </w:rPr>
            </w:pPr>
            <w:r w:rsidRPr="00CE06F7">
              <w:rPr>
                <w:rFonts w:ascii="Times New Roman" w:hAnsi="Times New Roman" w:cs="Times New Roman"/>
                <w:sz w:val="24"/>
                <w:szCs w:val="24"/>
              </w:rPr>
              <w:t>54.00</w:t>
            </w:r>
            <w:r w:rsidRPr="00CE06F7">
              <w:rPr>
                <w:rStyle w:val="FootnoteReference"/>
                <w:rFonts w:ascii="Times New Roman" w:hAnsi="Times New Roman" w:cs="Times New Roman"/>
                <w:sz w:val="24"/>
                <w:szCs w:val="24"/>
              </w:rPr>
              <w:footnoteReference w:id="7"/>
            </w:r>
            <w:r>
              <w:rPr>
                <w:rFonts w:ascii="Times New Roman" w:hAnsi="Times New Roman" w:cs="Times New Roman"/>
                <w:sz w:val="24"/>
                <w:szCs w:val="24"/>
              </w:rPr>
              <w:t xml:space="preserve"> </w:t>
            </w:r>
            <w:r w:rsidRPr="00CE06F7">
              <w:rPr>
                <w:rFonts w:ascii="Times New Roman" w:hAnsi="Times New Roman" w:cs="Times New Roman"/>
                <w:sz w:val="24"/>
                <w:szCs w:val="24"/>
              </w:rPr>
              <w:t>Φ.Π.Α</w:t>
            </w:r>
          </w:p>
        </w:tc>
        <w:tc>
          <w:tcPr>
            <w:tcW w:w="1134" w:type="dxa"/>
            <w:tcBorders>
              <w:top w:val="nil"/>
              <w:left w:val="nil"/>
              <w:bottom w:val="nil"/>
              <w:right w:val="single" w:sz="4" w:space="0" w:color="auto"/>
            </w:tcBorders>
            <w:shd w:val="clear" w:color="auto" w:fill="auto"/>
            <w:noWrap/>
            <w:vAlign w:val="bottom"/>
            <w:hideMark/>
          </w:tcPr>
          <w:p w14:paraId="06734E82" w14:textId="77777777" w:rsidR="009955E8" w:rsidRPr="00CE06F7" w:rsidRDefault="009955E8" w:rsidP="007659AB">
            <w:pPr>
              <w:spacing w:after="0" w:line="240" w:lineRule="auto"/>
              <w:jc w:val="both"/>
              <w:rPr>
                <w:rFonts w:ascii="Times New Roman" w:eastAsia="Times New Roman" w:hAnsi="Times New Roman" w:cs="Times New Roman"/>
                <w:color w:val="000000"/>
                <w:sz w:val="24"/>
                <w:szCs w:val="24"/>
                <w:lang w:eastAsia="el-GR"/>
              </w:rPr>
            </w:pPr>
            <w:r w:rsidRPr="00CE06F7">
              <w:rPr>
                <w:rFonts w:ascii="Times New Roman" w:eastAsia="Times New Roman" w:hAnsi="Times New Roman" w:cs="Times New Roman"/>
                <w:color w:val="000000"/>
                <w:sz w:val="24"/>
                <w:szCs w:val="24"/>
                <w:lang w:eastAsia="el-GR"/>
              </w:rPr>
              <w:t> </w:t>
            </w:r>
          </w:p>
        </w:tc>
        <w:tc>
          <w:tcPr>
            <w:tcW w:w="993" w:type="dxa"/>
            <w:tcBorders>
              <w:top w:val="nil"/>
              <w:left w:val="nil"/>
              <w:bottom w:val="nil"/>
              <w:right w:val="nil"/>
            </w:tcBorders>
            <w:shd w:val="clear" w:color="auto" w:fill="auto"/>
            <w:noWrap/>
            <w:vAlign w:val="bottom"/>
            <w:hideMark/>
          </w:tcPr>
          <w:p w14:paraId="10977BDD" w14:textId="58A5AAD0" w:rsidR="009955E8" w:rsidRPr="00CE06F7" w:rsidRDefault="00A7438C" w:rsidP="007659AB">
            <w:pPr>
              <w:spacing w:after="0" w:line="240" w:lineRule="auto"/>
              <w:jc w:val="both"/>
              <w:rPr>
                <w:rFonts w:ascii="Times New Roman" w:eastAsia="Times New Roman" w:hAnsi="Times New Roman" w:cs="Times New Roman"/>
                <w:color w:val="000000"/>
                <w:sz w:val="24"/>
                <w:szCs w:val="24"/>
                <w:lang w:eastAsia="el-GR"/>
              </w:rPr>
            </w:pPr>
            <w:r>
              <w:rPr>
                <w:rFonts w:ascii="Times New Roman" w:hAnsi="Times New Roman" w:cs="Times New Roman"/>
                <w:sz w:val="24"/>
                <w:szCs w:val="24"/>
              </w:rPr>
              <w:t xml:space="preserve">  </w:t>
            </w:r>
            <w:r w:rsidR="009955E8" w:rsidRPr="00CE06F7">
              <w:rPr>
                <w:rFonts w:ascii="Times New Roman" w:hAnsi="Times New Roman" w:cs="Times New Roman"/>
                <w:sz w:val="24"/>
                <w:szCs w:val="24"/>
              </w:rPr>
              <w:t>4.</w:t>
            </w:r>
            <w:r>
              <w:rPr>
                <w:rFonts w:ascii="Times New Roman" w:hAnsi="Times New Roman" w:cs="Times New Roman"/>
                <w:sz w:val="24"/>
                <w:szCs w:val="24"/>
              </w:rPr>
              <w:t>944</w:t>
            </w:r>
          </w:p>
        </w:tc>
      </w:tr>
    </w:tbl>
    <w:p w14:paraId="35139B87" w14:textId="77777777" w:rsidR="00A7438C" w:rsidRDefault="00A7438C" w:rsidP="00A7438C">
      <w:pPr>
        <w:pStyle w:val="ListParagraph"/>
        <w:tabs>
          <w:tab w:val="left" w:pos="3120"/>
        </w:tabs>
        <w:spacing w:after="0"/>
        <w:ind w:left="1080"/>
        <w:jc w:val="both"/>
        <w:rPr>
          <w:rFonts w:ascii="Times New Roman" w:hAnsi="Times New Roman" w:cs="Times New Roman"/>
          <w:sz w:val="24"/>
          <w:szCs w:val="24"/>
          <w:u w:val="single"/>
        </w:rPr>
      </w:pPr>
    </w:p>
    <w:p w14:paraId="6B9BD31A" w14:textId="5139E504" w:rsidR="009955E8" w:rsidRPr="005A65F0" w:rsidRDefault="005A65F0" w:rsidP="005A65F0">
      <w:pPr>
        <w:pStyle w:val="ListParagraph"/>
        <w:numPr>
          <w:ilvl w:val="0"/>
          <w:numId w:val="52"/>
        </w:numPr>
        <w:tabs>
          <w:tab w:val="left" w:pos="3120"/>
        </w:tabs>
        <w:spacing w:after="0"/>
        <w:jc w:val="both"/>
        <w:rPr>
          <w:rFonts w:ascii="Times New Roman" w:hAnsi="Times New Roman" w:cs="Times New Roman"/>
          <w:sz w:val="24"/>
          <w:szCs w:val="24"/>
          <w:u w:val="single"/>
        </w:rPr>
      </w:pPr>
      <w:r w:rsidRPr="005A65F0">
        <w:rPr>
          <w:rFonts w:ascii="Times New Roman" w:hAnsi="Times New Roman" w:cs="Times New Roman"/>
          <w:sz w:val="24"/>
          <w:szCs w:val="24"/>
          <w:u w:val="single"/>
        </w:rPr>
        <w:t>Πωλήσεις στο εξωτερικού</w:t>
      </w:r>
    </w:p>
    <w:p w14:paraId="53FE7B30" w14:textId="77777777" w:rsidR="009955E8" w:rsidRPr="000804BD" w:rsidRDefault="009955E8" w:rsidP="009955E8">
      <w:pPr>
        <w:tabs>
          <w:tab w:val="left" w:pos="3120"/>
        </w:tabs>
        <w:spacing w:after="0"/>
        <w:jc w:val="both"/>
        <w:rPr>
          <w:rFonts w:ascii="Times New Roman" w:hAnsi="Times New Roman" w:cs="Times New Roman"/>
          <w:sz w:val="24"/>
          <w:szCs w:val="24"/>
        </w:rPr>
      </w:pPr>
      <w:r w:rsidRPr="000804BD">
        <w:rPr>
          <w:rFonts w:ascii="Times New Roman" w:hAnsi="Times New Roman" w:cs="Times New Roman"/>
          <w:sz w:val="24"/>
          <w:szCs w:val="24"/>
        </w:rPr>
        <w:t>Εφαρμογή.</w:t>
      </w:r>
    </w:p>
    <w:p w14:paraId="64C8CC42" w14:textId="048E7995" w:rsidR="00786647" w:rsidRPr="00CE06F7" w:rsidRDefault="00EF1D0B" w:rsidP="00536393">
      <w:pPr>
        <w:tabs>
          <w:tab w:val="left" w:pos="3120"/>
        </w:tabs>
        <w:spacing w:after="0"/>
        <w:jc w:val="both"/>
        <w:rPr>
          <w:rFonts w:ascii="Times New Roman" w:hAnsi="Times New Roman" w:cs="Times New Roman"/>
          <w:sz w:val="24"/>
          <w:szCs w:val="24"/>
        </w:rPr>
      </w:pPr>
      <w:r w:rsidRPr="00CE06F7">
        <w:rPr>
          <w:rFonts w:ascii="Times New Roman" w:hAnsi="Times New Roman" w:cs="Times New Roman"/>
          <w:sz w:val="24"/>
          <w:szCs w:val="24"/>
        </w:rPr>
        <w:t>Ο</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Αμερικανός πελάτης</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Α</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την</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1/4</w:t>
      </w:r>
      <w:r w:rsidR="009955E8">
        <w:rPr>
          <w:rFonts w:ascii="Times New Roman" w:hAnsi="Times New Roman" w:cs="Times New Roman"/>
          <w:sz w:val="24"/>
          <w:szCs w:val="24"/>
        </w:rPr>
        <w:t>/201</w:t>
      </w:r>
      <w:r w:rsidR="00A7438C">
        <w:rPr>
          <w:rFonts w:ascii="Times New Roman" w:hAnsi="Times New Roman" w:cs="Times New Roman"/>
          <w:sz w:val="24"/>
          <w:szCs w:val="24"/>
        </w:rPr>
        <w:t>9</w:t>
      </w:r>
      <w:r w:rsidRPr="00CE06F7">
        <w:rPr>
          <w:rFonts w:ascii="Times New Roman" w:hAnsi="Times New Roman" w:cs="Times New Roman"/>
          <w:sz w:val="24"/>
          <w:szCs w:val="24"/>
        </w:rPr>
        <w:t xml:space="preserve"> προκειμένου</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να</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προβεί</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στην</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αγορά</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συσκευασμένου</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ελαιολάδου</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δίνει</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στην</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επιχείρηση</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Χ</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ποσό</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10.000 $. Στις 1/5 η επιχείρηση</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στέλνει</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εμπορεύματα</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αξίας</w:t>
      </w:r>
      <w:r w:rsidR="00AC7ABA">
        <w:rPr>
          <w:rFonts w:ascii="Times New Roman" w:hAnsi="Times New Roman" w:cs="Times New Roman"/>
          <w:sz w:val="24"/>
          <w:szCs w:val="24"/>
        </w:rPr>
        <w:t xml:space="preserve"> </w:t>
      </w:r>
      <w:r w:rsidR="00786647" w:rsidRPr="00CE06F7">
        <w:rPr>
          <w:rFonts w:ascii="Times New Roman" w:hAnsi="Times New Roman" w:cs="Times New Roman"/>
          <w:sz w:val="24"/>
          <w:szCs w:val="24"/>
        </w:rPr>
        <w:t>5</w:t>
      </w:r>
      <w:r w:rsidRPr="00CE06F7">
        <w:rPr>
          <w:rFonts w:ascii="Times New Roman" w:hAnsi="Times New Roman" w:cs="Times New Roman"/>
          <w:sz w:val="24"/>
          <w:szCs w:val="24"/>
        </w:rPr>
        <w:t>0.000</w:t>
      </w:r>
      <w:r w:rsidR="00AC7ABA">
        <w:rPr>
          <w:rFonts w:ascii="Times New Roman" w:hAnsi="Times New Roman" w:cs="Times New Roman"/>
          <w:sz w:val="24"/>
          <w:szCs w:val="24"/>
        </w:rPr>
        <w:t xml:space="preserve"> </w:t>
      </w:r>
      <w:r w:rsidR="001A482E" w:rsidRPr="00CE06F7">
        <w:rPr>
          <w:rFonts w:ascii="Times New Roman" w:hAnsi="Times New Roman" w:cs="Times New Roman"/>
          <w:sz w:val="24"/>
          <w:szCs w:val="24"/>
        </w:rPr>
        <w:t>$</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και</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καταβάλλει</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ναύλο</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2.000</w:t>
      </w:r>
      <w:r w:rsidR="00BE2115" w:rsidRPr="00BE2115">
        <w:rPr>
          <w:rFonts w:ascii="Times New Roman" w:hAnsi="Times New Roman" w:cs="Times New Roman"/>
          <w:sz w:val="24"/>
          <w:szCs w:val="24"/>
        </w:rPr>
        <w:t xml:space="preserve"> </w:t>
      </w:r>
      <w:r w:rsidR="00BE2115" w:rsidRPr="00CE06F7">
        <w:rPr>
          <w:rFonts w:ascii="Times New Roman" w:hAnsi="Times New Roman" w:cs="Times New Roman"/>
          <w:sz w:val="24"/>
          <w:szCs w:val="24"/>
        </w:rPr>
        <w:t>$</w:t>
      </w:r>
      <w:r w:rsidRPr="00CE06F7">
        <w:rPr>
          <w:rFonts w:ascii="Times New Roman" w:hAnsi="Times New Roman" w:cs="Times New Roman"/>
          <w:sz w:val="24"/>
          <w:szCs w:val="24"/>
        </w:rPr>
        <w:t xml:space="preserve"> </w:t>
      </w:r>
      <w:r w:rsidR="00137EE2">
        <w:rPr>
          <w:rFonts w:ascii="Times New Roman" w:hAnsi="Times New Roman" w:cs="Times New Roman"/>
          <w:sz w:val="24"/>
          <w:szCs w:val="24"/>
        </w:rPr>
        <w:t>,</w:t>
      </w:r>
      <w:r w:rsidRPr="00CE06F7">
        <w:rPr>
          <w:rFonts w:ascii="Times New Roman" w:hAnsi="Times New Roman" w:cs="Times New Roman"/>
          <w:sz w:val="24"/>
          <w:szCs w:val="24"/>
        </w:rPr>
        <w:t xml:space="preserve"> ασφάλιστρα 1.000 ευρώ, και</w:t>
      </w:r>
      <w:r w:rsidR="00AC7ABA">
        <w:rPr>
          <w:rFonts w:ascii="Times New Roman" w:hAnsi="Times New Roman" w:cs="Times New Roman"/>
          <w:sz w:val="24"/>
          <w:szCs w:val="24"/>
        </w:rPr>
        <w:t xml:space="preserve"> </w:t>
      </w:r>
      <w:r w:rsidR="009955E8">
        <w:rPr>
          <w:rFonts w:ascii="Times New Roman" w:hAnsi="Times New Roman" w:cs="Times New Roman"/>
          <w:sz w:val="24"/>
          <w:szCs w:val="24"/>
        </w:rPr>
        <w:t>φορτο</w:t>
      </w:r>
      <w:r w:rsidRPr="00CE06F7">
        <w:rPr>
          <w:rFonts w:ascii="Times New Roman" w:hAnsi="Times New Roman" w:cs="Times New Roman"/>
          <w:sz w:val="24"/>
          <w:szCs w:val="24"/>
        </w:rPr>
        <w:t>εκφορτωτικά</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 xml:space="preserve">1.000 </w:t>
      </w:r>
      <w:r w:rsidR="00945C08" w:rsidRPr="00CE06F7">
        <w:rPr>
          <w:rFonts w:ascii="Times New Roman" w:hAnsi="Times New Roman" w:cs="Times New Roman"/>
          <w:sz w:val="24"/>
          <w:szCs w:val="24"/>
        </w:rPr>
        <w:t>$</w:t>
      </w:r>
      <w:r w:rsidRPr="00CE06F7">
        <w:rPr>
          <w:rFonts w:ascii="Times New Roman" w:hAnsi="Times New Roman" w:cs="Times New Roman"/>
          <w:sz w:val="24"/>
          <w:szCs w:val="24"/>
        </w:rPr>
        <w:t xml:space="preserve">. </w:t>
      </w:r>
      <w:r w:rsidR="00786647" w:rsidRPr="00CE06F7">
        <w:rPr>
          <w:rFonts w:ascii="Times New Roman" w:hAnsi="Times New Roman" w:cs="Times New Roman"/>
          <w:sz w:val="24"/>
          <w:szCs w:val="24"/>
        </w:rPr>
        <w:t>Το</w:t>
      </w:r>
      <w:r w:rsidR="00AC7ABA">
        <w:rPr>
          <w:rFonts w:ascii="Times New Roman" w:hAnsi="Times New Roman" w:cs="Times New Roman"/>
          <w:sz w:val="24"/>
          <w:szCs w:val="24"/>
        </w:rPr>
        <w:t xml:space="preserve"> </w:t>
      </w:r>
      <w:r w:rsidR="00786647" w:rsidRPr="00CE06F7">
        <w:rPr>
          <w:rFonts w:ascii="Times New Roman" w:hAnsi="Times New Roman" w:cs="Times New Roman"/>
          <w:sz w:val="24"/>
          <w:szCs w:val="24"/>
        </w:rPr>
        <w:t>κόστος</w:t>
      </w:r>
      <w:r w:rsidR="00AC7ABA">
        <w:rPr>
          <w:rFonts w:ascii="Times New Roman" w:hAnsi="Times New Roman" w:cs="Times New Roman"/>
          <w:sz w:val="24"/>
          <w:szCs w:val="24"/>
        </w:rPr>
        <w:t xml:space="preserve"> </w:t>
      </w:r>
      <w:r w:rsidR="00786647" w:rsidRPr="00CE06F7">
        <w:rPr>
          <w:rFonts w:ascii="Times New Roman" w:hAnsi="Times New Roman" w:cs="Times New Roman"/>
          <w:sz w:val="24"/>
          <w:szCs w:val="24"/>
        </w:rPr>
        <w:t>παράδοσης</w:t>
      </w:r>
      <w:r w:rsidR="00AC7ABA">
        <w:rPr>
          <w:rFonts w:ascii="Times New Roman" w:hAnsi="Times New Roman" w:cs="Times New Roman"/>
          <w:sz w:val="24"/>
          <w:szCs w:val="24"/>
        </w:rPr>
        <w:t xml:space="preserve"> </w:t>
      </w:r>
      <w:r w:rsidR="00786647" w:rsidRPr="00CE06F7">
        <w:rPr>
          <w:rFonts w:ascii="Times New Roman" w:hAnsi="Times New Roman" w:cs="Times New Roman"/>
          <w:sz w:val="24"/>
          <w:szCs w:val="24"/>
        </w:rPr>
        <w:t>είναι</w:t>
      </w:r>
      <w:r w:rsidR="00AC7ABA">
        <w:rPr>
          <w:rFonts w:ascii="Times New Roman" w:hAnsi="Times New Roman" w:cs="Times New Roman"/>
          <w:sz w:val="24"/>
          <w:szCs w:val="24"/>
        </w:rPr>
        <w:t xml:space="preserve"> </w:t>
      </w:r>
      <w:r w:rsidR="00786647" w:rsidRPr="00CE06F7">
        <w:rPr>
          <w:rFonts w:ascii="Times New Roman" w:hAnsi="Times New Roman" w:cs="Times New Roman"/>
          <w:sz w:val="24"/>
          <w:szCs w:val="24"/>
        </w:rPr>
        <w:t>συμφωνημένο</w:t>
      </w:r>
      <w:r w:rsidR="00AC7ABA">
        <w:rPr>
          <w:rFonts w:ascii="Times New Roman" w:hAnsi="Times New Roman" w:cs="Times New Roman"/>
          <w:sz w:val="24"/>
          <w:szCs w:val="24"/>
        </w:rPr>
        <w:t xml:space="preserve"> </w:t>
      </w:r>
      <w:r w:rsidR="00786647" w:rsidRPr="00CE06F7">
        <w:rPr>
          <w:rFonts w:ascii="Times New Roman" w:hAnsi="Times New Roman" w:cs="Times New Roman"/>
          <w:sz w:val="24"/>
          <w:szCs w:val="24"/>
        </w:rPr>
        <w:t>στην</w:t>
      </w:r>
      <w:r w:rsidR="00AC7ABA">
        <w:rPr>
          <w:rFonts w:ascii="Times New Roman" w:hAnsi="Times New Roman" w:cs="Times New Roman"/>
          <w:sz w:val="24"/>
          <w:szCs w:val="24"/>
        </w:rPr>
        <w:t xml:space="preserve"> </w:t>
      </w:r>
      <w:r w:rsidR="00786647" w:rsidRPr="00CE06F7">
        <w:rPr>
          <w:rFonts w:ascii="Times New Roman" w:hAnsi="Times New Roman" w:cs="Times New Roman"/>
          <w:sz w:val="24"/>
          <w:szCs w:val="24"/>
        </w:rPr>
        <w:t>έδρα</w:t>
      </w:r>
      <w:r w:rsidR="00AC7ABA">
        <w:rPr>
          <w:rFonts w:ascii="Times New Roman" w:hAnsi="Times New Roman" w:cs="Times New Roman"/>
          <w:sz w:val="24"/>
          <w:szCs w:val="24"/>
        </w:rPr>
        <w:t xml:space="preserve"> </w:t>
      </w:r>
      <w:r w:rsidR="00786647" w:rsidRPr="00CE06F7">
        <w:rPr>
          <w:rFonts w:ascii="Times New Roman" w:hAnsi="Times New Roman" w:cs="Times New Roman"/>
          <w:sz w:val="24"/>
          <w:szCs w:val="24"/>
        </w:rPr>
        <w:t>του</w:t>
      </w:r>
      <w:r w:rsidR="00AC7ABA">
        <w:rPr>
          <w:rFonts w:ascii="Times New Roman" w:hAnsi="Times New Roman" w:cs="Times New Roman"/>
          <w:sz w:val="24"/>
          <w:szCs w:val="24"/>
        </w:rPr>
        <w:t xml:space="preserve"> </w:t>
      </w:r>
      <w:r w:rsidR="00786647" w:rsidRPr="00CE06F7">
        <w:rPr>
          <w:rFonts w:ascii="Times New Roman" w:hAnsi="Times New Roman" w:cs="Times New Roman"/>
          <w:sz w:val="24"/>
          <w:szCs w:val="24"/>
        </w:rPr>
        <w:t>πελάτη. Ο πελάτης στις 1/7/ εξοφλεί</w:t>
      </w:r>
      <w:r w:rsidR="00AC7ABA">
        <w:rPr>
          <w:rFonts w:ascii="Times New Roman" w:hAnsi="Times New Roman" w:cs="Times New Roman"/>
          <w:sz w:val="24"/>
          <w:szCs w:val="24"/>
        </w:rPr>
        <w:t xml:space="preserve"> </w:t>
      </w:r>
      <w:r w:rsidR="00786647" w:rsidRPr="00CE06F7">
        <w:rPr>
          <w:rFonts w:ascii="Times New Roman" w:hAnsi="Times New Roman" w:cs="Times New Roman"/>
          <w:sz w:val="24"/>
          <w:szCs w:val="24"/>
        </w:rPr>
        <w:t>την</w:t>
      </w:r>
      <w:r w:rsidR="00AC7ABA">
        <w:rPr>
          <w:rFonts w:ascii="Times New Roman" w:hAnsi="Times New Roman" w:cs="Times New Roman"/>
          <w:sz w:val="24"/>
          <w:szCs w:val="24"/>
        </w:rPr>
        <w:t xml:space="preserve"> </w:t>
      </w:r>
      <w:r w:rsidR="00786647" w:rsidRPr="00CE06F7">
        <w:rPr>
          <w:rFonts w:ascii="Times New Roman" w:hAnsi="Times New Roman" w:cs="Times New Roman"/>
          <w:sz w:val="24"/>
          <w:szCs w:val="24"/>
        </w:rPr>
        <w:t>υποχρέωσή</w:t>
      </w:r>
      <w:r w:rsidR="00AC7ABA">
        <w:rPr>
          <w:rFonts w:ascii="Times New Roman" w:hAnsi="Times New Roman" w:cs="Times New Roman"/>
          <w:sz w:val="24"/>
          <w:szCs w:val="24"/>
        </w:rPr>
        <w:t xml:space="preserve"> </w:t>
      </w:r>
      <w:r w:rsidR="00786647" w:rsidRPr="00CE06F7">
        <w:rPr>
          <w:rFonts w:ascii="Times New Roman" w:hAnsi="Times New Roman" w:cs="Times New Roman"/>
          <w:sz w:val="24"/>
          <w:szCs w:val="24"/>
        </w:rPr>
        <w:t>του.</w:t>
      </w:r>
    </w:p>
    <w:p w14:paraId="0650E86E" w14:textId="4D406F2C" w:rsidR="00786647" w:rsidRPr="00CE06F7" w:rsidRDefault="00786647" w:rsidP="00536393">
      <w:pPr>
        <w:tabs>
          <w:tab w:val="left" w:pos="3120"/>
        </w:tabs>
        <w:spacing w:after="0"/>
        <w:jc w:val="both"/>
        <w:rPr>
          <w:rFonts w:ascii="Times New Roman" w:hAnsi="Times New Roman" w:cs="Times New Roman"/>
          <w:sz w:val="24"/>
          <w:szCs w:val="24"/>
        </w:rPr>
      </w:pPr>
      <w:r w:rsidRPr="00CE06F7">
        <w:rPr>
          <w:rFonts w:ascii="Times New Roman" w:hAnsi="Times New Roman" w:cs="Times New Roman"/>
          <w:sz w:val="24"/>
          <w:szCs w:val="24"/>
        </w:rPr>
        <w:t>Η</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τιμή</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αγοράς $ στις 1/4 ήταν</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0,83</w:t>
      </w:r>
      <w:r w:rsidR="00137EE2">
        <w:rPr>
          <w:rFonts w:ascii="Times New Roman" w:hAnsi="Times New Roman" w:cs="Times New Roman"/>
          <w:sz w:val="24"/>
          <w:szCs w:val="24"/>
        </w:rPr>
        <w:t>,</w:t>
      </w:r>
      <w:r w:rsidRPr="00CE06F7">
        <w:rPr>
          <w:rFonts w:ascii="Times New Roman" w:hAnsi="Times New Roman" w:cs="Times New Roman"/>
          <w:sz w:val="24"/>
          <w:szCs w:val="24"/>
        </w:rPr>
        <w:t xml:space="preserve"> στις 1/5 0,84 και στις</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1/7 0,85.</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Οι</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λογιστικές</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εγγραφές</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έχουν</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ως</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εξής :</w:t>
      </w:r>
    </w:p>
    <w:tbl>
      <w:tblPr>
        <w:tblW w:w="9654" w:type="dxa"/>
        <w:tblInd w:w="93" w:type="dxa"/>
        <w:tblLook w:val="04A0" w:firstRow="1" w:lastRow="0" w:firstColumn="1" w:lastColumn="0" w:noHBand="0" w:noVBand="1"/>
      </w:tblPr>
      <w:tblGrid>
        <w:gridCol w:w="3417"/>
        <w:gridCol w:w="3261"/>
        <w:gridCol w:w="1275"/>
        <w:gridCol w:w="1701"/>
      </w:tblGrid>
      <w:tr w:rsidR="009955E8" w:rsidRPr="00CE06F7" w14:paraId="711B3B83" w14:textId="77777777" w:rsidTr="00430558">
        <w:trPr>
          <w:trHeight w:val="392"/>
        </w:trPr>
        <w:tc>
          <w:tcPr>
            <w:tcW w:w="3417" w:type="dxa"/>
            <w:tcBorders>
              <w:top w:val="nil"/>
              <w:left w:val="nil"/>
              <w:bottom w:val="nil"/>
              <w:right w:val="nil"/>
            </w:tcBorders>
            <w:shd w:val="clear" w:color="auto" w:fill="auto"/>
            <w:noWrap/>
            <w:vAlign w:val="bottom"/>
            <w:hideMark/>
          </w:tcPr>
          <w:p w14:paraId="68F17F60" w14:textId="4E311D5E" w:rsidR="00430558" w:rsidRPr="009955E8" w:rsidRDefault="00430558" w:rsidP="00430558">
            <w:pPr>
              <w:tabs>
                <w:tab w:val="left" w:pos="3120"/>
              </w:tabs>
              <w:spacing w:after="0"/>
              <w:jc w:val="both"/>
              <w:rPr>
                <w:rFonts w:ascii="Times New Roman" w:hAnsi="Times New Roman" w:cs="Times New Roman"/>
                <w:i/>
                <w:sz w:val="24"/>
                <w:szCs w:val="24"/>
              </w:rPr>
            </w:pPr>
            <w:r w:rsidRPr="009955E8">
              <w:rPr>
                <w:rFonts w:ascii="Times New Roman" w:hAnsi="Times New Roman" w:cs="Times New Roman"/>
                <w:i/>
                <w:sz w:val="24"/>
                <w:szCs w:val="24"/>
              </w:rPr>
              <w:t>Εγγραφές την 1/4/201</w:t>
            </w:r>
            <w:r w:rsidR="00BE2115">
              <w:rPr>
                <w:rFonts w:ascii="Times New Roman" w:hAnsi="Times New Roman" w:cs="Times New Roman"/>
                <w:i/>
                <w:sz w:val="24"/>
                <w:szCs w:val="24"/>
              </w:rPr>
              <w:t>9</w:t>
            </w:r>
          </w:p>
          <w:p w14:paraId="13B087A7" w14:textId="77777777" w:rsidR="009955E8" w:rsidRPr="00CE06F7" w:rsidRDefault="009955E8" w:rsidP="007659AB">
            <w:pPr>
              <w:spacing w:after="0" w:line="240" w:lineRule="auto"/>
              <w:jc w:val="both"/>
              <w:rPr>
                <w:rFonts w:ascii="Times New Roman" w:eastAsia="Times New Roman" w:hAnsi="Times New Roman" w:cs="Times New Roman"/>
                <w:color w:val="000000"/>
                <w:sz w:val="24"/>
                <w:szCs w:val="24"/>
                <w:lang w:eastAsia="el-GR"/>
              </w:rPr>
            </w:pPr>
          </w:p>
        </w:tc>
        <w:tc>
          <w:tcPr>
            <w:tcW w:w="3261" w:type="dxa"/>
            <w:tcBorders>
              <w:top w:val="nil"/>
              <w:left w:val="nil"/>
              <w:bottom w:val="nil"/>
              <w:right w:val="nil"/>
            </w:tcBorders>
            <w:shd w:val="clear" w:color="auto" w:fill="auto"/>
            <w:noWrap/>
            <w:vAlign w:val="bottom"/>
            <w:hideMark/>
          </w:tcPr>
          <w:p w14:paraId="7650DC38" w14:textId="77777777" w:rsidR="009955E8" w:rsidRPr="00CE06F7" w:rsidRDefault="009955E8" w:rsidP="007659AB">
            <w:pPr>
              <w:spacing w:after="0" w:line="240" w:lineRule="auto"/>
              <w:jc w:val="both"/>
              <w:rPr>
                <w:rFonts w:ascii="Times New Roman" w:eastAsia="Times New Roman" w:hAnsi="Times New Roman" w:cs="Times New Roman"/>
                <w:color w:val="000000"/>
                <w:sz w:val="24"/>
                <w:szCs w:val="24"/>
                <w:lang w:eastAsia="el-GR"/>
              </w:rPr>
            </w:pPr>
          </w:p>
        </w:tc>
        <w:tc>
          <w:tcPr>
            <w:tcW w:w="1275" w:type="dxa"/>
            <w:tcBorders>
              <w:top w:val="nil"/>
              <w:left w:val="nil"/>
              <w:bottom w:val="single" w:sz="4" w:space="0" w:color="auto"/>
              <w:right w:val="nil"/>
            </w:tcBorders>
            <w:shd w:val="clear" w:color="auto" w:fill="auto"/>
            <w:noWrap/>
            <w:vAlign w:val="bottom"/>
            <w:hideMark/>
          </w:tcPr>
          <w:p w14:paraId="171D4649" w14:textId="77777777" w:rsidR="009955E8" w:rsidRPr="00CE06F7" w:rsidRDefault="009955E8" w:rsidP="007659AB">
            <w:pPr>
              <w:spacing w:after="0" w:line="240" w:lineRule="auto"/>
              <w:jc w:val="both"/>
              <w:rPr>
                <w:rFonts w:ascii="Times New Roman" w:eastAsia="Times New Roman" w:hAnsi="Times New Roman" w:cs="Times New Roman"/>
                <w:color w:val="000000"/>
                <w:sz w:val="24"/>
                <w:szCs w:val="24"/>
                <w:lang w:eastAsia="el-GR"/>
              </w:rPr>
            </w:pPr>
            <w:r w:rsidRPr="00CE06F7">
              <w:rPr>
                <w:rFonts w:ascii="Times New Roman" w:eastAsia="Times New Roman" w:hAnsi="Times New Roman" w:cs="Times New Roman"/>
                <w:color w:val="000000"/>
                <w:sz w:val="24"/>
                <w:szCs w:val="24"/>
                <w:lang w:eastAsia="el-GR"/>
              </w:rPr>
              <w:t>Χ</w:t>
            </w:r>
          </w:p>
        </w:tc>
        <w:tc>
          <w:tcPr>
            <w:tcW w:w="1701" w:type="dxa"/>
            <w:tcBorders>
              <w:top w:val="nil"/>
              <w:left w:val="nil"/>
              <w:bottom w:val="single" w:sz="4" w:space="0" w:color="auto"/>
              <w:right w:val="nil"/>
            </w:tcBorders>
            <w:shd w:val="clear" w:color="auto" w:fill="auto"/>
            <w:noWrap/>
            <w:vAlign w:val="bottom"/>
            <w:hideMark/>
          </w:tcPr>
          <w:p w14:paraId="591E0E66" w14:textId="77777777" w:rsidR="009955E8" w:rsidRPr="00CE06F7" w:rsidRDefault="009955E8" w:rsidP="007659AB">
            <w:pPr>
              <w:spacing w:after="0" w:line="240" w:lineRule="auto"/>
              <w:jc w:val="right"/>
              <w:rPr>
                <w:rFonts w:ascii="Times New Roman" w:eastAsia="Times New Roman" w:hAnsi="Times New Roman" w:cs="Times New Roman"/>
                <w:color w:val="000000"/>
                <w:sz w:val="24"/>
                <w:szCs w:val="24"/>
                <w:lang w:eastAsia="el-GR"/>
              </w:rPr>
            </w:pPr>
            <w:r w:rsidRPr="00CE06F7">
              <w:rPr>
                <w:rFonts w:ascii="Times New Roman" w:eastAsia="Times New Roman" w:hAnsi="Times New Roman" w:cs="Times New Roman"/>
                <w:color w:val="000000"/>
                <w:sz w:val="24"/>
                <w:szCs w:val="24"/>
                <w:lang w:eastAsia="el-GR"/>
              </w:rPr>
              <w:t>Π</w:t>
            </w:r>
          </w:p>
        </w:tc>
      </w:tr>
      <w:tr w:rsidR="009955E8" w:rsidRPr="00CE06F7" w14:paraId="4B4542F0" w14:textId="77777777" w:rsidTr="00430558">
        <w:trPr>
          <w:trHeight w:val="392"/>
        </w:trPr>
        <w:tc>
          <w:tcPr>
            <w:tcW w:w="3417" w:type="dxa"/>
            <w:tcBorders>
              <w:top w:val="nil"/>
              <w:left w:val="nil"/>
              <w:bottom w:val="nil"/>
              <w:right w:val="nil"/>
            </w:tcBorders>
            <w:shd w:val="clear" w:color="auto" w:fill="auto"/>
            <w:noWrap/>
            <w:vAlign w:val="bottom"/>
            <w:hideMark/>
          </w:tcPr>
          <w:p w14:paraId="3CC71656" w14:textId="77777777" w:rsidR="009955E8" w:rsidRPr="00CE06F7" w:rsidRDefault="009955E8" w:rsidP="007659AB">
            <w:pPr>
              <w:spacing w:after="0" w:line="240" w:lineRule="auto"/>
              <w:jc w:val="both"/>
              <w:rPr>
                <w:rFonts w:ascii="Times New Roman" w:eastAsia="Times New Roman" w:hAnsi="Times New Roman" w:cs="Times New Roman"/>
                <w:color w:val="000000"/>
                <w:sz w:val="24"/>
                <w:szCs w:val="24"/>
                <w:lang w:eastAsia="el-GR"/>
              </w:rPr>
            </w:pPr>
            <w:r w:rsidRPr="00CE06F7">
              <w:rPr>
                <w:rFonts w:ascii="Times New Roman" w:hAnsi="Times New Roman" w:cs="Times New Roman"/>
                <w:sz w:val="24"/>
                <w:szCs w:val="24"/>
              </w:rPr>
              <w:t>38.00 Ταμείο</w:t>
            </w:r>
          </w:p>
        </w:tc>
        <w:tc>
          <w:tcPr>
            <w:tcW w:w="3261" w:type="dxa"/>
            <w:tcBorders>
              <w:top w:val="nil"/>
              <w:left w:val="nil"/>
              <w:bottom w:val="nil"/>
              <w:right w:val="nil"/>
            </w:tcBorders>
            <w:shd w:val="clear" w:color="auto" w:fill="auto"/>
            <w:noWrap/>
            <w:vAlign w:val="bottom"/>
            <w:hideMark/>
          </w:tcPr>
          <w:p w14:paraId="3CB0C3EC" w14:textId="77777777" w:rsidR="009955E8" w:rsidRPr="00CE06F7" w:rsidRDefault="009955E8" w:rsidP="007659AB">
            <w:pPr>
              <w:spacing w:after="0" w:line="240" w:lineRule="auto"/>
              <w:jc w:val="both"/>
              <w:rPr>
                <w:rFonts w:ascii="Times New Roman" w:eastAsia="Times New Roman" w:hAnsi="Times New Roman" w:cs="Times New Roman"/>
                <w:color w:val="000000"/>
                <w:sz w:val="24"/>
                <w:szCs w:val="24"/>
                <w:lang w:val="en-US" w:eastAsia="el-GR"/>
              </w:rPr>
            </w:pPr>
          </w:p>
        </w:tc>
        <w:tc>
          <w:tcPr>
            <w:tcW w:w="1275" w:type="dxa"/>
            <w:tcBorders>
              <w:top w:val="nil"/>
              <w:left w:val="nil"/>
              <w:bottom w:val="nil"/>
              <w:right w:val="single" w:sz="4" w:space="0" w:color="auto"/>
            </w:tcBorders>
            <w:shd w:val="clear" w:color="auto" w:fill="auto"/>
            <w:noWrap/>
            <w:vAlign w:val="bottom"/>
            <w:hideMark/>
          </w:tcPr>
          <w:p w14:paraId="6459170A" w14:textId="77777777" w:rsidR="009955E8" w:rsidRPr="00CE06F7" w:rsidRDefault="009955E8" w:rsidP="007659AB">
            <w:pPr>
              <w:spacing w:after="0" w:line="240" w:lineRule="auto"/>
              <w:jc w:val="both"/>
              <w:rPr>
                <w:rFonts w:ascii="Times New Roman" w:eastAsia="Times New Roman" w:hAnsi="Times New Roman" w:cs="Times New Roman"/>
                <w:color w:val="000000"/>
                <w:sz w:val="24"/>
                <w:szCs w:val="24"/>
                <w:lang w:eastAsia="el-GR"/>
              </w:rPr>
            </w:pPr>
            <w:r w:rsidRPr="00CE06F7">
              <w:rPr>
                <w:rFonts w:ascii="Times New Roman" w:hAnsi="Times New Roman" w:cs="Times New Roman"/>
                <w:sz w:val="24"/>
                <w:szCs w:val="24"/>
              </w:rPr>
              <w:t>8.300</w:t>
            </w:r>
            <w:r w:rsidRPr="00CE06F7">
              <w:rPr>
                <w:rStyle w:val="FootnoteReference"/>
                <w:rFonts w:ascii="Times New Roman" w:hAnsi="Times New Roman" w:cs="Times New Roman"/>
                <w:sz w:val="24"/>
                <w:szCs w:val="24"/>
              </w:rPr>
              <w:footnoteReference w:id="8"/>
            </w:r>
          </w:p>
        </w:tc>
        <w:tc>
          <w:tcPr>
            <w:tcW w:w="1701" w:type="dxa"/>
            <w:tcBorders>
              <w:top w:val="nil"/>
              <w:left w:val="nil"/>
              <w:bottom w:val="nil"/>
              <w:right w:val="nil"/>
            </w:tcBorders>
            <w:shd w:val="clear" w:color="auto" w:fill="auto"/>
            <w:noWrap/>
            <w:vAlign w:val="bottom"/>
            <w:hideMark/>
          </w:tcPr>
          <w:p w14:paraId="48D5C076" w14:textId="77777777" w:rsidR="009955E8" w:rsidRPr="00CE06F7" w:rsidRDefault="009955E8" w:rsidP="007659AB">
            <w:pPr>
              <w:spacing w:after="0" w:line="240" w:lineRule="auto"/>
              <w:jc w:val="both"/>
              <w:rPr>
                <w:rFonts w:ascii="Times New Roman" w:eastAsia="Times New Roman" w:hAnsi="Times New Roman" w:cs="Times New Roman"/>
                <w:color w:val="000000"/>
                <w:sz w:val="24"/>
                <w:szCs w:val="24"/>
                <w:lang w:eastAsia="el-GR"/>
              </w:rPr>
            </w:pPr>
            <w:r w:rsidRPr="00CE06F7">
              <w:rPr>
                <w:rFonts w:ascii="Times New Roman" w:eastAsia="Times New Roman" w:hAnsi="Times New Roman" w:cs="Times New Roman"/>
                <w:color w:val="000000"/>
                <w:sz w:val="24"/>
                <w:szCs w:val="24"/>
                <w:lang w:eastAsia="el-GR"/>
              </w:rPr>
              <w:t> </w:t>
            </w:r>
          </w:p>
        </w:tc>
      </w:tr>
      <w:tr w:rsidR="009955E8" w:rsidRPr="00CE06F7" w14:paraId="072910C7" w14:textId="77777777" w:rsidTr="00430558">
        <w:trPr>
          <w:trHeight w:val="392"/>
        </w:trPr>
        <w:tc>
          <w:tcPr>
            <w:tcW w:w="3417" w:type="dxa"/>
            <w:tcBorders>
              <w:top w:val="nil"/>
              <w:left w:val="nil"/>
              <w:bottom w:val="dotDotDash" w:sz="4" w:space="0" w:color="auto"/>
              <w:right w:val="nil"/>
            </w:tcBorders>
            <w:shd w:val="clear" w:color="auto" w:fill="auto"/>
            <w:noWrap/>
            <w:vAlign w:val="bottom"/>
            <w:hideMark/>
          </w:tcPr>
          <w:p w14:paraId="3B25C362" w14:textId="77777777" w:rsidR="009955E8" w:rsidRPr="00CE06F7" w:rsidRDefault="009955E8" w:rsidP="007659AB">
            <w:pPr>
              <w:spacing w:after="0" w:line="240" w:lineRule="auto"/>
              <w:jc w:val="both"/>
              <w:rPr>
                <w:rFonts w:ascii="Times New Roman" w:eastAsia="Times New Roman" w:hAnsi="Times New Roman" w:cs="Times New Roman"/>
                <w:color w:val="000000"/>
                <w:sz w:val="24"/>
                <w:szCs w:val="24"/>
                <w:lang w:eastAsia="el-GR"/>
              </w:rPr>
            </w:pPr>
          </w:p>
        </w:tc>
        <w:tc>
          <w:tcPr>
            <w:tcW w:w="3261" w:type="dxa"/>
            <w:tcBorders>
              <w:top w:val="nil"/>
              <w:left w:val="nil"/>
              <w:bottom w:val="dotDotDash" w:sz="4" w:space="0" w:color="auto"/>
              <w:right w:val="nil"/>
            </w:tcBorders>
            <w:shd w:val="clear" w:color="auto" w:fill="auto"/>
            <w:noWrap/>
            <w:vAlign w:val="bottom"/>
            <w:hideMark/>
          </w:tcPr>
          <w:p w14:paraId="32C56A68" w14:textId="77777777" w:rsidR="009955E8" w:rsidRPr="00CE06F7" w:rsidRDefault="00430558" w:rsidP="007659AB">
            <w:pPr>
              <w:spacing w:after="0" w:line="240" w:lineRule="auto"/>
              <w:jc w:val="both"/>
              <w:rPr>
                <w:rFonts w:ascii="Times New Roman" w:eastAsia="Times New Roman" w:hAnsi="Times New Roman" w:cs="Times New Roman"/>
                <w:color w:val="000000"/>
                <w:sz w:val="24"/>
                <w:szCs w:val="24"/>
                <w:lang w:eastAsia="el-GR"/>
              </w:rPr>
            </w:pPr>
            <w:r w:rsidRPr="00CE06F7">
              <w:rPr>
                <w:rFonts w:ascii="Times New Roman" w:hAnsi="Times New Roman" w:cs="Times New Roman"/>
                <w:sz w:val="24"/>
                <w:szCs w:val="24"/>
              </w:rPr>
              <w:t>30.05</w:t>
            </w:r>
            <w:r>
              <w:rPr>
                <w:rFonts w:ascii="Times New Roman" w:hAnsi="Times New Roman" w:cs="Times New Roman"/>
                <w:sz w:val="24"/>
                <w:szCs w:val="24"/>
              </w:rPr>
              <w:t xml:space="preserve"> </w:t>
            </w:r>
            <w:r w:rsidRPr="00CE06F7">
              <w:rPr>
                <w:rFonts w:ascii="Times New Roman" w:hAnsi="Times New Roman" w:cs="Times New Roman"/>
                <w:sz w:val="24"/>
                <w:szCs w:val="24"/>
              </w:rPr>
              <w:t>Προκαταβολές</w:t>
            </w:r>
            <w:r>
              <w:rPr>
                <w:rFonts w:ascii="Times New Roman" w:hAnsi="Times New Roman" w:cs="Times New Roman"/>
                <w:sz w:val="24"/>
                <w:szCs w:val="24"/>
              </w:rPr>
              <w:t xml:space="preserve"> </w:t>
            </w:r>
            <w:r w:rsidRPr="00CE06F7">
              <w:rPr>
                <w:rFonts w:ascii="Times New Roman" w:hAnsi="Times New Roman" w:cs="Times New Roman"/>
                <w:sz w:val="24"/>
                <w:szCs w:val="24"/>
              </w:rPr>
              <w:t>πελατών</w:t>
            </w:r>
          </w:p>
        </w:tc>
        <w:tc>
          <w:tcPr>
            <w:tcW w:w="1275" w:type="dxa"/>
            <w:tcBorders>
              <w:top w:val="nil"/>
              <w:left w:val="nil"/>
              <w:bottom w:val="dotDotDash" w:sz="4" w:space="0" w:color="auto"/>
              <w:right w:val="single" w:sz="4" w:space="0" w:color="auto"/>
            </w:tcBorders>
            <w:shd w:val="clear" w:color="auto" w:fill="auto"/>
            <w:noWrap/>
            <w:vAlign w:val="bottom"/>
            <w:hideMark/>
          </w:tcPr>
          <w:p w14:paraId="5A8FEF85" w14:textId="77777777" w:rsidR="009955E8" w:rsidRPr="00CE06F7" w:rsidRDefault="009955E8" w:rsidP="007659AB">
            <w:pPr>
              <w:spacing w:after="0" w:line="240" w:lineRule="auto"/>
              <w:jc w:val="both"/>
              <w:rPr>
                <w:rFonts w:ascii="Times New Roman" w:eastAsia="Times New Roman" w:hAnsi="Times New Roman" w:cs="Times New Roman"/>
                <w:color w:val="000000"/>
                <w:sz w:val="24"/>
                <w:szCs w:val="24"/>
                <w:lang w:eastAsia="el-GR"/>
              </w:rPr>
            </w:pPr>
            <w:r w:rsidRPr="00CE06F7">
              <w:rPr>
                <w:rFonts w:ascii="Times New Roman" w:eastAsia="Times New Roman" w:hAnsi="Times New Roman" w:cs="Times New Roman"/>
                <w:color w:val="000000"/>
                <w:sz w:val="24"/>
                <w:szCs w:val="24"/>
                <w:lang w:eastAsia="el-GR"/>
              </w:rPr>
              <w:t> </w:t>
            </w:r>
          </w:p>
        </w:tc>
        <w:tc>
          <w:tcPr>
            <w:tcW w:w="1701" w:type="dxa"/>
            <w:tcBorders>
              <w:top w:val="nil"/>
              <w:left w:val="nil"/>
              <w:bottom w:val="dotDotDash" w:sz="4" w:space="0" w:color="auto"/>
              <w:right w:val="nil"/>
            </w:tcBorders>
            <w:shd w:val="clear" w:color="auto" w:fill="auto"/>
            <w:noWrap/>
            <w:vAlign w:val="bottom"/>
            <w:hideMark/>
          </w:tcPr>
          <w:p w14:paraId="5EE4B60E" w14:textId="77777777" w:rsidR="009955E8" w:rsidRPr="00CE06F7" w:rsidRDefault="00430558" w:rsidP="00BE2115">
            <w:pPr>
              <w:spacing w:after="0" w:line="240" w:lineRule="auto"/>
              <w:jc w:val="right"/>
              <w:rPr>
                <w:rFonts w:ascii="Times New Roman" w:eastAsia="Times New Roman" w:hAnsi="Times New Roman" w:cs="Times New Roman"/>
                <w:color w:val="000000"/>
                <w:sz w:val="24"/>
                <w:szCs w:val="24"/>
                <w:lang w:eastAsia="el-GR"/>
              </w:rPr>
            </w:pPr>
            <w:r w:rsidRPr="00CE06F7">
              <w:rPr>
                <w:rFonts w:ascii="Times New Roman" w:hAnsi="Times New Roman" w:cs="Times New Roman"/>
                <w:sz w:val="24"/>
                <w:szCs w:val="24"/>
              </w:rPr>
              <w:t>8.300</w:t>
            </w:r>
          </w:p>
        </w:tc>
      </w:tr>
      <w:tr w:rsidR="009955E8" w:rsidRPr="00CE06F7" w14:paraId="6D8DBF14" w14:textId="77777777" w:rsidTr="00430558">
        <w:trPr>
          <w:trHeight w:val="392"/>
        </w:trPr>
        <w:tc>
          <w:tcPr>
            <w:tcW w:w="3417" w:type="dxa"/>
            <w:tcBorders>
              <w:top w:val="dotDotDash" w:sz="4" w:space="0" w:color="auto"/>
              <w:left w:val="nil"/>
              <w:bottom w:val="nil"/>
              <w:right w:val="nil"/>
            </w:tcBorders>
            <w:shd w:val="clear" w:color="auto" w:fill="auto"/>
            <w:noWrap/>
            <w:vAlign w:val="bottom"/>
            <w:hideMark/>
          </w:tcPr>
          <w:p w14:paraId="4D756607" w14:textId="5E8124D7" w:rsidR="00430558" w:rsidRPr="009955E8" w:rsidRDefault="00430558" w:rsidP="00430558">
            <w:pPr>
              <w:tabs>
                <w:tab w:val="left" w:pos="3120"/>
              </w:tabs>
              <w:spacing w:after="0"/>
              <w:jc w:val="both"/>
              <w:rPr>
                <w:rFonts w:ascii="Times New Roman" w:hAnsi="Times New Roman" w:cs="Times New Roman"/>
                <w:i/>
                <w:sz w:val="24"/>
                <w:szCs w:val="24"/>
              </w:rPr>
            </w:pPr>
            <w:r w:rsidRPr="009955E8">
              <w:rPr>
                <w:rFonts w:ascii="Times New Roman" w:hAnsi="Times New Roman" w:cs="Times New Roman"/>
                <w:i/>
                <w:sz w:val="24"/>
                <w:szCs w:val="24"/>
              </w:rPr>
              <w:t>Εγγραφές την 1/</w:t>
            </w:r>
            <w:r>
              <w:rPr>
                <w:rFonts w:ascii="Times New Roman" w:hAnsi="Times New Roman" w:cs="Times New Roman"/>
                <w:i/>
                <w:sz w:val="24"/>
                <w:szCs w:val="24"/>
              </w:rPr>
              <w:t>5</w:t>
            </w:r>
            <w:r w:rsidRPr="009955E8">
              <w:rPr>
                <w:rFonts w:ascii="Times New Roman" w:hAnsi="Times New Roman" w:cs="Times New Roman"/>
                <w:i/>
                <w:sz w:val="24"/>
                <w:szCs w:val="24"/>
              </w:rPr>
              <w:t>/201</w:t>
            </w:r>
            <w:r w:rsidR="00BE2115">
              <w:rPr>
                <w:rFonts w:ascii="Times New Roman" w:hAnsi="Times New Roman" w:cs="Times New Roman"/>
                <w:i/>
                <w:sz w:val="24"/>
                <w:szCs w:val="24"/>
              </w:rPr>
              <w:t>9</w:t>
            </w:r>
          </w:p>
          <w:p w14:paraId="2BD7FC2D" w14:textId="77777777" w:rsidR="009955E8" w:rsidRPr="00CE06F7" w:rsidRDefault="00430558" w:rsidP="007659AB">
            <w:pPr>
              <w:spacing w:after="0" w:line="240" w:lineRule="auto"/>
              <w:jc w:val="both"/>
              <w:rPr>
                <w:rFonts w:ascii="Times New Roman" w:eastAsia="Times New Roman" w:hAnsi="Times New Roman" w:cs="Times New Roman"/>
                <w:color w:val="000000"/>
                <w:sz w:val="24"/>
                <w:szCs w:val="24"/>
                <w:lang w:eastAsia="el-GR"/>
              </w:rPr>
            </w:pPr>
            <w:r w:rsidRPr="00CE06F7">
              <w:rPr>
                <w:rFonts w:ascii="Times New Roman" w:hAnsi="Times New Roman" w:cs="Times New Roman"/>
                <w:sz w:val="24"/>
                <w:szCs w:val="24"/>
              </w:rPr>
              <w:t>30.01 Πελάτες</w:t>
            </w:r>
            <w:r>
              <w:rPr>
                <w:rFonts w:ascii="Times New Roman" w:hAnsi="Times New Roman" w:cs="Times New Roman"/>
                <w:sz w:val="24"/>
                <w:szCs w:val="24"/>
              </w:rPr>
              <w:t xml:space="preserve"> </w:t>
            </w:r>
            <w:r w:rsidRPr="00CE06F7">
              <w:rPr>
                <w:rFonts w:ascii="Times New Roman" w:hAnsi="Times New Roman" w:cs="Times New Roman"/>
                <w:sz w:val="24"/>
                <w:szCs w:val="24"/>
              </w:rPr>
              <w:t>εξωτερικού</w:t>
            </w:r>
          </w:p>
        </w:tc>
        <w:tc>
          <w:tcPr>
            <w:tcW w:w="3261" w:type="dxa"/>
            <w:tcBorders>
              <w:top w:val="dotDotDash" w:sz="4" w:space="0" w:color="auto"/>
              <w:left w:val="nil"/>
              <w:bottom w:val="nil"/>
              <w:right w:val="nil"/>
            </w:tcBorders>
            <w:shd w:val="clear" w:color="auto" w:fill="auto"/>
            <w:noWrap/>
            <w:vAlign w:val="bottom"/>
            <w:hideMark/>
          </w:tcPr>
          <w:p w14:paraId="17F217D4" w14:textId="77777777" w:rsidR="009955E8" w:rsidRPr="00CE06F7" w:rsidRDefault="009955E8" w:rsidP="007659AB">
            <w:pPr>
              <w:spacing w:after="0" w:line="240" w:lineRule="auto"/>
              <w:jc w:val="both"/>
              <w:rPr>
                <w:rFonts w:ascii="Times New Roman" w:eastAsia="Times New Roman" w:hAnsi="Times New Roman" w:cs="Times New Roman"/>
                <w:color w:val="000000"/>
                <w:sz w:val="24"/>
                <w:szCs w:val="24"/>
                <w:lang w:eastAsia="el-GR"/>
              </w:rPr>
            </w:pPr>
          </w:p>
        </w:tc>
        <w:tc>
          <w:tcPr>
            <w:tcW w:w="1275" w:type="dxa"/>
            <w:tcBorders>
              <w:top w:val="dotDotDash" w:sz="4" w:space="0" w:color="auto"/>
              <w:left w:val="nil"/>
              <w:bottom w:val="nil"/>
              <w:right w:val="single" w:sz="4" w:space="0" w:color="auto"/>
            </w:tcBorders>
            <w:shd w:val="clear" w:color="auto" w:fill="auto"/>
            <w:noWrap/>
            <w:vAlign w:val="bottom"/>
            <w:hideMark/>
          </w:tcPr>
          <w:p w14:paraId="3D88CC73" w14:textId="77777777" w:rsidR="009955E8" w:rsidRPr="00CE06F7" w:rsidRDefault="00430558" w:rsidP="007659AB">
            <w:pPr>
              <w:spacing w:after="0" w:line="240" w:lineRule="auto"/>
              <w:jc w:val="both"/>
              <w:rPr>
                <w:rFonts w:ascii="Times New Roman" w:eastAsia="Times New Roman" w:hAnsi="Times New Roman" w:cs="Times New Roman"/>
                <w:color w:val="000000"/>
                <w:sz w:val="24"/>
                <w:szCs w:val="24"/>
                <w:lang w:eastAsia="el-GR"/>
              </w:rPr>
            </w:pPr>
            <w:r w:rsidRPr="00CE06F7">
              <w:rPr>
                <w:rFonts w:ascii="Times New Roman" w:hAnsi="Times New Roman" w:cs="Times New Roman"/>
                <w:sz w:val="24"/>
                <w:szCs w:val="24"/>
              </w:rPr>
              <w:t>42.000</w:t>
            </w:r>
            <w:r w:rsidRPr="00CE06F7">
              <w:rPr>
                <w:rStyle w:val="FootnoteReference"/>
                <w:rFonts w:ascii="Times New Roman" w:hAnsi="Times New Roman" w:cs="Times New Roman"/>
                <w:sz w:val="24"/>
                <w:szCs w:val="24"/>
              </w:rPr>
              <w:footnoteReference w:id="9"/>
            </w:r>
          </w:p>
        </w:tc>
        <w:tc>
          <w:tcPr>
            <w:tcW w:w="1701" w:type="dxa"/>
            <w:tcBorders>
              <w:top w:val="dotDotDash" w:sz="4" w:space="0" w:color="auto"/>
              <w:left w:val="nil"/>
              <w:bottom w:val="nil"/>
              <w:right w:val="nil"/>
            </w:tcBorders>
            <w:shd w:val="clear" w:color="auto" w:fill="auto"/>
            <w:noWrap/>
            <w:vAlign w:val="bottom"/>
            <w:hideMark/>
          </w:tcPr>
          <w:p w14:paraId="4418269A" w14:textId="77777777" w:rsidR="009955E8" w:rsidRPr="00CE06F7" w:rsidRDefault="009955E8" w:rsidP="00BE2115">
            <w:pPr>
              <w:spacing w:after="0" w:line="240" w:lineRule="auto"/>
              <w:jc w:val="right"/>
              <w:rPr>
                <w:rFonts w:ascii="Times New Roman" w:eastAsia="Times New Roman" w:hAnsi="Times New Roman" w:cs="Times New Roman"/>
                <w:color w:val="000000"/>
                <w:sz w:val="24"/>
                <w:szCs w:val="24"/>
                <w:lang w:eastAsia="el-GR"/>
              </w:rPr>
            </w:pPr>
          </w:p>
        </w:tc>
      </w:tr>
      <w:tr w:rsidR="00430558" w:rsidRPr="00430558" w14:paraId="718DD436" w14:textId="77777777" w:rsidTr="00430558">
        <w:trPr>
          <w:trHeight w:val="392"/>
        </w:trPr>
        <w:tc>
          <w:tcPr>
            <w:tcW w:w="3417" w:type="dxa"/>
            <w:tcBorders>
              <w:top w:val="nil"/>
              <w:left w:val="nil"/>
              <w:bottom w:val="dotDotDash" w:sz="4" w:space="0" w:color="auto"/>
              <w:right w:val="nil"/>
            </w:tcBorders>
            <w:shd w:val="clear" w:color="auto" w:fill="auto"/>
            <w:noWrap/>
            <w:vAlign w:val="bottom"/>
            <w:hideMark/>
          </w:tcPr>
          <w:p w14:paraId="71E85A00" w14:textId="77777777" w:rsidR="00430558" w:rsidRPr="00CE06F7" w:rsidRDefault="00430558" w:rsidP="007659AB">
            <w:pPr>
              <w:spacing w:after="0" w:line="240" w:lineRule="auto"/>
              <w:jc w:val="both"/>
              <w:rPr>
                <w:rFonts w:ascii="Times New Roman" w:eastAsia="Times New Roman" w:hAnsi="Times New Roman" w:cs="Times New Roman"/>
                <w:color w:val="000000"/>
                <w:sz w:val="24"/>
                <w:szCs w:val="24"/>
                <w:lang w:eastAsia="el-GR"/>
              </w:rPr>
            </w:pPr>
          </w:p>
        </w:tc>
        <w:tc>
          <w:tcPr>
            <w:tcW w:w="3261" w:type="dxa"/>
            <w:tcBorders>
              <w:top w:val="nil"/>
              <w:left w:val="nil"/>
              <w:bottom w:val="dotDotDash" w:sz="4" w:space="0" w:color="auto"/>
              <w:right w:val="nil"/>
            </w:tcBorders>
            <w:shd w:val="clear" w:color="auto" w:fill="auto"/>
            <w:noWrap/>
            <w:vAlign w:val="bottom"/>
            <w:hideMark/>
          </w:tcPr>
          <w:p w14:paraId="79D19607" w14:textId="77777777" w:rsidR="00430558" w:rsidRPr="00CE06F7" w:rsidRDefault="00430558" w:rsidP="007659AB">
            <w:pPr>
              <w:spacing w:after="0" w:line="240" w:lineRule="auto"/>
              <w:jc w:val="both"/>
              <w:rPr>
                <w:rFonts w:ascii="Times New Roman" w:eastAsia="Times New Roman" w:hAnsi="Times New Roman" w:cs="Times New Roman"/>
                <w:color w:val="000000"/>
                <w:sz w:val="24"/>
                <w:szCs w:val="24"/>
                <w:lang w:eastAsia="el-GR"/>
              </w:rPr>
            </w:pPr>
            <w:r w:rsidRPr="00430558">
              <w:rPr>
                <w:rFonts w:ascii="Times New Roman" w:eastAsia="Times New Roman" w:hAnsi="Times New Roman" w:cs="Times New Roman"/>
                <w:color w:val="000000"/>
                <w:sz w:val="24"/>
                <w:szCs w:val="24"/>
                <w:lang w:eastAsia="el-GR"/>
              </w:rPr>
              <w:t>71.00 Πωλήσεις προϊόντων</w:t>
            </w:r>
          </w:p>
        </w:tc>
        <w:tc>
          <w:tcPr>
            <w:tcW w:w="1275" w:type="dxa"/>
            <w:tcBorders>
              <w:top w:val="nil"/>
              <w:left w:val="nil"/>
              <w:bottom w:val="dotDotDash" w:sz="4" w:space="0" w:color="auto"/>
              <w:right w:val="single" w:sz="4" w:space="0" w:color="auto"/>
            </w:tcBorders>
            <w:shd w:val="clear" w:color="auto" w:fill="auto"/>
            <w:noWrap/>
            <w:vAlign w:val="bottom"/>
            <w:hideMark/>
          </w:tcPr>
          <w:p w14:paraId="78757743" w14:textId="77777777" w:rsidR="00430558" w:rsidRPr="00CE06F7" w:rsidRDefault="00430558" w:rsidP="007659AB">
            <w:pPr>
              <w:spacing w:after="0" w:line="240" w:lineRule="auto"/>
              <w:jc w:val="both"/>
              <w:rPr>
                <w:rFonts w:ascii="Times New Roman" w:eastAsia="Times New Roman" w:hAnsi="Times New Roman" w:cs="Times New Roman"/>
                <w:color w:val="000000"/>
                <w:sz w:val="24"/>
                <w:szCs w:val="24"/>
                <w:lang w:eastAsia="el-GR"/>
              </w:rPr>
            </w:pPr>
          </w:p>
        </w:tc>
        <w:tc>
          <w:tcPr>
            <w:tcW w:w="1701" w:type="dxa"/>
            <w:tcBorders>
              <w:top w:val="nil"/>
              <w:left w:val="nil"/>
              <w:bottom w:val="dotDotDash" w:sz="4" w:space="0" w:color="auto"/>
              <w:right w:val="nil"/>
            </w:tcBorders>
            <w:shd w:val="clear" w:color="auto" w:fill="auto"/>
            <w:noWrap/>
            <w:vAlign w:val="bottom"/>
            <w:hideMark/>
          </w:tcPr>
          <w:p w14:paraId="4D6D34C2" w14:textId="77777777" w:rsidR="00430558" w:rsidRPr="00CE06F7" w:rsidRDefault="00430558" w:rsidP="00BE2115">
            <w:pPr>
              <w:spacing w:after="0" w:line="240" w:lineRule="auto"/>
              <w:jc w:val="right"/>
              <w:rPr>
                <w:rFonts w:ascii="Times New Roman" w:eastAsia="Times New Roman" w:hAnsi="Times New Roman" w:cs="Times New Roman"/>
                <w:color w:val="000000"/>
                <w:sz w:val="24"/>
                <w:szCs w:val="24"/>
                <w:lang w:eastAsia="el-GR"/>
              </w:rPr>
            </w:pPr>
            <w:r w:rsidRPr="00430558">
              <w:rPr>
                <w:rFonts w:ascii="Times New Roman" w:eastAsia="Times New Roman" w:hAnsi="Times New Roman" w:cs="Times New Roman"/>
                <w:color w:val="000000"/>
                <w:sz w:val="24"/>
                <w:szCs w:val="24"/>
                <w:lang w:eastAsia="el-GR"/>
              </w:rPr>
              <w:t>42.000</w:t>
            </w:r>
          </w:p>
        </w:tc>
      </w:tr>
      <w:tr w:rsidR="00430558" w:rsidRPr="00CE06F7" w14:paraId="060D838A" w14:textId="77777777" w:rsidTr="00430558">
        <w:trPr>
          <w:trHeight w:val="392"/>
        </w:trPr>
        <w:tc>
          <w:tcPr>
            <w:tcW w:w="3417" w:type="dxa"/>
            <w:tcBorders>
              <w:top w:val="dotDotDash" w:sz="4" w:space="0" w:color="auto"/>
              <w:left w:val="nil"/>
              <w:bottom w:val="nil"/>
              <w:right w:val="nil"/>
            </w:tcBorders>
            <w:shd w:val="clear" w:color="auto" w:fill="auto"/>
            <w:noWrap/>
            <w:vAlign w:val="bottom"/>
            <w:hideMark/>
          </w:tcPr>
          <w:p w14:paraId="6912FE5F" w14:textId="77777777" w:rsidR="00430558" w:rsidRPr="00CE06F7" w:rsidRDefault="00430558" w:rsidP="007659AB">
            <w:pPr>
              <w:spacing w:after="0" w:line="240" w:lineRule="auto"/>
              <w:jc w:val="both"/>
              <w:rPr>
                <w:rFonts w:ascii="Times New Roman" w:eastAsia="Times New Roman" w:hAnsi="Times New Roman" w:cs="Times New Roman"/>
                <w:color w:val="000000"/>
                <w:sz w:val="24"/>
                <w:szCs w:val="24"/>
                <w:lang w:eastAsia="el-GR"/>
              </w:rPr>
            </w:pPr>
            <w:r w:rsidRPr="00CE06F7">
              <w:rPr>
                <w:rFonts w:ascii="Times New Roman" w:hAnsi="Times New Roman" w:cs="Times New Roman"/>
                <w:sz w:val="24"/>
                <w:szCs w:val="24"/>
              </w:rPr>
              <w:t>64.00</w:t>
            </w:r>
            <w:r>
              <w:rPr>
                <w:rFonts w:ascii="Times New Roman" w:hAnsi="Times New Roman" w:cs="Times New Roman"/>
                <w:sz w:val="24"/>
                <w:szCs w:val="24"/>
              </w:rPr>
              <w:t xml:space="preserve"> </w:t>
            </w:r>
            <w:r w:rsidRPr="00CE06F7">
              <w:rPr>
                <w:rFonts w:ascii="Times New Roman" w:hAnsi="Times New Roman" w:cs="Times New Roman"/>
                <w:sz w:val="24"/>
                <w:szCs w:val="24"/>
              </w:rPr>
              <w:t>Έξοδα</w:t>
            </w:r>
            <w:r>
              <w:rPr>
                <w:rFonts w:ascii="Times New Roman" w:hAnsi="Times New Roman" w:cs="Times New Roman"/>
                <w:sz w:val="24"/>
                <w:szCs w:val="24"/>
              </w:rPr>
              <w:t xml:space="preserve"> </w:t>
            </w:r>
            <w:r w:rsidRPr="00CE06F7">
              <w:rPr>
                <w:rFonts w:ascii="Times New Roman" w:hAnsi="Times New Roman" w:cs="Times New Roman"/>
                <w:sz w:val="24"/>
                <w:szCs w:val="24"/>
              </w:rPr>
              <w:t>μεταφορών</w:t>
            </w:r>
          </w:p>
        </w:tc>
        <w:tc>
          <w:tcPr>
            <w:tcW w:w="3261" w:type="dxa"/>
            <w:tcBorders>
              <w:top w:val="dotDotDash" w:sz="4" w:space="0" w:color="auto"/>
              <w:left w:val="nil"/>
              <w:bottom w:val="nil"/>
              <w:right w:val="nil"/>
            </w:tcBorders>
            <w:shd w:val="clear" w:color="auto" w:fill="auto"/>
            <w:noWrap/>
            <w:vAlign w:val="bottom"/>
            <w:hideMark/>
          </w:tcPr>
          <w:p w14:paraId="18B56BF0" w14:textId="77777777" w:rsidR="00430558" w:rsidRPr="00CE06F7" w:rsidRDefault="00430558" w:rsidP="007659AB">
            <w:pPr>
              <w:spacing w:after="0" w:line="240" w:lineRule="auto"/>
              <w:jc w:val="both"/>
              <w:rPr>
                <w:rFonts w:ascii="Times New Roman" w:eastAsia="Times New Roman" w:hAnsi="Times New Roman" w:cs="Times New Roman"/>
                <w:color w:val="000000"/>
                <w:sz w:val="24"/>
                <w:szCs w:val="24"/>
                <w:lang w:eastAsia="el-GR"/>
              </w:rPr>
            </w:pPr>
          </w:p>
        </w:tc>
        <w:tc>
          <w:tcPr>
            <w:tcW w:w="1275" w:type="dxa"/>
            <w:tcBorders>
              <w:top w:val="dotDotDash" w:sz="4" w:space="0" w:color="auto"/>
              <w:left w:val="nil"/>
              <w:bottom w:val="nil"/>
              <w:right w:val="single" w:sz="4" w:space="0" w:color="auto"/>
            </w:tcBorders>
            <w:shd w:val="clear" w:color="auto" w:fill="auto"/>
            <w:noWrap/>
            <w:vAlign w:val="bottom"/>
            <w:hideMark/>
          </w:tcPr>
          <w:p w14:paraId="02FA9F79" w14:textId="77777777" w:rsidR="00430558" w:rsidRPr="00CE06F7" w:rsidRDefault="00430558" w:rsidP="007659AB">
            <w:pPr>
              <w:spacing w:after="0" w:line="240" w:lineRule="auto"/>
              <w:jc w:val="both"/>
              <w:rPr>
                <w:rFonts w:ascii="Times New Roman" w:eastAsia="Times New Roman" w:hAnsi="Times New Roman" w:cs="Times New Roman"/>
                <w:color w:val="000000"/>
                <w:sz w:val="24"/>
                <w:szCs w:val="24"/>
                <w:lang w:eastAsia="el-GR"/>
              </w:rPr>
            </w:pPr>
            <w:r w:rsidRPr="00CE06F7">
              <w:rPr>
                <w:rFonts w:ascii="Times New Roman" w:hAnsi="Times New Roman" w:cs="Times New Roman"/>
                <w:sz w:val="24"/>
                <w:szCs w:val="24"/>
              </w:rPr>
              <w:t>1.680</w:t>
            </w:r>
            <w:r w:rsidRPr="00CE06F7">
              <w:rPr>
                <w:rStyle w:val="FootnoteReference"/>
                <w:rFonts w:ascii="Times New Roman" w:hAnsi="Times New Roman" w:cs="Times New Roman"/>
                <w:sz w:val="24"/>
                <w:szCs w:val="24"/>
              </w:rPr>
              <w:footnoteReference w:id="10"/>
            </w:r>
          </w:p>
        </w:tc>
        <w:tc>
          <w:tcPr>
            <w:tcW w:w="1701" w:type="dxa"/>
            <w:tcBorders>
              <w:top w:val="dotDotDash" w:sz="4" w:space="0" w:color="auto"/>
              <w:left w:val="nil"/>
              <w:bottom w:val="nil"/>
              <w:right w:val="nil"/>
            </w:tcBorders>
            <w:shd w:val="clear" w:color="auto" w:fill="auto"/>
            <w:noWrap/>
            <w:vAlign w:val="bottom"/>
            <w:hideMark/>
          </w:tcPr>
          <w:p w14:paraId="63C48ACB" w14:textId="77777777" w:rsidR="00430558" w:rsidRPr="00CE06F7" w:rsidRDefault="00430558" w:rsidP="00BE2115">
            <w:pPr>
              <w:spacing w:after="0" w:line="240" w:lineRule="auto"/>
              <w:jc w:val="right"/>
              <w:rPr>
                <w:rFonts w:ascii="Times New Roman" w:eastAsia="Times New Roman" w:hAnsi="Times New Roman" w:cs="Times New Roman"/>
                <w:color w:val="000000"/>
                <w:sz w:val="24"/>
                <w:szCs w:val="24"/>
                <w:lang w:eastAsia="el-GR"/>
              </w:rPr>
            </w:pPr>
          </w:p>
        </w:tc>
      </w:tr>
      <w:tr w:rsidR="00430558" w:rsidRPr="00CE06F7" w14:paraId="3DACC542" w14:textId="77777777" w:rsidTr="00430558">
        <w:trPr>
          <w:trHeight w:val="392"/>
        </w:trPr>
        <w:tc>
          <w:tcPr>
            <w:tcW w:w="3417" w:type="dxa"/>
            <w:tcBorders>
              <w:top w:val="nil"/>
              <w:left w:val="nil"/>
              <w:bottom w:val="nil"/>
              <w:right w:val="nil"/>
            </w:tcBorders>
            <w:shd w:val="clear" w:color="auto" w:fill="auto"/>
            <w:noWrap/>
            <w:vAlign w:val="bottom"/>
            <w:hideMark/>
          </w:tcPr>
          <w:p w14:paraId="4F7BFDEE" w14:textId="77777777" w:rsidR="00430558" w:rsidRPr="00CE06F7" w:rsidRDefault="00430558" w:rsidP="007659AB">
            <w:pPr>
              <w:spacing w:after="0" w:line="240" w:lineRule="auto"/>
              <w:jc w:val="both"/>
              <w:rPr>
                <w:rFonts w:ascii="Times New Roman" w:eastAsia="Times New Roman" w:hAnsi="Times New Roman" w:cs="Times New Roman"/>
                <w:color w:val="000000"/>
                <w:sz w:val="24"/>
                <w:szCs w:val="24"/>
                <w:lang w:eastAsia="el-GR"/>
              </w:rPr>
            </w:pPr>
            <w:r w:rsidRPr="00CE06F7">
              <w:rPr>
                <w:rFonts w:ascii="Times New Roman" w:hAnsi="Times New Roman" w:cs="Times New Roman"/>
                <w:sz w:val="24"/>
                <w:szCs w:val="24"/>
              </w:rPr>
              <w:t>62.05 Ασφάλιστρα</w:t>
            </w:r>
          </w:p>
        </w:tc>
        <w:tc>
          <w:tcPr>
            <w:tcW w:w="3261" w:type="dxa"/>
            <w:tcBorders>
              <w:top w:val="nil"/>
              <w:left w:val="nil"/>
              <w:bottom w:val="nil"/>
              <w:right w:val="nil"/>
            </w:tcBorders>
            <w:shd w:val="clear" w:color="auto" w:fill="auto"/>
            <w:noWrap/>
            <w:vAlign w:val="bottom"/>
            <w:hideMark/>
          </w:tcPr>
          <w:p w14:paraId="62C96129" w14:textId="77777777" w:rsidR="00430558" w:rsidRPr="00CE06F7" w:rsidRDefault="00430558" w:rsidP="007659AB">
            <w:pPr>
              <w:spacing w:after="0" w:line="240" w:lineRule="auto"/>
              <w:jc w:val="both"/>
              <w:rPr>
                <w:rFonts w:ascii="Times New Roman" w:eastAsia="Times New Roman" w:hAnsi="Times New Roman" w:cs="Times New Roman"/>
                <w:color w:val="000000"/>
                <w:sz w:val="24"/>
                <w:szCs w:val="24"/>
                <w:lang w:eastAsia="el-GR"/>
              </w:rPr>
            </w:pPr>
          </w:p>
        </w:tc>
        <w:tc>
          <w:tcPr>
            <w:tcW w:w="1275" w:type="dxa"/>
            <w:tcBorders>
              <w:top w:val="nil"/>
              <w:left w:val="nil"/>
              <w:bottom w:val="nil"/>
              <w:right w:val="single" w:sz="4" w:space="0" w:color="auto"/>
            </w:tcBorders>
            <w:shd w:val="clear" w:color="auto" w:fill="auto"/>
            <w:noWrap/>
            <w:vAlign w:val="bottom"/>
            <w:hideMark/>
          </w:tcPr>
          <w:p w14:paraId="62A14998" w14:textId="77777777" w:rsidR="00430558" w:rsidRPr="00CE06F7" w:rsidRDefault="00430558" w:rsidP="007659AB">
            <w:pPr>
              <w:spacing w:after="0" w:line="240" w:lineRule="auto"/>
              <w:jc w:val="both"/>
              <w:rPr>
                <w:rFonts w:ascii="Times New Roman" w:eastAsia="Times New Roman" w:hAnsi="Times New Roman" w:cs="Times New Roman"/>
                <w:color w:val="000000"/>
                <w:sz w:val="24"/>
                <w:szCs w:val="24"/>
                <w:lang w:eastAsia="el-GR"/>
              </w:rPr>
            </w:pPr>
            <w:r w:rsidRPr="00CE06F7">
              <w:rPr>
                <w:rFonts w:ascii="Times New Roman" w:hAnsi="Times New Roman" w:cs="Times New Roman"/>
                <w:sz w:val="24"/>
                <w:szCs w:val="24"/>
              </w:rPr>
              <w:t>1.000</w:t>
            </w:r>
          </w:p>
        </w:tc>
        <w:tc>
          <w:tcPr>
            <w:tcW w:w="1701" w:type="dxa"/>
            <w:tcBorders>
              <w:top w:val="nil"/>
              <w:left w:val="nil"/>
              <w:bottom w:val="nil"/>
              <w:right w:val="nil"/>
            </w:tcBorders>
            <w:shd w:val="clear" w:color="auto" w:fill="auto"/>
            <w:noWrap/>
            <w:vAlign w:val="bottom"/>
            <w:hideMark/>
          </w:tcPr>
          <w:p w14:paraId="6091350B" w14:textId="77777777" w:rsidR="00430558" w:rsidRPr="00CE06F7" w:rsidRDefault="00430558" w:rsidP="00BE2115">
            <w:pPr>
              <w:spacing w:after="0" w:line="240" w:lineRule="auto"/>
              <w:jc w:val="right"/>
              <w:rPr>
                <w:rFonts w:ascii="Times New Roman" w:eastAsia="Times New Roman" w:hAnsi="Times New Roman" w:cs="Times New Roman"/>
                <w:color w:val="000000"/>
                <w:sz w:val="24"/>
                <w:szCs w:val="24"/>
                <w:lang w:eastAsia="el-GR"/>
              </w:rPr>
            </w:pPr>
          </w:p>
        </w:tc>
      </w:tr>
      <w:tr w:rsidR="00430558" w:rsidRPr="00CE06F7" w14:paraId="6AED0E99" w14:textId="77777777" w:rsidTr="00430558">
        <w:trPr>
          <w:trHeight w:val="392"/>
        </w:trPr>
        <w:tc>
          <w:tcPr>
            <w:tcW w:w="3417" w:type="dxa"/>
            <w:tcBorders>
              <w:top w:val="nil"/>
              <w:left w:val="nil"/>
              <w:bottom w:val="nil"/>
              <w:right w:val="nil"/>
            </w:tcBorders>
            <w:shd w:val="clear" w:color="auto" w:fill="auto"/>
            <w:noWrap/>
            <w:vAlign w:val="bottom"/>
            <w:hideMark/>
          </w:tcPr>
          <w:p w14:paraId="28183BC9" w14:textId="77777777" w:rsidR="00430558" w:rsidRPr="00CE06F7" w:rsidRDefault="00430558" w:rsidP="007659AB">
            <w:pPr>
              <w:spacing w:after="0" w:line="240" w:lineRule="auto"/>
              <w:jc w:val="both"/>
              <w:rPr>
                <w:rFonts w:ascii="Times New Roman" w:eastAsia="Times New Roman" w:hAnsi="Times New Roman" w:cs="Times New Roman"/>
                <w:color w:val="000000"/>
                <w:sz w:val="24"/>
                <w:szCs w:val="24"/>
                <w:lang w:eastAsia="el-GR"/>
              </w:rPr>
            </w:pPr>
            <w:r w:rsidRPr="00CE06F7">
              <w:rPr>
                <w:rFonts w:ascii="Times New Roman" w:hAnsi="Times New Roman" w:cs="Times New Roman"/>
                <w:sz w:val="24"/>
                <w:szCs w:val="24"/>
              </w:rPr>
              <w:t>64.98 Έξοδα</w:t>
            </w:r>
            <w:r>
              <w:rPr>
                <w:rFonts w:ascii="Times New Roman" w:hAnsi="Times New Roman" w:cs="Times New Roman"/>
                <w:sz w:val="24"/>
                <w:szCs w:val="24"/>
              </w:rPr>
              <w:t xml:space="preserve"> </w:t>
            </w:r>
            <w:r w:rsidRPr="00CE06F7">
              <w:rPr>
                <w:rFonts w:ascii="Times New Roman" w:hAnsi="Times New Roman" w:cs="Times New Roman"/>
                <w:sz w:val="24"/>
                <w:szCs w:val="24"/>
              </w:rPr>
              <w:t>φορτοεκφόρτωσης</w:t>
            </w:r>
          </w:p>
        </w:tc>
        <w:tc>
          <w:tcPr>
            <w:tcW w:w="3261" w:type="dxa"/>
            <w:tcBorders>
              <w:top w:val="nil"/>
              <w:left w:val="nil"/>
              <w:bottom w:val="nil"/>
              <w:right w:val="nil"/>
            </w:tcBorders>
            <w:shd w:val="clear" w:color="auto" w:fill="auto"/>
            <w:noWrap/>
            <w:vAlign w:val="bottom"/>
            <w:hideMark/>
          </w:tcPr>
          <w:p w14:paraId="44BA5A72" w14:textId="77777777" w:rsidR="00430558" w:rsidRPr="00CE06F7" w:rsidRDefault="00430558" w:rsidP="007659AB">
            <w:pPr>
              <w:spacing w:after="0" w:line="240" w:lineRule="auto"/>
              <w:jc w:val="both"/>
              <w:rPr>
                <w:rFonts w:ascii="Times New Roman" w:eastAsia="Times New Roman" w:hAnsi="Times New Roman" w:cs="Times New Roman"/>
                <w:color w:val="000000"/>
                <w:sz w:val="24"/>
                <w:szCs w:val="24"/>
                <w:lang w:eastAsia="el-GR"/>
              </w:rPr>
            </w:pPr>
          </w:p>
        </w:tc>
        <w:tc>
          <w:tcPr>
            <w:tcW w:w="1275" w:type="dxa"/>
            <w:tcBorders>
              <w:top w:val="nil"/>
              <w:left w:val="nil"/>
              <w:bottom w:val="nil"/>
              <w:right w:val="single" w:sz="4" w:space="0" w:color="auto"/>
            </w:tcBorders>
            <w:shd w:val="clear" w:color="auto" w:fill="auto"/>
            <w:noWrap/>
            <w:vAlign w:val="bottom"/>
            <w:hideMark/>
          </w:tcPr>
          <w:p w14:paraId="3C2CABBE" w14:textId="77777777" w:rsidR="00430558" w:rsidRPr="00CE06F7" w:rsidRDefault="00430558" w:rsidP="007659AB">
            <w:pPr>
              <w:spacing w:after="0" w:line="240" w:lineRule="auto"/>
              <w:jc w:val="both"/>
              <w:rPr>
                <w:rFonts w:ascii="Times New Roman" w:eastAsia="Times New Roman" w:hAnsi="Times New Roman" w:cs="Times New Roman"/>
                <w:color w:val="000000"/>
                <w:sz w:val="24"/>
                <w:szCs w:val="24"/>
                <w:lang w:eastAsia="el-GR"/>
              </w:rPr>
            </w:pPr>
            <w:r w:rsidRPr="00CE06F7">
              <w:rPr>
                <w:rFonts w:ascii="Times New Roman" w:hAnsi="Times New Roman" w:cs="Times New Roman"/>
                <w:sz w:val="24"/>
                <w:szCs w:val="24"/>
              </w:rPr>
              <w:t xml:space="preserve">840 </w:t>
            </w:r>
            <w:r w:rsidRPr="00CE06F7">
              <w:rPr>
                <w:rStyle w:val="FootnoteReference"/>
                <w:rFonts w:ascii="Times New Roman" w:hAnsi="Times New Roman" w:cs="Times New Roman"/>
                <w:sz w:val="24"/>
                <w:szCs w:val="24"/>
              </w:rPr>
              <w:footnoteReference w:id="11"/>
            </w:r>
          </w:p>
        </w:tc>
        <w:tc>
          <w:tcPr>
            <w:tcW w:w="1701" w:type="dxa"/>
            <w:tcBorders>
              <w:top w:val="nil"/>
              <w:left w:val="nil"/>
              <w:bottom w:val="nil"/>
              <w:right w:val="nil"/>
            </w:tcBorders>
            <w:shd w:val="clear" w:color="auto" w:fill="auto"/>
            <w:noWrap/>
            <w:vAlign w:val="bottom"/>
            <w:hideMark/>
          </w:tcPr>
          <w:p w14:paraId="18C57A2F" w14:textId="77777777" w:rsidR="00430558" w:rsidRPr="00CE06F7" w:rsidRDefault="00430558" w:rsidP="00BE2115">
            <w:pPr>
              <w:spacing w:after="0" w:line="240" w:lineRule="auto"/>
              <w:jc w:val="right"/>
              <w:rPr>
                <w:rFonts w:ascii="Times New Roman" w:eastAsia="Times New Roman" w:hAnsi="Times New Roman" w:cs="Times New Roman"/>
                <w:color w:val="000000"/>
                <w:sz w:val="24"/>
                <w:szCs w:val="24"/>
                <w:lang w:eastAsia="el-GR"/>
              </w:rPr>
            </w:pPr>
          </w:p>
        </w:tc>
      </w:tr>
      <w:tr w:rsidR="009955E8" w:rsidRPr="00CE06F7" w14:paraId="256F07F9" w14:textId="77777777" w:rsidTr="00430558">
        <w:trPr>
          <w:trHeight w:val="392"/>
        </w:trPr>
        <w:tc>
          <w:tcPr>
            <w:tcW w:w="3417" w:type="dxa"/>
            <w:tcBorders>
              <w:top w:val="nil"/>
              <w:left w:val="nil"/>
              <w:bottom w:val="nil"/>
              <w:right w:val="nil"/>
            </w:tcBorders>
            <w:shd w:val="clear" w:color="auto" w:fill="auto"/>
            <w:noWrap/>
            <w:vAlign w:val="bottom"/>
            <w:hideMark/>
          </w:tcPr>
          <w:p w14:paraId="23560642" w14:textId="77777777" w:rsidR="009955E8" w:rsidRPr="00CE06F7" w:rsidRDefault="009955E8" w:rsidP="007659AB">
            <w:pPr>
              <w:spacing w:after="0" w:line="240" w:lineRule="auto"/>
              <w:jc w:val="both"/>
              <w:rPr>
                <w:rFonts w:ascii="Times New Roman" w:eastAsia="Times New Roman" w:hAnsi="Times New Roman" w:cs="Times New Roman"/>
                <w:color w:val="000000"/>
                <w:sz w:val="24"/>
                <w:szCs w:val="24"/>
                <w:lang w:eastAsia="el-GR"/>
              </w:rPr>
            </w:pPr>
          </w:p>
        </w:tc>
        <w:tc>
          <w:tcPr>
            <w:tcW w:w="3261" w:type="dxa"/>
            <w:tcBorders>
              <w:top w:val="nil"/>
              <w:left w:val="nil"/>
              <w:bottom w:val="nil"/>
              <w:right w:val="nil"/>
            </w:tcBorders>
            <w:shd w:val="clear" w:color="auto" w:fill="auto"/>
            <w:noWrap/>
            <w:vAlign w:val="bottom"/>
            <w:hideMark/>
          </w:tcPr>
          <w:p w14:paraId="363AE36D" w14:textId="77777777" w:rsidR="009955E8" w:rsidRPr="00CE06F7" w:rsidRDefault="00430558" w:rsidP="007659AB">
            <w:pPr>
              <w:spacing w:after="0" w:line="240" w:lineRule="auto"/>
              <w:jc w:val="both"/>
              <w:rPr>
                <w:rFonts w:ascii="Times New Roman" w:eastAsia="Times New Roman" w:hAnsi="Times New Roman" w:cs="Times New Roman"/>
                <w:color w:val="000000"/>
                <w:sz w:val="24"/>
                <w:szCs w:val="24"/>
                <w:lang w:eastAsia="el-GR"/>
              </w:rPr>
            </w:pPr>
            <w:r w:rsidRPr="00CE06F7">
              <w:rPr>
                <w:rFonts w:ascii="Times New Roman" w:hAnsi="Times New Roman" w:cs="Times New Roman"/>
                <w:sz w:val="24"/>
                <w:szCs w:val="24"/>
              </w:rPr>
              <w:t>38.00</w:t>
            </w:r>
            <w:r>
              <w:rPr>
                <w:rFonts w:ascii="Times New Roman" w:hAnsi="Times New Roman" w:cs="Times New Roman"/>
                <w:sz w:val="24"/>
                <w:szCs w:val="24"/>
              </w:rPr>
              <w:t xml:space="preserve"> </w:t>
            </w:r>
            <w:r w:rsidRPr="00CE06F7">
              <w:rPr>
                <w:rFonts w:ascii="Times New Roman" w:hAnsi="Times New Roman" w:cs="Times New Roman"/>
                <w:sz w:val="24"/>
                <w:szCs w:val="24"/>
              </w:rPr>
              <w:t>Ταμείο</w:t>
            </w:r>
          </w:p>
        </w:tc>
        <w:tc>
          <w:tcPr>
            <w:tcW w:w="1275" w:type="dxa"/>
            <w:tcBorders>
              <w:top w:val="nil"/>
              <w:left w:val="nil"/>
              <w:bottom w:val="nil"/>
              <w:right w:val="single" w:sz="4" w:space="0" w:color="auto"/>
            </w:tcBorders>
            <w:shd w:val="clear" w:color="auto" w:fill="auto"/>
            <w:noWrap/>
            <w:vAlign w:val="bottom"/>
            <w:hideMark/>
          </w:tcPr>
          <w:p w14:paraId="0C339116" w14:textId="77777777" w:rsidR="009955E8" w:rsidRPr="00CE06F7" w:rsidRDefault="009955E8" w:rsidP="007659AB">
            <w:pPr>
              <w:spacing w:after="0" w:line="240" w:lineRule="auto"/>
              <w:jc w:val="both"/>
              <w:rPr>
                <w:rFonts w:ascii="Times New Roman" w:eastAsia="Times New Roman" w:hAnsi="Times New Roman" w:cs="Times New Roman"/>
                <w:color w:val="000000"/>
                <w:sz w:val="24"/>
                <w:szCs w:val="24"/>
                <w:lang w:eastAsia="el-GR"/>
              </w:rPr>
            </w:pPr>
            <w:r w:rsidRPr="00CE06F7">
              <w:rPr>
                <w:rFonts w:ascii="Times New Roman" w:eastAsia="Times New Roman" w:hAnsi="Times New Roman" w:cs="Times New Roman"/>
                <w:color w:val="000000"/>
                <w:sz w:val="24"/>
                <w:szCs w:val="24"/>
                <w:lang w:eastAsia="el-GR"/>
              </w:rPr>
              <w:t> </w:t>
            </w:r>
          </w:p>
        </w:tc>
        <w:tc>
          <w:tcPr>
            <w:tcW w:w="1701" w:type="dxa"/>
            <w:tcBorders>
              <w:top w:val="nil"/>
              <w:left w:val="nil"/>
              <w:bottom w:val="nil"/>
              <w:right w:val="nil"/>
            </w:tcBorders>
            <w:shd w:val="clear" w:color="auto" w:fill="auto"/>
            <w:noWrap/>
            <w:vAlign w:val="bottom"/>
            <w:hideMark/>
          </w:tcPr>
          <w:p w14:paraId="3151AD38" w14:textId="77777777" w:rsidR="009955E8" w:rsidRPr="00CE06F7" w:rsidRDefault="00430558" w:rsidP="00BE2115">
            <w:pPr>
              <w:spacing w:after="0" w:line="240" w:lineRule="auto"/>
              <w:jc w:val="right"/>
              <w:rPr>
                <w:rFonts w:ascii="Times New Roman" w:eastAsia="Times New Roman" w:hAnsi="Times New Roman" w:cs="Times New Roman"/>
                <w:color w:val="000000"/>
                <w:sz w:val="24"/>
                <w:szCs w:val="24"/>
                <w:lang w:eastAsia="el-GR"/>
              </w:rPr>
            </w:pPr>
            <w:r w:rsidRPr="00CE06F7">
              <w:rPr>
                <w:rFonts w:ascii="Times New Roman" w:hAnsi="Times New Roman" w:cs="Times New Roman"/>
                <w:sz w:val="24"/>
                <w:szCs w:val="24"/>
              </w:rPr>
              <w:t>3.520</w:t>
            </w:r>
          </w:p>
        </w:tc>
      </w:tr>
      <w:tr w:rsidR="009955E8" w:rsidRPr="00CE06F7" w14:paraId="7C791C7A" w14:textId="77777777" w:rsidTr="00430558">
        <w:trPr>
          <w:trHeight w:val="392"/>
        </w:trPr>
        <w:tc>
          <w:tcPr>
            <w:tcW w:w="3417" w:type="dxa"/>
            <w:tcBorders>
              <w:top w:val="dotDotDash" w:sz="4" w:space="0" w:color="auto"/>
              <w:left w:val="nil"/>
              <w:bottom w:val="nil"/>
              <w:right w:val="nil"/>
            </w:tcBorders>
            <w:shd w:val="clear" w:color="auto" w:fill="auto"/>
            <w:noWrap/>
            <w:vAlign w:val="bottom"/>
            <w:hideMark/>
          </w:tcPr>
          <w:p w14:paraId="2F91B200" w14:textId="33789F39" w:rsidR="009710E5" w:rsidRPr="00BE2115" w:rsidRDefault="009710E5" w:rsidP="009710E5">
            <w:pPr>
              <w:tabs>
                <w:tab w:val="left" w:pos="3120"/>
              </w:tabs>
              <w:spacing w:after="0"/>
              <w:jc w:val="both"/>
              <w:rPr>
                <w:rFonts w:ascii="Times New Roman" w:hAnsi="Times New Roman" w:cs="Times New Roman"/>
                <w:i/>
                <w:sz w:val="24"/>
                <w:szCs w:val="24"/>
                <w:lang w:val="en-US"/>
              </w:rPr>
            </w:pPr>
            <w:r w:rsidRPr="009955E8">
              <w:rPr>
                <w:rFonts w:ascii="Times New Roman" w:hAnsi="Times New Roman" w:cs="Times New Roman"/>
                <w:i/>
                <w:sz w:val="24"/>
                <w:szCs w:val="24"/>
              </w:rPr>
              <w:t>Εγγραφές την 1/</w:t>
            </w:r>
            <w:r>
              <w:rPr>
                <w:rFonts w:ascii="Times New Roman" w:hAnsi="Times New Roman" w:cs="Times New Roman"/>
                <w:i/>
                <w:sz w:val="24"/>
                <w:szCs w:val="24"/>
              </w:rPr>
              <w:t>7</w:t>
            </w:r>
            <w:r w:rsidRPr="009955E8">
              <w:rPr>
                <w:rFonts w:ascii="Times New Roman" w:hAnsi="Times New Roman" w:cs="Times New Roman"/>
                <w:i/>
                <w:sz w:val="24"/>
                <w:szCs w:val="24"/>
              </w:rPr>
              <w:t>/201</w:t>
            </w:r>
            <w:r w:rsidR="00BE2115">
              <w:rPr>
                <w:rFonts w:ascii="Times New Roman" w:hAnsi="Times New Roman" w:cs="Times New Roman"/>
                <w:i/>
                <w:sz w:val="24"/>
                <w:szCs w:val="24"/>
                <w:lang w:val="en-US"/>
              </w:rPr>
              <w:t>9</w:t>
            </w:r>
          </w:p>
          <w:p w14:paraId="03667BFA" w14:textId="77777777" w:rsidR="009955E8" w:rsidRPr="00CE06F7" w:rsidRDefault="009710E5" w:rsidP="007659AB">
            <w:pPr>
              <w:spacing w:after="0" w:line="240" w:lineRule="auto"/>
              <w:jc w:val="both"/>
              <w:rPr>
                <w:rFonts w:ascii="Times New Roman" w:eastAsia="Times New Roman" w:hAnsi="Times New Roman" w:cs="Times New Roman"/>
                <w:color w:val="000000"/>
                <w:sz w:val="24"/>
                <w:szCs w:val="24"/>
                <w:lang w:eastAsia="el-GR"/>
              </w:rPr>
            </w:pPr>
            <w:r w:rsidRPr="00CE06F7">
              <w:rPr>
                <w:rFonts w:ascii="Times New Roman" w:hAnsi="Times New Roman" w:cs="Times New Roman"/>
                <w:sz w:val="24"/>
                <w:szCs w:val="24"/>
              </w:rPr>
              <w:t>38.00</w:t>
            </w:r>
            <w:r>
              <w:rPr>
                <w:rFonts w:ascii="Times New Roman" w:hAnsi="Times New Roman" w:cs="Times New Roman"/>
                <w:sz w:val="24"/>
                <w:szCs w:val="24"/>
              </w:rPr>
              <w:t xml:space="preserve"> </w:t>
            </w:r>
            <w:r w:rsidRPr="00CE06F7">
              <w:rPr>
                <w:rFonts w:ascii="Times New Roman" w:hAnsi="Times New Roman" w:cs="Times New Roman"/>
                <w:sz w:val="24"/>
                <w:szCs w:val="24"/>
              </w:rPr>
              <w:t>Ταμείο</w:t>
            </w:r>
          </w:p>
        </w:tc>
        <w:tc>
          <w:tcPr>
            <w:tcW w:w="3261" w:type="dxa"/>
            <w:tcBorders>
              <w:top w:val="dotDotDash" w:sz="4" w:space="0" w:color="auto"/>
              <w:left w:val="nil"/>
              <w:bottom w:val="nil"/>
              <w:right w:val="nil"/>
            </w:tcBorders>
            <w:shd w:val="clear" w:color="auto" w:fill="auto"/>
            <w:noWrap/>
            <w:vAlign w:val="bottom"/>
            <w:hideMark/>
          </w:tcPr>
          <w:p w14:paraId="0DAECE5C" w14:textId="77777777" w:rsidR="009955E8" w:rsidRPr="00CE06F7" w:rsidRDefault="009955E8" w:rsidP="007659AB">
            <w:pPr>
              <w:spacing w:after="0" w:line="240" w:lineRule="auto"/>
              <w:jc w:val="both"/>
              <w:rPr>
                <w:rFonts w:ascii="Times New Roman" w:eastAsia="Times New Roman" w:hAnsi="Times New Roman" w:cs="Times New Roman"/>
                <w:color w:val="000000"/>
                <w:sz w:val="24"/>
                <w:szCs w:val="24"/>
                <w:lang w:eastAsia="el-GR"/>
              </w:rPr>
            </w:pPr>
          </w:p>
        </w:tc>
        <w:tc>
          <w:tcPr>
            <w:tcW w:w="1275" w:type="dxa"/>
            <w:tcBorders>
              <w:top w:val="dotDotDash" w:sz="4" w:space="0" w:color="auto"/>
              <w:left w:val="nil"/>
              <w:bottom w:val="nil"/>
              <w:right w:val="single" w:sz="4" w:space="0" w:color="auto"/>
            </w:tcBorders>
            <w:shd w:val="clear" w:color="auto" w:fill="auto"/>
            <w:noWrap/>
            <w:vAlign w:val="bottom"/>
            <w:hideMark/>
          </w:tcPr>
          <w:p w14:paraId="062F5D2B" w14:textId="487F1A01" w:rsidR="009955E8" w:rsidRPr="00CE06F7" w:rsidRDefault="009710E5" w:rsidP="007659AB">
            <w:pPr>
              <w:spacing w:after="0" w:line="240" w:lineRule="auto"/>
              <w:jc w:val="both"/>
              <w:rPr>
                <w:rFonts w:ascii="Times New Roman" w:eastAsia="Times New Roman" w:hAnsi="Times New Roman" w:cs="Times New Roman"/>
                <w:color w:val="000000"/>
                <w:sz w:val="24"/>
                <w:szCs w:val="24"/>
                <w:lang w:eastAsia="el-GR"/>
              </w:rPr>
            </w:pPr>
            <w:r w:rsidRPr="00CE06F7">
              <w:rPr>
                <w:rFonts w:ascii="Times New Roman" w:hAnsi="Times New Roman" w:cs="Times New Roman"/>
                <w:sz w:val="24"/>
                <w:szCs w:val="24"/>
              </w:rPr>
              <w:t>34.</w:t>
            </w:r>
            <w:r w:rsidR="00131A02">
              <w:rPr>
                <w:rFonts w:ascii="Times New Roman" w:hAnsi="Times New Roman" w:cs="Times New Roman"/>
                <w:sz w:val="24"/>
                <w:szCs w:val="24"/>
              </w:rPr>
              <w:t>0</w:t>
            </w:r>
            <w:r w:rsidRPr="00CE06F7">
              <w:rPr>
                <w:rFonts w:ascii="Times New Roman" w:hAnsi="Times New Roman" w:cs="Times New Roman"/>
                <w:sz w:val="24"/>
                <w:szCs w:val="24"/>
              </w:rPr>
              <w:t>00</w:t>
            </w:r>
            <w:r w:rsidR="00652267" w:rsidRPr="00CE06F7">
              <w:rPr>
                <w:rStyle w:val="FootnoteReference"/>
                <w:rFonts w:ascii="Times New Roman" w:hAnsi="Times New Roman" w:cs="Times New Roman"/>
                <w:sz w:val="24"/>
                <w:szCs w:val="24"/>
              </w:rPr>
              <w:footnoteReference w:id="12"/>
            </w:r>
          </w:p>
        </w:tc>
        <w:tc>
          <w:tcPr>
            <w:tcW w:w="1701" w:type="dxa"/>
            <w:tcBorders>
              <w:top w:val="dotDotDash" w:sz="4" w:space="0" w:color="auto"/>
              <w:left w:val="nil"/>
              <w:bottom w:val="nil"/>
              <w:right w:val="nil"/>
            </w:tcBorders>
            <w:shd w:val="clear" w:color="auto" w:fill="auto"/>
            <w:noWrap/>
            <w:vAlign w:val="bottom"/>
            <w:hideMark/>
          </w:tcPr>
          <w:p w14:paraId="6215E182" w14:textId="77777777" w:rsidR="009955E8" w:rsidRPr="00CE06F7" w:rsidRDefault="009955E8" w:rsidP="007659AB">
            <w:pPr>
              <w:spacing w:after="0" w:line="240" w:lineRule="auto"/>
              <w:jc w:val="both"/>
              <w:rPr>
                <w:rFonts w:ascii="Times New Roman" w:eastAsia="Times New Roman" w:hAnsi="Times New Roman" w:cs="Times New Roman"/>
                <w:color w:val="000000"/>
                <w:sz w:val="24"/>
                <w:szCs w:val="24"/>
                <w:lang w:eastAsia="el-GR"/>
              </w:rPr>
            </w:pPr>
            <w:r w:rsidRPr="00CE06F7">
              <w:rPr>
                <w:rFonts w:ascii="Times New Roman" w:eastAsia="Times New Roman" w:hAnsi="Times New Roman" w:cs="Times New Roman"/>
                <w:color w:val="000000"/>
                <w:sz w:val="24"/>
                <w:szCs w:val="24"/>
                <w:lang w:eastAsia="el-GR"/>
              </w:rPr>
              <w:t> </w:t>
            </w:r>
          </w:p>
        </w:tc>
      </w:tr>
      <w:tr w:rsidR="009955E8" w:rsidRPr="00CE06F7" w14:paraId="6E16CEF0" w14:textId="77777777" w:rsidTr="00430558">
        <w:trPr>
          <w:trHeight w:val="392"/>
        </w:trPr>
        <w:tc>
          <w:tcPr>
            <w:tcW w:w="3417" w:type="dxa"/>
            <w:tcBorders>
              <w:top w:val="nil"/>
              <w:left w:val="nil"/>
              <w:bottom w:val="nil"/>
              <w:right w:val="nil"/>
            </w:tcBorders>
            <w:shd w:val="clear" w:color="auto" w:fill="auto"/>
            <w:noWrap/>
            <w:vAlign w:val="bottom"/>
            <w:hideMark/>
          </w:tcPr>
          <w:p w14:paraId="4D4675DF" w14:textId="77777777" w:rsidR="009955E8" w:rsidRPr="00CE06F7" w:rsidRDefault="009710E5" w:rsidP="007659AB">
            <w:pPr>
              <w:spacing w:after="0" w:line="240" w:lineRule="auto"/>
              <w:jc w:val="both"/>
              <w:rPr>
                <w:rFonts w:ascii="Times New Roman" w:eastAsia="Times New Roman" w:hAnsi="Times New Roman" w:cs="Times New Roman"/>
                <w:color w:val="000000"/>
                <w:sz w:val="24"/>
                <w:szCs w:val="24"/>
                <w:lang w:eastAsia="el-GR"/>
              </w:rPr>
            </w:pPr>
            <w:r w:rsidRPr="00CE06F7">
              <w:rPr>
                <w:rFonts w:ascii="Times New Roman" w:hAnsi="Times New Roman" w:cs="Times New Roman"/>
                <w:sz w:val="24"/>
                <w:szCs w:val="24"/>
              </w:rPr>
              <w:t>30.05 Προκαταβολές</w:t>
            </w:r>
            <w:r>
              <w:rPr>
                <w:rFonts w:ascii="Times New Roman" w:hAnsi="Times New Roman" w:cs="Times New Roman"/>
                <w:sz w:val="24"/>
                <w:szCs w:val="24"/>
              </w:rPr>
              <w:t xml:space="preserve"> </w:t>
            </w:r>
            <w:r w:rsidRPr="00CE06F7">
              <w:rPr>
                <w:rFonts w:ascii="Times New Roman" w:hAnsi="Times New Roman" w:cs="Times New Roman"/>
                <w:sz w:val="24"/>
                <w:szCs w:val="24"/>
              </w:rPr>
              <w:t>πελατών</w:t>
            </w:r>
          </w:p>
        </w:tc>
        <w:tc>
          <w:tcPr>
            <w:tcW w:w="3261" w:type="dxa"/>
            <w:tcBorders>
              <w:top w:val="nil"/>
              <w:left w:val="nil"/>
              <w:bottom w:val="nil"/>
              <w:right w:val="nil"/>
            </w:tcBorders>
            <w:shd w:val="clear" w:color="auto" w:fill="auto"/>
            <w:noWrap/>
            <w:vAlign w:val="bottom"/>
            <w:hideMark/>
          </w:tcPr>
          <w:p w14:paraId="2324C81A" w14:textId="77777777" w:rsidR="009955E8" w:rsidRPr="00CE06F7" w:rsidRDefault="009955E8" w:rsidP="007659AB">
            <w:pPr>
              <w:spacing w:after="0" w:line="240" w:lineRule="auto"/>
              <w:jc w:val="both"/>
              <w:rPr>
                <w:rFonts w:ascii="Times New Roman" w:eastAsia="Times New Roman" w:hAnsi="Times New Roman" w:cs="Times New Roman"/>
                <w:color w:val="000000"/>
                <w:sz w:val="24"/>
                <w:szCs w:val="24"/>
                <w:lang w:eastAsia="el-GR"/>
              </w:rPr>
            </w:pPr>
          </w:p>
        </w:tc>
        <w:tc>
          <w:tcPr>
            <w:tcW w:w="1275" w:type="dxa"/>
            <w:tcBorders>
              <w:top w:val="nil"/>
              <w:left w:val="nil"/>
              <w:bottom w:val="nil"/>
              <w:right w:val="single" w:sz="4" w:space="0" w:color="auto"/>
            </w:tcBorders>
            <w:shd w:val="clear" w:color="auto" w:fill="auto"/>
            <w:noWrap/>
            <w:vAlign w:val="bottom"/>
            <w:hideMark/>
          </w:tcPr>
          <w:p w14:paraId="551D49FD" w14:textId="31B7AC38" w:rsidR="009955E8" w:rsidRPr="00CE06F7" w:rsidRDefault="009955E8" w:rsidP="007659AB">
            <w:pPr>
              <w:spacing w:after="0" w:line="240" w:lineRule="auto"/>
              <w:jc w:val="both"/>
              <w:rPr>
                <w:rFonts w:ascii="Times New Roman" w:eastAsia="Times New Roman" w:hAnsi="Times New Roman" w:cs="Times New Roman"/>
                <w:color w:val="000000"/>
                <w:sz w:val="24"/>
                <w:szCs w:val="24"/>
                <w:lang w:eastAsia="el-GR"/>
              </w:rPr>
            </w:pPr>
            <w:r w:rsidRPr="00CE06F7">
              <w:rPr>
                <w:rFonts w:ascii="Times New Roman" w:eastAsia="Times New Roman" w:hAnsi="Times New Roman" w:cs="Times New Roman"/>
                <w:color w:val="000000"/>
                <w:sz w:val="24"/>
                <w:szCs w:val="24"/>
                <w:lang w:eastAsia="el-GR"/>
              </w:rPr>
              <w:t> </w:t>
            </w:r>
            <w:r w:rsidR="00EE6D0A">
              <w:rPr>
                <w:rFonts w:ascii="Times New Roman" w:eastAsia="Times New Roman" w:hAnsi="Times New Roman" w:cs="Times New Roman"/>
                <w:color w:val="000000"/>
                <w:sz w:val="24"/>
                <w:szCs w:val="24"/>
                <w:lang w:val="en-US" w:eastAsia="el-GR"/>
              </w:rPr>
              <w:t xml:space="preserve"> </w:t>
            </w:r>
            <w:r w:rsidR="009710E5" w:rsidRPr="00CE06F7">
              <w:rPr>
                <w:rFonts w:ascii="Times New Roman" w:hAnsi="Times New Roman" w:cs="Times New Roman"/>
                <w:sz w:val="24"/>
                <w:szCs w:val="24"/>
              </w:rPr>
              <w:t>8.300</w:t>
            </w:r>
          </w:p>
        </w:tc>
        <w:tc>
          <w:tcPr>
            <w:tcW w:w="1701" w:type="dxa"/>
            <w:tcBorders>
              <w:top w:val="nil"/>
              <w:left w:val="nil"/>
              <w:bottom w:val="nil"/>
              <w:right w:val="nil"/>
            </w:tcBorders>
            <w:shd w:val="clear" w:color="auto" w:fill="auto"/>
            <w:noWrap/>
            <w:vAlign w:val="bottom"/>
            <w:hideMark/>
          </w:tcPr>
          <w:p w14:paraId="5FAC3FC2" w14:textId="77777777" w:rsidR="009955E8" w:rsidRPr="00CE06F7" w:rsidRDefault="009955E8" w:rsidP="007659AB">
            <w:pPr>
              <w:spacing w:after="0" w:line="240" w:lineRule="auto"/>
              <w:jc w:val="both"/>
              <w:rPr>
                <w:rFonts w:ascii="Times New Roman" w:eastAsia="Times New Roman" w:hAnsi="Times New Roman" w:cs="Times New Roman"/>
                <w:color w:val="000000"/>
                <w:sz w:val="24"/>
                <w:szCs w:val="24"/>
                <w:lang w:eastAsia="el-GR"/>
              </w:rPr>
            </w:pPr>
          </w:p>
        </w:tc>
      </w:tr>
      <w:tr w:rsidR="0017137E" w:rsidRPr="00CE06F7" w14:paraId="0A5ACA8F" w14:textId="77777777" w:rsidTr="00430558">
        <w:trPr>
          <w:trHeight w:val="392"/>
        </w:trPr>
        <w:tc>
          <w:tcPr>
            <w:tcW w:w="3417" w:type="dxa"/>
            <w:tcBorders>
              <w:top w:val="nil"/>
              <w:left w:val="nil"/>
              <w:bottom w:val="nil"/>
              <w:right w:val="nil"/>
            </w:tcBorders>
            <w:shd w:val="clear" w:color="auto" w:fill="auto"/>
            <w:noWrap/>
            <w:vAlign w:val="bottom"/>
            <w:hideMark/>
          </w:tcPr>
          <w:p w14:paraId="7C0DC8BE" w14:textId="77777777" w:rsidR="0017137E" w:rsidRPr="00CE06F7" w:rsidRDefault="0017137E" w:rsidP="007659AB">
            <w:pPr>
              <w:spacing w:after="0" w:line="240" w:lineRule="auto"/>
              <w:jc w:val="both"/>
              <w:rPr>
                <w:rFonts w:ascii="Times New Roman" w:eastAsia="Times New Roman" w:hAnsi="Times New Roman" w:cs="Times New Roman"/>
                <w:color w:val="000000"/>
                <w:sz w:val="24"/>
                <w:szCs w:val="24"/>
                <w:lang w:eastAsia="el-GR"/>
              </w:rPr>
            </w:pPr>
          </w:p>
        </w:tc>
        <w:tc>
          <w:tcPr>
            <w:tcW w:w="3261" w:type="dxa"/>
            <w:tcBorders>
              <w:top w:val="nil"/>
              <w:left w:val="nil"/>
              <w:bottom w:val="nil"/>
              <w:right w:val="nil"/>
            </w:tcBorders>
            <w:shd w:val="clear" w:color="auto" w:fill="auto"/>
            <w:noWrap/>
            <w:vAlign w:val="bottom"/>
            <w:hideMark/>
          </w:tcPr>
          <w:p w14:paraId="37DB0F18" w14:textId="77777777" w:rsidR="0017137E" w:rsidRPr="00CE06F7" w:rsidRDefault="009710E5" w:rsidP="007659AB">
            <w:pPr>
              <w:spacing w:after="0" w:line="240" w:lineRule="auto"/>
              <w:jc w:val="both"/>
              <w:rPr>
                <w:rFonts w:ascii="Times New Roman" w:eastAsia="Times New Roman" w:hAnsi="Times New Roman" w:cs="Times New Roman"/>
                <w:color w:val="000000"/>
                <w:sz w:val="24"/>
                <w:szCs w:val="24"/>
                <w:lang w:eastAsia="el-GR"/>
              </w:rPr>
            </w:pPr>
            <w:r w:rsidRPr="00CE06F7">
              <w:rPr>
                <w:rFonts w:ascii="Times New Roman" w:hAnsi="Times New Roman" w:cs="Times New Roman"/>
                <w:sz w:val="24"/>
                <w:szCs w:val="24"/>
              </w:rPr>
              <w:t>30.01</w:t>
            </w:r>
            <w:r>
              <w:rPr>
                <w:rFonts w:ascii="Times New Roman" w:hAnsi="Times New Roman" w:cs="Times New Roman"/>
                <w:sz w:val="24"/>
                <w:szCs w:val="24"/>
              </w:rPr>
              <w:t xml:space="preserve"> </w:t>
            </w:r>
            <w:r w:rsidRPr="00CE06F7">
              <w:rPr>
                <w:rFonts w:ascii="Times New Roman" w:hAnsi="Times New Roman" w:cs="Times New Roman"/>
                <w:sz w:val="24"/>
                <w:szCs w:val="24"/>
              </w:rPr>
              <w:t>Πελάτες</w:t>
            </w:r>
            <w:r>
              <w:rPr>
                <w:rFonts w:ascii="Times New Roman" w:hAnsi="Times New Roman" w:cs="Times New Roman"/>
                <w:sz w:val="24"/>
                <w:szCs w:val="24"/>
              </w:rPr>
              <w:t xml:space="preserve"> </w:t>
            </w:r>
            <w:r w:rsidRPr="00CE06F7">
              <w:rPr>
                <w:rFonts w:ascii="Times New Roman" w:hAnsi="Times New Roman" w:cs="Times New Roman"/>
                <w:sz w:val="24"/>
                <w:szCs w:val="24"/>
              </w:rPr>
              <w:t>εξωτερικού</w:t>
            </w:r>
          </w:p>
        </w:tc>
        <w:tc>
          <w:tcPr>
            <w:tcW w:w="1275" w:type="dxa"/>
            <w:tcBorders>
              <w:top w:val="nil"/>
              <w:left w:val="nil"/>
              <w:bottom w:val="nil"/>
              <w:right w:val="single" w:sz="4" w:space="0" w:color="auto"/>
            </w:tcBorders>
            <w:shd w:val="clear" w:color="auto" w:fill="auto"/>
            <w:noWrap/>
            <w:vAlign w:val="bottom"/>
            <w:hideMark/>
          </w:tcPr>
          <w:p w14:paraId="69DEDF1D" w14:textId="77777777" w:rsidR="0017137E" w:rsidRPr="00CE06F7" w:rsidRDefault="0017137E" w:rsidP="007659AB">
            <w:pPr>
              <w:spacing w:after="0" w:line="240" w:lineRule="auto"/>
              <w:jc w:val="both"/>
              <w:rPr>
                <w:rFonts w:ascii="Times New Roman" w:eastAsia="Times New Roman" w:hAnsi="Times New Roman" w:cs="Times New Roman"/>
                <w:color w:val="000000"/>
                <w:sz w:val="24"/>
                <w:szCs w:val="24"/>
                <w:lang w:eastAsia="el-GR"/>
              </w:rPr>
            </w:pPr>
          </w:p>
        </w:tc>
        <w:tc>
          <w:tcPr>
            <w:tcW w:w="1701" w:type="dxa"/>
            <w:tcBorders>
              <w:top w:val="nil"/>
              <w:left w:val="nil"/>
              <w:bottom w:val="nil"/>
              <w:right w:val="nil"/>
            </w:tcBorders>
            <w:shd w:val="clear" w:color="auto" w:fill="auto"/>
            <w:noWrap/>
            <w:vAlign w:val="bottom"/>
            <w:hideMark/>
          </w:tcPr>
          <w:p w14:paraId="26223BBF" w14:textId="77777777" w:rsidR="0017137E" w:rsidRPr="00CE06F7" w:rsidRDefault="009710E5" w:rsidP="00EE6D0A">
            <w:pPr>
              <w:spacing w:after="0" w:line="240" w:lineRule="auto"/>
              <w:jc w:val="right"/>
              <w:rPr>
                <w:rFonts w:ascii="Times New Roman" w:eastAsia="Times New Roman" w:hAnsi="Times New Roman" w:cs="Times New Roman"/>
                <w:color w:val="000000"/>
                <w:sz w:val="24"/>
                <w:szCs w:val="24"/>
                <w:lang w:eastAsia="el-GR"/>
              </w:rPr>
            </w:pPr>
            <w:r w:rsidRPr="00CE06F7">
              <w:rPr>
                <w:rFonts w:ascii="Times New Roman" w:hAnsi="Times New Roman" w:cs="Times New Roman"/>
                <w:sz w:val="24"/>
                <w:szCs w:val="24"/>
              </w:rPr>
              <w:t>42.000</w:t>
            </w:r>
          </w:p>
        </w:tc>
      </w:tr>
      <w:tr w:rsidR="0017137E" w:rsidRPr="00CE06F7" w14:paraId="494C0BC0" w14:textId="77777777" w:rsidTr="00430558">
        <w:trPr>
          <w:trHeight w:val="392"/>
        </w:trPr>
        <w:tc>
          <w:tcPr>
            <w:tcW w:w="3417" w:type="dxa"/>
            <w:tcBorders>
              <w:top w:val="nil"/>
              <w:left w:val="nil"/>
              <w:bottom w:val="nil"/>
              <w:right w:val="nil"/>
            </w:tcBorders>
            <w:shd w:val="clear" w:color="auto" w:fill="auto"/>
            <w:noWrap/>
            <w:vAlign w:val="bottom"/>
            <w:hideMark/>
          </w:tcPr>
          <w:p w14:paraId="58197DF4" w14:textId="77777777" w:rsidR="0017137E" w:rsidRPr="00CE06F7" w:rsidRDefault="0017137E" w:rsidP="007659AB">
            <w:pPr>
              <w:spacing w:after="0" w:line="240" w:lineRule="auto"/>
              <w:jc w:val="both"/>
              <w:rPr>
                <w:rFonts w:ascii="Times New Roman" w:eastAsia="Times New Roman" w:hAnsi="Times New Roman" w:cs="Times New Roman"/>
                <w:color w:val="000000"/>
                <w:sz w:val="24"/>
                <w:szCs w:val="24"/>
                <w:lang w:eastAsia="el-GR"/>
              </w:rPr>
            </w:pPr>
          </w:p>
        </w:tc>
        <w:tc>
          <w:tcPr>
            <w:tcW w:w="3261" w:type="dxa"/>
            <w:tcBorders>
              <w:top w:val="nil"/>
              <w:left w:val="nil"/>
              <w:bottom w:val="nil"/>
              <w:right w:val="nil"/>
            </w:tcBorders>
            <w:shd w:val="clear" w:color="auto" w:fill="auto"/>
            <w:noWrap/>
            <w:vAlign w:val="bottom"/>
            <w:hideMark/>
          </w:tcPr>
          <w:p w14:paraId="6501E7B5" w14:textId="77777777" w:rsidR="0017137E" w:rsidRPr="00CE06F7" w:rsidRDefault="009710E5" w:rsidP="007659AB">
            <w:pPr>
              <w:spacing w:after="0" w:line="240" w:lineRule="auto"/>
              <w:jc w:val="both"/>
              <w:rPr>
                <w:rFonts w:ascii="Times New Roman" w:eastAsia="Times New Roman" w:hAnsi="Times New Roman" w:cs="Times New Roman"/>
                <w:color w:val="000000"/>
                <w:sz w:val="24"/>
                <w:szCs w:val="24"/>
                <w:lang w:eastAsia="el-GR"/>
              </w:rPr>
            </w:pPr>
            <w:r w:rsidRPr="00CE06F7">
              <w:rPr>
                <w:rFonts w:ascii="Times New Roman" w:hAnsi="Times New Roman" w:cs="Times New Roman"/>
                <w:sz w:val="24"/>
                <w:szCs w:val="24"/>
              </w:rPr>
              <w:t>81.01.04 Συναλλαγματικές</w:t>
            </w:r>
            <w:r>
              <w:rPr>
                <w:rFonts w:ascii="Times New Roman" w:hAnsi="Times New Roman" w:cs="Times New Roman"/>
                <w:sz w:val="24"/>
                <w:szCs w:val="24"/>
              </w:rPr>
              <w:t xml:space="preserve"> </w:t>
            </w:r>
            <w:r w:rsidRPr="00CE06F7">
              <w:rPr>
                <w:rFonts w:ascii="Times New Roman" w:hAnsi="Times New Roman" w:cs="Times New Roman"/>
                <w:sz w:val="24"/>
                <w:szCs w:val="24"/>
              </w:rPr>
              <w:t>διαφορές</w:t>
            </w:r>
          </w:p>
        </w:tc>
        <w:tc>
          <w:tcPr>
            <w:tcW w:w="1275" w:type="dxa"/>
            <w:tcBorders>
              <w:top w:val="nil"/>
              <w:left w:val="nil"/>
              <w:bottom w:val="nil"/>
              <w:right w:val="single" w:sz="4" w:space="0" w:color="auto"/>
            </w:tcBorders>
            <w:shd w:val="clear" w:color="auto" w:fill="auto"/>
            <w:noWrap/>
            <w:vAlign w:val="bottom"/>
            <w:hideMark/>
          </w:tcPr>
          <w:p w14:paraId="15230471" w14:textId="77777777" w:rsidR="0017137E" w:rsidRPr="00CE06F7" w:rsidRDefault="0017137E" w:rsidP="007659AB">
            <w:pPr>
              <w:spacing w:after="0" w:line="240" w:lineRule="auto"/>
              <w:jc w:val="both"/>
              <w:rPr>
                <w:rFonts w:ascii="Times New Roman" w:eastAsia="Times New Roman" w:hAnsi="Times New Roman" w:cs="Times New Roman"/>
                <w:color w:val="000000"/>
                <w:sz w:val="24"/>
                <w:szCs w:val="24"/>
                <w:lang w:eastAsia="el-GR"/>
              </w:rPr>
            </w:pPr>
          </w:p>
        </w:tc>
        <w:tc>
          <w:tcPr>
            <w:tcW w:w="1701" w:type="dxa"/>
            <w:tcBorders>
              <w:top w:val="nil"/>
              <w:left w:val="nil"/>
              <w:bottom w:val="nil"/>
              <w:right w:val="nil"/>
            </w:tcBorders>
            <w:shd w:val="clear" w:color="auto" w:fill="auto"/>
            <w:noWrap/>
            <w:vAlign w:val="bottom"/>
            <w:hideMark/>
          </w:tcPr>
          <w:p w14:paraId="7B6E15EC" w14:textId="753ED1F5" w:rsidR="0017137E" w:rsidRPr="00CE06F7" w:rsidRDefault="00131A02" w:rsidP="00EE6D0A">
            <w:pPr>
              <w:spacing w:after="0" w:line="240" w:lineRule="auto"/>
              <w:jc w:val="right"/>
              <w:rPr>
                <w:rFonts w:ascii="Times New Roman" w:eastAsia="Times New Roman" w:hAnsi="Times New Roman" w:cs="Times New Roman"/>
                <w:color w:val="000000"/>
                <w:sz w:val="24"/>
                <w:szCs w:val="24"/>
                <w:lang w:eastAsia="el-GR"/>
              </w:rPr>
            </w:pPr>
            <w:r>
              <w:rPr>
                <w:rFonts w:ascii="Times New Roman" w:hAnsi="Times New Roman" w:cs="Times New Roman"/>
                <w:sz w:val="24"/>
                <w:szCs w:val="24"/>
              </w:rPr>
              <w:t>3</w:t>
            </w:r>
            <w:r w:rsidR="009710E5" w:rsidRPr="00CE06F7">
              <w:rPr>
                <w:rFonts w:ascii="Times New Roman" w:hAnsi="Times New Roman" w:cs="Times New Roman"/>
                <w:sz w:val="24"/>
                <w:szCs w:val="24"/>
              </w:rPr>
              <w:t>00</w:t>
            </w:r>
            <w:r w:rsidR="009710E5" w:rsidRPr="00CE06F7">
              <w:rPr>
                <w:rStyle w:val="FootnoteReference"/>
                <w:rFonts w:ascii="Times New Roman" w:hAnsi="Times New Roman" w:cs="Times New Roman"/>
                <w:sz w:val="24"/>
                <w:szCs w:val="24"/>
              </w:rPr>
              <w:footnoteReference w:id="13"/>
            </w:r>
          </w:p>
        </w:tc>
      </w:tr>
    </w:tbl>
    <w:p w14:paraId="056B98E6" w14:textId="77777777" w:rsidR="0007026C" w:rsidRPr="00CE06F7" w:rsidRDefault="00FF32D2" w:rsidP="00536393">
      <w:pPr>
        <w:tabs>
          <w:tab w:val="left" w:pos="3120"/>
        </w:tabs>
        <w:spacing w:after="0"/>
        <w:jc w:val="both"/>
        <w:rPr>
          <w:rFonts w:ascii="Times New Roman" w:hAnsi="Times New Roman" w:cs="Times New Roman"/>
          <w:sz w:val="24"/>
          <w:szCs w:val="24"/>
        </w:rPr>
      </w:pPr>
      <w:r w:rsidRPr="00CE06F7">
        <w:rPr>
          <w:rFonts w:ascii="Times New Roman" w:hAnsi="Times New Roman" w:cs="Times New Roman"/>
          <w:sz w:val="24"/>
          <w:szCs w:val="24"/>
        </w:rPr>
        <w:t>Για</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τις</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πωλήσεις</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που</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απευθύνονται</w:t>
      </w:r>
      <w:r w:rsidR="00AC7ABA">
        <w:rPr>
          <w:rFonts w:ascii="Times New Roman" w:hAnsi="Times New Roman" w:cs="Times New Roman"/>
          <w:sz w:val="24"/>
          <w:szCs w:val="24"/>
        </w:rPr>
        <w:t xml:space="preserve"> </w:t>
      </w:r>
      <w:r w:rsidR="004B2749" w:rsidRPr="00CE06F7">
        <w:rPr>
          <w:rFonts w:ascii="Times New Roman" w:hAnsi="Times New Roman" w:cs="Times New Roman"/>
          <w:sz w:val="24"/>
          <w:szCs w:val="24"/>
        </w:rPr>
        <w:t>σε</w:t>
      </w:r>
      <w:r w:rsidR="00AC7ABA">
        <w:rPr>
          <w:rFonts w:ascii="Times New Roman" w:hAnsi="Times New Roman" w:cs="Times New Roman"/>
          <w:sz w:val="24"/>
          <w:szCs w:val="24"/>
        </w:rPr>
        <w:t xml:space="preserve"> </w:t>
      </w:r>
      <w:r w:rsidR="004B2749" w:rsidRPr="00CE06F7">
        <w:rPr>
          <w:rFonts w:ascii="Times New Roman" w:hAnsi="Times New Roman" w:cs="Times New Roman"/>
          <w:sz w:val="24"/>
          <w:szCs w:val="24"/>
        </w:rPr>
        <w:t>πελάτες</w:t>
      </w:r>
      <w:r w:rsidR="00AC7ABA">
        <w:rPr>
          <w:rFonts w:ascii="Times New Roman" w:hAnsi="Times New Roman" w:cs="Times New Roman"/>
          <w:sz w:val="24"/>
          <w:szCs w:val="24"/>
        </w:rPr>
        <w:t xml:space="preserve"> </w:t>
      </w:r>
      <w:r w:rsidR="004B2749" w:rsidRPr="00CE06F7">
        <w:rPr>
          <w:rFonts w:ascii="Times New Roman" w:hAnsi="Times New Roman" w:cs="Times New Roman"/>
          <w:sz w:val="24"/>
          <w:szCs w:val="24"/>
        </w:rPr>
        <w:t>που</w:t>
      </w:r>
      <w:r w:rsidR="00AC7ABA">
        <w:rPr>
          <w:rFonts w:ascii="Times New Roman" w:hAnsi="Times New Roman" w:cs="Times New Roman"/>
          <w:sz w:val="24"/>
          <w:szCs w:val="24"/>
        </w:rPr>
        <w:t xml:space="preserve"> </w:t>
      </w:r>
      <w:r w:rsidR="004B2749" w:rsidRPr="00CE06F7">
        <w:rPr>
          <w:rFonts w:ascii="Times New Roman" w:hAnsi="Times New Roman" w:cs="Times New Roman"/>
          <w:sz w:val="24"/>
          <w:szCs w:val="24"/>
        </w:rPr>
        <w:t>η</w:t>
      </w:r>
      <w:r w:rsidR="00AC7ABA">
        <w:rPr>
          <w:rFonts w:ascii="Times New Roman" w:hAnsi="Times New Roman" w:cs="Times New Roman"/>
          <w:sz w:val="24"/>
          <w:szCs w:val="24"/>
        </w:rPr>
        <w:t xml:space="preserve"> </w:t>
      </w:r>
      <w:r w:rsidR="004B2749" w:rsidRPr="00CE06F7">
        <w:rPr>
          <w:rFonts w:ascii="Times New Roman" w:hAnsi="Times New Roman" w:cs="Times New Roman"/>
          <w:sz w:val="24"/>
          <w:szCs w:val="24"/>
        </w:rPr>
        <w:t>επιχείρησή</w:t>
      </w:r>
      <w:r w:rsidR="00AC7ABA">
        <w:rPr>
          <w:rFonts w:ascii="Times New Roman" w:hAnsi="Times New Roman" w:cs="Times New Roman"/>
          <w:sz w:val="24"/>
          <w:szCs w:val="24"/>
        </w:rPr>
        <w:t xml:space="preserve"> </w:t>
      </w:r>
      <w:r w:rsidR="004B2749" w:rsidRPr="00CE06F7">
        <w:rPr>
          <w:rFonts w:ascii="Times New Roman" w:hAnsi="Times New Roman" w:cs="Times New Roman"/>
          <w:sz w:val="24"/>
          <w:szCs w:val="24"/>
        </w:rPr>
        <w:t>τους</w:t>
      </w:r>
      <w:r w:rsidR="00AC7ABA">
        <w:rPr>
          <w:rFonts w:ascii="Times New Roman" w:hAnsi="Times New Roman" w:cs="Times New Roman"/>
          <w:sz w:val="24"/>
          <w:szCs w:val="24"/>
        </w:rPr>
        <w:t xml:space="preserve"> </w:t>
      </w:r>
      <w:r w:rsidR="004B2749" w:rsidRPr="00CE06F7">
        <w:rPr>
          <w:rFonts w:ascii="Times New Roman" w:hAnsi="Times New Roman" w:cs="Times New Roman"/>
          <w:sz w:val="24"/>
          <w:szCs w:val="24"/>
        </w:rPr>
        <w:t>βρίσκεται</w:t>
      </w:r>
      <w:r w:rsidR="00AC7ABA">
        <w:rPr>
          <w:rFonts w:ascii="Times New Roman" w:hAnsi="Times New Roman" w:cs="Times New Roman"/>
          <w:sz w:val="24"/>
          <w:szCs w:val="24"/>
        </w:rPr>
        <w:t xml:space="preserve"> </w:t>
      </w:r>
      <w:r w:rsidR="004B2749" w:rsidRPr="00CE06F7">
        <w:rPr>
          <w:rFonts w:ascii="Times New Roman" w:hAnsi="Times New Roman" w:cs="Times New Roman"/>
          <w:sz w:val="24"/>
          <w:szCs w:val="24"/>
        </w:rPr>
        <w:t>σε</w:t>
      </w:r>
      <w:r w:rsidR="00AC7ABA">
        <w:rPr>
          <w:rFonts w:ascii="Times New Roman" w:hAnsi="Times New Roman" w:cs="Times New Roman"/>
          <w:sz w:val="24"/>
          <w:szCs w:val="24"/>
        </w:rPr>
        <w:t xml:space="preserve"> </w:t>
      </w:r>
      <w:r w:rsidR="004B2749" w:rsidRPr="00CE06F7">
        <w:rPr>
          <w:rFonts w:ascii="Times New Roman" w:hAnsi="Times New Roman" w:cs="Times New Roman"/>
          <w:sz w:val="24"/>
          <w:szCs w:val="24"/>
        </w:rPr>
        <w:t>κράτος</w:t>
      </w:r>
      <w:r w:rsidR="009710E5">
        <w:rPr>
          <w:rFonts w:ascii="Times New Roman" w:hAnsi="Times New Roman" w:cs="Times New Roman"/>
          <w:sz w:val="24"/>
          <w:szCs w:val="24"/>
        </w:rPr>
        <w:t xml:space="preserve"> </w:t>
      </w:r>
      <w:r w:rsidR="004B2749" w:rsidRPr="00CE06F7">
        <w:rPr>
          <w:rFonts w:ascii="Times New Roman" w:hAnsi="Times New Roman" w:cs="Times New Roman"/>
          <w:sz w:val="24"/>
          <w:szCs w:val="24"/>
        </w:rPr>
        <w:t>μέλος</w:t>
      </w:r>
      <w:r w:rsidR="00AC7ABA">
        <w:rPr>
          <w:rFonts w:ascii="Times New Roman" w:hAnsi="Times New Roman" w:cs="Times New Roman"/>
          <w:sz w:val="24"/>
          <w:szCs w:val="24"/>
        </w:rPr>
        <w:t xml:space="preserve"> </w:t>
      </w:r>
      <w:r w:rsidR="004B2749" w:rsidRPr="00CE06F7">
        <w:rPr>
          <w:rFonts w:ascii="Times New Roman" w:hAnsi="Times New Roman" w:cs="Times New Roman"/>
          <w:sz w:val="24"/>
          <w:szCs w:val="24"/>
        </w:rPr>
        <w:t>της</w:t>
      </w:r>
      <w:r w:rsidR="00AC7ABA">
        <w:rPr>
          <w:rFonts w:ascii="Times New Roman" w:hAnsi="Times New Roman" w:cs="Times New Roman"/>
          <w:sz w:val="24"/>
          <w:szCs w:val="24"/>
        </w:rPr>
        <w:t xml:space="preserve"> </w:t>
      </w:r>
      <w:r w:rsidR="004B2749" w:rsidRPr="00CE06F7">
        <w:rPr>
          <w:rFonts w:ascii="Times New Roman" w:hAnsi="Times New Roman" w:cs="Times New Roman"/>
          <w:sz w:val="24"/>
          <w:szCs w:val="24"/>
        </w:rPr>
        <w:t>Ε.Ε. τα</w:t>
      </w:r>
      <w:r w:rsidR="00AC7ABA">
        <w:rPr>
          <w:rFonts w:ascii="Times New Roman" w:hAnsi="Times New Roman" w:cs="Times New Roman"/>
          <w:sz w:val="24"/>
          <w:szCs w:val="24"/>
        </w:rPr>
        <w:t xml:space="preserve"> </w:t>
      </w:r>
      <w:r w:rsidR="004B2749" w:rsidRPr="00CE06F7">
        <w:rPr>
          <w:rFonts w:ascii="Times New Roman" w:hAnsi="Times New Roman" w:cs="Times New Roman"/>
          <w:sz w:val="24"/>
          <w:szCs w:val="24"/>
        </w:rPr>
        <w:t>αγαθά</w:t>
      </w:r>
      <w:r w:rsidR="00AC7ABA">
        <w:rPr>
          <w:rFonts w:ascii="Times New Roman" w:hAnsi="Times New Roman" w:cs="Times New Roman"/>
          <w:sz w:val="24"/>
          <w:szCs w:val="24"/>
        </w:rPr>
        <w:t xml:space="preserve"> </w:t>
      </w:r>
      <w:r w:rsidR="004B2749" w:rsidRPr="00CE06F7">
        <w:rPr>
          <w:rFonts w:ascii="Times New Roman" w:hAnsi="Times New Roman" w:cs="Times New Roman"/>
          <w:sz w:val="24"/>
          <w:szCs w:val="24"/>
        </w:rPr>
        <w:t>από</w:t>
      </w:r>
      <w:r w:rsidR="00AC7ABA">
        <w:rPr>
          <w:rFonts w:ascii="Times New Roman" w:hAnsi="Times New Roman" w:cs="Times New Roman"/>
          <w:sz w:val="24"/>
          <w:szCs w:val="24"/>
        </w:rPr>
        <w:t xml:space="preserve"> </w:t>
      </w:r>
      <w:r w:rsidR="004B2749" w:rsidRPr="00CE06F7">
        <w:rPr>
          <w:rFonts w:ascii="Times New Roman" w:hAnsi="Times New Roman" w:cs="Times New Roman"/>
          <w:sz w:val="24"/>
          <w:szCs w:val="24"/>
        </w:rPr>
        <w:t>1/1/1993</w:t>
      </w:r>
      <w:r w:rsidR="00AC7ABA">
        <w:rPr>
          <w:rFonts w:ascii="Times New Roman" w:hAnsi="Times New Roman" w:cs="Times New Roman"/>
          <w:sz w:val="24"/>
          <w:szCs w:val="24"/>
        </w:rPr>
        <w:t xml:space="preserve"> </w:t>
      </w:r>
      <w:r w:rsidR="004B2749" w:rsidRPr="00CE06F7">
        <w:rPr>
          <w:rFonts w:ascii="Times New Roman" w:hAnsi="Times New Roman" w:cs="Times New Roman"/>
          <w:sz w:val="24"/>
          <w:szCs w:val="24"/>
        </w:rPr>
        <w:t>κυκλοφορούν</w:t>
      </w:r>
      <w:r w:rsidR="00AC7ABA">
        <w:rPr>
          <w:rFonts w:ascii="Times New Roman" w:hAnsi="Times New Roman" w:cs="Times New Roman"/>
          <w:sz w:val="24"/>
          <w:szCs w:val="24"/>
        </w:rPr>
        <w:t xml:space="preserve"> </w:t>
      </w:r>
      <w:r w:rsidR="004B2749" w:rsidRPr="00CE06F7">
        <w:rPr>
          <w:rFonts w:ascii="Times New Roman" w:hAnsi="Times New Roman" w:cs="Times New Roman"/>
          <w:sz w:val="24"/>
          <w:szCs w:val="24"/>
        </w:rPr>
        <w:t>ελεύθερα, χωρίς τελωνειακές</w:t>
      </w:r>
      <w:r w:rsidR="00AC7ABA">
        <w:rPr>
          <w:rFonts w:ascii="Times New Roman" w:hAnsi="Times New Roman" w:cs="Times New Roman"/>
          <w:sz w:val="24"/>
          <w:szCs w:val="24"/>
        </w:rPr>
        <w:t xml:space="preserve"> </w:t>
      </w:r>
      <w:r w:rsidR="004B2749" w:rsidRPr="00CE06F7">
        <w:rPr>
          <w:rFonts w:ascii="Times New Roman" w:hAnsi="Times New Roman" w:cs="Times New Roman"/>
          <w:sz w:val="24"/>
          <w:szCs w:val="24"/>
        </w:rPr>
        <w:t>παρεμβάσεις</w:t>
      </w:r>
      <w:r w:rsidR="00AC7ABA">
        <w:rPr>
          <w:rFonts w:ascii="Times New Roman" w:hAnsi="Times New Roman" w:cs="Times New Roman"/>
          <w:sz w:val="24"/>
          <w:szCs w:val="24"/>
        </w:rPr>
        <w:t xml:space="preserve"> </w:t>
      </w:r>
      <w:r w:rsidR="004B2749" w:rsidRPr="00CE06F7">
        <w:rPr>
          <w:rFonts w:ascii="Times New Roman" w:hAnsi="Times New Roman" w:cs="Times New Roman"/>
          <w:sz w:val="24"/>
          <w:szCs w:val="24"/>
        </w:rPr>
        <w:t>παραδίνονται</w:t>
      </w:r>
      <w:r w:rsidR="00AC7ABA">
        <w:rPr>
          <w:rFonts w:ascii="Times New Roman" w:hAnsi="Times New Roman" w:cs="Times New Roman"/>
          <w:sz w:val="24"/>
          <w:szCs w:val="24"/>
        </w:rPr>
        <w:t xml:space="preserve"> </w:t>
      </w:r>
      <w:r w:rsidR="004B2749" w:rsidRPr="00CE06F7">
        <w:rPr>
          <w:rFonts w:ascii="Times New Roman" w:hAnsi="Times New Roman" w:cs="Times New Roman"/>
          <w:sz w:val="24"/>
          <w:szCs w:val="24"/>
        </w:rPr>
        <w:t>αυτόματα στον</w:t>
      </w:r>
      <w:r w:rsidR="00AC7ABA">
        <w:rPr>
          <w:rFonts w:ascii="Times New Roman" w:hAnsi="Times New Roman" w:cs="Times New Roman"/>
          <w:sz w:val="24"/>
          <w:szCs w:val="24"/>
        </w:rPr>
        <w:t xml:space="preserve"> </w:t>
      </w:r>
      <w:r w:rsidR="004B2749" w:rsidRPr="00CE06F7">
        <w:rPr>
          <w:rFonts w:ascii="Times New Roman" w:hAnsi="Times New Roman" w:cs="Times New Roman"/>
          <w:sz w:val="24"/>
          <w:szCs w:val="24"/>
        </w:rPr>
        <w:t>αγοραστή</w:t>
      </w:r>
      <w:r w:rsidR="00AC7ABA">
        <w:rPr>
          <w:rFonts w:ascii="Times New Roman" w:hAnsi="Times New Roman" w:cs="Times New Roman"/>
          <w:sz w:val="24"/>
          <w:szCs w:val="24"/>
        </w:rPr>
        <w:t xml:space="preserve"> </w:t>
      </w:r>
      <w:r w:rsidR="004B2749" w:rsidRPr="00CE06F7">
        <w:rPr>
          <w:rFonts w:ascii="Times New Roman" w:hAnsi="Times New Roman" w:cs="Times New Roman"/>
          <w:sz w:val="24"/>
          <w:szCs w:val="24"/>
        </w:rPr>
        <w:t>του άλλου</w:t>
      </w:r>
      <w:r w:rsidR="00AC7ABA">
        <w:rPr>
          <w:rFonts w:ascii="Times New Roman" w:hAnsi="Times New Roman" w:cs="Times New Roman"/>
          <w:sz w:val="24"/>
          <w:szCs w:val="24"/>
        </w:rPr>
        <w:t xml:space="preserve"> </w:t>
      </w:r>
      <w:r w:rsidR="004B2749" w:rsidRPr="00CE06F7">
        <w:rPr>
          <w:rFonts w:ascii="Times New Roman" w:hAnsi="Times New Roman" w:cs="Times New Roman"/>
          <w:sz w:val="24"/>
          <w:szCs w:val="24"/>
        </w:rPr>
        <w:t>κράτους</w:t>
      </w:r>
      <w:r w:rsidR="00995D87" w:rsidRPr="00CE06F7">
        <w:rPr>
          <w:rFonts w:ascii="Times New Roman" w:hAnsi="Times New Roman" w:cs="Times New Roman"/>
          <w:sz w:val="24"/>
          <w:szCs w:val="24"/>
        </w:rPr>
        <w:t xml:space="preserve"> </w:t>
      </w:r>
      <w:r w:rsidR="009710E5">
        <w:rPr>
          <w:rFonts w:ascii="Times New Roman" w:hAnsi="Times New Roman" w:cs="Times New Roman"/>
          <w:sz w:val="24"/>
          <w:szCs w:val="24"/>
        </w:rPr>
        <w:t xml:space="preserve"> </w:t>
      </w:r>
      <w:r w:rsidR="004B2749" w:rsidRPr="00CE06F7">
        <w:rPr>
          <w:rFonts w:ascii="Times New Roman" w:hAnsi="Times New Roman" w:cs="Times New Roman"/>
          <w:sz w:val="24"/>
          <w:szCs w:val="24"/>
        </w:rPr>
        <w:t xml:space="preserve">μέλους </w:t>
      </w:r>
      <w:r w:rsidRPr="00CE06F7">
        <w:rPr>
          <w:rFonts w:ascii="Times New Roman" w:hAnsi="Times New Roman" w:cs="Times New Roman"/>
          <w:sz w:val="24"/>
          <w:szCs w:val="24"/>
        </w:rPr>
        <w:t>εντός</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της</w:t>
      </w:r>
      <w:r w:rsidR="00AC7ABA">
        <w:rPr>
          <w:rFonts w:ascii="Times New Roman" w:hAnsi="Times New Roman" w:cs="Times New Roman"/>
          <w:sz w:val="24"/>
          <w:szCs w:val="24"/>
        </w:rPr>
        <w:t xml:space="preserve"> </w:t>
      </w:r>
      <w:r w:rsidR="00C71EEA" w:rsidRPr="00CE06F7">
        <w:rPr>
          <w:rFonts w:ascii="Times New Roman" w:hAnsi="Times New Roman" w:cs="Times New Roman"/>
          <w:sz w:val="24"/>
          <w:szCs w:val="24"/>
        </w:rPr>
        <w:t>Ε.Ε. Συνεπώς</w:t>
      </w:r>
      <w:r w:rsidR="00AC7ABA">
        <w:rPr>
          <w:rFonts w:ascii="Times New Roman" w:hAnsi="Times New Roman" w:cs="Times New Roman"/>
          <w:sz w:val="24"/>
          <w:szCs w:val="24"/>
        </w:rPr>
        <w:t xml:space="preserve"> </w:t>
      </w:r>
      <w:r w:rsidR="00C71EEA" w:rsidRPr="00CE06F7">
        <w:rPr>
          <w:rFonts w:ascii="Times New Roman" w:hAnsi="Times New Roman" w:cs="Times New Roman"/>
          <w:sz w:val="24"/>
          <w:szCs w:val="24"/>
        </w:rPr>
        <w:t>δεν</w:t>
      </w:r>
      <w:r w:rsidR="00AC7ABA">
        <w:rPr>
          <w:rFonts w:ascii="Times New Roman" w:hAnsi="Times New Roman" w:cs="Times New Roman"/>
          <w:sz w:val="24"/>
          <w:szCs w:val="24"/>
        </w:rPr>
        <w:t xml:space="preserve"> </w:t>
      </w:r>
      <w:r w:rsidR="00C71EEA" w:rsidRPr="00CE06F7">
        <w:rPr>
          <w:rFonts w:ascii="Times New Roman" w:hAnsi="Times New Roman" w:cs="Times New Roman"/>
          <w:sz w:val="24"/>
          <w:szCs w:val="24"/>
        </w:rPr>
        <w:t>υπάρχουν</w:t>
      </w:r>
      <w:r w:rsidR="00AC7ABA">
        <w:rPr>
          <w:rFonts w:ascii="Times New Roman" w:hAnsi="Times New Roman" w:cs="Times New Roman"/>
          <w:sz w:val="24"/>
          <w:szCs w:val="24"/>
        </w:rPr>
        <w:t xml:space="preserve"> </w:t>
      </w:r>
      <w:r w:rsidR="00C71EEA" w:rsidRPr="00CE06F7">
        <w:rPr>
          <w:rFonts w:ascii="Times New Roman" w:hAnsi="Times New Roman" w:cs="Times New Roman"/>
          <w:sz w:val="24"/>
          <w:szCs w:val="24"/>
        </w:rPr>
        <w:t>σε</w:t>
      </w:r>
      <w:r w:rsidR="00AC7ABA">
        <w:rPr>
          <w:rFonts w:ascii="Times New Roman" w:hAnsi="Times New Roman" w:cs="Times New Roman"/>
          <w:sz w:val="24"/>
          <w:szCs w:val="24"/>
        </w:rPr>
        <w:t xml:space="preserve"> </w:t>
      </w:r>
      <w:r w:rsidR="00C71EEA" w:rsidRPr="00CE06F7">
        <w:rPr>
          <w:rFonts w:ascii="Times New Roman" w:hAnsi="Times New Roman" w:cs="Times New Roman"/>
          <w:sz w:val="24"/>
          <w:szCs w:val="24"/>
        </w:rPr>
        <w:t>πωλήσεις</w:t>
      </w:r>
      <w:r w:rsidR="00AC7ABA">
        <w:rPr>
          <w:rFonts w:ascii="Times New Roman" w:hAnsi="Times New Roman" w:cs="Times New Roman"/>
          <w:sz w:val="24"/>
          <w:szCs w:val="24"/>
        </w:rPr>
        <w:t xml:space="preserve"> </w:t>
      </w:r>
      <w:r w:rsidR="00C71EEA" w:rsidRPr="00CE06F7">
        <w:rPr>
          <w:rFonts w:ascii="Times New Roman" w:hAnsi="Times New Roman" w:cs="Times New Roman"/>
          <w:sz w:val="24"/>
          <w:szCs w:val="24"/>
        </w:rPr>
        <w:t>εντός</w:t>
      </w:r>
      <w:r w:rsidR="00AC7ABA">
        <w:rPr>
          <w:rFonts w:ascii="Times New Roman" w:hAnsi="Times New Roman" w:cs="Times New Roman"/>
          <w:sz w:val="24"/>
          <w:szCs w:val="24"/>
        </w:rPr>
        <w:t xml:space="preserve"> </w:t>
      </w:r>
      <w:r w:rsidR="00C71EEA" w:rsidRPr="00CE06F7">
        <w:rPr>
          <w:rFonts w:ascii="Times New Roman" w:hAnsi="Times New Roman" w:cs="Times New Roman"/>
          <w:sz w:val="24"/>
          <w:szCs w:val="24"/>
        </w:rPr>
        <w:t>Ε.Ε. έξοδα</w:t>
      </w:r>
      <w:r w:rsidR="00AC7ABA">
        <w:rPr>
          <w:rFonts w:ascii="Times New Roman" w:hAnsi="Times New Roman" w:cs="Times New Roman"/>
          <w:sz w:val="24"/>
          <w:szCs w:val="24"/>
        </w:rPr>
        <w:t xml:space="preserve"> </w:t>
      </w:r>
      <w:r w:rsidR="00C71EEA" w:rsidRPr="00CE06F7">
        <w:rPr>
          <w:rFonts w:ascii="Times New Roman" w:hAnsi="Times New Roman" w:cs="Times New Roman"/>
          <w:sz w:val="24"/>
          <w:szCs w:val="24"/>
        </w:rPr>
        <w:t>πωλήσεων, εκτός μεταφορικών</w:t>
      </w:r>
      <w:r w:rsidR="00AC7ABA">
        <w:rPr>
          <w:rFonts w:ascii="Times New Roman" w:hAnsi="Times New Roman" w:cs="Times New Roman"/>
          <w:sz w:val="24"/>
          <w:szCs w:val="24"/>
        </w:rPr>
        <w:t xml:space="preserve"> </w:t>
      </w:r>
      <w:r w:rsidR="00C71EEA" w:rsidRPr="00CE06F7">
        <w:rPr>
          <w:rFonts w:ascii="Times New Roman" w:hAnsi="Times New Roman" w:cs="Times New Roman"/>
          <w:sz w:val="24"/>
          <w:szCs w:val="24"/>
        </w:rPr>
        <w:t>και</w:t>
      </w:r>
      <w:r w:rsidR="00AC7ABA">
        <w:rPr>
          <w:rFonts w:ascii="Times New Roman" w:hAnsi="Times New Roman" w:cs="Times New Roman"/>
          <w:sz w:val="24"/>
          <w:szCs w:val="24"/>
        </w:rPr>
        <w:t xml:space="preserve"> </w:t>
      </w:r>
      <w:r w:rsidR="00C71EEA" w:rsidRPr="00CE06F7">
        <w:rPr>
          <w:rFonts w:ascii="Times New Roman" w:hAnsi="Times New Roman" w:cs="Times New Roman"/>
          <w:sz w:val="24"/>
          <w:szCs w:val="24"/>
        </w:rPr>
        <w:t>ασφαλίστρων. Στις</w:t>
      </w:r>
      <w:r w:rsidR="00AC7ABA">
        <w:rPr>
          <w:rFonts w:ascii="Times New Roman" w:hAnsi="Times New Roman" w:cs="Times New Roman"/>
          <w:sz w:val="24"/>
          <w:szCs w:val="24"/>
        </w:rPr>
        <w:t xml:space="preserve"> </w:t>
      </w:r>
      <w:r w:rsidR="00C71EEA" w:rsidRPr="00CE06F7">
        <w:rPr>
          <w:rFonts w:ascii="Times New Roman" w:hAnsi="Times New Roman" w:cs="Times New Roman"/>
          <w:sz w:val="24"/>
          <w:szCs w:val="24"/>
        </w:rPr>
        <w:t>πωλήσεις</w:t>
      </w:r>
      <w:r w:rsidR="00AC7ABA">
        <w:rPr>
          <w:rFonts w:ascii="Times New Roman" w:hAnsi="Times New Roman" w:cs="Times New Roman"/>
          <w:sz w:val="24"/>
          <w:szCs w:val="24"/>
        </w:rPr>
        <w:t xml:space="preserve"> </w:t>
      </w:r>
      <w:r w:rsidR="00C71EEA" w:rsidRPr="00CE06F7">
        <w:rPr>
          <w:rFonts w:ascii="Times New Roman" w:hAnsi="Times New Roman" w:cs="Times New Roman"/>
          <w:sz w:val="24"/>
          <w:szCs w:val="24"/>
        </w:rPr>
        <w:t>που</w:t>
      </w:r>
      <w:r w:rsidR="00AC7ABA">
        <w:rPr>
          <w:rFonts w:ascii="Times New Roman" w:hAnsi="Times New Roman" w:cs="Times New Roman"/>
          <w:sz w:val="24"/>
          <w:szCs w:val="24"/>
        </w:rPr>
        <w:t xml:space="preserve"> </w:t>
      </w:r>
      <w:r w:rsidR="00C71EEA" w:rsidRPr="00CE06F7">
        <w:rPr>
          <w:rFonts w:ascii="Times New Roman" w:hAnsi="Times New Roman" w:cs="Times New Roman"/>
          <w:sz w:val="24"/>
          <w:szCs w:val="24"/>
        </w:rPr>
        <w:t>πραγματοποιούνται εντός</w:t>
      </w:r>
      <w:r w:rsidR="00AC7ABA">
        <w:rPr>
          <w:rFonts w:ascii="Times New Roman" w:hAnsi="Times New Roman" w:cs="Times New Roman"/>
          <w:sz w:val="24"/>
          <w:szCs w:val="24"/>
        </w:rPr>
        <w:t xml:space="preserve"> </w:t>
      </w:r>
      <w:r w:rsidR="00C71EEA" w:rsidRPr="00CE06F7">
        <w:rPr>
          <w:rFonts w:ascii="Times New Roman" w:hAnsi="Times New Roman" w:cs="Times New Roman"/>
          <w:sz w:val="24"/>
          <w:szCs w:val="24"/>
        </w:rPr>
        <w:t xml:space="preserve">Ε.Ε. </w:t>
      </w:r>
      <w:r w:rsidR="00C33B5B" w:rsidRPr="00CE06F7">
        <w:rPr>
          <w:rFonts w:ascii="Times New Roman" w:hAnsi="Times New Roman" w:cs="Times New Roman"/>
          <w:sz w:val="24"/>
          <w:szCs w:val="24"/>
        </w:rPr>
        <w:t>δεν</w:t>
      </w:r>
      <w:r w:rsidR="00AC7ABA">
        <w:rPr>
          <w:rFonts w:ascii="Times New Roman" w:hAnsi="Times New Roman" w:cs="Times New Roman"/>
          <w:sz w:val="24"/>
          <w:szCs w:val="24"/>
        </w:rPr>
        <w:t xml:space="preserve"> </w:t>
      </w:r>
      <w:r w:rsidR="00C33B5B" w:rsidRPr="00CE06F7">
        <w:rPr>
          <w:rFonts w:ascii="Times New Roman" w:hAnsi="Times New Roman" w:cs="Times New Roman"/>
          <w:sz w:val="24"/>
          <w:szCs w:val="24"/>
        </w:rPr>
        <w:t>υπάρχει</w:t>
      </w:r>
      <w:r w:rsidR="00AC7ABA">
        <w:rPr>
          <w:rFonts w:ascii="Times New Roman" w:hAnsi="Times New Roman" w:cs="Times New Roman"/>
          <w:sz w:val="24"/>
          <w:szCs w:val="24"/>
        </w:rPr>
        <w:t xml:space="preserve"> </w:t>
      </w:r>
      <w:r w:rsidR="00C33B5B" w:rsidRPr="00CE06F7">
        <w:rPr>
          <w:rFonts w:ascii="Times New Roman" w:hAnsi="Times New Roman" w:cs="Times New Roman"/>
          <w:sz w:val="24"/>
          <w:szCs w:val="24"/>
        </w:rPr>
        <w:t>χρέωση</w:t>
      </w:r>
      <w:r w:rsidR="00AC7ABA">
        <w:rPr>
          <w:rFonts w:ascii="Times New Roman" w:hAnsi="Times New Roman" w:cs="Times New Roman"/>
          <w:sz w:val="24"/>
          <w:szCs w:val="24"/>
        </w:rPr>
        <w:t xml:space="preserve"> </w:t>
      </w:r>
      <w:r w:rsidR="00C33B5B" w:rsidRPr="00CE06F7">
        <w:rPr>
          <w:rFonts w:ascii="Times New Roman" w:hAnsi="Times New Roman" w:cs="Times New Roman"/>
          <w:sz w:val="24"/>
          <w:szCs w:val="24"/>
        </w:rPr>
        <w:t>Φ.Π.Α.</w:t>
      </w:r>
      <w:r w:rsidR="00AC7ABA">
        <w:rPr>
          <w:rFonts w:ascii="Times New Roman" w:hAnsi="Times New Roman" w:cs="Times New Roman"/>
          <w:sz w:val="24"/>
          <w:szCs w:val="24"/>
        </w:rPr>
        <w:t xml:space="preserve"> </w:t>
      </w:r>
      <w:r w:rsidR="00C33B5B" w:rsidRPr="00CE06F7">
        <w:rPr>
          <w:rFonts w:ascii="Times New Roman" w:hAnsi="Times New Roman" w:cs="Times New Roman"/>
          <w:sz w:val="24"/>
          <w:szCs w:val="24"/>
        </w:rPr>
        <w:t>στην</w:t>
      </w:r>
      <w:r w:rsidR="00AC7ABA">
        <w:rPr>
          <w:rFonts w:ascii="Times New Roman" w:hAnsi="Times New Roman" w:cs="Times New Roman"/>
          <w:sz w:val="24"/>
          <w:szCs w:val="24"/>
        </w:rPr>
        <w:t xml:space="preserve"> </w:t>
      </w:r>
      <w:r w:rsidR="00C33B5B" w:rsidRPr="00CE06F7">
        <w:rPr>
          <w:rFonts w:ascii="Times New Roman" w:hAnsi="Times New Roman" w:cs="Times New Roman"/>
          <w:sz w:val="24"/>
          <w:szCs w:val="24"/>
        </w:rPr>
        <w:t>αξία</w:t>
      </w:r>
      <w:r w:rsidR="00AC7ABA">
        <w:rPr>
          <w:rFonts w:ascii="Times New Roman" w:hAnsi="Times New Roman" w:cs="Times New Roman"/>
          <w:sz w:val="24"/>
          <w:szCs w:val="24"/>
        </w:rPr>
        <w:t xml:space="preserve"> </w:t>
      </w:r>
      <w:r w:rsidR="00C33B5B" w:rsidRPr="00CE06F7">
        <w:rPr>
          <w:rFonts w:ascii="Times New Roman" w:hAnsi="Times New Roman" w:cs="Times New Roman"/>
          <w:sz w:val="24"/>
          <w:szCs w:val="24"/>
        </w:rPr>
        <w:t>των</w:t>
      </w:r>
      <w:r w:rsidR="00AC7ABA">
        <w:rPr>
          <w:rFonts w:ascii="Times New Roman" w:hAnsi="Times New Roman" w:cs="Times New Roman"/>
          <w:sz w:val="24"/>
          <w:szCs w:val="24"/>
        </w:rPr>
        <w:t xml:space="preserve"> </w:t>
      </w:r>
      <w:r w:rsidR="00C33B5B" w:rsidRPr="00CE06F7">
        <w:rPr>
          <w:rFonts w:ascii="Times New Roman" w:hAnsi="Times New Roman" w:cs="Times New Roman"/>
          <w:sz w:val="24"/>
          <w:szCs w:val="24"/>
        </w:rPr>
        <w:t>εμπορευμάτων, γιατί</w:t>
      </w:r>
      <w:r w:rsidR="00AC7ABA">
        <w:rPr>
          <w:rFonts w:ascii="Times New Roman" w:hAnsi="Times New Roman" w:cs="Times New Roman"/>
          <w:sz w:val="24"/>
          <w:szCs w:val="24"/>
        </w:rPr>
        <w:t xml:space="preserve"> </w:t>
      </w:r>
      <w:r w:rsidR="00C33B5B" w:rsidRPr="00CE06F7">
        <w:rPr>
          <w:rFonts w:ascii="Times New Roman" w:hAnsi="Times New Roman" w:cs="Times New Roman"/>
          <w:sz w:val="24"/>
          <w:szCs w:val="24"/>
        </w:rPr>
        <w:t>το</w:t>
      </w:r>
      <w:r w:rsidR="00AC7ABA">
        <w:rPr>
          <w:rFonts w:ascii="Times New Roman" w:hAnsi="Times New Roman" w:cs="Times New Roman"/>
          <w:sz w:val="24"/>
          <w:szCs w:val="24"/>
        </w:rPr>
        <w:t xml:space="preserve"> </w:t>
      </w:r>
      <w:r w:rsidR="00C33B5B" w:rsidRPr="00CE06F7">
        <w:rPr>
          <w:rFonts w:ascii="Times New Roman" w:hAnsi="Times New Roman" w:cs="Times New Roman"/>
          <w:sz w:val="24"/>
          <w:szCs w:val="24"/>
        </w:rPr>
        <w:t>Φ.Π.Α.</w:t>
      </w:r>
      <w:r w:rsidR="00AC7ABA">
        <w:rPr>
          <w:rFonts w:ascii="Times New Roman" w:hAnsi="Times New Roman" w:cs="Times New Roman"/>
          <w:sz w:val="24"/>
          <w:szCs w:val="24"/>
        </w:rPr>
        <w:t xml:space="preserve"> </w:t>
      </w:r>
      <w:r w:rsidR="00C33B5B" w:rsidRPr="00CE06F7">
        <w:rPr>
          <w:rFonts w:ascii="Times New Roman" w:hAnsi="Times New Roman" w:cs="Times New Roman"/>
          <w:sz w:val="24"/>
          <w:szCs w:val="24"/>
        </w:rPr>
        <w:t>καταβάλλεται στην</w:t>
      </w:r>
      <w:r w:rsidR="00AC7ABA">
        <w:rPr>
          <w:rFonts w:ascii="Times New Roman" w:hAnsi="Times New Roman" w:cs="Times New Roman"/>
          <w:sz w:val="24"/>
          <w:szCs w:val="24"/>
        </w:rPr>
        <w:t xml:space="preserve"> </w:t>
      </w:r>
      <w:r w:rsidR="00C33B5B" w:rsidRPr="00CE06F7">
        <w:rPr>
          <w:rFonts w:ascii="Times New Roman" w:hAnsi="Times New Roman" w:cs="Times New Roman"/>
          <w:sz w:val="24"/>
          <w:szCs w:val="24"/>
        </w:rPr>
        <w:t>χώρα</w:t>
      </w:r>
      <w:r w:rsidR="00AC7ABA">
        <w:rPr>
          <w:rFonts w:ascii="Times New Roman" w:hAnsi="Times New Roman" w:cs="Times New Roman"/>
          <w:sz w:val="24"/>
          <w:szCs w:val="24"/>
        </w:rPr>
        <w:t xml:space="preserve"> </w:t>
      </w:r>
      <w:r w:rsidR="00C33B5B" w:rsidRPr="00CE06F7">
        <w:rPr>
          <w:rFonts w:ascii="Times New Roman" w:hAnsi="Times New Roman" w:cs="Times New Roman"/>
          <w:sz w:val="24"/>
          <w:szCs w:val="24"/>
        </w:rPr>
        <w:t>τελικής</w:t>
      </w:r>
      <w:r w:rsidR="00AC7ABA">
        <w:rPr>
          <w:rFonts w:ascii="Times New Roman" w:hAnsi="Times New Roman" w:cs="Times New Roman"/>
          <w:sz w:val="24"/>
          <w:szCs w:val="24"/>
        </w:rPr>
        <w:t xml:space="preserve"> </w:t>
      </w:r>
      <w:r w:rsidR="00C33B5B" w:rsidRPr="00CE06F7">
        <w:rPr>
          <w:rFonts w:ascii="Times New Roman" w:hAnsi="Times New Roman" w:cs="Times New Roman"/>
          <w:sz w:val="24"/>
          <w:szCs w:val="24"/>
        </w:rPr>
        <w:t>κατανάλωσης</w:t>
      </w:r>
      <w:r w:rsidR="00AC7ABA">
        <w:rPr>
          <w:rFonts w:ascii="Times New Roman" w:hAnsi="Times New Roman" w:cs="Times New Roman"/>
          <w:sz w:val="24"/>
          <w:szCs w:val="24"/>
        </w:rPr>
        <w:t xml:space="preserve"> </w:t>
      </w:r>
      <w:r w:rsidR="00C33B5B" w:rsidRPr="00CE06F7">
        <w:rPr>
          <w:rFonts w:ascii="Times New Roman" w:hAnsi="Times New Roman" w:cs="Times New Roman"/>
          <w:sz w:val="24"/>
          <w:szCs w:val="24"/>
        </w:rPr>
        <w:t>του</w:t>
      </w:r>
      <w:r w:rsidR="00AC7ABA">
        <w:rPr>
          <w:rFonts w:ascii="Times New Roman" w:hAnsi="Times New Roman" w:cs="Times New Roman"/>
          <w:sz w:val="24"/>
          <w:szCs w:val="24"/>
        </w:rPr>
        <w:t xml:space="preserve"> </w:t>
      </w:r>
      <w:r w:rsidR="00C33B5B" w:rsidRPr="00CE06F7">
        <w:rPr>
          <w:rFonts w:ascii="Times New Roman" w:hAnsi="Times New Roman" w:cs="Times New Roman"/>
          <w:sz w:val="24"/>
          <w:szCs w:val="24"/>
        </w:rPr>
        <w:t>αγαθού.</w:t>
      </w:r>
      <w:r w:rsidR="00C33B5B" w:rsidRPr="00CE06F7">
        <w:rPr>
          <w:rStyle w:val="FootnoteReference"/>
          <w:rFonts w:ascii="Times New Roman" w:hAnsi="Times New Roman" w:cs="Times New Roman"/>
          <w:sz w:val="24"/>
          <w:szCs w:val="24"/>
        </w:rPr>
        <w:footnoteReference w:id="14"/>
      </w:r>
      <w:r w:rsidR="00C33B5B" w:rsidRPr="00CE06F7">
        <w:rPr>
          <w:rFonts w:ascii="Times New Roman" w:hAnsi="Times New Roman" w:cs="Times New Roman"/>
          <w:sz w:val="24"/>
          <w:szCs w:val="24"/>
        </w:rPr>
        <w:t xml:space="preserve"> Για</w:t>
      </w:r>
      <w:r w:rsidR="00AC7ABA">
        <w:rPr>
          <w:rFonts w:ascii="Times New Roman" w:hAnsi="Times New Roman" w:cs="Times New Roman"/>
          <w:sz w:val="24"/>
          <w:szCs w:val="24"/>
        </w:rPr>
        <w:t xml:space="preserve"> </w:t>
      </w:r>
      <w:r w:rsidR="00C33B5B" w:rsidRPr="00CE06F7">
        <w:rPr>
          <w:rFonts w:ascii="Times New Roman" w:hAnsi="Times New Roman" w:cs="Times New Roman"/>
          <w:sz w:val="24"/>
          <w:szCs w:val="24"/>
        </w:rPr>
        <w:t>την</w:t>
      </w:r>
      <w:r w:rsidR="00AC7ABA">
        <w:rPr>
          <w:rFonts w:ascii="Times New Roman" w:hAnsi="Times New Roman" w:cs="Times New Roman"/>
          <w:sz w:val="24"/>
          <w:szCs w:val="24"/>
        </w:rPr>
        <w:t xml:space="preserve"> </w:t>
      </w:r>
      <w:r w:rsidR="00C33B5B" w:rsidRPr="00CE06F7">
        <w:rPr>
          <w:rFonts w:ascii="Times New Roman" w:hAnsi="Times New Roman" w:cs="Times New Roman"/>
          <w:sz w:val="24"/>
          <w:szCs w:val="24"/>
        </w:rPr>
        <w:t>κατανόηση</w:t>
      </w:r>
      <w:r w:rsidR="00AC7ABA">
        <w:rPr>
          <w:rFonts w:ascii="Times New Roman" w:hAnsi="Times New Roman" w:cs="Times New Roman"/>
          <w:sz w:val="24"/>
          <w:szCs w:val="24"/>
        </w:rPr>
        <w:t xml:space="preserve"> </w:t>
      </w:r>
      <w:r w:rsidR="00C33B5B" w:rsidRPr="00CE06F7">
        <w:rPr>
          <w:rFonts w:ascii="Times New Roman" w:hAnsi="Times New Roman" w:cs="Times New Roman"/>
          <w:sz w:val="24"/>
          <w:szCs w:val="24"/>
        </w:rPr>
        <w:t>αυτών παρατίθεται</w:t>
      </w:r>
      <w:r w:rsidR="00AC7ABA">
        <w:rPr>
          <w:rFonts w:ascii="Times New Roman" w:hAnsi="Times New Roman" w:cs="Times New Roman"/>
          <w:sz w:val="24"/>
          <w:szCs w:val="24"/>
        </w:rPr>
        <w:t xml:space="preserve"> </w:t>
      </w:r>
      <w:r w:rsidR="00C33B5B" w:rsidRPr="00CE06F7">
        <w:rPr>
          <w:rFonts w:ascii="Times New Roman" w:hAnsi="Times New Roman" w:cs="Times New Roman"/>
          <w:sz w:val="24"/>
          <w:szCs w:val="24"/>
        </w:rPr>
        <w:t>το</w:t>
      </w:r>
      <w:r w:rsidR="00AC7ABA">
        <w:rPr>
          <w:rFonts w:ascii="Times New Roman" w:hAnsi="Times New Roman" w:cs="Times New Roman"/>
          <w:sz w:val="24"/>
          <w:szCs w:val="24"/>
        </w:rPr>
        <w:t xml:space="preserve"> </w:t>
      </w:r>
      <w:r w:rsidR="00C33B5B" w:rsidRPr="00CE06F7">
        <w:rPr>
          <w:rFonts w:ascii="Times New Roman" w:hAnsi="Times New Roman" w:cs="Times New Roman"/>
          <w:sz w:val="24"/>
          <w:szCs w:val="24"/>
        </w:rPr>
        <w:t>παρακάτω</w:t>
      </w:r>
      <w:r w:rsidR="00AC7ABA">
        <w:rPr>
          <w:rFonts w:ascii="Times New Roman" w:hAnsi="Times New Roman" w:cs="Times New Roman"/>
          <w:sz w:val="24"/>
          <w:szCs w:val="24"/>
        </w:rPr>
        <w:t xml:space="preserve"> </w:t>
      </w:r>
      <w:r w:rsidR="00C33B5B" w:rsidRPr="00CE06F7">
        <w:rPr>
          <w:rFonts w:ascii="Times New Roman" w:hAnsi="Times New Roman" w:cs="Times New Roman"/>
          <w:sz w:val="24"/>
          <w:szCs w:val="24"/>
        </w:rPr>
        <w:t xml:space="preserve">παράδειγμα : </w:t>
      </w:r>
    </w:p>
    <w:p w14:paraId="732F076B" w14:textId="77777777" w:rsidR="00BB1815" w:rsidRDefault="00BB1815" w:rsidP="009710E5">
      <w:pPr>
        <w:tabs>
          <w:tab w:val="left" w:pos="3120"/>
        </w:tabs>
        <w:spacing w:after="0"/>
        <w:jc w:val="both"/>
        <w:rPr>
          <w:rFonts w:ascii="Times New Roman" w:hAnsi="Times New Roman" w:cs="Times New Roman"/>
          <w:sz w:val="24"/>
          <w:szCs w:val="24"/>
        </w:rPr>
      </w:pPr>
    </w:p>
    <w:p w14:paraId="2309C5AC" w14:textId="77777777" w:rsidR="00BB1815" w:rsidRDefault="00BB1815" w:rsidP="009710E5">
      <w:pPr>
        <w:tabs>
          <w:tab w:val="left" w:pos="3120"/>
        </w:tabs>
        <w:spacing w:after="0"/>
        <w:jc w:val="both"/>
        <w:rPr>
          <w:rFonts w:ascii="Times New Roman" w:hAnsi="Times New Roman" w:cs="Times New Roman"/>
          <w:sz w:val="24"/>
          <w:szCs w:val="24"/>
        </w:rPr>
      </w:pPr>
    </w:p>
    <w:p w14:paraId="0BD5625C" w14:textId="6E3C86BC" w:rsidR="009710E5" w:rsidRPr="000804BD" w:rsidRDefault="009710E5" w:rsidP="009710E5">
      <w:pPr>
        <w:tabs>
          <w:tab w:val="left" w:pos="3120"/>
        </w:tabs>
        <w:spacing w:after="0"/>
        <w:jc w:val="both"/>
        <w:rPr>
          <w:rFonts w:ascii="Times New Roman" w:hAnsi="Times New Roman" w:cs="Times New Roman"/>
          <w:sz w:val="24"/>
          <w:szCs w:val="24"/>
        </w:rPr>
      </w:pPr>
      <w:r w:rsidRPr="000804BD">
        <w:rPr>
          <w:rFonts w:ascii="Times New Roman" w:hAnsi="Times New Roman" w:cs="Times New Roman"/>
          <w:sz w:val="24"/>
          <w:szCs w:val="24"/>
        </w:rPr>
        <w:t>Εφαρμογή.</w:t>
      </w:r>
    </w:p>
    <w:p w14:paraId="142B1CBF" w14:textId="77777777" w:rsidR="00B56B73" w:rsidRPr="00CE06F7" w:rsidRDefault="00C33B5B" w:rsidP="00536393">
      <w:pPr>
        <w:tabs>
          <w:tab w:val="left" w:pos="3120"/>
        </w:tabs>
        <w:spacing w:after="0"/>
        <w:jc w:val="both"/>
        <w:rPr>
          <w:rFonts w:ascii="Times New Roman" w:hAnsi="Times New Roman" w:cs="Times New Roman"/>
          <w:sz w:val="24"/>
          <w:szCs w:val="24"/>
        </w:rPr>
      </w:pPr>
      <w:r w:rsidRPr="00CE06F7">
        <w:rPr>
          <w:rFonts w:ascii="Times New Roman" w:hAnsi="Times New Roman" w:cs="Times New Roman"/>
          <w:sz w:val="24"/>
          <w:szCs w:val="24"/>
        </w:rPr>
        <w:t>Η</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επιχείρηση</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Α</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με</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αντικείμενο</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δραστηριότητας</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την</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παραγωγή</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ειδών</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υπόδησης</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πουλάει</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σε</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πελάτη της</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στην Γερμανία</w:t>
      </w:r>
      <w:r w:rsidR="00137EE2">
        <w:rPr>
          <w:rFonts w:ascii="Times New Roman" w:hAnsi="Times New Roman" w:cs="Times New Roman"/>
          <w:sz w:val="24"/>
          <w:szCs w:val="24"/>
        </w:rPr>
        <w:t>,</w:t>
      </w:r>
      <w:r w:rsidRPr="00CE06F7">
        <w:rPr>
          <w:rFonts w:ascii="Times New Roman" w:hAnsi="Times New Roman" w:cs="Times New Roman"/>
          <w:sz w:val="24"/>
          <w:szCs w:val="24"/>
        </w:rPr>
        <w:t xml:space="preserve"> </w:t>
      </w:r>
      <w:r w:rsidR="00263EED" w:rsidRPr="00CE06F7">
        <w:rPr>
          <w:rFonts w:ascii="Times New Roman" w:hAnsi="Times New Roman" w:cs="Times New Roman"/>
          <w:sz w:val="24"/>
          <w:szCs w:val="24"/>
        </w:rPr>
        <w:t>προϊόντα</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αξίας</w:t>
      </w:r>
      <w:r w:rsidR="00AC7ABA">
        <w:rPr>
          <w:rFonts w:ascii="Times New Roman" w:hAnsi="Times New Roman" w:cs="Times New Roman"/>
          <w:sz w:val="24"/>
          <w:szCs w:val="24"/>
        </w:rPr>
        <w:t xml:space="preserve"> </w:t>
      </w:r>
      <w:r w:rsidR="00263EED" w:rsidRPr="00CE06F7">
        <w:rPr>
          <w:rFonts w:ascii="Times New Roman" w:hAnsi="Times New Roman" w:cs="Times New Roman"/>
          <w:sz w:val="24"/>
          <w:szCs w:val="24"/>
        </w:rPr>
        <w:t>30.000</w:t>
      </w:r>
      <w:r w:rsidR="00AC7ABA">
        <w:rPr>
          <w:rFonts w:ascii="Times New Roman" w:hAnsi="Times New Roman" w:cs="Times New Roman"/>
          <w:sz w:val="24"/>
          <w:szCs w:val="24"/>
        </w:rPr>
        <w:t xml:space="preserve"> </w:t>
      </w:r>
      <w:r w:rsidR="00263EED" w:rsidRPr="00CE06F7">
        <w:rPr>
          <w:rFonts w:ascii="Times New Roman" w:hAnsi="Times New Roman" w:cs="Times New Roman"/>
          <w:sz w:val="24"/>
          <w:szCs w:val="24"/>
        </w:rPr>
        <w:t>ευρώ. Για</w:t>
      </w:r>
      <w:r w:rsidR="00AC7ABA">
        <w:rPr>
          <w:rFonts w:ascii="Times New Roman" w:hAnsi="Times New Roman" w:cs="Times New Roman"/>
          <w:sz w:val="24"/>
          <w:szCs w:val="24"/>
        </w:rPr>
        <w:t xml:space="preserve"> </w:t>
      </w:r>
      <w:r w:rsidR="00263EED" w:rsidRPr="00CE06F7">
        <w:rPr>
          <w:rFonts w:ascii="Times New Roman" w:hAnsi="Times New Roman" w:cs="Times New Roman"/>
          <w:sz w:val="24"/>
          <w:szCs w:val="24"/>
        </w:rPr>
        <w:t>τα μεταφορικά</w:t>
      </w:r>
      <w:r w:rsidR="00AC7ABA">
        <w:rPr>
          <w:rFonts w:ascii="Times New Roman" w:hAnsi="Times New Roman" w:cs="Times New Roman"/>
          <w:sz w:val="24"/>
          <w:szCs w:val="24"/>
        </w:rPr>
        <w:t xml:space="preserve"> </w:t>
      </w:r>
      <w:r w:rsidR="00263EED" w:rsidRPr="00CE06F7">
        <w:rPr>
          <w:rFonts w:ascii="Times New Roman" w:hAnsi="Times New Roman" w:cs="Times New Roman"/>
          <w:sz w:val="24"/>
          <w:szCs w:val="24"/>
        </w:rPr>
        <w:t>πληρώνει</w:t>
      </w:r>
      <w:r w:rsidR="00AC7ABA">
        <w:rPr>
          <w:rFonts w:ascii="Times New Roman" w:hAnsi="Times New Roman" w:cs="Times New Roman"/>
          <w:sz w:val="24"/>
          <w:szCs w:val="24"/>
        </w:rPr>
        <w:t xml:space="preserve"> </w:t>
      </w:r>
      <w:r w:rsidR="00263EED" w:rsidRPr="00CE06F7">
        <w:rPr>
          <w:rFonts w:ascii="Times New Roman" w:hAnsi="Times New Roman" w:cs="Times New Roman"/>
          <w:sz w:val="24"/>
          <w:szCs w:val="24"/>
        </w:rPr>
        <w:t>500 ευρώ, και τα ασφάλιστρα</w:t>
      </w:r>
      <w:r w:rsidR="00AC7ABA">
        <w:rPr>
          <w:rFonts w:ascii="Times New Roman" w:hAnsi="Times New Roman" w:cs="Times New Roman"/>
          <w:sz w:val="24"/>
          <w:szCs w:val="24"/>
        </w:rPr>
        <w:t xml:space="preserve"> </w:t>
      </w:r>
      <w:r w:rsidR="00263EED" w:rsidRPr="00CE06F7">
        <w:rPr>
          <w:rFonts w:ascii="Times New Roman" w:hAnsi="Times New Roman" w:cs="Times New Roman"/>
          <w:sz w:val="24"/>
          <w:szCs w:val="24"/>
        </w:rPr>
        <w:t>κινδύνου</w:t>
      </w:r>
      <w:r w:rsidR="00AC7ABA">
        <w:rPr>
          <w:rFonts w:ascii="Times New Roman" w:hAnsi="Times New Roman" w:cs="Times New Roman"/>
          <w:sz w:val="24"/>
          <w:szCs w:val="24"/>
        </w:rPr>
        <w:t xml:space="preserve"> </w:t>
      </w:r>
      <w:r w:rsidR="00263EED" w:rsidRPr="00CE06F7">
        <w:rPr>
          <w:rFonts w:ascii="Times New Roman" w:hAnsi="Times New Roman" w:cs="Times New Roman"/>
          <w:sz w:val="24"/>
          <w:szCs w:val="24"/>
        </w:rPr>
        <w:t>700</w:t>
      </w:r>
      <w:r w:rsidR="00AC7ABA">
        <w:rPr>
          <w:rFonts w:ascii="Times New Roman" w:hAnsi="Times New Roman" w:cs="Times New Roman"/>
          <w:sz w:val="24"/>
          <w:szCs w:val="24"/>
        </w:rPr>
        <w:t xml:space="preserve"> </w:t>
      </w:r>
      <w:r w:rsidR="00263EED" w:rsidRPr="00CE06F7">
        <w:rPr>
          <w:rFonts w:ascii="Times New Roman" w:hAnsi="Times New Roman" w:cs="Times New Roman"/>
          <w:sz w:val="24"/>
          <w:szCs w:val="24"/>
        </w:rPr>
        <w:t>ευρώ τα</w:t>
      </w:r>
      <w:r w:rsidR="00AC7ABA">
        <w:rPr>
          <w:rFonts w:ascii="Times New Roman" w:hAnsi="Times New Roman" w:cs="Times New Roman"/>
          <w:sz w:val="24"/>
          <w:szCs w:val="24"/>
        </w:rPr>
        <w:t xml:space="preserve"> </w:t>
      </w:r>
      <w:r w:rsidR="00263EED" w:rsidRPr="00CE06F7">
        <w:rPr>
          <w:rFonts w:ascii="Times New Roman" w:hAnsi="Times New Roman" w:cs="Times New Roman"/>
          <w:sz w:val="24"/>
          <w:szCs w:val="24"/>
        </w:rPr>
        <w:t>οποία σύμφωνα</w:t>
      </w:r>
      <w:r w:rsidR="00AC7ABA">
        <w:rPr>
          <w:rFonts w:ascii="Times New Roman" w:hAnsi="Times New Roman" w:cs="Times New Roman"/>
          <w:sz w:val="24"/>
          <w:szCs w:val="24"/>
        </w:rPr>
        <w:t xml:space="preserve"> </w:t>
      </w:r>
      <w:r w:rsidR="00263EED" w:rsidRPr="00CE06F7">
        <w:rPr>
          <w:rFonts w:ascii="Times New Roman" w:hAnsi="Times New Roman" w:cs="Times New Roman"/>
          <w:sz w:val="24"/>
          <w:szCs w:val="24"/>
        </w:rPr>
        <w:t>με</w:t>
      </w:r>
      <w:r w:rsidR="00AC7ABA">
        <w:rPr>
          <w:rFonts w:ascii="Times New Roman" w:hAnsi="Times New Roman" w:cs="Times New Roman"/>
          <w:sz w:val="24"/>
          <w:szCs w:val="24"/>
        </w:rPr>
        <w:t xml:space="preserve"> </w:t>
      </w:r>
      <w:r w:rsidR="00263EED" w:rsidRPr="00CE06F7">
        <w:rPr>
          <w:rFonts w:ascii="Times New Roman" w:hAnsi="Times New Roman" w:cs="Times New Roman"/>
          <w:sz w:val="24"/>
          <w:szCs w:val="24"/>
        </w:rPr>
        <w:t>τη</w:t>
      </w:r>
      <w:r w:rsidR="00AC7ABA">
        <w:rPr>
          <w:rFonts w:ascii="Times New Roman" w:hAnsi="Times New Roman" w:cs="Times New Roman"/>
          <w:sz w:val="24"/>
          <w:szCs w:val="24"/>
        </w:rPr>
        <w:t xml:space="preserve"> </w:t>
      </w:r>
      <w:r w:rsidR="00263EED" w:rsidRPr="00CE06F7">
        <w:rPr>
          <w:rFonts w:ascii="Times New Roman" w:hAnsi="Times New Roman" w:cs="Times New Roman"/>
          <w:sz w:val="24"/>
          <w:szCs w:val="24"/>
        </w:rPr>
        <w:t xml:space="preserve">συμφωνία </w:t>
      </w:r>
      <w:r w:rsidR="00DA3C09" w:rsidRPr="00CE06F7">
        <w:rPr>
          <w:rFonts w:ascii="Times New Roman" w:hAnsi="Times New Roman" w:cs="Times New Roman"/>
          <w:sz w:val="24"/>
          <w:szCs w:val="24"/>
        </w:rPr>
        <w:t>η χρέωσή</w:t>
      </w:r>
      <w:r w:rsidR="00AC7ABA">
        <w:rPr>
          <w:rFonts w:ascii="Times New Roman" w:hAnsi="Times New Roman" w:cs="Times New Roman"/>
          <w:sz w:val="24"/>
          <w:szCs w:val="24"/>
        </w:rPr>
        <w:t xml:space="preserve"> </w:t>
      </w:r>
      <w:r w:rsidR="00DA3C09" w:rsidRPr="00CE06F7">
        <w:rPr>
          <w:rFonts w:ascii="Times New Roman" w:hAnsi="Times New Roman" w:cs="Times New Roman"/>
          <w:sz w:val="24"/>
          <w:szCs w:val="24"/>
        </w:rPr>
        <w:t>τους</w:t>
      </w:r>
      <w:r w:rsidR="00AC7ABA">
        <w:rPr>
          <w:rFonts w:ascii="Times New Roman" w:hAnsi="Times New Roman" w:cs="Times New Roman"/>
          <w:sz w:val="24"/>
          <w:szCs w:val="24"/>
        </w:rPr>
        <w:t xml:space="preserve"> </w:t>
      </w:r>
      <w:r w:rsidR="00DA3C09" w:rsidRPr="00CE06F7">
        <w:rPr>
          <w:rFonts w:ascii="Times New Roman" w:hAnsi="Times New Roman" w:cs="Times New Roman"/>
          <w:sz w:val="24"/>
          <w:szCs w:val="24"/>
        </w:rPr>
        <w:t>ανήκει</w:t>
      </w:r>
      <w:r w:rsidR="00AC7ABA">
        <w:rPr>
          <w:rFonts w:ascii="Times New Roman" w:hAnsi="Times New Roman" w:cs="Times New Roman"/>
          <w:sz w:val="24"/>
          <w:szCs w:val="24"/>
        </w:rPr>
        <w:t xml:space="preserve"> </w:t>
      </w:r>
      <w:r w:rsidR="00DA3C09" w:rsidRPr="00CE06F7">
        <w:rPr>
          <w:rFonts w:ascii="Times New Roman" w:hAnsi="Times New Roman" w:cs="Times New Roman"/>
          <w:sz w:val="24"/>
          <w:szCs w:val="24"/>
        </w:rPr>
        <w:t>στον</w:t>
      </w:r>
      <w:r w:rsidR="00AC7ABA">
        <w:rPr>
          <w:rFonts w:ascii="Times New Roman" w:hAnsi="Times New Roman" w:cs="Times New Roman"/>
          <w:sz w:val="24"/>
          <w:szCs w:val="24"/>
        </w:rPr>
        <w:t xml:space="preserve"> </w:t>
      </w:r>
      <w:r w:rsidR="00DA3C09" w:rsidRPr="00CE06F7">
        <w:rPr>
          <w:rFonts w:ascii="Times New Roman" w:hAnsi="Times New Roman" w:cs="Times New Roman"/>
          <w:sz w:val="24"/>
          <w:szCs w:val="24"/>
        </w:rPr>
        <w:t>γερμανό</w:t>
      </w:r>
      <w:r w:rsidR="00AC7ABA">
        <w:rPr>
          <w:rFonts w:ascii="Times New Roman" w:hAnsi="Times New Roman" w:cs="Times New Roman"/>
          <w:sz w:val="24"/>
          <w:szCs w:val="24"/>
        </w:rPr>
        <w:t xml:space="preserve"> </w:t>
      </w:r>
      <w:r w:rsidR="00DA3C09" w:rsidRPr="00CE06F7">
        <w:rPr>
          <w:rFonts w:ascii="Times New Roman" w:hAnsi="Times New Roman" w:cs="Times New Roman"/>
          <w:sz w:val="24"/>
          <w:szCs w:val="24"/>
        </w:rPr>
        <w:t>πελάτη της</w:t>
      </w:r>
      <w:r w:rsidR="00263EED" w:rsidRPr="00CE06F7">
        <w:rPr>
          <w:rFonts w:ascii="Times New Roman" w:hAnsi="Times New Roman" w:cs="Times New Roman"/>
          <w:sz w:val="24"/>
          <w:szCs w:val="24"/>
        </w:rPr>
        <w:t>. Ο</w:t>
      </w:r>
      <w:r w:rsidR="00AC7ABA">
        <w:rPr>
          <w:rFonts w:ascii="Times New Roman" w:hAnsi="Times New Roman" w:cs="Times New Roman"/>
          <w:sz w:val="24"/>
          <w:szCs w:val="24"/>
        </w:rPr>
        <w:t xml:space="preserve"> </w:t>
      </w:r>
      <w:r w:rsidR="00263EED" w:rsidRPr="00CE06F7">
        <w:rPr>
          <w:rFonts w:ascii="Times New Roman" w:hAnsi="Times New Roman" w:cs="Times New Roman"/>
          <w:sz w:val="24"/>
          <w:szCs w:val="24"/>
        </w:rPr>
        <w:t>πελάτης</w:t>
      </w:r>
      <w:r w:rsidR="00AC7ABA">
        <w:rPr>
          <w:rFonts w:ascii="Times New Roman" w:hAnsi="Times New Roman" w:cs="Times New Roman"/>
          <w:sz w:val="24"/>
          <w:szCs w:val="24"/>
        </w:rPr>
        <w:t xml:space="preserve"> </w:t>
      </w:r>
      <w:r w:rsidR="00263EED" w:rsidRPr="00CE06F7">
        <w:rPr>
          <w:rFonts w:ascii="Times New Roman" w:hAnsi="Times New Roman" w:cs="Times New Roman"/>
          <w:sz w:val="24"/>
          <w:szCs w:val="24"/>
        </w:rPr>
        <w:t>με</w:t>
      </w:r>
      <w:r w:rsidR="00AC7ABA">
        <w:rPr>
          <w:rFonts w:ascii="Times New Roman" w:hAnsi="Times New Roman" w:cs="Times New Roman"/>
          <w:sz w:val="24"/>
          <w:szCs w:val="24"/>
        </w:rPr>
        <w:t xml:space="preserve"> </w:t>
      </w:r>
      <w:r w:rsidR="00263EED" w:rsidRPr="00CE06F7">
        <w:rPr>
          <w:rFonts w:ascii="Times New Roman" w:hAnsi="Times New Roman" w:cs="Times New Roman"/>
          <w:sz w:val="24"/>
          <w:szCs w:val="24"/>
        </w:rPr>
        <w:t>την</w:t>
      </w:r>
      <w:r w:rsidR="00AC7ABA">
        <w:rPr>
          <w:rFonts w:ascii="Times New Roman" w:hAnsi="Times New Roman" w:cs="Times New Roman"/>
          <w:sz w:val="24"/>
          <w:szCs w:val="24"/>
        </w:rPr>
        <w:t xml:space="preserve"> </w:t>
      </w:r>
      <w:r w:rsidR="00263EED" w:rsidRPr="00CE06F7">
        <w:rPr>
          <w:rFonts w:ascii="Times New Roman" w:hAnsi="Times New Roman" w:cs="Times New Roman"/>
          <w:sz w:val="24"/>
          <w:szCs w:val="24"/>
        </w:rPr>
        <w:t>παραλαβή</w:t>
      </w:r>
      <w:r w:rsidR="00AC7ABA">
        <w:rPr>
          <w:rFonts w:ascii="Times New Roman" w:hAnsi="Times New Roman" w:cs="Times New Roman"/>
          <w:sz w:val="24"/>
          <w:szCs w:val="24"/>
        </w:rPr>
        <w:t xml:space="preserve"> </w:t>
      </w:r>
      <w:r w:rsidR="00263EED" w:rsidRPr="00CE06F7">
        <w:rPr>
          <w:rFonts w:ascii="Times New Roman" w:hAnsi="Times New Roman" w:cs="Times New Roman"/>
          <w:sz w:val="24"/>
          <w:szCs w:val="24"/>
        </w:rPr>
        <w:t>εξοφλεί</w:t>
      </w:r>
      <w:r w:rsidR="00AC7ABA">
        <w:rPr>
          <w:rFonts w:ascii="Times New Roman" w:hAnsi="Times New Roman" w:cs="Times New Roman"/>
          <w:sz w:val="24"/>
          <w:szCs w:val="24"/>
        </w:rPr>
        <w:t xml:space="preserve"> </w:t>
      </w:r>
      <w:r w:rsidR="00263EED" w:rsidRPr="00CE06F7">
        <w:rPr>
          <w:rFonts w:ascii="Times New Roman" w:hAnsi="Times New Roman" w:cs="Times New Roman"/>
          <w:sz w:val="24"/>
          <w:szCs w:val="24"/>
        </w:rPr>
        <w:t>με</w:t>
      </w:r>
      <w:r w:rsidR="00AC7ABA">
        <w:rPr>
          <w:rFonts w:ascii="Times New Roman" w:hAnsi="Times New Roman" w:cs="Times New Roman"/>
          <w:sz w:val="24"/>
          <w:szCs w:val="24"/>
        </w:rPr>
        <w:t xml:space="preserve"> </w:t>
      </w:r>
      <w:r w:rsidR="006A73C5" w:rsidRPr="00CE06F7">
        <w:rPr>
          <w:rFonts w:ascii="Times New Roman" w:hAnsi="Times New Roman" w:cs="Times New Roman"/>
          <w:sz w:val="24"/>
          <w:szCs w:val="24"/>
        </w:rPr>
        <w:t>έμβασμα</w:t>
      </w:r>
      <w:r w:rsidR="00AC7ABA">
        <w:rPr>
          <w:rFonts w:ascii="Times New Roman" w:hAnsi="Times New Roman" w:cs="Times New Roman"/>
          <w:sz w:val="24"/>
          <w:szCs w:val="24"/>
        </w:rPr>
        <w:t xml:space="preserve"> </w:t>
      </w:r>
      <w:r w:rsidR="00263EED" w:rsidRPr="00CE06F7">
        <w:rPr>
          <w:rFonts w:ascii="Times New Roman" w:hAnsi="Times New Roman" w:cs="Times New Roman"/>
          <w:sz w:val="24"/>
          <w:szCs w:val="24"/>
        </w:rPr>
        <w:t>στο</w:t>
      </w:r>
      <w:r w:rsidR="00AC7ABA">
        <w:rPr>
          <w:rFonts w:ascii="Times New Roman" w:hAnsi="Times New Roman" w:cs="Times New Roman"/>
          <w:sz w:val="24"/>
          <w:szCs w:val="24"/>
        </w:rPr>
        <w:t xml:space="preserve"> </w:t>
      </w:r>
      <w:r w:rsidR="00263EED" w:rsidRPr="00CE06F7">
        <w:rPr>
          <w:rFonts w:ascii="Times New Roman" w:hAnsi="Times New Roman" w:cs="Times New Roman"/>
          <w:sz w:val="24"/>
          <w:szCs w:val="24"/>
        </w:rPr>
        <w:t>λογαριασμό</w:t>
      </w:r>
      <w:r w:rsidR="00AC7ABA">
        <w:rPr>
          <w:rFonts w:ascii="Times New Roman" w:hAnsi="Times New Roman" w:cs="Times New Roman"/>
          <w:sz w:val="24"/>
          <w:szCs w:val="24"/>
        </w:rPr>
        <w:t xml:space="preserve"> </w:t>
      </w:r>
      <w:r w:rsidR="00263EED" w:rsidRPr="00CE06F7">
        <w:rPr>
          <w:rFonts w:ascii="Times New Roman" w:hAnsi="Times New Roman" w:cs="Times New Roman"/>
          <w:sz w:val="24"/>
          <w:szCs w:val="24"/>
        </w:rPr>
        <w:t>όψεως</w:t>
      </w:r>
      <w:r w:rsidR="00AC7ABA">
        <w:rPr>
          <w:rFonts w:ascii="Times New Roman" w:hAnsi="Times New Roman" w:cs="Times New Roman"/>
          <w:sz w:val="24"/>
          <w:szCs w:val="24"/>
        </w:rPr>
        <w:t xml:space="preserve"> </w:t>
      </w:r>
      <w:r w:rsidR="00263EED" w:rsidRPr="00CE06F7">
        <w:rPr>
          <w:rFonts w:ascii="Times New Roman" w:hAnsi="Times New Roman" w:cs="Times New Roman"/>
          <w:sz w:val="24"/>
          <w:szCs w:val="24"/>
        </w:rPr>
        <w:t>της</w:t>
      </w:r>
      <w:r w:rsidR="00AC7ABA">
        <w:rPr>
          <w:rFonts w:ascii="Times New Roman" w:hAnsi="Times New Roman" w:cs="Times New Roman"/>
          <w:sz w:val="24"/>
          <w:szCs w:val="24"/>
        </w:rPr>
        <w:t xml:space="preserve"> </w:t>
      </w:r>
      <w:r w:rsidR="00263EED" w:rsidRPr="00CE06F7">
        <w:rPr>
          <w:rFonts w:ascii="Times New Roman" w:hAnsi="Times New Roman" w:cs="Times New Roman"/>
          <w:sz w:val="24"/>
          <w:szCs w:val="24"/>
        </w:rPr>
        <w:t>εταιρε</w:t>
      </w:r>
      <w:r w:rsidR="00DA3C09" w:rsidRPr="00CE06F7">
        <w:rPr>
          <w:rFonts w:ascii="Times New Roman" w:hAnsi="Times New Roman" w:cs="Times New Roman"/>
          <w:sz w:val="24"/>
          <w:szCs w:val="24"/>
        </w:rPr>
        <w:t>ίας</w:t>
      </w:r>
      <w:r w:rsidR="00AC7ABA">
        <w:rPr>
          <w:rFonts w:ascii="Times New Roman" w:hAnsi="Times New Roman" w:cs="Times New Roman"/>
          <w:sz w:val="24"/>
          <w:szCs w:val="24"/>
        </w:rPr>
        <w:t xml:space="preserve"> </w:t>
      </w:r>
      <w:r w:rsidR="006A73C5" w:rsidRPr="00CE06F7">
        <w:rPr>
          <w:rFonts w:ascii="Times New Roman" w:hAnsi="Times New Roman" w:cs="Times New Roman"/>
          <w:sz w:val="24"/>
          <w:szCs w:val="24"/>
        </w:rPr>
        <w:t>το</w:t>
      </w:r>
      <w:r w:rsidR="00AC7ABA">
        <w:rPr>
          <w:rFonts w:ascii="Times New Roman" w:hAnsi="Times New Roman" w:cs="Times New Roman"/>
          <w:sz w:val="24"/>
          <w:szCs w:val="24"/>
        </w:rPr>
        <w:t xml:space="preserve"> </w:t>
      </w:r>
      <w:r w:rsidR="00B56B73" w:rsidRPr="00CE06F7">
        <w:rPr>
          <w:rFonts w:ascii="Times New Roman" w:hAnsi="Times New Roman" w:cs="Times New Roman"/>
          <w:sz w:val="24"/>
          <w:szCs w:val="24"/>
        </w:rPr>
        <w:t>αντίτιμο</w:t>
      </w:r>
      <w:r w:rsidR="00AC7ABA">
        <w:rPr>
          <w:rFonts w:ascii="Times New Roman" w:hAnsi="Times New Roman" w:cs="Times New Roman"/>
          <w:sz w:val="24"/>
          <w:szCs w:val="24"/>
        </w:rPr>
        <w:t xml:space="preserve"> </w:t>
      </w:r>
      <w:r w:rsidR="00B56B73" w:rsidRPr="00CE06F7">
        <w:rPr>
          <w:rFonts w:ascii="Times New Roman" w:hAnsi="Times New Roman" w:cs="Times New Roman"/>
          <w:sz w:val="24"/>
          <w:szCs w:val="24"/>
        </w:rPr>
        <w:t>της</w:t>
      </w:r>
      <w:r w:rsidR="00AC7ABA">
        <w:rPr>
          <w:rFonts w:ascii="Times New Roman" w:hAnsi="Times New Roman" w:cs="Times New Roman"/>
          <w:sz w:val="24"/>
          <w:szCs w:val="24"/>
        </w:rPr>
        <w:t xml:space="preserve"> </w:t>
      </w:r>
      <w:r w:rsidR="00B56B73" w:rsidRPr="00CE06F7">
        <w:rPr>
          <w:rFonts w:ascii="Times New Roman" w:hAnsi="Times New Roman" w:cs="Times New Roman"/>
          <w:sz w:val="24"/>
          <w:szCs w:val="24"/>
        </w:rPr>
        <w:t>αξίας</w:t>
      </w:r>
      <w:r w:rsidR="00AC7ABA">
        <w:rPr>
          <w:rFonts w:ascii="Times New Roman" w:hAnsi="Times New Roman" w:cs="Times New Roman"/>
          <w:sz w:val="24"/>
          <w:szCs w:val="24"/>
        </w:rPr>
        <w:t xml:space="preserve"> </w:t>
      </w:r>
      <w:r w:rsidR="00B56B73" w:rsidRPr="00CE06F7">
        <w:rPr>
          <w:rFonts w:ascii="Times New Roman" w:hAnsi="Times New Roman" w:cs="Times New Roman"/>
          <w:sz w:val="24"/>
          <w:szCs w:val="24"/>
        </w:rPr>
        <w:t>των</w:t>
      </w:r>
      <w:r w:rsidR="00AC7ABA">
        <w:rPr>
          <w:rFonts w:ascii="Times New Roman" w:hAnsi="Times New Roman" w:cs="Times New Roman"/>
          <w:sz w:val="24"/>
          <w:szCs w:val="24"/>
        </w:rPr>
        <w:t xml:space="preserve"> </w:t>
      </w:r>
      <w:r w:rsidR="00B56B73" w:rsidRPr="00CE06F7">
        <w:rPr>
          <w:rFonts w:ascii="Times New Roman" w:hAnsi="Times New Roman" w:cs="Times New Roman"/>
          <w:sz w:val="24"/>
          <w:szCs w:val="24"/>
        </w:rPr>
        <w:t>προϊόντων, καθώς και</w:t>
      </w:r>
      <w:r w:rsidR="00AC7ABA">
        <w:rPr>
          <w:rFonts w:ascii="Times New Roman" w:hAnsi="Times New Roman" w:cs="Times New Roman"/>
          <w:sz w:val="24"/>
          <w:szCs w:val="24"/>
        </w:rPr>
        <w:t xml:space="preserve"> </w:t>
      </w:r>
      <w:r w:rsidR="00B56B73" w:rsidRPr="00CE06F7">
        <w:rPr>
          <w:rFonts w:ascii="Times New Roman" w:hAnsi="Times New Roman" w:cs="Times New Roman"/>
          <w:sz w:val="24"/>
          <w:szCs w:val="24"/>
        </w:rPr>
        <w:t>τα</w:t>
      </w:r>
      <w:r w:rsidR="00AC7ABA">
        <w:rPr>
          <w:rFonts w:ascii="Times New Roman" w:hAnsi="Times New Roman" w:cs="Times New Roman"/>
          <w:sz w:val="24"/>
          <w:szCs w:val="24"/>
        </w:rPr>
        <w:t xml:space="preserve"> </w:t>
      </w:r>
      <w:r w:rsidR="00B56B73" w:rsidRPr="00CE06F7">
        <w:rPr>
          <w:rFonts w:ascii="Times New Roman" w:hAnsi="Times New Roman" w:cs="Times New Roman"/>
          <w:sz w:val="24"/>
          <w:szCs w:val="24"/>
        </w:rPr>
        <w:t>έξοδα</w:t>
      </w:r>
      <w:r w:rsidR="00AC7ABA">
        <w:rPr>
          <w:rFonts w:ascii="Times New Roman" w:hAnsi="Times New Roman" w:cs="Times New Roman"/>
          <w:sz w:val="24"/>
          <w:szCs w:val="24"/>
        </w:rPr>
        <w:t xml:space="preserve"> </w:t>
      </w:r>
      <w:r w:rsidR="00B56B73" w:rsidRPr="00CE06F7">
        <w:rPr>
          <w:rFonts w:ascii="Times New Roman" w:hAnsi="Times New Roman" w:cs="Times New Roman"/>
          <w:sz w:val="24"/>
          <w:szCs w:val="24"/>
        </w:rPr>
        <w:t>μεταφοράς</w:t>
      </w:r>
      <w:r w:rsidR="00AC7ABA">
        <w:rPr>
          <w:rFonts w:ascii="Times New Roman" w:hAnsi="Times New Roman" w:cs="Times New Roman"/>
          <w:sz w:val="24"/>
          <w:szCs w:val="24"/>
        </w:rPr>
        <w:t xml:space="preserve"> </w:t>
      </w:r>
      <w:r w:rsidR="00B56B73" w:rsidRPr="00CE06F7">
        <w:rPr>
          <w:rFonts w:ascii="Times New Roman" w:hAnsi="Times New Roman" w:cs="Times New Roman"/>
          <w:sz w:val="24"/>
          <w:szCs w:val="24"/>
        </w:rPr>
        <w:t>και</w:t>
      </w:r>
      <w:r w:rsidR="00AC7ABA">
        <w:rPr>
          <w:rFonts w:ascii="Times New Roman" w:hAnsi="Times New Roman" w:cs="Times New Roman"/>
          <w:sz w:val="24"/>
          <w:szCs w:val="24"/>
        </w:rPr>
        <w:t xml:space="preserve"> </w:t>
      </w:r>
      <w:r w:rsidR="00B56B73" w:rsidRPr="00CE06F7">
        <w:rPr>
          <w:rFonts w:ascii="Times New Roman" w:hAnsi="Times New Roman" w:cs="Times New Roman"/>
          <w:sz w:val="24"/>
          <w:szCs w:val="24"/>
        </w:rPr>
        <w:t>ασφάλισης.</w:t>
      </w:r>
      <w:r w:rsidR="00AC7ABA">
        <w:rPr>
          <w:rFonts w:ascii="Times New Roman" w:hAnsi="Times New Roman" w:cs="Times New Roman"/>
          <w:sz w:val="24"/>
          <w:szCs w:val="24"/>
        </w:rPr>
        <w:t xml:space="preserve"> </w:t>
      </w:r>
      <w:r w:rsidR="00B56B73" w:rsidRPr="00CE06F7">
        <w:rPr>
          <w:rFonts w:ascii="Times New Roman" w:hAnsi="Times New Roman" w:cs="Times New Roman"/>
          <w:sz w:val="24"/>
          <w:szCs w:val="24"/>
        </w:rPr>
        <w:t>Οι</w:t>
      </w:r>
      <w:r w:rsidR="00AC7ABA">
        <w:rPr>
          <w:rFonts w:ascii="Times New Roman" w:hAnsi="Times New Roman" w:cs="Times New Roman"/>
          <w:sz w:val="24"/>
          <w:szCs w:val="24"/>
        </w:rPr>
        <w:t xml:space="preserve"> </w:t>
      </w:r>
      <w:r w:rsidR="00B56B73" w:rsidRPr="00CE06F7">
        <w:rPr>
          <w:rFonts w:ascii="Times New Roman" w:hAnsi="Times New Roman" w:cs="Times New Roman"/>
          <w:sz w:val="24"/>
          <w:szCs w:val="24"/>
        </w:rPr>
        <w:t>λογιστικές</w:t>
      </w:r>
      <w:r w:rsidR="00AC7ABA">
        <w:rPr>
          <w:rFonts w:ascii="Times New Roman" w:hAnsi="Times New Roman" w:cs="Times New Roman"/>
          <w:sz w:val="24"/>
          <w:szCs w:val="24"/>
        </w:rPr>
        <w:t xml:space="preserve"> </w:t>
      </w:r>
      <w:r w:rsidR="00B56B73" w:rsidRPr="00CE06F7">
        <w:rPr>
          <w:rFonts w:ascii="Times New Roman" w:hAnsi="Times New Roman" w:cs="Times New Roman"/>
          <w:sz w:val="24"/>
          <w:szCs w:val="24"/>
        </w:rPr>
        <w:t>εγγραφές</w:t>
      </w:r>
      <w:r w:rsidR="00AC7ABA">
        <w:rPr>
          <w:rFonts w:ascii="Times New Roman" w:hAnsi="Times New Roman" w:cs="Times New Roman"/>
          <w:sz w:val="24"/>
          <w:szCs w:val="24"/>
        </w:rPr>
        <w:t xml:space="preserve"> </w:t>
      </w:r>
      <w:r w:rsidR="00B56B73" w:rsidRPr="00CE06F7">
        <w:rPr>
          <w:rFonts w:ascii="Times New Roman" w:hAnsi="Times New Roman" w:cs="Times New Roman"/>
          <w:sz w:val="24"/>
          <w:szCs w:val="24"/>
        </w:rPr>
        <w:t>έχουν</w:t>
      </w:r>
      <w:r w:rsidR="00AC7ABA">
        <w:rPr>
          <w:rFonts w:ascii="Times New Roman" w:hAnsi="Times New Roman" w:cs="Times New Roman"/>
          <w:sz w:val="24"/>
          <w:szCs w:val="24"/>
        </w:rPr>
        <w:t xml:space="preserve"> </w:t>
      </w:r>
      <w:r w:rsidR="00B56B73" w:rsidRPr="00CE06F7">
        <w:rPr>
          <w:rFonts w:ascii="Times New Roman" w:hAnsi="Times New Roman" w:cs="Times New Roman"/>
          <w:sz w:val="24"/>
          <w:szCs w:val="24"/>
        </w:rPr>
        <w:t>ως</w:t>
      </w:r>
      <w:r w:rsidR="00AC7ABA">
        <w:rPr>
          <w:rFonts w:ascii="Times New Roman" w:hAnsi="Times New Roman" w:cs="Times New Roman"/>
          <w:sz w:val="24"/>
          <w:szCs w:val="24"/>
        </w:rPr>
        <w:t xml:space="preserve"> </w:t>
      </w:r>
      <w:r w:rsidR="00B56B73" w:rsidRPr="00CE06F7">
        <w:rPr>
          <w:rFonts w:ascii="Times New Roman" w:hAnsi="Times New Roman" w:cs="Times New Roman"/>
          <w:sz w:val="24"/>
          <w:szCs w:val="24"/>
        </w:rPr>
        <w:t>εξής :</w:t>
      </w:r>
    </w:p>
    <w:p w14:paraId="54FA7D23" w14:textId="77777777" w:rsidR="00B56B73" w:rsidRPr="00CE06F7" w:rsidRDefault="00B56B73" w:rsidP="00536393">
      <w:pPr>
        <w:tabs>
          <w:tab w:val="left" w:pos="3120"/>
        </w:tabs>
        <w:spacing w:after="0"/>
        <w:jc w:val="both"/>
        <w:rPr>
          <w:rFonts w:ascii="Times New Roman" w:hAnsi="Times New Roman" w:cs="Times New Roman"/>
          <w:sz w:val="24"/>
          <w:szCs w:val="24"/>
        </w:rPr>
      </w:pPr>
      <w:r w:rsidRPr="00CE06F7">
        <w:rPr>
          <w:rFonts w:ascii="Times New Roman" w:hAnsi="Times New Roman" w:cs="Times New Roman"/>
          <w:sz w:val="24"/>
          <w:szCs w:val="24"/>
        </w:rPr>
        <w:t>Για την</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πληρωμή</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μεταφορικών</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και</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ασφαλίστρων</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οι</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εγγραφές</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έχουν</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ως</w:t>
      </w:r>
      <w:r w:rsidR="00AC7ABA">
        <w:rPr>
          <w:rFonts w:ascii="Times New Roman" w:hAnsi="Times New Roman" w:cs="Times New Roman"/>
          <w:sz w:val="24"/>
          <w:szCs w:val="24"/>
        </w:rPr>
        <w:t xml:space="preserve"> </w:t>
      </w:r>
      <w:r w:rsidR="009710E5">
        <w:rPr>
          <w:rFonts w:ascii="Times New Roman" w:hAnsi="Times New Roman" w:cs="Times New Roman"/>
          <w:sz w:val="24"/>
          <w:szCs w:val="24"/>
        </w:rPr>
        <w:t>εξής</w:t>
      </w:r>
      <w:r w:rsidRPr="00CE06F7">
        <w:rPr>
          <w:rFonts w:ascii="Times New Roman" w:hAnsi="Times New Roman" w:cs="Times New Roman"/>
          <w:sz w:val="24"/>
          <w:szCs w:val="24"/>
        </w:rPr>
        <w:t>:</w:t>
      </w:r>
    </w:p>
    <w:tbl>
      <w:tblPr>
        <w:tblW w:w="9654" w:type="dxa"/>
        <w:tblInd w:w="93" w:type="dxa"/>
        <w:tblLook w:val="04A0" w:firstRow="1" w:lastRow="0" w:firstColumn="1" w:lastColumn="0" w:noHBand="0" w:noVBand="1"/>
      </w:tblPr>
      <w:tblGrid>
        <w:gridCol w:w="3417"/>
        <w:gridCol w:w="3261"/>
        <w:gridCol w:w="1275"/>
        <w:gridCol w:w="1701"/>
      </w:tblGrid>
      <w:tr w:rsidR="009710E5" w:rsidRPr="00CE06F7" w14:paraId="5473B0C1" w14:textId="77777777" w:rsidTr="007659AB">
        <w:trPr>
          <w:trHeight w:val="392"/>
        </w:trPr>
        <w:tc>
          <w:tcPr>
            <w:tcW w:w="3417" w:type="dxa"/>
            <w:tcBorders>
              <w:top w:val="nil"/>
              <w:left w:val="nil"/>
              <w:bottom w:val="nil"/>
              <w:right w:val="nil"/>
            </w:tcBorders>
            <w:shd w:val="clear" w:color="auto" w:fill="auto"/>
            <w:noWrap/>
            <w:vAlign w:val="bottom"/>
            <w:hideMark/>
          </w:tcPr>
          <w:p w14:paraId="289F98EF" w14:textId="77777777" w:rsidR="009710E5" w:rsidRPr="00CE06F7" w:rsidRDefault="009710E5" w:rsidP="009710E5">
            <w:pPr>
              <w:tabs>
                <w:tab w:val="left" w:pos="3120"/>
              </w:tabs>
              <w:spacing w:after="0"/>
              <w:jc w:val="both"/>
              <w:rPr>
                <w:rFonts w:ascii="Times New Roman" w:eastAsia="Times New Roman" w:hAnsi="Times New Roman" w:cs="Times New Roman"/>
                <w:color w:val="000000"/>
                <w:sz w:val="24"/>
                <w:szCs w:val="24"/>
                <w:lang w:eastAsia="el-GR"/>
              </w:rPr>
            </w:pPr>
          </w:p>
        </w:tc>
        <w:tc>
          <w:tcPr>
            <w:tcW w:w="3261" w:type="dxa"/>
            <w:tcBorders>
              <w:top w:val="nil"/>
              <w:left w:val="nil"/>
              <w:bottom w:val="nil"/>
              <w:right w:val="nil"/>
            </w:tcBorders>
            <w:shd w:val="clear" w:color="auto" w:fill="auto"/>
            <w:noWrap/>
            <w:vAlign w:val="bottom"/>
            <w:hideMark/>
          </w:tcPr>
          <w:p w14:paraId="0DBACDE9" w14:textId="77777777" w:rsidR="009710E5" w:rsidRPr="00CE06F7" w:rsidRDefault="009710E5" w:rsidP="007659AB">
            <w:pPr>
              <w:spacing w:after="0" w:line="240" w:lineRule="auto"/>
              <w:jc w:val="both"/>
              <w:rPr>
                <w:rFonts w:ascii="Times New Roman" w:eastAsia="Times New Roman" w:hAnsi="Times New Roman" w:cs="Times New Roman"/>
                <w:color w:val="000000"/>
                <w:sz w:val="24"/>
                <w:szCs w:val="24"/>
                <w:lang w:eastAsia="el-GR"/>
              </w:rPr>
            </w:pPr>
          </w:p>
        </w:tc>
        <w:tc>
          <w:tcPr>
            <w:tcW w:w="1275" w:type="dxa"/>
            <w:tcBorders>
              <w:top w:val="nil"/>
              <w:left w:val="nil"/>
              <w:bottom w:val="single" w:sz="4" w:space="0" w:color="auto"/>
              <w:right w:val="nil"/>
            </w:tcBorders>
            <w:shd w:val="clear" w:color="auto" w:fill="auto"/>
            <w:noWrap/>
            <w:vAlign w:val="bottom"/>
            <w:hideMark/>
          </w:tcPr>
          <w:p w14:paraId="527A2941" w14:textId="77777777" w:rsidR="009710E5" w:rsidRPr="00CE06F7" w:rsidRDefault="009710E5" w:rsidP="007659AB">
            <w:pPr>
              <w:spacing w:after="0" w:line="240" w:lineRule="auto"/>
              <w:jc w:val="both"/>
              <w:rPr>
                <w:rFonts w:ascii="Times New Roman" w:eastAsia="Times New Roman" w:hAnsi="Times New Roman" w:cs="Times New Roman"/>
                <w:color w:val="000000"/>
                <w:sz w:val="24"/>
                <w:szCs w:val="24"/>
                <w:lang w:eastAsia="el-GR"/>
              </w:rPr>
            </w:pPr>
            <w:r w:rsidRPr="00CE06F7">
              <w:rPr>
                <w:rFonts w:ascii="Times New Roman" w:eastAsia="Times New Roman" w:hAnsi="Times New Roman" w:cs="Times New Roman"/>
                <w:color w:val="000000"/>
                <w:sz w:val="24"/>
                <w:szCs w:val="24"/>
                <w:lang w:eastAsia="el-GR"/>
              </w:rPr>
              <w:t>Χ</w:t>
            </w:r>
          </w:p>
        </w:tc>
        <w:tc>
          <w:tcPr>
            <w:tcW w:w="1701" w:type="dxa"/>
            <w:tcBorders>
              <w:top w:val="nil"/>
              <w:left w:val="nil"/>
              <w:bottom w:val="single" w:sz="4" w:space="0" w:color="auto"/>
              <w:right w:val="nil"/>
            </w:tcBorders>
            <w:shd w:val="clear" w:color="auto" w:fill="auto"/>
            <w:noWrap/>
            <w:vAlign w:val="bottom"/>
            <w:hideMark/>
          </w:tcPr>
          <w:p w14:paraId="338D72A3" w14:textId="77777777" w:rsidR="009710E5" w:rsidRPr="00CE06F7" w:rsidRDefault="009710E5" w:rsidP="007659AB">
            <w:pPr>
              <w:spacing w:after="0" w:line="240" w:lineRule="auto"/>
              <w:jc w:val="right"/>
              <w:rPr>
                <w:rFonts w:ascii="Times New Roman" w:eastAsia="Times New Roman" w:hAnsi="Times New Roman" w:cs="Times New Roman"/>
                <w:color w:val="000000"/>
                <w:sz w:val="24"/>
                <w:szCs w:val="24"/>
                <w:lang w:eastAsia="el-GR"/>
              </w:rPr>
            </w:pPr>
            <w:r w:rsidRPr="00CE06F7">
              <w:rPr>
                <w:rFonts w:ascii="Times New Roman" w:eastAsia="Times New Roman" w:hAnsi="Times New Roman" w:cs="Times New Roman"/>
                <w:color w:val="000000"/>
                <w:sz w:val="24"/>
                <w:szCs w:val="24"/>
                <w:lang w:eastAsia="el-GR"/>
              </w:rPr>
              <w:t>Π</w:t>
            </w:r>
          </w:p>
        </w:tc>
      </w:tr>
      <w:tr w:rsidR="009710E5" w:rsidRPr="00CE06F7" w14:paraId="34AE853B" w14:textId="77777777" w:rsidTr="007659AB">
        <w:trPr>
          <w:trHeight w:val="392"/>
        </w:trPr>
        <w:tc>
          <w:tcPr>
            <w:tcW w:w="3417" w:type="dxa"/>
            <w:tcBorders>
              <w:top w:val="nil"/>
              <w:left w:val="nil"/>
              <w:bottom w:val="nil"/>
              <w:right w:val="nil"/>
            </w:tcBorders>
            <w:shd w:val="clear" w:color="auto" w:fill="auto"/>
            <w:noWrap/>
            <w:vAlign w:val="bottom"/>
            <w:hideMark/>
          </w:tcPr>
          <w:p w14:paraId="7550B846" w14:textId="77777777" w:rsidR="009710E5" w:rsidRPr="00CE06F7" w:rsidRDefault="009710E5" w:rsidP="007659AB">
            <w:pPr>
              <w:spacing w:after="0" w:line="240" w:lineRule="auto"/>
              <w:jc w:val="both"/>
              <w:rPr>
                <w:rFonts w:ascii="Times New Roman" w:eastAsia="Times New Roman" w:hAnsi="Times New Roman" w:cs="Times New Roman"/>
                <w:color w:val="000000"/>
                <w:sz w:val="24"/>
                <w:szCs w:val="24"/>
                <w:lang w:eastAsia="el-GR"/>
              </w:rPr>
            </w:pPr>
            <w:r w:rsidRPr="00CE06F7">
              <w:rPr>
                <w:rFonts w:ascii="Times New Roman" w:hAnsi="Times New Roman" w:cs="Times New Roman"/>
                <w:sz w:val="24"/>
                <w:szCs w:val="24"/>
              </w:rPr>
              <w:t>64.00</w:t>
            </w:r>
            <w:r>
              <w:rPr>
                <w:rFonts w:ascii="Times New Roman" w:hAnsi="Times New Roman" w:cs="Times New Roman"/>
                <w:sz w:val="24"/>
                <w:szCs w:val="24"/>
              </w:rPr>
              <w:t xml:space="preserve"> </w:t>
            </w:r>
            <w:r w:rsidRPr="00CE06F7">
              <w:rPr>
                <w:rFonts w:ascii="Times New Roman" w:hAnsi="Times New Roman" w:cs="Times New Roman"/>
                <w:sz w:val="24"/>
                <w:szCs w:val="24"/>
              </w:rPr>
              <w:t>Έξοδα</w:t>
            </w:r>
            <w:r>
              <w:rPr>
                <w:rFonts w:ascii="Times New Roman" w:hAnsi="Times New Roman" w:cs="Times New Roman"/>
                <w:sz w:val="24"/>
                <w:szCs w:val="24"/>
              </w:rPr>
              <w:t xml:space="preserve"> </w:t>
            </w:r>
            <w:r w:rsidRPr="00CE06F7">
              <w:rPr>
                <w:rFonts w:ascii="Times New Roman" w:hAnsi="Times New Roman" w:cs="Times New Roman"/>
                <w:sz w:val="24"/>
                <w:szCs w:val="24"/>
              </w:rPr>
              <w:t>μεταφορών</w:t>
            </w:r>
          </w:p>
        </w:tc>
        <w:tc>
          <w:tcPr>
            <w:tcW w:w="3261" w:type="dxa"/>
            <w:tcBorders>
              <w:top w:val="nil"/>
              <w:left w:val="nil"/>
              <w:bottom w:val="nil"/>
              <w:right w:val="nil"/>
            </w:tcBorders>
            <w:shd w:val="clear" w:color="auto" w:fill="auto"/>
            <w:noWrap/>
            <w:vAlign w:val="bottom"/>
            <w:hideMark/>
          </w:tcPr>
          <w:p w14:paraId="34BA3F4E" w14:textId="77777777" w:rsidR="009710E5" w:rsidRPr="00CE06F7" w:rsidRDefault="009710E5" w:rsidP="007659AB">
            <w:pPr>
              <w:spacing w:after="0" w:line="240" w:lineRule="auto"/>
              <w:jc w:val="both"/>
              <w:rPr>
                <w:rFonts w:ascii="Times New Roman" w:eastAsia="Times New Roman" w:hAnsi="Times New Roman" w:cs="Times New Roman"/>
                <w:color w:val="000000"/>
                <w:sz w:val="24"/>
                <w:szCs w:val="24"/>
                <w:lang w:val="en-US" w:eastAsia="el-GR"/>
              </w:rPr>
            </w:pPr>
          </w:p>
        </w:tc>
        <w:tc>
          <w:tcPr>
            <w:tcW w:w="1275" w:type="dxa"/>
            <w:tcBorders>
              <w:top w:val="nil"/>
              <w:left w:val="nil"/>
              <w:bottom w:val="nil"/>
              <w:right w:val="single" w:sz="4" w:space="0" w:color="auto"/>
            </w:tcBorders>
            <w:shd w:val="clear" w:color="auto" w:fill="auto"/>
            <w:noWrap/>
            <w:vAlign w:val="bottom"/>
            <w:hideMark/>
          </w:tcPr>
          <w:p w14:paraId="681B6023" w14:textId="77777777" w:rsidR="009710E5" w:rsidRPr="00CE06F7" w:rsidRDefault="009710E5" w:rsidP="007659AB">
            <w:pPr>
              <w:spacing w:after="0" w:line="240" w:lineRule="auto"/>
              <w:jc w:val="both"/>
              <w:rPr>
                <w:rFonts w:ascii="Times New Roman" w:eastAsia="Times New Roman" w:hAnsi="Times New Roman" w:cs="Times New Roman"/>
                <w:color w:val="000000"/>
                <w:sz w:val="24"/>
                <w:szCs w:val="24"/>
                <w:lang w:eastAsia="el-GR"/>
              </w:rPr>
            </w:pPr>
            <w:r w:rsidRPr="00CE06F7">
              <w:rPr>
                <w:rFonts w:ascii="Times New Roman" w:hAnsi="Times New Roman" w:cs="Times New Roman"/>
                <w:sz w:val="24"/>
                <w:szCs w:val="24"/>
              </w:rPr>
              <w:t>500</w:t>
            </w:r>
          </w:p>
        </w:tc>
        <w:tc>
          <w:tcPr>
            <w:tcW w:w="1701" w:type="dxa"/>
            <w:tcBorders>
              <w:top w:val="nil"/>
              <w:left w:val="nil"/>
              <w:bottom w:val="nil"/>
              <w:right w:val="nil"/>
            </w:tcBorders>
            <w:shd w:val="clear" w:color="auto" w:fill="auto"/>
            <w:noWrap/>
            <w:vAlign w:val="bottom"/>
            <w:hideMark/>
          </w:tcPr>
          <w:p w14:paraId="7D43FF85" w14:textId="77777777" w:rsidR="009710E5" w:rsidRPr="00CE06F7" w:rsidRDefault="009710E5" w:rsidP="007659AB">
            <w:pPr>
              <w:spacing w:after="0" w:line="240" w:lineRule="auto"/>
              <w:jc w:val="both"/>
              <w:rPr>
                <w:rFonts w:ascii="Times New Roman" w:eastAsia="Times New Roman" w:hAnsi="Times New Roman" w:cs="Times New Roman"/>
                <w:color w:val="000000"/>
                <w:sz w:val="24"/>
                <w:szCs w:val="24"/>
                <w:lang w:eastAsia="el-GR"/>
              </w:rPr>
            </w:pPr>
            <w:r w:rsidRPr="00CE06F7">
              <w:rPr>
                <w:rFonts w:ascii="Times New Roman" w:eastAsia="Times New Roman" w:hAnsi="Times New Roman" w:cs="Times New Roman"/>
                <w:color w:val="000000"/>
                <w:sz w:val="24"/>
                <w:szCs w:val="24"/>
                <w:lang w:eastAsia="el-GR"/>
              </w:rPr>
              <w:t> </w:t>
            </w:r>
          </w:p>
        </w:tc>
      </w:tr>
      <w:tr w:rsidR="009710E5" w:rsidRPr="00CE06F7" w14:paraId="285A53D9" w14:textId="77777777" w:rsidTr="007659AB">
        <w:trPr>
          <w:trHeight w:val="392"/>
        </w:trPr>
        <w:tc>
          <w:tcPr>
            <w:tcW w:w="3417" w:type="dxa"/>
            <w:tcBorders>
              <w:top w:val="nil"/>
              <w:left w:val="nil"/>
              <w:bottom w:val="dotDotDash" w:sz="4" w:space="0" w:color="auto"/>
              <w:right w:val="nil"/>
            </w:tcBorders>
            <w:shd w:val="clear" w:color="auto" w:fill="auto"/>
            <w:noWrap/>
            <w:vAlign w:val="bottom"/>
            <w:hideMark/>
          </w:tcPr>
          <w:p w14:paraId="263A0246" w14:textId="77777777" w:rsidR="009710E5" w:rsidRPr="00CE06F7" w:rsidRDefault="009710E5" w:rsidP="007659AB">
            <w:pPr>
              <w:spacing w:after="0" w:line="240" w:lineRule="auto"/>
              <w:jc w:val="both"/>
              <w:rPr>
                <w:rFonts w:ascii="Times New Roman" w:eastAsia="Times New Roman" w:hAnsi="Times New Roman" w:cs="Times New Roman"/>
                <w:color w:val="000000"/>
                <w:sz w:val="24"/>
                <w:szCs w:val="24"/>
                <w:lang w:eastAsia="el-GR"/>
              </w:rPr>
            </w:pPr>
          </w:p>
        </w:tc>
        <w:tc>
          <w:tcPr>
            <w:tcW w:w="3261" w:type="dxa"/>
            <w:tcBorders>
              <w:top w:val="nil"/>
              <w:left w:val="nil"/>
              <w:bottom w:val="dotDotDash" w:sz="4" w:space="0" w:color="auto"/>
              <w:right w:val="nil"/>
            </w:tcBorders>
            <w:shd w:val="clear" w:color="auto" w:fill="auto"/>
            <w:noWrap/>
            <w:vAlign w:val="bottom"/>
            <w:hideMark/>
          </w:tcPr>
          <w:p w14:paraId="1A76091B" w14:textId="77777777" w:rsidR="009710E5" w:rsidRPr="00CE06F7" w:rsidRDefault="009710E5" w:rsidP="007659AB">
            <w:pPr>
              <w:spacing w:after="0" w:line="240" w:lineRule="auto"/>
              <w:jc w:val="both"/>
              <w:rPr>
                <w:rFonts w:ascii="Times New Roman" w:eastAsia="Times New Roman" w:hAnsi="Times New Roman" w:cs="Times New Roman"/>
                <w:color w:val="000000"/>
                <w:sz w:val="24"/>
                <w:szCs w:val="24"/>
                <w:lang w:eastAsia="el-GR"/>
              </w:rPr>
            </w:pPr>
            <w:r w:rsidRPr="00CE06F7">
              <w:rPr>
                <w:rFonts w:ascii="Times New Roman" w:hAnsi="Times New Roman" w:cs="Times New Roman"/>
                <w:sz w:val="24"/>
                <w:szCs w:val="24"/>
              </w:rPr>
              <w:t>38.00</w:t>
            </w:r>
            <w:r>
              <w:rPr>
                <w:rFonts w:ascii="Times New Roman" w:hAnsi="Times New Roman" w:cs="Times New Roman"/>
                <w:sz w:val="24"/>
                <w:szCs w:val="24"/>
              </w:rPr>
              <w:t xml:space="preserve"> </w:t>
            </w:r>
            <w:r w:rsidRPr="00CE06F7">
              <w:rPr>
                <w:rFonts w:ascii="Times New Roman" w:hAnsi="Times New Roman" w:cs="Times New Roman"/>
                <w:sz w:val="24"/>
                <w:szCs w:val="24"/>
              </w:rPr>
              <w:t>Ταμείο</w:t>
            </w:r>
          </w:p>
        </w:tc>
        <w:tc>
          <w:tcPr>
            <w:tcW w:w="1275" w:type="dxa"/>
            <w:tcBorders>
              <w:top w:val="nil"/>
              <w:left w:val="nil"/>
              <w:bottom w:val="dotDotDash" w:sz="4" w:space="0" w:color="auto"/>
              <w:right w:val="single" w:sz="4" w:space="0" w:color="auto"/>
            </w:tcBorders>
            <w:shd w:val="clear" w:color="auto" w:fill="auto"/>
            <w:noWrap/>
            <w:vAlign w:val="bottom"/>
            <w:hideMark/>
          </w:tcPr>
          <w:p w14:paraId="3D4803D6" w14:textId="77777777" w:rsidR="009710E5" w:rsidRPr="00CE06F7" w:rsidRDefault="009710E5" w:rsidP="007659AB">
            <w:pPr>
              <w:spacing w:after="0" w:line="240" w:lineRule="auto"/>
              <w:jc w:val="both"/>
              <w:rPr>
                <w:rFonts w:ascii="Times New Roman" w:eastAsia="Times New Roman" w:hAnsi="Times New Roman" w:cs="Times New Roman"/>
                <w:color w:val="000000"/>
                <w:sz w:val="24"/>
                <w:szCs w:val="24"/>
                <w:lang w:eastAsia="el-GR"/>
              </w:rPr>
            </w:pPr>
            <w:r w:rsidRPr="00CE06F7">
              <w:rPr>
                <w:rFonts w:ascii="Times New Roman" w:eastAsia="Times New Roman" w:hAnsi="Times New Roman" w:cs="Times New Roman"/>
                <w:color w:val="000000"/>
                <w:sz w:val="24"/>
                <w:szCs w:val="24"/>
                <w:lang w:eastAsia="el-GR"/>
              </w:rPr>
              <w:t> </w:t>
            </w:r>
          </w:p>
        </w:tc>
        <w:tc>
          <w:tcPr>
            <w:tcW w:w="1701" w:type="dxa"/>
            <w:tcBorders>
              <w:top w:val="nil"/>
              <w:left w:val="nil"/>
              <w:bottom w:val="dotDotDash" w:sz="4" w:space="0" w:color="auto"/>
              <w:right w:val="nil"/>
            </w:tcBorders>
            <w:shd w:val="clear" w:color="auto" w:fill="auto"/>
            <w:noWrap/>
            <w:vAlign w:val="bottom"/>
            <w:hideMark/>
          </w:tcPr>
          <w:p w14:paraId="0EC7F6F8" w14:textId="77777777" w:rsidR="009710E5" w:rsidRPr="00CE06F7" w:rsidRDefault="009710E5" w:rsidP="007659AB">
            <w:pPr>
              <w:spacing w:after="0" w:line="240" w:lineRule="auto"/>
              <w:jc w:val="both"/>
              <w:rPr>
                <w:rFonts w:ascii="Times New Roman" w:eastAsia="Times New Roman" w:hAnsi="Times New Roman" w:cs="Times New Roman"/>
                <w:color w:val="000000"/>
                <w:sz w:val="24"/>
                <w:szCs w:val="24"/>
                <w:lang w:eastAsia="el-GR"/>
              </w:rPr>
            </w:pPr>
            <w:r w:rsidRPr="00CE06F7">
              <w:rPr>
                <w:rFonts w:ascii="Times New Roman" w:hAnsi="Times New Roman" w:cs="Times New Roman"/>
                <w:sz w:val="24"/>
                <w:szCs w:val="24"/>
              </w:rPr>
              <w:t>500</w:t>
            </w:r>
          </w:p>
        </w:tc>
      </w:tr>
      <w:tr w:rsidR="009710E5" w:rsidRPr="00CE06F7" w14:paraId="2D4D00DB" w14:textId="77777777" w:rsidTr="007659AB">
        <w:trPr>
          <w:trHeight w:val="392"/>
        </w:trPr>
        <w:tc>
          <w:tcPr>
            <w:tcW w:w="3417" w:type="dxa"/>
            <w:tcBorders>
              <w:top w:val="dotDotDash" w:sz="4" w:space="0" w:color="auto"/>
              <w:left w:val="nil"/>
              <w:bottom w:val="nil"/>
              <w:right w:val="nil"/>
            </w:tcBorders>
            <w:shd w:val="clear" w:color="auto" w:fill="auto"/>
            <w:noWrap/>
            <w:vAlign w:val="bottom"/>
            <w:hideMark/>
          </w:tcPr>
          <w:p w14:paraId="2C4F77D0" w14:textId="77777777" w:rsidR="009710E5" w:rsidRPr="00CE06F7" w:rsidRDefault="009710E5" w:rsidP="007659AB">
            <w:pPr>
              <w:spacing w:after="0" w:line="240" w:lineRule="auto"/>
              <w:jc w:val="both"/>
              <w:rPr>
                <w:rFonts w:ascii="Times New Roman" w:eastAsia="Times New Roman" w:hAnsi="Times New Roman" w:cs="Times New Roman"/>
                <w:color w:val="000000"/>
                <w:sz w:val="24"/>
                <w:szCs w:val="24"/>
                <w:lang w:eastAsia="el-GR"/>
              </w:rPr>
            </w:pPr>
            <w:r w:rsidRPr="00CE06F7">
              <w:rPr>
                <w:rFonts w:ascii="Times New Roman" w:hAnsi="Times New Roman" w:cs="Times New Roman"/>
                <w:sz w:val="24"/>
                <w:szCs w:val="24"/>
              </w:rPr>
              <w:t>62.05</w:t>
            </w:r>
            <w:r>
              <w:rPr>
                <w:rFonts w:ascii="Times New Roman" w:hAnsi="Times New Roman" w:cs="Times New Roman"/>
                <w:sz w:val="24"/>
                <w:szCs w:val="24"/>
              </w:rPr>
              <w:t xml:space="preserve"> </w:t>
            </w:r>
            <w:r w:rsidRPr="00CE06F7">
              <w:rPr>
                <w:rFonts w:ascii="Times New Roman" w:hAnsi="Times New Roman" w:cs="Times New Roman"/>
                <w:sz w:val="24"/>
                <w:szCs w:val="24"/>
              </w:rPr>
              <w:t>Ασφάλιστρα</w:t>
            </w:r>
          </w:p>
        </w:tc>
        <w:tc>
          <w:tcPr>
            <w:tcW w:w="3261" w:type="dxa"/>
            <w:tcBorders>
              <w:top w:val="dotDotDash" w:sz="4" w:space="0" w:color="auto"/>
              <w:left w:val="nil"/>
              <w:bottom w:val="nil"/>
              <w:right w:val="nil"/>
            </w:tcBorders>
            <w:shd w:val="clear" w:color="auto" w:fill="auto"/>
            <w:noWrap/>
            <w:vAlign w:val="bottom"/>
            <w:hideMark/>
          </w:tcPr>
          <w:p w14:paraId="7FB42114" w14:textId="77777777" w:rsidR="009710E5" w:rsidRPr="00CE06F7" w:rsidRDefault="009710E5" w:rsidP="007659AB">
            <w:pPr>
              <w:spacing w:after="0" w:line="240" w:lineRule="auto"/>
              <w:jc w:val="both"/>
              <w:rPr>
                <w:rFonts w:ascii="Times New Roman" w:eastAsia="Times New Roman" w:hAnsi="Times New Roman" w:cs="Times New Roman"/>
                <w:color w:val="000000"/>
                <w:sz w:val="24"/>
                <w:szCs w:val="24"/>
                <w:lang w:eastAsia="el-GR"/>
              </w:rPr>
            </w:pPr>
          </w:p>
        </w:tc>
        <w:tc>
          <w:tcPr>
            <w:tcW w:w="1275" w:type="dxa"/>
            <w:tcBorders>
              <w:top w:val="dotDotDash" w:sz="4" w:space="0" w:color="auto"/>
              <w:left w:val="nil"/>
              <w:bottom w:val="nil"/>
              <w:right w:val="single" w:sz="4" w:space="0" w:color="auto"/>
            </w:tcBorders>
            <w:shd w:val="clear" w:color="auto" w:fill="auto"/>
            <w:noWrap/>
            <w:vAlign w:val="bottom"/>
            <w:hideMark/>
          </w:tcPr>
          <w:p w14:paraId="3C65F726" w14:textId="77777777" w:rsidR="009710E5" w:rsidRPr="00CE06F7" w:rsidRDefault="009710E5" w:rsidP="007659AB">
            <w:pPr>
              <w:spacing w:after="0" w:line="240" w:lineRule="auto"/>
              <w:jc w:val="both"/>
              <w:rPr>
                <w:rFonts w:ascii="Times New Roman" w:eastAsia="Times New Roman" w:hAnsi="Times New Roman" w:cs="Times New Roman"/>
                <w:color w:val="000000"/>
                <w:sz w:val="24"/>
                <w:szCs w:val="24"/>
                <w:lang w:eastAsia="el-GR"/>
              </w:rPr>
            </w:pPr>
            <w:r w:rsidRPr="00CE06F7">
              <w:rPr>
                <w:rFonts w:ascii="Times New Roman" w:hAnsi="Times New Roman" w:cs="Times New Roman"/>
                <w:sz w:val="24"/>
                <w:szCs w:val="24"/>
              </w:rPr>
              <w:t>700</w:t>
            </w:r>
          </w:p>
        </w:tc>
        <w:tc>
          <w:tcPr>
            <w:tcW w:w="1701" w:type="dxa"/>
            <w:tcBorders>
              <w:top w:val="dotDotDash" w:sz="4" w:space="0" w:color="auto"/>
              <w:left w:val="nil"/>
              <w:bottom w:val="nil"/>
              <w:right w:val="nil"/>
            </w:tcBorders>
            <w:shd w:val="clear" w:color="auto" w:fill="auto"/>
            <w:noWrap/>
            <w:vAlign w:val="bottom"/>
            <w:hideMark/>
          </w:tcPr>
          <w:p w14:paraId="2EC74273" w14:textId="77777777" w:rsidR="009710E5" w:rsidRPr="00CE06F7" w:rsidRDefault="009710E5" w:rsidP="007659AB">
            <w:pPr>
              <w:spacing w:after="0" w:line="240" w:lineRule="auto"/>
              <w:jc w:val="both"/>
              <w:rPr>
                <w:rFonts w:ascii="Times New Roman" w:eastAsia="Times New Roman" w:hAnsi="Times New Roman" w:cs="Times New Roman"/>
                <w:color w:val="000000"/>
                <w:sz w:val="24"/>
                <w:szCs w:val="24"/>
                <w:lang w:eastAsia="el-GR"/>
              </w:rPr>
            </w:pPr>
          </w:p>
        </w:tc>
      </w:tr>
      <w:tr w:rsidR="009710E5" w:rsidRPr="00430558" w14:paraId="69DDF5B5" w14:textId="77777777" w:rsidTr="007659AB">
        <w:trPr>
          <w:trHeight w:val="392"/>
        </w:trPr>
        <w:tc>
          <w:tcPr>
            <w:tcW w:w="3417" w:type="dxa"/>
            <w:tcBorders>
              <w:top w:val="nil"/>
              <w:left w:val="nil"/>
              <w:bottom w:val="dotDotDash" w:sz="4" w:space="0" w:color="auto"/>
              <w:right w:val="nil"/>
            </w:tcBorders>
            <w:shd w:val="clear" w:color="auto" w:fill="auto"/>
            <w:noWrap/>
            <w:vAlign w:val="bottom"/>
            <w:hideMark/>
          </w:tcPr>
          <w:p w14:paraId="7E26AB8B" w14:textId="77777777" w:rsidR="009710E5" w:rsidRPr="00CE06F7" w:rsidRDefault="009710E5" w:rsidP="007659AB">
            <w:pPr>
              <w:spacing w:after="0" w:line="240" w:lineRule="auto"/>
              <w:jc w:val="both"/>
              <w:rPr>
                <w:rFonts w:ascii="Times New Roman" w:eastAsia="Times New Roman" w:hAnsi="Times New Roman" w:cs="Times New Roman"/>
                <w:color w:val="000000"/>
                <w:sz w:val="24"/>
                <w:szCs w:val="24"/>
                <w:lang w:eastAsia="el-GR"/>
              </w:rPr>
            </w:pPr>
          </w:p>
        </w:tc>
        <w:tc>
          <w:tcPr>
            <w:tcW w:w="3261" w:type="dxa"/>
            <w:tcBorders>
              <w:top w:val="nil"/>
              <w:left w:val="nil"/>
              <w:bottom w:val="dotDotDash" w:sz="4" w:space="0" w:color="auto"/>
              <w:right w:val="nil"/>
            </w:tcBorders>
            <w:shd w:val="clear" w:color="auto" w:fill="auto"/>
            <w:noWrap/>
            <w:vAlign w:val="bottom"/>
            <w:hideMark/>
          </w:tcPr>
          <w:p w14:paraId="2C8FF978" w14:textId="77777777" w:rsidR="009710E5" w:rsidRPr="00CE06F7" w:rsidRDefault="009710E5" w:rsidP="007659AB">
            <w:pPr>
              <w:spacing w:after="0" w:line="240" w:lineRule="auto"/>
              <w:jc w:val="both"/>
              <w:rPr>
                <w:rFonts w:ascii="Times New Roman" w:eastAsia="Times New Roman" w:hAnsi="Times New Roman" w:cs="Times New Roman"/>
                <w:color w:val="000000"/>
                <w:sz w:val="24"/>
                <w:szCs w:val="24"/>
                <w:lang w:eastAsia="el-GR"/>
              </w:rPr>
            </w:pPr>
            <w:r w:rsidRPr="00CE06F7">
              <w:rPr>
                <w:rFonts w:ascii="Times New Roman" w:hAnsi="Times New Roman" w:cs="Times New Roman"/>
                <w:sz w:val="24"/>
                <w:szCs w:val="24"/>
              </w:rPr>
              <w:t>38.00</w:t>
            </w:r>
            <w:r>
              <w:rPr>
                <w:rFonts w:ascii="Times New Roman" w:hAnsi="Times New Roman" w:cs="Times New Roman"/>
                <w:sz w:val="24"/>
                <w:szCs w:val="24"/>
              </w:rPr>
              <w:t xml:space="preserve"> </w:t>
            </w:r>
            <w:r w:rsidRPr="00CE06F7">
              <w:rPr>
                <w:rFonts w:ascii="Times New Roman" w:hAnsi="Times New Roman" w:cs="Times New Roman"/>
                <w:sz w:val="24"/>
                <w:szCs w:val="24"/>
              </w:rPr>
              <w:t>Ταμείο</w:t>
            </w:r>
          </w:p>
        </w:tc>
        <w:tc>
          <w:tcPr>
            <w:tcW w:w="1275" w:type="dxa"/>
            <w:tcBorders>
              <w:top w:val="nil"/>
              <w:left w:val="nil"/>
              <w:bottom w:val="dotDotDash" w:sz="4" w:space="0" w:color="auto"/>
              <w:right w:val="single" w:sz="4" w:space="0" w:color="auto"/>
            </w:tcBorders>
            <w:shd w:val="clear" w:color="auto" w:fill="auto"/>
            <w:noWrap/>
            <w:vAlign w:val="bottom"/>
            <w:hideMark/>
          </w:tcPr>
          <w:p w14:paraId="2A6241BE" w14:textId="77777777" w:rsidR="009710E5" w:rsidRPr="00CE06F7" w:rsidRDefault="009710E5" w:rsidP="007659AB">
            <w:pPr>
              <w:spacing w:after="0" w:line="240" w:lineRule="auto"/>
              <w:jc w:val="both"/>
              <w:rPr>
                <w:rFonts w:ascii="Times New Roman" w:eastAsia="Times New Roman" w:hAnsi="Times New Roman" w:cs="Times New Roman"/>
                <w:color w:val="000000"/>
                <w:sz w:val="24"/>
                <w:szCs w:val="24"/>
                <w:lang w:eastAsia="el-GR"/>
              </w:rPr>
            </w:pPr>
          </w:p>
        </w:tc>
        <w:tc>
          <w:tcPr>
            <w:tcW w:w="1701" w:type="dxa"/>
            <w:tcBorders>
              <w:top w:val="nil"/>
              <w:left w:val="nil"/>
              <w:bottom w:val="dotDotDash" w:sz="4" w:space="0" w:color="auto"/>
              <w:right w:val="nil"/>
            </w:tcBorders>
            <w:shd w:val="clear" w:color="auto" w:fill="auto"/>
            <w:noWrap/>
            <w:vAlign w:val="bottom"/>
            <w:hideMark/>
          </w:tcPr>
          <w:p w14:paraId="1680E500" w14:textId="77777777" w:rsidR="009710E5" w:rsidRPr="00CE06F7" w:rsidRDefault="009710E5" w:rsidP="007659AB">
            <w:pPr>
              <w:spacing w:after="0" w:line="240" w:lineRule="auto"/>
              <w:jc w:val="both"/>
              <w:rPr>
                <w:rFonts w:ascii="Times New Roman" w:eastAsia="Times New Roman" w:hAnsi="Times New Roman" w:cs="Times New Roman"/>
                <w:color w:val="000000"/>
                <w:sz w:val="24"/>
                <w:szCs w:val="24"/>
                <w:lang w:eastAsia="el-GR"/>
              </w:rPr>
            </w:pPr>
            <w:r w:rsidRPr="00CE06F7">
              <w:rPr>
                <w:rFonts w:ascii="Times New Roman" w:hAnsi="Times New Roman" w:cs="Times New Roman"/>
                <w:sz w:val="24"/>
                <w:szCs w:val="24"/>
              </w:rPr>
              <w:t>700</w:t>
            </w:r>
          </w:p>
        </w:tc>
      </w:tr>
      <w:tr w:rsidR="009710E5" w:rsidRPr="00CE06F7" w14:paraId="33042584" w14:textId="77777777" w:rsidTr="007659AB">
        <w:trPr>
          <w:trHeight w:val="392"/>
        </w:trPr>
        <w:tc>
          <w:tcPr>
            <w:tcW w:w="9654" w:type="dxa"/>
            <w:gridSpan w:val="4"/>
            <w:tcBorders>
              <w:top w:val="dotDotDash" w:sz="4" w:space="0" w:color="auto"/>
              <w:left w:val="nil"/>
              <w:bottom w:val="nil"/>
              <w:right w:val="nil"/>
            </w:tcBorders>
            <w:shd w:val="clear" w:color="auto" w:fill="auto"/>
            <w:noWrap/>
            <w:vAlign w:val="bottom"/>
            <w:hideMark/>
          </w:tcPr>
          <w:p w14:paraId="03281040" w14:textId="77777777" w:rsidR="009710E5" w:rsidRPr="00CE06F7" w:rsidRDefault="009710E5" w:rsidP="007659AB">
            <w:pPr>
              <w:spacing w:after="0" w:line="240" w:lineRule="auto"/>
              <w:jc w:val="both"/>
              <w:rPr>
                <w:rFonts w:ascii="Times New Roman" w:eastAsia="Times New Roman" w:hAnsi="Times New Roman" w:cs="Times New Roman"/>
                <w:color w:val="000000"/>
                <w:sz w:val="24"/>
                <w:szCs w:val="24"/>
                <w:lang w:eastAsia="el-GR"/>
              </w:rPr>
            </w:pPr>
            <w:r w:rsidRPr="00CE06F7">
              <w:rPr>
                <w:rFonts w:ascii="Times New Roman" w:hAnsi="Times New Roman" w:cs="Times New Roman"/>
                <w:sz w:val="24"/>
                <w:szCs w:val="24"/>
              </w:rPr>
              <w:t>Για</w:t>
            </w:r>
            <w:r>
              <w:rPr>
                <w:rFonts w:ascii="Times New Roman" w:hAnsi="Times New Roman" w:cs="Times New Roman"/>
                <w:sz w:val="24"/>
                <w:szCs w:val="24"/>
              </w:rPr>
              <w:t xml:space="preserve"> </w:t>
            </w:r>
            <w:r w:rsidRPr="00CE06F7">
              <w:rPr>
                <w:rFonts w:ascii="Times New Roman" w:hAnsi="Times New Roman" w:cs="Times New Roman"/>
                <w:sz w:val="24"/>
                <w:szCs w:val="24"/>
              </w:rPr>
              <w:t>την</w:t>
            </w:r>
            <w:r>
              <w:rPr>
                <w:rFonts w:ascii="Times New Roman" w:hAnsi="Times New Roman" w:cs="Times New Roman"/>
                <w:sz w:val="24"/>
                <w:szCs w:val="24"/>
              </w:rPr>
              <w:t xml:space="preserve"> </w:t>
            </w:r>
            <w:r w:rsidRPr="00CE06F7">
              <w:rPr>
                <w:rFonts w:ascii="Times New Roman" w:hAnsi="Times New Roman" w:cs="Times New Roman"/>
                <w:sz w:val="24"/>
                <w:szCs w:val="24"/>
              </w:rPr>
              <w:t>πώληση</w:t>
            </w:r>
            <w:r>
              <w:rPr>
                <w:rFonts w:ascii="Times New Roman" w:hAnsi="Times New Roman" w:cs="Times New Roman"/>
                <w:sz w:val="24"/>
                <w:szCs w:val="24"/>
              </w:rPr>
              <w:t xml:space="preserve"> </w:t>
            </w:r>
            <w:r w:rsidRPr="00CE06F7">
              <w:rPr>
                <w:rFonts w:ascii="Times New Roman" w:hAnsi="Times New Roman" w:cs="Times New Roman"/>
                <w:sz w:val="24"/>
                <w:szCs w:val="24"/>
              </w:rPr>
              <w:t>των</w:t>
            </w:r>
            <w:r>
              <w:rPr>
                <w:rFonts w:ascii="Times New Roman" w:hAnsi="Times New Roman" w:cs="Times New Roman"/>
                <w:sz w:val="24"/>
                <w:szCs w:val="24"/>
              </w:rPr>
              <w:t xml:space="preserve"> </w:t>
            </w:r>
            <w:r w:rsidRPr="00CE06F7">
              <w:rPr>
                <w:rFonts w:ascii="Times New Roman" w:hAnsi="Times New Roman" w:cs="Times New Roman"/>
                <w:sz w:val="24"/>
                <w:szCs w:val="24"/>
              </w:rPr>
              <w:t>προϊόντων</w:t>
            </w:r>
            <w:r>
              <w:rPr>
                <w:rFonts w:ascii="Times New Roman" w:hAnsi="Times New Roman" w:cs="Times New Roman"/>
                <w:sz w:val="24"/>
                <w:szCs w:val="24"/>
              </w:rPr>
              <w:t>,</w:t>
            </w:r>
            <w:r w:rsidRPr="00CE06F7">
              <w:rPr>
                <w:rFonts w:ascii="Times New Roman" w:hAnsi="Times New Roman" w:cs="Times New Roman"/>
                <w:sz w:val="24"/>
                <w:szCs w:val="24"/>
              </w:rPr>
              <w:t xml:space="preserve"> καθώς</w:t>
            </w:r>
            <w:r>
              <w:rPr>
                <w:rFonts w:ascii="Times New Roman" w:hAnsi="Times New Roman" w:cs="Times New Roman"/>
                <w:sz w:val="24"/>
                <w:szCs w:val="24"/>
              </w:rPr>
              <w:t xml:space="preserve"> </w:t>
            </w:r>
            <w:r w:rsidRPr="00CE06F7">
              <w:rPr>
                <w:rFonts w:ascii="Times New Roman" w:hAnsi="Times New Roman" w:cs="Times New Roman"/>
                <w:sz w:val="24"/>
                <w:szCs w:val="24"/>
              </w:rPr>
              <w:t>και την τιμολόγηση</w:t>
            </w:r>
            <w:r>
              <w:rPr>
                <w:rFonts w:ascii="Times New Roman" w:hAnsi="Times New Roman" w:cs="Times New Roman"/>
                <w:sz w:val="24"/>
                <w:szCs w:val="24"/>
              </w:rPr>
              <w:t xml:space="preserve"> </w:t>
            </w:r>
            <w:r w:rsidRPr="00CE06F7">
              <w:rPr>
                <w:rFonts w:ascii="Times New Roman" w:hAnsi="Times New Roman" w:cs="Times New Roman"/>
                <w:sz w:val="24"/>
                <w:szCs w:val="24"/>
              </w:rPr>
              <w:t>των</w:t>
            </w:r>
            <w:r>
              <w:rPr>
                <w:rFonts w:ascii="Times New Roman" w:hAnsi="Times New Roman" w:cs="Times New Roman"/>
                <w:sz w:val="24"/>
                <w:szCs w:val="24"/>
              </w:rPr>
              <w:t xml:space="preserve"> </w:t>
            </w:r>
            <w:r w:rsidRPr="00CE06F7">
              <w:rPr>
                <w:rFonts w:ascii="Times New Roman" w:hAnsi="Times New Roman" w:cs="Times New Roman"/>
                <w:sz w:val="24"/>
                <w:szCs w:val="24"/>
              </w:rPr>
              <w:t>εξόδων μεταφοράς, και ασφάλισης</w:t>
            </w:r>
            <w:r>
              <w:rPr>
                <w:rFonts w:ascii="Times New Roman" w:hAnsi="Times New Roman" w:cs="Times New Roman"/>
                <w:sz w:val="24"/>
                <w:szCs w:val="24"/>
              </w:rPr>
              <w:t xml:space="preserve"> </w:t>
            </w:r>
            <w:r w:rsidRPr="00CE06F7">
              <w:rPr>
                <w:rFonts w:ascii="Times New Roman" w:hAnsi="Times New Roman" w:cs="Times New Roman"/>
                <w:sz w:val="24"/>
                <w:szCs w:val="24"/>
              </w:rPr>
              <w:t>η επιχείρηση πραγματοποιεί</w:t>
            </w:r>
            <w:r>
              <w:rPr>
                <w:rFonts w:ascii="Times New Roman" w:hAnsi="Times New Roman" w:cs="Times New Roman"/>
                <w:sz w:val="24"/>
                <w:szCs w:val="24"/>
              </w:rPr>
              <w:t xml:space="preserve"> </w:t>
            </w:r>
            <w:r w:rsidRPr="00CE06F7">
              <w:rPr>
                <w:rFonts w:ascii="Times New Roman" w:hAnsi="Times New Roman" w:cs="Times New Roman"/>
                <w:sz w:val="24"/>
                <w:szCs w:val="24"/>
              </w:rPr>
              <w:t>τις</w:t>
            </w:r>
            <w:r>
              <w:rPr>
                <w:rFonts w:ascii="Times New Roman" w:hAnsi="Times New Roman" w:cs="Times New Roman"/>
                <w:sz w:val="24"/>
                <w:szCs w:val="24"/>
              </w:rPr>
              <w:t xml:space="preserve"> </w:t>
            </w:r>
            <w:r w:rsidRPr="00CE06F7">
              <w:rPr>
                <w:rFonts w:ascii="Times New Roman" w:hAnsi="Times New Roman" w:cs="Times New Roman"/>
                <w:sz w:val="24"/>
                <w:szCs w:val="24"/>
              </w:rPr>
              <w:t>παρακάτω</w:t>
            </w:r>
            <w:r>
              <w:rPr>
                <w:rFonts w:ascii="Times New Roman" w:hAnsi="Times New Roman" w:cs="Times New Roman"/>
                <w:sz w:val="24"/>
                <w:szCs w:val="24"/>
              </w:rPr>
              <w:t xml:space="preserve"> </w:t>
            </w:r>
            <w:r w:rsidRPr="00CE06F7">
              <w:rPr>
                <w:rFonts w:ascii="Times New Roman" w:hAnsi="Times New Roman" w:cs="Times New Roman"/>
                <w:sz w:val="24"/>
                <w:szCs w:val="24"/>
              </w:rPr>
              <w:t>εγγραφές :</w:t>
            </w:r>
          </w:p>
        </w:tc>
      </w:tr>
      <w:tr w:rsidR="009710E5" w:rsidRPr="00CE06F7" w14:paraId="2E3F1BFA" w14:textId="77777777" w:rsidTr="007659AB">
        <w:trPr>
          <w:trHeight w:val="392"/>
        </w:trPr>
        <w:tc>
          <w:tcPr>
            <w:tcW w:w="3417" w:type="dxa"/>
            <w:tcBorders>
              <w:top w:val="dotDotDash" w:sz="4" w:space="0" w:color="auto"/>
              <w:left w:val="nil"/>
              <w:bottom w:val="nil"/>
              <w:right w:val="nil"/>
            </w:tcBorders>
            <w:shd w:val="clear" w:color="auto" w:fill="auto"/>
            <w:noWrap/>
            <w:vAlign w:val="bottom"/>
            <w:hideMark/>
          </w:tcPr>
          <w:p w14:paraId="4120109F" w14:textId="77777777" w:rsidR="009710E5" w:rsidRPr="00CE06F7" w:rsidRDefault="009710E5" w:rsidP="007659AB">
            <w:pPr>
              <w:spacing w:after="0" w:line="240" w:lineRule="auto"/>
              <w:jc w:val="both"/>
              <w:rPr>
                <w:rFonts w:ascii="Times New Roman" w:eastAsia="Times New Roman" w:hAnsi="Times New Roman" w:cs="Times New Roman"/>
                <w:color w:val="000000"/>
                <w:sz w:val="24"/>
                <w:szCs w:val="24"/>
                <w:lang w:eastAsia="el-GR"/>
              </w:rPr>
            </w:pPr>
            <w:r w:rsidRPr="00CE06F7">
              <w:rPr>
                <w:rFonts w:ascii="Times New Roman" w:hAnsi="Times New Roman" w:cs="Times New Roman"/>
                <w:sz w:val="24"/>
                <w:szCs w:val="24"/>
              </w:rPr>
              <w:t>30.01</w:t>
            </w:r>
            <w:r>
              <w:rPr>
                <w:rFonts w:ascii="Times New Roman" w:hAnsi="Times New Roman" w:cs="Times New Roman"/>
                <w:sz w:val="24"/>
                <w:szCs w:val="24"/>
              </w:rPr>
              <w:t xml:space="preserve"> </w:t>
            </w:r>
            <w:r w:rsidRPr="00CE06F7">
              <w:rPr>
                <w:rFonts w:ascii="Times New Roman" w:hAnsi="Times New Roman" w:cs="Times New Roman"/>
                <w:sz w:val="24"/>
                <w:szCs w:val="24"/>
              </w:rPr>
              <w:t>Πελάτες</w:t>
            </w:r>
            <w:r>
              <w:rPr>
                <w:rFonts w:ascii="Times New Roman" w:hAnsi="Times New Roman" w:cs="Times New Roman"/>
                <w:sz w:val="24"/>
                <w:szCs w:val="24"/>
              </w:rPr>
              <w:t xml:space="preserve"> </w:t>
            </w:r>
            <w:r w:rsidRPr="00CE06F7">
              <w:rPr>
                <w:rFonts w:ascii="Times New Roman" w:hAnsi="Times New Roman" w:cs="Times New Roman"/>
                <w:sz w:val="24"/>
                <w:szCs w:val="24"/>
              </w:rPr>
              <w:t>εξωτερικού</w:t>
            </w:r>
          </w:p>
        </w:tc>
        <w:tc>
          <w:tcPr>
            <w:tcW w:w="3261" w:type="dxa"/>
            <w:tcBorders>
              <w:top w:val="dotDotDash" w:sz="4" w:space="0" w:color="auto"/>
              <w:left w:val="nil"/>
              <w:bottom w:val="nil"/>
              <w:right w:val="nil"/>
            </w:tcBorders>
            <w:shd w:val="clear" w:color="auto" w:fill="auto"/>
            <w:noWrap/>
            <w:vAlign w:val="bottom"/>
            <w:hideMark/>
          </w:tcPr>
          <w:p w14:paraId="062A822D" w14:textId="77777777" w:rsidR="009710E5" w:rsidRPr="00CE06F7" w:rsidRDefault="009710E5" w:rsidP="007659AB">
            <w:pPr>
              <w:spacing w:after="0" w:line="240" w:lineRule="auto"/>
              <w:jc w:val="both"/>
              <w:rPr>
                <w:rFonts w:ascii="Times New Roman" w:eastAsia="Times New Roman" w:hAnsi="Times New Roman" w:cs="Times New Roman"/>
                <w:color w:val="000000"/>
                <w:sz w:val="24"/>
                <w:szCs w:val="24"/>
                <w:lang w:eastAsia="el-GR"/>
              </w:rPr>
            </w:pPr>
          </w:p>
        </w:tc>
        <w:tc>
          <w:tcPr>
            <w:tcW w:w="1275" w:type="dxa"/>
            <w:tcBorders>
              <w:top w:val="dotDotDash" w:sz="4" w:space="0" w:color="auto"/>
              <w:left w:val="nil"/>
              <w:bottom w:val="nil"/>
              <w:right w:val="single" w:sz="4" w:space="0" w:color="auto"/>
            </w:tcBorders>
            <w:shd w:val="clear" w:color="auto" w:fill="auto"/>
            <w:noWrap/>
            <w:vAlign w:val="bottom"/>
            <w:hideMark/>
          </w:tcPr>
          <w:p w14:paraId="27D0A6BB" w14:textId="77777777" w:rsidR="009710E5" w:rsidRPr="00CE06F7" w:rsidRDefault="006258F8" w:rsidP="007659AB">
            <w:pPr>
              <w:spacing w:after="0" w:line="240" w:lineRule="auto"/>
              <w:jc w:val="both"/>
              <w:rPr>
                <w:rFonts w:ascii="Times New Roman" w:eastAsia="Times New Roman" w:hAnsi="Times New Roman" w:cs="Times New Roman"/>
                <w:color w:val="000000"/>
                <w:sz w:val="24"/>
                <w:szCs w:val="24"/>
                <w:lang w:eastAsia="el-GR"/>
              </w:rPr>
            </w:pPr>
            <w:r w:rsidRPr="00CE06F7">
              <w:rPr>
                <w:rFonts w:ascii="Times New Roman" w:hAnsi="Times New Roman" w:cs="Times New Roman"/>
                <w:sz w:val="24"/>
                <w:szCs w:val="24"/>
              </w:rPr>
              <w:t>31.200</w:t>
            </w:r>
          </w:p>
        </w:tc>
        <w:tc>
          <w:tcPr>
            <w:tcW w:w="1701" w:type="dxa"/>
            <w:tcBorders>
              <w:top w:val="dotDotDash" w:sz="4" w:space="0" w:color="auto"/>
              <w:left w:val="nil"/>
              <w:bottom w:val="nil"/>
              <w:right w:val="nil"/>
            </w:tcBorders>
            <w:shd w:val="clear" w:color="auto" w:fill="auto"/>
            <w:noWrap/>
            <w:vAlign w:val="bottom"/>
            <w:hideMark/>
          </w:tcPr>
          <w:p w14:paraId="0A99181F" w14:textId="77777777" w:rsidR="009710E5" w:rsidRPr="00CE06F7" w:rsidRDefault="009710E5" w:rsidP="007659AB">
            <w:pPr>
              <w:spacing w:after="0" w:line="240" w:lineRule="auto"/>
              <w:jc w:val="both"/>
              <w:rPr>
                <w:rFonts w:ascii="Times New Roman" w:eastAsia="Times New Roman" w:hAnsi="Times New Roman" w:cs="Times New Roman"/>
                <w:color w:val="000000"/>
                <w:sz w:val="24"/>
                <w:szCs w:val="24"/>
                <w:lang w:eastAsia="el-GR"/>
              </w:rPr>
            </w:pPr>
          </w:p>
        </w:tc>
      </w:tr>
      <w:tr w:rsidR="009710E5" w:rsidRPr="00CE06F7" w14:paraId="477033AF" w14:textId="77777777" w:rsidTr="007659AB">
        <w:trPr>
          <w:trHeight w:val="392"/>
        </w:trPr>
        <w:tc>
          <w:tcPr>
            <w:tcW w:w="3417" w:type="dxa"/>
            <w:tcBorders>
              <w:top w:val="nil"/>
              <w:left w:val="nil"/>
              <w:bottom w:val="nil"/>
              <w:right w:val="nil"/>
            </w:tcBorders>
            <w:shd w:val="clear" w:color="auto" w:fill="auto"/>
            <w:noWrap/>
            <w:vAlign w:val="bottom"/>
            <w:hideMark/>
          </w:tcPr>
          <w:p w14:paraId="462120EF" w14:textId="77777777" w:rsidR="009710E5" w:rsidRPr="00CE06F7" w:rsidRDefault="009710E5" w:rsidP="007659AB">
            <w:pPr>
              <w:spacing w:after="0" w:line="240" w:lineRule="auto"/>
              <w:jc w:val="both"/>
              <w:rPr>
                <w:rFonts w:ascii="Times New Roman" w:eastAsia="Times New Roman" w:hAnsi="Times New Roman" w:cs="Times New Roman"/>
                <w:color w:val="000000"/>
                <w:sz w:val="24"/>
                <w:szCs w:val="24"/>
                <w:lang w:eastAsia="el-GR"/>
              </w:rPr>
            </w:pPr>
          </w:p>
        </w:tc>
        <w:tc>
          <w:tcPr>
            <w:tcW w:w="3261" w:type="dxa"/>
            <w:tcBorders>
              <w:top w:val="nil"/>
              <w:left w:val="nil"/>
              <w:bottom w:val="nil"/>
              <w:right w:val="nil"/>
            </w:tcBorders>
            <w:shd w:val="clear" w:color="auto" w:fill="auto"/>
            <w:noWrap/>
            <w:vAlign w:val="bottom"/>
            <w:hideMark/>
          </w:tcPr>
          <w:p w14:paraId="7FF945DD" w14:textId="77777777" w:rsidR="009710E5" w:rsidRPr="00CE06F7" w:rsidRDefault="006258F8" w:rsidP="007659AB">
            <w:pPr>
              <w:spacing w:after="0" w:line="240" w:lineRule="auto"/>
              <w:jc w:val="both"/>
              <w:rPr>
                <w:rFonts w:ascii="Times New Roman" w:eastAsia="Times New Roman" w:hAnsi="Times New Roman" w:cs="Times New Roman"/>
                <w:color w:val="000000"/>
                <w:sz w:val="24"/>
                <w:szCs w:val="24"/>
                <w:lang w:eastAsia="el-GR"/>
              </w:rPr>
            </w:pPr>
            <w:r w:rsidRPr="00CE06F7">
              <w:rPr>
                <w:rFonts w:ascii="Times New Roman" w:hAnsi="Times New Roman" w:cs="Times New Roman"/>
                <w:sz w:val="24"/>
                <w:szCs w:val="24"/>
              </w:rPr>
              <w:t>71.01</w:t>
            </w:r>
            <w:r>
              <w:rPr>
                <w:rFonts w:ascii="Times New Roman" w:hAnsi="Times New Roman" w:cs="Times New Roman"/>
                <w:sz w:val="24"/>
                <w:szCs w:val="24"/>
              </w:rPr>
              <w:t xml:space="preserve"> </w:t>
            </w:r>
            <w:r w:rsidRPr="00CE06F7">
              <w:rPr>
                <w:rFonts w:ascii="Times New Roman" w:hAnsi="Times New Roman" w:cs="Times New Roman"/>
                <w:sz w:val="24"/>
                <w:szCs w:val="24"/>
              </w:rPr>
              <w:t>Πωλήσεις</w:t>
            </w:r>
            <w:r>
              <w:rPr>
                <w:rFonts w:ascii="Times New Roman" w:hAnsi="Times New Roman" w:cs="Times New Roman"/>
                <w:sz w:val="24"/>
                <w:szCs w:val="24"/>
              </w:rPr>
              <w:t xml:space="preserve"> </w:t>
            </w:r>
            <w:r w:rsidRPr="00CE06F7">
              <w:rPr>
                <w:rFonts w:ascii="Times New Roman" w:hAnsi="Times New Roman" w:cs="Times New Roman"/>
                <w:sz w:val="24"/>
                <w:szCs w:val="24"/>
              </w:rPr>
              <w:t>προϊόντων</w:t>
            </w:r>
            <w:r>
              <w:rPr>
                <w:rFonts w:ascii="Times New Roman" w:hAnsi="Times New Roman" w:cs="Times New Roman"/>
                <w:sz w:val="24"/>
                <w:szCs w:val="24"/>
              </w:rPr>
              <w:t xml:space="preserve"> </w:t>
            </w:r>
            <w:r w:rsidRPr="00CE06F7">
              <w:rPr>
                <w:rFonts w:ascii="Times New Roman" w:hAnsi="Times New Roman" w:cs="Times New Roman"/>
                <w:sz w:val="24"/>
                <w:szCs w:val="24"/>
              </w:rPr>
              <w:t>εξωτερικού</w:t>
            </w:r>
          </w:p>
        </w:tc>
        <w:tc>
          <w:tcPr>
            <w:tcW w:w="1275" w:type="dxa"/>
            <w:tcBorders>
              <w:top w:val="nil"/>
              <w:left w:val="nil"/>
              <w:bottom w:val="nil"/>
              <w:right w:val="single" w:sz="4" w:space="0" w:color="auto"/>
            </w:tcBorders>
            <w:shd w:val="clear" w:color="auto" w:fill="auto"/>
            <w:noWrap/>
            <w:vAlign w:val="bottom"/>
            <w:hideMark/>
          </w:tcPr>
          <w:p w14:paraId="18FA35B6" w14:textId="77777777" w:rsidR="009710E5" w:rsidRPr="00CE06F7" w:rsidRDefault="009710E5" w:rsidP="007659AB">
            <w:pPr>
              <w:spacing w:after="0" w:line="240" w:lineRule="auto"/>
              <w:jc w:val="both"/>
              <w:rPr>
                <w:rFonts w:ascii="Times New Roman" w:eastAsia="Times New Roman" w:hAnsi="Times New Roman" w:cs="Times New Roman"/>
                <w:color w:val="000000"/>
                <w:sz w:val="24"/>
                <w:szCs w:val="24"/>
                <w:lang w:eastAsia="el-GR"/>
              </w:rPr>
            </w:pPr>
          </w:p>
        </w:tc>
        <w:tc>
          <w:tcPr>
            <w:tcW w:w="1701" w:type="dxa"/>
            <w:tcBorders>
              <w:top w:val="nil"/>
              <w:left w:val="nil"/>
              <w:bottom w:val="nil"/>
              <w:right w:val="nil"/>
            </w:tcBorders>
            <w:shd w:val="clear" w:color="auto" w:fill="auto"/>
            <w:noWrap/>
            <w:vAlign w:val="bottom"/>
            <w:hideMark/>
          </w:tcPr>
          <w:p w14:paraId="51EB357F" w14:textId="77777777" w:rsidR="009710E5" w:rsidRPr="00CE06F7" w:rsidRDefault="006258F8" w:rsidP="007659AB">
            <w:pPr>
              <w:spacing w:after="0" w:line="240" w:lineRule="auto"/>
              <w:jc w:val="both"/>
              <w:rPr>
                <w:rFonts w:ascii="Times New Roman" w:eastAsia="Times New Roman" w:hAnsi="Times New Roman" w:cs="Times New Roman"/>
                <w:color w:val="000000"/>
                <w:sz w:val="24"/>
                <w:szCs w:val="24"/>
                <w:lang w:eastAsia="el-GR"/>
              </w:rPr>
            </w:pPr>
            <w:r w:rsidRPr="00CE06F7">
              <w:rPr>
                <w:rFonts w:ascii="Times New Roman" w:hAnsi="Times New Roman" w:cs="Times New Roman"/>
                <w:sz w:val="24"/>
                <w:szCs w:val="24"/>
              </w:rPr>
              <w:t>30.000</w:t>
            </w:r>
          </w:p>
        </w:tc>
      </w:tr>
      <w:tr w:rsidR="009710E5" w:rsidRPr="00CE06F7" w14:paraId="2ADC3696" w14:textId="77777777" w:rsidTr="007659AB">
        <w:trPr>
          <w:trHeight w:val="392"/>
        </w:trPr>
        <w:tc>
          <w:tcPr>
            <w:tcW w:w="3417" w:type="dxa"/>
            <w:tcBorders>
              <w:top w:val="nil"/>
              <w:left w:val="nil"/>
              <w:bottom w:val="nil"/>
              <w:right w:val="nil"/>
            </w:tcBorders>
            <w:shd w:val="clear" w:color="auto" w:fill="auto"/>
            <w:noWrap/>
            <w:vAlign w:val="bottom"/>
            <w:hideMark/>
          </w:tcPr>
          <w:p w14:paraId="367BA5A7" w14:textId="77777777" w:rsidR="009710E5" w:rsidRPr="00CE06F7" w:rsidRDefault="009710E5" w:rsidP="007659AB">
            <w:pPr>
              <w:spacing w:after="0" w:line="240" w:lineRule="auto"/>
              <w:jc w:val="both"/>
              <w:rPr>
                <w:rFonts w:ascii="Times New Roman" w:eastAsia="Times New Roman" w:hAnsi="Times New Roman" w:cs="Times New Roman"/>
                <w:color w:val="000000"/>
                <w:sz w:val="24"/>
                <w:szCs w:val="24"/>
                <w:lang w:eastAsia="el-GR"/>
              </w:rPr>
            </w:pPr>
          </w:p>
        </w:tc>
        <w:tc>
          <w:tcPr>
            <w:tcW w:w="3261" w:type="dxa"/>
            <w:tcBorders>
              <w:top w:val="nil"/>
              <w:left w:val="nil"/>
              <w:bottom w:val="nil"/>
              <w:right w:val="nil"/>
            </w:tcBorders>
            <w:shd w:val="clear" w:color="auto" w:fill="auto"/>
            <w:noWrap/>
            <w:vAlign w:val="bottom"/>
            <w:hideMark/>
          </w:tcPr>
          <w:p w14:paraId="408ED2C8" w14:textId="77777777" w:rsidR="009710E5" w:rsidRPr="00CE06F7" w:rsidRDefault="006258F8" w:rsidP="007659AB">
            <w:pPr>
              <w:spacing w:after="0" w:line="240" w:lineRule="auto"/>
              <w:jc w:val="both"/>
              <w:rPr>
                <w:rFonts w:ascii="Times New Roman" w:eastAsia="Times New Roman" w:hAnsi="Times New Roman" w:cs="Times New Roman"/>
                <w:color w:val="000000"/>
                <w:sz w:val="24"/>
                <w:szCs w:val="24"/>
                <w:lang w:eastAsia="el-GR"/>
              </w:rPr>
            </w:pPr>
            <w:r w:rsidRPr="00CE06F7">
              <w:rPr>
                <w:rFonts w:ascii="Times New Roman" w:hAnsi="Times New Roman" w:cs="Times New Roman"/>
                <w:sz w:val="24"/>
                <w:szCs w:val="24"/>
              </w:rPr>
              <w:t>75.10 Εισπραττόμενα</w:t>
            </w:r>
            <w:r>
              <w:rPr>
                <w:rFonts w:ascii="Times New Roman" w:hAnsi="Times New Roman" w:cs="Times New Roman"/>
                <w:sz w:val="24"/>
                <w:szCs w:val="24"/>
              </w:rPr>
              <w:t xml:space="preserve"> </w:t>
            </w:r>
            <w:r w:rsidRPr="00CE06F7">
              <w:rPr>
                <w:rFonts w:ascii="Times New Roman" w:hAnsi="Times New Roman" w:cs="Times New Roman"/>
                <w:sz w:val="24"/>
                <w:szCs w:val="24"/>
              </w:rPr>
              <w:t>έξοδα</w:t>
            </w:r>
            <w:r>
              <w:rPr>
                <w:rFonts w:ascii="Times New Roman" w:hAnsi="Times New Roman" w:cs="Times New Roman"/>
                <w:sz w:val="24"/>
                <w:szCs w:val="24"/>
              </w:rPr>
              <w:t xml:space="preserve"> </w:t>
            </w:r>
            <w:r w:rsidRPr="00CE06F7">
              <w:rPr>
                <w:rFonts w:ascii="Times New Roman" w:hAnsi="Times New Roman" w:cs="Times New Roman"/>
                <w:sz w:val="24"/>
                <w:szCs w:val="24"/>
              </w:rPr>
              <w:t>αποστολής</w:t>
            </w:r>
          </w:p>
        </w:tc>
        <w:tc>
          <w:tcPr>
            <w:tcW w:w="1275" w:type="dxa"/>
            <w:tcBorders>
              <w:top w:val="nil"/>
              <w:left w:val="nil"/>
              <w:bottom w:val="nil"/>
              <w:right w:val="single" w:sz="4" w:space="0" w:color="auto"/>
            </w:tcBorders>
            <w:shd w:val="clear" w:color="auto" w:fill="auto"/>
            <w:noWrap/>
            <w:vAlign w:val="bottom"/>
            <w:hideMark/>
          </w:tcPr>
          <w:p w14:paraId="423917B3" w14:textId="77777777" w:rsidR="009710E5" w:rsidRPr="00CE06F7" w:rsidRDefault="009710E5" w:rsidP="007659AB">
            <w:pPr>
              <w:spacing w:after="0" w:line="240" w:lineRule="auto"/>
              <w:jc w:val="both"/>
              <w:rPr>
                <w:rFonts w:ascii="Times New Roman" w:eastAsia="Times New Roman" w:hAnsi="Times New Roman" w:cs="Times New Roman"/>
                <w:color w:val="000000"/>
                <w:sz w:val="24"/>
                <w:szCs w:val="24"/>
                <w:lang w:eastAsia="el-GR"/>
              </w:rPr>
            </w:pPr>
          </w:p>
        </w:tc>
        <w:tc>
          <w:tcPr>
            <w:tcW w:w="1701" w:type="dxa"/>
            <w:tcBorders>
              <w:top w:val="nil"/>
              <w:left w:val="nil"/>
              <w:bottom w:val="nil"/>
              <w:right w:val="nil"/>
            </w:tcBorders>
            <w:shd w:val="clear" w:color="auto" w:fill="auto"/>
            <w:noWrap/>
            <w:vAlign w:val="bottom"/>
            <w:hideMark/>
          </w:tcPr>
          <w:p w14:paraId="234F0E16" w14:textId="77777777" w:rsidR="009710E5" w:rsidRPr="00CE06F7" w:rsidRDefault="006258F8" w:rsidP="007659AB">
            <w:pPr>
              <w:spacing w:after="0" w:line="240" w:lineRule="auto"/>
              <w:jc w:val="both"/>
              <w:rPr>
                <w:rFonts w:ascii="Times New Roman" w:eastAsia="Times New Roman" w:hAnsi="Times New Roman" w:cs="Times New Roman"/>
                <w:color w:val="000000"/>
                <w:sz w:val="24"/>
                <w:szCs w:val="24"/>
                <w:lang w:eastAsia="el-GR"/>
              </w:rPr>
            </w:pPr>
            <w:r w:rsidRPr="00CE06F7">
              <w:rPr>
                <w:rFonts w:ascii="Times New Roman" w:hAnsi="Times New Roman" w:cs="Times New Roman"/>
                <w:sz w:val="24"/>
                <w:szCs w:val="24"/>
              </w:rPr>
              <w:t>1.200</w:t>
            </w:r>
            <w:r w:rsidRPr="00CE06F7">
              <w:rPr>
                <w:rStyle w:val="FootnoteReference"/>
                <w:rFonts w:ascii="Times New Roman" w:hAnsi="Times New Roman" w:cs="Times New Roman"/>
                <w:sz w:val="24"/>
                <w:szCs w:val="24"/>
              </w:rPr>
              <w:footnoteReference w:id="15"/>
            </w:r>
          </w:p>
        </w:tc>
      </w:tr>
      <w:tr w:rsidR="006258F8" w:rsidRPr="00CE06F7" w14:paraId="3A95D3C4" w14:textId="77777777" w:rsidTr="007659AB">
        <w:trPr>
          <w:trHeight w:val="392"/>
        </w:trPr>
        <w:tc>
          <w:tcPr>
            <w:tcW w:w="9654" w:type="dxa"/>
            <w:gridSpan w:val="4"/>
            <w:tcBorders>
              <w:top w:val="dotDotDash" w:sz="4" w:space="0" w:color="auto"/>
              <w:left w:val="nil"/>
              <w:bottom w:val="nil"/>
              <w:right w:val="nil"/>
            </w:tcBorders>
            <w:shd w:val="clear" w:color="auto" w:fill="auto"/>
            <w:noWrap/>
            <w:vAlign w:val="bottom"/>
            <w:hideMark/>
          </w:tcPr>
          <w:p w14:paraId="5D26F51A" w14:textId="77777777" w:rsidR="006258F8" w:rsidRPr="006258F8" w:rsidRDefault="006258F8" w:rsidP="006258F8">
            <w:pPr>
              <w:tabs>
                <w:tab w:val="left" w:pos="3120"/>
              </w:tabs>
              <w:spacing w:after="0"/>
              <w:jc w:val="both"/>
              <w:rPr>
                <w:rFonts w:ascii="Times New Roman" w:hAnsi="Times New Roman" w:cs="Times New Roman"/>
                <w:sz w:val="24"/>
                <w:szCs w:val="24"/>
              </w:rPr>
            </w:pPr>
            <w:r w:rsidRPr="00CE06F7">
              <w:rPr>
                <w:rFonts w:ascii="Times New Roman" w:hAnsi="Times New Roman" w:cs="Times New Roman"/>
                <w:sz w:val="24"/>
                <w:szCs w:val="24"/>
              </w:rPr>
              <w:t>Για τη λογιστική</w:t>
            </w:r>
            <w:r>
              <w:rPr>
                <w:rFonts w:ascii="Times New Roman" w:hAnsi="Times New Roman" w:cs="Times New Roman"/>
                <w:sz w:val="24"/>
                <w:szCs w:val="24"/>
              </w:rPr>
              <w:t xml:space="preserve"> </w:t>
            </w:r>
            <w:r w:rsidRPr="00CE06F7">
              <w:rPr>
                <w:rFonts w:ascii="Times New Roman" w:hAnsi="Times New Roman" w:cs="Times New Roman"/>
                <w:sz w:val="24"/>
                <w:szCs w:val="24"/>
              </w:rPr>
              <w:t>εγγραφή</w:t>
            </w:r>
            <w:r>
              <w:rPr>
                <w:rFonts w:ascii="Times New Roman" w:hAnsi="Times New Roman" w:cs="Times New Roman"/>
                <w:sz w:val="24"/>
                <w:szCs w:val="24"/>
              </w:rPr>
              <w:t xml:space="preserve"> </w:t>
            </w:r>
            <w:r w:rsidRPr="00CE06F7">
              <w:rPr>
                <w:rFonts w:ascii="Times New Roman" w:hAnsi="Times New Roman" w:cs="Times New Roman"/>
                <w:sz w:val="24"/>
                <w:szCs w:val="24"/>
              </w:rPr>
              <w:t>του</w:t>
            </w:r>
            <w:r>
              <w:rPr>
                <w:rFonts w:ascii="Times New Roman" w:hAnsi="Times New Roman" w:cs="Times New Roman"/>
                <w:sz w:val="24"/>
                <w:szCs w:val="24"/>
              </w:rPr>
              <w:t xml:space="preserve"> </w:t>
            </w:r>
            <w:r w:rsidRPr="00CE06F7">
              <w:rPr>
                <w:rFonts w:ascii="Times New Roman" w:hAnsi="Times New Roman" w:cs="Times New Roman"/>
                <w:sz w:val="24"/>
                <w:szCs w:val="24"/>
              </w:rPr>
              <w:t>εμβάσματος είναι :</w:t>
            </w:r>
          </w:p>
        </w:tc>
      </w:tr>
      <w:tr w:rsidR="009710E5" w:rsidRPr="00CE06F7" w14:paraId="55AE8843" w14:textId="77777777" w:rsidTr="007659AB">
        <w:trPr>
          <w:trHeight w:val="392"/>
        </w:trPr>
        <w:tc>
          <w:tcPr>
            <w:tcW w:w="3417" w:type="dxa"/>
            <w:tcBorders>
              <w:top w:val="nil"/>
              <w:left w:val="nil"/>
              <w:bottom w:val="nil"/>
              <w:right w:val="nil"/>
            </w:tcBorders>
            <w:shd w:val="clear" w:color="auto" w:fill="auto"/>
            <w:noWrap/>
            <w:vAlign w:val="bottom"/>
            <w:hideMark/>
          </w:tcPr>
          <w:p w14:paraId="20E9E092" w14:textId="77777777" w:rsidR="009710E5" w:rsidRPr="00CE06F7" w:rsidRDefault="006258F8" w:rsidP="007659AB">
            <w:pPr>
              <w:spacing w:after="0" w:line="240" w:lineRule="auto"/>
              <w:jc w:val="both"/>
              <w:rPr>
                <w:rFonts w:ascii="Times New Roman" w:eastAsia="Times New Roman" w:hAnsi="Times New Roman" w:cs="Times New Roman"/>
                <w:color w:val="000000"/>
                <w:sz w:val="24"/>
                <w:szCs w:val="24"/>
                <w:lang w:eastAsia="el-GR"/>
              </w:rPr>
            </w:pPr>
            <w:r w:rsidRPr="00CE06F7">
              <w:rPr>
                <w:rFonts w:ascii="Times New Roman" w:hAnsi="Times New Roman" w:cs="Times New Roman"/>
                <w:sz w:val="24"/>
                <w:szCs w:val="24"/>
              </w:rPr>
              <w:t>38.03 Καταθέσεις</w:t>
            </w:r>
            <w:r>
              <w:rPr>
                <w:rFonts w:ascii="Times New Roman" w:hAnsi="Times New Roman" w:cs="Times New Roman"/>
                <w:sz w:val="24"/>
                <w:szCs w:val="24"/>
              </w:rPr>
              <w:t xml:space="preserve"> </w:t>
            </w:r>
            <w:r w:rsidRPr="00CE06F7">
              <w:rPr>
                <w:rFonts w:ascii="Times New Roman" w:hAnsi="Times New Roman" w:cs="Times New Roman"/>
                <w:sz w:val="24"/>
                <w:szCs w:val="24"/>
              </w:rPr>
              <w:t>όψεως</w:t>
            </w:r>
          </w:p>
        </w:tc>
        <w:tc>
          <w:tcPr>
            <w:tcW w:w="3261" w:type="dxa"/>
            <w:tcBorders>
              <w:top w:val="nil"/>
              <w:left w:val="nil"/>
              <w:bottom w:val="nil"/>
              <w:right w:val="nil"/>
            </w:tcBorders>
            <w:shd w:val="clear" w:color="auto" w:fill="auto"/>
            <w:noWrap/>
            <w:vAlign w:val="bottom"/>
            <w:hideMark/>
          </w:tcPr>
          <w:p w14:paraId="4758F6C3" w14:textId="77777777" w:rsidR="009710E5" w:rsidRPr="00CE06F7" w:rsidRDefault="009710E5" w:rsidP="007659AB">
            <w:pPr>
              <w:spacing w:after="0" w:line="240" w:lineRule="auto"/>
              <w:jc w:val="both"/>
              <w:rPr>
                <w:rFonts w:ascii="Times New Roman" w:eastAsia="Times New Roman" w:hAnsi="Times New Roman" w:cs="Times New Roman"/>
                <w:color w:val="000000"/>
                <w:sz w:val="24"/>
                <w:szCs w:val="24"/>
                <w:lang w:eastAsia="el-GR"/>
              </w:rPr>
            </w:pPr>
          </w:p>
        </w:tc>
        <w:tc>
          <w:tcPr>
            <w:tcW w:w="1275" w:type="dxa"/>
            <w:tcBorders>
              <w:top w:val="nil"/>
              <w:left w:val="nil"/>
              <w:bottom w:val="nil"/>
              <w:right w:val="single" w:sz="4" w:space="0" w:color="auto"/>
            </w:tcBorders>
            <w:shd w:val="clear" w:color="auto" w:fill="auto"/>
            <w:noWrap/>
            <w:vAlign w:val="bottom"/>
            <w:hideMark/>
          </w:tcPr>
          <w:p w14:paraId="3AFF79BF" w14:textId="77777777" w:rsidR="009710E5" w:rsidRPr="00CE06F7" w:rsidRDefault="006258F8" w:rsidP="007659AB">
            <w:pPr>
              <w:spacing w:after="0" w:line="240" w:lineRule="auto"/>
              <w:jc w:val="both"/>
              <w:rPr>
                <w:rFonts w:ascii="Times New Roman" w:eastAsia="Times New Roman" w:hAnsi="Times New Roman" w:cs="Times New Roman"/>
                <w:color w:val="000000"/>
                <w:sz w:val="24"/>
                <w:szCs w:val="24"/>
                <w:lang w:eastAsia="el-GR"/>
              </w:rPr>
            </w:pPr>
            <w:r w:rsidRPr="00CE06F7">
              <w:rPr>
                <w:rFonts w:ascii="Times New Roman" w:hAnsi="Times New Roman" w:cs="Times New Roman"/>
                <w:sz w:val="24"/>
                <w:szCs w:val="24"/>
              </w:rPr>
              <w:t>31.200</w:t>
            </w:r>
          </w:p>
        </w:tc>
        <w:tc>
          <w:tcPr>
            <w:tcW w:w="1701" w:type="dxa"/>
            <w:tcBorders>
              <w:top w:val="nil"/>
              <w:left w:val="nil"/>
              <w:bottom w:val="nil"/>
              <w:right w:val="nil"/>
            </w:tcBorders>
            <w:shd w:val="clear" w:color="auto" w:fill="auto"/>
            <w:noWrap/>
            <w:vAlign w:val="bottom"/>
            <w:hideMark/>
          </w:tcPr>
          <w:p w14:paraId="75EE653B" w14:textId="77777777" w:rsidR="009710E5" w:rsidRPr="00CE06F7" w:rsidRDefault="009710E5" w:rsidP="007659AB">
            <w:pPr>
              <w:spacing w:after="0" w:line="240" w:lineRule="auto"/>
              <w:jc w:val="both"/>
              <w:rPr>
                <w:rFonts w:ascii="Times New Roman" w:eastAsia="Times New Roman" w:hAnsi="Times New Roman" w:cs="Times New Roman"/>
                <w:color w:val="000000"/>
                <w:sz w:val="24"/>
                <w:szCs w:val="24"/>
                <w:lang w:eastAsia="el-GR"/>
              </w:rPr>
            </w:pPr>
          </w:p>
        </w:tc>
      </w:tr>
      <w:tr w:rsidR="009710E5" w:rsidRPr="00CE06F7" w14:paraId="4157680F" w14:textId="77777777" w:rsidTr="007659AB">
        <w:trPr>
          <w:trHeight w:val="392"/>
        </w:trPr>
        <w:tc>
          <w:tcPr>
            <w:tcW w:w="3417" w:type="dxa"/>
            <w:tcBorders>
              <w:top w:val="nil"/>
              <w:left w:val="nil"/>
              <w:bottom w:val="nil"/>
              <w:right w:val="nil"/>
            </w:tcBorders>
            <w:shd w:val="clear" w:color="auto" w:fill="auto"/>
            <w:noWrap/>
            <w:vAlign w:val="bottom"/>
            <w:hideMark/>
          </w:tcPr>
          <w:p w14:paraId="23AE47AF" w14:textId="77777777" w:rsidR="009710E5" w:rsidRPr="00CE06F7" w:rsidRDefault="009710E5" w:rsidP="007659AB">
            <w:pPr>
              <w:spacing w:after="0" w:line="240" w:lineRule="auto"/>
              <w:jc w:val="both"/>
              <w:rPr>
                <w:rFonts w:ascii="Times New Roman" w:eastAsia="Times New Roman" w:hAnsi="Times New Roman" w:cs="Times New Roman"/>
                <w:color w:val="000000"/>
                <w:sz w:val="24"/>
                <w:szCs w:val="24"/>
                <w:lang w:eastAsia="el-GR"/>
              </w:rPr>
            </w:pPr>
          </w:p>
        </w:tc>
        <w:tc>
          <w:tcPr>
            <w:tcW w:w="3261" w:type="dxa"/>
            <w:tcBorders>
              <w:top w:val="nil"/>
              <w:left w:val="nil"/>
              <w:bottom w:val="nil"/>
              <w:right w:val="nil"/>
            </w:tcBorders>
            <w:shd w:val="clear" w:color="auto" w:fill="auto"/>
            <w:noWrap/>
            <w:vAlign w:val="bottom"/>
            <w:hideMark/>
          </w:tcPr>
          <w:p w14:paraId="7000DA24" w14:textId="77777777" w:rsidR="009710E5" w:rsidRPr="00CE06F7" w:rsidRDefault="009710E5" w:rsidP="007659AB">
            <w:pPr>
              <w:spacing w:after="0" w:line="240" w:lineRule="auto"/>
              <w:jc w:val="both"/>
              <w:rPr>
                <w:rFonts w:ascii="Times New Roman" w:eastAsia="Times New Roman" w:hAnsi="Times New Roman" w:cs="Times New Roman"/>
                <w:color w:val="000000"/>
                <w:sz w:val="24"/>
                <w:szCs w:val="24"/>
                <w:lang w:eastAsia="el-GR"/>
              </w:rPr>
            </w:pPr>
            <w:r w:rsidRPr="00CE06F7">
              <w:rPr>
                <w:rFonts w:ascii="Times New Roman" w:hAnsi="Times New Roman" w:cs="Times New Roman"/>
                <w:sz w:val="24"/>
                <w:szCs w:val="24"/>
              </w:rPr>
              <w:t>30.01</w:t>
            </w:r>
            <w:r>
              <w:rPr>
                <w:rFonts w:ascii="Times New Roman" w:hAnsi="Times New Roman" w:cs="Times New Roman"/>
                <w:sz w:val="24"/>
                <w:szCs w:val="24"/>
              </w:rPr>
              <w:t xml:space="preserve"> </w:t>
            </w:r>
            <w:r w:rsidRPr="00CE06F7">
              <w:rPr>
                <w:rFonts w:ascii="Times New Roman" w:hAnsi="Times New Roman" w:cs="Times New Roman"/>
                <w:sz w:val="24"/>
                <w:szCs w:val="24"/>
              </w:rPr>
              <w:t>Πελάτες</w:t>
            </w:r>
            <w:r>
              <w:rPr>
                <w:rFonts w:ascii="Times New Roman" w:hAnsi="Times New Roman" w:cs="Times New Roman"/>
                <w:sz w:val="24"/>
                <w:szCs w:val="24"/>
              </w:rPr>
              <w:t xml:space="preserve"> </w:t>
            </w:r>
            <w:r w:rsidRPr="00CE06F7">
              <w:rPr>
                <w:rFonts w:ascii="Times New Roman" w:hAnsi="Times New Roman" w:cs="Times New Roman"/>
                <w:sz w:val="24"/>
                <w:szCs w:val="24"/>
              </w:rPr>
              <w:t>εξωτερικού</w:t>
            </w:r>
          </w:p>
        </w:tc>
        <w:tc>
          <w:tcPr>
            <w:tcW w:w="1275" w:type="dxa"/>
            <w:tcBorders>
              <w:top w:val="nil"/>
              <w:left w:val="nil"/>
              <w:bottom w:val="nil"/>
              <w:right w:val="single" w:sz="4" w:space="0" w:color="auto"/>
            </w:tcBorders>
            <w:shd w:val="clear" w:color="auto" w:fill="auto"/>
            <w:noWrap/>
            <w:vAlign w:val="bottom"/>
            <w:hideMark/>
          </w:tcPr>
          <w:p w14:paraId="6BBD818D" w14:textId="77777777" w:rsidR="009710E5" w:rsidRPr="00CE06F7" w:rsidRDefault="009710E5" w:rsidP="007659AB">
            <w:pPr>
              <w:spacing w:after="0" w:line="240" w:lineRule="auto"/>
              <w:jc w:val="both"/>
              <w:rPr>
                <w:rFonts w:ascii="Times New Roman" w:eastAsia="Times New Roman" w:hAnsi="Times New Roman" w:cs="Times New Roman"/>
                <w:color w:val="000000"/>
                <w:sz w:val="24"/>
                <w:szCs w:val="24"/>
                <w:lang w:eastAsia="el-GR"/>
              </w:rPr>
            </w:pPr>
          </w:p>
        </w:tc>
        <w:tc>
          <w:tcPr>
            <w:tcW w:w="1701" w:type="dxa"/>
            <w:tcBorders>
              <w:top w:val="nil"/>
              <w:left w:val="nil"/>
              <w:bottom w:val="nil"/>
              <w:right w:val="nil"/>
            </w:tcBorders>
            <w:shd w:val="clear" w:color="auto" w:fill="auto"/>
            <w:noWrap/>
            <w:vAlign w:val="bottom"/>
            <w:hideMark/>
          </w:tcPr>
          <w:p w14:paraId="601FDC68" w14:textId="77777777" w:rsidR="009710E5" w:rsidRPr="00CE06F7" w:rsidRDefault="006258F8" w:rsidP="007659AB">
            <w:pPr>
              <w:spacing w:after="0" w:line="240" w:lineRule="auto"/>
              <w:jc w:val="both"/>
              <w:rPr>
                <w:rFonts w:ascii="Times New Roman" w:eastAsia="Times New Roman" w:hAnsi="Times New Roman" w:cs="Times New Roman"/>
                <w:color w:val="000000"/>
                <w:sz w:val="24"/>
                <w:szCs w:val="24"/>
                <w:lang w:eastAsia="el-GR"/>
              </w:rPr>
            </w:pPr>
            <w:r w:rsidRPr="00CE06F7">
              <w:rPr>
                <w:rFonts w:ascii="Times New Roman" w:hAnsi="Times New Roman" w:cs="Times New Roman"/>
                <w:sz w:val="24"/>
                <w:szCs w:val="24"/>
              </w:rPr>
              <w:t>31.200</w:t>
            </w:r>
          </w:p>
        </w:tc>
      </w:tr>
    </w:tbl>
    <w:p w14:paraId="513FDEF7" w14:textId="77777777" w:rsidR="001F3148" w:rsidRPr="00CE06F7" w:rsidRDefault="001F3148" w:rsidP="00536393">
      <w:pPr>
        <w:tabs>
          <w:tab w:val="left" w:pos="3120"/>
        </w:tabs>
        <w:spacing w:after="0"/>
        <w:jc w:val="both"/>
        <w:rPr>
          <w:rFonts w:ascii="Times New Roman" w:hAnsi="Times New Roman" w:cs="Times New Roman"/>
          <w:sz w:val="24"/>
          <w:szCs w:val="24"/>
        </w:rPr>
      </w:pPr>
    </w:p>
    <w:p w14:paraId="1A598991" w14:textId="77777777" w:rsidR="0007026C" w:rsidRPr="005A65F0" w:rsidRDefault="00527CCB" w:rsidP="005A65F0">
      <w:pPr>
        <w:pStyle w:val="ListParagraph"/>
        <w:numPr>
          <w:ilvl w:val="2"/>
          <w:numId w:val="29"/>
        </w:numPr>
        <w:tabs>
          <w:tab w:val="left" w:pos="2430"/>
        </w:tabs>
        <w:spacing w:after="0"/>
        <w:jc w:val="both"/>
        <w:rPr>
          <w:rFonts w:ascii="Times New Roman" w:hAnsi="Times New Roman" w:cs="Times New Roman"/>
          <w:b/>
          <w:sz w:val="28"/>
          <w:szCs w:val="28"/>
        </w:rPr>
      </w:pPr>
      <w:r w:rsidRPr="005A65F0">
        <w:rPr>
          <w:rFonts w:ascii="Times New Roman" w:hAnsi="Times New Roman" w:cs="Times New Roman"/>
          <w:b/>
          <w:sz w:val="28"/>
          <w:szCs w:val="28"/>
        </w:rPr>
        <w:t>Εκπτώσεις Πωλήσεων</w:t>
      </w:r>
    </w:p>
    <w:p w14:paraId="77FF3F5D" w14:textId="77777777" w:rsidR="0039574B" w:rsidRDefault="0039574B" w:rsidP="00536393">
      <w:pPr>
        <w:tabs>
          <w:tab w:val="left" w:pos="3120"/>
        </w:tabs>
        <w:spacing w:after="0"/>
        <w:jc w:val="both"/>
        <w:rPr>
          <w:rFonts w:ascii="Times New Roman" w:hAnsi="Times New Roman" w:cs="Times New Roman"/>
          <w:sz w:val="24"/>
          <w:szCs w:val="24"/>
        </w:rPr>
      </w:pPr>
    </w:p>
    <w:p w14:paraId="162EBBC3" w14:textId="77777777" w:rsidR="00FE2AB8" w:rsidRPr="00CE06F7" w:rsidRDefault="000F4F27" w:rsidP="00536393">
      <w:pPr>
        <w:tabs>
          <w:tab w:val="left" w:pos="3120"/>
        </w:tabs>
        <w:spacing w:after="0"/>
        <w:jc w:val="both"/>
        <w:rPr>
          <w:rFonts w:ascii="Times New Roman" w:hAnsi="Times New Roman" w:cs="Times New Roman"/>
          <w:sz w:val="24"/>
          <w:szCs w:val="24"/>
        </w:rPr>
      </w:pPr>
      <w:r w:rsidRPr="00CE06F7">
        <w:rPr>
          <w:rFonts w:ascii="Times New Roman" w:hAnsi="Times New Roman" w:cs="Times New Roman"/>
          <w:sz w:val="24"/>
          <w:szCs w:val="24"/>
        </w:rPr>
        <w:t>Στην</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καθημερινή</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λειτουργία</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της</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επιχείρησης</w:t>
      </w:r>
      <w:r w:rsidR="00137EE2">
        <w:rPr>
          <w:rFonts w:ascii="Times New Roman" w:hAnsi="Times New Roman" w:cs="Times New Roman"/>
          <w:sz w:val="24"/>
          <w:szCs w:val="24"/>
        </w:rPr>
        <w:t>,</w:t>
      </w:r>
      <w:r w:rsidRPr="00CE06F7">
        <w:rPr>
          <w:rFonts w:ascii="Times New Roman" w:hAnsi="Times New Roman" w:cs="Times New Roman"/>
          <w:sz w:val="24"/>
          <w:szCs w:val="24"/>
        </w:rPr>
        <w:t xml:space="preserve"> εμφανίζεται</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η</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ανάγκη</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μείωσης</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της</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αξίας</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των</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πωλούμενων</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αγαθών</w:t>
      </w:r>
      <w:r w:rsidR="00137EE2">
        <w:rPr>
          <w:rFonts w:ascii="Times New Roman" w:hAnsi="Times New Roman" w:cs="Times New Roman"/>
          <w:sz w:val="24"/>
          <w:szCs w:val="24"/>
        </w:rPr>
        <w:t>,</w:t>
      </w:r>
      <w:r w:rsidRPr="00CE06F7">
        <w:rPr>
          <w:rFonts w:ascii="Times New Roman" w:hAnsi="Times New Roman" w:cs="Times New Roman"/>
          <w:sz w:val="24"/>
          <w:szCs w:val="24"/>
        </w:rPr>
        <w:t xml:space="preserve"> λόγω χορήγησης</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 xml:space="preserve">έκπτωσης. </w:t>
      </w:r>
      <w:r w:rsidR="00C903CF" w:rsidRPr="00CE06F7">
        <w:rPr>
          <w:rFonts w:ascii="Times New Roman" w:hAnsi="Times New Roman" w:cs="Times New Roman"/>
          <w:sz w:val="24"/>
          <w:szCs w:val="24"/>
        </w:rPr>
        <w:t>Η επιχείρηση πραγματοποιεί εκπτώσεις για τους εξής λόγους:</w:t>
      </w:r>
    </w:p>
    <w:p w14:paraId="19E5EDC0" w14:textId="77777777" w:rsidR="00E26822" w:rsidRPr="00CE06F7" w:rsidRDefault="00E26822" w:rsidP="00E34B98">
      <w:pPr>
        <w:pStyle w:val="ListParagraph"/>
        <w:numPr>
          <w:ilvl w:val="0"/>
          <w:numId w:val="3"/>
        </w:numPr>
        <w:tabs>
          <w:tab w:val="left" w:pos="3120"/>
        </w:tabs>
        <w:spacing w:after="0"/>
        <w:ind w:left="360"/>
        <w:jc w:val="both"/>
        <w:rPr>
          <w:rFonts w:ascii="Times New Roman" w:hAnsi="Times New Roman" w:cs="Times New Roman"/>
          <w:sz w:val="24"/>
          <w:szCs w:val="24"/>
        </w:rPr>
      </w:pPr>
      <w:r w:rsidRPr="00CE06F7">
        <w:rPr>
          <w:rFonts w:ascii="Times New Roman" w:hAnsi="Times New Roman" w:cs="Times New Roman"/>
          <w:sz w:val="24"/>
          <w:szCs w:val="24"/>
        </w:rPr>
        <w:t>Πραγματοποίηση</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εκπτώσεων</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λόγω</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λάθους</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τιμολόγησης. Προβλέπεται</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αν</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η αξία</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του</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τιμολογίου</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πώλησης</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είναι</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μεγαλύτερη</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από τη</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συμφωνημένη, να εκδίδεται</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πιστωτικό</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τιμολόγιο</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πώλησης</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με</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τη</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διαφορά της τιμολογιακής</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αξίας</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με</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την</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συμφωνηθείσα</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αξία.</w:t>
      </w:r>
    </w:p>
    <w:p w14:paraId="24DEA449" w14:textId="77777777" w:rsidR="00C903CF" w:rsidRPr="00CE06F7" w:rsidRDefault="00C903CF" w:rsidP="00E34B98">
      <w:pPr>
        <w:pStyle w:val="ListParagraph"/>
        <w:numPr>
          <w:ilvl w:val="0"/>
          <w:numId w:val="3"/>
        </w:numPr>
        <w:tabs>
          <w:tab w:val="left" w:pos="3120"/>
        </w:tabs>
        <w:spacing w:after="0"/>
        <w:ind w:left="360"/>
        <w:jc w:val="both"/>
        <w:rPr>
          <w:rFonts w:ascii="Times New Roman" w:hAnsi="Times New Roman" w:cs="Times New Roman"/>
          <w:sz w:val="24"/>
          <w:szCs w:val="24"/>
        </w:rPr>
      </w:pPr>
      <w:r w:rsidRPr="00CE06F7">
        <w:rPr>
          <w:rFonts w:ascii="Times New Roman" w:hAnsi="Times New Roman" w:cs="Times New Roman"/>
          <w:sz w:val="24"/>
          <w:szCs w:val="24"/>
        </w:rPr>
        <w:t>Πραγματ</w:t>
      </w:r>
      <w:r w:rsidR="0048135E" w:rsidRPr="00CE06F7">
        <w:rPr>
          <w:rFonts w:ascii="Times New Roman" w:hAnsi="Times New Roman" w:cs="Times New Roman"/>
          <w:sz w:val="24"/>
          <w:szCs w:val="24"/>
        </w:rPr>
        <w:t>οποίηση ταμειακών</w:t>
      </w:r>
      <w:r w:rsidR="00AC7ABA">
        <w:rPr>
          <w:rFonts w:ascii="Times New Roman" w:hAnsi="Times New Roman" w:cs="Times New Roman"/>
          <w:sz w:val="24"/>
          <w:szCs w:val="24"/>
        </w:rPr>
        <w:t xml:space="preserve"> </w:t>
      </w:r>
      <w:r w:rsidR="0048135E" w:rsidRPr="00CE06F7">
        <w:rPr>
          <w:rFonts w:ascii="Times New Roman" w:hAnsi="Times New Roman" w:cs="Times New Roman"/>
          <w:sz w:val="24"/>
          <w:szCs w:val="24"/>
        </w:rPr>
        <w:t>εκπτώσεων. Οι εκπτώσεις</w:t>
      </w:r>
      <w:r w:rsidR="00AC7ABA">
        <w:rPr>
          <w:rFonts w:ascii="Times New Roman" w:hAnsi="Times New Roman" w:cs="Times New Roman"/>
          <w:sz w:val="24"/>
          <w:szCs w:val="24"/>
        </w:rPr>
        <w:t xml:space="preserve"> </w:t>
      </w:r>
      <w:r w:rsidR="0048135E" w:rsidRPr="00CE06F7">
        <w:rPr>
          <w:rFonts w:ascii="Times New Roman" w:hAnsi="Times New Roman" w:cs="Times New Roman"/>
          <w:sz w:val="24"/>
          <w:szCs w:val="24"/>
        </w:rPr>
        <w:t>συνδέονται</w:t>
      </w:r>
      <w:r w:rsidR="00AC7ABA">
        <w:rPr>
          <w:rFonts w:ascii="Times New Roman" w:hAnsi="Times New Roman" w:cs="Times New Roman"/>
          <w:sz w:val="24"/>
          <w:szCs w:val="24"/>
        </w:rPr>
        <w:t xml:space="preserve"> </w:t>
      </w:r>
      <w:r w:rsidR="0048135E" w:rsidRPr="00CE06F7">
        <w:rPr>
          <w:rFonts w:ascii="Times New Roman" w:hAnsi="Times New Roman" w:cs="Times New Roman"/>
          <w:sz w:val="24"/>
          <w:szCs w:val="24"/>
        </w:rPr>
        <w:t>με</w:t>
      </w:r>
      <w:r w:rsidR="00AC7ABA">
        <w:rPr>
          <w:rFonts w:ascii="Times New Roman" w:hAnsi="Times New Roman" w:cs="Times New Roman"/>
          <w:sz w:val="24"/>
          <w:szCs w:val="24"/>
        </w:rPr>
        <w:t xml:space="preserve"> </w:t>
      </w:r>
      <w:r w:rsidR="0048135E" w:rsidRPr="00CE06F7">
        <w:rPr>
          <w:rFonts w:ascii="Times New Roman" w:hAnsi="Times New Roman" w:cs="Times New Roman"/>
          <w:sz w:val="24"/>
          <w:szCs w:val="24"/>
        </w:rPr>
        <w:t>τον</w:t>
      </w:r>
      <w:r w:rsidR="00AC7ABA">
        <w:rPr>
          <w:rFonts w:ascii="Times New Roman" w:hAnsi="Times New Roman" w:cs="Times New Roman"/>
          <w:sz w:val="24"/>
          <w:szCs w:val="24"/>
        </w:rPr>
        <w:t xml:space="preserve"> </w:t>
      </w:r>
      <w:r w:rsidR="0048135E" w:rsidRPr="00CE06F7">
        <w:rPr>
          <w:rFonts w:ascii="Times New Roman" w:hAnsi="Times New Roman" w:cs="Times New Roman"/>
          <w:sz w:val="24"/>
          <w:szCs w:val="24"/>
        </w:rPr>
        <w:t>τρόπο</w:t>
      </w:r>
      <w:r w:rsidR="00AC7ABA">
        <w:rPr>
          <w:rFonts w:ascii="Times New Roman" w:hAnsi="Times New Roman" w:cs="Times New Roman"/>
          <w:sz w:val="24"/>
          <w:szCs w:val="24"/>
        </w:rPr>
        <w:t xml:space="preserve"> </w:t>
      </w:r>
      <w:r w:rsidR="0048135E" w:rsidRPr="00CE06F7">
        <w:rPr>
          <w:rFonts w:ascii="Times New Roman" w:hAnsi="Times New Roman" w:cs="Times New Roman"/>
          <w:sz w:val="24"/>
          <w:szCs w:val="24"/>
        </w:rPr>
        <w:t>καταβολής</w:t>
      </w:r>
      <w:r w:rsidR="00AC7ABA">
        <w:rPr>
          <w:rFonts w:ascii="Times New Roman" w:hAnsi="Times New Roman" w:cs="Times New Roman"/>
          <w:sz w:val="24"/>
          <w:szCs w:val="24"/>
        </w:rPr>
        <w:t xml:space="preserve"> </w:t>
      </w:r>
      <w:r w:rsidR="0048135E" w:rsidRPr="00CE06F7">
        <w:rPr>
          <w:rFonts w:ascii="Times New Roman" w:hAnsi="Times New Roman" w:cs="Times New Roman"/>
          <w:sz w:val="24"/>
          <w:szCs w:val="24"/>
        </w:rPr>
        <w:t>του</w:t>
      </w:r>
      <w:r w:rsidR="00AC7ABA">
        <w:rPr>
          <w:rFonts w:ascii="Times New Roman" w:hAnsi="Times New Roman" w:cs="Times New Roman"/>
          <w:sz w:val="24"/>
          <w:szCs w:val="24"/>
        </w:rPr>
        <w:t xml:space="preserve"> </w:t>
      </w:r>
      <w:r w:rsidR="0048135E" w:rsidRPr="00CE06F7">
        <w:rPr>
          <w:rFonts w:ascii="Times New Roman" w:hAnsi="Times New Roman" w:cs="Times New Roman"/>
          <w:sz w:val="24"/>
          <w:szCs w:val="24"/>
        </w:rPr>
        <w:t>αντιτίμου</w:t>
      </w:r>
      <w:r w:rsidR="00AC7ABA">
        <w:rPr>
          <w:rFonts w:ascii="Times New Roman" w:hAnsi="Times New Roman" w:cs="Times New Roman"/>
          <w:sz w:val="24"/>
          <w:szCs w:val="24"/>
        </w:rPr>
        <w:t xml:space="preserve"> </w:t>
      </w:r>
      <w:r w:rsidR="0048135E" w:rsidRPr="00CE06F7">
        <w:rPr>
          <w:rFonts w:ascii="Times New Roman" w:hAnsi="Times New Roman" w:cs="Times New Roman"/>
          <w:sz w:val="24"/>
          <w:szCs w:val="24"/>
        </w:rPr>
        <w:t>της</w:t>
      </w:r>
      <w:r w:rsidR="00AC7ABA">
        <w:rPr>
          <w:rFonts w:ascii="Times New Roman" w:hAnsi="Times New Roman" w:cs="Times New Roman"/>
          <w:sz w:val="24"/>
          <w:szCs w:val="24"/>
        </w:rPr>
        <w:t xml:space="preserve"> </w:t>
      </w:r>
      <w:r w:rsidR="0048135E" w:rsidRPr="00CE06F7">
        <w:rPr>
          <w:rFonts w:ascii="Times New Roman" w:hAnsi="Times New Roman" w:cs="Times New Roman"/>
          <w:sz w:val="24"/>
          <w:szCs w:val="24"/>
        </w:rPr>
        <w:t xml:space="preserve">πώλησης </w:t>
      </w:r>
      <w:r w:rsidR="00D00528" w:rsidRPr="00CE06F7">
        <w:rPr>
          <w:rFonts w:ascii="Times New Roman" w:hAnsi="Times New Roman" w:cs="Times New Roman"/>
          <w:sz w:val="24"/>
          <w:szCs w:val="24"/>
        </w:rPr>
        <w:t>που</w:t>
      </w:r>
      <w:r w:rsidR="00AC7ABA">
        <w:rPr>
          <w:rFonts w:ascii="Times New Roman" w:hAnsi="Times New Roman" w:cs="Times New Roman"/>
          <w:sz w:val="24"/>
          <w:szCs w:val="24"/>
        </w:rPr>
        <w:t xml:space="preserve"> </w:t>
      </w:r>
      <w:r w:rsidR="00D00528" w:rsidRPr="00CE06F7">
        <w:rPr>
          <w:rFonts w:ascii="Times New Roman" w:hAnsi="Times New Roman" w:cs="Times New Roman"/>
          <w:sz w:val="24"/>
          <w:szCs w:val="24"/>
        </w:rPr>
        <w:t>είναι οπωσδήποτε</w:t>
      </w:r>
      <w:r w:rsidR="00AC7ABA">
        <w:rPr>
          <w:rFonts w:ascii="Times New Roman" w:hAnsi="Times New Roman" w:cs="Times New Roman"/>
          <w:sz w:val="24"/>
          <w:szCs w:val="24"/>
        </w:rPr>
        <w:t xml:space="preserve"> </w:t>
      </w:r>
      <w:r w:rsidR="00D00528" w:rsidRPr="00CE06F7">
        <w:rPr>
          <w:rFonts w:ascii="Times New Roman" w:hAnsi="Times New Roman" w:cs="Times New Roman"/>
          <w:sz w:val="24"/>
          <w:szCs w:val="24"/>
        </w:rPr>
        <w:t>πιο</w:t>
      </w:r>
      <w:r w:rsidR="00AC7ABA">
        <w:rPr>
          <w:rFonts w:ascii="Times New Roman" w:hAnsi="Times New Roman" w:cs="Times New Roman"/>
          <w:sz w:val="24"/>
          <w:szCs w:val="24"/>
        </w:rPr>
        <w:t xml:space="preserve"> </w:t>
      </w:r>
      <w:r w:rsidR="00D00528" w:rsidRPr="00CE06F7">
        <w:rPr>
          <w:rFonts w:ascii="Times New Roman" w:hAnsi="Times New Roman" w:cs="Times New Roman"/>
          <w:sz w:val="24"/>
          <w:szCs w:val="24"/>
        </w:rPr>
        <w:t>άμεσος</w:t>
      </w:r>
      <w:r w:rsidR="00AC7ABA">
        <w:rPr>
          <w:rFonts w:ascii="Times New Roman" w:hAnsi="Times New Roman" w:cs="Times New Roman"/>
          <w:sz w:val="24"/>
          <w:szCs w:val="24"/>
        </w:rPr>
        <w:t xml:space="preserve"> </w:t>
      </w:r>
      <w:r w:rsidR="00D00528" w:rsidRPr="00CE06F7">
        <w:rPr>
          <w:rFonts w:ascii="Times New Roman" w:hAnsi="Times New Roman" w:cs="Times New Roman"/>
          <w:sz w:val="24"/>
          <w:szCs w:val="24"/>
        </w:rPr>
        <w:t xml:space="preserve">από </w:t>
      </w:r>
      <w:r w:rsidR="009352BC" w:rsidRPr="00CE06F7">
        <w:rPr>
          <w:rFonts w:ascii="Times New Roman" w:hAnsi="Times New Roman" w:cs="Times New Roman"/>
          <w:sz w:val="24"/>
          <w:szCs w:val="24"/>
        </w:rPr>
        <w:t>τον</w:t>
      </w:r>
      <w:r w:rsidR="00AC7ABA">
        <w:rPr>
          <w:rFonts w:ascii="Times New Roman" w:hAnsi="Times New Roman" w:cs="Times New Roman"/>
          <w:sz w:val="24"/>
          <w:szCs w:val="24"/>
        </w:rPr>
        <w:t xml:space="preserve"> </w:t>
      </w:r>
      <w:r w:rsidR="009352BC" w:rsidRPr="00CE06F7">
        <w:rPr>
          <w:rFonts w:ascii="Times New Roman" w:hAnsi="Times New Roman" w:cs="Times New Roman"/>
          <w:sz w:val="24"/>
          <w:szCs w:val="24"/>
        </w:rPr>
        <w:t xml:space="preserve">προβλεπόμενο. </w:t>
      </w:r>
    </w:p>
    <w:p w14:paraId="0C514D94" w14:textId="77777777" w:rsidR="009352BC" w:rsidRPr="00CE06F7" w:rsidRDefault="009352BC" w:rsidP="00E34B98">
      <w:pPr>
        <w:pStyle w:val="ListParagraph"/>
        <w:numPr>
          <w:ilvl w:val="0"/>
          <w:numId w:val="3"/>
        </w:numPr>
        <w:tabs>
          <w:tab w:val="left" w:pos="3120"/>
        </w:tabs>
        <w:spacing w:after="0"/>
        <w:ind w:left="360"/>
        <w:jc w:val="both"/>
        <w:rPr>
          <w:rFonts w:ascii="Times New Roman" w:hAnsi="Times New Roman" w:cs="Times New Roman"/>
          <w:sz w:val="24"/>
          <w:szCs w:val="24"/>
        </w:rPr>
      </w:pPr>
      <w:r w:rsidRPr="00CE06F7">
        <w:rPr>
          <w:rFonts w:ascii="Times New Roman" w:hAnsi="Times New Roman" w:cs="Times New Roman"/>
          <w:sz w:val="24"/>
          <w:szCs w:val="24"/>
        </w:rPr>
        <w:t>Εκπτώσεις</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λόγω</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υπέρβασης</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στόχου ακαθαρίστων</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εσόδων. Είναι σύνηθες η</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επιχείρηση να</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συμφωνεί</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με</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τους</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πελάτες</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της</w:t>
      </w:r>
      <w:r w:rsidR="00AC7ABA">
        <w:rPr>
          <w:rFonts w:ascii="Times New Roman" w:hAnsi="Times New Roman" w:cs="Times New Roman"/>
          <w:sz w:val="24"/>
          <w:szCs w:val="24"/>
        </w:rPr>
        <w:t xml:space="preserve"> </w:t>
      </w:r>
      <w:r w:rsidR="008924D0" w:rsidRPr="00CE06F7">
        <w:rPr>
          <w:rFonts w:ascii="Times New Roman" w:hAnsi="Times New Roman" w:cs="Times New Roman"/>
          <w:sz w:val="24"/>
          <w:szCs w:val="24"/>
        </w:rPr>
        <w:t>τη χορήγηση</w:t>
      </w:r>
      <w:r w:rsidR="00AC7ABA">
        <w:rPr>
          <w:rFonts w:ascii="Times New Roman" w:hAnsi="Times New Roman" w:cs="Times New Roman"/>
          <w:sz w:val="24"/>
          <w:szCs w:val="24"/>
        </w:rPr>
        <w:t xml:space="preserve"> </w:t>
      </w:r>
      <w:r w:rsidR="008924D0" w:rsidRPr="00CE06F7">
        <w:rPr>
          <w:rFonts w:ascii="Times New Roman" w:hAnsi="Times New Roman" w:cs="Times New Roman"/>
          <w:sz w:val="24"/>
          <w:szCs w:val="24"/>
        </w:rPr>
        <w:t>έκπτωσης λόγω</w:t>
      </w:r>
      <w:r w:rsidR="00AC7ABA">
        <w:rPr>
          <w:rFonts w:ascii="Times New Roman" w:hAnsi="Times New Roman" w:cs="Times New Roman"/>
          <w:sz w:val="24"/>
          <w:szCs w:val="24"/>
        </w:rPr>
        <w:t xml:space="preserve"> </w:t>
      </w:r>
      <w:r w:rsidR="008924D0" w:rsidRPr="00CE06F7">
        <w:rPr>
          <w:rFonts w:ascii="Times New Roman" w:hAnsi="Times New Roman" w:cs="Times New Roman"/>
          <w:sz w:val="24"/>
          <w:szCs w:val="24"/>
        </w:rPr>
        <w:t>επίτευξης</w:t>
      </w:r>
      <w:r w:rsidR="00AC7ABA">
        <w:rPr>
          <w:rFonts w:ascii="Times New Roman" w:hAnsi="Times New Roman" w:cs="Times New Roman"/>
          <w:sz w:val="24"/>
          <w:szCs w:val="24"/>
        </w:rPr>
        <w:t xml:space="preserve"> </w:t>
      </w:r>
      <w:r w:rsidR="008924D0" w:rsidRPr="00CE06F7">
        <w:rPr>
          <w:rFonts w:ascii="Times New Roman" w:hAnsi="Times New Roman" w:cs="Times New Roman"/>
          <w:sz w:val="24"/>
          <w:szCs w:val="24"/>
        </w:rPr>
        <w:t>του</w:t>
      </w:r>
      <w:r w:rsidR="00AC7ABA">
        <w:rPr>
          <w:rFonts w:ascii="Times New Roman" w:hAnsi="Times New Roman" w:cs="Times New Roman"/>
          <w:sz w:val="24"/>
          <w:szCs w:val="24"/>
        </w:rPr>
        <w:t xml:space="preserve"> </w:t>
      </w:r>
      <w:r w:rsidR="008924D0" w:rsidRPr="00CE06F7">
        <w:rPr>
          <w:rFonts w:ascii="Times New Roman" w:hAnsi="Times New Roman" w:cs="Times New Roman"/>
          <w:sz w:val="24"/>
          <w:szCs w:val="24"/>
        </w:rPr>
        <w:t>στόχου</w:t>
      </w:r>
      <w:r w:rsidR="00AC7ABA">
        <w:rPr>
          <w:rFonts w:ascii="Times New Roman" w:hAnsi="Times New Roman" w:cs="Times New Roman"/>
          <w:sz w:val="24"/>
          <w:szCs w:val="24"/>
        </w:rPr>
        <w:t xml:space="preserve"> </w:t>
      </w:r>
      <w:r w:rsidR="008924D0" w:rsidRPr="00CE06F7">
        <w:rPr>
          <w:rFonts w:ascii="Times New Roman" w:hAnsi="Times New Roman" w:cs="Times New Roman"/>
          <w:sz w:val="24"/>
          <w:szCs w:val="24"/>
        </w:rPr>
        <w:t>των</w:t>
      </w:r>
      <w:r w:rsidR="00AC7ABA">
        <w:rPr>
          <w:rFonts w:ascii="Times New Roman" w:hAnsi="Times New Roman" w:cs="Times New Roman"/>
          <w:sz w:val="24"/>
          <w:szCs w:val="24"/>
        </w:rPr>
        <w:t xml:space="preserve"> </w:t>
      </w:r>
      <w:r w:rsidR="008924D0" w:rsidRPr="00CE06F7">
        <w:rPr>
          <w:rFonts w:ascii="Times New Roman" w:hAnsi="Times New Roman" w:cs="Times New Roman"/>
          <w:sz w:val="24"/>
          <w:szCs w:val="24"/>
        </w:rPr>
        <w:t>πωλήσεων προς το συγκεκριμένο</w:t>
      </w:r>
      <w:r w:rsidR="00AC7ABA">
        <w:rPr>
          <w:rFonts w:ascii="Times New Roman" w:hAnsi="Times New Roman" w:cs="Times New Roman"/>
          <w:sz w:val="24"/>
          <w:szCs w:val="24"/>
        </w:rPr>
        <w:t xml:space="preserve"> </w:t>
      </w:r>
      <w:r w:rsidR="008924D0" w:rsidRPr="00CE06F7">
        <w:rPr>
          <w:rFonts w:ascii="Times New Roman" w:hAnsi="Times New Roman" w:cs="Times New Roman"/>
          <w:sz w:val="24"/>
          <w:szCs w:val="24"/>
        </w:rPr>
        <w:t>πελάτη. Π.χ. κίνητρο έκπτωσης ποσοστού 2%</w:t>
      </w:r>
      <w:r w:rsidR="00AC7ABA">
        <w:rPr>
          <w:rFonts w:ascii="Times New Roman" w:hAnsi="Times New Roman" w:cs="Times New Roman"/>
          <w:sz w:val="24"/>
          <w:szCs w:val="24"/>
        </w:rPr>
        <w:t xml:space="preserve"> </w:t>
      </w:r>
      <w:r w:rsidR="008924D0" w:rsidRPr="00CE06F7">
        <w:rPr>
          <w:rFonts w:ascii="Times New Roman" w:hAnsi="Times New Roman" w:cs="Times New Roman"/>
          <w:sz w:val="24"/>
          <w:szCs w:val="24"/>
        </w:rPr>
        <w:t>αν ο τζίρος από τη συγκεκριμένη</w:t>
      </w:r>
      <w:r w:rsidR="00AC7ABA">
        <w:rPr>
          <w:rFonts w:ascii="Times New Roman" w:hAnsi="Times New Roman" w:cs="Times New Roman"/>
          <w:sz w:val="24"/>
          <w:szCs w:val="24"/>
        </w:rPr>
        <w:t xml:space="preserve"> </w:t>
      </w:r>
      <w:r w:rsidR="008924D0" w:rsidRPr="00CE06F7">
        <w:rPr>
          <w:rFonts w:ascii="Times New Roman" w:hAnsi="Times New Roman" w:cs="Times New Roman"/>
          <w:sz w:val="24"/>
          <w:szCs w:val="24"/>
        </w:rPr>
        <w:t>επιχείρηση υπερβεί</w:t>
      </w:r>
      <w:r w:rsidR="00AC7ABA">
        <w:rPr>
          <w:rFonts w:ascii="Times New Roman" w:hAnsi="Times New Roman" w:cs="Times New Roman"/>
          <w:sz w:val="24"/>
          <w:szCs w:val="24"/>
        </w:rPr>
        <w:t xml:space="preserve"> </w:t>
      </w:r>
      <w:r w:rsidR="008924D0" w:rsidRPr="00CE06F7">
        <w:rPr>
          <w:rFonts w:ascii="Times New Roman" w:hAnsi="Times New Roman" w:cs="Times New Roman"/>
          <w:sz w:val="24"/>
          <w:szCs w:val="24"/>
        </w:rPr>
        <w:t>ένα</w:t>
      </w:r>
      <w:r w:rsidR="00AC7ABA">
        <w:rPr>
          <w:rFonts w:ascii="Times New Roman" w:hAnsi="Times New Roman" w:cs="Times New Roman"/>
          <w:sz w:val="24"/>
          <w:szCs w:val="24"/>
        </w:rPr>
        <w:t xml:space="preserve"> </w:t>
      </w:r>
      <w:r w:rsidR="008924D0" w:rsidRPr="00CE06F7">
        <w:rPr>
          <w:rFonts w:ascii="Times New Roman" w:hAnsi="Times New Roman" w:cs="Times New Roman"/>
          <w:sz w:val="24"/>
          <w:szCs w:val="24"/>
        </w:rPr>
        <w:t>ποσό</w:t>
      </w:r>
      <w:r w:rsidR="00AC7ABA">
        <w:rPr>
          <w:rFonts w:ascii="Times New Roman" w:hAnsi="Times New Roman" w:cs="Times New Roman"/>
          <w:sz w:val="24"/>
          <w:szCs w:val="24"/>
        </w:rPr>
        <w:t xml:space="preserve"> </w:t>
      </w:r>
      <w:r w:rsidR="008924D0" w:rsidRPr="00CE06F7">
        <w:rPr>
          <w:rFonts w:ascii="Times New Roman" w:hAnsi="Times New Roman" w:cs="Times New Roman"/>
          <w:sz w:val="24"/>
          <w:szCs w:val="24"/>
        </w:rPr>
        <w:t>π.χ.</w:t>
      </w:r>
      <w:r w:rsidR="00AC7ABA">
        <w:rPr>
          <w:rFonts w:ascii="Times New Roman" w:hAnsi="Times New Roman" w:cs="Times New Roman"/>
          <w:sz w:val="24"/>
          <w:szCs w:val="24"/>
        </w:rPr>
        <w:t xml:space="preserve"> </w:t>
      </w:r>
      <w:r w:rsidR="008924D0" w:rsidRPr="00CE06F7">
        <w:rPr>
          <w:rFonts w:ascii="Times New Roman" w:hAnsi="Times New Roman" w:cs="Times New Roman"/>
          <w:sz w:val="24"/>
          <w:szCs w:val="24"/>
        </w:rPr>
        <w:t>30.000</w:t>
      </w:r>
      <w:r w:rsidR="00AC7ABA">
        <w:rPr>
          <w:rFonts w:ascii="Times New Roman" w:hAnsi="Times New Roman" w:cs="Times New Roman"/>
          <w:sz w:val="24"/>
          <w:szCs w:val="24"/>
        </w:rPr>
        <w:t xml:space="preserve"> </w:t>
      </w:r>
      <w:r w:rsidR="008924D0" w:rsidRPr="00CE06F7">
        <w:rPr>
          <w:rFonts w:ascii="Times New Roman" w:hAnsi="Times New Roman" w:cs="Times New Roman"/>
          <w:sz w:val="24"/>
          <w:szCs w:val="24"/>
        </w:rPr>
        <w:t xml:space="preserve">ευρώ. </w:t>
      </w:r>
    </w:p>
    <w:p w14:paraId="2619DE11" w14:textId="77777777" w:rsidR="00C903CF" w:rsidRPr="00CE06F7" w:rsidRDefault="00C903CF" w:rsidP="00E34B98">
      <w:pPr>
        <w:pStyle w:val="ListParagraph"/>
        <w:numPr>
          <w:ilvl w:val="0"/>
          <w:numId w:val="3"/>
        </w:numPr>
        <w:tabs>
          <w:tab w:val="left" w:pos="3120"/>
        </w:tabs>
        <w:spacing w:after="0"/>
        <w:ind w:left="360"/>
        <w:jc w:val="both"/>
        <w:rPr>
          <w:rFonts w:ascii="Times New Roman" w:hAnsi="Times New Roman" w:cs="Times New Roman"/>
          <w:sz w:val="24"/>
          <w:szCs w:val="24"/>
        </w:rPr>
      </w:pPr>
      <w:r w:rsidRPr="00CE06F7">
        <w:rPr>
          <w:rFonts w:ascii="Times New Roman" w:hAnsi="Times New Roman" w:cs="Times New Roman"/>
          <w:sz w:val="24"/>
          <w:szCs w:val="24"/>
        </w:rPr>
        <w:t xml:space="preserve">Για </w:t>
      </w:r>
      <w:r w:rsidR="00F369B6" w:rsidRPr="00CE06F7">
        <w:rPr>
          <w:rFonts w:ascii="Times New Roman" w:hAnsi="Times New Roman" w:cs="Times New Roman"/>
          <w:sz w:val="24"/>
          <w:szCs w:val="24"/>
        </w:rPr>
        <w:t>λόγους</w:t>
      </w:r>
      <w:r w:rsidR="00AC7ABA">
        <w:rPr>
          <w:rFonts w:ascii="Times New Roman" w:hAnsi="Times New Roman" w:cs="Times New Roman"/>
          <w:sz w:val="24"/>
          <w:szCs w:val="24"/>
        </w:rPr>
        <w:t xml:space="preserve"> </w:t>
      </w:r>
      <w:r w:rsidR="00F369B6" w:rsidRPr="00CE06F7">
        <w:rPr>
          <w:rFonts w:ascii="Times New Roman" w:hAnsi="Times New Roman" w:cs="Times New Roman"/>
          <w:sz w:val="24"/>
          <w:szCs w:val="24"/>
        </w:rPr>
        <w:t>ανταγωνισμού. Ο</w:t>
      </w:r>
      <w:r w:rsidR="00AC7ABA">
        <w:rPr>
          <w:rFonts w:ascii="Times New Roman" w:hAnsi="Times New Roman" w:cs="Times New Roman"/>
          <w:sz w:val="24"/>
          <w:szCs w:val="24"/>
        </w:rPr>
        <w:t xml:space="preserve"> </w:t>
      </w:r>
      <w:r w:rsidR="00F369B6" w:rsidRPr="00CE06F7">
        <w:rPr>
          <w:rFonts w:ascii="Times New Roman" w:hAnsi="Times New Roman" w:cs="Times New Roman"/>
          <w:sz w:val="24"/>
          <w:szCs w:val="24"/>
        </w:rPr>
        <w:t>ανταγωνισμός</w:t>
      </w:r>
      <w:r w:rsidR="00AC7ABA">
        <w:rPr>
          <w:rFonts w:ascii="Times New Roman" w:hAnsi="Times New Roman" w:cs="Times New Roman"/>
          <w:sz w:val="24"/>
          <w:szCs w:val="24"/>
        </w:rPr>
        <w:t xml:space="preserve"> </w:t>
      </w:r>
      <w:r w:rsidR="00F369B6" w:rsidRPr="00CE06F7">
        <w:rPr>
          <w:rFonts w:ascii="Times New Roman" w:hAnsi="Times New Roman" w:cs="Times New Roman"/>
          <w:sz w:val="24"/>
          <w:szCs w:val="24"/>
        </w:rPr>
        <w:t>ακολουθεί</w:t>
      </w:r>
      <w:r w:rsidR="00AC7ABA">
        <w:rPr>
          <w:rFonts w:ascii="Times New Roman" w:hAnsi="Times New Roman" w:cs="Times New Roman"/>
          <w:sz w:val="24"/>
          <w:szCs w:val="24"/>
        </w:rPr>
        <w:t xml:space="preserve"> </w:t>
      </w:r>
      <w:r w:rsidR="00F369B6" w:rsidRPr="00CE06F7">
        <w:rPr>
          <w:rFonts w:ascii="Times New Roman" w:hAnsi="Times New Roman" w:cs="Times New Roman"/>
          <w:sz w:val="24"/>
          <w:szCs w:val="24"/>
        </w:rPr>
        <w:t>την</w:t>
      </w:r>
      <w:r w:rsidR="00AC7ABA">
        <w:rPr>
          <w:rFonts w:ascii="Times New Roman" w:hAnsi="Times New Roman" w:cs="Times New Roman"/>
          <w:sz w:val="24"/>
          <w:szCs w:val="24"/>
        </w:rPr>
        <w:t xml:space="preserve"> </w:t>
      </w:r>
      <w:r w:rsidR="00F369B6" w:rsidRPr="00CE06F7">
        <w:rPr>
          <w:rFonts w:ascii="Times New Roman" w:hAnsi="Times New Roman" w:cs="Times New Roman"/>
          <w:sz w:val="24"/>
          <w:szCs w:val="24"/>
        </w:rPr>
        <w:t>τακτική</w:t>
      </w:r>
      <w:r w:rsidR="00AC7ABA">
        <w:rPr>
          <w:rFonts w:ascii="Times New Roman" w:hAnsi="Times New Roman" w:cs="Times New Roman"/>
          <w:sz w:val="24"/>
          <w:szCs w:val="24"/>
        </w:rPr>
        <w:t xml:space="preserve"> </w:t>
      </w:r>
      <w:r w:rsidR="00F369B6" w:rsidRPr="00CE06F7">
        <w:rPr>
          <w:rFonts w:ascii="Times New Roman" w:hAnsi="Times New Roman" w:cs="Times New Roman"/>
          <w:sz w:val="24"/>
          <w:szCs w:val="24"/>
        </w:rPr>
        <w:t>χορήγησης</w:t>
      </w:r>
      <w:r w:rsidR="00AC7ABA">
        <w:rPr>
          <w:rFonts w:ascii="Times New Roman" w:hAnsi="Times New Roman" w:cs="Times New Roman"/>
          <w:sz w:val="24"/>
          <w:szCs w:val="24"/>
        </w:rPr>
        <w:t xml:space="preserve"> </w:t>
      </w:r>
      <w:r w:rsidR="00F369B6" w:rsidRPr="00CE06F7">
        <w:rPr>
          <w:rFonts w:ascii="Times New Roman" w:hAnsi="Times New Roman" w:cs="Times New Roman"/>
          <w:sz w:val="24"/>
          <w:szCs w:val="24"/>
        </w:rPr>
        <w:t>έκπτωσης και η επιχείρηση</w:t>
      </w:r>
      <w:r w:rsidR="00AC7ABA">
        <w:rPr>
          <w:rFonts w:ascii="Times New Roman" w:hAnsi="Times New Roman" w:cs="Times New Roman"/>
          <w:sz w:val="24"/>
          <w:szCs w:val="24"/>
        </w:rPr>
        <w:t xml:space="preserve"> </w:t>
      </w:r>
      <w:r w:rsidR="00F369B6" w:rsidRPr="00CE06F7">
        <w:rPr>
          <w:rFonts w:ascii="Times New Roman" w:hAnsi="Times New Roman" w:cs="Times New Roman"/>
          <w:sz w:val="24"/>
          <w:szCs w:val="24"/>
        </w:rPr>
        <w:t>υποχρεώνεται</w:t>
      </w:r>
      <w:r w:rsidR="00AC7ABA">
        <w:rPr>
          <w:rFonts w:ascii="Times New Roman" w:hAnsi="Times New Roman" w:cs="Times New Roman"/>
          <w:sz w:val="24"/>
          <w:szCs w:val="24"/>
        </w:rPr>
        <w:t xml:space="preserve"> </w:t>
      </w:r>
      <w:r w:rsidR="00F47381" w:rsidRPr="00CE06F7">
        <w:rPr>
          <w:rFonts w:ascii="Times New Roman" w:hAnsi="Times New Roman" w:cs="Times New Roman"/>
          <w:sz w:val="24"/>
          <w:szCs w:val="24"/>
        </w:rPr>
        <w:t>και αυτή</w:t>
      </w:r>
      <w:r w:rsidR="00AC7ABA">
        <w:rPr>
          <w:rFonts w:ascii="Times New Roman" w:hAnsi="Times New Roman" w:cs="Times New Roman"/>
          <w:sz w:val="24"/>
          <w:szCs w:val="24"/>
        </w:rPr>
        <w:t xml:space="preserve"> </w:t>
      </w:r>
      <w:r w:rsidR="00F47381" w:rsidRPr="00CE06F7">
        <w:rPr>
          <w:rFonts w:ascii="Times New Roman" w:hAnsi="Times New Roman" w:cs="Times New Roman"/>
          <w:sz w:val="24"/>
          <w:szCs w:val="24"/>
        </w:rPr>
        <w:t>στη</w:t>
      </w:r>
      <w:r w:rsidR="00AC7ABA">
        <w:rPr>
          <w:rFonts w:ascii="Times New Roman" w:hAnsi="Times New Roman" w:cs="Times New Roman"/>
          <w:sz w:val="24"/>
          <w:szCs w:val="24"/>
        </w:rPr>
        <w:t xml:space="preserve"> </w:t>
      </w:r>
      <w:r w:rsidR="00F47381" w:rsidRPr="00CE06F7">
        <w:rPr>
          <w:rFonts w:ascii="Times New Roman" w:hAnsi="Times New Roman" w:cs="Times New Roman"/>
          <w:sz w:val="24"/>
          <w:szCs w:val="24"/>
        </w:rPr>
        <w:t>χορήγηση</w:t>
      </w:r>
      <w:r w:rsidR="00AC7ABA">
        <w:rPr>
          <w:rFonts w:ascii="Times New Roman" w:hAnsi="Times New Roman" w:cs="Times New Roman"/>
          <w:sz w:val="24"/>
          <w:szCs w:val="24"/>
        </w:rPr>
        <w:t xml:space="preserve"> </w:t>
      </w:r>
      <w:r w:rsidR="00F47381" w:rsidRPr="00CE06F7">
        <w:rPr>
          <w:rFonts w:ascii="Times New Roman" w:hAnsi="Times New Roman" w:cs="Times New Roman"/>
          <w:sz w:val="24"/>
          <w:szCs w:val="24"/>
        </w:rPr>
        <w:t>έκπτωσης.</w:t>
      </w:r>
    </w:p>
    <w:p w14:paraId="4968E799" w14:textId="77777777" w:rsidR="00835483" w:rsidRPr="00CE06F7" w:rsidRDefault="006776B8" w:rsidP="00E34B98">
      <w:pPr>
        <w:pStyle w:val="ListParagraph"/>
        <w:numPr>
          <w:ilvl w:val="0"/>
          <w:numId w:val="3"/>
        </w:numPr>
        <w:tabs>
          <w:tab w:val="left" w:pos="3120"/>
        </w:tabs>
        <w:spacing w:after="0"/>
        <w:ind w:left="360"/>
        <w:jc w:val="both"/>
        <w:rPr>
          <w:rFonts w:ascii="Times New Roman" w:hAnsi="Times New Roman" w:cs="Times New Roman"/>
          <w:sz w:val="24"/>
          <w:szCs w:val="24"/>
        </w:rPr>
      </w:pPr>
      <w:r w:rsidRPr="00CE06F7">
        <w:rPr>
          <w:rFonts w:ascii="Times New Roman" w:hAnsi="Times New Roman" w:cs="Times New Roman"/>
          <w:sz w:val="24"/>
          <w:szCs w:val="24"/>
        </w:rPr>
        <w:t>Πιθανός λόγος χορήγησης</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έκπτωσης</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είναι</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και</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η</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αποφυγή</w:t>
      </w:r>
      <w:r w:rsidR="00AC7ABA">
        <w:rPr>
          <w:rFonts w:ascii="Times New Roman" w:hAnsi="Times New Roman" w:cs="Times New Roman"/>
          <w:sz w:val="24"/>
          <w:szCs w:val="24"/>
        </w:rPr>
        <w:t xml:space="preserve"> </w:t>
      </w:r>
      <w:r w:rsidR="00835483" w:rsidRPr="00CE06F7">
        <w:rPr>
          <w:rFonts w:ascii="Times New Roman" w:hAnsi="Times New Roman" w:cs="Times New Roman"/>
          <w:sz w:val="24"/>
          <w:szCs w:val="24"/>
        </w:rPr>
        <w:t>επιστροφής ελαττωματικών εμπορευμάτων.</w:t>
      </w:r>
      <w:r w:rsidRPr="00CE06F7">
        <w:rPr>
          <w:rFonts w:ascii="Times New Roman" w:hAnsi="Times New Roman" w:cs="Times New Roman"/>
          <w:sz w:val="24"/>
          <w:szCs w:val="24"/>
        </w:rPr>
        <w:t xml:space="preserve"> Είναι βολικότερο</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και</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για</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τους δύο</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συναλλασσόμενους</w:t>
      </w:r>
      <w:r w:rsidR="0095416B" w:rsidRPr="00CE06F7">
        <w:rPr>
          <w:rFonts w:ascii="Times New Roman" w:hAnsi="Times New Roman" w:cs="Times New Roman"/>
          <w:sz w:val="24"/>
          <w:szCs w:val="24"/>
        </w:rPr>
        <w:t xml:space="preserve"> η πώληση των εμπορευμάτων</w:t>
      </w:r>
      <w:r w:rsidR="00AC7ABA">
        <w:rPr>
          <w:rFonts w:ascii="Times New Roman" w:hAnsi="Times New Roman" w:cs="Times New Roman"/>
          <w:sz w:val="24"/>
          <w:szCs w:val="24"/>
        </w:rPr>
        <w:t xml:space="preserve"> </w:t>
      </w:r>
      <w:r w:rsidR="0095416B" w:rsidRPr="00CE06F7">
        <w:rPr>
          <w:rFonts w:ascii="Times New Roman" w:hAnsi="Times New Roman" w:cs="Times New Roman"/>
          <w:sz w:val="24"/>
          <w:szCs w:val="24"/>
        </w:rPr>
        <w:t>σε χαμηλότερη</w:t>
      </w:r>
      <w:r w:rsidR="00AC7ABA">
        <w:rPr>
          <w:rFonts w:ascii="Times New Roman" w:hAnsi="Times New Roman" w:cs="Times New Roman"/>
          <w:sz w:val="24"/>
          <w:szCs w:val="24"/>
        </w:rPr>
        <w:t xml:space="preserve"> </w:t>
      </w:r>
      <w:r w:rsidR="0095416B" w:rsidRPr="00CE06F7">
        <w:rPr>
          <w:rFonts w:ascii="Times New Roman" w:hAnsi="Times New Roman" w:cs="Times New Roman"/>
          <w:sz w:val="24"/>
          <w:szCs w:val="24"/>
        </w:rPr>
        <w:t>τιμή, από τη διαδικασία επιστροφής</w:t>
      </w:r>
      <w:r w:rsidR="00AC7ABA">
        <w:rPr>
          <w:rFonts w:ascii="Times New Roman" w:hAnsi="Times New Roman" w:cs="Times New Roman"/>
          <w:sz w:val="24"/>
          <w:szCs w:val="24"/>
        </w:rPr>
        <w:t xml:space="preserve"> </w:t>
      </w:r>
      <w:r w:rsidR="0095416B" w:rsidRPr="00CE06F7">
        <w:rPr>
          <w:rFonts w:ascii="Times New Roman" w:hAnsi="Times New Roman" w:cs="Times New Roman"/>
          <w:sz w:val="24"/>
          <w:szCs w:val="24"/>
        </w:rPr>
        <w:t>ελαττωματικών προϊόντων.</w:t>
      </w:r>
      <w:r w:rsidR="00AC7ABA">
        <w:rPr>
          <w:rFonts w:ascii="Times New Roman" w:hAnsi="Times New Roman" w:cs="Times New Roman"/>
          <w:sz w:val="24"/>
          <w:szCs w:val="24"/>
        </w:rPr>
        <w:t xml:space="preserve"> </w:t>
      </w:r>
    </w:p>
    <w:p w14:paraId="5889C5FA" w14:textId="77777777" w:rsidR="00E2147B" w:rsidRDefault="0095416B" w:rsidP="00E34B98">
      <w:pPr>
        <w:pStyle w:val="ListParagraph"/>
        <w:numPr>
          <w:ilvl w:val="0"/>
          <w:numId w:val="3"/>
        </w:numPr>
        <w:tabs>
          <w:tab w:val="left" w:pos="3120"/>
        </w:tabs>
        <w:spacing w:after="0"/>
        <w:ind w:left="360"/>
        <w:jc w:val="both"/>
        <w:rPr>
          <w:rFonts w:ascii="Times New Roman" w:hAnsi="Times New Roman" w:cs="Times New Roman"/>
          <w:sz w:val="24"/>
          <w:szCs w:val="24"/>
        </w:rPr>
      </w:pPr>
      <w:r w:rsidRPr="00CE06F7">
        <w:rPr>
          <w:rFonts w:ascii="Times New Roman" w:hAnsi="Times New Roman" w:cs="Times New Roman"/>
          <w:sz w:val="24"/>
          <w:szCs w:val="24"/>
        </w:rPr>
        <w:t>Σε</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συμφωνητικά</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πωλήσεων</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μεταξύ</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επιχειρήσεων</w:t>
      </w:r>
      <w:r w:rsidR="00AC7ABA">
        <w:rPr>
          <w:rFonts w:ascii="Times New Roman" w:hAnsi="Times New Roman" w:cs="Times New Roman"/>
          <w:sz w:val="24"/>
          <w:szCs w:val="24"/>
        </w:rPr>
        <w:t xml:space="preserve"> </w:t>
      </w:r>
      <w:r w:rsidR="00E514E1" w:rsidRPr="00CE06F7">
        <w:rPr>
          <w:rFonts w:ascii="Times New Roman" w:hAnsi="Times New Roman" w:cs="Times New Roman"/>
          <w:sz w:val="24"/>
          <w:szCs w:val="24"/>
        </w:rPr>
        <w:t>συνήθως</w:t>
      </w:r>
      <w:r w:rsidR="00AC7ABA">
        <w:rPr>
          <w:rFonts w:ascii="Times New Roman" w:hAnsi="Times New Roman" w:cs="Times New Roman"/>
          <w:sz w:val="24"/>
          <w:szCs w:val="24"/>
        </w:rPr>
        <w:t xml:space="preserve"> </w:t>
      </w:r>
      <w:r w:rsidR="00E514E1" w:rsidRPr="00CE06F7">
        <w:rPr>
          <w:rFonts w:ascii="Times New Roman" w:hAnsi="Times New Roman" w:cs="Times New Roman"/>
          <w:sz w:val="24"/>
          <w:szCs w:val="24"/>
        </w:rPr>
        <w:t>περιλαμβάνεται η πρόβλεψη</w:t>
      </w:r>
      <w:r w:rsidR="00AC7ABA">
        <w:rPr>
          <w:rFonts w:ascii="Times New Roman" w:hAnsi="Times New Roman" w:cs="Times New Roman"/>
          <w:sz w:val="24"/>
          <w:szCs w:val="24"/>
        </w:rPr>
        <w:t xml:space="preserve"> </w:t>
      </w:r>
      <w:r w:rsidR="00E514E1" w:rsidRPr="00CE06F7">
        <w:rPr>
          <w:rFonts w:ascii="Times New Roman" w:hAnsi="Times New Roman" w:cs="Times New Roman"/>
          <w:sz w:val="24"/>
          <w:szCs w:val="24"/>
        </w:rPr>
        <w:t>ρήτρας</w:t>
      </w:r>
      <w:r w:rsidR="00AC7ABA">
        <w:rPr>
          <w:rFonts w:ascii="Times New Roman" w:hAnsi="Times New Roman" w:cs="Times New Roman"/>
          <w:sz w:val="24"/>
          <w:szCs w:val="24"/>
        </w:rPr>
        <w:t xml:space="preserve"> </w:t>
      </w:r>
      <w:r w:rsidR="00E514E1" w:rsidRPr="00CE06F7">
        <w:rPr>
          <w:rFonts w:ascii="Times New Roman" w:hAnsi="Times New Roman" w:cs="Times New Roman"/>
          <w:sz w:val="24"/>
          <w:szCs w:val="24"/>
        </w:rPr>
        <w:t>καταβολής</w:t>
      </w:r>
      <w:r w:rsidR="00AC7ABA">
        <w:rPr>
          <w:rFonts w:ascii="Times New Roman" w:hAnsi="Times New Roman" w:cs="Times New Roman"/>
          <w:sz w:val="24"/>
          <w:szCs w:val="24"/>
        </w:rPr>
        <w:t xml:space="preserve"> </w:t>
      </w:r>
      <w:r w:rsidR="00E514E1" w:rsidRPr="00CE06F7">
        <w:rPr>
          <w:rFonts w:ascii="Times New Roman" w:hAnsi="Times New Roman" w:cs="Times New Roman"/>
          <w:sz w:val="24"/>
          <w:szCs w:val="24"/>
        </w:rPr>
        <w:t>χρηματικού</w:t>
      </w:r>
      <w:r w:rsidR="00AC7ABA">
        <w:rPr>
          <w:rFonts w:ascii="Times New Roman" w:hAnsi="Times New Roman" w:cs="Times New Roman"/>
          <w:sz w:val="24"/>
          <w:szCs w:val="24"/>
        </w:rPr>
        <w:t xml:space="preserve"> </w:t>
      </w:r>
      <w:r w:rsidR="00E514E1" w:rsidRPr="00CE06F7">
        <w:rPr>
          <w:rFonts w:ascii="Times New Roman" w:hAnsi="Times New Roman" w:cs="Times New Roman"/>
          <w:sz w:val="24"/>
          <w:szCs w:val="24"/>
        </w:rPr>
        <w:t>προστίμου</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από</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πλευράς</w:t>
      </w:r>
      <w:r w:rsidR="00AC7ABA">
        <w:rPr>
          <w:rFonts w:ascii="Times New Roman" w:hAnsi="Times New Roman" w:cs="Times New Roman"/>
          <w:sz w:val="24"/>
          <w:szCs w:val="24"/>
        </w:rPr>
        <w:t xml:space="preserve"> </w:t>
      </w:r>
      <w:r w:rsidR="00E514E1" w:rsidRPr="00CE06F7">
        <w:rPr>
          <w:rFonts w:ascii="Times New Roman" w:hAnsi="Times New Roman" w:cs="Times New Roman"/>
          <w:sz w:val="24"/>
          <w:szCs w:val="24"/>
        </w:rPr>
        <w:t>της πωλήτριας</w:t>
      </w:r>
      <w:r w:rsidR="00AC7ABA">
        <w:rPr>
          <w:rFonts w:ascii="Times New Roman" w:hAnsi="Times New Roman" w:cs="Times New Roman"/>
          <w:sz w:val="24"/>
          <w:szCs w:val="24"/>
        </w:rPr>
        <w:t xml:space="preserve"> </w:t>
      </w:r>
      <w:r w:rsidR="00E514E1" w:rsidRPr="00CE06F7">
        <w:rPr>
          <w:rFonts w:ascii="Times New Roman" w:hAnsi="Times New Roman" w:cs="Times New Roman"/>
          <w:sz w:val="24"/>
          <w:szCs w:val="24"/>
        </w:rPr>
        <w:t>εταιρείας . Συναντάται σε πωλήσεις</w:t>
      </w:r>
      <w:r w:rsidR="00AC7ABA">
        <w:rPr>
          <w:rFonts w:ascii="Times New Roman" w:hAnsi="Times New Roman" w:cs="Times New Roman"/>
          <w:sz w:val="24"/>
          <w:szCs w:val="24"/>
        </w:rPr>
        <w:t xml:space="preserve"> </w:t>
      </w:r>
      <w:r w:rsidR="004515C5" w:rsidRPr="00CE06F7">
        <w:rPr>
          <w:rFonts w:ascii="Times New Roman" w:hAnsi="Times New Roman" w:cs="Times New Roman"/>
          <w:sz w:val="24"/>
          <w:szCs w:val="24"/>
        </w:rPr>
        <w:t>εποχιακών</w:t>
      </w:r>
      <w:r w:rsidR="00AC7ABA">
        <w:rPr>
          <w:rFonts w:ascii="Times New Roman" w:hAnsi="Times New Roman" w:cs="Times New Roman"/>
          <w:sz w:val="24"/>
          <w:szCs w:val="24"/>
        </w:rPr>
        <w:t xml:space="preserve"> </w:t>
      </w:r>
      <w:r w:rsidR="004515C5" w:rsidRPr="00CE06F7">
        <w:rPr>
          <w:rFonts w:ascii="Times New Roman" w:hAnsi="Times New Roman" w:cs="Times New Roman"/>
          <w:sz w:val="24"/>
          <w:szCs w:val="24"/>
        </w:rPr>
        <w:t>ειδών</w:t>
      </w:r>
      <w:r w:rsidR="00AC7ABA">
        <w:rPr>
          <w:rFonts w:ascii="Times New Roman" w:hAnsi="Times New Roman" w:cs="Times New Roman"/>
          <w:sz w:val="24"/>
          <w:szCs w:val="24"/>
        </w:rPr>
        <w:t xml:space="preserve"> </w:t>
      </w:r>
      <w:r w:rsidR="004515C5" w:rsidRPr="00CE06F7">
        <w:rPr>
          <w:rFonts w:ascii="Times New Roman" w:hAnsi="Times New Roman" w:cs="Times New Roman"/>
          <w:sz w:val="24"/>
          <w:szCs w:val="24"/>
        </w:rPr>
        <w:t>που</w:t>
      </w:r>
      <w:r w:rsidR="00AC7ABA">
        <w:rPr>
          <w:rFonts w:ascii="Times New Roman" w:hAnsi="Times New Roman" w:cs="Times New Roman"/>
          <w:sz w:val="24"/>
          <w:szCs w:val="24"/>
        </w:rPr>
        <w:t xml:space="preserve"> </w:t>
      </w:r>
      <w:r w:rsidR="004515C5" w:rsidRPr="00CE06F7">
        <w:rPr>
          <w:rFonts w:ascii="Times New Roman" w:hAnsi="Times New Roman" w:cs="Times New Roman"/>
          <w:sz w:val="24"/>
          <w:szCs w:val="24"/>
        </w:rPr>
        <w:t>ο χρόνος</w:t>
      </w:r>
      <w:r w:rsidR="00AC7ABA">
        <w:rPr>
          <w:rFonts w:ascii="Times New Roman" w:hAnsi="Times New Roman" w:cs="Times New Roman"/>
          <w:sz w:val="24"/>
          <w:szCs w:val="24"/>
        </w:rPr>
        <w:t xml:space="preserve"> </w:t>
      </w:r>
      <w:r w:rsidR="004515C5" w:rsidRPr="00CE06F7">
        <w:rPr>
          <w:rFonts w:ascii="Times New Roman" w:hAnsi="Times New Roman" w:cs="Times New Roman"/>
          <w:sz w:val="24"/>
          <w:szCs w:val="24"/>
        </w:rPr>
        <w:t>παραλαβής</w:t>
      </w:r>
      <w:r w:rsidR="00AC7ABA">
        <w:rPr>
          <w:rFonts w:ascii="Times New Roman" w:hAnsi="Times New Roman" w:cs="Times New Roman"/>
          <w:sz w:val="24"/>
          <w:szCs w:val="24"/>
        </w:rPr>
        <w:t xml:space="preserve"> </w:t>
      </w:r>
      <w:r w:rsidR="004515C5" w:rsidRPr="00CE06F7">
        <w:rPr>
          <w:rFonts w:ascii="Times New Roman" w:hAnsi="Times New Roman" w:cs="Times New Roman"/>
          <w:sz w:val="24"/>
          <w:szCs w:val="24"/>
        </w:rPr>
        <w:t>είναι</w:t>
      </w:r>
      <w:r w:rsidR="00AC7ABA">
        <w:rPr>
          <w:rFonts w:ascii="Times New Roman" w:hAnsi="Times New Roman" w:cs="Times New Roman"/>
          <w:sz w:val="24"/>
          <w:szCs w:val="24"/>
        </w:rPr>
        <w:t xml:space="preserve"> </w:t>
      </w:r>
      <w:r w:rsidR="004515C5" w:rsidRPr="00CE06F7">
        <w:rPr>
          <w:rFonts w:ascii="Times New Roman" w:hAnsi="Times New Roman" w:cs="Times New Roman"/>
          <w:sz w:val="24"/>
          <w:szCs w:val="24"/>
        </w:rPr>
        <w:t>εξαιρετικά</w:t>
      </w:r>
      <w:r w:rsidR="00AC7ABA">
        <w:rPr>
          <w:rFonts w:ascii="Times New Roman" w:hAnsi="Times New Roman" w:cs="Times New Roman"/>
          <w:sz w:val="24"/>
          <w:szCs w:val="24"/>
        </w:rPr>
        <w:t xml:space="preserve"> </w:t>
      </w:r>
      <w:r w:rsidR="004515C5" w:rsidRPr="00CE06F7">
        <w:rPr>
          <w:rFonts w:ascii="Times New Roman" w:hAnsi="Times New Roman" w:cs="Times New Roman"/>
          <w:sz w:val="24"/>
          <w:szCs w:val="24"/>
        </w:rPr>
        <w:t>σημαντικός</w:t>
      </w:r>
      <w:r w:rsidR="00AC7ABA">
        <w:rPr>
          <w:rFonts w:ascii="Times New Roman" w:hAnsi="Times New Roman" w:cs="Times New Roman"/>
          <w:sz w:val="24"/>
          <w:szCs w:val="24"/>
        </w:rPr>
        <w:t xml:space="preserve"> </w:t>
      </w:r>
      <w:r w:rsidR="004515C5" w:rsidRPr="00CE06F7">
        <w:rPr>
          <w:rFonts w:ascii="Times New Roman" w:hAnsi="Times New Roman" w:cs="Times New Roman"/>
          <w:sz w:val="24"/>
          <w:szCs w:val="24"/>
        </w:rPr>
        <w:t>για τη διάθεση</w:t>
      </w:r>
      <w:r w:rsidR="00AC7ABA">
        <w:rPr>
          <w:rFonts w:ascii="Times New Roman" w:hAnsi="Times New Roman" w:cs="Times New Roman"/>
          <w:sz w:val="24"/>
          <w:szCs w:val="24"/>
        </w:rPr>
        <w:t xml:space="preserve"> </w:t>
      </w:r>
      <w:r w:rsidR="004515C5" w:rsidRPr="00CE06F7">
        <w:rPr>
          <w:rFonts w:ascii="Times New Roman" w:hAnsi="Times New Roman" w:cs="Times New Roman"/>
          <w:sz w:val="24"/>
          <w:szCs w:val="24"/>
        </w:rPr>
        <w:t>προϊόντων.</w:t>
      </w:r>
      <w:r w:rsidR="00B66799" w:rsidRPr="00CE06F7">
        <w:rPr>
          <w:rFonts w:ascii="Times New Roman" w:hAnsi="Times New Roman" w:cs="Times New Roman"/>
          <w:sz w:val="24"/>
          <w:szCs w:val="24"/>
        </w:rPr>
        <w:t xml:space="preserve"> </w:t>
      </w:r>
      <w:r w:rsidR="004515C5" w:rsidRPr="00CE06F7">
        <w:rPr>
          <w:rFonts w:ascii="Times New Roman" w:hAnsi="Times New Roman" w:cs="Times New Roman"/>
          <w:sz w:val="24"/>
          <w:szCs w:val="24"/>
        </w:rPr>
        <w:t>Αν</w:t>
      </w:r>
      <w:r w:rsidR="00AC7ABA">
        <w:rPr>
          <w:rFonts w:ascii="Times New Roman" w:hAnsi="Times New Roman" w:cs="Times New Roman"/>
          <w:sz w:val="24"/>
          <w:szCs w:val="24"/>
        </w:rPr>
        <w:t xml:space="preserve"> </w:t>
      </w:r>
      <w:r w:rsidR="004515C5" w:rsidRPr="00CE06F7">
        <w:rPr>
          <w:rFonts w:ascii="Times New Roman" w:hAnsi="Times New Roman" w:cs="Times New Roman"/>
          <w:sz w:val="24"/>
          <w:szCs w:val="24"/>
        </w:rPr>
        <w:t>η</w:t>
      </w:r>
      <w:r w:rsidR="00AC7ABA">
        <w:rPr>
          <w:rFonts w:ascii="Times New Roman" w:hAnsi="Times New Roman" w:cs="Times New Roman"/>
          <w:sz w:val="24"/>
          <w:szCs w:val="24"/>
        </w:rPr>
        <w:t xml:space="preserve"> </w:t>
      </w:r>
      <w:r w:rsidR="004515C5" w:rsidRPr="00CE06F7">
        <w:rPr>
          <w:rFonts w:ascii="Times New Roman" w:hAnsi="Times New Roman" w:cs="Times New Roman"/>
          <w:sz w:val="24"/>
          <w:szCs w:val="24"/>
        </w:rPr>
        <w:t>επιχείρηση</w:t>
      </w:r>
      <w:r w:rsidR="00AC7ABA">
        <w:rPr>
          <w:rFonts w:ascii="Times New Roman" w:hAnsi="Times New Roman" w:cs="Times New Roman"/>
          <w:sz w:val="24"/>
          <w:szCs w:val="24"/>
        </w:rPr>
        <w:t xml:space="preserve"> </w:t>
      </w:r>
      <w:r w:rsidR="00B66799" w:rsidRPr="00CE06F7">
        <w:rPr>
          <w:rFonts w:ascii="Times New Roman" w:hAnsi="Times New Roman" w:cs="Times New Roman"/>
          <w:sz w:val="24"/>
          <w:szCs w:val="24"/>
        </w:rPr>
        <w:t>καθυστερήσει</w:t>
      </w:r>
      <w:r w:rsidR="00AC7ABA">
        <w:rPr>
          <w:rFonts w:ascii="Times New Roman" w:hAnsi="Times New Roman" w:cs="Times New Roman"/>
          <w:sz w:val="24"/>
          <w:szCs w:val="24"/>
        </w:rPr>
        <w:t xml:space="preserve"> </w:t>
      </w:r>
      <w:r w:rsidR="00B66799" w:rsidRPr="00CE06F7">
        <w:rPr>
          <w:rFonts w:ascii="Times New Roman" w:hAnsi="Times New Roman" w:cs="Times New Roman"/>
          <w:sz w:val="24"/>
          <w:szCs w:val="24"/>
        </w:rPr>
        <w:t>την</w:t>
      </w:r>
      <w:r w:rsidR="00AC7ABA">
        <w:rPr>
          <w:rFonts w:ascii="Times New Roman" w:hAnsi="Times New Roman" w:cs="Times New Roman"/>
          <w:sz w:val="24"/>
          <w:szCs w:val="24"/>
        </w:rPr>
        <w:t xml:space="preserve"> </w:t>
      </w:r>
      <w:r w:rsidR="00B66799" w:rsidRPr="00CE06F7">
        <w:rPr>
          <w:rFonts w:ascii="Times New Roman" w:hAnsi="Times New Roman" w:cs="Times New Roman"/>
          <w:sz w:val="24"/>
          <w:szCs w:val="24"/>
        </w:rPr>
        <w:t>προμήθεια</w:t>
      </w:r>
      <w:r w:rsidR="00AC7ABA">
        <w:rPr>
          <w:rFonts w:ascii="Times New Roman" w:hAnsi="Times New Roman" w:cs="Times New Roman"/>
          <w:sz w:val="24"/>
          <w:szCs w:val="24"/>
        </w:rPr>
        <w:t xml:space="preserve"> </w:t>
      </w:r>
      <w:r w:rsidR="00B66799" w:rsidRPr="00CE06F7">
        <w:rPr>
          <w:rFonts w:ascii="Times New Roman" w:hAnsi="Times New Roman" w:cs="Times New Roman"/>
          <w:sz w:val="24"/>
          <w:szCs w:val="24"/>
        </w:rPr>
        <w:t>των</w:t>
      </w:r>
      <w:r w:rsidR="00AC7ABA">
        <w:rPr>
          <w:rFonts w:ascii="Times New Roman" w:hAnsi="Times New Roman" w:cs="Times New Roman"/>
          <w:sz w:val="24"/>
          <w:szCs w:val="24"/>
        </w:rPr>
        <w:t xml:space="preserve"> </w:t>
      </w:r>
      <w:r w:rsidR="00B66799" w:rsidRPr="00CE06F7">
        <w:rPr>
          <w:rFonts w:ascii="Times New Roman" w:hAnsi="Times New Roman" w:cs="Times New Roman"/>
          <w:sz w:val="24"/>
          <w:szCs w:val="24"/>
        </w:rPr>
        <w:t>αγαθών</w:t>
      </w:r>
      <w:r w:rsidR="00AC7ABA">
        <w:rPr>
          <w:rFonts w:ascii="Times New Roman" w:hAnsi="Times New Roman" w:cs="Times New Roman"/>
          <w:sz w:val="24"/>
          <w:szCs w:val="24"/>
        </w:rPr>
        <w:t xml:space="preserve"> </w:t>
      </w:r>
      <w:r w:rsidR="00B66799" w:rsidRPr="00CE06F7">
        <w:rPr>
          <w:rFonts w:ascii="Times New Roman" w:hAnsi="Times New Roman" w:cs="Times New Roman"/>
          <w:sz w:val="24"/>
          <w:szCs w:val="24"/>
        </w:rPr>
        <w:t>προκειμένου</w:t>
      </w:r>
      <w:r w:rsidR="00AC7ABA">
        <w:rPr>
          <w:rFonts w:ascii="Times New Roman" w:hAnsi="Times New Roman" w:cs="Times New Roman"/>
          <w:sz w:val="24"/>
          <w:szCs w:val="24"/>
        </w:rPr>
        <w:t xml:space="preserve"> </w:t>
      </w:r>
      <w:r w:rsidR="00B66799" w:rsidRPr="00CE06F7">
        <w:rPr>
          <w:rFonts w:ascii="Times New Roman" w:hAnsi="Times New Roman" w:cs="Times New Roman"/>
          <w:sz w:val="24"/>
          <w:szCs w:val="24"/>
        </w:rPr>
        <w:t>να</w:t>
      </w:r>
      <w:r w:rsidR="00AC7ABA">
        <w:rPr>
          <w:rFonts w:ascii="Times New Roman" w:hAnsi="Times New Roman" w:cs="Times New Roman"/>
          <w:sz w:val="24"/>
          <w:szCs w:val="24"/>
        </w:rPr>
        <w:t xml:space="preserve"> </w:t>
      </w:r>
      <w:r w:rsidR="00B66799" w:rsidRPr="00CE06F7">
        <w:rPr>
          <w:rFonts w:ascii="Times New Roman" w:hAnsi="Times New Roman" w:cs="Times New Roman"/>
          <w:sz w:val="24"/>
          <w:szCs w:val="24"/>
        </w:rPr>
        <w:t>αποφευχθεί η καταβολή</w:t>
      </w:r>
      <w:r w:rsidR="00AC7ABA">
        <w:rPr>
          <w:rFonts w:ascii="Times New Roman" w:hAnsi="Times New Roman" w:cs="Times New Roman"/>
          <w:sz w:val="24"/>
          <w:szCs w:val="24"/>
        </w:rPr>
        <w:t xml:space="preserve"> </w:t>
      </w:r>
      <w:r w:rsidR="00B66799" w:rsidRPr="00CE06F7">
        <w:rPr>
          <w:rFonts w:ascii="Times New Roman" w:hAnsi="Times New Roman" w:cs="Times New Roman"/>
          <w:sz w:val="24"/>
          <w:szCs w:val="24"/>
        </w:rPr>
        <w:t xml:space="preserve">ρήτρας, </w:t>
      </w:r>
      <w:r w:rsidR="00B50CB2" w:rsidRPr="00CE06F7">
        <w:rPr>
          <w:rFonts w:ascii="Times New Roman" w:hAnsi="Times New Roman" w:cs="Times New Roman"/>
          <w:sz w:val="24"/>
          <w:szCs w:val="24"/>
        </w:rPr>
        <w:t>είναι</w:t>
      </w:r>
      <w:r w:rsidR="00AC7ABA">
        <w:rPr>
          <w:rFonts w:ascii="Times New Roman" w:hAnsi="Times New Roman" w:cs="Times New Roman"/>
          <w:sz w:val="24"/>
          <w:szCs w:val="24"/>
        </w:rPr>
        <w:t xml:space="preserve"> </w:t>
      </w:r>
      <w:r w:rsidR="00B50CB2" w:rsidRPr="00CE06F7">
        <w:rPr>
          <w:rFonts w:ascii="Times New Roman" w:hAnsi="Times New Roman" w:cs="Times New Roman"/>
          <w:sz w:val="24"/>
          <w:szCs w:val="24"/>
        </w:rPr>
        <w:t>προτιμότερη</w:t>
      </w:r>
      <w:r w:rsidR="00AC7ABA">
        <w:rPr>
          <w:rFonts w:ascii="Times New Roman" w:hAnsi="Times New Roman" w:cs="Times New Roman"/>
          <w:sz w:val="24"/>
          <w:szCs w:val="24"/>
        </w:rPr>
        <w:t xml:space="preserve"> </w:t>
      </w:r>
      <w:r w:rsidR="00B50CB2" w:rsidRPr="00CE06F7">
        <w:rPr>
          <w:rFonts w:ascii="Times New Roman" w:hAnsi="Times New Roman" w:cs="Times New Roman"/>
          <w:sz w:val="24"/>
          <w:szCs w:val="24"/>
        </w:rPr>
        <w:t xml:space="preserve">λύση </w:t>
      </w:r>
      <w:r w:rsidR="00830C37" w:rsidRPr="00CE06F7">
        <w:rPr>
          <w:rFonts w:ascii="Times New Roman" w:hAnsi="Times New Roman" w:cs="Times New Roman"/>
          <w:sz w:val="24"/>
          <w:szCs w:val="24"/>
        </w:rPr>
        <w:t>η χορήγηση</w:t>
      </w:r>
      <w:r w:rsidR="00AC7ABA">
        <w:rPr>
          <w:rFonts w:ascii="Times New Roman" w:hAnsi="Times New Roman" w:cs="Times New Roman"/>
          <w:sz w:val="24"/>
          <w:szCs w:val="24"/>
        </w:rPr>
        <w:t xml:space="preserve"> </w:t>
      </w:r>
      <w:r w:rsidR="00830C37" w:rsidRPr="00CE06F7">
        <w:rPr>
          <w:rFonts w:ascii="Times New Roman" w:hAnsi="Times New Roman" w:cs="Times New Roman"/>
          <w:sz w:val="24"/>
          <w:szCs w:val="24"/>
        </w:rPr>
        <w:t>έκπτωσης από</w:t>
      </w:r>
      <w:r w:rsidR="00AC7ABA">
        <w:rPr>
          <w:rFonts w:ascii="Times New Roman" w:hAnsi="Times New Roman" w:cs="Times New Roman"/>
          <w:sz w:val="24"/>
          <w:szCs w:val="24"/>
        </w:rPr>
        <w:t xml:space="preserve"> </w:t>
      </w:r>
      <w:r w:rsidR="00830C37" w:rsidRPr="00CE06F7">
        <w:rPr>
          <w:rFonts w:ascii="Times New Roman" w:hAnsi="Times New Roman" w:cs="Times New Roman"/>
          <w:sz w:val="24"/>
          <w:szCs w:val="24"/>
        </w:rPr>
        <w:t>την προσφυγή</w:t>
      </w:r>
      <w:r w:rsidR="00AC7ABA">
        <w:rPr>
          <w:rFonts w:ascii="Times New Roman" w:hAnsi="Times New Roman" w:cs="Times New Roman"/>
          <w:sz w:val="24"/>
          <w:szCs w:val="24"/>
        </w:rPr>
        <w:t xml:space="preserve"> </w:t>
      </w:r>
      <w:r w:rsidR="00C15582" w:rsidRPr="00CE06F7">
        <w:rPr>
          <w:rFonts w:ascii="Times New Roman" w:hAnsi="Times New Roman" w:cs="Times New Roman"/>
          <w:sz w:val="24"/>
          <w:szCs w:val="24"/>
        </w:rPr>
        <w:t>του πελάτη</w:t>
      </w:r>
      <w:r w:rsidR="00AC7ABA">
        <w:rPr>
          <w:rFonts w:ascii="Times New Roman" w:hAnsi="Times New Roman" w:cs="Times New Roman"/>
          <w:sz w:val="24"/>
          <w:szCs w:val="24"/>
        </w:rPr>
        <w:t xml:space="preserve"> </w:t>
      </w:r>
      <w:r w:rsidR="00830C37" w:rsidRPr="00CE06F7">
        <w:rPr>
          <w:rFonts w:ascii="Times New Roman" w:hAnsi="Times New Roman" w:cs="Times New Roman"/>
          <w:sz w:val="24"/>
          <w:szCs w:val="24"/>
        </w:rPr>
        <w:t>στα νόμιμα για την κατάπτωση</w:t>
      </w:r>
      <w:r w:rsidR="00AC7ABA">
        <w:rPr>
          <w:rFonts w:ascii="Times New Roman" w:hAnsi="Times New Roman" w:cs="Times New Roman"/>
          <w:sz w:val="24"/>
          <w:szCs w:val="24"/>
        </w:rPr>
        <w:t xml:space="preserve"> </w:t>
      </w:r>
      <w:r w:rsidR="00830C37" w:rsidRPr="00CE06F7">
        <w:rPr>
          <w:rFonts w:ascii="Times New Roman" w:hAnsi="Times New Roman" w:cs="Times New Roman"/>
          <w:sz w:val="24"/>
          <w:szCs w:val="24"/>
        </w:rPr>
        <w:t>της</w:t>
      </w:r>
      <w:r w:rsidR="00AC7ABA">
        <w:rPr>
          <w:rFonts w:ascii="Times New Roman" w:hAnsi="Times New Roman" w:cs="Times New Roman"/>
          <w:sz w:val="24"/>
          <w:szCs w:val="24"/>
        </w:rPr>
        <w:t xml:space="preserve"> </w:t>
      </w:r>
      <w:r w:rsidR="00830C37" w:rsidRPr="00CE06F7">
        <w:rPr>
          <w:rFonts w:ascii="Times New Roman" w:hAnsi="Times New Roman" w:cs="Times New Roman"/>
          <w:sz w:val="24"/>
          <w:szCs w:val="24"/>
        </w:rPr>
        <w:t>ρήτρας.</w:t>
      </w:r>
    </w:p>
    <w:p w14:paraId="387CE927" w14:textId="77777777" w:rsidR="0039574B" w:rsidRPr="0039574B" w:rsidRDefault="0039574B" w:rsidP="0039574B">
      <w:pPr>
        <w:tabs>
          <w:tab w:val="left" w:pos="3120"/>
        </w:tabs>
        <w:spacing w:after="0"/>
        <w:jc w:val="both"/>
        <w:rPr>
          <w:rFonts w:ascii="Times New Roman" w:hAnsi="Times New Roman" w:cs="Times New Roman"/>
          <w:sz w:val="24"/>
          <w:szCs w:val="24"/>
        </w:rPr>
      </w:pPr>
    </w:p>
    <w:p w14:paraId="2B095523" w14:textId="77777777" w:rsidR="005A65F0" w:rsidRPr="005A65F0" w:rsidRDefault="005A65F0" w:rsidP="005A65F0">
      <w:pPr>
        <w:pStyle w:val="ListParagraph"/>
        <w:numPr>
          <w:ilvl w:val="2"/>
          <w:numId w:val="29"/>
        </w:numPr>
        <w:tabs>
          <w:tab w:val="left" w:pos="2430"/>
        </w:tabs>
        <w:spacing w:after="0"/>
        <w:jc w:val="both"/>
        <w:rPr>
          <w:rFonts w:ascii="Times New Roman" w:hAnsi="Times New Roman" w:cs="Times New Roman"/>
          <w:b/>
          <w:sz w:val="28"/>
          <w:szCs w:val="28"/>
        </w:rPr>
      </w:pPr>
      <w:r w:rsidRPr="005A65F0">
        <w:rPr>
          <w:rFonts w:ascii="Times New Roman" w:hAnsi="Times New Roman" w:cs="Times New Roman"/>
          <w:b/>
          <w:sz w:val="28"/>
          <w:szCs w:val="28"/>
        </w:rPr>
        <w:t>Εκπτώσεις Πωλήσεων</w:t>
      </w:r>
    </w:p>
    <w:p w14:paraId="2013DCA2" w14:textId="77777777" w:rsidR="0039574B" w:rsidRDefault="0039574B" w:rsidP="005A65F0">
      <w:pPr>
        <w:pStyle w:val="ListParagraph"/>
        <w:tabs>
          <w:tab w:val="left" w:pos="3120"/>
        </w:tabs>
        <w:spacing w:after="0"/>
        <w:ind w:left="0"/>
        <w:jc w:val="both"/>
        <w:rPr>
          <w:rFonts w:ascii="Times New Roman" w:hAnsi="Times New Roman" w:cs="Times New Roman"/>
          <w:sz w:val="24"/>
          <w:szCs w:val="24"/>
        </w:rPr>
      </w:pPr>
    </w:p>
    <w:p w14:paraId="3504002E" w14:textId="77777777" w:rsidR="00E2147B" w:rsidRPr="00CE06F7" w:rsidRDefault="00E2147B" w:rsidP="005A65F0">
      <w:pPr>
        <w:pStyle w:val="ListParagraph"/>
        <w:tabs>
          <w:tab w:val="left" w:pos="3120"/>
        </w:tabs>
        <w:spacing w:after="0"/>
        <w:ind w:left="0"/>
        <w:jc w:val="both"/>
        <w:rPr>
          <w:rFonts w:ascii="Times New Roman" w:hAnsi="Times New Roman" w:cs="Times New Roman"/>
          <w:sz w:val="24"/>
          <w:szCs w:val="24"/>
        </w:rPr>
      </w:pPr>
      <w:r w:rsidRPr="00CE06F7">
        <w:rPr>
          <w:rFonts w:ascii="Times New Roman" w:hAnsi="Times New Roman" w:cs="Times New Roman"/>
          <w:sz w:val="24"/>
          <w:szCs w:val="24"/>
        </w:rPr>
        <w:t>Οι</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λογιστικοί</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τρόποι</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αντιμετώπισης</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της</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έκπτωσης που</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χορηγείται</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είναι</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δύο :</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α) Οι</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εκπτώσεις</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πωλήσεων καταχωρούνται</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στη</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χρέωση</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των</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οικείων</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λογαριασμών</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των</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πωλήσεων.</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β) Αν η επιχείρηση</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επιθυμεί</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να</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εμφανίσει</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τις</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πωλήσεις</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σε</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ξεχωριστό</w:t>
      </w:r>
      <w:r w:rsidR="00AC7ABA">
        <w:rPr>
          <w:rFonts w:ascii="Times New Roman" w:hAnsi="Times New Roman" w:cs="Times New Roman"/>
          <w:sz w:val="24"/>
          <w:szCs w:val="24"/>
        </w:rPr>
        <w:t xml:space="preserve"> </w:t>
      </w:r>
      <w:r w:rsidR="00194F89" w:rsidRPr="00CE06F7">
        <w:rPr>
          <w:rFonts w:ascii="Times New Roman" w:hAnsi="Times New Roman" w:cs="Times New Roman"/>
          <w:sz w:val="24"/>
          <w:szCs w:val="24"/>
        </w:rPr>
        <w:t>λογαριασμό</w:t>
      </w:r>
      <w:r w:rsidR="00AC7ABA">
        <w:rPr>
          <w:rFonts w:ascii="Times New Roman" w:hAnsi="Times New Roman" w:cs="Times New Roman"/>
          <w:sz w:val="24"/>
          <w:szCs w:val="24"/>
        </w:rPr>
        <w:t xml:space="preserve"> </w:t>
      </w:r>
      <w:r w:rsidR="00194F89" w:rsidRPr="00CE06F7">
        <w:rPr>
          <w:rFonts w:ascii="Times New Roman" w:hAnsi="Times New Roman" w:cs="Times New Roman"/>
          <w:sz w:val="24"/>
          <w:szCs w:val="24"/>
        </w:rPr>
        <w:t>εκπτώσεων</w:t>
      </w:r>
      <w:r w:rsidR="00137EE2">
        <w:rPr>
          <w:rFonts w:ascii="Times New Roman" w:hAnsi="Times New Roman" w:cs="Times New Roman"/>
          <w:sz w:val="24"/>
          <w:szCs w:val="24"/>
        </w:rPr>
        <w:t>,</w:t>
      </w:r>
      <w:r w:rsidR="00194F89" w:rsidRPr="00CE06F7">
        <w:rPr>
          <w:rFonts w:ascii="Times New Roman" w:hAnsi="Times New Roman" w:cs="Times New Roman"/>
          <w:sz w:val="24"/>
          <w:szCs w:val="24"/>
        </w:rPr>
        <w:t xml:space="preserve"> έχει</w:t>
      </w:r>
      <w:r w:rsidR="00AC7ABA">
        <w:rPr>
          <w:rFonts w:ascii="Times New Roman" w:hAnsi="Times New Roman" w:cs="Times New Roman"/>
          <w:sz w:val="24"/>
          <w:szCs w:val="24"/>
        </w:rPr>
        <w:t xml:space="preserve"> </w:t>
      </w:r>
      <w:r w:rsidR="00194F89" w:rsidRPr="00CE06F7">
        <w:rPr>
          <w:rFonts w:ascii="Times New Roman" w:hAnsi="Times New Roman" w:cs="Times New Roman"/>
          <w:sz w:val="24"/>
          <w:szCs w:val="24"/>
        </w:rPr>
        <w:t>τη</w:t>
      </w:r>
      <w:r w:rsidR="00AC7ABA">
        <w:rPr>
          <w:rFonts w:ascii="Times New Roman" w:hAnsi="Times New Roman" w:cs="Times New Roman"/>
          <w:sz w:val="24"/>
          <w:szCs w:val="24"/>
        </w:rPr>
        <w:t xml:space="preserve"> </w:t>
      </w:r>
      <w:r w:rsidR="00194F89" w:rsidRPr="00CE06F7">
        <w:rPr>
          <w:rFonts w:ascii="Times New Roman" w:hAnsi="Times New Roman" w:cs="Times New Roman"/>
          <w:sz w:val="24"/>
          <w:szCs w:val="24"/>
        </w:rPr>
        <w:t xml:space="preserve">δυνατότητα να </w:t>
      </w:r>
      <w:r w:rsidR="0059729C" w:rsidRPr="00CE06F7">
        <w:rPr>
          <w:rFonts w:ascii="Times New Roman" w:hAnsi="Times New Roman" w:cs="Times New Roman"/>
          <w:sz w:val="24"/>
          <w:szCs w:val="24"/>
        </w:rPr>
        <w:t>χρησιμοποιήσει</w:t>
      </w:r>
      <w:r w:rsidR="00AC7ABA">
        <w:rPr>
          <w:rFonts w:ascii="Times New Roman" w:hAnsi="Times New Roman" w:cs="Times New Roman"/>
          <w:sz w:val="24"/>
          <w:szCs w:val="24"/>
        </w:rPr>
        <w:t xml:space="preserve"> </w:t>
      </w:r>
      <w:r w:rsidR="0059729C" w:rsidRPr="00CE06F7">
        <w:rPr>
          <w:rFonts w:ascii="Times New Roman" w:hAnsi="Times New Roman" w:cs="Times New Roman"/>
          <w:sz w:val="24"/>
          <w:szCs w:val="24"/>
        </w:rPr>
        <w:t>τους αντίθετους</w:t>
      </w:r>
      <w:r w:rsidR="00AC7ABA">
        <w:rPr>
          <w:rFonts w:ascii="Times New Roman" w:hAnsi="Times New Roman" w:cs="Times New Roman"/>
          <w:sz w:val="24"/>
          <w:szCs w:val="24"/>
        </w:rPr>
        <w:t xml:space="preserve"> </w:t>
      </w:r>
      <w:r w:rsidR="0059729C" w:rsidRPr="00CE06F7">
        <w:rPr>
          <w:rFonts w:ascii="Times New Roman" w:hAnsi="Times New Roman" w:cs="Times New Roman"/>
          <w:sz w:val="24"/>
          <w:szCs w:val="24"/>
        </w:rPr>
        <w:t>δευτεροβάθμιους</w:t>
      </w:r>
      <w:r w:rsidR="00AC7ABA">
        <w:rPr>
          <w:rFonts w:ascii="Times New Roman" w:hAnsi="Times New Roman" w:cs="Times New Roman"/>
          <w:sz w:val="24"/>
          <w:szCs w:val="24"/>
        </w:rPr>
        <w:t xml:space="preserve"> </w:t>
      </w:r>
      <w:r w:rsidR="0059729C" w:rsidRPr="00CE06F7">
        <w:rPr>
          <w:rFonts w:ascii="Times New Roman" w:hAnsi="Times New Roman" w:cs="Times New Roman"/>
          <w:sz w:val="24"/>
          <w:szCs w:val="24"/>
        </w:rPr>
        <w:t>λογαριασμούς που</w:t>
      </w:r>
      <w:r w:rsidR="00AC7ABA">
        <w:rPr>
          <w:rFonts w:ascii="Times New Roman" w:hAnsi="Times New Roman" w:cs="Times New Roman"/>
          <w:sz w:val="24"/>
          <w:szCs w:val="24"/>
        </w:rPr>
        <w:t xml:space="preserve"> </w:t>
      </w:r>
      <w:r w:rsidR="0059729C" w:rsidRPr="00CE06F7">
        <w:rPr>
          <w:rFonts w:ascii="Times New Roman" w:hAnsi="Times New Roman" w:cs="Times New Roman"/>
          <w:sz w:val="24"/>
          <w:szCs w:val="24"/>
        </w:rPr>
        <w:t>προβλέπονται</w:t>
      </w:r>
      <w:r w:rsidR="00AC7ABA">
        <w:rPr>
          <w:rFonts w:ascii="Times New Roman" w:hAnsi="Times New Roman" w:cs="Times New Roman"/>
          <w:sz w:val="24"/>
          <w:szCs w:val="24"/>
        </w:rPr>
        <w:t xml:space="preserve"> </w:t>
      </w:r>
      <w:r w:rsidR="0059729C" w:rsidRPr="00CE06F7">
        <w:rPr>
          <w:rFonts w:ascii="Times New Roman" w:hAnsi="Times New Roman" w:cs="Times New Roman"/>
          <w:sz w:val="24"/>
          <w:szCs w:val="24"/>
        </w:rPr>
        <w:t>από</w:t>
      </w:r>
      <w:r w:rsidR="00AC7ABA">
        <w:rPr>
          <w:rFonts w:ascii="Times New Roman" w:hAnsi="Times New Roman" w:cs="Times New Roman"/>
          <w:sz w:val="24"/>
          <w:szCs w:val="24"/>
        </w:rPr>
        <w:t xml:space="preserve"> </w:t>
      </w:r>
      <w:r w:rsidR="0059729C" w:rsidRPr="00CE06F7">
        <w:rPr>
          <w:rFonts w:ascii="Times New Roman" w:hAnsi="Times New Roman" w:cs="Times New Roman"/>
          <w:sz w:val="24"/>
          <w:szCs w:val="24"/>
        </w:rPr>
        <w:t>το λογιστικό</w:t>
      </w:r>
      <w:r w:rsidR="00AC7ABA">
        <w:rPr>
          <w:rFonts w:ascii="Times New Roman" w:hAnsi="Times New Roman" w:cs="Times New Roman"/>
          <w:sz w:val="24"/>
          <w:szCs w:val="24"/>
        </w:rPr>
        <w:t xml:space="preserve"> </w:t>
      </w:r>
      <w:r w:rsidR="0059729C" w:rsidRPr="00CE06F7">
        <w:rPr>
          <w:rFonts w:ascii="Times New Roman" w:hAnsi="Times New Roman" w:cs="Times New Roman"/>
          <w:sz w:val="24"/>
          <w:szCs w:val="24"/>
        </w:rPr>
        <w:t xml:space="preserve">σχέδιο </w:t>
      </w:r>
      <w:r w:rsidR="004C4DCD" w:rsidRPr="00CE06F7">
        <w:rPr>
          <w:rFonts w:ascii="Times New Roman" w:hAnsi="Times New Roman" w:cs="Times New Roman"/>
          <w:sz w:val="24"/>
          <w:szCs w:val="24"/>
        </w:rPr>
        <w:t>(70.98, 71.98, 72.98, 73.98).</w:t>
      </w:r>
      <w:r w:rsidR="00AC7ABA">
        <w:rPr>
          <w:rFonts w:ascii="Times New Roman" w:hAnsi="Times New Roman" w:cs="Times New Roman"/>
          <w:sz w:val="24"/>
          <w:szCs w:val="24"/>
        </w:rPr>
        <w:t xml:space="preserve"> </w:t>
      </w:r>
    </w:p>
    <w:p w14:paraId="7587A991" w14:textId="77777777" w:rsidR="00835483" w:rsidRPr="00CE06F7" w:rsidRDefault="007A218F" w:rsidP="00536393">
      <w:pPr>
        <w:pStyle w:val="ListParagraph"/>
        <w:tabs>
          <w:tab w:val="left" w:pos="3120"/>
        </w:tabs>
        <w:spacing w:after="0"/>
        <w:ind w:left="0"/>
        <w:jc w:val="both"/>
        <w:rPr>
          <w:rFonts w:ascii="Times New Roman" w:hAnsi="Times New Roman" w:cs="Times New Roman"/>
          <w:sz w:val="24"/>
          <w:szCs w:val="24"/>
        </w:rPr>
      </w:pPr>
      <w:r w:rsidRPr="00CE06F7">
        <w:rPr>
          <w:rFonts w:ascii="Times New Roman" w:hAnsi="Times New Roman" w:cs="Times New Roman"/>
          <w:sz w:val="24"/>
          <w:szCs w:val="24"/>
        </w:rPr>
        <w:t>Για</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την κατανόηση</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όσων προαναφέρθηκαν</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παρατίθεται το παρακάτω</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παράδειγμα.</w:t>
      </w:r>
    </w:p>
    <w:p w14:paraId="70811D1A" w14:textId="77777777" w:rsidR="000E6416" w:rsidRDefault="000E6416" w:rsidP="00536393">
      <w:pPr>
        <w:tabs>
          <w:tab w:val="left" w:pos="3120"/>
        </w:tabs>
        <w:spacing w:after="0"/>
        <w:jc w:val="both"/>
        <w:rPr>
          <w:rFonts w:ascii="Times New Roman" w:hAnsi="Times New Roman" w:cs="Times New Roman"/>
          <w:sz w:val="24"/>
          <w:szCs w:val="24"/>
        </w:rPr>
      </w:pPr>
      <w:r>
        <w:rPr>
          <w:rFonts w:ascii="Times New Roman" w:hAnsi="Times New Roman" w:cs="Times New Roman"/>
          <w:sz w:val="24"/>
          <w:szCs w:val="24"/>
        </w:rPr>
        <w:t>Εφαρμογή.</w:t>
      </w:r>
    </w:p>
    <w:p w14:paraId="24467159" w14:textId="3DAEF6B7" w:rsidR="002D5504" w:rsidRPr="00CE06F7" w:rsidRDefault="002D5504" w:rsidP="00536393">
      <w:pPr>
        <w:tabs>
          <w:tab w:val="left" w:pos="3120"/>
        </w:tabs>
        <w:spacing w:after="0"/>
        <w:jc w:val="both"/>
        <w:rPr>
          <w:rFonts w:ascii="Times New Roman" w:hAnsi="Times New Roman" w:cs="Times New Roman"/>
          <w:sz w:val="24"/>
          <w:szCs w:val="24"/>
        </w:rPr>
      </w:pPr>
      <w:r w:rsidRPr="00CE06F7">
        <w:rPr>
          <w:rFonts w:ascii="Times New Roman" w:hAnsi="Times New Roman" w:cs="Times New Roman"/>
          <w:sz w:val="24"/>
          <w:szCs w:val="24"/>
        </w:rPr>
        <w:t>Παρέχεται έκπτωση</w:t>
      </w:r>
      <w:r w:rsidR="00AC7ABA">
        <w:rPr>
          <w:rFonts w:ascii="Times New Roman" w:hAnsi="Times New Roman" w:cs="Times New Roman"/>
          <w:sz w:val="24"/>
          <w:szCs w:val="24"/>
        </w:rPr>
        <w:t xml:space="preserve"> </w:t>
      </w:r>
      <w:r w:rsidR="004E4D46" w:rsidRPr="00CE06F7">
        <w:rPr>
          <w:rFonts w:ascii="Times New Roman" w:hAnsi="Times New Roman" w:cs="Times New Roman"/>
          <w:sz w:val="24"/>
          <w:szCs w:val="24"/>
        </w:rPr>
        <w:t>2% στις</w:t>
      </w:r>
      <w:r w:rsidR="00AC7ABA">
        <w:rPr>
          <w:rFonts w:ascii="Times New Roman" w:hAnsi="Times New Roman" w:cs="Times New Roman"/>
          <w:sz w:val="24"/>
          <w:szCs w:val="24"/>
        </w:rPr>
        <w:t xml:space="preserve"> </w:t>
      </w:r>
      <w:r w:rsidR="004E4D46" w:rsidRPr="00CE06F7">
        <w:rPr>
          <w:rFonts w:ascii="Times New Roman" w:hAnsi="Times New Roman" w:cs="Times New Roman"/>
          <w:sz w:val="24"/>
          <w:szCs w:val="24"/>
        </w:rPr>
        <w:t>πωλήσεις</w:t>
      </w:r>
      <w:r w:rsidR="00AC7ABA">
        <w:rPr>
          <w:rFonts w:ascii="Times New Roman" w:hAnsi="Times New Roman" w:cs="Times New Roman"/>
          <w:sz w:val="24"/>
          <w:szCs w:val="24"/>
        </w:rPr>
        <w:t xml:space="preserve"> </w:t>
      </w:r>
      <w:r w:rsidR="004E4D46" w:rsidRPr="00CE06F7">
        <w:rPr>
          <w:rFonts w:ascii="Times New Roman" w:hAnsi="Times New Roman" w:cs="Times New Roman"/>
          <w:sz w:val="24"/>
          <w:szCs w:val="24"/>
        </w:rPr>
        <w:t>προς</w:t>
      </w:r>
      <w:r w:rsidR="00AC7ABA">
        <w:rPr>
          <w:rFonts w:ascii="Times New Roman" w:hAnsi="Times New Roman" w:cs="Times New Roman"/>
          <w:sz w:val="24"/>
          <w:szCs w:val="24"/>
        </w:rPr>
        <w:t xml:space="preserve"> </w:t>
      </w:r>
      <w:r w:rsidR="004E4D46" w:rsidRPr="00CE06F7">
        <w:rPr>
          <w:rFonts w:ascii="Times New Roman" w:hAnsi="Times New Roman" w:cs="Times New Roman"/>
          <w:sz w:val="24"/>
          <w:szCs w:val="24"/>
        </w:rPr>
        <w:t>την</w:t>
      </w:r>
      <w:r w:rsidR="00AC7ABA">
        <w:rPr>
          <w:rFonts w:ascii="Times New Roman" w:hAnsi="Times New Roman" w:cs="Times New Roman"/>
          <w:sz w:val="24"/>
          <w:szCs w:val="24"/>
        </w:rPr>
        <w:t xml:space="preserve"> </w:t>
      </w:r>
      <w:r w:rsidR="004E4D46" w:rsidRPr="00CE06F7">
        <w:rPr>
          <w:rFonts w:ascii="Times New Roman" w:hAnsi="Times New Roman" w:cs="Times New Roman"/>
          <w:sz w:val="24"/>
          <w:szCs w:val="24"/>
        </w:rPr>
        <w:t>επιχείρηση</w:t>
      </w:r>
      <w:r w:rsidR="00AC7ABA">
        <w:rPr>
          <w:rFonts w:ascii="Times New Roman" w:hAnsi="Times New Roman" w:cs="Times New Roman"/>
          <w:sz w:val="24"/>
          <w:szCs w:val="24"/>
        </w:rPr>
        <w:t xml:space="preserve"> </w:t>
      </w:r>
      <w:r w:rsidR="004E4D46" w:rsidRPr="00CE06F7">
        <w:rPr>
          <w:rFonts w:ascii="Times New Roman" w:hAnsi="Times New Roman" w:cs="Times New Roman"/>
          <w:sz w:val="24"/>
          <w:szCs w:val="24"/>
        </w:rPr>
        <w:t xml:space="preserve">Α </w:t>
      </w:r>
      <w:r w:rsidR="00E2147B" w:rsidRPr="00CE06F7">
        <w:rPr>
          <w:rFonts w:ascii="Times New Roman" w:hAnsi="Times New Roman" w:cs="Times New Roman"/>
          <w:sz w:val="24"/>
          <w:szCs w:val="24"/>
        </w:rPr>
        <w:t>η οποία</w:t>
      </w:r>
      <w:r w:rsidR="00AC7ABA">
        <w:rPr>
          <w:rFonts w:ascii="Times New Roman" w:hAnsi="Times New Roman" w:cs="Times New Roman"/>
          <w:sz w:val="24"/>
          <w:szCs w:val="24"/>
        </w:rPr>
        <w:t xml:space="preserve"> </w:t>
      </w:r>
      <w:r w:rsidR="004E4D46" w:rsidRPr="00CE06F7">
        <w:rPr>
          <w:rFonts w:ascii="Times New Roman" w:hAnsi="Times New Roman" w:cs="Times New Roman"/>
          <w:sz w:val="24"/>
          <w:szCs w:val="24"/>
        </w:rPr>
        <w:t>έχει</w:t>
      </w:r>
      <w:r w:rsidR="00AC7ABA">
        <w:rPr>
          <w:rFonts w:ascii="Times New Roman" w:hAnsi="Times New Roman" w:cs="Times New Roman"/>
          <w:sz w:val="24"/>
          <w:szCs w:val="24"/>
        </w:rPr>
        <w:t xml:space="preserve"> </w:t>
      </w:r>
      <w:r w:rsidR="004E4D46" w:rsidRPr="00CE06F7">
        <w:rPr>
          <w:rFonts w:ascii="Times New Roman" w:hAnsi="Times New Roman" w:cs="Times New Roman"/>
          <w:sz w:val="24"/>
          <w:szCs w:val="24"/>
        </w:rPr>
        <w:t>υπερβεί</w:t>
      </w:r>
      <w:r w:rsidR="00AC7ABA">
        <w:rPr>
          <w:rFonts w:ascii="Times New Roman" w:hAnsi="Times New Roman" w:cs="Times New Roman"/>
          <w:sz w:val="24"/>
          <w:szCs w:val="24"/>
        </w:rPr>
        <w:t xml:space="preserve"> </w:t>
      </w:r>
      <w:r w:rsidR="004E4D46" w:rsidRPr="00CE06F7">
        <w:rPr>
          <w:rFonts w:ascii="Times New Roman" w:hAnsi="Times New Roman" w:cs="Times New Roman"/>
          <w:sz w:val="24"/>
          <w:szCs w:val="24"/>
        </w:rPr>
        <w:t>τον</w:t>
      </w:r>
      <w:r w:rsidR="00AC7ABA">
        <w:rPr>
          <w:rFonts w:ascii="Times New Roman" w:hAnsi="Times New Roman" w:cs="Times New Roman"/>
          <w:sz w:val="24"/>
          <w:szCs w:val="24"/>
        </w:rPr>
        <w:t xml:space="preserve"> </w:t>
      </w:r>
      <w:r w:rsidR="004E4D46" w:rsidRPr="00CE06F7">
        <w:rPr>
          <w:rFonts w:ascii="Times New Roman" w:hAnsi="Times New Roman" w:cs="Times New Roman"/>
          <w:sz w:val="24"/>
          <w:szCs w:val="24"/>
        </w:rPr>
        <w:t>προκαθορισμένο</w:t>
      </w:r>
      <w:r w:rsidR="00AC7ABA">
        <w:rPr>
          <w:rFonts w:ascii="Times New Roman" w:hAnsi="Times New Roman" w:cs="Times New Roman"/>
          <w:sz w:val="24"/>
          <w:szCs w:val="24"/>
        </w:rPr>
        <w:t xml:space="preserve"> </w:t>
      </w:r>
      <w:r w:rsidR="004E4D46" w:rsidRPr="00CE06F7">
        <w:rPr>
          <w:rFonts w:ascii="Times New Roman" w:hAnsi="Times New Roman" w:cs="Times New Roman"/>
          <w:sz w:val="24"/>
          <w:szCs w:val="24"/>
        </w:rPr>
        <w:t>στόχο</w:t>
      </w:r>
      <w:r w:rsidR="00AC7ABA">
        <w:rPr>
          <w:rFonts w:ascii="Times New Roman" w:hAnsi="Times New Roman" w:cs="Times New Roman"/>
          <w:sz w:val="24"/>
          <w:szCs w:val="24"/>
        </w:rPr>
        <w:t xml:space="preserve"> </w:t>
      </w:r>
      <w:r w:rsidR="00E2147B" w:rsidRPr="00CE06F7">
        <w:rPr>
          <w:rFonts w:ascii="Times New Roman" w:hAnsi="Times New Roman" w:cs="Times New Roman"/>
          <w:sz w:val="24"/>
          <w:szCs w:val="24"/>
        </w:rPr>
        <w:t>αγορών . Το</w:t>
      </w:r>
      <w:r w:rsidR="00AC7ABA">
        <w:rPr>
          <w:rFonts w:ascii="Times New Roman" w:hAnsi="Times New Roman" w:cs="Times New Roman"/>
          <w:sz w:val="24"/>
          <w:szCs w:val="24"/>
        </w:rPr>
        <w:t xml:space="preserve"> </w:t>
      </w:r>
      <w:r w:rsidR="00E2147B" w:rsidRPr="00CE06F7">
        <w:rPr>
          <w:rFonts w:ascii="Times New Roman" w:hAnsi="Times New Roman" w:cs="Times New Roman"/>
          <w:sz w:val="24"/>
          <w:szCs w:val="24"/>
        </w:rPr>
        <w:t>ποσό</w:t>
      </w:r>
      <w:r w:rsidR="00AC7ABA">
        <w:rPr>
          <w:rFonts w:ascii="Times New Roman" w:hAnsi="Times New Roman" w:cs="Times New Roman"/>
          <w:sz w:val="24"/>
          <w:szCs w:val="24"/>
        </w:rPr>
        <w:t xml:space="preserve"> </w:t>
      </w:r>
      <w:r w:rsidR="00E2147B" w:rsidRPr="00CE06F7">
        <w:rPr>
          <w:rFonts w:ascii="Times New Roman" w:hAnsi="Times New Roman" w:cs="Times New Roman"/>
          <w:sz w:val="24"/>
          <w:szCs w:val="24"/>
        </w:rPr>
        <w:t>της συναλλαγής</w:t>
      </w:r>
      <w:r w:rsidR="00AC7ABA">
        <w:rPr>
          <w:rFonts w:ascii="Times New Roman" w:hAnsi="Times New Roman" w:cs="Times New Roman"/>
          <w:sz w:val="24"/>
          <w:szCs w:val="24"/>
        </w:rPr>
        <w:t xml:space="preserve"> </w:t>
      </w:r>
      <w:r w:rsidR="00E2147B" w:rsidRPr="00CE06F7">
        <w:rPr>
          <w:rFonts w:ascii="Times New Roman" w:hAnsi="Times New Roman" w:cs="Times New Roman"/>
          <w:sz w:val="24"/>
          <w:szCs w:val="24"/>
        </w:rPr>
        <w:t>μεταξύ</w:t>
      </w:r>
      <w:r w:rsidR="00AC7ABA">
        <w:rPr>
          <w:rFonts w:ascii="Times New Roman" w:hAnsi="Times New Roman" w:cs="Times New Roman"/>
          <w:sz w:val="24"/>
          <w:szCs w:val="24"/>
        </w:rPr>
        <w:t xml:space="preserve"> </w:t>
      </w:r>
      <w:r w:rsidR="00E2147B" w:rsidRPr="00CE06F7">
        <w:rPr>
          <w:rFonts w:ascii="Times New Roman" w:hAnsi="Times New Roman" w:cs="Times New Roman"/>
          <w:sz w:val="24"/>
          <w:szCs w:val="24"/>
        </w:rPr>
        <w:t>των</w:t>
      </w:r>
      <w:r w:rsidR="00AC7ABA">
        <w:rPr>
          <w:rFonts w:ascii="Times New Roman" w:hAnsi="Times New Roman" w:cs="Times New Roman"/>
          <w:sz w:val="24"/>
          <w:szCs w:val="24"/>
        </w:rPr>
        <w:t xml:space="preserve"> </w:t>
      </w:r>
      <w:r w:rsidR="00E2147B" w:rsidRPr="00CE06F7">
        <w:rPr>
          <w:rFonts w:ascii="Times New Roman" w:hAnsi="Times New Roman" w:cs="Times New Roman"/>
          <w:sz w:val="24"/>
          <w:szCs w:val="24"/>
        </w:rPr>
        <w:t>δύο</w:t>
      </w:r>
      <w:r w:rsidR="00AC7ABA">
        <w:rPr>
          <w:rFonts w:ascii="Times New Roman" w:hAnsi="Times New Roman" w:cs="Times New Roman"/>
          <w:sz w:val="24"/>
          <w:szCs w:val="24"/>
        </w:rPr>
        <w:t xml:space="preserve"> </w:t>
      </w:r>
      <w:r w:rsidR="00E2147B" w:rsidRPr="00CE06F7">
        <w:rPr>
          <w:rFonts w:ascii="Times New Roman" w:hAnsi="Times New Roman" w:cs="Times New Roman"/>
          <w:sz w:val="24"/>
          <w:szCs w:val="24"/>
        </w:rPr>
        <w:t>επιχειρήσεων</w:t>
      </w:r>
      <w:r w:rsidR="00AC7ABA">
        <w:rPr>
          <w:rFonts w:ascii="Times New Roman" w:hAnsi="Times New Roman" w:cs="Times New Roman"/>
          <w:sz w:val="24"/>
          <w:szCs w:val="24"/>
        </w:rPr>
        <w:t xml:space="preserve"> </w:t>
      </w:r>
      <w:r w:rsidR="00E2147B" w:rsidRPr="00CE06F7">
        <w:rPr>
          <w:rFonts w:ascii="Times New Roman" w:hAnsi="Times New Roman" w:cs="Times New Roman"/>
          <w:sz w:val="24"/>
          <w:szCs w:val="24"/>
        </w:rPr>
        <w:t>ανήλθε</w:t>
      </w:r>
      <w:r w:rsidR="00AC7ABA">
        <w:rPr>
          <w:rFonts w:ascii="Times New Roman" w:hAnsi="Times New Roman" w:cs="Times New Roman"/>
          <w:sz w:val="24"/>
          <w:szCs w:val="24"/>
        </w:rPr>
        <w:t xml:space="preserve"> </w:t>
      </w:r>
      <w:r w:rsidR="00E2147B" w:rsidRPr="00CE06F7">
        <w:rPr>
          <w:rFonts w:ascii="Times New Roman" w:hAnsi="Times New Roman" w:cs="Times New Roman"/>
          <w:sz w:val="24"/>
          <w:szCs w:val="24"/>
        </w:rPr>
        <w:t>στα 100.000</w:t>
      </w:r>
      <w:r w:rsidR="00AC7ABA">
        <w:rPr>
          <w:rFonts w:ascii="Times New Roman" w:hAnsi="Times New Roman" w:cs="Times New Roman"/>
          <w:sz w:val="24"/>
          <w:szCs w:val="24"/>
        </w:rPr>
        <w:t xml:space="preserve"> </w:t>
      </w:r>
      <w:r w:rsidR="00E2147B" w:rsidRPr="00CE06F7">
        <w:rPr>
          <w:rFonts w:ascii="Times New Roman" w:hAnsi="Times New Roman" w:cs="Times New Roman"/>
          <w:sz w:val="24"/>
          <w:szCs w:val="24"/>
        </w:rPr>
        <w:t>ευρώ</w:t>
      </w:r>
      <w:r w:rsidR="00AC7ABA">
        <w:rPr>
          <w:rFonts w:ascii="Times New Roman" w:hAnsi="Times New Roman" w:cs="Times New Roman"/>
          <w:sz w:val="24"/>
          <w:szCs w:val="24"/>
        </w:rPr>
        <w:t xml:space="preserve"> </w:t>
      </w:r>
      <w:r w:rsidR="008F5BA9" w:rsidRPr="00CE06F7">
        <w:rPr>
          <w:rFonts w:ascii="Times New Roman" w:hAnsi="Times New Roman" w:cs="Times New Roman"/>
          <w:sz w:val="24"/>
          <w:szCs w:val="24"/>
        </w:rPr>
        <w:t>πλέον</w:t>
      </w:r>
      <w:r w:rsidR="00AC7ABA">
        <w:rPr>
          <w:rFonts w:ascii="Times New Roman" w:hAnsi="Times New Roman" w:cs="Times New Roman"/>
          <w:sz w:val="24"/>
          <w:szCs w:val="24"/>
        </w:rPr>
        <w:t xml:space="preserve"> </w:t>
      </w:r>
      <w:r w:rsidR="008F5BA9" w:rsidRPr="00CE06F7">
        <w:rPr>
          <w:rFonts w:ascii="Times New Roman" w:hAnsi="Times New Roman" w:cs="Times New Roman"/>
          <w:sz w:val="24"/>
          <w:szCs w:val="24"/>
        </w:rPr>
        <w:t>Φ.Π.Α. 2</w:t>
      </w:r>
      <w:r w:rsidR="00BB1815">
        <w:rPr>
          <w:rFonts w:ascii="Times New Roman" w:hAnsi="Times New Roman" w:cs="Times New Roman"/>
          <w:sz w:val="24"/>
          <w:szCs w:val="24"/>
        </w:rPr>
        <w:t>4</w:t>
      </w:r>
      <w:r w:rsidR="008F5BA9" w:rsidRPr="00CE06F7">
        <w:rPr>
          <w:rFonts w:ascii="Times New Roman" w:hAnsi="Times New Roman" w:cs="Times New Roman"/>
          <w:sz w:val="24"/>
          <w:szCs w:val="24"/>
        </w:rPr>
        <w:t xml:space="preserve">%. </w:t>
      </w:r>
      <w:r w:rsidR="00E2147B" w:rsidRPr="00CE06F7">
        <w:rPr>
          <w:rFonts w:ascii="Times New Roman" w:hAnsi="Times New Roman" w:cs="Times New Roman"/>
          <w:sz w:val="24"/>
          <w:szCs w:val="24"/>
        </w:rPr>
        <w:t>. Οι</w:t>
      </w:r>
      <w:r w:rsidR="00AC7ABA">
        <w:rPr>
          <w:rFonts w:ascii="Times New Roman" w:hAnsi="Times New Roman" w:cs="Times New Roman"/>
          <w:sz w:val="24"/>
          <w:szCs w:val="24"/>
        </w:rPr>
        <w:t xml:space="preserve"> </w:t>
      </w:r>
      <w:r w:rsidR="00E2147B" w:rsidRPr="00CE06F7">
        <w:rPr>
          <w:rFonts w:ascii="Times New Roman" w:hAnsi="Times New Roman" w:cs="Times New Roman"/>
          <w:sz w:val="24"/>
          <w:szCs w:val="24"/>
        </w:rPr>
        <w:t>λογιστικές</w:t>
      </w:r>
      <w:r w:rsidR="00AC7ABA">
        <w:rPr>
          <w:rFonts w:ascii="Times New Roman" w:hAnsi="Times New Roman" w:cs="Times New Roman"/>
          <w:sz w:val="24"/>
          <w:szCs w:val="24"/>
        </w:rPr>
        <w:t xml:space="preserve"> </w:t>
      </w:r>
      <w:r w:rsidR="00E2147B" w:rsidRPr="00CE06F7">
        <w:rPr>
          <w:rFonts w:ascii="Times New Roman" w:hAnsi="Times New Roman" w:cs="Times New Roman"/>
          <w:sz w:val="24"/>
          <w:szCs w:val="24"/>
        </w:rPr>
        <w:t>εγγραφές</w:t>
      </w:r>
      <w:r w:rsidR="00AC7ABA">
        <w:rPr>
          <w:rFonts w:ascii="Times New Roman" w:hAnsi="Times New Roman" w:cs="Times New Roman"/>
          <w:sz w:val="24"/>
          <w:szCs w:val="24"/>
        </w:rPr>
        <w:t xml:space="preserve"> </w:t>
      </w:r>
      <w:r w:rsidR="00E2147B" w:rsidRPr="00CE06F7">
        <w:rPr>
          <w:rFonts w:ascii="Times New Roman" w:hAnsi="Times New Roman" w:cs="Times New Roman"/>
          <w:sz w:val="24"/>
          <w:szCs w:val="24"/>
        </w:rPr>
        <w:t>έχουν</w:t>
      </w:r>
      <w:r w:rsidR="00AC7ABA">
        <w:rPr>
          <w:rFonts w:ascii="Times New Roman" w:hAnsi="Times New Roman" w:cs="Times New Roman"/>
          <w:sz w:val="24"/>
          <w:szCs w:val="24"/>
        </w:rPr>
        <w:t xml:space="preserve"> </w:t>
      </w:r>
      <w:r w:rsidR="00E2147B" w:rsidRPr="00CE06F7">
        <w:rPr>
          <w:rFonts w:ascii="Times New Roman" w:hAnsi="Times New Roman" w:cs="Times New Roman"/>
          <w:sz w:val="24"/>
          <w:szCs w:val="24"/>
        </w:rPr>
        <w:t>ως</w:t>
      </w:r>
      <w:r w:rsidR="00AC7ABA">
        <w:rPr>
          <w:rFonts w:ascii="Times New Roman" w:hAnsi="Times New Roman" w:cs="Times New Roman"/>
          <w:sz w:val="24"/>
          <w:szCs w:val="24"/>
        </w:rPr>
        <w:t xml:space="preserve"> </w:t>
      </w:r>
      <w:r w:rsidR="00E2147B" w:rsidRPr="00CE06F7">
        <w:rPr>
          <w:rFonts w:ascii="Times New Roman" w:hAnsi="Times New Roman" w:cs="Times New Roman"/>
          <w:sz w:val="24"/>
          <w:szCs w:val="24"/>
        </w:rPr>
        <w:t>εξής :</w:t>
      </w:r>
    </w:p>
    <w:tbl>
      <w:tblPr>
        <w:tblW w:w="9654" w:type="dxa"/>
        <w:tblInd w:w="93" w:type="dxa"/>
        <w:tblLook w:val="04A0" w:firstRow="1" w:lastRow="0" w:firstColumn="1" w:lastColumn="0" w:noHBand="0" w:noVBand="1"/>
      </w:tblPr>
      <w:tblGrid>
        <w:gridCol w:w="3134"/>
        <w:gridCol w:w="3544"/>
        <w:gridCol w:w="1275"/>
        <w:gridCol w:w="1701"/>
      </w:tblGrid>
      <w:tr w:rsidR="00E822AC" w:rsidRPr="00CE06F7" w14:paraId="3BA88CB0" w14:textId="77777777" w:rsidTr="007659AB">
        <w:trPr>
          <w:trHeight w:val="392"/>
        </w:trPr>
        <w:tc>
          <w:tcPr>
            <w:tcW w:w="3134" w:type="dxa"/>
            <w:tcBorders>
              <w:top w:val="nil"/>
              <w:left w:val="nil"/>
              <w:bottom w:val="nil"/>
              <w:right w:val="nil"/>
            </w:tcBorders>
            <w:shd w:val="clear" w:color="auto" w:fill="auto"/>
            <w:noWrap/>
            <w:vAlign w:val="bottom"/>
            <w:hideMark/>
          </w:tcPr>
          <w:p w14:paraId="3D772365" w14:textId="77777777" w:rsidR="00E822AC" w:rsidRPr="00CE06F7" w:rsidRDefault="00E822AC" w:rsidP="007659AB">
            <w:pPr>
              <w:spacing w:after="0" w:line="240" w:lineRule="auto"/>
              <w:jc w:val="both"/>
              <w:rPr>
                <w:rFonts w:ascii="Times New Roman" w:eastAsia="Times New Roman" w:hAnsi="Times New Roman" w:cs="Times New Roman"/>
                <w:color w:val="000000"/>
                <w:sz w:val="24"/>
                <w:szCs w:val="24"/>
                <w:lang w:eastAsia="el-GR"/>
              </w:rPr>
            </w:pPr>
          </w:p>
        </w:tc>
        <w:tc>
          <w:tcPr>
            <w:tcW w:w="3544" w:type="dxa"/>
            <w:tcBorders>
              <w:top w:val="nil"/>
              <w:left w:val="nil"/>
              <w:bottom w:val="nil"/>
              <w:right w:val="nil"/>
            </w:tcBorders>
            <w:shd w:val="clear" w:color="auto" w:fill="auto"/>
            <w:noWrap/>
            <w:vAlign w:val="bottom"/>
            <w:hideMark/>
          </w:tcPr>
          <w:p w14:paraId="1E95BF26" w14:textId="77777777" w:rsidR="00E822AC" w:rsidRPr="00CE06F7" w:rsidRDefault="00E822AC" w:rsidP="007659AB">
            <w:pPr>
              <w:spacing w:after="0" w:line="240" w:lineRule="auto"/>
              <w:jc w:val="both"/>
              <w:rPr>
                <w:rFonts w:ascii="Times New Roman" w:eastAsia="Times New Roman" w:hAnsi="Times New Roman" w:cs="Times New Roman"/>
                <w:color w:val="000000"/>
                <w:sz w:val="24"/>
                <w:szCs w:val="24"/>
                <w:lang w:eastAsia="el-GR"/>
              </w:rPr>
            </w:pPr>
          </w:p>
        </w:tc>
        <w:tc>
          <w:tcPr>
            <w:tcW w:w="1275" w:type="dxa"/>
            <w:tcBorders>
              <w:top w:val="nil"/>
              <w:left w:val="nil"/>
              <w:bottom w:val="single" w:sz="4" w:space="0" w:color="auto"/>
              <w:right w:val="nil"/>
            </w:tcBorders>
            <w:shd w:val="clear" w:color="auto" w:fill="auto"/>
            <w:noWrap/>
            <w:vAlign w:val="bottom"/>
            <w:hideMark/>
          </w:tcPr>
          <w:p w14:paraId="71D2C608" w14:textId="77777777" w:rsidR="00E822AC" w:rsidRPr="00CE06F7" w:rsidRDefault="00E822AC" w:rsidP="007659AB">
            <w:pPr>
              <w:spacing w:after="0" w:line="240" w:lineRule="auto"/>
              <w:jc w:val="both"/>
              <w:rPr>
                <w:rFonts w:ascii="Times New Roman" w:eastAsia="Times New Roman" w:hAnsi="Times New Roman" w:cs="Times New Roman"/>
                <w:color w:val="000000"/>
                <w:sz w:val="24"/>
                <w:szCs w:val="24"/>
                <w:lang w:eastAsia="el-GR"/>
              </w:rPr>
            </w:pPr>
            <w:r w:rsidRPr="00CE06F7">
              <w:rPr>
                <w:rFonts w:ascii="Times New Roman" w:eastAsia="Times New Roman" w:hAnsi="Times New Roman" w:cs="Times New Roman"/>
                <w:color w:val="000000"/>
                <w:sz w:val="24"/>
                <w:szCs w:val="24"/>
                <w:lang w:eastAsia="el-GR"/>
              </w:rPr>
              <w:t>Χ</w:t>
            </w:r>
          </w:p>
        </w:tc>
        <w:tc>
          <w:tcPr>
            <w:tcW w:w="1701" w:type="dxa"/>
            <w:tcBorders>
              <w:top w:val="nil"/>
              <w:left w:val="nil"/>
              <w:bottom w:val="single" w:sz="4" w:space="0" w:color="auto"/>
              <w:right w:val="nil"/>
            </w:tcBorders>
            <w:shd w:val="clear" w:color="auto" w:fill="auto"/>
            <w:noWrap/>
            <w:vAlign w:val="bottom"/>
            <w:hideMark/>
          </w:tcPr>
          <w:p w14:paraId="3E0407B5" w14:textId="77777777" w:rsidR="00E822AC" w:rsidRPr="00CE06F7" w:rsidRDefault="00E822AC" w:rsidP="007659AB">
            <w:pPr>
              <w:spacing w:after="0" w:line="240" w:lineRule="auto"/>
              <w:jc w:val="right"/>
              <w:rPr>
                <w:rFonts w:ascii="Times New Roman" w:eastAsia="Times New Roman" w:hAnsi="Times New Roman" w:cs="Times New Roman"/>
                <w:color w:val="000000"/>
                <w:sz w:val="24"/>
                <w:szCs w:val="24"/>
                <w:lang w:eastAsia="el-GR"/>
              </w:rPr>
            </w:pPr>
            <w:r w:rsidRPr="00CE06F7">
              <w:rPr>
                <w:rFonts w:ascii="Times New Roman" w:eastAsia="Times New Roman" w:hAnsi="Times New Roman" w:cs="Times New Roman"/>
                <w:color w:val="000000"/>
                <w:sz w:val="24"/>
                <w:szCs w:val="24"/>
                <w:lang w:eastAsia="el-GR"/>
              </w:rPr>
              <w:t>Π</w:t>
            </w:r>
          </w:p>
        </w:tc>
      </w:tr>
      <w:tr w:rsidR="00E822AC" w:rsidRPr="00CE06F7" w14:paraId="1C32A6A0" w14:textId="77777777" w:rsidTr="007659AB">
        <w:trPr>
          <w:trHeight w:val="392"/>
        </w:trPr>
        <w:tc>
          <w:tcPr>
            <w:tcW w:w="3134" w:type="dxa"/>
            <w:tcBorders>
              <w:top w:val="nil"/>
              <w:left w:val="nil"/>
              <w:bottom w:val="nil"/>
              <w:right w:val="nil"/>
            </w:tcBorders>
            <w:shd w:val="clear" w:color="auto" w:fill="auto"/>
            <w:noWrap/>
            <w:vAlign w:val="bottom"/>
            <w:hideMark/>
          </w:tcPr>
          <w:p w14:paraId="4C29FEEC" w14:textId="77777777" w:rsidR="00E822AC" w:rsidRPr="00CE06F7" w:rsidRDefault="00E822AC" w:rsidP="007659AB">
            <w:pPr>
              <w:spacing w:after="0" w:line="240" w:lineRule="auto"/>
              <w:jc w:val="both"/>
              <w:rPr>
                <w:rFonts w:ascii="Times New Roman" w:eastAsia="Times New Roman" w:hAnsi="Times New Roman" w:cs="Times New Roman"/>
                <w:color w:val="000000"/>
                <w:sz w:val="24"/>
                <w:szCs w:val="24"/>
                <w:lang w:eastAsia="el-GR"/>
              </w:rPr>
            </w:pPr>
            <w:r w:rsidRPr="00CE06F7">
              <w:rPr>
                <w:rFonts w:ascii="Times New Roman" w:hAnsi="Times New Roman" w:cs="Times New Roman"/>
                <w:sz w:val="24"/>
                <w:szCs w:val="24"/>
              </w:rPr>
              <w:t>70.98</w:t>
            </w:r>
            <w:r>
              <w:rPr>
                <w:rFonts w:ascii="Times New Roman" w:hAnsi="Times New Roman" w:cs="Times New Roman"/>
                <w:sz w:val="24"/>
                <w:szCs w:val="24"/>
              </w:rPr>
              <w:t xml:space="preserve"> </w:t>
            </w:r>
            <w:r w:rsidRPr="00CE06F7">
              <w:rPr>
                <w:rFonts w:ascii="Times New Roman" w:hAnsi="Times New Roman" w:cs="Times New Roman"/>
                <w:sz w:val="24"/>
                <w:szCs w:val="24"/>
              </w:rPr>
              <w:t>Εκπτώσεις</w:t>
            </w:r>
            <w:r>
              <w:rPr>
                <w:rFonts w:ascii="Times New Roman" w:hAnsi="Times New Roman" w:cs="Times New Roman"/>
                <w:sz w:val="24"/>
                <w:szCs w:val="24"/>
              </w:rPr>
              <w:t xml:space="preserve"> </w:t>
            </w:r>
            <w:r w:rsidRPr="00CE06F7">
              <w:rPr>
                <w:rFonts w:ascii="Times New Roman" w:hAnsi="Times New Roman" w:cs="Times New Roman"/>
                <w:sz w:val="24"/>
                <w:szCs w:val="24"/>
              </w:rPr>
              <w:t>πωλήσεων</w:t>
            </w:r>
          </w:p>
        </w:tc>
        <w:tc>
          <w:tcPr>
            <w:tcW w:w="3544" w:type="dxa"/>
            <w:tcBorders>
              <w:top w:val="nil"/>
              <w:left w:val="nil"/>
              <w:bottom w:val="nil"/>
              <w:right w:val="nil"/>
            </w:tcBorders>
            <w:shd w:val="clear" w:color="auto" w:fill="auto"/>
            <w:noWrap/>
            <w:vAlign w:val="bottom"/>
            <w:hideMark/>
          </w:tcPr>
          <w:p w14:paraId="02258C6A" w14:textId="77777777" w:rsidR="00E822AC" w:rsidRPr="00CE06F7" w:rsidRDefault="00E822AC" w:rsidP="007659AB">
            <w:pPr>
              <w:spacing w:after="0" w:line="240" w:lineRule="auto"/>
              <w:jc w:val="both"/>
              <w:rPr>
                <w:rFonts w:ascii="Times New Roman" w:eastAsia="Times New Roman" w:hAnsi="Times New Roman" w:cs="Times New Roman"/>
                <w:color w:val="000000"/>
                <w:sz w:val="24"/>
                <w:szCs w:val="24"/>
                <w:lang w:val="en-US" w:eastAsia="el-GR"/>
              </w:rPr>
            </w:pPr>
          </w:p>
        </w:tc>
        <w:tc>
          <w:tcPr>
            <w:tcW w:w="1275" w:type="dxa"/>
            <w:tcBorders>
              <w:top w:val="nil"/>
              <w:left w:val="nil"/>
              <w:bottom w:val="nil"/>
              <w:right w:val="single" w:sz="4" w:space="0" w:color="auto"/>
            </w:tcBorders>
            <w:shd w:val="clear" w:color="auto" w:fill="auto"/>
            <w:noWrap/>
            <w:vAlign w:val="bottom"/>
            <w:hideMark/>
          </w:tcPr>
          <w:p w14:paraId="75886877" w14:textId="77777777" w:rsidR="00E822AC" w:rsidRPr="00CE06F7" w:rsidRDefault="00E822AC" w:rsidP="007659AB">
            <w:pPr>
              <w:spacing w:after="0" w:line="240" w:lineRule="auto"/>
              <w:jc w:val="both"/>
              <w:rPr>
                <w:rFonts w:ascii="Times New Roman" w:eastAsia="Times New Roman" w:hAnsi="Times New Roman" w:cs="Times New Roman"/>
                <w:color w:val="000000"/>
                <w:sz w:val="24"/>
                <w:szCs w:val="24"/>
                <w:lang w:eastAsia="el-GR"/>
              </w:rPr>
            </w:pPr>
            <w:r w:rsidRPr="00CE06F7">
              <w:rPr>
                <w:rFonts w:ascii="Times New Roman" w:hAnsi="Times New Roman" w:cs="Times New Roman"/>
                <w:sz w:val="24"/>
                <w:szCs w:val="24"/>
              </w:rPr>
              <w:t>2.000</w:t>
            </w:r>
          </w:p>
        </w:tc>
        <w:tc>
          <w:tcPr>
            <w:tcW w:w="1701" w:type="dxa"/>
            <w:tcBorders>
              <w:top w:val="nil"/>
              <w:left w:val="nil"/>
              <w:bottom w:val="nil"/>
              <w:right w:val="nil"/>
            </w:tcBorders>
            <w:shd w:val="clear" w:color="auto" w:fill="auto"/>
            <w:noWrap/>
            <w:vAlign w:val="bottom"/>
            <w:hideMark/>
          </w:tcPr>
          <w:p w14:paraId="0D1C92A6" w14:textId="77777777" w:rsidR="00E822AC" w:rsidRPr="00CE06F7" w:rsidRDefault="00E822AC" w:rsidP="007659AB">
            <w:pPr>
              <w:spacing w:after="0" w:line="240" w:lineRule="auto"/>
              <w:jc w:val="both"/>
              <w:rPr>
                <w:rFonts w:ascii="Times New Roman" w:eastAsia="Times New Roman" w:hAnsi="Times New Roman" w:cs="Times New Roman"/>
                <w:color w:val="000000"/>
                <w:sz w:val="24"/>
                <w:szCs w:val="24"/>
                <w:lang w:eastAsia="el-GR"/>
              </w:rPr>
            </w:pPr>
            <w:r w:rsidRPr="00CE06F7">
              <w:rPr>
                <w:rFonts w:ascii="Times New Roman" w:eastAsia="Times New Roman" w:hAnsi="Times New Roman" w:cs="Times New Roman"/>
                <w:color w:val="000000"/>
                <w:sz w:val="24"/>
                <w:szCs w:val="24"/>
                <w:lang w:eastAsia="el-GR"/>
              </w:rPr>
              <w:t> </w:t>
            </w:r>
          </w:p>
        </w:tc>
      </w:tr>
      <w:tr w:rsidR="00E822AC" w:rsidRPr="00CE06F7" w14:paraId="0929BE20" w14:textId="77777777" w:rsidTr="007659AB">
        <w:trPr>
          <w:trHeight w:val="392"/>
        </w:trPr>
        <w:tc>
          <w:tcPr>
            <w:tcW w:w="3134" w:type="dxa"/>
            <w:tcBorders>
              <w:top w:val="nil"/>
              <w:left w:val="nil"/>
              <w:bottom w:val="nil"/>
              <w:right w:val="nil"/>
            </w:tcBorders>
            <w:shd w:val="clear" w:color="auto" w:fill="auto"/>
            <w:noWrap/>
            <w:vAlign w:val="bottom"/>
            <w:hideMark/>
          </w:tcPr>
          <w:p w14:paraId="5E2F0411" w14:textId="77777777" w:rsidR="00E822AC" w:rsidRPr="00CE06F7" w:rsidRDefault="00E822AC" w:rsidP="007659AB">
            <w:pPr>
              <w:spacing w:after="0" w:line="240" w:lineRule="auto"/>
              <w:jc w:val="both"/>
              <w:rPr>
                <w:rFonts w:ascii="Times New Roman" w:eastAsia="Times New Roman" w:hAnsi="Times New Roman" w:cs="Times New Roman"/>
                <w:color w:val="000000"/>
                <w:sz w:val="24"/>
                <w:szCs w:val="24"/>
                <w:lang w:eastAsia="el-GR"/>
              </w:rPr>
            </w:pPr>
            <w:r w:rsidRPr="00CE06F7">
              <w:rPr>
                <w:rFonts w:ascii="Times New Roman" w:eastAsia="Times New Roman" w:hAnsi="Times New Roman" w:cs="Times New Roman"/>
                <w:color w:val="000000"/>
                <w:sz w:val="24"/>
                <w:szCs w:val="24"/>
                <w:lang w:eastAsia="el-GR"/>
              </w:rPr>
              <w:t>54.00 Φ.Π.Α</w:t>
            </w:r>
          </w:p>
        </w:tc>
        <w:tc>
          <w:tcPr>
            <w:tcW w:w="3544" w:type="dxa"/>
            <w:tcBorders>
              <w:top w:val="nil"/>
              <w:left w:val="nil"/>
              <w:bottom w:val="nil"/>
              <w:right w:val="nil"/>
            </w:tcBorders>
            <w:shd w:val="clear" w:color="auto" w:fill="auto"/>
            <w:noWrap/>
            <w:vAlign w:val="bottom"/>
            <w:hideMark/>
          </w:tcPr>
          <w:p w14:paraId="4CBBE601" w14:textId="77777777" w:rsidR="00E822AC" w:rsidRPr="00CE06F7" w:rsidRDefault="00E822AC" w:rsidP="007659AB">
            <w:pPr>
              <w:spacing w:after="0" w:line="240" w:lineRule="auto"/>
              <w:jc w:val="both"/>
              <w:rPr>
                <w:rFonts w:ascii="Times New Roman" w:eastAsia="Times New Roman" w:hAnsi="Times New Roman" w:cs="Times New Roman"/>
                <w:color w:val="000000"/>
                <w:sz w:val="24"/>
                <w:szCs w:val="24"/>
                <w:lang w:eastAsia="el-GR"/>
              </w:rPr>
            </w:pPr>
          </w:p>
        </w:tc>
        <w:tc>
          <w:tcPr>
            <w:tcW w:w="1275" w:type="dxa"/>
            <w:tcBorders>
              <w:top w:val="nil"/>
              <w:left w:val="nil"/>
              <w:bottom w:val="nil"/>
              <w:right w:val="single" w:sz="4" w:space="0" w:color="auto"/>
            </w:tcBorders>
            <w:shd w:val="clear" w:color="auto" w:fill="auto"/>
            <w:noWrap/>
            <w:vAlign w:val="bottom"/>
            <w:hideMark/>
          </w:tcPr>
          <w:p w14:paraId="5F73886E" w14:textId="1447500E" w:rsidR="00E822AC" w:rsidRPr="00CE06F7" w:rsidRDefault="00E822AC" w:rsidP="007659AB">
            <w:pPr>
              <w:spacing w:after="0" w:line="240" w:lineRule="auto"/>
              <w:jc w:val="both"/>
              <w:rPr>
                <w:rFonts w:ascii="Times New Roman" w:eastAsia="Times New Roman" w:hAnsi="Times New Roman" w:cs="Times New Roman"/>
                <w:color w:val="000000"/>
                <w:sz w:val="24"/>
                <w:szCs w:val="24"/>
                <w:lang w:eastAsia="el-GR"/>
              </w:rPr>
            </w:pPr>
            <w:r w:rsidRPr="00CE06F7">
              <w:rPr>
                <w:rFonts w:ascii="Times New Roman" w:eastAsia="Times New Roman" w:hAnsi="Times New Roman" w:cs="Times New Roman"/>
                <w:color w:val="000000"/>
                <w:sz w:val="24"/>
                <w:szCs w:val="24"/>
                <w:lang w:eastAsia="el-GR"/>
              </w:rPr>
              <w:t> </w:t>
            </w:r>
            <w:r w:rsidR="00BB1815">
              <w:rPr>
                <w:rFonts w:ascii="Times New Roman" w:eastAsia="Times New Roman" w:hAnsi="Times New Roman" w:cs="Times New Roman"/>
                <w:color w:val="000000"/>
                <w:sz w:val="24"/>
                <w:szCs w:val="24"/>
                <w:lang w:eastAsia="el-GR"/>
              </w:rPr>
              <w:t xml:space="preserve">  </w:t>
            </w:r>
            <w:r w:rsidRPr="00CE06F7">
              <w:rPr>
                <w:rFonts w:ascii="Times New Roman" w:eastAsia="Times New Roman" w:hAnsi="Times New Roman" w:cs="Times New Roman"/>
                <w:color w:val="000000"/>
                <w:sz w:val="24"/>
                <w:szCs w:val="24"/>
                <w:lang w:eastAsia="el-GR"/>
              </w:rPr>
              <w:t>4</w:t>
            </w:r>
            <w:r w:rsidR="00BB1815">
              <w:rPr>
                <w:rFonts w:ascii="Times New Roman" w:eastAsia="Times New Roman" w:hAnsi="Times New Roman" w:cs="Times New Roman"/>
                <w:color w:val="000000"/>
                <w:sz w:val="24"/>
                <w:szCs w:val="24"/>
                <w:lang w:eastAsia="el-GR"/>
              </w:rPr>
              <w:t>8</w:t>
            </w:r>
            <w:r w:rsidRPr="00CE06F7">
              <w:rPr>
                <w:rFonts w:ascii="Times New Roman" w:eastAsia="Times New Roman" w:hAnsi="Times New Roman" w:cs="Times New Roman"/>
                <w:color w:val="000000"/>
                <w:sz w:val="24"/>
                <w:szCs w:val="24"/>
                <w:lang w:eastAsia="el-GR"/>
              </w:rPr>
              <w:t>0</w:t>
            </w:r>
          </w:p>
        </w:tc>
        <w:tc>
          <w:tcPr>
            <w:tcW w:w="1701" w:type="dxa"/>
            <w:tcBorders>
              <w:top w:val="nil"/>
              <w:left w:val="nil"/>
              <w:bottom w:val="nil"/>
              <w:right w:val="nil"/>
            </w:tcBorders>
            <w:shd w:val="clear" w:color="auto" w:fill="auto"/>
            <w:noWrap/>
            <w:vAlign w:val="bottom"/>
            <w:hideMark/>
          </w:tcPr>
          <w:p w14:paraId="6E45DC85" w14:textId="77777777" w:rsidR="00E822AC" w:rsidRPr="00CE06F7" w:rsidRDefault="00E822AC" w:rsidP="007659AB">
            <w:pPr>
              <w:spacing w:after="0" w:line="240" w:lineRule="auto"/>
              <w:jc w:val="both"/>
              <w:rPr>
                <w:rFonts w:ascii="Times New Roman" w:eastAsia="Times New Roman" w:hAnsi="Times New Roman" w:cs="Times New Roman"/>
                <w:color w:val="000000"/>
                <w:sz w:val="24"/>
                <w:szCs w:val="24"/>
                <w:lang w:eastAsia="el-GR"/>
              </w:rPr>
            </w:pPr>
          </w:p>
        </w:tc>
      </w:tr>
      <w:tr w:rsidR="00E822AC" w:rsidRPr="00CE06F7" w14:paraId="3195E098" w14:textId="77777777" w:rsidTr="007659AB">
        <w:trPr>
          <w:trHeight w:val="392"/>
        </w:trPr>
        <w:tc>
          <w:tcPr>
            <w:tcW w:w="3134" w:type="dxa"/>
            <w:tcBorders>
              <w:top w:val="nil"/>
              <w:left w:val="nil"/>
              <w:bottom w:val="nil"/>
              <w:right w:val="nil"/>
            </w:tcBorders>
            <w:shd w:val="clear" w:color="auto" w:fill="auto"/>
            <w:noWrap/>
            <w:vAlign w:val="bottom"/>
            <w:hideMark/>
          </w:tcPr>
          <w:p w14:paraId="216F8301" w14:textId="77777777" w:rsidR="00E822AC" w:rsidRPr="00CE06F7" w:rsidRDefault="00E822AC" w:rsidP="007659AB">
            <w:pPr>
              <w:spacing w:after="0" w:line="240" w:lineRule="auto"/>
              <w:jc w:val="both"/>
              <w:rPr>
                <w:rFonts w:ascii="Times New Roman" w:eastAsia="Times New Roman" w:hAnsi="Times New Roman" w:cs="Times New Roman"/>
                <w:color w:val="000000"/>
                <w:sz w:val="24"/>
                <w:szCs w:val="24"/>
                <w:lang w:eastAsia="el-GR"/>
              </w:rPr>
            </w:pPr>
          </w:p>
        </w:tc>
        <w:tc>
          <w:tcPr>
            <w:tcW w:w="3544" w:type="dxa"/>
            <w:tcBorders>
              <w:top w:val="nil"/>
              <w:left w:val="nil"/>
              <w:bottom w:val="nil"/>
              <w:right w:val="nil"/>
            </w:tcBorders>
            <w:shd w:val="clear" w:color="auto" w:fill="auto"/>
            <w:noWrap/>
            <w:vAlign w:val="bottom"/>
            <w:hideMark/>
          </w:tcPr>
          <w:p w14:paraId="4E018BBD" w14:textId="77777777" w:rsidR="00E822AC" w:rsidRPr="00CE06F7" w:rsidRDefault="00E822AC" w:rsidP="007659AB">
            <w:pPr>
              <w:spacing w:after="0" w:line="240" w:lineRule="auto"/>
              <w:jc w:val="both"/>
              <w:rPr>
                <w:rFonts w:ascii="Times New Roman" w:eastAsia="Times New Roman" w:hAnsi="Times New Roman" w:cs="Times New Roman"/>
                <w:color w:val="000000"/>
                <w:sz w:val="24"/>
                <w:szCs w:val="24"/>
                <w:lang w:eastAsia="el-GR"/>
              </w:rPr>
            </w:pPr>
            <w:r w:rsidRPr="00CE06F7">
              <w:rPr>
                <w:rFonts w:ascii="Times New Roman" w:hAnsi="Times New Roman" w:cs="Times New Roman"/>
                <w:sz w:val="24"/>
                <w:szCs w:val="24"/>
              </w:rPr>
              <w:t>Πελάτες</w:t>
            </w:r>
            <w:r>
              <w:rPr>
                <w:rFonts w:ascii="Times New Roman" w:hAnsi="Times New Roman" w:cs="Times New Roman"/>
                <w:sz w:val="24"/>
                <w:szCs w:val="24"/>
              </w:rPr>
              <w:t xml:space="preserve"> </w:t>
            </w:r>
            <w:r w:rsidRPr="00CE06F7">
              <w:rPr>
                <w:rFonts w:ascii="Times New Roman" w:hAnsi="Times New Roman" w:cs="Times New Roman"/>
                <w:sz w:val="24"/>
                <w:szCs w:val="24"/>
              </w:rPr>
              <w:t>εσωτερικού</w:t>
            </w:r>
          </w:p>
        </w:tc>
        <w:tc>
          <w:tcPr>
            <w:tcW w:w="1275" w:type="dxa"/>
            <w:tcBorders>
              <w:top w:val="nil"/>
              <w:left w:val="nil"/>
              <w:bottom w:val="nil"/>
              <w:right w:val="single" w:sz="4" w:space="0" w:color="auto"/>
            </w:tcBorders>
            <w:shd w:val="clear" w:color="auto" w:fill="auto"/>
            <w:noWrap/>
            <w:vAlign w:val="bottom"/>
            <w:hideMark/>
          </w:tcPr>
          <w:p w14:paraId="2C5AAB5A" w14:textId="77777777" w:rsidR="00E822AC" w:rsidRPr="00CE06F7" w:rsidRDefault="00E822AC" w:rsidP="007659AB">
            <w:pPr>
              <w:spacing w:after="0" w:line="240" w:lineRule="auto"/>
              <w:jc w:val="both"/>
              <w:rPr>
                <w:rFonts w:ascii="Times New Roman" w:eastAsia="Times New Roman" w:hAnsi="Times New Roman" w:cs="Times New Roman"/>
                <w:color w:val="000000"/>
                <w:sz w:val="24"/>
                <w:szCs w:val="24"/>
                <w:lang w:eastAsia="el-GR"/>
              </w:rPr>
            </w:pPr>
            <w:r w:rsidRPr="00CE06F7">
              <w:rPr>
                <w:rFonts w:ascii="Times New Roman" w:eastAsia="Times New Roman" w:hAnsi="Times New Roman" w:cs="Times New Roman"/>
                <w:color w:val="000000"/>
                <w:sz w:val="24"/>
                <w:szCs w:val="24"/>
                <w:lang w:eastAsia="el-GR"/>
              </w:rPr>
              <w:t> </w:t>
            </w:r>
          </w:p>
        </w:tc>
        <w:tc>
          <w:tcPr>
            <w:tcW w:w="1701" w:type="dxa"/>
            <w:tcBorders>
              <w:top w:val="nil"/>
              <w:left w:val="nil"/>
              <w:bottom w:val="nil"/>
              <w:right w:val="nil"/>
            </w:tcBorders>
            <w:shd w:val="clear" w:color="auto" w:fill="auto"/>
            <w:noWrap/>
            <w:vAlign w:val="bottom"/>
            <w:hideMark/>
          </w:tcPr>
          <w:p w14:paraId="2D6C5F6F" w14:textId="12EBA0D3" w:rsidR="00E822AC" w:rsidRPr="00E822AC" w:rsidRDefault="00E822AC" w:rsidP="00BB1815">
            <w:pPr>
              <w:spacing w:after="0" w:line="240" w:lineRule="auto"/>
              <w:jc w:val="right"/>
              <w:rPr>
                <w:rFonts w:ascii="Times New Roman" w:eastAsia="Times New Roman" w:hAnsi="Times New Roman" w:cs="Times New Roman"/>
                <w:color w:val="000000"/>
                <w:sz w:val="24"/>
                <w:szCs w:val="24"/>
                <w:lang w:eastAsia="el-GR"/>
              </w:rPr>
            </w:pPr>
            <w:r w:rsidRPr="00CE06F7">
              <w:rPr>
                <w:rFonts w:ascii="Times New Roman" w:eastAsia="Times New Roman" w:hAnsi="Times New Roman" w:cs="Times New Roman"/>
                <w:color w:val="000000"/>
                <w:sz w:val="24"/>
                <w:szCs w:val="24"/>
                <w:lang w:eastAsia="el-GR"/>
              </w:rPr>
              <w:t>2</w:t>
            </w:r>
            <w:r w:rsidRPr="00CE06F7">
              <w:rPr>
                <w:rFonts w:ascii="Times New Roman" w:eastAsia="Times New Roman" w:hAnsi="Times New Roman" w:cs="Times New Roman"/>
                <w:color w:val="000000"/>
                <w:sz w:val="24"/>
                <w:szCs w:val="24"/>
                <w:lang w:val="en-US" w:eastAsia="el-GR"/>
              </w:rPr>
              <w:t>.</w:t>
            </w:r>
            <w:r>
              <w:rPr>
                <w:rFonts w:ascii="Times New Roman" w:eastAsia="Times New Roman" w:hAnsi="Times New Roman" w:cs="Times New Roman"/>
                <w:color w:val="000000"/>
                <w:sz w:val="24"/>
                <w:szCs w:val="24"/>
                <w:lang w:eastAsia="el-GR"/>
              </w:rPr>
              <w:t>4</w:t>
            </w:r>
            <w:r w:rsidR="00BB1815">
              <w:rPr>
                <w:rFonts w:ascii="Times New Roman" w:eastAsia="Times New Roman" w:hAnsi="Times New Roman" w:cs="Times New Roman"/>
                <w:color w:val="000000"/>
                <w:sz w:val="24"/>
                <w:szCs w:val="24"/>
                <w:lang w:eastAsia="el-GR"/>
              </w:rPr>
              <w:t>8</w:t>
            </w:r>
            <w:r>
              <w:rPr>
                <w:rFonts w:ascii="Times New Roman" w:eastAsia="Times New Roman" w:hAnsi="Times New Roman" w:cs="Times New Roman"/>
                <w:color w:val="000000"/>
                <w:sz w:val="24"/>
                <w:szCs w:val="24"/>
                <w:lang w:eastAsia="el-GR"/>
              </w:rPr>
              <w:t>0</w:t>
            </w:r>
          </w:p>
        </w:tc>
      </w:tr>
    </w:tbl>
    <w:p w14:paraId="5DD5F4B1" w14:textId="77777777" w:rsidR="008F5BA9" w:rsidRPr="00CE06F7" w:rsidRDefault="003B26DF" w:rsidP="00536393">
      <w:pPr>
        <w:tabs>
          <w:tab w:val="left" w:pos="3120"/>
        </w:tabs>
        <w:spacing w:after="0"/>
        <w:jc w:val="both"/>
        <w:rPr>
          <w:rFonts w:ascii="Times New Roman" w:hAnsi="Times New Roman" w:cs="Times New Roman"/>
          <w:sz w:val="24"/>
          <w:szCs w:val="24"/>
        </w:rPr>
      </w:pPr>
      <w:r w:rsidRPr="00CE06F7">
        <w:rPr>
          <w:rFonts w:ascii="Times New Roman" w:hAnsi="Times New Roman" w:cs="Times New Roman"/>
          <w:sz w:val="24"/>
          <w:szCs w:val="24"/>
        </w:rPr>
        <w:t>Παρατήρηση : Οι</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εκπτώσεις</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πωλήσεων</w:t>
      </w:r>
      <w:r w:rsidR="00AC7ABA">
        <w:rPr>
          <w:rFonts w:ascii="Times New Roman" w:hAnsi="Times New Roman" w:cs="Times New Roman"/>
          <w:sz w:val="24"/>
          <w:szCs w:val="24"/>
        </w:rPr>
        <w:t xml:space="preserve"> </w:t>
      </w:r>
      <w:r w:rsidR="00207988" w:rsidRPr="00CE06F7">
        <w:rPr>
          <w:rFonts w:ascii="Times New Roman" w:hAnsi="Times New Roman" w:cs="Times New Roman"/>
          <w:sz w:val="24"/>
          <w:szCs w:val="24"/>
        </w:rPr>
        <w:t>λόγω</w:t>
      </w:r>
      <w:r w:rsidR="00AC7ABA">
        <w:rPr>
          <w:rFonts w:ascii="Times New Roman" w:hAnsi="Times New Roman" w:cs="Times New Roman"/>
          <w:sz w:val="24"/>
          <w:szCs w:val="24"/>
        </w:rPr>
        <w:t xml:space="preserve"> </w:t>
      </w:r>
      <w:r w:rsidR="00207988" w:rsidRPr="00CE06F7">
        <w:rPr>
          <w:rFonts w:ascii="Times New Roman" w:hAnsi="Times New Roman" w:cs="Times New Roman"/>
          <w:sz w:val="24"/>
          <w:szCs w:val="24"/>
        </w:rPr>
        <w:t>κύκλου</w:t>
      </w:r>
      <w:r w:rsidR="00AC7ABA">
        <w:rPr>
          <w:rFonts w:ascii="Times New Roman" w:hAnsi="Times New Roman" w:cs="Times New Roman"/>
          <w:sz w:val="24"/>
          <w:szCs w:val="24"/>
        </w:rPr>
        <w:t xml:space="preserve"> </w:t>
      </w:r>
      <w:r w:rsidR="00207988" w:rsidRPr="00CE06F7">
        <w:rPr>
          <w:rFonts w:ascii="Times New Roman" w:hAnsi="Times New Roman" w:cs="Times New Roman"/>
          <w:sz w:val="24"/>
          <w:szCs w:val="24"/>
        </w:rPr>
        <w:t>εργασιών</w:t>
      </w:r>
      <w:r w:rsidR="00137EE2">
        <w:rPr>
          <w:rFonts w:ascii="Times New Roman" w:hAnsi="Times New Roman" w:cs="Times New Roman"/>
          <w:sz w:val="24"/>
          <w:szCs w:val="24"/>
        </w:rPr>
        <w:t>,</w:t>
      </w:r>
      <w:r w:rsidR="00207988" w:rsidRPr="00CE06F7">
        <w:rPr>
          <w:rFonts w:ascii="Times New Roman" w:hAnsi="Times New Roman" w:cs="Times New Roman"/>
          <w:sz w:val="24"/>
          <w:szCs w:val="24"/>
        </w:rPr>
        <w:t xml:space="preserve"> για να</w:t>
      </w:r>
      <w:r w:rsidR="00AC7ABA">
        <w:rPr>
          <w:rFonts w:ascii="Times New Roman" w:hAnsi="Times New Roman" w:cs="Times New Roman"/>
          <w:sz w:val="24"/>
          <w:szCs w:val="24"/>
        </w:rPr>
        <w:t xml:space="preserve"> </w:t>
      </w:r>
      <w:r w:rsidR="00207988" w:rsidRPr="00CE06F7">
        <w:rPr>
          <w:rFonts w:ascii="Times New Roman" w:hAnsi="Times New Roman" w:cs="Times New Roman"/>
          <w:sz w:val="24"/>
          <w:szCs w:val="24"/>
        </w:rPr>
        <w:t>λαμβάνονται</w:t>
      </w:r>
      <w:r w:rsidR="00AC7ABA">
        <w:rPr>
          <w:rFonts w:ascii="Times New Roman" w:hAnsi="Times New Roman" w:cs="Times New Roman"/>
          <w:sz w:val="24"/>
          <w:szCs w:val="24"/>
        </w:rPr>
        <w:t xml:space="preserve"> </w:t>
      </w:r>
      <w:r w:rsidR="00207988" w:rsidRPr="00CE06F7">
        <w:rPr>
          <w:rFonts w:ascii="Times New Roman" w:hAnsi="Times New Roman" w:cs="Times New Roman"/>
          <w:sz w:val="24"/>
          <w:szCs w:val="24"/>
        </w:rPr>
        <w:t>φορολογικά</w:t>
      </w:r>
      <w:r w:rsidR="00AC7ABA">
        <w:rPr>
          <w:rFonts w:ascii="Times New Roman" w:hAnsi="Times New Roman" w:cs="Times New Roman"/>
          <w:sz w:val="24"/>
          <w:szCs w:val="24"/>
        </w:rPr>
        <w:t xml:space="preserve"> </w:t>
      </w:r>
      <w:r w:rsidR="00207988" w:rsidRPr="00CE06F7">
        <w:rPr>
          <w:rFonts w:ascii="Times New Roman" w:hAnsi="Times New Roman" w:cs="Times New Roman"/>
          <w:sz w:val="24"/>
          <w:szCs w:val="24"/>
        </w:rPr>
        <w:t>υπόψη</w:t>
      </w:r>
      <w:r w:rsidR="00137EE2">
        <w:rPr>
          <w:rFonts w:ascii="Times New Roman" w:hAnsi="Times New Roman" w:cs="Times New Roman"/>
          <w:sz w:val="24"/>
          <w:szCs w:val="24"/>
        </w:rPr>
        <w:t>,</w:t>
      </w:r>
      <w:r w:rsidR="00207988" w:rsidRPr="00CE06F7">
        <w:rPr>
          <w:rFonts w:ascii="Times New Roman" w:hAnsi="Times New Roman" w:cs="Times New Roman"/>
          <w:sz w:val="24"/>
          <w:szCs w:val="24"/>
        </w:rPr>
        <w:t xml:space="preserve"> θα</w:t>
      </w:r>
      <w:r w:rsidR="00AC7ABA">
        <w:rPr>
          <w:rFonts w:ascii="Times New Roman" w:hAnsi="Times New Roman" w:cs="Times New Roman"/>
          <w:sz w:val="24"/>
          <w:szCs w:val="24"/>
        </w:rPr>
        <w:t xml:space="preserve"> </w:t>
      </w:r>
      <w:r w:rsidR="00207988" w:rsidRPr="00CE06F7">
        <w:rPr>
          <w:rFonts w:ascii="Times New Roman" w:hAnsi="Times New Roman" w:cs="Times New Roman"/>
          <w:sz w:val="24"/>
          <w:szCs w:val="24"/>
        </w:rPr>
        <w:t>πρέπει</w:t>
      </w:r>
      <w:r w:rsidR="00AC7ABA">
        <w:rPr>
          <w:rFonts w:ascii="Times New Roman" w:hAnsi="Times New Roman" w:cs="Times New Roman"/>
          <w:sz w:val="24"/>
          <w:szCs w:val="24"/>
        </w:rPr>
        <w:t xml:space="preserve"> </w:t>
      </w:r>
      <w:r w:rsidR="00207988" w:rsidRPr="00CE06F7">
        <w:rPr>
          <w:rFonts w:ascii="Times New Roman" w:hAnsi="Times New Roman" w:cs="Times New Roman"/>
          <w:sz w:val="24"/>
          <w:szCs w:val="24"/>
        </w:rPr>
        <w:t>να</w:t>
      </w:r>
      <w:r w:rsidR="00AC7ABA">
        <w:rPr>
          <w:rFonts w:ascii="Times New Roman" w:hAnsi="Times New Roman" w:cs="Times New Roman"/>
          <w:sz w:val="24"/>
          <w:szCs w:val="24"/>
        </w:rPr>
        <w:t xml:space="preserve"> </w:t>
      </w:r>
      <w:r w:rsidR="00207988" w:rsidRPr="00CE06F7">
        <w:rPr>
          <w:rFonts w:ascii="Times New Roman" w:hAnsi="Times New Roman" w:cs="Times New Roman"/>
          <w:sz w:val="24"/>
          <w:szCs w:val="24"/>
        </w:rPr>
        <w:t>γνωστοποιούνται</w:t>
      </w:r>
      <w:r w:rsidR="00AC7ABA">
        <w:rPr>
          <w:rFonts w:ascii="Times New Roman" w:hAnsi="Times New Roman" w:cs="Times New Roman"/>
          <w:sz w:val="24"/>
          <w:szCs w:val="24"/>
        </w:rPr>
        <w:t xml:space="preserve"> </w:t>
      </w:r>
      <w:r w:rsidR="00207988" w:rsidRPr="00CE06F7">
        <w:rPr>
          <w:rFonts w:ascii="Times New Roman" w:hAnsi="Times New Roman" w:cs="Times New Roman"/>
          <w:sz w:val="24"/>
          <w:szCs w:val="24"/>
        </w:rPr>
        <w:t>στην</w:t>
      </w:r>
      <w:r w:rsidR="00AC7ABA">
        <w:rPr>
          <w:rFonts w:ascii="Times New Roman" w:hAnsi="Times New Roman" w:cs="Times New Roman"/>
          <w:sz w:val="24"/>
          <w:szCs w:val="24"/>
        </w:rPr>
        <w:t xml:space="preserve"> </w:t>
      </w:r>
      <w:r w:rsidR="00207988" w:rsidRPr="00CE06F7">
        <w:rPr>
          <w:rFonts w:ascii="Times New Roman" w:hAnsi="Times New Roman" w:cs="Times New Roman"/>
          <w:sz w:val="24"/>
          <w:szCs w:val="24"/>
        </w:rPr>
        <w:t>αρμόδια</w:t>
      </w:r>
      <w:r w:rsidR="00AC7ABA">
        <w:rPr>
          <w:rFonts w:ascii="Times New Roman" w:hAnsi="Times New Roman" w:cs="Times New Roman"/>
          <w:sz w:val="24"/>
          <w:szCs w:val="24"/>
        </w:rPr>
        <w:t xml:space="preserve"> </w:t>
      </w:r>
      <w:r w:rsidR="00207988" w:rsidRPr="00CE06F7">
        <w:rPr>
          <w:rFonts w:ascii="Times New Roman" w:hAnsi="Times New Roman" w:cs="Times New Roman"/>
          <w:sz w:val="24"/>
          <w:szCs w:val="24"/>
        </w:rPr>
        <w:t>Δ.Ο.Υ. του</w:t>
      </w:r>
      <w:r w:rsidR="00AC7ABA">
        <w:rPr>
          <w:rFonts w:ascii="Times New Roman" w:hAnsi="Times New Roman" w:cs="Times New Roman"/>
          <w:sz w:val="24"/>
          <w:szCs w:val="24"/>
        </w:rPr>
        <w:t xml:space="preserve"> </w:t>
      </w:r>
      <w:r w:rsidR="00207988" w:rsidRPr="00CE06F7">
        <w:rPr>
          <w:rFonts w:ascii="Times New Roman" w:hAnsi="Times New Roman" w:cs="Times New Roman"/>
          <w:sz w:val="24"/>
          <w:szCs w:val="24"/>
        </w:rPr>
        <w:t>πωλητή τουλάχιστον τέσσερις</w:t>
      </w:r>
      <w:r w:rsidR="00AC7ABA">
        <w:rPr>
          <w:rFonts w:ascii="Times New Roman" w:hAnsi="Times New Roman" w:cs="Times New Roman"/>
          <w:sz w:val="24"/>
          <w:szCs w:val="24"/>
        </w:rPr>
        <w:t xml:space="preserve"> </w:t>
      </w:r>
      <w:r w:rsidR="00207988" w:rsidRPr="00CE06F7">
        <w:rPr>
          <w:rFonts w:ascii="Times New Roman" w:hAnsi="Times New Roman" w:cs="Times New Roman"/>
          <w:sz w:val="24"/>
          <w:szCs w:val="24"/>
        </w:rPr>
        <w:t>μήνες</w:t>
      </w:r>
      <w:r w:rsidR="00AC7ABA">
        <w:rPr>
          <w:rFonts w:ascii="Times New Roman" w:hAnsi="Times New Roman" w:cs="Times New Roman"/>
          <w:sz w:val="24"/>
          <w:szCs w:val="24"/>
        </w:rPr>
        <w:t xml:space="preserve"> </w:t>
      </w:r>
      <w:r w:rsidR="00207988" w:rsidRPr="00CE06F7">
        <w:rPr>
          <w:rFonts w:ascii="Times New Roman" w:hAnsi="Times New Roman" w:cs="Times New Roman"/>
          <w:sz w:val="24"/>
          <w:szCs w:val="24"/>
        </w:rPr>
        <w:t>πριν</w:t>
      </w:r>
      <w:r w:rsidR="00AC7ABA">
        <w:rPr>
          <w:rFonts w:ascii="Times New Roman" w:hAnsi="Times New Roman" w:cs="Times New Roman"/>
          <w:sz w:val="24"/>
          <w:szCs w:val="24"/>
        </w:rPr>
        <w:t xml:space="preserve"> </w:t>
      </w:r>
      <w:r w:rsidR="00207988" w:rsidRPr="00CE06F7">
        <w:rPr>
          <w:rFonts w:ascii="Times New Roman" w:hAnsi="Times New Roman" w:cs="Times New Roman"/>
          <w:sz w:val="24"/>
          <w:szCs w:val="24"/>
        </w:rPr>
        <w:t>την</w:t>
      </w:r>
      <w:r w:rsidR="00AC7ABA">
        <w:rPr>
          <w:rFonts w:ascii="Times New Roman" w:hAnsi="Times New Roman" w:cs="Times New Roman"/>
          <w:sz w:val="24"/>
          <w:szCs w:val="24"/>
        </w:rPr>
        <w:t xml:space="preserve"> </w:t>
      </w:r>
      <w:r w:rsidR="00207988" w:rsidRPr="00CE06F7">
        <w:rPr>
          <w:rFonts w:ascii="Times New Roman" w:hAnsi="Times New Roman" w:cs="Times New Roman"/>
          <w:sz w:val="24"/>
          <w:szCs w:val="24"/>
        </w:rPr>
        <w:t>πραγματοποίησή</w:t>
      </w:r>
      <w:r w:rsidR="00AC7ABA">
        <w:rPr>
          <w:rFonts w:ascii="Times New Roman" w:hAnsi="Times New Roman" w:cs="Times New Roman"/>
          <w:sz w:val="24"/>
          <w:szCs w:val="24"/>
        </w:rPr>
        <w:t xml:space="preserve"> </w:t>
      </w:r>
      <w:r w:rsidR="00207988" w:rsidRPr="00CE06F7">
        <w:rPr>
          <w:rFonts w:ascii="Times New Roman" w:hAnsi="Times New Roman" w:cs="Times New Roman"/>
          <w:sz w:val="24"/>
          <w:szCs w:val="24"/>
        </w:rPr>
        <w:t>τους .</w:t>
      </w:r>
      <w:r w:rsidR="00207988" w:rsidRPr="00CE06F7">
        <w:rPr>
          <w:rStyle w:val="FootnoteReference"/>
          <w:rFonts w:ascii="Times New Roman" w:hAnsi="Times New Roman" w:cs="Times New Roman"/>
          <w:sz w:val="24"/>
          <w:szCs w:val="24"/>
        </w:rPr>
        <w:footnoteReference w:id="16"/>
      </w:r>
      <w:r w:rsidR="00AC7ABA">
        <w:rPr>
          <w:rFonts w:ascii="Times New Roman" w:hAnsi="Times New Roman" w:cs="Times New Roman"/>
          <w:sz w:val="24"/>
          <w:szCs w:val="24"/>
        </w:rPr>
        <w:t xml:space="preserve"> </w:t>
      </w:r>
    </w:p>
    <w:p w14:paraId="74192375" w14:textId="77777777" w:rsidR="002D5504" w:rsidRPr="00CE06F7" w:rsidRDefault="002D5504" w:rsidP="00536393">
      <w:pPr>
        <w:tabs>
          <w:tab w:val="left" w:pos="3120"/>
        </w:tabs>
        <w:spacing w:after="0"/>
        <w:jc w:val="both"/>
        <w:rPr>
          <w:rFonts w:ascii="Times New Roman" w:hAnsi="Times New Roman" w:cs="Times New Roman"/>
          <w:sz w:val="24"/>
          <w:szCs w:val="24"/>
        </w:rPr>
      </w:pPr>
    </w:p>
    <w:p w14:paraId="037234B2" w14:textId="77777777" w:rsidR="003C3E34" w:rsidRPr="005A65F0" w:rsidRDefault="00E822AC" w:rsidP="005A65F0">
      <w:pPr>
        <w:pStyle w:val="ListParagraph"/>
        <w:numPr>
          <w:ilvl w:val="2"/>
          <w:numId w:val="29"/>
        </w:numPr>
        <w:tabs>
          <w:tab w:val="left" w:pos="2430"/>
        </w:tabs>
        <w:spacing w:after="0"/>
        <w:jc w:val="both"/>
        <w:rPr>
          <w:rFonts w:ascii="Times New Roman" w:hAnsi="Times New Roman" w:cs="Times New Roman"/>
          <w:b/>
          <w:sz w:val="28"/>
          <w:szCs w:val="28"/>
        </w:rPr>
      </w:pPr>
      <w:r w:rsidRPr="005A65F0">
        <w:rPr>
          <w:rFonts w:ascii="Times New Roman" w:hAnsi="Times New Roman" w:cs="Times New Roman"/>
          <w:b/>
          <w:sz w:val="28"/>
          <w:szCs w:val="28"/>
        </w:rPr>
        <w:t>Επιστροφές Πωλήσεων</w:t>
      </w:r>
    </w:p>
    <w:p w14:paraId="4F5C4770" w14:textId="77777777" w:rsidR="00E822AC" w:rsidRDefault="00E822AC" w:rsidP="00536393">
      <w:pPr>
        <w:tabs>
          <w:tab w:val="left" w:pos="3120"/>
        </w:tabs>
        <w:spacing w:after="0"/>
        <w:jc w:val="both"/>
        <w:rPr>
          <w:rFonts w:ascii="Times New Roman" w:hAnsi="Times New Roman" w:cs="Times New Roman"/>
          <w:sz w:val="24"/>
          <w:szCs w:val="24"/>
        </w:rPr>
      </w:pPr>
    </w:p>
    <w:p w14:paraId="222D6510" w14:textId="77777777" w:rsidR="003C3E34" w:rsidRPr="00CE06F7" w:rsidRDefault="00F42CC0" w:rsidP="00536393">
      <w:pPr>
        <w:tabs>
          <w:tab w:val="left" w:pos="3120"/>
        </w:tabs>
        <w:spacing w:after="0"/>
        <w:jc w:val="both"/>
        <w:rPr>
          <w:rFonts w:ascii="Times New Roman" w:hAnsi="Times New Roman" w:cs="Times New Roman"/>
          <w:sz w:val="24"/>
          <w:szCs w:val="24"/>
        </w:rPr>
      </w:pPr>
      <w:r w:rsidRPr="00CE06F7">
        <w:rPr>
          <w:rFonts w:ascii="Times New Roman" w:hAnsi="Times New Roman" w:cs="Times New Roman"/>
          <w:sz w:val="24"/>
          <w:szCs w:val="24"/>
        </w:rPr>
        <w:t>Αποτελεί</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μετακίνηση</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των</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αγαθών</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από</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τις</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εγκαταστάσεις</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του</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πελάτη</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προς</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τη</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επιχείρηση.</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Για</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τη</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διακίνηση</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των</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αγαθών</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από</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τις</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εγκαταστάσεις</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της προς</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τις</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εγκαταστάσεις</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του</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προμηθευτή η αγοράστρια επιχείρηση</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υποχρεούται</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στην</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έκδοση παραστατικού</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συνοδευτικού</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διακίνησης (δελτίο</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αποστολής).</w:t>
      </w:r>
      <w:r w:rsidR="007E1716" w:rsidRPr="00CE06F7">
        <w:rPr>
          <w:rFonts w:ascii="Times New Roman" w:hAnsi="Times New Roman" w:cs="Times New Roman"/>
          <w:sz w:val="24"/>
          <w:szCs w:val="24"/>
        </w:rPr>
        <w:t xml:space="preserve"> Η</w:t>
      </w:r>
      <w:r w:rsidR="00AC7ABA">
        <w:rPr>
          <w:rFonts w:ascii="Times New Roman" w:hAnsi="Times New Roman" w:cs="Times New Roman"/>
          <w:sz w:val="24"/>
          <w:szCs w:val="24"/>
        </w:rPr>
        <w:t xml:space="preserve"> </w:t>
      </w:r>
      <w:r w:rsidR="007E1716" w:rsidRPr="00CE06F7">
        <w:rPr>
          <w:rFonts w:ascii="Times New Roman" w:hAnsi="Times New Roman" w:cs="Times New Roman"/>
          <w:sz w:val="24"/>
          <w:szCs w:val="24"/>
        </w:rPr>
        <w:t>επιχείρηση</w:t>
      </w:r>
      <w:r w:rsidR="00AC7ABA">
        <w:rPr>
          <w:rFonts w:ascii="Times New Roman" w:hAnsi="Times New Roman" w:cs="Times New Roman"/>
          <w:sz w:val="24"/>
          <w:szCs w:val="24"/>
        </w:rPr>
        <w:t xml:space="preserve"> </w:t>
      </w:r>
      <w:r w:rsidR="007E1716" w:rsidRPr="00CE06F7">
        <w:rPr>
          <w:rFonts w:ascii="Times New Roman" w:hAnsi="Times New Roman" w:cs="Times New Roman"/>
          <w:sz w:val="24"/>
          <w:szCs w:val="24"/>
        </w:rPr>
        <w:t>για</w:t>
      </w:r>
      <w:r w:rsidR="00AC7ABA">
        <w:rPr>
          <w:rFonts w:ascii="Times New Roman" w:hAnsi="Times New Roman" w:cs="Times New Roman"/>
          <w:sz w:val="24"/>
          <w:szCs w:val="24"/>
        </w:rPr>
        <w:t xml:space="preserve"> </w:t>
      </w:r>
      <w:r w:rsidR="007E1716" w:rsidRPr="00CE06F7">
        <w:rPr>
          <w:rFonts w:ascii="Times New Roman" w:hAnsi="Times New Roman" w:cs="Times New Roman"/>
          <w:sz w:val="24"/>
          <w:szCs w:val="24"/>
        </w:rPr>
        <w:t>να</w:t>
      </w:r>
      <w:r w:rsidR="00AC7ABA">
        <w:rPr>
          <w:rFonts w:ascii="Times New Roman" w:hAnsi="Times New Roman" w:cs="Times New Roman"/>
          <w:sz w:val="24"/>
          <w:szCs w:val="24"/>
        </w:rPr>
        <w:t xml:space="preserve"> </w:t>
      </w:r>
      <w:r w:rsidR="007E1716" w:rsidRPr="00CE06F7">
        <w:rPr>
          <w:rFonts w:ascii="Times New Roman" w:hAnsi="Times New Roman" w:cs="Times New Roman"/>
          <w:sz w:val="24"/>
          <w:szCs w:val="24"/>
        </w:rPr>
        <w:t>μειώσει</w:t>
      </w:r>
      <w:r w:rsidR="00AC7ABA">
        <w:rPr>
          <w:rFonts w:ascii="Times New Roman" w:hAnsi="Times New Roman" w:cs="Times New Roman"/>
          <w:sz w:val="24"/>
          <w:szCs w:val="24"/>
        </w:rPr>
        <w:t xml:space="preserve"> </w:t>
      </w:r>
      <w:r w:rsidR="007E1716" w:rsidRPr="00CE06F7">
        <w:rPr>
          <w:rFonts w:ascii="Times New Roman" w:hAnsi="Times New Roman" w:cs="Times New Roman"/>
          <w:sz w:val="24"/>
          <w:szCs w:val="24"/>
        </w:rPr>
        <w:t>την</w:t>
      </w:r>
      <w:r w:rsidR="00AC7ABA">
        <w:rPr>
          <w:rFonts w:ascii="Times New Roman" w:hAnsi="Times New Roman" w:cs="Times New Roman"/>
          <w:sz w:val="24"/>
          <w:szCs w:val="24"/>
        </w:rPr>
        <w:t xml:space="preserve"> </w:t>
      </w:r>
      <w:r w:rsidR="007E1716" w:rsidRPr="00CE06F7">
        <w:rPr>
          <w:rFonts w:ascii="Times New Roman" w:hAnsi="Times New Roman" w:cs="Times New Roman"/>
          <w:sz w:val="24"/>
          <w:szCs w:val="24"/>
        </w:rPr>
        <w:t>αξία</w:t>
      </w:r>
      <w:r w:rsidR="00AC7ABA">
        <w:rPr>
          <w:rFonts w:ascii="Times New Roman" w:hAnsi="Times New Roman" w:cs="Times New Roman"/>
          <w:sz w:val="24"/>
          <w:szCs w:val="24"/>
        </w:rPr>
        <w:t xml:space="preserve"> </w:t>
      </w:r>
      <w:r w:rsidR="007E1716" w:rsidRPr="00CE06F7">
        <w:rPr>
          <w:rFonts w:ascii="Times New Roman" w:hAnsi="Times New Roman" w:cs="Times New Roman"/>
          <w:sz w:val="24"/>
          <w:szCs w:val="24"/>
        </w:rPr>
        <w:t>των</w:t>
      </w:r>
      <w:r w:rsidR="00AC7ABA">
        <w:rPr>
          <w:rFonts w:ascii="Times New Roman" w:hAnsi="Times New Roman" w:cs="Times New Roman"/>
          <w:sz w:val="24"/>
          <w:szCs w:val="24"/>
        </w:rPr>
        <w:t xml:space="preserve"> </w:t>
      </w:r>
      <w:r w:rsidR="007E1716" w:rsidRPr="00CE06F7">
        <w:rPr>
          <w:rFonts w:ascii="Times New Roman" w:hAnsi="Times New Roman" w:cs="Times New Roman"/>
          <w:sz w:val="24"/>
          <w:szCs w:val="24"/>
        </w:rPr>
        <w:t>πωλήσεων</w:t>
      </w:r>
      <w:r w:rsidR="00AC7ABA">
        <w:rPr>
          <w:rFonts w:ascii="Times New Roman" w:hAnsi="Times New Roman" w:cs="Times New Roman"/>
          <w:sz w:val="24"/>
          <w:szCs w:val="24"/>
        </w:rPr>
        <w:t xml:space="preserve"> </w:t>
      </w:r>
      <w:r w:rsidR="007E1716" w:rsidRPr="00CE06F7">
        <w:rPr>
          <w:rFonts w:ascii="Times New Roman" w:hAnsi="Times New Roman" w:cs="Times New Roman"/>
          <w:sz w:val="24"/>
          <w:szCs w:val="24"/>
        </w:rPr>
        <w:t>λόγω της επιστροφής</w:t>
      </w:r>
      <w:r w:rsidR="00AC7ABA">
        <w:rPr>
          <w:rFonts w:ascii="Times New Roman" w:hAnsi="Times New Roman" w:cs="Times New Roman"/>
          <w:sz w:val="24"/>
          <w:szCs w:val="24"/>
        </w:rPr>
        <w:t xml:space="preserve"> </w:t>
      </w:r>
      <w:r w:rsidR="007E1716" w:rsidRPr="00CE06F7">
        <w:rPr>
          <w:rFonts w:ascii="Times New Roman" w:hAnsi="Times New Roman" w:cs="Times New Roman"/>
          <w:sz w:val="24"/>
          <w:szCs w:val="24"/>
        </w:rPr>
        <w:t>εκδίδει</w:t>
      </w:r>
      <w:r w:rsidR="00AC7ABA">
        <w:rPr>
          <w:rFonts w:ascii="Times New Roman" w:hAnsi="Times New Roman" w:cs="Times New Roman"/>
          <w:sz w:val="24"/>
          <w:szCs w:val="24"/>
        </w:rPr>
        <w:t xml:space="preserve"> </w:t>
      </w:r>
      <w:r w:rsidR="007E1716" w:rsidRPr="00CE06F7">
        <w:rPr>
          <w:rFonts w:ascii="Times New Roman" w:hAnsi="Times New Roman" w:cs="Times New Roman"/>
          <w:sz w:val="24"/>
          <w:szCs w:val="24"/>
        </w:rPr>
        <w:t>πιστωτικό</w:t>
      </w:r>
      <w:r w:rsidR="00AC7ABA">
        <w:rPr>
          <w:rFonts w:ascii="Times New Roman" w:hAnsi="Times New Roman" w:cs="Times New Roman"/>
          <w:sz w:val="24"/>
          <w:szCs w:val="24"/>
        </w:rPr>
        <w:t xml:space="preserve"> </w:t>
      </w:r>
      <w:r w:rsidR="007E1716" w:rsidRPr="00CE06F7">
        <w:rPr>
          <w:rFonts w:ascii="Times New Roman" w:hAnsi="Times New Roman" w:cs="Times New Roman"/>
          <w:sz w:val="24"/>
          <w:szCs w:val="24"/>
        </w:rPr>
        <w:t>τιμολόγιο.</w:t>
      </w:r>
      <w:r w:rsidR="00AC7ABA">
        <w:rPr>
          <w:rFonts w:ascii="Times New Roman" w:hAnsi="Times New Roman" w:cs="Times New Roman"/>
          <w:sz w:val="24"/>
          <w:szCs w:val="24"/>
        </w:rPr>
        <w:t xml:space="preserve"> </w:t>
      </w:r>
      <w:r w:rsidR="007E1716" w:rsidRPr="00CE06F7">
        <w:rPr>
          <w:rFonts w:ascii="Times New Roman" w:hAnsi="Times New Roman" w:cs="Times New Roman"/>
          <w:sz w:val="24"/>
          <w:szCs w:val="24"/>
        </w:rPr>
        <w:t>Η</w:t>
      </w:r>
      <w:r w:rsidR="00AC7ABA">
        <w:rPr>
          <w:rFonts w:ascii="Times New Roman" w:hAnsi="Times New Roman" w:cs="Times New Roman"/>
          <w:sz w:val="24"/>
          <w:szCs w:val="24"/>
        </w:rPr>
        <w:t xml:space="preserve"> </w:t>
      </w:r>
      <w:r w:rsidR="007E1716" w:rsidRPr="00CE06F7">
        <w:rPr>
          <w:rFonts w:ascii="Times New Roman" w:hAnsi="Times New Roman" w:cs="Times New Roman"/>
          <w:sz w:val="24"/>
          <w:szCs w:val="24"/>
        </w:rPr>
        <w:t>αξία</w:t>
      </w:r>
      <w:r w:rsidR="00AC7ABA">
        <w:rPr>
          <w:rFonts w:ascii="Times New Roman" w:hAnsi="Times New Roman" w:cs="Times New Roman"/>
          <w:sz w:val="24"/>
          <w:szCs w:val="24"/>
        </w:rPr>
        <w:t xml:space="preserve"> </w:t>
      </w:r>
      <w:r w:rsidR="007E1716" w:rsidRPr="00CE06F7">
        <w:rPr>
          <w:rFonts w:ascii="Times New Roman" w:hAnsi="Times New Roman" w:cs="Times New Roman"/>
          <w:sz w:val="24"/>
          <w:szCs w:val="24"/>
        </w:rPr>
        <w:t>των</w:t>
      </w:r>
      <w:r w:rsidR="00AC7ABA">
        <w:rPr>
          <w:rFonts w:ascii="Times New Roman" w:hAnsi="Times New Roman" w:cs="Times New Roman"/>
          <w:sz w:val="24"/>
          <w:szCs w:val="24"/>
        </w:rPr>
        <w:t xml:space="preserve"> </w:t>
      </w:r>
      <w:r w:rsidR="004A1ED8" w:rsidRPr="00CE06F7">
        <w:rPr>
          <w:rFonts w:ascii="Times New Roman" w:hAnsi="Times New Roman" w:cs="Times New Roman"/>
          <w:sz w:val="24"/>
          <w:szCs w:val="24"/>
        </w:rPr>
        <w:t>επιστροφών</w:t>
      </w:r>
      <w:r w:rsidR="00AC7ABA">
        <w:rPr>
          <w:rFonts w:ascii="Times New Roman" w:hAnsi="Times New Roman" w:cs="Times New Roman"/>
          <w:sz w:val="24"/>
          <w:szCs w:val="24"/>
        </w:rPr>
        <w:t xml:space="preserve"> </w:t>
      </w:r>
      <w:r w:rsidR="004A1ED8" w:rsidRPr="00CE06F7">
        <w:rPr>
          <w:rFonts w:ascii="Times New Roman" w:hAnsi="Times New Roman" w:cs="Times New Roman"/>
          <w:sz w:val="24"/>
          <w:szCs w:val="24"/>
        </w:rPr>
        <w:t>πωλήσεων</w:t>
      </w:r>
      <w:r w:rsidR="00AC7ABA">
        <w:rPr>
          <w:rFonts w:ascii="Times New Roman" w:hAnsi="Times New Roman" w:cs="Times New Roman"/>
          <w:sz w:val="24"/>
          <w:szCs w:val="24"/>
        </w:rPr>
        <w:t xml:space="preserve"> </w:t>
      </w:r>
      <w:r w:rsidR="004A1ED8" w:rsidRPr="00CE06F7">
        <w:rPr>
          <w:rFonts w:ascii="Times New Roman" w:hAnsi="Times New Roman" w:cs="Times New Roman"/>
          <w:sz w:val="24"/>
          <w:szCs w:val="24"/>
        </w:rPr>
        <w:t>καταχωρείται</w:t>
      </w:r>
      <w:r w:rsidR="00AC7ABA">
        <w:rPr>
          <w:rFonts w:ascii="Times New Roman" w:hAnsi="Times New Roman" w:cs="Times New Roman"/>
          <w:sz w:val="24"/>
          <w:szCs w:val="24"/>
        </w:rPr>
        <w:t xml:space="preserve"> </w:t>
      </w:r>
      <w:r w:rsidR="004A1ED8" w:rsidRPr="00CE06F7">
        <w:rPr>
          <w:rFonts w:ascii="Times New Roman" w:hAnsi="Times New Roman" w:cs="Times New Roman"/>
          <w:sz w:val="24"/>
          <w:szCs w:val="24"/>
        </w:rPr>
        <w:t>στη</w:t>
      </w:r>
      <w:r w:rsidR="00AC7ABA">
        <w:rPr>
          <w:rFonts w:ascii="Times New Roman" w:hAnsi="Times New Roman" w:cs="Times New Roman"/>
          <w:sz w:val="24"/>
          <w:szCs w:val="24"/>
        </w:rPr>
        <w:t xml:space="preserve"> </w:t>
      </w:r>
      <w:r w:rsidR="004A1ED8" w:rsidRPr="00CE06F7">
        <w:rPr>
          <w:rFonts w:ascii="Times New Roman" w:hAnsi="Times New Roman" w:cs="Times New Roman"/>
          <w:sz w:val="24"/>
          <w:szCs w:val="24"/>
        </w:rPr>
        <w:t>χρέωση</w:t>
      </w:r>
      <w:r w:rsidR="00AC7ABA">
        <w:rPr>
          <w:rFonts w:ascii="Times New Roman" w:hAnsi="Times New Roman" w:cs="Times New Roman"/>
          <w:sz w:val="24"/>
          <w:szCs w:val="24"/>
        </w:rPr>
        <w:t xml:space="preserve"> </w:t>
      </w:r>
      <w:r w:rsidR="004A1ED8" w:rsidRPr="00CE06F7">
        <w:rPr>
          <w:rFonts w:ascii="Times New Roman" w:hAnsi="Times New Roman" w:cs="Times New Roman"/>
          <w:sz w:val="24"/>
          <w:szCs w:val="24"/>
        </w:rPr>
        <w:t>των</w:t>
      </w:r>
      <w:r w:rsidR="00AC7ABA">
        <w:rPr>
          <w:rFonts w:ascii="Times New Roman" w:hAnsi="Times New Roman" w:cs="Times New Roman"/>
          <w:sz w:val="24"/>
          <w:szCs w:val="24"/>
        </w:rPr>
        <w:t xml:space="preserve"> </w:t>
      </w:r>
      <w:r w:rsidR="004A1ED8" w:rsidRPr="00CE06F7">
        <w:rPr>
          <w:rFonts w:ascii="Times New Roman" w:hAnsi="Times New Roman" w:cs="Times New Roman"/>
          <w:sz w:val="24"/>
          <w:szCs w:val="24"/>
        </w:rPr>
        <w:t>οικείων λογαριασμών</w:t>
      </w:r>
      <w:r w:rsidR="00AC7ABA">
        <w:rPr>
          <w:rFonts w:ascii="Times New Roman" w:hAnsi="Times New Roman" w:cs="Times New Roman"/>
          <w:sz w:val="24"/>
          <w:szCs w:val="24"/>
        </w:rPr>
        <w:t xml:space="preserve"> </w:t>
      </w:r>
      <w:r w:rsidR="004A1ED8" w:rsidRPr="00CE06F7">
        <w:rPr>
          <w:rFonts w:ascii="Times New Roman" w:hAnsi="Times New Roman" w:cs="Times New Roman"/>
          <w:sz w:val="24"/>
          <w:szCs w:val="24"/>
        </w:rPr>
        <w:t>πωλήσεων. Αν η επιχείρηση επιθυμεί να παρακολουθεί</w:t>
      </w:r>
      <w:r w:rsidR="00AC7ABA">
        <w:rPr>
          <w:rFonts w:ascii="Times New Roman" w:hAnsi="Times New Roman" w:cs="Times New Roman"/>
          <w:sz w:val="24"/>
          <w:szCs w:val="24"/>
        </w:rPr>
        <w:t xml:space="preserve"> </w:t>
      </w:r>
      <w:r w:rsidR="004A1ED8" w:rsidRPr="00CE06F7">
        <w:rPr>
          <w:rFonts w:ascii="Times New Roman" w:hAnsi="Times New Roman" w:cs="Times New Roman"/>
          <w:sz w:val="24"/>
          <w:szCs w:val="24"/>
        </w:rPr>
        <w:t>ιδιαίτερα την αξία των επιστροφών, έχει τη δυνατότητα</w:t>
      </w:r>
      <w:r w:rsidR="00AC7ABA">
        <w:rPr>
          <w:rFonts w:ascii="Times New Roman" w:hAnsi="Times New Roman" w:cs="Times New Roman"/>
          <w:sz w:val="24"/>
          <w:szCs w:val="24"/>
        </w:rPr>
        <w:t xml:space="preserve"> </w:t>
      </w:r>
      <w:r w:rsidR="004A1ED8" w:rsidRPr="00CE06F7">
        <w:rPr>
          <w:rFonts w:ascii="Times New Roman" w:hAnsi="Times New Roman" w:cs="Times New Roman"/>
          <w:sz w:val="24"/>
          <w:szCs w:val="24"/>
        </w:rPr>
        <w:t>να χρησιμοποιήσει τους</w:t>
      </w:r>
      <w:r w:rsidR="00AC7ABA">
        <w:rPr>
          <w:rFonts w:ascii="Times New Roman" w:hAnsi="Times New Roman" w:cs="Times New Roman"/>
          <w:sz w:val="24"/>
          <w:szCs w:val="24"/>
        </w:rPr>
        <w:t xml:space="preserve"> </w:t>
      </w:r>
      <w:r w:rsidR="004A1ED8" w:rsidRPr="00CE06F7">
        <w:rPr>
          <w:rFonts w:ascii="Times New Roman" w:hAnsi="Times New Roman" w:cs="Times New Roman"/>
          <w:sz w:val="24"/>
          <w:szCs w:val="24"/>
        </w:rPr>
        <w:t xml:space="preserve">δευτεροβάθμιους </w:t>
      </w:r>
      <w:r w:rsidR="005C26F1" w:rsidRPr="00CE06F7">
        <w:rPr>
          <w:rFonts w:ascii="Times New Roman" w:hAnsi="Times New Roman" w:cs="Times New Roman"/>
          <w:sz w:val="24"/>
          <w:szCs w:val="24"/>
        </w:rPr>
        <w:t xml:space="preserve">αντίθετους του </w:t>
      </w:r>
      <w:r w:rsidR="004A1ED8" w:rsidRPr="00CE06F7">
        <w:rPr>
          <w:rFonts w:ascii="Times New Roman" w:hAnsi="Times New Roman" w:cs="Times New Roman"/>
          <w:sz w:val="24"/>
          <w:szCs w:val="24"/>
        </w:rPr>
        <w:t>λογαριασμού</w:t>
      </w:r>
      <w:r w:rsidR="005C26F1" w:rsidRPr="00CE06F7">
        <w:rPr>
          <w:rFonts w:ascii="Times New Roman" w:hAnsi="Times New Roman" w:cs="Times New Roman"/>
          <w:sz w:val="24"/>
          <w:szCs w:val="24"/>
        </w:rPr>
        <w:t xml:space="preserve"> πωλήσεων</w:t>
      </w:r>
      <w:r w:rsidR="00AC7ABA">
        <w:rPr>
          <w:rFonts w:ascii="Times New Roman" w:hAnsi="Times New Roman" w:cs="Times New Roman"/>
          <w:sz w:val="24"/>
          <w:szCs w:val="24"/>
        </w:rPr>
        <w:t xml:space="preserve"> </w:t>
      </w:r>
      <w:r w:rsidR="005C26F1" w:rsidRPr="00CE06F7">
        <w:rPr>
          <w:rFonts w:ascii="Times New Roman" w:hAnsi="Times New Roman" w:cs="Times New Roman"/>
          <w:sz w:val="24"/>
          <w:szCs w:val="24"/>
        </w:rPr>
        <w:t>70.95, 71.95, 72.95, 73.95</w:t>
      </w:r>
      <w:r w:rsidR="00581474" w:rsidRPr="00CE06F7">
        <w:rPr>
          <w:rFonts w:ascii="Times New Roman" w:hAnsi="Times New Roman" w:cs="Times New Roman"/>
          <w:sz w:val="24"/>
          <w:szCs w:val="24"/>
        </w:rPr>
        <w:t xml:space="preserve"> Για την</w:t>
      </w:r>
      <w:r w:rsidR="00AC7ABA">
        <w:rPr>
          <w:rFonts w:ascii="Times New Roman" w:hAnsi="Times New Roman" w:cs="Times New Roman"/>
          <w:sz w:val="24"/>
          <w:szCs w:val="24"/>
        </w:rPr>
        <w:t xml:space="preserve"> </w:t>
      </w:r>
      <w:r w:rsidR="00581474" w:rsidRPr="00CE06F7">
        <w:rPr>
          <w:rFonts w:ascii="Times New Roman" w:hAnsi="Times New Roman" w:cs="Times New Roman"/>
          <w:sz w:val="24"/>
          <w:szCs w:val="24"/>
        </w:rPr>
        <w:t>κατανόηση</w:t>
      </w:r>
      <w:r w:rsidR="00AC7ABA">
        <w:rPr>
          <w:rFonts w:ascii="Times New Roman" w:hAnsi="Times New Roman" w:cs="Times New Roman"/>
          <w:sz w:val="24"/>
          <w:szCs w:val="24"/>
        </w:rPr>
        <w:t xml:space="preserve"> </w:t>
      </w:r>
      <w:r w:rsidR="00581474" w:rsidRPr="00CE06F7">
        <w:rPr>
          <w:rFonts w:ascii="Times New Roman" w:hAnsi="Times New Roman" w:cs="Times New Roman"/>
          <w:sz w:val="24"/>
          <w:szCs w:val="24"/>
        </w:rPr>
        <w:t>όσων</w:t>
      </w:r>
      <w:r w:rsidR="00AC7ABA">
        <w:rPr>
          <w:rFonts w:ascii="Times New Roman" w:hAnsi="Times New Roman" w:cs="Times New Roman"/>
          <w:sz w:val="24"/>
          <w:szCs w:val="24"/>
        </w:rPr>
        <w:t xml:space="preserve"> </w:t>
      </w:r>
      <w:r w:rsidR="00581474" w:rsidRPr="00CE06F7">
        <w:rPr>
          <w:rFonts w:ascii="Times New Roman" w:hAnsi="Times New Roman" w:cs="Times New Roman"/>
          <w:sz w:val="24"/>
          <w:szCs w:val="24"/>
        </w:rPr>
        <w:t>αναφέρθηκαν</w:t>
      </w:r>
      <w:r w:rsidR="00AC7ABA">
        <w:rPr>
          <w:rFonts w:ascii="Times New Roman" w:hAnsi="Times New Roman" w:cs="Times New Roman"/>
          <w:sz w:val="24"/>
          <w:szCs w:val="24"/>
        </w:rPr>
        <w:t xml:space="preserve"> </w:t>
      </w:r>
      <w:r w:rsidR="00581474" w:rsidRPr="00CE06F7">
        <w:rPr>
          <w:rFonts w:ascii="Times New Roman" w:hAnsi="Times New Roman" w:cs="Times New Roman"/>
          <w:sz w:val="24"/>
          <w:szCs w:val="24"/>
        </w:rPr>
        <w:t>παραθέτουμε το ακόλουθο</w:t>
      </w:r>
      <w:r w:rsidR="00AC7ABA">
        <w:rPr>
          <w:rFonts w:ascii="Times New Roman" w:hAnsi="Times New Roman" w:cs="Times New Roman"/>
          <w:sz w:val="24"/>
          <w:szCs w:val="24"/>
        </w:rPr>
        <w:t xml:space="preserve"> </w:t>
      </w:r>
      <w:r w:rsidR="00581474" w:rsidRPr="00CE06F7">
        <w:rPr>
          <w:rFonts w:ascii="Times New Roman" w:hAnsi="Times New Roman" w:cs="Times New Roman"/>
          <w:sz w:val="24"/>
          <w:szCs w:val="24"/>
        </w:rPr>
        <w:t>παράδειγμα</w:t>
      </w:r>
      <w:r w:rsidR="004A1ED8" w:rsidRPr="00CE06F7">
        <w:rPr>
          <w:rFonts w:ascii="Times New Roman" w:hAnsi="Times New Roman" w:cs="Times New Roman"/>
          <w:sz w:val="24"/>
          <w:szCs w:val="24"/>
        </w:rPr>
        <w:t xml:space="preserve"> </w:t>
      </w:r>
      <w:r w:rsidR="005F2C90" w:rsidRPr="00CE06F7">
        <w:rPr>
          <w:rFonts w:ascii="Times New Roman" w:hAnsi="Times New Roman" w:cs="Times New Roman"/>
          <w:sz w:val="24"/>
          <w:szCs w:val="24"/>
        </w:rPr>
        <w:t>:</w:t>
      </w:r>
    </w:p>
    <w:p w14:paraId="64344DD8" w14:textId="77777777" w:rsidR="00BB1815" w:rsidRDefault="00BB1815" w:rsidP="00536393">
      <w:pPr>
        <w:tabs>
          <w:tab w:val="left" w:pos="3120"/>
        </w:tabs>
        <w:spacing w:after="0"/>
        <w:jc w:val="both"/>
        <w:rPr>
          <w:rFonts w:ascii="Times New Roman" w:hAnsi="Times New Roman" w:cs="Times New Roman"/>
          <w:sz w:val="24"/>
          <w:szCs w:val="24"/>
        </w:rPr>
      </w:pPr>
    </w:p>
    <w:p w14:paraId="428AD454" w14:textId="0ED6DEF6" w:rsidR="00E822AC" w:rsidRDefault="00E822AC" w:rsidP="00536393">
      <w:pPr>
        <w:tabs>
          <w:tab w:val="left" w:pos="3120"/>
        </w:tabs>
        <w:spacing w:after="0"/>
        <w:jc w:val="both"/>
        <w:rPr>
          <w:rFonts w:ascii="Times New Roman" w:hAnsi="Times New Roman" w:cs="Times New Roman"/>
          <w:sz w:val="24"/>
          <w:szCs w:val="24"/>
        </w:rPr>
      </w:pPr>
      <w:r>
        <w:rPr>
          <w:rFonts w:ascii="Times New Roman" w:hAnsi="Times New Roman" w:cs="Times New Roman"/>
          <w:sz w:val="24"/>
          <w:szCs w:val="24"/>
        </w:rPr>
        <w:t>Εφαρμογή.</w:t>
      </w:r>
    </w:p>
    <w:p w14:paraId="63007939" w14:textId="70EA10E6" w:rsidR="00DC3827" w:rsidRPr="00CE06F7" w:rsidRDefault="00DC3827" w:rsidP="00536393">
      <w:pPr>
        <w:tabs>
          <w:tab w:val="left" w:pos="3120"/>
        </w:tabs>
        <w:spacing w:after="0"/>
        <w:jc w:val="both"/>
        <w:rPr>
          <w:rFonts w:ascii="Times New Roman" w:hAnsi="Times New Roman" w:cs="Times New Roman"/>
          <w:sz w:val="24"/>
          <w:szCs w:val="24"/>
        </w:rPr>
      </w:pPr>
      <w:r w:rsidRPr="00CE06F7">
        <w:rPr>
          <w:rFonts w:ascii="Times New Roman" w:hAnsi="Times New Roman" w:cs="Times New Roman"/>
          <w:sz w:val="24"/>
          <w:szCs w:val="24"/>
        </w:rPr>
        <w:t>Ο πελάτης Χ δίνει προκαταβολή έναντι αγοράς εμπορευμάτων 10.000€</w:t>
      </w:r>
      <w:r w:rsidR="00557E10" w:rsidRPr="00CE06F7">
        <w:rPr>
          <w:rFonts w:ascii="Times New Roman" w:hAnsi="Times New Roman" w:cs="Times New Roman"/>
          <w:sz w:val="24"/>
          <w:szCs w:val="24"/>
        </w:rPr>
        <w:t>. Σ</w:t>
      </w:r>
      <w:r w:rsidRPr="00CE06F7">
        <w:rPr>
          <w:rFonts w:ascii="Times New Roman" w:hAnsi="Times New Roman" w:cs="Times New Roman"/>
          <w:sz w:val="24"/>
          <w:szCs w:val="24"/>
        </w:rPr>
        <w:t>τη συνέχεια η εταιρεία πουλά</w:t>
      </w:r>
      <w:r w:rsidR="00294634" w:rsidRPr="00CE06F7">
        <w:rPr>
          <w:rFonts w:ascii="Times New Roman" w:hAnsi="Times New Roman" w:cs="Times New Roman"/>
          <w:sz w:val="24"/>
          <w:szCs w:val="24"/>
        </w:rPr>
        <w:t>ει</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εμπορεύματα</w:t>
      </w:r>
      <w:r w:rsidR="00294634" w:rsidRPr="00CE06F7">
        <w:rPr>
          <w:rFonts w:ascii="Times New Roman" w:hAnsi="Times New Roman" w:cs="Times New Roman"/>
          <w:sz w:val="24"/>
          <w:szCs w:val="24"/>
        </w:rPr>
        <w:t xml:space="preserve"> αξίας</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 xml:space="preserve">50.000€ </w:t>
      </w:r>
      <w:r w:rsidR="00557E10" w:rsidRPr="00CE06F7">
        <w:rPr>
          <w:rFonts w:ascii="Times New Roman" w:hAnsi="Times New Roman" w:cs="Times New Roman"/>
          <w:sz w:val="24"/>
          <w:szCs w:val="24"/>
        </w:rPr>
        <w:t>πλέον</w:t>
      </w:r>
      <w:r w:rsidR="00AC7ABA">
        <w:rPr>
          <w:rFonts w:ascii="Times New Roman" w:hAnsi="Times New Roman" w:cs="Times New Roman"/>
          <w:sz w:val="24"/>
          <w:szCs w:val="24"/>
        </w:rPr>
        <w:t xml:space="preserve"> </w:t>
      </w:r>
      <w:r w:rsidR="00557E10" w:rsidRPr="00CE06F7">
        <w:rPr>
          <w:rFonts w:ascii="Times New Roman" w:hAnsi="Times New Roman" w:cs="Times New Roman"/>
          <w:sz w:val="24"/>
          <w:szCs w:val="24"/>
        </w:rPr>
        <w:t>Φ.Π.Α. 2</w:t>
      </w:r>
      <w:r w:rsidR="00BB1815">
        <w:rPr>
          <w:rFonts w:ascii="Times New Roman" w:hAnsi="Times New Roman" w:cs="Times New Roman"/>
          <w:sz w:val="24"/>
          <w:szCs w:val="24"/>
        </w:rPr>
        <w:t>4</w:t>
      </w:r>
      <w:r w:rsidR="00557E10" w:rsidRPr="00CE06F7">
        <w:rPr>
          <w:rFonts w:ascii="Times New Roman" w:hAnsi="Times New Roman" w:cs="Times New Roman"/>
          <w:sz w:val="24"/>
          <w:szCs w:val="24"/>
        </w:rPr>
        <w:t>%</w:t>
      </w:r>
      <w:r w:rsidR="00137EE2">
        <w:rPr>
          <w:rFonts w:ascii="Times New Roman" w:hAnsi="Times New Roman" w:cs="Times New Roman"/>
          <w:sz w:val="24"/>
          <w:szCs w:val="24"/>
        </w:rPr>
        <w:t>,</w:t>
      </w:r>
      <w:r w:rsidR="00557E10" w:rsidRPr="00CE06F7">
        <w:rPr>
          <w:rFonts w:ascii="Times New Roman" w:hAnsi="Times New Roman" w:cs="Times New Roman"/>
          <w:sz w:val="24"/>
          <w:szCs w:val="24"/>
        </w:rPr>
        <w:t xml:space="preserve"> </w:t>
      </w:r>
      <w:r w:rsidRPr="00CE06F7">
        <w:rPr>
          <w:rFonts w:ascii="Times New Roman" w:hAnsi="Times New Roman" w:cs="Times New Roman"/>
          <w:sz w:val="24"/>
          <w:szCs w:val="24"/>
        </w:rPr>
        <w:t xml:space="preserve">με συμψηφισμό </w:t>
      </w:r>
      <w:r w:rsidR="00557E10" w:rsidRPr="00CE06F7">
        <w:rPr>
          <w:rFonts w:ascii="Times New Roman" w:hAnsi="Times New Roman" w:cs="Times New Roman"/>
          <w:sz w:val="24"/>
          <w:szCs w:val="24"/>
        </w:rPr>
        <w:t>της</w:t>
      </w:r>
      <w:r w:rsidR="00AC7ABA">
        <w:rPr>
          <w:rFonts w:ascii="Times New Roman" w:hAnsi="Times New Roman" w:cs="Times New Roman"/>
          <w:sz w:val="24"/>
          <w:szCs w:val="24"/>
        </w:rPr>
        <w:t xml:space="preserve"> </w:t>
      </w:r>
      <w:r w:rsidR="00557E10" w:rsidRPr="00CE06F7">
        <w:rPr>
          <w:rFonts w:ascii="Times New Roman" w:hAnsi="Times New Roman" w:cs="Times New Roman"/>
          <w:sz w:val="24"/>
          <w:szCs w:val="24"/>
        </w:rPr>
        <w:t>προκαταβολής, και το υπόλοιπο</w:t>
      </w:r>
      <w:r w:rsidR="00AC7ABA">
        <w:rPr>
          <w:rFonts w:ascii="Times New Roman" w:hAnsi="Times New Roman" w:cs="Times New Roman"/>
          <w:sz w:val="24"/>
          <w:szCs w:val="24"/>
        </w:rPr>
        <w:t xml:space="preserve"> </w:t>
      </w:r>
      <w:r w:rsidR="00557E10" w:rsidRPr="00CE06F7">
        <w:rPr>
          <w:rFonts w:ascii="Times New Roman" w:hAnsi="Times New Roman" w:cs="Times New Roman"/>
          <w:sz w:val="24"/>
          <w:szCs w:val="24"/>
        </w:rPr>
        <w:t>του</w:t>
      </w:r>
      <w:r w:rsidR="00AC7ABA">
        <w:rPr>
          <w:rFonts w:ascii="Times New Roman" w:hAnsi="Times New Roman" w:cs="Times New Roman"/>
          <w:sz w:val="24"/>
          <w:szCs w:val="24"/>
        </w:rPr>
        <w:t xml:space="preserve"> </w:t>
      </w:r>
      <w:r w:rsidR="00557E10" w:rsidRPr="00CE06F7">
        <w:rPr>
          <w:rFonts w:ascii="Times New Roman" w:hAnsi="Times New Roman" w:cs="Times New Roman"/>
          <w:sz w:val="24"/>
          <w:szCs w:val="24"/>
        </w:rPr>
        <w:t>τιμήματος με πίστωση.</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 xml:space="preserve">Ο πελάτης μετά την παραλαβή των εμπορευμάτων διαπιστώνει </w:t>
      </w:r>
      <w:r w:rsidR="0086400A" w:rsidRPr="00CE06F7">
        <w:rPr>
          <w:rFonts w:ascii="Times New Roman" w:hAnsi="Times New Roman" w:cs="Times New Roman"/>
          <w:sz w:val="24"/>
          <w:szCs w:val="24"/>
        </w:rPr>
        <w:t>ελαττωματικά</w:t>
      </w:r>
      <w:r w:rsidRPr="00CE06F7">
        <w:rPr>
          <w:rFonts w:ascii="Times New Roman" w:hAnsi="Times New Roman" w:cs="Times New Roman"/>
          <w:sz w:val="24"/>
          <w:szCs w:val="24"/>
        </w:rPr>
        <w:t xml:space="preserve"> εμπορεύματα αξίας 10.000€,</w:t>
      </w:r>
      <w:r w:rsidR="0099291A" w:rsidRPr="00CE06F7">
        <w:rPr>
          <w:rFonts w:ascii="Times New Roman" w:hAnsi="Times New Roman" w:cs="Times New Roman"/>
          <w:sz w:val="24"/>
          <w:szCs w:val="24"/>
        </w:rPr>
        <w:t xml:space="preserve"> πλέον Φ.Π.Α. 23%</w:t>
      </w:r>
      <w:r w:rsidR="00137EE2">
        <w:rPr>
          <w:rFonts w:ascii="Times New Roman" w:hAnsi="Times New Roman" w:cs="Times New Roman"/>
          <w:sz w:val="24"/>
          <w:szCs w:val="24"/>
        </w:rPr>
        <w:t>,</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τα οποία και ε</w:t>
      </w:r>
      <w:r w:rsidR="0099291A" w:rsidRPr="00CE06F7">
        <w:rPr>
          <w:rFonts w:ascii="Times New Roman" w:hAnsi="Times New Roman" w:cs="Times New Roman"/>
          <w:sz w:val="24"/>
          <w:szCs w:val="24"/>
        </w:rPr>
        <w:t>πιστρέφονται στην επιχείρηση. Κατόπιν</w:t>
      </w:r>
      <w:r w:rsidR="00AC7ABA">
        <w:rPr>
          <w:rFonts w:ascii="Times New Roman" w:hAnsi="Times New Roman" w:cs="Times New Roman"/>
          <w:sz w:val="24"/>
          <w:szCs w:val="24"/>
        </w:rPr>
        <w:t xml:space="preserve"> </w:t>
      </w:r>
      <w:r w:rsidR="0099291A" w:rsidRPr="00CE06F7">
        <w:rPr>
          <w:rFonts w:ascii="Times New Roman" w:hAnsi="Times New Roman" w:cs="Times New Roman"/>
          <w:sz w:val="24"/>
          <w:szCs w:val="24"/>
        </w:rPr>
        <w:t>των</w:t>
      </w:r>
      <w:r w:rsidR="00AC7ABA">
        <w:rPr>
          <w:rFonts w:ascii="Times New Roman" w:hAnsi="Times New Roman" w:cs="Times New Roman"/>
          <w:sz w:val="24"/>
          <w:szCs w:val="24"/>
        </w:rPr>
        <w:t xml:space="preserve"> </w:t>
      </w:r>
      <w:r w:rsidR="0099291A" w:rsidRPr="00CE06F7">
        <w:rPr>
          <w:rFonts w:ascii="Times New Roman" w:hAnsi="Times New Roman" w:cs="Times New Roman"/>
          <w:sz w:val="24"/>
          <w:szCs w:val="24"/>
        </w:rPr>
        <w:t>παραπάνω ο</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πελάτης εξοφλεί την επιχείρηση.</w:t>
      </w:r>
    </w:p>
    <w:p w14:paraId="24377054" w14:textId="77777777" w:rsidR="00E822AC" w:rsidRDefault="00DC3827" w:rsidP="00536393">
      <w:pPr>
        <w:tabs>
          <w:tab w:val="left" w:pos="3120"/>
        </w:tabs>
        <w:spacing w:after="0"/>
        <w:jc w:val="both"/>
        <w:rPr>
          <w:rFonts w:ascii="Times New Roman" w:hAnsi="Times New Roman" w:cs="Times New Roman"/>
          <w:sz w:val="24"/>
          <w:szCs w:val="24"/>
        </w:rPr>
      </w:pPr>
      <w:r w:rsidRPr="00CE06F7">
        <w:rPr>
          <w:rFonts w:ascii="Times New Roman" w:hAnsi="Times New Roman" w:cs="Times New Roman"/>
          <w:sz w:val="24"/>
          <w:szCs w:val="24"/>
        </w:rPr>
        <w:t>Οι προκαταβολές των πελατών τηρούνται στον λογαριασμό 30.05, ο οποίος είναι αντίθετος λογαριασμός ενεργητικού.</w:t>
      </w:r>
      <w:r w:rsidR="00294634" w:rsidRPr="00CE06F7">
        <w:rPr>
          <w:rFonts w:ascii="Times New Roman" w:hAnsi="Times New Roman" w:cs="Times New Roman"/>
          <w:sz w:val="24"/>
          <w:szCs w:val="24"/>
        </w:rPr>
        <w:t xml:space="preserve"> </w:t>
      </w:r>
    </w:p>
    <w:p w14:paraId="7DDCFA36" w14:textId="77777777" w:rsidR="00DC3827" w:rsidRPr="00CE06F7" w:rsidRDefault="00294634" w:rsidP="00536393">
      <w:pPr>
        <w:tabs>
          <w:tab w:val="left" w:pos="3120"/>
        </w:tabs>
        <w:spacing w:after="0"/>
        <w:jc w:val="both"/>
        <w:rPr>
          <w:rFonts w:ascii="Times New Roman" w:hAnsi="Times New Roman" w:cs="Times New Roman"/>
          <w:sz w:val="24"/>
          <w:szCs w:val="24"/>
        </w:rPr>
      </w:pPr>
      <w:r w:rsidRPr="00CE06F7">
        <w:rPr>
          <w:rFonts w:ascii="Times New Roman" w:hAnsi="Times New Roman" w:cs="Times New Roman"/>
          <w:sz w:val="24"/>
          <w:szCs w:val="24"/>
        </w:rPr>
        <w:t>Έτσι για την προκαταβολή</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η</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επιχείρηση</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προβαίνει</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στην</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παρακάτω</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εγγραφή :</w:t>
      </w:r>
    </w:p>
    <w:tbl>
      <w:tblPr>
        <w:tblW w:w="9654" w:type="dxa"/>
        <w:tblInd w:w="93" w:type="dxa"/>
        <w:tblLook w:val="04A0" w:firstRow="1" w:lastRow="0" w:firstColumn="1" w:lastColumn="0" w:noHBand="0" w:noVBand="1"/>
      </w:tblPr>
      <w:tblGrid>
        <w:gridCol w:w="3276"/>
        <w:gridCol w:w="3402"/>
        <w:gridCol w:w="1275"/>
        <w:gridCol w:w="1701"/>
      </w:tblGrid>
      <w:tr w:rsidR="00E822AC" w:rsidRPr="00CE06F7" w14:paraId="6FA90626" w14:textId="77777777" w:rsidTr="00041683">
        <w:trPr>
          <w:trHeight w:val="392"/>
        </w:trPr>
        <w:tc>
          <w:tcPr>
            <w:tcW w:w="3276" w:type="dxa"/>
            <w:tcBorders>
              <w:top w:val="nil"/>
              <w:left w:val="nil"/>
              <w:bottom w:val="nil"/>
              <w:right w:val="nil"/>
            </w:tcBorders>
            <w:shd w:val="clear" w:color="auto" w:fill="auto"/>
            <w:noWrap/>
            <w:vAlign w:val="bottom"/>
            <w:hideMark/>
          </w:tcPr>
          <w:p w14:paraId="2177F68F" w14:textId="77777777" w:rsidR="00E822AC" w:rsidRPr="00CE06F7" w:rsidRDefault="00E822AC" w:rsidP="00E822AC">
            <w:pPr>
              <w:tabs>
                <w:tab w:val="left" w:pos="3120"/>
              </w:tabs>
              <w:spacing w:after="0"/>
              <w:jc w:val="both"/>
              <w:rPr>
                <w:rFonts w:ascii="Times New Roman" w:eastAsia="Times New Roman" w:hAnsi="Times New Roman" w:cs="Times New Roman"/>
                <w:color w:val="000000"/>
                <w:sz w:val="24"/>
                <w:szCs w:val="24"/>
                <w:lang w:eastAsia="el-GR"/>
              </w:rPr>
            </w:pPr>
          </w:p>
        </w:tc>
        <w:tc>
          <w:tcPr>
            <w:tcW w:w="3402" w:type="dxa"/>
            <w:tcBorders>
              <w:top w:val="nil"/>
              <w:left w:val="nil"/>
              <w:bottom w:val="nil"/>
              <w:right w:val="nil"/>
            </w:tcBorders>
            <w:shd w:val="clear" w:color="auto" w:fill="auto"/>
            <w:noWrap/>
            <w:vAlign w:val="bottom"/>
            <w:hideMark/>
          </w:tcPr>
          <w:p w14:paraId="123A990E" w14:textId="77777777" w:rsidR="00E822AC" w:rsidRPr="00CE06F7" w:rsidRDefault="00E822AC" w:rsidP="007659AB">
            <w:pPr>
              <w:spacing w:after="0" w:line="240" w:lineRule="auto"/>
              <w:jc w:val="both"/>
              <w:rPr>
                <w:rFonts w:ascii="Times New Roman" w:eastAsia="Times New Roman" w:hAnsi="Times New Roman" w:cs="Times New Roman"/>
                <w:color w:val="000000"/>
                <w:sz w:val="24"/>
                <w:szCs w:val="24"/>
                <w:lang w:eastAsia="el-GR"/>
              </w:rPr>
            </w:pPr>
          </w:p>
        </w:tc>
        <w:tc>
          <w:tcPr>
            <w:tcW w:w="1275" w:type="dxa"/>
            <w:tcBorders>
              <w:top w:val="nil"/>
              <w:left w:val="nil"/>
              <w:bottom w:val="single" w:sz="4" w:space="0" w:color="auto"/>
              <w:right w:val="nil"/>
            </w:tcBorders>
            <w:shd w:val="clear" w:color="auto" w:fill="auto"/>
            <w:noWrap/>
            <w:vAlign w:val="bottom"/>
            <w:hideMark/>
          </w:tcPr>
          <w:p w14:paraId="6D0E5E0A" w14:textId="77777777" w:rsidR="00E822AC" w:rsidRPr="00CE06F7" w:rsidRDefault="00E822AC" w:rsidP="007659AB">
            <w:pPr>
              <w:spacing w:after="0" w:line="240" w:lineRule="auto"/>
              <w:jc w:val="both"/>
              <w:rPr>
                <w:rFonts w:ascii="Times New Roman" w:eastAsia="Times New Roman" w:hAnsi="Times New Roman" w:cs="Times New Roman"/>
                <w:color w:val="000000"/>
                <w:sz w:val="24"/>
                <w:szCs w:val="24"/>
                <w:lang w:eastAsia="el-GR"/>
              </w:rPr>
            </w:pPr>
            <w:r w:rsidRPr="00CE06F7">
              <w:rPr>
                <w:rFonts w:ascii="Times New Roman" w:eastAsia="Times New Roman" w:hAnsi="Times New Roman" w:cs="Times New Roman"/>
                <w:color w:val="000000"/>
                <w:sz w:val="24"/>
                <w:szCs w:val="24"/>
                <w:lang w:eastAsia="el-GR"/>
              </w:rPr>
              <w:t>Χ</w:t>
            </w:r>
          </w:p>
        </w:tc>
        <w:tc>
          <w:tcPr>
            <w:tcW w:w="1701" w:type="dxa"/>
            <w:tcBorders>
              <w:top w:val="nil"/>
              <w:left w:val="nil"/>
              <w:bottom w:val="single" w:sz="4" w:space="0" w:color="auto"/>
              <w:right w:val="nil"/>
            </w:tcBorders>
            <w:shd w:val="clear" w:color="auto" w:fill="auto"/>
            <w:noWrap/>
            <w:vAlign w:val="bottom"/>
            <w:hideMark/>
          </w:tcPr>
          <w:p w14:paraId="5B3A8910" w14:textId="77777777" w:rsidR="00E822AC" w:rsidRPr="00CE06F7" w:rsidRDefault="00E822AC" w:rsidP="007659AB">
            <w:pPr>
              <w:spacing w:after="0" w:line="240" w:lineRule="auto"/>
              <w:jc w:val="right"/>
              <w:rPr>
                <w:rFonts w:ascii="Times New Roman" w:eastAsia="Times New Roman" w:hAnsi="Times New Roman" w:cs="Times New Roman"/>
                <w:color w:val="000000"/>
                <w:sz w:val="24"/>
                <w:szCs w:val="24"/>
                <w:lang w:eastAsia="el-GR"/>
              </w:rPr>
            </w:pPr>
            <w:r w:rsidRPr="00CE06F7">
              <w:rPr>
                <w:rFonts w:ascii="Times New Roman" w:eastAsia="Times New Roman" w:hAnsi="Times New Roman" w:cs="Times New Roman"/>
                <w:color w:val="000000"/>
                <w:sz w:val="24"/>
                <w:szCs w:val="24"/>
                <w:lang w:eastAsia="el-GR"/>
              </w:rPr>
              <w:t>Π</w:t>
            </w:r>
          </w:p>
        </w:tc>
      </w:tr>
      <w:tr w:rsidR="00E822AC" w:rsidRPr="00CE06F7" w14:paraId="1B57C239" w14:textId="77777777" w:rsidTr="00041683">
        <w:trPr>
          <w:trHeight w:val="392"/>
        </w:trPr>
        <w:tc>
          <w:tcPr>
            <w:tcW w:w="3276" w:type="dxa"/>
            <w:tcBorders>
              <w:top w:val="nil"/>
              <w:left w:val="nil"/>
              <w:bottom w:val="nil"/>
              <w:right w:val="nil"/>
            </w:tcBorders>
            <w:shd w:val="clear" w:color="auto" w:fill="auto"/>
            <w:noWrap/>
            <w:vAlign w:val="bottom"/>
            <w:hideMark/>
          </w:tcPr>
          <w:p w14:paraId="425DC9C1" w14:textId="77777777" w:rsidR="00E822AC" w:rsidRPr="00CE06F7" w:rsidRDefault="00E822AC" w:rsidP="007659AB">
            <w:pPr>
              <w:spacing w:after="0" w:line="240" w:lineRule="auto"/>
              <w:jc w:val="both"/>
              <w:rPr>
                <w:rFonts w:ascii="Times New Roman" w:eastAsia="Times New Roman" w:hAnsi="Times New Roman" w:cs="Times New Roman"/>
                <w:color w:val="000000"/>
                <w:sz w:val="24"/>
                <w:szCs w:val="24"/>
                <w:lang w:eastAsia="el-GR"/>
              </w:rPr>
            </w:pPr>
            <w:r w:rsidRPr="00CE06F7">
              <w:rPr>
                <w:rFonts w:ascii="Times New Roman" w:hAnsi="Times New Roman" w:cs="Times New Roman"/>
                <w:sz w:val="24"/>
                <w:szCs w:val="24"/>
              </w:rPr>
              <w:t>38.00 Ταμείο</w:t>
            </w:r>
          </w:p>
        </w:tc>
        <w:tc>
          <w:tcPr>
            <w:tcW w:w="3402" w:type="dxa"/>
            <w:tcBorders>
              <w:top w:val="nil"/>
              <w:left w:val="nil"/>
              <w:bottom w:val="nil"/>
              <w:right w:val="nil"/>
            </w:tcBorders>
            <w:shd w:val="clear" w:color="auto" w:fill="auto"/>
            <w:noWrap/>
            <w:vAlign w:val="bottom"/>
            <w:hideMark/>
          </w:tcPr>
          <w:p w14:paraId="2311C4F6" w14:textId="77777777" w:rsidR="00E822AC" w:rsidRPr="00CE06F7" w:rsidRDefault="00E822AC" w:rsidP="007659AB">
            <w:pPr>
              <w:spacing w:after="0" w:line="240" w:lineRule="auto"/>
              <w:jc w:val="both"/>
              <w:rPr>
                <w:rFonts w:ascii="Times New Roman" w:eastAsia="Times New Roman" w:hAnsi="Times New Roman" w:cs="Times New Roman"/>
                <w:color w:val="000000"/>
                <w:sz w:val="24"/>
                <w:szCs w:val="24"/>
                <w:lang w:val="en-US" w:eastAsia="el-GR"/>
              </w:rPr>
            </w:pPr>
          </w:p>
        </w:tc>
        <w:tc>
          <w:tcPr>
            <w:tcW w:w="1275" w:type="dxa"/>
            <w:tcBorders>
              <w:top w:val="nil"/>
              <w:left w:val="nil"/>
              <w:bottom w:val="nil"/>
              <w:right w:val="single" w:sz="4" w:space="0" w:color="auto"/>
            </w:tcBorders>
            <w:shd w:val="clear" w:color="auto" w:fill="auto"/>
            <w:noWrap/>
            <w:vAlign w:val="bottom"/>
            <w:hideMark/>
          </w:tcPr>
          <w:p w14:paraId="7BBDCEA8" w14:textId="77777777" w:rsidR="00E822AC" w:rsidRPr="00CE06F7" w:rsidRDefault="00DA31C0" w:rsidP="007659AB">
            <w:pPr>
              <w:spacing w:after="0" w:line="240" w:lineRule="auto"/>
              <w:jc w:val="both"/>
              <w:rPr>
                <w:rFonts w:ascii="Times New Roman" w:eastAsia="Times New Roman" w:hAnsi="Times New Roman" w:cs="Times New Roman"/>
                <w:color w:val="000000"/>
                <w:sz w:val="24"/>
                <w:szCs w:val="24"/>
                <w:lang w:eastAsia="el-GR"/>
              </w:rPr>
            </w:pPr>
            <w:r w:rsidRPr="00CE06F7">
              <w:rPr>
                <w:rFonts w:ascii="Times New Roman" w:hAnsi="Times New Roman" w:cs="Times New Roman"/>
                <w:sz w:val="24"/>
                <w:szCs w:val="24"/>
              </w:rPr>
              <w:t>10.000</w:t>
            </w:r>
          </w:p>
        </w:tc>
        <w:tc>
          <w:tcPr>
            <w:tcW w:w="1701" w:type="dxa"/>
            <w:tcBorders>
              <w:top w:val="nil"/>
              <w:left w:val="nil"/>
              <w:bottom w:val="nil"/>
              <w:right w:val="nil"/>
            </w:tcBorders>
            <w:shd w:val="clear" w:color="auto" w:fill="auto"/>
            <w:noWrap/>
            <w:vAlign w:val="bottom"/>
            <w:hideMark/>
          </w:tcPr>
          <w:p w14:paraId="3BADF333" w14:textId="77777777" w:rsidR="00E822AC" w:rsidRPr="00CE06F7" w:rsidRDefault="00E822AC" w:rsidP="007659AB">
            <w:pPr>
              <w:spacing w:after="0" w:line="240" w:lineRule="auto"/>
              <w:jc w:val="both"/>
              <w:rPr>
                <w:rFonts w:ascii="Times New Roman" w:eastAsia="Times New Roman" w:hAnsi="Times New Roman" w:cs="Times New Roman"/>
                <w:color w:val="000000"/>
                <w:sz w:val="24"/>
                <w:szCs w:val="24"/>
                <w:lang w:eastAsia="el-GR"/>
              </w:rPr>
            </w:pPr>
            <w:r w:rsidRPr="00CE06F7">
              <w:rPr>
                <w:rFonts w:ascii="Times New Roman" w:eastAsia="Times New Roman" w:hAnsi="Times New Roman" w:cs="Times New Roman"/>
                <w:color w:val="000000"/>
                <w:sz w:val="24"/>
                <w:szCs w:val="24"/>
                <w:lang w:eastAsia="el-GR"/>
              </w:rPr>
              <w:t> </w:t>
            </w:r>
          </w:p>
        </w:tc>
      </w:tr>
      <w:tr w:rsidR="00E822AC" w:rsidRPr="00CE06F7" w14:paraId="45ABBB08" w14:textId="77777777" w:rsidTr="00041683">
        <w:trPr>
          <w:trHeight w:val="392"/>
        </w:trPr>
        <w:tc>
          <w:tcPr>
            <w:tcW w:w="3276" w:type="dxa"/>
            <w:tcBorders>
              <w:top w:val="nil"/>
              <w:left w:val="nil"/>
              <w:bottom w:val="dotDotDash" w:sz="4" w:space="0" w:color="auto"/>
              <w:right w:val="nil"/>
            </w:tcBorders>
            <w:shd w:val="clear" w:color="auto" w:fill="auto"/>
            <w:noWrap/>
            <w:vAlign w:val="bottom"/>
            <w:hideMark/>
          </w:tcPr>
          <w:p w14:paraId="10C2BE41" w14:textId="77777777" w:rsidR="00E822AC" w:rsidRPr="00CE06F7" w:rsidRDefault="00E822AC" w:rsidP="007659AB">
            <w:pPr>
              <w:spacing w:after="0" w:line="240" w:lineRule="auto"/>
              <w:jc w:val="both"/>
              <w:rPr>
                <w:rFonts w:ascii="Times New Roman" w:eastAsia="Times New Roman" w:hAnsi="Times New Roman" w:cs="Times New Roman"/>
                <w:color w:val="000000"/>
                <w:sz w:val="24"/>
                <w:szCs w:val="24"/>
                <w:lang w:eastAsia="el-GR"/>
              </w:rPr>
            </w:pPr>
          </w:p>
        </w:tc>
        <w:tc>
          <w:tcPr>
            <w:tcW w:w="3402" w:type="dxa"/>
            <w:tcBorders>
              <w:top w:val="nil"/>
              <w:left w:val="nil"/>
              <w:bottom w:val="dotDotDash" w:sz="4" w:space="0" w:color="auto"/>
              <w:right w:val="nil"/>
            </w:tcBorders>
            <w:shd w:val="clear" w:color="auto" w:fill="auto"/>
            <w:noWrap/>
            <w:vAlign w:val="bottom"/>
            <w:hideMark/>
          </w:tcPr>
          <w:p w14:paraId="1A098A46" w14:textId="77777777" w:rsidR="00E822AC" w:rsidRPr="00CE06F7" w:rsidRDefault="00E822AC" w:rsidP="007659AB">
            <w:pPr>
              <w:spacing w:after="0" w:line="240" w:lineRule="auto"/>
              <w:jc w:val="both"/>
              <w:rPr>
                <w:rFonts w:ascii="Times New Roman" w:eastAsia="Times New Roman" w:hAnsi="Times New Roman" w:cs="Times New Roman"/>
                <w:color w:val="000000"/>
                <w:sz w:val="24"/>
                <w:szCs w:val="24"/>
                <w:lang w:eastAsia="el-GR"/>
              </w:rPr>
            </w:pPr>
            <w:r w:rsidRPr="00CE06F7">
              <w:rPr>
                <w:rFonts w:ascii="Times New Roman" w:hAnsi="Times New Roman" w:cs="Times New Roman"/>
                <w:sz w:val="24"/>
                <w:szCs w:val="24"/>
              </w:rPr>
              <w:t>30.05</w:t>
            </w:r>
            <w:r>
              <w:rPr>
                <w:rFonts w:ascii="Times New Roman" w:hAnsi="Times New Roman" w:cs="Times New Roman"/>
                <w:sz w:val="24"/>
                <w:szCs w:val="24"/>
              </w:rPr>
              <w:t xml:space="preserve"> </w:t>
            </w:r>
            <w:r w:rsidRPr="00CE06F7">
              <w:rPr>
                <w:rFonts w:ascii="Times New Roman" w:hAnsi="Times New Roman" w:cs="Times New Roman"/>
                <w:sz w:val="24"/>
                <w:szCs w:val="24"/>
              </w:rPr>
              <w:t>Προκαταβολές</w:t>
            </w:r>
            <w:r>
              <w:rPr>
                <w:rFonts w:ascii="Times New Roman" w:hAnsi="Times New Roman" w:cs="Times New Roman"/>
                <w:sz w:val="24"/>
                <w:szCs w:val="24"/>
              </w:rPr>
              <w:t xml:space="preserve"> </w:t>
            </w:r>
            <w:r w:rsidRPr="00CE06F7">
              <w:rPr>
                <w:rFonts w:ascii="Times New Roman" w:hAnsi="Times New Roman" w:cs="Times New Roman"/>
                <w:sz w:val="24"/>
                <w:szCs w:val="24"/>
              </w:rPr>
              <w:t>πελατών</w:t>
            </w:r>
          </w:p>
        </w:tc>
        <w:tc>
          <w:tcPr>
            <w:tcW w:w="1275" w:type="dxa"/>
            <w:tcBorders>
              <w:top w:val="nil"/>
              <w:left w:val="nil"/>
              <w:bottom w:val="dotDotDash" w:sz="4" w:space="0" w:color="auto"/>
              <w:right w:val="single" w:sz="4" w:space="0" w:color="auto"/>
            </w:tcBorders>
            <w:shd w:val="clear" w:color="auto" w:fill="auto"/>
            <w:noWrap/>
            <w:vAlign w:val="bottom"/>
            <w:hideMark/>
          </w:tcPr>
          <w:p w14:paraId="7B0A5DEB" w14:textId="77777777" w:rsidR="00E822AC" w:rsidRPr="00CE06F7" w:rsidRDefault="00E822AC" w:rsidP="007659AB">
            <w:pPr>
              <w:spacing w:after="0" w:line="240" w:lineRule="auto"/>
              <w:jc w:val="both"/>
              <w:rPr>
                <w:rFonts w:ascii="Times New Roman" w:eastAsia="Times New Roman" w:hAnsi="Times New Roman" w:cs="Times New Roman"/>
                <w:color w:val="000000"/>
                <w:sz w:val="24"/>
                <w:szCs w:val="24"/>
                <w:lang w:eastAsia="el-GR"/>
              </w:rPr>
            </w:pPr>
            <w:r w:rsidRPr="00CE06F7">
              <w:rPr>
                <w:rFonts w:ascii="Times New Roman" w:eastAsia="Times New Roman" w:hAnsi="Times New Roman" w:cs="Times New Roman"/>
                <w:color w:val="000000"/>
                <w:sz w:val="24"/>
                <w:szCs w:val="24"/>
                <w:lang w:eastAsia="el-GR"/>
              </w:rPr>
              <w:t> </w:t>
            </w:r>
          </w:p>
        </w:tc>
        <w:tc>
          <w:tcPr>
            <w:tcW w:w="1701" w:type="dxa"/>
            <w:tcBorders>
              <w:top w:val="nil"/>
              <w:left w:val="nil"/>
              <w:bottom w:val="dotDotDash" w:sz="4" w:space="0" w:color="auto"/>
              <w:right w:val="nil"/>
            </w:tcBorders>
            <w:shd w:val="clear" w:color="auto" w:fill="auto"/>
            <w:noWrap/>
            <w:vAlign w:val="bottom"/>
            <w:hideMark/>
          </w:tcPr>
          <w:p w14:paraId="57C1ECF1" w14:textId="77777777" w:rsidR="00E822AC" w:rsidRPr="00CE06F7" w:rsidRDefault="00DA31C0" w:rsidP="00BB1815">
            <w:pPr>
              <w:spacing w:after="0" w:line="240" w:lineRule="auto"/>
              <w:jc w:val="right"/>
              <w:rPr>
                <w:rFonts w:ascii="Times New Roman" w:eastAsia="Times New Roman" w:hAnsi="Times New Roman" w:cs="Times New Roman"/>
                <w:color w:val="000000"/>
                <w:sz w:val="24"/>
                <w:szCs w:val="24"/>
                <w:lang w:eastAsia="el-GR"/>
              </w:rPr>
            </w:pPr>
            <w:r w:rsidRPr="00CE06F7">
              <w:rPr>
                <w:rFonts w:ascii="Times New Roman" w:hAnsi="Times New Roman" w:cs="Times New Roman"/>
                <w:sz w:val="24"/>
                <w:szCs w:val="24"/>
              </w:rPr>
              <w:t>10.000</w:t>
            </w:r>
          </w:p>
        </w:tc>
      </w:tr>
      <w:tr w:rsidR="00DE09E2" w:rsidRPr="00CE06F7" w14:paraId="1FC5210B" w14:textId="77777777" w:rsidTr="00041683">
        <w:trPr>
          <w:trHeight w:val="392"/>
        </w:trPr>
        <w:tc>
          <w:tcPr>
            <w:tcW w:w="3276" w:type="dxa"/>
            <w:tcBorders>
              <w:top w:val="nil"/>
              <w:left w:val="nil"/>
              <w:bottom w:val="nil"/>
              <w:right w:val="nil"/>
            </w:tcBorders>
            <w:shd w:val="clear" w:color="auto" w:fill="auto"/>
            <w:noWrap/>
            <w:vAlign w:val="bottom"/>
            <w:hideMark/>
          </w:tcPr>
          <w:p w14:paraId="683307CE" w14:textId="77777777" w:rsidR="00DE09E2" w:rsidRPr="00CE06F7" w:rsidRDefault="00DE09E2" w:rsidP="007659AB">
            <w:pPr>
              <w:spacing w:after="0" w:line="240" w:lineRule="auto"/>
              <w:jc w:val="both"/>
              <w:rPr>
                <w:rFonts w:ascii="Times New Roman" w:eastAsia="Times New Roman" w:hAnsi="Times New Roman" w:cs="Times New Roman"/>
                <w:color w:val="000000"/>
                <w:sz w:val="24"/>
                <w:szCs w:val="24"/>
                <w:lang w:eastAsia="el-GR"/>
              </w:rPr>
            </w:pPr>
            <w:r w:rsidRPr="00CE06F7">
              <w:rPr>
                <w:rFonts w:ascii="Times New Roman" w:hAnsi="Times New Roman" w:cs="Times New Roman"/>
                <w:sz w:val="24"/>
                <w:szCs w:val="24"/>
              </w:rPr>
              <w:t>30.00</w:t>
            </w:r>
            <w:r>
              <w:rPr>
                <w:rFonts w:ascii="Times New Roman" w:hAnsi="Times New Roman" w:cs="Times New Roman"/>
                <w:sz w:val="24"/>
                <w:szCs w:val="24"/>
              </w:rPr>
              <w:t xml:space="preserve"> </w:t>
            </w:r>
            <w:r w:rsidRPr="00CE06F7">
              <w:rPr>
                <w:rFonts w:ascii="Times New Roman" w:hAnsi="Times New Roman" w:cs="Times New Roman"/>
                <w:sz w:val="24"/>
                <w:szCs w:val="24"/>
              </w:rPr>
              <w:t>Πελάτες</w:t>
            </w:r>
            <w:r>
              <w:rPr>
                <w:rFonts w:ascii="Times New Roman" w:hAnsi="Times New Roman" w:cs="Times New Roman"/>
                <w:sz w:val="24"/>
                <w:szCs w:val="24"/>
              </w:rPr>
              <w:t xml:space="preserve"> </w:t>
            </w:r>
            <w:r w:rsidRPr="00CE06F7">
              <w:rPr>
                <w:rFonts w:ascii="Times New Roman" w:hAnsi="Times New Roman" w:cs="Times New Roman"/>
                <w:sz w:val="24"/>
                <w:szCs w:val="24"/>
              </w:rPr>
              <w:t>εσωτερικού</w:t>
            </w:r>
          </w:p>
        </w:tc>
        <w:tc>
          <w:tcPr>
            <w:tcW w:w="3402" w:type="dxa"/>
            <w:tcBorders>
              <w:top w:val="nil"/>
              <w:left w:val="nil"/>
              <w:bottom w:val="nil"/>
              <w:right w:val="nil"/>
            </w:tcBorders>
            <w:shd w:val="clear" w:color="auto" w:fill="auto"/>
            <w:noWrap/>
            <w:vAlign w:val="bottom"/>
            <w:hideMark/>
          </w:tcPr>
          <w:p w14:paraId="08BF6B3E" w14:textId="77777777" w:rsidR="00DE09E2" w:rsidRPr="00CE06F7" w:rsidRDefault="00DE09E2" w:rsidP="007659AB">
            <w:pPr>
              <w:spacing w:after="0" w:line="240" w:lineRule="auto"/>
              <w:jc w:val="both"/>
              <w:rPr>
                <w:rFonts w:ascii="Times New Roman" w:eastAsia="Times New Roman" w:hAnsi="Times New Roman" w:cs="Times New Roman"/>
                <w:color w:val="000000"/>
                <w:sz w:val="24"/>
                <w:szCs w:val="24"/>
                <w:lang w:val="en-US" w:eastAsia="el-GR"/>
              </w:rPr>
            </w:pPr>
          </w:p>
        </w:tc>
        <w:tc>
          <w:tcPr>
            <w:tcW w:w="1275" w:type="dxa"/>
            <w:tcBorders>
              <w:top w:val="nil"/>
              <w:left w:val="nil"/>
              <w:bottom w:val="nil"/>
              <w:right w:val="single" w:sz="4" w:space="0" w:color="auto"/>
            </w:tcBorders>
            <w:shd w:val="clear" w:color="auto" w:fill="auto"/>
            <w:noWrap/>
            <w:vAlign w:val="bottom"/>
            <w:hideMark/>
          </w:tcPr>
          <w:p w14:paraId="3281D13D" w14:textId="0C934D6A" w:rsidR="00DE09E2" w:rsidRPr="00CE06F7" w:rsidRDefault="00DE09E2" w:rsidP="007659AB">
            <w:pPr>
              <w:spacing w:after="0" w:line="240" w:lineRule="auto"/>
              <w:jc w:val="both"/>
              <w:rPr>
                <w:rFonts w:ascii="Times New Roman" w:eastAsia="Times New Roman" w:hAnsi="Times New Roman" w:cs="Times New Roman"/>
                <w:color w:val="000000"/>
                <w:sz w:val="24"/>
                <w:szCs w:val="24"/>
                <w:lang w:eastAsia="el-GR"/>
              </w:rPr>
            </w:pPr>
            <w:r w:rsidRPr="00CE06F7">
              <w:rPr>
                <w:rFonts w:ascii="Times New Roman" w:hAnsi="Times New Roman" w:cs="Times New Roman"/>
                <w:sz w:val="24"/>
                <w:szCs w:val="24"/>
              </w:rPr>
              <w:t>5</w:t>
            </w:r>
            <w:r w:rsidR="00BB1815">
              <w:rPr>
                <w:rFonts w:ascii="Times New Roman" w:hAnsi="Times New Roman" w:cs="Times New Roman"/>
                <w:sz w:val="24"/>
                <w:szCs w:val="24"/>
              </w:rPr>
              <w:t>2</w:t>
            </w:r>
            <w:r w:rsidRPr="00CE06F7">
              <w:rPr>
                <w:rFonts w:ascii="Times New Roman" w:hAnsi="Times New Roman" w:cs="Times New Roman"/>
                <w:sz w:val="24"/>
                <w:szCs w:val="24"/>
              </w:rPr>
              <w:t>.</w:t>
            </w:r>
            <w:r w:rsidR="00BB1815">
              <w:rPr>
                <w:rFonts w:ascii="Times New Roman" w:hAnsi="Times New Roman" w:cs="Times New Roman"/>
                <w:sz w:val="24"/>
                <w:szCs w:val="24"/>
              </w:rPr>
              <w:t>0</w:t>
            </w:r>
            <w:r w:rsidRPr="00CE06F7">
              <w:rPr>
                <w:rFonts w:ascii="Times New Roman" w:hAnsi="Times New Roman" w:cs="Times New Roman"/>
                <w:sz w:val="24"/>
                <w:szCs w:val="24"/>
              </w:rPr>
              <w:t>00</w:t>
            </w:r>
          </w:p>
        </w:tc>
        <w:tc>
          <w:tcPr>
            <w:tcW w:w="1701" w:type="dxa"/>
            <w:tcBorders>
              <w:top w:val="nil"/>
              <w:left w:val="nil"/>
              <w:bottom w:val="nil"/>
              <w:right w:val="nil"/>
            </w:tcBorders>
            <w:shd w:val="clear" w:color="auto" w:fill="auto"/>
            <w:noWrap/>
            <w:vAlign w:val="bottom"/>
            <w:hideMark/>
          </w:tcPr>
          <w:p w14:paraId="3944CEFA" w14:textId="77777777" w:rsidR="00DE09E2" w:rsidRPr="00CE06F7" w:rsidRDefault="00DE09E2" w:rsidP="00BB1815">
            <w:pPr>
              <w:spacing w:after="0" w:line="240" w:lineRule="auto"/>
              <w:jc w:val="right"/>
              <w:rPr>
                <w:rFonts w:ascii="Times New Roman" w:eastAsia="Times New Roman" w:hAnsi="Times New Roman" w:cs="Times New Roman"/>
                <w:color w:val="000000"/>
                <w:sz w:val="24"/>
                <w:szCs w:val="24"/>
                <w:lang w:eastAsia="el-GR"/>
              </w:rPr>
            </w:pPr>
            <w:r w:rsidRPr="00CE06F7">
              <w:rPr>
                <w:rFonts w:ascii="Times New Roman" w:eastAsia="Times New Roman" w:hAnsi="Times New Roman" w:cs="Times New Roman"/>
                <w:color w:val="000000"/>
                <w:sz w:val="24"/>
                <w:szCs w:val="24"/>
                <w:lang w:eastAsia="el-GR"/>
              </w:rPr>
              <w:t> </w:t>
            </w:r>
          </w:p>
        </w:tc>
      </w:tr>
      <w:tr w:rsidR="00DE09E2" w:rsidRPr="00CE06F7" w14:paraId="092D417B" w14:textId="77777777" w:rsidTr="00041683">
        <w:trPr>
          <w:trHeight w:val="392"/>
        </w:trPr>
        <w:tc>
          <w:tcPr>
            <w:tcW w:w="3276" w:type="dxa"/>
            <w:tcBorders>
              <w:top w:val="nil"/>
              <w:left w:val="nil"/>
              <w:bottom w:val="nil"/>
              <w:right w:val="nil"/>
            </w:tcBorders>
            <w:shd w:val="clear" w:color="auto" w:fill="auto"/>
            <w:noWrap/>
            <w:vAlign w:val="bottom"/>
            <w:hideMark/>
          </w:tcPr>
          <w:p w14:paraId="68915CC3" w14:textId="77777777" w:rsidR="00DE09E2" w:rsidRPr="00CE06F7" w:rsidRDefault="00DE09E2" w:rsidP="007659AB">
            <w:pPr>
              <w:spacing w:after="0" w:line="240" w:lineRule="auto"/>
              <w:jc w:val="both"/>
              <w:rPr>
                <w:rFonts w:ascii="Times New Roman" w:hAnsi="Times New Roman" w:cs="Times New Roman"/>
                <w:sz w:val="24"/>
                <w:szCs w:val="24"/>
              </w:rPr>
            </w:pPr>
            <w:r w:rsidRPr="00CE06F7">
              <w:rPr>
                <w:rFonts w:ascii="Times New Roman" w:hAnsi="Times New Roman" w:cs="Times New Roman"/>
                <w:sz w:val="24"/>
                <w:szCs w:val="24"/>
              </w:rPr>
              <w:t>30.05</w:t>
            </w:r>
            <w:r>
              <w:rPr>
                <w:rFonts w:ascii="Times New Roman" w:hAnsi="Times New Roman" w:cs="Times New Roman"/>
                <w:sz w:val="24"/>
                <w:szCs w:val="24"/>
              </w:rPr>
              <w:t xml:space="preserve"> </w:t>
            </w:r>
            <w:r w:rsidRPr="00CE06F7">
              <w:rPr>
                <w:rFonts w:ascii="Times New Roman" w:hAnsi="Times New Roman" w:cs="Times New Roman"/>
                <w:sz w:val="24"/>
                <w:szCs w:val="24"/>
              </w:rPr>
              <w:t>Προκαταβολές</w:t>
            </w:r>
            <w:r>
              <w:rPr>
                <w:rFonts w:ascii="Times New Roman" w:hAnsi="Times New Roman" w:cs="Times New Roman"/>
                <w:sz w:val="24"/>
                <w:szCs w:val="24"/>
              </w:rPr>
              <w:t xml:space="preserve"> </w:t>
            </w:r>
            <w:r w:rsidRPr="00CE06F7">
              <w:rPr>
                <w:rFonts w:ascii="Times New Roman" w:hAnsi="Times New Roman" w:cs="Times New Roman"/>
                <w:sz w:val="24"/>
                <w:szCs w:val="24"/>
              </w:rPr>
              <w:t>πελατών</w:t>
            </w:r>
          </w:p>
        </w:tc>
        <w:tc>
          <w:tcPr>
            <w:tcW w:w="3402" w:type="dxa"/>
            <w:tcBorders>
              <w:top w:val="nil"/>
              <w:left w:val="nil"/>
              <w:bottom w:val="nil"/>
              <w:right w:val="nil"/>
            </w:tcBorders>
            <w:shd w:val="clear" w:color="auto" w:fill="auto"/>
            <w:noWrap/>
            <w:vAlign w:val="bottom"/>
            <w:hideMark/>
          </w:tcPr>
          <w:p w14:paraId="2BA0A6C4" w14:textId="77777777" w:rsidR="00DE09E2" w:rsidRPr="00CE06F7" w:rsidRDefault="00DE09E2" w:rsidP="007659AB">
            <w:pPr>
              <w:spacing w:after="0" w:line="240" w:lineRule="auto"/>
              <w:jc w:val="both"/>
              <w:rPr>
                <w:rFonts w:ascii="Times New Roman" w:eastAsia="Times New Roman" w:hAnsi="Times New Roman" w:cs="Times New Roman"/>
                <w:color w:val="000000"/>
                <w:sz w:val="24"/>
                <w:szCs w:val="24"/>
                <w:lang w:val="en-US" w:eastAsia="el-GR"/>
              </w:rPr>
            </w:pPr>
          </w:p>
        </w:tc>
        <w:tc>
          <w:tcPr>
            <w:tcW w:w="1275" w:type="dxa"/>
            <w:tcBorders>
              <w:top w:val="nil"/>
              <w:left w:val="nil"/>
              <w:bottom w:val="nil"/>
              <w:right w:val="single" w:sz="4" w:space="0" w:color="auto"/>
            </w:tcBorders>
            <w:shd w:val="clear" w:color="auto" w:fill="auto"/>
            <w:noWrap/>
            <w:vAlign w:val="bottom"/>
            <w:hideMark/>
          </w:tcPr>
          <w:p w14:paraId="4D2A85B1" w14:textId="77777777" w:rsidR="00DE09E2" w:rsidRPr="00CE06F7" w:rsidRDefault="00DE09E2" w:rsidP="007659AB">
            <w:pPr>
              <w:spacing w:after="0" w:line="240" w:lineRule="auto"/>
              <w:jc w:val="both"/>
              <w:rPr>
                <w:rFonts w:ascii="Times New Roman" w:hAnsi="Times New Roman" w:cs="Times New Roman"/>
                <w:sz w:val="24"/>
                <w:szCs w:val="24"/>
              </w:rPr>
            </w:pPr>
            <w:r w:rsidRPr="00CE06F7">
              <w:rPr>
                <w:rFonts w:ascii="Times New Roman" w:hAnsi="Times New Roman" w:cs="Times New Roman"/>
                <w:sz w:val="24"/>
                <w:szCs w:val="24"/>
              </w:rPr>
              <w:t>10.000</w:t>
            </w:r>
          </w:p>
        </w:tc>
        <w:tc>
          <w:tcPr>
            <w:tcW w:w="1701" w:type="dxa"/>
            <w:tcBorders>
              <w:top w:val="nil"/>
              <w:left w:val="nil"/>
              <w:bottom w:val="nil"/>
              <w:right w:val="nil"/>
            </w:tcBorders>
            <w:shd w:val="clear" w:color="auto" w:fill="auto"/>
            <w:noWrap/>
            <w:vAlign w:val="bottom"/>
            <w:hideMark/>
          </w:tcPr>
          <w:p w14:paraId="7357C4FE" w14:textId="77777777" w:rsidR="00DE09E2" w:rsidRPr="00CE06F7" w:rsidRDefault="00DE09E2" w:rsidP="00BB1815">
            <w:pPr>
              <w:spacing w:after="0" w:line="240" w:lineRule="auto"/>
              <w:jc w:val="right"/>
              <w:rPr>
                <w:rFonts w:ascii="Times New Roman" w:eastAsia="Times New Roman" w:hAnsi="Times New Roman" w:cs="Times New Roman"/>
                <w:color w:val="000000"/>
                <w:sz w:val="24"/>
                <w:szCs w:val="24"/>
                <w:lang w:eastAsia="el-GR"/>
              </w:rPr>
            </w:pPr>
          </w:p>
        </w:tc>
      </w:tr>
      <w:tr w:rsidR="00DE09E2" w:rsidRPr="00CE06F7" w14:paraId="5620550F" w14:textId="77777777" w:rsidTr="00041683">
        <w:trPr>
          <w:trHeight w:val="392"/>
        </w:trPr>
        <w:tc>
          <w:tcPr>
            <w:tcW w:w="3276" w:type="dxa"/>
            <w:tcBorders>
              <w:top w:val="nil"/>
              <w:left w:val="nil"/>
              <w:bottom w:val="nil"/>
              <w:right w:val="nil"/>
            </w:tcBorders>
            <w:shd w:val="clear" w:color="auto" w:fill="auto"/>
            <w:noWrap/>
            <w:vAlign w:val="bottom"/>
            <w:hideMark/>
          </w:tcPr>
          <w:p w14:paraId="2835D33E" w14:textId="77777777" w:rsidR="00DE09E2" w:rsidRPr="00CE06F7" w:rsidRDefault="00DE09E2" w:rsidP="007659AB">
            <w:pPr>
              <w:spacing w:after="0" w:line="240" w:lineRule="auto"/>
              <w:jc w:val="both"/>
              <w:rPr>
                <w:rFonts w:ascii="Times New Roman" w:hAnsi="Times New Roman" w:cs="Times New Roman"/>
                <w:sz w:val="24"/>
                <w:szCs w:val="24"/>
              </w:rPr>
            </w:pPr>
          </w:p>
        </w:tc>
        <w:tc>
          <w:tcPr>
            <w:tcW w:w="3402" w:type="dxa"/>
            <w:tcBorders>
              <w:top w:val="nil"/>
              <w:left w:val="nil"/>
              <w:bottom w:val="nil"/>
              <w:right w:val="nil"/>
            </w:tcBorders>
            <w:shd w:val="clear" w:color="auto" w:fill="auto"/>
            <w:noWrap/>
            <w:vAlign w:val="bottom"/>
            <w:hideMark/>
          </w:tcPr>
          <w:p w14:paraId="33F5B6E8" w14:textId="77777777" w:rsidR="00DE09E2" w:rsidRPr="00CE06F7" w:rsidRDefault="00041683" w:rsidP="00041683">
            <w:pPr>
              <w:spacing w:after="0" w:line="240" w:lineRule="auto"/>
              <w:jc w:val="both"/>
              <w:rPr>
                <w:rFonts w:ascii="Times New Roman" w:eastAsia="Times New Roman" w:hAnsi="Times New Roman" w:cs="Times New Roman"/>
                <w:color w:val="000000"/>
                <w:sz w:val="24"/>
                <w:szCs w:val="24"/>
                <w:lang w:val="en-US" w:eastAsia="el-GR"/>
              </w:rPr>
            </w:pPr>
            <w:r w:rsidRPr="00CE06F7">
              <w:rPr>
                <w:rFonts w:ascii="Times New Roman" w:hAnsi="Times New Roman" w:cs="Times New Roman"/>
                <w:sz w:val="24"/>
                <w:szCs w:val="24"/>
              </w:rPr>
              <w:t>70.00</w:t>
            </w:r>
            <w:r>
              <w:rPr>
                <w:rFonts w:ascii="Times New Roman" w:hAnsi="Times New Roman" w:cs="Times New Roman"/>
                <w:sz w:val="24"/>
                <w:szCs w:val="24"/>
              </w:rPr>
              <w:t xml:space="preserve"> </w:t>
            </w:r>
            <w:r w:rsidRPr="00CE06F7">
              <w:rPr>
                <w:rFonts w:ascii="Times New Roman" w:hAnsi="Times New Roman" w:cs="Times New Roman"/>
                <w:sz w:val="24"/>
                <w:szCs w:val="24"/>
              </w:rPr>
              <w:t>Πωλήσεις</w:t>
            </w:r>
            <w:r>
              <w:rPr>
                <w:rFonts w:ascii="Times New Roman" w:hAnsi="Times New Roman" w:cs="Times New Roman"/>
                <w:sz w:val="24"/>
                <w:szCs w:val="24"/>
              </w:rPr>
              <w:t xml:space="preserve"> </w:t>
            </w:r>
            <w:r w:rsidRPr="00CE06F7">
              <w:rPr>
                <w:rFonts w:ascii="Times New Roman" w:hAnsi="Times New Roman" w:cs="Times New Roman"/>
                <w:sz w:val="24"/>
                <w:szCs w:val="24"/>
              </w:rPr>
              <w:t>εμπορευμάτων</w:t>
            </w:r>
          </w:p>
        </w:tc>
        <w:tc>
          <w:tcPr>
            <w:tcW w:w="1275" w:type="dxa"/>
            <w:tcBorders>
              <w:top w:val="nil"/>
              <w:left w:val="nil"/>
              <w:bottom w:val="nil"/>
              <w:right w:val="single" w:sz="4" w:space="0" w:color="auto"/>
            </w:tcBorders>
            <w:shd w:val="clear" w:color="auto" w:fill="auto"/>
            <w:noWrap/>
            <w:vAlign w:val="bottom"/>
            <w:hideMark/>
          </w:tcPr>
          <w:p w14:paraId="7476C3C3" w14:textId="77777777" w:rsidR="00DE09E2" w:rsidRPr="00CE06F7" w:rsidRDefault="00DE09E2" w:rsidP="007659AB">
            <w:pPr>
              <w:spacing w:after="0" w:line="240" w:lineRule="auto"/>
              <w:jc w:val="both"/>
              <w:rPr>
                <w:rFonts w:ascii="Times New Roman" w:hAnsi="Times New Roman" w:cs="Times New Roman"/>
                <w:sz w:val="24"/>
                <w:szCs w:val="24"/>
              </w:rPr>
            </w:pPr>
          </w:p>
        </w:tc>
        <w:tc>
          <w:tcPr>
            <w:tcW w:w="1701" w:type="dxa"/>
            <w:tcBorders>
              <w:top w:val="nil"/>
              <w:left w:val="nil"/>
              <w:bottom w:val="nil"/>
              <w:right w:val="nil"/>
            </w:tcBorders>
            <w:shd w:val="clear" w:color="auto" w:fill="auto"/>
            <w:noWrap/>
            <w:vAlign w:val="bottom"/>
            <w:hideMark/>
          </w:tcPr>
          <w:p w14:paraId="0B40F5BF" w14:textId="77777777" w:rsidR="00DE09E2" w:rsidRPr="00CE06F7" w:rsidRDefault="00041683" w:rsidP="00BB1815">
            <w:pPr>
              <w:spacing w:after="0" w:line="240" w:lineRule="auto"/>
              <w:jc w:val="right"/>
              <w:rPr>
                <w:rFonts w:ascii="Times New Roman" w:eastAsia="Times New Roman" w:hAnsi="Times New Roman" w:cs="Times New Roman"/>
                <w:color w:val="000000"/>
                <w:sz w:val="24"/>
                <w:szCs w:val="24"/>
                <w:lang w:eastAsia="el-GR"/>
              </w:rPr>
            </w:pPr>
            <w:r w:rsidRPr="00CE06F7">
              <w:rPr>
                <w:rFonts w:ascii="Times New Roman" w:hAnsi="Times New Roman" w:cs="Times New Roman"/>
                <w:sz w:val="24"/>
                <w:szCs w:val="24"/>
              </w:rPr>
              <w:t>50.000</w:t>
            </w:r>
          </w:p>
        </w:tc>
      </w:tr>
      <w:tr w:rsidR="00DE09E2" w:rsidRPr="00CE06F7" w14:paraId="7A7A132D" w14:textId="77777777" w:rsidTr="00041683">
        <w:trPr>
          <w:trHeight w:val="392"/>
        </w:trPr>
        <w:tc>
          <w:tcPr>
            <w:tcW w:w="3276" w:type="dxa"/>
            <w:tcBorders>
              <w:top w:val="nil"/>
              <w:left w:val="nil"/>
              <w:bottom w:val="dotDotDash" w:sz="4" w:space="0" w:color="auto"/>
              <w:right w:val="nil"/>
            </w:tcBorders>
            <w:shd w:val="clear" w:color="auto" w:fill="auto"/>
            <w:noWrap/>
            <w:vAlign w:val="bottom"/>
            <w:hideMark/>
          </w:tcPr>
          <w:p w14:paraId="316C14E4" w14:textId="77777777" w:rsidR="00DE09E2" w:rsidRPr="00CE06F7" w:rsidRDefault="00DE09E2" w:rsidP="007659AB">
            <w:pPr>
              <w:spacing w:after="0" w:line="240" w:lineRule="auto"/>
              <w:jc w:val="both"/>
              <w:rPr>
                <w:rFonts w:ascii="Times New Roman" w:eastAsia="Times New Roman" w:hAnsi="Times New Roman" w:cs="Times New Roman"/>
                <w:color w:val="000000"/>
                <w:sz w:val="24"/>
                <w:szCs w:val="24"/>
                <w:lang w:eastAsia="el-GR"/>
              </w:rPr>
            </w:pPr>
          </w:p>
        </w:tc>
        <w:tc>
          <w:tcPr>
            <w:tcW w:w="3402" w:type="dxa"/>
            <w:tcBorders>
              <w:top w:val="nil"/>
              <w:left w:val="nil"/>
              <w:bottom w:val="dotDotDash" w:sz="4" w:space="0" w:color="auto"/>
              <w:right w:val="nil"/>
            </w:tcBorders>
            <w:shd w:val="clear" w:color="auto" w:fill="auto"/>
            <w:noWrap/>
            <w:vAlign w:val="bottom"/>
            <w:hideMark/>
          </w:tcPr>
          <w:p w14:paraId="1A6A2CA6" w14:textId="77777777" w:rsidR="00DE09E2" w:rsidRPr="00CE06F7" w:rsidRDefault="00041683" w:rsidP="007659AB">
            <w:pPr>
              <w:spacing w:after="0" w:line="240" w:lineRule="auto"/>
              <w:jc w:val="both"/>
              <w:rPr>
                <w:rFonts w:ascii="Times New Roman" w:eastAsia="Times New Roman" w:hAnsi="Times New Roman" w:cs="Times New Roman"/>
                <w:color w:val="000000"/>
                <w:sz w:val="24"/>
                <w:szCs w:val="24"/>
                <w:lang w:eastAsia="el-GR"/>
              </w:rPr>
            </w:pPr>
            <w:r w:rsidRPr="00CE06F7">
              <w:rPr>
                <w:rFonts w:ascii="Times New Roman" w:hAnsi="Times New Roman" w:cs="Times New Roman"/>
                <w:sz w:val="24"/>
                <w:szCs w:val="24"/>
              </w:rPr>
              <w:t>54.00</w:t>
            </w:r>
            <w:r>
              <w:rPr>
                <w:rFonts w:ascii="Times New Roman" w:hAnsi="Times New Roman" w:cs="Times New Roman"/>
                <w:sz w:val="24"/>
                <w:szCs w:val="24"/>
              </w:rPr>
              <w:t xml:space="preserve"> </w:t>
            </w:r>
            <w:r w:rsidRPr="00CE06F7">
              <w:rPr>
                <w:rFonts w:ascii="Times New Roman" w:hAnsi="Times New Roman" w:cs="Times New Roman"/>
                <w:sz w:val="24"/>
                <w:szCs w:val="24"/>
              </w:rPr>
              <w:t>Φ.Π.Α.</w:t>
            </w:r>
          </w:p>
        </w:tc>
        <w:tc>
          <w:tcPr>
            <w:tcW w:w="1275" w:type="dxa"/>
            <w:tcBorders>
              <w:top w:val="nil"/>
              <w:left w:val="nil"/>
              <w:bottom w:val="dotDotDash" w:sz="4" w:space="0" w:color="auto"/>
              <w:right w:val="single" w:sz="4" w:space="0" w:color="auto"/>
            </w:tcBorders>
            <w:shd w:val="clear" w:color="auto" w:fill="auto"/>
            <w:noWrap/>
            <w:vAlign w:val="bottom"/>
            <w:hideMark/>
          </w:tcPr>
          <w:p w14:paraId="763F8A28" w14:textId="77777777" w:rsidR="00DE09E2" w:rsidRPr="00CE06F7" w:rsidRDefault="00DE09E2" w:rsidP="007659AB">
            <w:pPr>
              <w:spacing w:after="0" w:line="240" w:lineRule="auto"/>
              <w:jc w:val="both"/>
              <w:rPr>
                <w:rFonts w:ascii="Times New Roman" w:eastAsia="Times New Roman" w:hAnsi="Times New Roman" w:cs="Times New Roman"/>
                <w:color w:val="000000"/>
                <w:sz w:val="24"/>
                <w:szCs w:val="24"/>
                <w:lang w:eastAsia="el-GR"/>
              </w:rPr>
            </w:pPr>
            <w:r w:rsidRPr="00CE06F7">
              <w:rPr>
                <w:rFonts w:ascii="Times New Roman" w:eastAsia="Times New Roman" w:hAnsi="Times New Roman" w:cs="Times New Roman"/>
                <w:color w:val="000000"/>
                <w:sz w:val="24"/>
                <w:szCs w:val="24"/>
                <w:lang w:eastAsia="el-GR"/>
              </w:rPr>
              <w:t> </w:t>
            </w:r>
          </w:p>
        </w:tc>
        <w:tc>
          <w:tcPr>
            <w:tcW w:w="1701" w:type="dxa"/>
            <w:tcBorders>
              <w:top w:val="nil"/>
              <w:left w:val="nil"/>
              <w:bottom w:val="dotDotDash" w:sz="4" w:space="0" w:color="auto"/>
              <w:right w:val="nil"/>
            </w:tcBorders>
            <w:shd w:val="clear" w:color="auto" w:fill="auto"/>
            <w:noWrap/>
            <w:vAlign w:val="bottom"/>
            <w:hideMark/>
          </w:tcPr>
          <w:p w14:paraId="7EA42706" w14:textId="07DCBCCD" w:rsidR="00DE09E2" w:rsidRPr="00CE06F7" w:rsidRDefault="00041683" w:rsidP="00BB1815">
            <w:pPr>
              <w:spacing w:after="0" w:line="240" w:lineRule="auto"/>
              <w:jc w:val="right"/>
              <w:rPr>
                <w:rFonts w:ascii="Times New Roman" w:eastAsia="Times New Roman" w:hAnsi="Times New Roman" w:cs="Times New Roman"/>
                <w:color w:val="000000"/>
                <w:sz w:val="24"/>
                <w:szCs w:val="24"/>
                <w:lang w:eastAsia="el-GR"/>
              </w:rPr>
            </w:pPr>
            <w:r w:rsidRPr="00CE06F7">
              <w:rPr>
                <w:rFonts w:ascii="Times New Roman" w:hAnsi="Times New Roman" w:cs="Times New Roman"/>
                <w:sz w:val="24"/>
                <w:szCs w:val="24"/>
              </w:rPr>
              <w:t>1</w:t>
            </w:r>
            <w:r w:rsidR="00BB1815">
              <w:rPr>
                <w:rFonts w:ascii="Times New Roman" w:hAnsi="Times New Roman" w:cs="Times New Roman"/>
                <w:sz w:val="24"/>
                <w:szCs w:val="24"/>
              </w:rPr>
              <w:t>2</w:t>
            </w:r>
            <w:r w:rsidRPr="00CE06F7">
              <w:rPr>
                <w:rFonts w:ascii="Times New Roman" w:hAnsi="Times New Roman" w:cs="Times New Roman"/>
                <w:sz w:val="24"/>
                <w:szCs w:val="24"/>
              </w:rPr>
              <w:t>.</w:t>
            </w:r>
            <w:r w:rsidR="00BB1815">
              <w:rPr>
                <w:rFonts w:ascii="Times New Roman" w:hAnsi="Times New Roman" w:cs="Times New Roman"/>
                <w:sz w:val="24"/>
                <w:szCs w:val="24"/>
              </w:rPr>
              <w:t>0</w:t>
            </w:r>
            <w:r w:rsidRPr="00CE06F7">
              <w:rPr>
                <w:rFonts w:ascii="Times New Roman" w:hAnsi="Times New Roman" w:cs="Times New Roman"/>
                <w:sz w:val="24"/>
                <w:szCs w:val="24"/>
              </w:rPr>
              <w:t>00</w:t>
            </w:r>
          </w:p>
        </w:tc>
      </w:tr>
      <w:tr w:rsidR="00DE09E2" w:rsidRPr="00CE06F7" w14:paraId="6B41720E" w14:textId="77777777" w:rsidTr="00041683">
        <w:trPr>
          <w:trHeight w:val="392"/>
        </w:trPr>
        <w:tc>
          <w:tcPr>
            <w:tcW w:w="3276" w:type="dxa"/>
            <w:tcBorders>
              <w:top w:val="nil"/>
              <w:left w:val="nil"/>
              <w:bottom w:val="nil"/>
              <w:right w:val="nil"/>
            </w:tcBorders>
            <w:shd w:val="clear" w:color="auto" w:fill="auto"/>
            <w:noWrap/>
            <w:vAlign w:val="bottom"/>
            <w:hideMark/>
          </w:tcPr>
          <w:p w14:paraId="383EAB3F" w14:textId="77777777" w:rsidR="00DE09E2" w:rsidRPr="00CE06F7" w:rsidRDefault="00041683" w:rsidP="007659AB">
            <w:pPr>
              <w:spacing w:after="0" w:line="240" w:lineRule="auto"/>
              <w:jc w:val="both"/>
              <w:rPr>
                <w:rFonts w:ascii="Times New Roman" w:eastAsia="Times New Roman" w:hAnsi="Times New Roman" w:cs="Times New Roman"/>
                <w:color w:val="000000"/>
                <w:sz w:val="24"/>
                <w:szCs w:val="24"/>
                <w:lang w:eastAsia="el-GR"/>
              </w:rPr>
            </w:pPr>
            <w:r w:rsidRPr="00CE06F7">
              <w:rPr>
                <w:rFonts w:ascii="Times New Roman" w:hAnsi="Times New Roman" w:cs="Times New Roman"/>
                <w:sz w:val="24"/>
                <w:szCs w:val="24"/>
              </w:rPr>
              <w:t>70.95</w:t>
            </w:r>
            <w:r>
              <w:rPr>
                <w:rFonts w:ascii="Times New Roman" w:hAnsi="Times New Roman" w:cs="Times New Roman"/>
                <w:sz w:val="24"/>
                <w:szCs w:val="24"/>
              </w:rPr>
              <w:t xml:space="preserve"> </w:t>
            </w:r>
            <w:r w:rsidRPr="00CE06F7">
              <w:rPr>
                <w:rFonts w:ascii="Times New Roman" w:hAnsi="Times New Roman" w:cs="Times New Roman"/>
                <w:sz w:val="24"/>
                <w:szCs w:val="24"/>
              </w:rPr>
              <w:t>Επιστροφές</w:t>
            </w:r>
            <w:r>
              <w:rPr>
                <w:rFonts w:ascii="Times New Roman" w:hAnsi="Times New Roman" w:cs="Times New Roman"/>
                <w:sz w:val="24"/>
                <w:szCs w:val="24"/>
              </w:rPr>
              <w:t xml:space="preserve"> </w:t>
            </w:r>
            <w:r w:rsidRPr="00CE06F7">
              <w:rPr>
                <w:rFonts w:ascii="Times New Roman" w:hAnsi="Times New Roman" w:cs="Times New Roman"/>
                <w:sz w:val="24"/>
                <w:szCs w:val="24"/>
              </w:rPr>
              <w:t>πωλήσεων</w:t>
            </w:r>
          </w:p>
        </w:tc>
        <w:tc>
          <w:tcPr>
            <w:tcW w:w="3402" w:type="dxa"/>
            <w:tcBorders>
              <w:top w:val="nil"/>
              <w:left w:val="nil"/>
              <w:bottom w:val="nil"/>
              <w:right w:val="nil"/>
            </w:tcBorders>
            <w:shd w:val="clear" w:color="auto" w:fill="auto"/>
            <w:noWrap/>
            <w:vAlign w:val="bottom"/>
            <w:hideMark/>
          </w:tcPr>
          <w:p w14:paraId="573C5A24" w14:textId="77777777" w:rsidR="00DE09E2" w:rsidRPr="00CE06F7" w:rsidRDefault="00DE09E2" w:rsidP="007659AB">
            <w:pPr>
              <w:spacing w:after="0" w:line="240" w:lineRule="auto"/>
              <w:jc w:val="both"/>
              <w:rPr>
                <w:rFonts w:ascii="Times New Roman" w:eastAsia="Times New Roman" w:hAnsi="Times New Roman" w:cs="Times New Roman"/>
                <w:color w:val="000000"/>
                <w:sz w:val="24"/>
                <w:szCs w:val="24"/>
                <w:lang w:val="en-US" w:eastAsia="el-GR"/>
              </w:rPr>
            </w:pPr>
          </w:p>
        </w:tc>
        <w:tc>
          <w:tcPr>
            <w:tcW w:w="1275" w:type="dxa"/>
            <w:tcBorders>
              <w:top w:val="nil"/>
              <w:left w:val="nil"/>
              <w:bottom w:val="nil"/>
              <w:right w:val="single" w:sz="4" w:space="0" w:color="auto"/>
            </w:tcBorders>
            <w:shd w:val="clear" w:color="auto" w:fill="auto"/>
            <w:noWrap/>
            <w:vAlign w:val="bottom"/>
            <w:hideMark/>
          </w:tcPr>
          <w:p w14:paraId="415AF124" w14:textId="77777777" w:rsidR="00DE09E2" w:rsidRPr="00CE06F7" w:rsidRDefault="00DE09E2" w:rsidP="007659AB">
            <w:pPr>
              <w:spacing w:after="0" w:line="240" w:lineRule="auto"/>
              <w:jc w:val="both"/>
              <w:rPr>
                <w:rFonts w:ascii="Times New Roman" w:eastAsia="Times New Roman" w:hAnsi="Times New Roman" w:cs="Times New Roman"/>
                <w:color w:val="000000"/>
                <w:sz w:val="24"/>
                <w:szCs w:val="24"/>
                <w:lang w:eastAsia="el-GR"/>
              </w:rPr>
            </w:pPr>
            <w:r w:rsidRPr="00CE06F7">
              <w:rPr>
                <w:rFonts w:ascii="Times New Roman" w:hAnsi="Times New Roman" w:cs="Times New Roman"/>
                <w:sz w:val="24"/>
                <w:szCs w:val="24"/>
              </w:rPr>
              <w:t>10.000</w:t>
            </w:r>
          </w:p>
        </w:tc>
        <w:tc>
          <w:tcPr>
            <w:tcW w:w="1701" w:type="dxa"/>
            <w:tcBorders>
              <w:top w:val="nil"/>
              <w:left w:val="nil"/>
              <w:bottom w:val="nil"/>
              <w:right w:val="nil"/>
            </w:tcBorders>
            <w:shd w:val="clear" w:color="auto" w:fill="auto"/>
            <w:noWrap/>
            <w:vAlign w:val="bottom"/>
            <w:hideMark/>
          </w:tcPr>
          <w:p w14:paraId="58E1D8A7" w14:textId="77777777" w:rsidR="00DE09E2" w:rsidRPr="00CE06F7" w:rsidRDefault="00DE09E2" w:rsidP="00BB1815">
            <w:pPr>
              <w:spacing w:after="0" w:line="240" w:lineRule="auto"/>
              <w:jc w:val="right"/>
              <w:rPr>
                <w:rFonts w:ascii="Times New Roman" w:eastAsia="Times New Roman" w:hAnsi="Times New Roman" w:cs="Times New Roman"/>
                <w:color w:val="000000"/>
                <w:sz w:val="24"/>
                <w:szCs w:val="24"/>
                <w:lang w:eastAsia="el-GR"/>
              </w:rPr>
            </w:pPr>
            <w:r w:rsidRPr="00CE06F7">
              <w:rPr>
                <w:rFonts w:ascii="Times New Roman" w:eastAsia="Times New Roman" w:hAnsi="Times New Roman" w:cs="Times New Roman"/>
                <w:color w:val="000000"/>
                <w:sz w:val="24"/>
                <w:szCs w:val="24"/>
                <w:lang w:eastAsia="el-GR"/>
              </w:rPr>
              <w:t> </w:t>
            </w:r>
          </w:p>
        </w:tc>
      </w:tr>
      <w:tr w:rsidR="00041683" w:rsidRPr="00CE06F7" w14:paraId="43B9CCBB" w14:textId="77777777" w:rsidTr="00041683">
        <w:trPr>
          <w:trHeight w:val="392"/>
        </w:trPr>
        <w:tc>
          <w:tcPr>
            <w:tcW w:w="3276" w:type="dxa"/>
            <w:tcBorders>
              <w:top w:val="nil"/>
              <w:left w:val="nil"/>
              <w:bottom w:val="nil"/>
              <w:right w:val="nil"/>
            </w:tcBorders>
            <w:shd w:val="clear" w:color="auto" w:fill="auto"/>
            <w:noWrap/>
            <w:vAlign w:val="bottom"/>
            <w:hideMark/>
          </w:tcPr>
          <w:p w14:paraId="48C178CC" w14:textId="77777777" w:rsidR="00041683" w:rsidRPr="00CE06F7" w:rsidRDefault="00041683" w:rsidP="007659AB">
            <w:pPr>
              <w:spacing w:after="0" w:line="240" w:lineRule="auto"/>
              <w:jc w:val="both"/>
              <w:rPr>
                <w:rFonts w:ascii="Times New Roman" w:hAnsi="Times New Roman" w:cs="Times New Roman"/>
                <w:sz w:val="24"/>
                <w:szCs w:val="24"/>
              </w:rPr>
            </w:pPr>
            <w:r w:rsidRPr="00CE06F7">
              <w:rPr>
                <w:rFonts w:ascii="Times New Roman" w:hAnsi="Times New Roman" w:cs="Times New Roman"/>
                <w:sz w:val="24"/>
                <w:szCs w:val="24"/>
              </w:rPr>
              <w:t>54.00</w:t>
            </w:r>
            <w:r>
              <w:rPr>
                <w:rFonts w:ascii="Times New Roman" w:hAnsi="Times New Roman" w:cs="Times New Roman"/>
                <w:sz w:val="24"/>
                <w:szCs w:val="24"/>
              </w:rPr>
              <w:t xml:space="preserve"> </w:t>
            </w:r>
            <w:r w:rsidRPr="00CE06F7">
              <w:rPr>
                <w:rFonts w:ascii="Times New Roman" w:hAnsi="Times New Roman" w:cs="Times New Roman"/>
                <w:sz w:val="24"/>
                <w:szCs w:val="24"/>
              </w:rPr>
              <w:t>Φ.Π.Α.</w:t>
            </w:r>
          </w:p>
        </w:tc>
        <w:tc>
          <w:tcPr>
            <w:tcW w:w="3402" w:type="dxa"/>
            <w:tcBorders>
              <w:top w:val="nil"/>
              <w:left w:val="nil"/>
              <w:bottom w:val="nil"/>
              <w:right w:val="nil"/>
            </w:tcBorders>
            <w:shd w:val="clear" w:color="auto" w:fill="auto"/>
            <w:noWrap/>
            <w:vAlign w:val="bottom"/>
            <w:hideMark/>
          </w:tcPr>
          <w:p w14:paraId="414411BC" w14:textId="77777777" w:rsidR="00041683" w:rsidRPr="00CE06F7" w:rsidRDefault="00041683" w:rsidP="007659AB">
            <w:pPr>
              <w:spacing w:after="0" w:line="240" w:lineRule="auto"/>
              <w:jc w:val="both"/>
              <w:rPr>
                <w:rFonts w:ascii="Times New Roman" w:eastAsia="Times New Roman" w:hAnsi="Times New Roman" w:cs="Times New Roman"/>
                <w:color w:val="000000"/>
                <w:sz w:val="24"/>
                <w:szCs w:val="24"/>
                <w:lang w:val="en-US" w:eastAsia="el-GR"/>
              </w:rPr>
            </w:pPr>
          </w:p>
        </w:tc>
        <w:tc>
          <w:tcPr>
            <w:tcW w:w="1275" w:type="dxa"/>
            <w:tcBorders>
              <w:top w:val="nil"/>
              <w:left w:val="nil"/>
              <w:bottom w:val="nil"/>
              <w:right w:val="single" w:sz="4" w:space="0" w:color="auto"/>
            </w:tcBorders>
            <w:shd w:val="clear" w:color="auto" w:fill="auto"/>
            <w:noWrap/>
            <w:vAlign w:val="bottom"/>
            <w:hideMark/>
          </w:tcPr>
          <w:p w14:paraId="6B693B27" w14:textId="57569E32" w:rsidR="00041683" w:rsidRPr="00CE06F7" w:rsidRDefault="00BB1815" w:rsidP="00041683">
            <w:pPr>
              <w:tabs>
                <w:tab w:val="left" w:pos="3120"/>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041683" w:rsidRPr="00CE06F7">
              <w:rPr>
                <w:rFonts w:ascii="Times New Roman" w:hAnsi="Times New Roman" w:cs="Times New Roman"/>
                <w:sz w:val="24"/>
                <w:szCs w:val="24"/>
              </w:rPr>
              <w:t>2.</w:t>
            </w:r>
            <w:r>
              <w:rPr>
                <w:rFonts w:ascii="Times New Roman" w:hAnsi="Times New Roman" w:cs="Times New Roman"/>
                <w:sz w:val="24"/>
                <w:szCs w:val="24"/>
              </w:rPr>
              <w:t>4</w:t>
            </w:r>
            <w:r w:rsidR="00041683" w:rsidRPr="00CE06F7">
              <w:rPr>
                <w:rFonts w:ascii="Times New Roman" w:hAnsi="Times New Roman" w:cs="Times New Roman"/>
                <w:sz w:val="24"/>
                <w:szCs w:val="24"/>
              </w:rPr>
              <w:t>00</w:t>
            </w:r>
          </w:p>
        </w:tc>
        <w:tc>
          <w:tcPr>
            <w:tcW w:w="1701" w:type="dxa"/>
            <w:tcBorders>
              <w:top w:val="nil"/>
              <w:left w:val="nil"/>
              <w:bottom w:val="nil"/>
              <w:right w:val="nil"/>
            </w:tcBorders>
            <w:shd w:val="clear" w:color="auto" w:fill="auto"/>
            <w:noWrap/>
            <w:vAlign w:val="bottom"/>
            <w:hideMark/>
          </w:tcPr>
          <w:p w14:paraId="3F0F298D" w14:textId="77777777" w:rsidR="00041683" w:rsidRPr="00CE06F7" w:rsidRDefault="00041683" w:rsidP="00BB1815">
            <w:pPr>
              <w:spacing w:after="0" w:line="240" w:lineRule="auto"/>
              <w:jc w:val="right"/>
              <w:rPr>
                <w:rFonts w:ascii="Times New Roman" w:eastAsia="Times New Roman" w:hAnsi="Times New Roman" w:cs="Times New Roman"/>
                <w:color w:val="000000"/>
                <w:sz w:val="24"/>
                <w:szCs w:val="24"/>
                <w:lang w:eastAsia="el-GR"/>
              </w:rPr>
            </w:pPr>
          </w:p>
        </w:tc>
      </w:tr>
      <w:tr w:rsidR="00DE09E2" w:rsidRPr="00CE06F7" w14:paraId="74CCB607" w14:textId="77777777" w:rsidTr="00041683">
        <w:trPr>
          <w:trHeight w:val="392"/>
        </w:trPr>
        <w:tc>
          <w:tcPr>
            <w:tcW w:w="3276" w:type="dxa"/>
            <w:tcBorders>
              <w:top w:val="nil"/>
              <w:left w:val="nil"/>
              <w:bottom w:val="dotDotDash" w:sz="4" w:space="0" w:color="auto"/>
              <w:right w:val="nil"/>
            </w:tcBorders>
            <w:shd w:val="clear" w:color="auto" w:fill="auto"/>
            <w:noWrap/>
            <w:vAlign w:val="bottom"/>
            <w:hideMark/>
          </w:tcPr>
          <w:p w14:paraId="49EFF8DA" w14:textId="77777777" w:rsidR="00DE09E2" w:rsidRPr="00CE06F7" w:rsidRDefault="00DE09E2" w:rsidP="007659AB">
            <w:pPr>
              <w:spacing w:after="0" w:line="240" w:lineRule="auto"/>
              <w:jc w:val="both"/>
              <w:rPr>
                <w:rFonts w:ascii="Times New Roman" w:eastAsia="Times New Roman" w:hAnsi="Times New Roman" w:cs="Times New Roman"/>
                <w:color w:val="000000"/>
                <w:sz w:val="24"/>
                <w:szCs w:val="24"/>
                <w:lang w:eastAsia="el-GR"/>
              </w:rPr>
            </w:pPr>
          </w:p>
        </w:tc>
        <w:tc>
          <w:tcPr>
            <w:tcW w:w="3402" w:type="dxa"/>
            <w:tcBorders>
              <w:top w:val="nil"/>
              <w:left w:val="nil"/>
              <w:bottom w:val="dotDotDash" w:sz="4" w:space="0" w:color="auto"/>
              <w:right w:val="nil"/>
            </w:tcBorders>
            <w:shd w:val="clear" w:color="auto" w:fill="auto"/>
            <w:noWrap/>
            <w:vAlign w:val="bottom"/>
            <w:hideMark/>
          </w:tcPr>
          <w:p w14:paraId="162A91A6" w14:textId="77777777" w:rsidR="00DE09E2" w:rsidRPr="00CE06F7" w:rsidRDefault="00041683" w:rsidP="007659AB">
            <w:pPr>
              <w:spacing w:after="0" w:line="240" w:lineRule="auto"/>
              <w:jc w:val="both"/>
              <w:rPr>
                <w:rFonts w:ascii="Times New Roman" w:eastAsia="Times New Roman" w:hAnsi="Times New Roman" w:cs="Times New Roman"/>
                <w:color w:val="000000"/>
                <w:sz w:val="24"/>
                <w:szCs w:val="24"/>
                <w:lang w:eastAsia="el-GR"/>
              </w:rPr>
            </w:pPr>
            <w:r w:rsidRPr="00CE06F7">
              <w:rPr>
                <w:rFonts w:ascii="Times New Roman" w:hAnsi="Times New Roman" w:cs="Times New Roman"/>
                <w:sz w:val="24"/>
                <w:szCs w:val="24"/>
              </w:rPr>
              <w:t>30.00 Πελάτες</w:t>
            </w:r>
            <w:r>
              <w:rPr>
                <w:rFonts w:ascii="Times New Roman" w:hAnsi="Times New Roman" w:cs="Times New Roman"/>
                <w:sz w:val="24"/>
                <w:szCs w:val="24"/>
              </w:rPr>
              <w:t xml:space="preserve"> </w:t>
            </w:r>
            <w:r w:rsidRPr="00CE06F7">
              <w:rPr>
                <w:rFonts w:ascii="Times New Roman" w:hAnsi="Times New Roman" w:cs="Times New Roman"/>
                <w:sz w:val="24"/>
                <w:szCs w:val="24"/>
              </w:rPr>
              <w:t>εσωτερικού</w:t>
            </w:r>
          </w:p>
        </w:tc>
        <w:tc>
          <w:tcPr>
            <w:tcW w:w="1275" w:type="dxa"/>
            <w:tcBorders>
              <w:top w:val="nil"/>
              <w:left w:val="nil"/>
              <w:bottom w:val="dotDotDash" w:sz="4" w:space="0" w:color="auto"/>
              <w:right w:val="single" w:sz="4" w:space="0" w:color="auto"/>
            </w:tcBorders>
            <w:shd w:val="clear" w:color="auto" w:fill="auto"/>
            <w:noWrap/>
            <w:vAlign w:val="bottom"/>
            <w:hideMark/>
          </w:tcPr>
          <w:p w14:paraId="7A224798" w14:textId="77777777" w:rsidR="00DE09E2" w:rsidRPr="00CE06F7" w:rsidRDefault="00DE09E2" w:rsidP="007659AB">
            <w:pPr>
              <w:spacing w:after="0" w:line="240" w:lineRule="auto"/>
              <w:jc w:val="both"/>
              <w:rPr>
                <w:rFonts w:ascii="Times New Roman" w:eastAsia="Times New Roman" w:hAnsi="Times New Roman" w:cs="Times New Roman"/>
                <w:color w:val="000000"/>
                <w:sz w:val="24"/>
                <w:szCs w:val="24"/>
                <w:lang w:eastAsia="el-GR"/>
              </w:rPr>
            </w:pPr>
            <w:r w:rsidRPr="00CE06F7">
              <w:rPr>
                <w:rFonts w:ascii="Times New Roman" w:eastAsia="Times New Roman" w:hAnsi="Times New Roman" w:cs="Times New Roman"/>
                <w:color w:val="000000"/>
                <w:sz w:val="24"/>
                <w:szCs w:val="24"/>
                <w:lang w:eastAsia="el-GR"/>
              </w:rPr>
              <w:t> </w:t>
            </w:r>
          </w:p>
        </w:tc>
        <w:tc>
          <w:tcPr>
            <w:tcW w:w="1701" w:type="dxa"/>
            <w:tcBorders>
              <w:top w:val="nil"/>
              <w:left w:val="nil"/>
              <w:bottom w:val="dotDotDash" w:sz="4" w:space="0" w:color="auto"/>
              <w:right w:val="nil"/>
            </w:tcBorders>
            <w:shd w:val="clear" w:color="auto" w:fill="auto"/>
            <w:noWrap/>
            <w:vAlign w:val="bottom"/>
            <w:hideMark/>
          </w:tcPr>
          <w:p w14:paraId="10219E90" w14:textId="2E0BBC6C" w:rsidR="00DE09E2" w:rsidRPr="00CE06F7" w:rsidRDefault="00041683" w:rsidP="00BB1815">
            <w:pPr>
              <w:spacing w:after="0" w:line="240" w:lineRule="auto"/>
              <w:jc w:val="right"/>
              <w:rPr>
                <w:rFonts w:ascii="Times New Roman" w:eastAsia="Times New Roman" w:hAnsi="Times New Roman" w:cs="Times New Roman"/>
                <w:color w:val="000000"/>
                <w:sz w:val="24"/>
                <w:szCs w:val="24"/>
                <w:lang w:eastAsia="el-GR"/>
              </w:rPr>
            </w:pPr>
            <w:r w:rsidRPr="00CE06F7">
              <w:rPr>
                <w:rFonts w:ascii="Times New Roman" w:hAnsi="Times New Roman" w:cs="Times New Roman"/>
                <w:sz w:val="24"/>
                <w:szCs w:val="24"/>
              </w:rPr>
              <w:t>12.</w:t>
            </w:r>
            <w:r w:rsidR="00BB1815">
              <w:rPr>
                <w:rFonts w:ascii="Times New Roman" w:hAnsi="Times New Roman" w:cs="Times New Roman"/>
                <w:sz w:val="24"/>
                <w:szCs w:val="24"/>
              </w:rPr>
              <w:t>4</w:t>
            </w:r>
            <w:r w:rsidRPr="00CE06F7">
              <w:rPr>
                <w:rFonts w:ascii="Times New Roman" w:hAnsi="Times New Roman" w:cs="Times New Roman"/>
                <w:sz w:val="24"/>
                <w:szCs w:val="24"/>
              </w:rPr>
              <w:t>00</w:t>
            </w:r>
          </w:p>
        </w:tc>
      </w:tr>
      <w:tr w:rsidR="00041683" w:rsidRPr="00CE06F7" w14:paraId="41FC5A9D" w14:textId="77777777" w:rsidTr="007659AB">
        <w:trPr>
          <w:trHeight w:val="392"/>
        </w:trPr>
        <w:tc>
          <w:tcPr>
            <w:tcW w:w="3276" w:type="dxa"/>
            <w:tcBorders>
              <w:top w:val="nil"/>
              <w:left w:val="nil"/>
              <w:bottom w:val="nil"/>
              <w:right w:val="nil"/>
            </w:tcBorders>
            <w:shd w:val="clear" w:color="auto" w:fill="auto"/>
            <w:noWrap/>
            <w:vAlign w:val="bottom"/>
            <w:hideMark/>
          </w:tcPr>
          <w:p w14:paraId="6C7021D4" w14:textId="77777777" w:rsidR="00041683" w:rsidRPr="00CE06F7" w:rsidRDefault="00041683" w:rsidP="007659AB">
            <w:pPr>
              <w:spacing w:after="0" w:line="240" w:lineRule="auto"/>
              <w:jc w:val="both"/>
              <w:rPr>
                <w:rFonts w:ascii="Times New Roman" w:eastAsia="Times New Roman" w:hAnsi="Times New Roman" w:cs="Times New Roman"/>
                <w:color w:val="000000"/>
                <w:sz w:val="24"/>
                <w:szCs w:val="24"/>
                <w:lang w:eastAsia="el-GR"/>
              </w:rPr>
            </w:pPr>
            <w:r w:rsidRPr="00CE06F7">
              <w:rPr>
                <w:rFonts w:ascii="Times New Roman" w:hAnsi="Times New Roman" w:cs="Times New Roman"/>
                <w:sz w:val="24"/>
                <w:szCs w:val="24"/>
              </w:rPr>
              <w:t>38.00 Ταμείο</w:t>
            </w:r>
          </w:p>
        </w:tc>
        <w:tc>
          <w:tcPr>
            <w:tcW w:w="3402" w:type="dxa"/>
            <w:tcBorders>
              <w:top w:val="nil"/>
              <w:left w:val="nil"/>
              <w:bottom w:val="nil"/>
              <w:right w:val="nil"/>
            </w:tcBorders>
            <w:shd w:val="clear" w:color="auto" w:fill="auto"/>
            <w:noWrap/>
            <w:vAlign w:val="bottom"/>
            <w:hideMark/>
          </w:tcPr>
          <w:p w14:paraId="24CEA273" w14:textId="77777777" w:rsidR="00041683" w:rsidRPr="00CE06F7" w:rsidRDefault="00041683" w:rsidP="007659AB">
            <w:pPr>
              <w:spacing w:after="0" w:line="240" w:lineRule="auto"/>
              <w:jc w:val="both"/>
              <w:rPr>
                <w:rFonts w:ascii="Times New Roman" w:eastAsia="Times New Roman" w:hAnsi="Times New Roman" w:cs="Times New Roman"/>
                <w:color w:val="000000"/>
                <w:sz w:val="24"/>
                <w:szCs w:val="24"/>
                <w:lang w:val="en-US" w:eastAsia="el-GR"/>
              </w:rPr>
            </w:pPr>
          </w:p>
        </w:tc>
        <w:tc>
          <w:tcPr>
            <w:tcW w:w="1275" w:type="dxa"/>
            <w:tcBorders>
              <w:top w:val="nil"/>
              <w:left w:val="nil"/>
              <w:bottom w:val="nil"/>
              <w:right w:val="single" w:sz="4" w:space="0" w:color="auto"/>
            </w:tcBorders>
            <w:shd w:val="clear" w:color="auto" w:fill="auto"/>
            <w:noWrap/>
            <w:vAlign w:val="bottom"/>
            <w:hideMark/>
          </w:tcPr>
          <w:p w14:paraId="263AE6ED" w14:textId="42310911" w:rsidR="00041683" w:rsidRPr="00CE06F7" w:rsidRDefault="00041683" w:rsidP="007659AB">
            <w:pPr>
              <w:spacing w:after="0" w:line="240" w:lineRule="auto"/>
              <w:jc w:val="both"/>
              <w:rPr>
                <w:rFonts w:ascii="Times New Roman" w:eastAsia="Times New Roman" w:hAnsi="Times New Roman" w:cs="Times New Roman"/>
                <w:color w:val="000000"/>
                <w:sz w:val="24"/>
                <w:szCs w:val="24"/>
                <w:lang w:eastAsia="el-GR"/>
              </w:rPr>
            </w:pPr>
            <w:r w:rsidRPr="00CE06F7">
              <w:rPr>
                <w:rFonts w:ascii="Times New Roman" w:hAnsi="Times New Roman" w:cs="Times New Roman"/>
                <w:sz w:val="24"/>
                <w:szCs w:val="24"/>
              </w:rPr>
              <w:t>39.</w:t>
            </w:r>
            <w:r w:rsidR="00BB1815">
              <w:rPr>
                <w:rFonts w:ascii="Times New Roman" w:hAnsi="Times New Roman" w:cs="Times New Roman"/>
                <w:sz w:val="24"/>
                <w:szCs w:val="24"/>
              </w:rPr>
              <w:t>6</w:t>
            </w:r>
            <w:r w:rsidRPr="00CE06F7">
              <w:rPr>
                <w:rFonts w:ascii="Times New Roman" w:hAnsi="Times New Roman" w:cs="Times New Roman"/>
                <w:sz w:val="24"/>
                <w:szCs w:val="24"/>
              </w:rPr>
              <w:t>00</w:t>
            </w:r>
          </w:p>
        </w:tc>
        <w:tc>
          <w:tcPr>
            <w:tcW w:w="1701" w:type="dxa"/>
            <w:tcBorders>
              <w:top w:val="nil"/>
              <w:left w:val="nil"/>
              <w:bottom w:val="nil"/>
              <w:right w:val="nil"/>
            </w:tcBorders>
            <w:shd w:val="clear" w:color="auto" w:fill="auto"/>
            <w:noWrap/>
            <w:vAlign w:val="bottom"/>
            <w:hideMark/>
          </w:tcPr>
          <w:p w14:paraId="3CB9E113" w14:textId="77777777" w:rsidR="00041683" w:rsidRPr="00CE06F7" w:rsidRDefault="00041683" w:rsidP="00BB1815">
            <w:pPr>
              <w:spacing w:after="0" w:line="240" w:lineRule="auto"/>
              <w:jc w:val="right"/>
              <w:rPr>
                <w:rFonts w:ascii="Times New Roman" w:eastAsia="Times New Roman" w:hAnsi="Times New Roman" w:cs="Times New Roman"/>
                <w:color w:val="000000"/>
                <w:sz w:val="24"/>
                <w:szCs w:val="24"/>
                <w:lang w:eastAsia="el-GR"/>
              </w:rPr>
            </w:pPr>
            <w:r w:rsidRPr="00CE06F7">
              <w:rPr>
                <w:rFonts w:ascii="Times New Roman" w:eastAsia="Times New Roman" w:hAnsi="Times New Roman" w:cs="Times New Roman"/>
                <w:color w:val="000000"/>
                <w:sz w:val="24"/>
                <w:szCs w:val="24"/>
                <w:lang w:eastAsia="el-GR"/>
              </w:rPr>
              <w:t> </w:t>
            </w:r>
          </w:p>
        </w:tc>
      </w:tr>
      <w:tr w:rsidR="00041683" w:rsidRPr="00CE06F7" w14:paraId="469D3C49" w14:textId="77777777" w:rsidTr="007659AB">
        <w:trPr>
          <w:trHeight w:val="392"/>
        </w:trPr>
        <w:tc>
          <w:tcPr>
            <w:tcW w:w="3276" w:type="dxa"/>
            <w:tcBorders>
              <w:top w:val="nil"/>
              <w:left w:val="nil"/>
              <w:bottom w:val="dotDotDash" w:sz="4" w:space="0" w:color="auto"/>
              <w:right w:val="nil"/>
            </w:tcBorders>
            <w:shd w:val="clear" w:color="auto" w:fill="auto"/>
            <w:noWrap/>
            <w:vAlign w:val="bottom"/>
            <w:hideMark/>
          </w:tcPr>
          <w:p w14:paraId="092D022B" w14:textId="77777777" w:rsidR="00041683" w:rsidRPr="00CE06F7" w:rsidRDefault="00041683" w:rsidP="007659AB">
            <w:pPr>
              <w:spacing w:after="0" w:line="240" w:lineRule="auto"/>
              <w:jc w:val="both"/>
              <w:rPr>
                <w:rFonts w:ascii="Times New Roman" w:eastAsia="Times New Roman" w:hAnsi="Times New Roman" w:cs="Times New Roman"/>
                <w:color w:val="000000"/>
                <w:sz w:val="24"/>
                <w:szCs w:val="24"/>
                <w:lang w:eastAsia="el-GR"/>
              </w:rPr>
            </w:pPr>
          </w:p>
        </w:tc>
        <w:tc>
          <w:tcPr>
            <w:tcW w:w="3402" w:type="dxa"/>
            <w:tcBorders>
              <w:top w:val="nil"/>
              <w:left w:val="nil"/>
              <w:bottom w:val="dotDotDash" w:sz="4" w:space="0" w:color="auto"/>
              <w:right w:val="nil"/>
            </w:tcBorders>
            <w:shd w:val="clear" w:color="auto" w:fill="auto"/>
            <w:noWrap/>
            <w:vAlign w:val="bottom"/>
            <w:hideMark/>
          </w:tcPr>
          <w:p w14:paraId="1EB8E9E4" w14:textId="77777777" w:rsidR="00041683" w:rsidRPr="00CE06F7" w:rsidRDefault="00041683" w:rsidP="007659AB">
            <w:pPr>
              <w:spacing w:after="0" w:line="240" w:lineRule="auto"/>
              <w:jc w:val="both"/>
              <w:rPr>
                <w:rFonts w:ascii="Times New Roman" w:eastAsia="Times New Roman" w:hAnsi="Times New Roman" w:cs="Times New Roman"/>
                <w:color w:val="000000"/>
                <w:sz w:val="24"/>
                <w:szCs w:val="24"/>
                <w:lang w:eastAsia="el-GR"/>
              </w:rPr>
            </w:pPr>
            <w:r w:rsidRPr="00CE06F7">
              <w:rPr>
                <w:rFonts w:ascii="Times New Roman" w:hAnsi="Times New Roman" w:cs="Times New Roman"/>
                <w:sz w:val="24"/>
                <w:szCs w:val="24"/>
              </w:rPr>
              <w:t>30.00 Πελάτες</w:t>
            </w:r>
            <w:r>
              <w:rPr>
                <w:rFonts w:ascii="Times New Roman" w:hAnsi="Times New Roman" w:cs="Times New Roman"/>
                <w:sz w:val="24"/>
                <w:szCs w:val="24"/>
              </w:rPr>
              <w:t xml:space="preserve"> </w:t>
            </w:r>
            <w:r w:rsidRPr="00CE06F7">
              <w:rPr>
                <w:rFonts w:ascii="Times New Roman" w:hAnsi="Times New Roman" w:cs="Times New Roman"/>
                <w:sz w:val="24"/>
                <w:szCs w:val="24"/>
              </w:rPr>
              <w:t>εσωτερικού</w:t>
            </w:r>
          </w:p>
        </w:tc>
        <w:tc>
          <w:tcPr>
            <w:tcW w:w="1275" w:type="dxa"/>
            <w:tcBorders>
              <w:top w:val="nil"/>
              <w:left w:val="nil"/>
              <w:bottom w:val="dotDotDash" w:sz="4" w:space="0" w:color="auto"/>
              <w:right w:val="single" w:sz="4" w:space="0" w:color="auto"/>
            </w:tcBorders>
            <w:shd w:val="clear" w:color="auto" w:fill="auto"/>
            <w:noWrap/>
            <w:vAlign w:val="bottom"/>
            <w:hideMark/>
          </w:tcPr>
          <w:p w14:paraId="36F18122" w14:textId="77777777" w:rsidR="00041683" w:rsidRPr="00CE06F7" w:rsidRDefault="00041683" w:rsidP="007659AB">
            <w:pPr>
              <w:spacing w:after="0" w:line="240" w:lineRule="auto"/>
              <w:jc w:val="both"/>
              <w:rPr>
                <w:rFonts w:ascii="Times New Roman" w:eastAsia="Times New Roman" w:hAnsi="Times New Roman" w:cs="Times New Roman"/>
                <w:color w:val="000000"/>
                <w:sz w:val="24"/>
                <w:szCs w:val="24"/>
                <w:lang w:eastAsia="el-GR"/>
              </w:rPr>
            </w:pPr>
            <w:r w:rsidRPr="00CE06F7">
              <w:rPr>
                <w:rFonts w:ascii="Times New Roman" w:eastAsia="Times New Roman" w:hAnsi="Times New Roman" w:cs="Times New Roman"/>
                <w:color w:val="000000"/>
                <w:sz w:val="24"/>
                <w:szCs w:val="24"/>
                <w:lang w:eastAsia="el-GR"/>
              </w:rPr>
              <w:t> </w:t>
            </w:r>
          </w:p>
        </w:tc>
        <w:tc>
          <w:tcPr>
            <w:tcW w:w="1701" w:type="dxa"/>
            <w:tcBorders>
              <w:top w:val="nil"/>
              <w:left w:val="nil"/>
              <w:bottom w:val="dotDotDash" w:sz="4" w:space="0" w:color="auto"/>
              <w:right w:val="nil"/>
            </w:tcBorders>
            <w:shd w:val="clear" w:color="auto" w:fill="auto"/>
            <w:noWrap/>
            <w:vAlign w:val="bottom"/>
            <w:hideMark/>
          </w:tcPr>
          <w:p w14:paraId="69F3BCC2" w14:textId="60C99FC5" w:rsidR="00041683" w:rsidRPr="00CE06F7" w:rsidRDefault="00041683" w:rsidP="00BB1815">
            <w:pPr>
              <w:spacing w:after="0" w:line="240" w:lineRule="auto"/>
              <w:jc w:val="right"/>
              <w:rPr>
                <w:rFonts w:ascii="Times New Roman" w:eastAsia="Times New Roman" w:hAnsi="Times New Roman" w:cs="Times New Roman"/>
                <w:color w:val="000000"/>
                <w:sz w:val="24"/>
                <w:szCs w:val="24"/>
                <w:lang w:eastAsia="el-GR"/>
              </w:rPr>
            </w:pPr>
            <w:r w:rsidRPr="00CE06F7">
              <w:rPr>
                <w:rFonts w:ascii="Times New Roman" w:hAnsi="Times New Roman" w:cs="Times New Roman"/>
                <w:sz w:val="24"/>
                <w:szCs w:val="24"/>
              </w:rPr>
              <w:t>39.</w:t>
            </w:r>
            <w:r w:rsidR="00BB1815">
              <w:rPr>
                <w:rFonts w:ascii="Times New Roman" w:hAnsi="Times New Roman" w:cs="Times New Roman"/>
                <w:sz w:val="24"/>
                <w:szCs w:val="24"/>
              </w:rPr>
              <w:t>6</w:t>
            </w:r>
            <w:r w:rsidRPr="00CE06F7">
              <w:rPr>
                <w:rFonts w:ascii="Times New Roman" w:hAnsi="Times New Roman" w:cs="Times New Roman"/>
                <w:sz w:val="24"/>
                <w:szCs w:val="24"/>
              </w:rPr>
              <w:t>00</w:t>
            </w:r>
          </w:p>
        </w:tc>
      </w:tr>
      <w:tr w:rsidR="00DE09E2" w:rsidRPr="00CE06F7" w14:paraId="077E6E0A" w14:textId="77777777" w:rsidTr="00041683">
        <w:trPr>
          <w:trHeight w:val="392"/>
        </w:trPr>
        <w:tc>
          <w:tcPr>
            <w:tcW w:w="3276" w:type="dxa"/>
            <w:tcBorders>
              <w:top w:val="dotDotDash" w:sz="4" w:space="0" w:color="auto"/>
              <w:left w:val="nil"/>
              <w:bottom w:val="nil"/>
              <w:right w:val="nil"/>
            </w:tcBorders>
            <w:shd w:val="clear" w:color="auto" w:fill="auto"/>
            <w:noWrap/>
            <w:vAlign w:val="bottom"/>
            <w:hideMark/>
          </w:tcPr>
          <w:p w14:paraId="191EA63F" w14:textId="77777777" w:rsidR="00DE09E2" w:rsidRPr="00CE06F7" w:rsidRDefault="00DE09E2" w:rsidP="007659AB">
            <w:pPr>
              <w:spacing w:after="0" w:line="240" w:lineRule="auto"/>
              <w:jc w:val="both"/>
              <w:rPr>
                <w:rFonts w:ascii="Times New Roman" w:hAnsi="Times New Roman" w:cs="Times New Roman"/>
                <w:sz w:val="24"/>
                <w:szCs w:val="24"/>
              </w:rPr>
            </w:pPr>
          </w:p>
        </w:tc>
        <w:tc>
          <w:tcPr>
            <w:tcW w:w="3402" w:type="dxa"/>
            <w:tcBorders>
              <w:top w:val="dotDotDash" w:sz="4" w:space="0" w:color="auto"/>
              <w:left w:val="nil"/>
              <w:bottom w:val="nil"/>
              <w:right w:val="nil"/>
            </w:tcBorders>
            <w:shd w:val="clear" w:color="auto" w:fill="auto"/>
            <w:noWrap/>
            <w:vAlign w:val="bottom"/>
            <w:hideMark/>
          </w:tcPr>
          <w:p w14:paraId="47DC7DAD" w14:textId="77777777" w:rsidR="00DE09E2" w:rsidRPr="00CE06F7" w:rsidRDefault="00DE09E2" w:rsidP="007659AB">
            <w:pPr>
              <w:spacing w:after="0" w:line="240" w:lineRule="auto"/>
              <w:jc w:val="both"/>
              <w:rPr>
                <w:rFonts w:ascii="Times New Roman" w:eastAsia="Times New Roman" w:hAnsi="Times New Roman" w:cs="Times New Roman"/>
                <w:color w:val="000000"/>
                <w:sz w:val="24"/>
                <w:szCs w:val="24"/>
                <w:lang w:eastAsia="el-GR"/>
              </w:rPr>
            </w:pPr>
          </w:p>
        </w:tc>
        <w:tc>
          <w:tcPr>
            <w:tcW w:w="1275" w:type="dxa"/>
            <w:tcBorders>
              <w:top w:val="dotDotDash" w:sz="4" w:space="0" w:color="auto"/>
              <w:left w:val="nil"/>
              <w:bottom w:val="nil"/>
              <w:right w:val="single" w:sz="4" w:space="0" w:color="auto"/>
            </w:tcBorders>
            <w:shd w:val="clear" w:color="auto" w:fill="auto"/>
            <w:noWrap/>
            <w:vAlign w:val="bottom"/>
            <w:hideMark/>
          </w:tcPr>
          <w:p w14:paraId="70CE37ED" w14:textId="77777777" w:rsidR="00DE09E2" w:rsidRPr="00CE06F7" w:rsidRDefault="00DE09E2" w:rsidP="007659AB">
            <w:pPr>
              <w:spacing w:after="0" w:line="240" w:lineRule="auto"/>
              <w:jc w:val="both"/>
              <w:rPr>
                <w:rFonts w:ascii="Times New Roman" w:hAnsi="Times New Roman" w:cs="Times New Roman"/>
                <w:sz w:val="24"/>
                <w:szCs w:val="24"/>
              </w:rPr>
            </w:pPr>
          </w:p>
        </w:tc>
        <w:tc>
          <w:tcPr>
            <w:tcW w:w="1701" w:type="dxa"/>
            <w:tcBorders>
              <w:top w:val="dotDotDash" w:sz="4" w:space="0" w:color="auto"/>
              <w:left w:val="nil"/>
              <w:bottom w:val="nil"/>
              <w:right w:val="nil"/>
            </w:tcBorders>
            <w:shd w:val="clear" w:color="auto" w:fill="auto"/>
            <w:noWrap/>
            <w:vAlign w:val="bottom"/>
            <w:hideMark/>
          </w:tcPr>
          <w:p w14:paraId="32447662" w14:textId="77777777" w:rsidR="00DE09E2" w:rsidRPr="00CE06F7" w:rsidRDefault="00DE09E2" w:rsidP="00BB1815">
            <w:pPr>
              <w:spacing w:after="0" w:line="240" w:lineRule="auto"/>
              <w:jc w:val="right"/>
              <w:rPr>
                <w:rFonts w:ascii="Times New Roman" w:eastAsia="Times New Roman" w:hAnsi="Times New Roman" w:cs="Times New Roman"/>
                <w:color w:val="000000"/>
                <w:sz w:val="24"/>
                <w:szCs w:val="24"/>
                <w:lang w:eastAsia="el-GR"/>
              </w:rPr>
            </w:pPr>
          </w:p>
        </w:tc>
      </w:tr>
    </w:tbl>
    <w:p w14:paraId="18502058" w14:textId="77777777" w:rsidR="00476DA6" w:rsidRPr="00CE06F7" w:rsidRDefault="00476DA6" w:rsidP="00536393">
      <w:pPr>
        <w:tabs>
          <w:tab w:val="left" w:pos="3120"/>
        </w:tabs>
        <w:spacing w:after="0"/>
        <w:jc w:val="both"/>
        <w:rPr>
          <w:rFonts w:ascii="Times New Roman" w:hAnsi="Times New Roman" w:cs="Times New Roman"/>
          <w:sz w:val="24"/>
          <w:szCs w:val="24"/>
        </w:rPr>
      </w:pPr>
    </w:p>
    <w:p w14:paraId="54F597F9" w14:textId="77777777" w:rsidR="00E86BBB" w:rsidRPr="005A65F0" w:rsidRDefault="00E86BBB" w:rsidP="005A65F0">
      <w:pPr>
        <w:pStyle w:val="ListParagraph"/>
        <w:numPr>
          <w:ilvl w:val="1"/>
          <w:numId w:val="29"/>
        </w:numPr>
        <w:tabs>
          <w:tab w:val="left" w:pos="2430"/>
        </w:tabs>
        <w:spacing w:after="0"/>
        <w:jc w:val="both"/>
        <w:rPr>
          <w:rFonts w:ascii="Times New Roman" w:hAnsi="Times New Roman" w:cs="Times New Roman"/>
          <w:b/>
          <w:sz w:val="28"/>
          <w:szCs w:val="28"/>
        </w:rPr>
      </w:pPr>
      <w:r w:rsidRPr="005A65F0">
        <w:rPr>
          <w:rFonts w:ascii="Times New Roman" w:hAnsi="Times New Roman" w:cs="Times New Roman"/>
          <w:b/>
          <w:sz w:val="28"/>
          <w:szCs w:val="28"/>
        </w:rPr>
        <w:t>Αποτίμηση των εμπορευμάτων και</w:t>
      </w:r>
      <w:r w:rsidR="00A7253A" w:rsidRPr="005A65F0">
        <w:rPr>
          <w:rFonts w:ascii="Times New Roman" w:hAnsi="Times New Roman" w:cs="Times New Roman"/>
          <w:b/>
          <w:sz w:val="28"/>
          <w:szCs w:val="28"/>
        </w:rPr>
        <w:t xml:space="preserve"> προσδιορισμός του Μεικτού Κέρδους </w:t>
      </w:r>
    </w:p>
    <w:p w14:paraId="6CD41AA6" w14:textId="77777777" w:rsidR="0039574B" w:rsidRDefault="0039574B" w:rsidP="00536393">
      <w:pPr>
        <w:tabs>
          <w:tab w:val="left" w:pos="3120"/>
        </w:tabs>
        <w:spacing w:after="0"/>
        <w:jc w:val="both"/>
        <w:rPr>
          <w:rFonts w:ascii="Times New Roman" w:hAnsi="Times New Roman" w:cs="Times New Roman"/>
          <w:sz w:val="24"/>
          <w:szCs w:val="24"/>
        </w:rPr>
      </w:pPr>
    </w:p>
    <w:p w14:paraId="200F416D" w14:textId="77777777" w:rsidR="00125029" w:rsidRPr="00A7253A" w:rsidRDefault="00A7253A" w:rsidP="00536393">
      <w:pPr>
        <w:tabs>
          <w:tab w:val="left" w:pos="3120"/>
        </w:tabs>
        <w:spacing w:after="0"/>
        <w:jc w:val="both"/>
        <w:rPr>
          <w:rFonts w:ascii="Times New Roman" w:hAnsi="Times New Roman" w:cs="Times New Roman"/>
          <w:sz w:val="24"/>
          <w:szCs w:val="24"/>
        </w:rPr>
      </w:pPr>
      <w:r>
        <w:rPr>
          <w:rFonts w:ascii="Times New Roman" w:hAnsi="Times New Roman" w:cs="Times New Roman"/>
          <w:sz w:val="24"/>
          <w:szCs w:val="24"/>
        </w:rPr>
        <w:t>Όπως είδαμε και ποιο πάνω η απογραφή και η αποτίμηση των εμπορευμάτων μπορεί να γίνει με κάποιο από τους συνδυασμούς του παρακάτω πίνακα.</w:t>
      </w:r>
    </w:p>
    <w:p w14:paraId="044DB477" w14:textId="77777777" w:rsidR="00125029" w:rsidRPr="00A7253A" w:rsidRDefault="00125029" w:rsidP="00536393">
      <w:pPr>
        <w:tabs>
          <w:tab w:val="left" w:pos="3120"/>
        </w:tabs>
        <w:spacing w:after="0"/>
        <w:jc w:val="both"/>
        <w:rPr>
          <w:rFonts w:ascii="Times New Roman" w:hAnsi="Times New Roman" w:cs="Times New Roman"/>
          <w:sz w:val="24"/>
          <w:szCs w:val="24"/>
        </w:rPr>
      </w:pPr>
      <w:r w:rsidRPr="00A7253A">
        <w:rPr>
          <w:rFonts w:ascii="Times New Roman" w:hAnsi="Times New Roman" w:cs="Times New Roman"/>
          <w:noProof/>
          <w:sz w:val="24"/>
          <w:szCs w:val="24"/>
          <w:lang w:eastAsia="el-GR"/>
        </w:rPr>
        <w:drawing>
          <wp:inline distT="0" distB="0" distL="0" distR="0" wp14:anchorId="44941E68" wp14:editId="015F4717">
            <wp:extent cx="3886200" cy="2009775"/>
            <wp:effectExtent l="0" t="57150" r="0" b="85725"/>
            <wp:docPr id="1" name="Διάγραμμα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inline>
        </w:drawing>
      </w:r>
    </w:p>
    <w:p w14:paraId="3410DFBF" w14:textId="77777777" w:rsidR="00125029" w:rsidRPr="00CE06F7" w:rsidRDefault="00125029" w:rsidP="00536393">
      <w:pPr>
        <w:tabs>
          <w:tab w:val="left" w:pos="3120"/>
        </w:tabs>
        <w:spacing w:after="0"/>
        <w:jc w:val="both"/>
        <w:rPr>
          <w:rFonts w:ascii="Times New Roman" w:hAnsi="Times New Roman" w:cs="Times New Roman"/>
          <w:sz w:val="24"/>
          <w:szCs w:val="24"/>
        </w:rPr>
      </w:pPr>
    </w:p>
    <w:p w14:paraId="066463CE" w14:textId="77777777" w:rsidR="00125029" w:rsidRPr="00CE06F7" w:rsidRDefault="00B55BA9" w:rsidP="00536393">
      <w:pPr>
        <w:tabs>
          <w:tab w:val="left" w:pos="3120"/>
        </w:tabs>
        <w:spacing w:after="0"/>
        <w:jc w:val="both"/>
        <w:rPr>
          <w:rFonts w:ascii="Times New Roman" w:hAnsi="Times New Roman" w:cs="Times New Roman"/>
          <w:sz w:val="24"/>
          <w:szCs w:val="24"/>
        </w:rPr>
      </w:pPr>
      <w:r w:rsidRPr="00CE06F7">
        <w:rPr>
          <w:rFonts w:ascii="Times New Roman" w:hAnsi="Times New Roman" w:cs="Times New Roman"/>
          <w:sz w:val="24"/>
          <w:szCs w:val="24"/>
        </w:rPr>
        <w:t>Η επιχείρηση</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την</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ημερομηνία</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λήξης</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κάθε</w:t>
      </w:r>
      <w:r w:rsidR="00AC7ABA">
        <w:rPr>
          <w:rFonts w:ascii="Times New Roman" w:hAnsi="Times New Roman" w:cs="Times New Roman"/>
          <w:sz w:val="24"/>
          <w:szCs w:val="24"/>
        </w:rPr>
        <w:t xml:space="preserve"> </w:t>
      </w:r>
      <w:r w:rsidR="0004036A" w:rsidRPr="00CE06F7">
        <w:rPr>
          <w:rFonts w:ascii="Times New Roman" w:hAnsi="Times New Roman" w:cs="Times New Roman"/>
          <w:sz w:val="24"/>
          <w:szCs w:val="24"/>
        </w:rPr>
        <w:t>διαχειριστικού</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έτους</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είναι</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υποχρεωμένη</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να</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προβεί</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σε</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απογραφή</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εμπορευμάτων</w:t>
      </w:r>
      <w:r w:rsidR="0004036A" w:rsidRPr="00CE06F7">
        <w:rPr>
          <w:rFonts w:ascii="Times New Roman" w:hAnsi="Times New Roman" w:cs="Times New Roman"/>
          <w:sz w:val="24"/>
          <w:szCs w:val="24"/>
        </w:rPr>
        <w:t>.</w:t>
      </w:r>
      <w:r w:rsidR="00AC7ABA">
        <w:rPr>
          <w:rFonts w:ascii="Times New Roman" w:hAnsi="Times New Roman" w:cs="Times New Roman"/>
          <w:sz w:val="24"/>
          <w:szCs w:val="24"/>
        </w:rPr>
        <w:t xml:space="preserve"> </w:t>
      </w:r>
      <w:r w:rsidR="00125029" w:rsidRPr="00CE06F7">
        <w:rPr>
          <w:rFonts w:ascii="Times New Roman" w:hAnsi="Times New Roman" w:cs="Times New Roman"/>
          <w:sz w:val="24"/>
          <w:szCs w:val="24"/>
        </w:rPr>
        <w:t xml:space="preserve">Η περιοδική απογραφή, </w:t>
      </w:r>
      <w:r w:rsidR="007140B7" w:rsidRPr="00CE06F7">
        <w:rPr>
          <w:rFonts w:ascii="Times New Roman" w:hAnsi="Times New Roman" w:cs="Times New Roman"/>
          <w:sz w:val="24"/>
          <w:szCs w:val="24"/>
        </w:rPr>
        <w:t>είναι</w:t>
      </w:r>
      <w:r w:rsidR="00AC7ABA">
        <w:rPr>
          <w:rFonts w:ascii="Times New Roman" w:hAnsi="Times New Roman" w:cs="Times New Roman"/>
          <w:sz w:val="24"/>
          <w:szCs w:val="24"/>
        </w:rPr>
        <w:t xml:space="preserve"> </w:t>
      </w:r>
      <w:r w:rsidR="007140B7" w:rsidRPr="00CE06F7">
        <w:rPr>
          <w:rFonts w:ascii="Times New Roman" w:hAnsi="Times New Roman" w:cs="Times New Roman"/>
          <w:sz w:val="24"/>
          <w:szCs w:val="24"/>
        </w:rPr>
        <w:t>η</w:t>
      </w:r>
      <w:r w:rsidR="00AC7ABA">
        <w:rPr>
          <w:rFonts w:ascii="Times New Roman" w:hAnsi="Times New Roman" w:cs="Times New Roman"/>
          <w:sz w:val="24"/>
          <w:szCs w:val="24"/>
        </w:rPr>
        <w:t xml:space="preserve"> </w:t>
      </w:r>
      <w:r w:rsidR="00125029" w:rsidRPr="00CE06F7">
        <w:rPr>
          <w:rFonts w:ascii="Times New Roman" w:hAnsi="Times New Roman" w:cs="Times New Roman"/>
          <w:sz w:val="24"/>
          <w:szCs w:val="24"/>
        </w:rPr>
        <w:t>φυσική απογραφή-καταγραφή των εμπορευμάτων.</w:t>
      </w:r>
    </w:p>
    <w:p w14:paraId="545578E7" w14:textId="77777777" w:rsidR="00C53C60" w:rsidRPr="00CE06F7" w:rsidRDefault="00125029" w:rsidP="00536393">
      <w:pPr>
        <w:tabs>
          <w:tab w:val="left" w:pos="3120"/>
        </w:tabs>
        <w:spacing w:after="0"/>
        <w:jc w:val="both"/>
        <w:rPr>
          <w:rFonts w:ascii="Times New Roman" w:hAnsi="Times New Roman" w:cs="Times New Roman"/>
          <w:sz w:val="24"/>
          <w:szCs w:val="24"/>
        </w:rPr>
      </w:pPr>
      <w:r w:rsidRPr="00CE06F7">
        <w:rPr>
          <w:rFonts w:ascii="Times New Roman" w:hAnsi="Times New Roman" w:cs="Times New Roman"/>
          <w:sz w:val="24"/>
          <w:szCs w:val="24"/>
        </w:rPr>
        <w:t>Η φυσική βάση της περιοδικής γίνεται, τουλάχιστον μια φορά τον χρόνο και αν δεν πραγματοποιηθεί από τα λογιστικά βιβλία, δεν μπορούμε να εξάγουμε</w:t>
      </w:r>
      <w:r w:rsidR="00AC7ABA">
        <w:rPr>
          <w:rFonts w:ascii="Times New Roman" w:hAnsi="Times New Roman" w:cs="Times New Roman"/>
          <w:sz w:val="24"/>
          <w:szCs w:val="24"/>
        </w:rPr>
        <w:t xml:space="preserve"> </w:t>
      </w:r>
      <w:r w:rsidR="00EF10F3" w:rsidRPr="00CE06F7">
        <w:rPr>
          <w:rFonts w:ascii="Times New Roman" w:hAnsi="Times New Roman" w:cs="Times New Roman"/>
          <w:sz w:val="24"/>
          <w:szCs w:val="24"/>
        </w:rPr>
        <w:t>το κόστος πωληθέντων (Κ.Π),</w:t>
      </w:r>
      <w:r w:rsidR="00AC7ABA">
        <w:rPr>
          <w:rFonts w:ascii="Times New Roman" w:hAnsi="Times New Roman" w:cs="Times New Roman"/>
          <w:sz w:val="24"/>
          <w:szCs w:val="24"/>
        </w:rPr>
        <w:t xml:space="preserve"> </w:t>
      </w:r>
      <w:r w:rsidR="00EF10F3" w:rsidRPr="00CE06F7">
        <w:rPr>
          <w:rFonts w:ascii="Times New Roman" w:hAnsi="Times New Roman" w:cs="Times New Roman"/>
          <w:sz w:val="24"/>
          <w:szCs w:val="24"/>
        </w:rPr>
        <w:t>το μεικτό κέρδος (Μ.Κ) και το καθαρό</w:t>
      </w:r>
      <w:r w:rsidR="00AC7ABA">
        <w:rPr>
          <w:rFonts w:ascii="Times New Roman" w:hAnsi="Times New Roman" w:cs="Times New Roman"/>
          <w:sz w:val="24"/>
          <w:szCs w:val="24"/>
        </w:rPr>
        <w:t xml:space="preserve"> </w:t>
      </w:r>
      <w:r w:rsidR="00EF10F3" w:rsidRPr="00CE06F7">
        <w:rPr>
          <w:rFonts w:ascii="Times New Roman" w:hAnsi="Times New Roman" w:cs="Times New Roman"/>
          <w:sz w:val="24"/>
          <w:szCs w:val="24"/>
        </w:rPr>
        <w:t>κέρδος.</w:t>
      </w:r>
      <w:r w:rsidRPr="00CE06F7">
        <w:rPr>
          <w:rFonts w:ascii="Times New Roman" w:hAnsi="Times New Roman" w:cs="Times New Roman"/>
          <w:sz w:val="24"/>
          <w:szCs w:val="24"/>
        </w:rPr>
        <w:t xml:space="preserve"> </w:t>
      </w:r>
      <w:r w:rsidR="001B7BD1" w:rsidRPr="00CE06F7">
        <w:rPr>
          <w:rFonts w:ascii="Times New Roman" w:hAnsi="Times New Roman" w:cs="Times New Roman"/>
          <w:sz w:val="24"/>
          <w:szCs w:val="24"/>
        </w:rPr>
        <w:t>Ο</w:t>
      </w:r>
      <w:r w:rsidR="00AC7ABA">
        <w:rPr>
          <w:rFonts w:ascii="Times New Roman" w:hAnsi="Times New Roman" w:cs="Times New Roman"/>
          <w:sz w:val="24"/>
          <w:szCs w:val="24"/>
        </w:rPr>
        <w:t xml:space="preserve"> </w:t>
      </w:r>
      <w:r w:rsidR="001B7BD1" w:rsidRPr="00CE06F7">
        <w:rPr>
          <w:rFonts w:ascii="Times New Roman" w:hAnsi="Times New Roman" w:cs="Times New Roman"/>
          <w:sz w:val="24"/>
          <w:szCs w:val="24"/>
        </w:rPr>
        <w:t>προσδιορισμός</w:t>
      </w:r>
      <w:r w:rsidR="00AC7ABA">
        <w:rPr>
          <w:rFonts w:ascii="Times New Roman" w:hAnsi="Times New Roman" w:cs="Times New Roman"/>
          <w:sz w:val="24"/>
          <w:szCs w:val="24"/>
        </w:rPr>
        <w:t xml:space="preserve"> </w:t>
      </w:r>
      <w:r w:rsidR="001B7BD1" w:rsidRPr="00CE06F7">
        <w:rPr>
          <w:rFonts w:ascii="Times New Roman" w:hAnsi="Times New Roman" w:cs="Times New Roman"/>
          <w:sz w:val="24"/>
          <w:szCs w:val="24"/>
        </w:rPr>
        <w:t>αυτός</w:t>
      </w:r>
      <w:r w:rsidR="00AC7ABA">
        <w:rPr>
          <w:rFonts w:ascii="Times New Roman" w:hAnsi="Times New Roman" w:cs="Times New Roman"/>
          <w:sz w:val="24"/>
          <w:szCs w:val="24"/>
        </w:rPr>
        <w:t xml:space="preserve"> </w:t>
      </w:r>
      <w:r w:rsidR="001B7BD1" w:rsidRPr="00CE06F7">
        <w:rPr>
          <w:rFonts w:ascii="Times New Roman" w:hAnsi="Times New Roman" w:cs="Times New Roman"/>
          <w:sz w:val="24"/>
          <w:szCs w:val="24"/>
        </w:rPr>
        <w:t>είναι</w:t>
      </w:r>
      <w:r w:rsidR="00AC7ABA">
        <w:rPr>
          <w:rFonts w:ascii="Times New Roman" w:hAnsi="Times New Roman" w:cs="Times New Roman"/>
          <w:sz w:val="24"/>
          <w:szCs w:val="24"/>
        </w:rPr>
        <w:t xml:space="preserve"> </w:t>
      </w:r>
      <w:r w:rsidR="001B7BD1" w:rsidRPr="00CE06F7">
        <w:rPr>
          <w:rFonts w:ascii="Times New Roman" w:hAnsi="Times New Roman" w:cs="Times New Roman"/>
          <w:sz w:val="24"/>
          <w:szCs w:val="24"/>
        </w:rPr>
        <w:t>αδύνατος</w:t>
      </w:r>
      <w:r w:rsidR="00AC7ABA">
        <w:rPr>
          <w:rFonts w:ascii="Times New Roman" w:hAnsi="Times New Roman" w:cs="Times New Roman"/>
          <w:sz w:val="24"/>
          <w:szCs w:val="24"/>
        </w:rPr>
        <w:t xml:space="preserve"> </w:t>
      </w:r>
      <w:r w:rsidR="001B7BD1" w:rsidRPr="00CE06F7">
        <w:rPr>
          <w:rFonts w:ascii="Times New Roman" w:hAnsi="Times New Roman" w:cs="Times New Roman"/>
          <w:sz w:val="24"/>
          <w:szCs w:val="24"/>
        </w:rPr>
        <w:t>χωρίς</w:t>
      </w:r>
      <w:r w:rsidR="00AC7ABA">
        <w:rPr>
          <w:rFonts w:ascii="Times New Roman" w:hAnsi="Times New Roman" w:cs="Times New Roman"/>
          <w:sz w:val="24"/>
          <w:szCs w:val="24"/>
        </w:rPr>
        <w:t xml:space="preserve"> </w:t>
      </w:r>
      <w:r w:rsidR="001B7BD1" w:rsidRPr="00CE06F7">
        <w:rPr>
          <w:rFonts w:ascii="Times New Roman" w:hAnsi="Times New Roman" w:cs="Times New Roman"/>
          <w:sz w:val="24"/>
          <w:szCs w:val="24"/>
        </w:rPr>
        <w:t>την</w:t>
      </w:r>
      <w:r w:rsidR="00AC7ABA">
        <w:rPr>
          <w:rFonts w:ascii="Times New Roman" w:hAnsi="Times New Roman" w:cs="Times New Roman"/>
          <w:sz w:val="24"/>
          <w:szCs w:val="24"/>
        </w:rPr>
        <w:t xml:space="preserve"> </w:t>
      </w:r>
      <w:r w:rsidR="001B7BD1" w:rsidRPr="00CE06F7">
        <w:rPr>
          <w:rFonts w:ascii="Times New Roman" w:hAnsi="Times New Roman" w:cs="Times New Roman"/>
          <w:sz w:val="24"/>
          <w:szCs w:val="24"/>
        </w:rPr>
        <w:t>πραγματοποίηση</w:t>
      </w:r>
      <w:r w:rsidR="00AC7ABA">
        <w:rPr>
          <w:rFonts w:ascii="Times New Roman" w:hAnsi="Times New Roman" w:cs="Times New Roman"/>
          <w:sz w:val="24"/>
          <w:szCs w:val="24"/>
        </w:rPr>
        <w:t xml:space="preserve"> </w:t>
      </w:r>
      <w:r w:rsidR="001B7BD1" w:rsidRPr="00CE06F7">
        <w:rPr>
          <w:rFonts w:ascii="Times New Roman" w:hAnsi="Times New Roman" w:cs="Times New Roman"/>
          <w:sz w:val="24"/>
          <w:szCs w:val="24"/>
        </w:rPr>
        <w:t>της</w:t>
      </w:r>
      <w:r w:rsidR="00AC7ABA">
        <w:rPr>
          <w:rFonts w:ascii="Times New Roman" w:hAnsi="Times New Roman" w:cs="Times New Roman"/>
          <w:sz w:val="24"/>
          <w:szCs w:val="24"/>
        </w:rPr>
        <w:t xml:space="preserve"> </w:t>
      </w:r>
      <w:r w:rsidR="001B7BD1" w:rsidRPr="00CE06F7">
        <w:rPr>
          <w:rFonts w:ascii="Times New Roman" w:hAnsi="Times New Roman" w:cs="Times New Roman"/>
          <w:sz w:val="24"/>
          <w:szCs w:val="24"/>
        </w:rPr>
        <w:t>απογραφής.</w:t>
      </w:r>
      <w:r w:rsidR="002E4102" w:rsidRPr="00CE06F7">
        <w:rPr>
          <w:rFonts w:ascii="Times New Roman" w:hAnsi="Times New Roman" w:cs="Times New Roman"/>
          <w:sz w:val="24"/>
          <w:szCs w:val="24"/>
        </w:rPr>
        <w:t xml:space="preserve"> Η</w:t>
      </w:r>
      <w:r w:rsidR="00AC7ABA">
        <w:rPr>
          <w:rFonts w:ascii="Times New Roman" w:hAnsi="Times New Roman" w:cs="Times New Roman"/>
          <w:sz w:val="24"/>
          <w:szCs w:val="24"/>
        </w:rPr>
        <w:t xml:space="preserve"> </w:t>
      </w:r>
      <w:r w:rsidR="002E4102" w:rsidRPr="00CE06F7">
        <w:rPr>
          <w:rFonts w:ascii="Times New Roman" w:hAnsi="Times New Roman" w:cs="Times New Roman"/>
          <w:sz w:val="24"/>
          <w:szCs w:val="24"/>
        </w:rPr>
        <w:t>επιχείρηση</w:t>
      </w:r>
      <w:r w:rsidR="00AC7ABA">
        <w:rPr>
          <w:rFonts w:ascii="Times New Roman" w:hAnsi="Times New Roman" w:cs="Times New Roman"/>
          <w:sz w:val="24"/>
          <w:szCs w:val="24"/>
        </w:rPr>
        <w:t xml:space="preserve"> </w:t>
      </w:r>
      <w:r w:rsidR="002E4102" w:rsidRPr="00CE06F7">
        <w:rPr>
          <w:rFonts w:ascii="Times New Roman" w:hAnsi="Times New Roman" w:cs="Times New Roman"/>
          <w:sz w:val="24"/>
          <w:szCs w:val="24"/>
        </w:rPr>
        <w:t>προαιρετικά</w:t>
      </w:r>
      <w:r w:rsidR="00AC7ABA">
        <w:rPr>
          <w:rFonts w:ascii="Times New Roman" w:hAnsi="Times New Roman" w:cs="Times New Roman"/>
          <w:sz w:val="24"/>
          <w:szCs w:val="24"/>
        </w:rPr>
        <w:t xml:space="preserve"> </w:t>
      </w:r>
      <w:r w:rsidR="002E4102" w:rsidRPr="00CE06F7">
        <w:rPr>
          <w:rFonts w:ascii="Times New Roman" w:hAnsi="Times New Roman" w:cs="Times New Roman"/>
          <w:sz w:val="24"/>
          <w:szCs w:val="24"/>
        </w:rPr>
        <w:t>είναι</w:t>
      </w:r>
      <w:r w:rsidR="00AC7ABA">
        <w:rPr>
          <w:rFonts w:ascii="Times New Roman" w:hAnsi="Times New Roman" w:cs="Times New Roman"/>
          <w:sz w:val="24"/>
          <w:szCs w:val="24"/>
        </w:rPr>
        <w:t xml:space="preserve"> </w:t>
      </w:r>
      <w:r w:rsidR="002E4102" w:rsidRPr="00CE06F7">
        <w:rPr>
          <w:rFonts w:ascii="Times New Roman" w:hAnsi="Times New Roman" w:cs="Times New Roman"/>
          <w:sz w:val="24"/>
          <w:szCs w:val="24"/>
        </w:rPr>
        <w:t>δυνατόν</w:t>
      </w:r>
      <w:r w:rsidR="00AC7ABA">
        <w:rPr>
          <w:rFonts w:ascii="Times New Roman" w:hAnsi="Times New Roman" w:cs="Times New Roman"/>
          <w:sz w:val="24"/>
          <w:szCs w:val="24"/>
        </w:rPr>
        <w:t xml:space="preserve"> </w:t>
      </w:r>
      <w:r w:rsidR="002E4102" w:rsidRPr="00CE06F7">
        <w:rPr>
          <w:rFonts w:ascii="Times New Roman" w:hAnsi="Times New Roman" w:cs="Times New Roman"/>
          <w:sz w:val="24"/>
          <w:szCs w:val="24"/>
        </w:rPr>
        <w:t xml:space="preserve">να </w:t>
      </w:r>
      <w:r w:rsidR="00771C56" w:rsidRPr="00CE06F7">
        <w:rPr>
          <w:rFonts w:ascii="Times New Roman" w:hAnsi="Times New Roman" w:cs="Times New Roman"/>
          <w:sz w:val="24"/>
          <w:szCs w:val="24"/>
        </w:rPr>
        <w:t>ακολουθεί</w:t>
      </w:r>
      <w:r w:rsidR="00AC7ABA">
        <w:rPr>
          <w:rFonts w:ascii="Times New Roman" w:hAnsi="Times New Roman" w:cs="Times New Roman"/>
          <w:sz w:val="24"/>
          <w:szCs w:val="24"/>
        </w:rPr>
        <w:t xml:space="preserve"> </w:t>
      </w:r>
      <w:r w:rsidR="00771C56" w:rsidRPr="00CE06F7">
        <w:rPr>
          <w:rFonts w:ascii="Times New Roman" w:hAnsi="Times New Roman" w:cs="Times New Roman"/>
          <w:sz w:val="24"/>
          <w:szCs w:val="24"/>
        </w:rPr>
        <w:t>τη</w:t>
      </w:r>
      <w:r w:rsidR="00AC7ABA">
        <w:rPr>
          <w:rFonts w:ascii="Times New Roman" w:hAnsi="Times New Roman" w:cs="Times New Roman"/>
          <w:sz w:val="24"/>
          <w:szCs w:val="24"/>
        </w:rPr>
        <w:t xml:space="preserve"> </w:t>
      </w:r>
      <w:r w:rsidR="00771C56" w:rsidRPr="00CE06F7">
        <w:rPr>
          <w:rFonts w:ascii="Times New Roman" w:hAnsi="Times New Roman" w:cs="Times New Roman"/>
          <w:sz w:val="24"/>
          <w:szCs w:val="24"/>
        </w:rPr>
        <w:t>μέθοδο της διαρκούς</w:t>
      </w:r>
      <w:r w:rsidR="00AC7ABA">
        <w:rPr>
          <w:rFonts w:ascii="Times New Roman" w:hAnsi="Times New Roman" w:cs="Times New Roman"/>
          <w:sz w:val="24"/>
          <w:szCs w:val="24"/>
        </w:rPr>
        <w:t xml:space="preserve"> </w:t>
      </w:r>
      <w:r w:rsidR="00C53C60" w:rsidRPr="00CE06F7">
        <w:rPr>
          <w:rFonts w:ascii="Times New Roman" w:hAnsi="Times New Roman" w:cs="Times New Roman"/>
          <w:sz w:val="24"/>
          <w:szCs w:val="24"/>
        </w:rPr>
        <w:t>απογραφή</w:t>
      </w:r>
      <w:r w:rsidR="00771C56" w:rsidRPr="00CE06F7">
        <w:rPr>
          <w:rFonts w:ascii="Times New Roman" w:hAnsi="Times New Roman" w:cs="Times New Roman"/>
          <w:sz w:val="24"/>
          <w:szCs w:val="24"/>
        </w:rPr>
        <w:t>ς για λόγους</w:t>
      </w:r>
      <w:r w:rsidR="00AC7ABA">
        <w:rPr>
          <w:rFonts w:ascii="Times New Roman" w:hAnsi="Times New Roman" w:cs="Times New Roman"/>
          <w:sz w:val="24"/>
          <w:szCs w:val="24"/>
        </w:rPr>
        <w:t xml:space="preserve"> </w:t>
      </w:r>
      <w:r w:rsidR="00771C56" w:rsidRPr="00CE06F7">
        <w:rPr>
          <w:rFonts w:ascii="Times New Roman" w:hAnsi="Times New Roman" w:cs="Times New Roman"/>
          <w:sz w:val="24"/>
          <w:szCs w:val="24"/>
        </w:rPr>
        <w:t>ενημέρωσής</w:t>
      </w:r>
      <w:r w:rsidR="00AC7ABA">
        <w:rPr>
          <w:rFonts w:ascii="Times New Roman" w:hAnsi="Times New Roman" w:cs="Times New Roman"/>
          <w:sz w:val="24"/>
          <w:szCs w:val="24"/>
        </w:rPr>
        <w:t xml:space="preserve"> </w:t>
      </w:r>
      <w:r w:rsidR="00771C56" w:rsidRPr="00CE06F7">
        <w:rPr>
          <w:rFonts w:ascii="Times New Roman" w:hAnsi="Times New Roman" w:cs="Times New Roman"/>
          <w:sz w:val="24"/>
          <w:szCs w:val="24"/>
        </w:rPr>
        <w:t>της . Έτσι</w:t>
      </w:r>
      <w:r w:rsidR="00AC7ABA">
        <w:rPr>
          <w:rFonts w:ascii="Times New Roman" w:hAnsi="Times New Roman" w:cs="Times New Roman"/>
          <w:sz w:val="24"/>
          <w:szCs w:val="24"/>
        </w:rPr>
        <w:t xml:space="preserve"> </w:t>
      </w:r>
      <w:r w:rsidR="00C53C60" w:rsidRPr="00CE06F7">
        <w:rPr>
          <w:rFonts w:ascii="Times New Roman" w:hAnsi="Times New Roman" w:cs="Times New Roman"/>
          <w:sz w:val="24"/>
          <w:szCs w:val="24"/>
        </w:rPr>
        <w:t xml:space="preserve">οποιαδήποτε στιγμή, η επιχείρηση γνωρίζει το </w:t>
      </w:r>
      <w:r w:rsidR="00771C56" w:rsidRPr="00CE06F7">
        <w:rPr>
          <w:rFonts w:ascii="Times New Roman" w:hAnsi="Times New Roman" w:cs="Times New Roman"/>
          <w:sz w:val="24"/>
          <w:szCs w:val="24"/>
        </w:rPr>
        <w:t>ύψος των αποθεμάτων</w:t>
      </w:r>
      <w:r w:rsidR="00137EE2">
        <w:rPr>
          <w:rFonts w:ascii="Times New Roman" w:hAnsi="Times New Roman" w:cs="Times New Roman"/>
          <w:sz w:val="24"/>
          <w:szCs w:val="24"/>
        </w:rPr>
        <w:t>,</w:t>
      </w:r>
      <w:r w:rsidR="00771C56" w:rsidRPr="00CE06F7">
        <w:rPr>
          <w:rFonts w:ascii="Times New Roman" w:hAnsi="Times New Roman" w:cs="Times New Roman"/>
          <w:sz w:val="24"/>
          <w:szCs w:val="24"/>
        </w:rPr>
        <w:t xml:space="preserve"> το </w:t>
      </w:r>
      <w:r w:rsidR="00C53C60" w:rsidRPr="00CE06F7">
        <w:rPr>
          <w:rFonts w:ascii="Times New Roman" w:hAnsi="Times New Roman" w:cs="Times New Roman"/>
          <w:sz w:val="24"/>
          <w:szCs w:val="24"/>
        </w:rPr>
        <w:t xml:space="preserve">κόστος πωληθέντων και το μεικτό κέρδος </w:t>
      </w:r>
      <w:r w:rsidR="00771C56" w:rsidRPr="00CE06F7">
        <w:rPr>
          <w:rFonts w:ascii="Times New Roman" w:hAnsi="Times New Roman" w:cs="Times New Roman"/>
          <w:sz w:val="24"/>
          <w:szCs w:val="24"/>
        </w:rPr>
        <w:t>.</w:t>
      </w:r>
      <w:r w:rsidR="00DA619E" w:rsidRPr="00CE06F7">
        <w:rPr>
          <w:rFonts w:ascii="Times New Roman" w:hAnsi="Times New Roman" w:cs="Times New Roman"/>
          <w:sz w:val="24"/>
          <w:szCs w:val="24"/>
        </w:rPr>
        <w:t xml:space="preserve"> Ο</w:t>
      </w:r>
      <w:r w:rsidR="00AC7ABA">
        <w:rPr>
          <w:rFonts w:ascii="Times New Roman" w:hAnsi="Times New Roman" w:cs="Times New Roman"/>
          <w:sz w:val="24"/>
          <w:szCs w:val="24"/>
        </w:rPr>
        <w:t xml:space="preserve"> </w:t>
      </w:r>
      <w:r w:rsidR="00DA619E" w:rsidRPr="00CE06F7">
        <w:rPr>
          <w:rFonts w:ascii="Times New Roman" w:hAnsi="Times New Roman" w:cs="Times New Roman"/>
          <w:sz w:val="24"/>
          <w:szCs w:val="24"/>
        </w:rPr>
        <w:t>προσδιορισμός</w:t>
      </w:r>
      <w:r w:rsidR="00AC7ABA">
        <w:rPr>
          <w:rFonts w:ascii="Times New Roman" w:hAnsi="Times New Roman" w:cs="Times New Roman"/>
          <w:sz w:val="24"/>
          <w:szCs w:val="24"/>
        </w:rPr>
        <w:t xml:space="preserve"> </w:t>
      </w:r>
      <w:r w:rsidR="00DA619E" w:rsidRPr="00CE06F7">
        <w:rPr>
          <w:rFonts w:ascii="Times New Roman" w:hAnsi="Times New Roman" w:cs="Times New Roman"/>
          <w:sz w:val="24"/>
          <w:szCs w:val="24"/>
        </w:rPr>
        <w:t>του</w:t>
      </w:r>
      <w:r w:rsidR="00AC7ABA">
        <w:rPr>
          <w:rFonts w:ascii="Times New Roman" w:hAnsi="Times New Roman" w:cs="Times New Roman"/>
          <w:sz w:val="24"/>
          <w:szCs w:val="24"/>
        </w:rPr>
        <w:t xml:space="preserve"> </w:t>
      </w:r>
      <w:r w:rsidR="00DA619E" w:rsidRPr="00CE06F7">
        <w:rPr>
          <w:rFonts w:ascii="Times New Roman" w:hAnsi="Times New Roman" w:cs="Times New Roman"/>
          <w:sz w:val="24"/>
          <w:szCs w:val="24"/>
        </w:rPr>
        <w:t>κόστους</w:t>
      </w:r>
      <w:r w:rsidR="00AC7ABA">
        <w:rPr>
          <w:rFonts w:ascii="Times New Roman" w:hAnsi="Times New Roman" w:cs="Times New Roman"/>
          <w:sz w:val="24"/>
          <w:szCs w:val="24"/>
        </w:rPr>
        <w:t xml:space="preserve"> </w:t>
      </w:r>
      <w:r w:rsidR="00DA619E" w:rsidRPr="00CE06F7">
        <w:rPr>
          <w:rFonts w:ascii="Times New Roman" w:hAnsi="Times New Roman" w:cs="Times New Roman"/>
          <w:sz w:val="24"/>
          <w:szCs w:val="24"/>
        </w:rPr>
        <w:t>πωληθέντων</w:t>
      </w:r>
      <w:r w:rsidR="00AC7ABA">
        <w:rPr>
          <w:rFonts w:ascii="Times New Roman" w:hAnsi="Times New Roman" w:cs="Times New Roman"/>
          <w:sz w:val="24"/>
          <w:szCs w:val="24"/>
        </w:rPr>
        <w:t xml:space="preserve"> </w:t>
      </w:r>
      <w:r w:rsidR="0091579A" w:rsidRPr="00CE06F7">
        <w:rPr>
          <w:rFonts w:ascii="Times New Roman" w:hAnsi="Times New Roman" w:cs="Times New Roman"/>
          <w:sz w:val="24"/>
          <w:szCs w:val="24"/>
        </w:rPr>
        <w:t>γίνεται</w:t>
      </w:r>
      <w:r w:rsidR="00AC7ABA">
        <w:rPr>
          <w:rFonts w:ascii="Times New Roman" w:hAnsi="Times New Roman" w:cs="Times New Roman"/>
          <w:sz w:val="24"/>
          <w:szCs w:val="24"/>
        </w:rPr>
        <w:t xml:space="preserve"> </w:t>
      </w:r>
      <w:r w:rsidR="0091579A" w:rsidRPr="00CE06F7">
        <w:rPr>
          <w:rFonts w:ascii="Times New Roman" w:hAnsi="Times New Roman" w:cs="Times New Roman"/>
          <w:sz w:val="24"/>
          <w:szCs w:val="24"/>
        </w:rPr>
        <w:t>με</w:t>
      </w:r>
      <w:r w:rsidR="00AC7ABA">
        <w:rPr>
          <w:rFonts w:ascii="Times New Roman" w:hAnsi="Times New Roman" w:cs="Times New Roman"/>
          <w:sz w:val="24"/>
          <w:szCs w:val="24"/>
        </w:rPr>
        <w:t xml:space="preserve"> </w:t>
      </w:r>
      <w:r w:rsidR="0091579A" w:rsidRPr="00CE06F7">
        <w:rPr>
          <w:rFonts w:ascii="Times New Roman" w:hAnsi="Times New Roman" w:cs="Times New Roman"/>
          <w:sz w:val="24"/>
          <w:szCs w:val="24"/>
        </w:rPr>
        <w:t>τον</w:t>
      </w:r>
      <w:r w:rsidR="00AC7ABA">
        <w:rPr>
          <w:rFonts w:ascii="Times New Roman" w:hAnsi="Times New Roman" w:cs="Times New Roman"/>
          <w:sz w:val="24"/>
          <w:szCs w:val="24"/>
        </w:rPr>
        <w:t xml:space="preserve"> </w:t>
      </w:r>
      <w:r w:rsidR="0091579A" w:rsidRPr="00CE06F7">
        <w:rPr>
          <w:rFonts w:ascii="Times New Roman" w:hAnsi="Times New Roman" w:cs="Times New Roman"/>
          <w:sz w:val="24"/>
          <w:szCs w:val="24"/>
        </w:rPr>
        <w:t>παρακάτω</w:t>
      </w:r>
      <w:r w:rsidR="00AC7ABA">
        <w:rPr>
          <w:rFonts w:ascii="Times New Roman" w:hAnsi="Times New Roman" w:cs="Times New Roman"/>
          <w:sz w:val="24"/>
          <w:szCs w:val="24"/>
        </w:rPr>
        <w:t xml:space="preserve"> </w:t>
      </w:r>
      <w:r w:rsidR="0091579A" w:rsidRPr="00CE06F7">
        <w:rPr>
          <w:rFonts w:ascii="Times New Roman" w:hAnsi="Times New Roman" w:cs="Times New Roman"/>
          <w:sz w:val="24"/>
          <w:szCs w:val="24"/>
        </w:rPr>
        <w:t>τύπο :</w:t>
      </w:r>
    </w:p>
    <w:p w14:paraId="6E0C100E" w14:textId="77777777" w:rsidR="00C53C60" w:rsidRPr="00A7253A" w:rsidRDefault="00C53C60" w:rsidP="00536393">
      <w:pPr>
        <w:tabs>
          <w:tab w:val="left" w:pos="3120"/>
        </w:tabs>
        <w:spacing w:after="0"/>
        <w:jc w:val="both"/>
        <w:rPr>
          <w:rFonts w:ascii="Times New Roman" w:hAnsi="Times New Roman" w:cs="Times New Roman"/>
          <w:sz w:val="24"/>
          <w:szCs w:val="24"/>
        </w:rPr>
      </w:pPr>
      <w:r w:rsidRPr="00A7253A">
        <w:rPr>
          <w:rFonts w:ascii="Times New Roman" w:hAnsi="Times New Roman" w:cs="Times New Roman"/>
          <w:sz w:val="24"/>
          <w:szCs w:val="24"/>
          <w:u w:val="double"/>
        </w:rPr>
        <w:t>Κόστος πωληθέντων</w:t>
      </w:r>
      <w:r w:rsidRPr="00A7253A">
        <w:rPr>
          <w:rFonts w:ascii="Times New Roman" w:hAnsi="Times New Roman" w:cs="Times New Roman"/>
          <w:sz w:val="24"/>
          <w:szCs w:val="24"/>
        </w:rPr>
        <w:t xml:space="preserve"> = Απόθεμα αρχής +Αγορές</w:t>
      </w:r>
      <w:r w:rsidR="0091579A" w:rsidRPr="00A7253A">
        <w:rPr>
          <w:rFonts w:ascii="Times New Roman" w:hAnsi="Times New Roman" w:cs="Times New Roman"/>
          <w:sz w:val="24"/>
          <w:szCs w:val="24"/>
        </w:rPr>
        <w:t xml:space="preserve"> χρήσης </w:t>
      </w:r>
      <w:r w:rsidRPr="00A7253A">
        <w:rPr>
          <w:rFonts w:ascii="Times New Roman" w:hAnsi="Times New Roman" w:cs="Times New Roman"/>
          <w:sz w:val="24"/>
          <w:szCs w:val="24"/>
        </w:rPr>
        <w:t xml:space="preserve">-Εκπτώσεις αγορών - Επιστροφές </w:t>
      </w:r>
      <w:r w:rsidR="0091579A" w:rsidRPr="00A7253A">
        <w:rPr>
          <w:rFonts w:ascii="Times New Roman" w:hAnsi="Times New Roman" w:cs="Times New Roman"/>
          <w:sz w:val="24"/>
          <w:szCs w:val="24"/>
        </w:rPr>
        <w:t xml:space="preserve">αγορών </w:t>
      </w:r>
      <w:r w:rsidRPr="00A7253A">
        <w:rPr>
          <w:rFonts w:ascii="Times New Roman" w:hAnsi="Times New Roman" w:cs="Times New Roman"/>
          <w:sz w:val="24"/>
          <w:szCs w:val="24"/>
        </w:rPr>
        <w:t>– Απόθεμα τέλους</w:t>
      </w:r>
      <w:r w:rsidR="0091579A" w:rsidRPr="00A7253A">
        <w:rPr>
          <w:rFonts w:ascii="Times New Roman" w:hAnsi="Times New Roman" w:cs="Times New Roman"/>
          <w:sz w:val="24"/>
          <w:szCs w:val="24"/>
        </w:rPr>
        <w:t>.</w:t>
      </w:r>
    </w:p>
    <w:p w14:paraId="5FD0D6A1" w14:textId="77777777" w:rsidR="0091579A" w:rsidRPr="00CE06F7" w:rsidRDefault="0091579A" w:rsidP="00536393">
      <w:pPr>
        <w:tabs>
          <w:tab w:val="left" w:pos="3120"/>
        </w:tabs>
        <w:spacing w:after="0"/>
        <w:jc w:val="both"/>
        <w:rPr>
          <w:rFonts w:ascii="Times New Roman" w:hAnsi="Times New Roman" w:cs="Times New Roman"/>
          <w:sz w:val="24"/>
          <w:szCs w:val="24"/>
        </w:rPr>
      </w:pPr>
      <w:r w:rsidRPr="00CE06F7">
        <w:rPr>
          <w:rFonts w:ascii="Times New Roman" w:hAnsi="Times New Roman" w:cs="Times New Roman"/>
          <w:sz w:val="24"/>
          <w:szCs w:val="24"/>
        </w:rPr>
        <w:t>Μετά τον προσδιορισμό</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του</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κόστους</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 xml:space="preserve">πωληθέντων </w:t>
      </w:r>
      <w:r w:rsidR="00FC247C" w:rsidRPr="00CE06F7">
        <w:rPr>
          <w:rFonts w:ascii="Times New Roman" w:hAnsi="Times New Roman" w:cs="Times New Roman"/>
          <w:sz w:val="24"/>
          <w:szCs w:val="24"/>
        </w:rPr>
        <w:t>η</w:t>
      </w:r>
      <w:r w:rsidR="00AC7ABA">
        <w:rPr>
          <w:rFonts w:ascii="Times New Roman" w:hAnsi="Times New Roman" w:cs="Times New Roman"/>
          <w:sz w:val="24"/>
          <w:szCs w:val="24"/>
        </w:rPr>
        <w:t xml:space="preserve"> </w:t>
      </w:r>
      <w:r w:rsidR="00FC247C" w:rsidRPr="00CE06F7">
        <w:rPr>
          <w:rFonts w:ascii="Times New Roman" w:hAnsi="Times New Roman" w:cs="Times New Roman"/>
          <w:sz w:val="24"/>
          <w:szCs w:val="24"/>
        </w:rPr>
        <w:t>επιχείρηση</w:t>
      </w:r>
      <w:r w:rsidR="00AC7ABA">
        <w:rPr>
          <w:rFonts w:ascii="Times New Roman" w:hAnsi="Times New Roman" w:cs="Times New Roman"/>
          <w:sz w:val="24"/>
          <w:szCs w:val="24"/>
        </w:rPr>
        <w:t xml:space="preserve"> </w:t>
      </w:r>
      <w:r w:rsidR="00FC247C" w:rsidRPr="00CE06F7">
        <w:rPr>
          <w:rFonts w:ascii="Times New Roman" w:hAnsi="Times New Roman" w:cs="Times New Roman"/>
          <w:sz w:val="24"/>
          <w:szCs w:val="24"/>
        </w:rPr>
        <w:t>προσδιορίζει</w:t>
      </w:r>
      <w:r w:rsidR="00AC7ABA">
        <w:rPr>
          <w:rFonts w:ascii="Times New Roman" w:hAnsi="Times New Roman" w:cs="Times New Roman"/>
          <w:sz w:val="24"/>
          <w:szCs w:val="24"/>
        </w:rPr>
        <w:t xml:space="preserve"> </w:t>
      </w:r>
      <w:r w:rsidR="00FC247C" w:rsidRPr="00CE06F7">
        <w:rPr>
          <w:rFonts w:ascii="Times New Roman" w:hAnsi="Times New Roman" w:cs="Times New Roman"/>
          <w:sz w:val="24"/>
          <w:szCs w:val="24"/>
        </w:rPr>
        <w:t>τι</w:t>
      </w:r>
      <w:r w:rsidR="00AC7ABA">
        <w:rPr>
          <w:rFonts w:ascii="Times New Roman" w:hAnsi="Times New Roman" w:cs="Times New Roman"/>
          <w:sz w:val="24"/>
          <w:szCs w:val="24"/>
        </w:rPr>
        <w:t xml:space="preserve"> </w:t>
      </w:r>
      <w:r w:rsidR="00FC247C" w:rsidRPr="00CE06F7">
        <w:rPr>
          <w:rFonts w:ascii="Times New Roman" w:hAnsi="Times New Roman" w:cs="Times New Roman"/>
          <w:sz w:val="24"/>
          <w:szCs w:val="24"/>
        </w:rPr>
        <w:t>μικτό</w:t>
      </w:r>
      <w:r w:rsidR="00AC7ABA">
        <w:rPr>
          <w:rFonts w:ascii="Times New Roman" w:hAnsi="Times New Roman" w:cs="Times New Roman"/>
          <w:sz w:val="24"/>
          <w:szCs w:val="24"/>
        </w:rPr>
        <w:t xml:space="preserve"> </w:t>
      </w:r>
      <w:r w:rsidR="00FC247C" w:rsidRPr="00CE06F7">
        <w:rPr>
          <w:rFonts w:ascii="Times New Roman" w:hAnsi="Times New Roman" w:cs="Times New Roman"/>
          <w:sz w:val="24"/>
          <w:szCs w:val="24"/>
        </w:rPr>
        <w:t>κέρδος</w:t>
      </w:r>
      <w:r w:rsidR="00AC7ABA">
        <w:rPr>
          <w:rFonts w:ascii="Times New Roman" w:hAnsi="Times New Roman" w:cs="Times New Roman"/>
          <w:sz w:val="24"/>
          <w:szCs w:val="24"/>
        </w:rPr>
        <w:t xml:space="preserve"> </w:t>
      </w:r>
      <w:r w:rsidR="00FC247C" w:rsidRPr="00CE06F7">
        <w:rPr>
          <w:rFonts w:ascii="Times New Roman" w:hAnsi="Times New Roman" w:cs="Times New Roman"/>
          <w:sz w:val="24"/>
          <w:szCs w:val="24"/>
        </w:rPr>
        <w:t>με</w:t>
      </w:r>
      <w:r w:rsidR="00AC7ABA">
        <w:rPr>
          <w:rFonts w:ascii="Times New Roman" w:hAnsi="Times New Roman" w:cs="Times New Roman"/>
          <w:sz w:val="24"/>
          <w:szCs w:val="24"/>
        </w:rPr>
        <w:t xml:space="preserve"> </w:t>
      </w:r>
      <w:r w:rsidR="00FC247C" w:rsidRPr="00CE06F7">
        <w:rPr>
          <w:rFonts w:ascii="Times New Roman" w:hAnsi="Times New Roman" w:cs="Times New Roman"/>
          <w:sz w:val="24"/>
          <w:szCs w:val="24"/>
        </w:rPr>
        <w:t>τον</w:t>
      </w:r>
      <w:r w:rsidR="00AC7ABA">
        <w:rPr>
          <w:rFonts w:ascii="Times New Roman" w:hAnsi="Times New Roman" w:cs="Times New Roman"/>
          <w:sz w:val="24"/>
          <w:szCs w:val="24"/>
        </w:rPr>
        <w:t xml:space="preserve"> </w:t>
      </w:r>
      <w:r w:rsidR="00FC247C" w:rsidRPr="00CE06F7">
        <w:rPr>
          <w:rFonts w:ascii="Times New Roman" w:hAnsi="Times New Roman" w:cs="Times New Roman"/>
          <w:sz w:val="24"/>
          <w:szCs w:val="24"/>
        </w:rPr>
        <w:t>τύπο :</w:t>
      </w:r>
      <w:r w:rsidRPr="00CE06F7">
        <w:rPr>
          <w:rFonts w:ascii="Times New Roman" w:hAnsi="Times New Roman" w:cs="Times New Roman"/>
          <w:sz w:val="24"/>
          <w:szCs w:val="24"/>
        </w:rPr>
        <w:t xml:space="preserve"> </w:t>
      </w:r>
    </w:p>
    <w:p w14:paraId="69C6CDE8" w14:textId="77777777" w:rsidR="00686A2D" w:rsidRPr="00A7253A" w:rsidRDefault="00686A2D" w:rsidP="00536393">
      <w:pPr>
        <w:tabs>
          <w:tab w:val="left" w:pos="3120"/>
        </w:tabs>
        <w:spacing w:after="0"/>
        <w:jc w:val="both"/>
        <w:rPr>
          <w:rFonts w:ascii="Times New Roman" w:hAnsi="Times New Roman" w:cs="Times New Roman"/>
          <w:sz w:val="24"/>
          <w:szCs w:val="24"/>
        </w:rPr>
      </w:pPr>
      <w:r w:rsidRPr="00A7253A">
        <w:rPr>
          <w:rFonts w:ascii="Times New Roman" w:hAnsi="Times New Roman" w:cs="Times New Roman"/>
          <w:sz w:val="24"/>
          <w:szCs w:val="24"/>
          <w:u w:val="double"/>
        </w:rPr>
        <w:t>Μεικτό κέρδος</w:t>
      </w:r>
      <w:r w:rsidR="007C0D91" w:rsidRPr="00A7253A">
        <w:rPr>
          <w:rFonts w:ascii="Times New Roman" w:hAnsi="Times New Roman" w:cs="Times New Roman"/>
          <w:sz w:val="24"/>
          <w:szCs w:val="24"/>
          <w:u w:val="double"/>
        </w:rPr>
        <w:t xml:space="preserve"> </w:t>
      </w:r>
      <w:r w:rsidRPr="00A7253A">
        <w:rPr>
          <w:rFonts w:ascii="Times New Roman" w:hAnsi="Times New Roman" w:cs="Times New Roman"/>
          <w:sz w:val="24"/>
          <w:szCs w:val="24"/>
        </w:rPr>
        <w:t>= Πωλήσεις-Επιστροφές</w:t>
      </w:r>
      <w:r w:rsidR="00F277FE" w:rsidRPr="00A7253A">
        <w:rPr>
          <w:rFonts w:ascii="Times New Roman" w:hAnsi="Times New Roman" w:cs="Times New Roman"/>
          <w:sz w:val="24"/>
          <w:szCs w:val="24"/>
        </w:rPr>
        <w:t xml:space="preserve"> πωλήσεων –</w:t>
      </w:r>
      <w:r w:rsidRPr="00A7253A">
        <w:rPr>
          <w:rFonts w:ascii="Times New Roman" w:hAnsi="Times New Roman" w:cs="Times New Roman"/>
          <w:sz w:val="24"/>
          <w:szCs w:val="24"/>
        </w:rPr>
        <w:t>Εκπτώσεις</w:t>
      </w:r>
      <w:r w:rsidR="00F277FE" w:rsidRPr="00A7253A">
        <w:rPr>
          <w:rFonts w:ascii="Times New Roman" w:hAnsi="Times New Roman" w:cs="Times New Roman"/>
          <w:sz w:val="24"/>
          <w:szCs w:val="24"/>
        </w:rPr>
        <w:t xml:space="preserve"> πωλήσεων </w:t>
      </w:r>
      <w:r w:rsidRPr="00A7253A">
        <w:rPr>
          <w:rFonts w:ascii="Times New Roman" w:hAnsi="Times New Roman" w:cs="Times New Roman"/>
          <w:sz w:val="24"/>
          <w:szCs w:val="24"/>
        </w:rPr>
        <w:t>-Κόστος πωληθέντων</w:t>
      </w:r>
      <w:r w:rsidR="00F277FE" w:rsidRPr="00A7253A">
        <w:rPr>
          <w:rFonts w:ascii="Times New Roman" w:hAnsi="Times New Roman" w:cs="Times New Roman"/>
          <w:sz w:val="24"/>
          <w:szCs w:val="24"/>
        </w:rPr>
        <w:t>.</w:t>
      </w:r>
    </w:p>
    <w:p w14:paraId="2BA8D777" w14:textId="77777777" w:rsidR="00554659" w:rsidRDefault="00554659" w:rsidP="00536393">
      <w:pPr>
        <w:tabs>
          <w:tab w:val="left" w:pos="3120"/>
        </w:tabs>
        <w:spacing w:after="0"/>
        <w:jc w:val="both"/>
        <w:rPr>
          <w:rFonts w:ascii="Times New Roman" w:hAnsi="Times New Roman" w:cs="Times New Roman"/>
          <w:sz w:val="24"/>
          <w:szCs w:val="24"/>
        </w:rPr>
      </w:pPr>
    </w:p>
    <w:p w14:paraId="0AD61AF2" w14:textId="6C91AD0E" w:rsidR="00A7253A" w:rsidRDefault="00A7253A" w:rsidP="00536393">
      <w:pPr>
        <w:tabs>
          <w:tab w:val="left" w:pos="3120"/>
        </w:tabs>
        <w:spacing w:after="0"/>
        <w:jc w:val="both"/>
        <w:rPr>
          <w:rFonts w:ascii="Times New Roman" w:hAnsi="Times New Roman" w:cs="Times New Roman"/>
          <w:sz w:val="24"/>
          <w:szCs w:val="24"/>
        </w:rPr>
      </w:pPr>
      <w:r>
        <w:rPr>
          <w:rFonts w:ascii="Times New Roman" w:hAnsi="Times New Roman" w:cs="Times New Roman"/>
          <w:sz w:val="24"/>
          <w:szCs w:val="24"/>
        </w:rPr>
        <w:t>Εφαρμογή.</w:t>
      </w:r>
    </w:p>
    <w:p w14:paraId="52D46B56" w14:textId="77777777" w:rsidR="00686A2D" w:rsidRPr="00CE06F7" w:rsidRDefault="007C0D91" w:rsidP="00536393">
      <w:pPr>
        <w:tabs>
          <w:tab w:val="left" w:pos="3120"/>
        </w:tabs>
        <w:spacing w:after="0"/>
        <w:jc w:val="both"/>
        <w:rPr>
          <w:rFonts w:ascii="Times New Roman" w:hAnsi="Times New Roman" w:cs="Times New Roman"/>
          <w:sz w:val="24"/>
          <w:szCs w:val="24"/>
        </w:rPr>
      </w:pPr>
      <w:r w:rsidRPr="00CE06F7">
        <w:rPr>
          <w:rFonts w:ascii="Times New Roman" w:hAnsi="Times New Roman" w:cs="Times New Roman"/>
          <w:sz w:val="24"/>
          <w:szCs w:val="24"/>
        </w:rPr>
        <w:t>Για την</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κατανόηση των</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παραπάνω</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παραθέτουμε</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παράδειγμα</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σύμφωνα</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με</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το</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οποίο</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η</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επιχείρηση εμπορεύεται</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ένα</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μόνο</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είδος</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εμπορεύματο</w:t>
      </w:r>
      <w:r w:rsidR="002A1FBA" w:rsidRPr="00CE06F7">
        <w:rPr>
          <w:rFonts w:ascii="Times New Roman" w:hAnsi="Times New Roman" w:cs="Times New Roman"/>
          <w:sz w:val="24"/>
          <w:szCs w:val="24"/>
        </w:rPr>
        <w:t>ς</w:t>
      </w:r>
      <w:r w:rsidR="00C150DF" w:rsidRPr="00CE06F7">
        <w:rPr>
          <w:rFonts w:ascii="Times New Roman" w:hAnsi="Times New Roman" w:cs="Times New Roman"/>
          <w:sz w:val="24"/>
          <w:szCs w:val="24"/>
        </w:rPr>
        <w:t>, και</w:t>
      </w:r>
      <w:r w:rsidR="00AC7ABA">
        <w:rPr>
          <w:rFonts w:ascii="Times New Roman" w:hAnsi="Times New Roman" w:cs="Times New Roman"/>
          <w:sz w:val="24"/>
          <w:szCs w:val="24"/>
        </w:rPr>
        <w:t xml:space="preserve"> </w:t>
      </w:r>
      <w:r w:rsidR="00C150DF" w:rsidRPr="00CE06F7">
        <w:rPr>
          <w:rFonts w:ascii="Times New Roman" w:hAnsi="Times New Roman" w:cs="Times New Roman"/>
          <w:sz w:val="24"/>
          <w:szCs w:val="24"/>
        </w:rPr>
        <w:t>εφαρμόζει</w:t>
      </w:r>
      <w:r w:rsidR="00AC7ABA">
        <w:rPr>
          <w:rFonts w:ascii="Times New Roman" w:hAnsi="Times New Roman" w:cs="Times New Roman"/>
          <w:sz w:val="24"/>
          <w:szCs w:val="24"/>
        </w:rPr>
        <w:t xml:space="preserve"> </w:t>
      </w:r>
      <w:r w:rsidR="00C150DF" w:rsidRPr="00CE06F7">
        <w:rPr>
          <w:rFonts w:ascii="Times New Roman" w:hAnsi="Times New Roman" w:cs="Times New Roman"/>
          <w:sz w:val="24"/>
          <w:szCs w:val="24"/>
        </w:rPr>
        <w:t>την</w:t>
      </w:r>
      <w:r w:rsidR="00AC7ABA">
        <w:rPr>
          <w:rFonts w:ascii="Times New Roman" w:hAnsi="Times New Roman" w:cs="Times New Roman"/>
          <w:sz w:val="24"/>
          <w:szCs w:val="24"/>
        </w:rPr>
        <w:t xml:space="preserve"> </w:t>
      </w:r>
      <w:r w:rsidR="00C150DF" w:rsidRPr="00CE06F7">
        <w:rPr>
          <w:rFonts w:ascii="Times New Roman" w:hAnsi="Times New Roman" w:cs="Times New Roman"/>
          <w:sz w:val="24"/>
          <w:szCs w:val="24"/>
        </w:rPr>
        <w:t>περιοδική</w:t>
      </w:r>
      <w:r w:rsidR="00AC7ABA">
        <w:rPr>
          <w:rFonts w:ascii="Times New Roman" w:hAnsi="Times New Roman" w:cs="Times New Roman"/>
          <w:sz w:val="24"/>
          <w:szCs w:val="24"/>
        </w:rPr>
        <w:t xml:space="preserve"> </w:t>
      </w:r>
      <w:r w:rsidR="00C150DF" w:rsidRPr="00CE06F7">
        <w:rPr>
          <w:rFonts w:ascii="Times New Roman" w:hAnsi="Times New Roman" w:cs="Times New Roman"/>
          <w:sz w:val="24"/>
          <w:szCs w:val="24"/>
        </w:rPr>
        <w:t>απογραφή</w:t>
      </w:r>
      <w:r w:rsidR="00686A2D" w:rsidRPr="00CE06F7">
        <w:rPr>
          <w:rFonts w:ascii="Times New Roman" w:hAnsi="Times New Roman" w:cs="Times New Roman"/>
          <w:sz w:val="24"/>
          <w:szCs w:val="24"/>
        </w:rPr>
        <w:t>.</w:t>
      </w:r>
      <w:r w:rsidR="00A208D0" w:rsidRPr="00CE06F7">
        <w:rPr>
          <w:rFonts w:ascii="Times New Roman" w:hAnsi="Times New Roman" w:cs="Times New Roman"/>
          <w:sz w:val="24"/>
          <w:szCs w:val="24"/>
        </w:rPr>
        <w:t xml:space="preserve"> Η</w:t>
      </w:r>
      <w:r w:rsidR="00AC7ABA">
        <w:rPr>
          <w:rFonts w:ascii="Times New Roman" w:hAnsi="Times New Roman" w:cs="Times New Roman"/>
          <w:sz w:val="24"/>
          <w:szCs w:val="24"/>
        </w:rPr>
        <w:t xml:space="preserve"> </w:t>
      </w:r>
      <w:r w:rsidR="00A208D0" w:rsidRPr="00CE06F7">
        <w:rPr>
          <w:rFonts w:ascii="Times New Roman" w:hAnsi="Times New Roman" w:cs="Times New Roman"/>
          <w:sz w:val="24"/>
          <w:szCs w:val="24"/>
        </w:rPr>
        <w:t xml:space="preserve">καρτέλα </w:t>
      </w:r>
      <w:r w:rsidR="000A662B" w:rsidRPr="00CE06F7">
        <w:rPr>
          <w:rFonts w:ascii="Times New Roman" w:hAnsi="Times New Roman" w:cs="Times New Roman"/>
          <w:sz w:val="24"/>
          <w:szCs w:val="24"/>
        </w:rPr>
        <w:t>αγορών</w:t>
      </w:r>
      <w:r w:rsidR="00AC7ABA">
        <w:rPr>
          <w:rFonts w:ascii="Times New Roman" w:hAnsi="Times New Roman" w:cs="Times New Roman"/>
          <w:sz w:val="24"/>
          <w:szCs w:val="24"/>
        </w:rPr>
        <w:t xml:space="preserve"> </w:t>
      </w:r>
      <w:r w:rsidR="00A208D0" w:rsidRPr="00CE06F7">
        <w:rPr>
          <w:rFonts w:ascii="Times New Roman" w:hAnsi="Times New Roman" w:cs="Times New Roman"/>
          <w:sz w:val="24"/>
          <w:szCs w:val="24"/>
        </w:rPr>
        <w:t>του</w:t>
      </w:r>
      <w:r w:rsidR="00AC7ABA">
        <w:rPr>
          <w:rFonts w:ascii="Times New Roman" w:hAnsi="Times New Roman" w:cs="Times New Roman"/>
          <w:sz w:val="24"/>
          <w:szCs w:val="24"/>
        </w:rPr>
        <w:t xml:space="preserve"> </w:t>
      </w:r>
      <w:r w:rsidR="00A208D0" w:rsidRPr="00CE06F7">
        <w:rPr>
          <w:rFonts w:ascii="Times New Roman" w:hAnsi="Times New Roman" w:cs="Times New Roman"/>
          <w:sz w:val="24"/>
          <w:szCs w:val="24"/>
        </w:rPr>
        <w:t>μοναδικού</w:t>
      </w:r>
      <w:r w:rsidR="00AC7ABA">
        <w:rPr>
          <w:rFonts w:ascii="Times New Roman" w:hAnsi="Times New Roman" w:cs="Times New Roman"/>
          <w:sz w:val="24"/>
          <w:szCs w:val="24"/>
        </w:rPr>
        <w:t xml:space="preserve"> </w:t>
      </w:r>
      <w:r w:rsidR="00A208D0" w:rsidRPr="00CE06F7">
        <w:rPr>
          <w:rFonts w:ascii="Times New Roman" w:hAnsi="Times New Roman" w:cs="Times New Roman"/>
          <w:sz w:val="24"/>
          <w:szCs w:val="24"/>
        </w:rPr>
        <w:t>εμπορεύματος</w:t>
      </w:r>
      <w:r w:rsidR="00AC7ABA">
        <w:rPr>
          <w:rFonts w:ascii="Times New Roman" w:hAnsi="Times New Roman" w:cs="Times New Roman"/>
          <w:sz w:val="24"/>
          <w:szCs w:val="24"/>
        </w:rPr>
        <w:t xml:space="preserve"> </w:t>
      </w:r>
      <w:r w:rsidR="00A208D0" w:rsidRPr="00CE06F7">
        <w:rPr>
          <w:rFonts w:ascii="Times New Roman" w:hAnsi="Times New Roman" w:cs="Times New Roman"/>
          <w:sz w:val="24"/>
          <w:szCs w:val="24"/>
        </w:rPr>
        <w:t>κατά</w:t>
      </w:r>
      <w:r w:rsidR="00AC7ABA">
        <w:rPr>
          <w:rFonts w:ascii="Times New Roman" w:hAnsi="Times New Roman" w:cs="Times New Roman"/>
          <w:sz w:val="24"/>
          <w:szCs w:val="24"/>
        </w:rPr>
        <w:t xml:space="preserve"> </w:t>
      </w:r>
      <w:r w:rsidR="00A208D0" w:rsidRPr="00CE06F7">
        <w:rPr>
          <w:rFonts w:ascii="Times New Roman" w:hAnsi="Times New Roman" w:cs="Times New Roman"/>
          <w:sz w:val="24"/>
          <w:szCs w:val="24"/>
        </w:rPr>
        <w:t>τη</w:t>
      </w:r>
      <w:r w:rsidR="00AC7ABA">
        <w:rPr>
          <w:rFonts w:ascii="Times New Roman" w:hAnsi="Times New Roman" w:cs="Times New Roman"/>
          <w:sz w:val="24"/>
          <w:szCs w:val="24"/>
        </w:rPr>
        <w:t xml:space="preserve"> </w:t>
      </w:r>
      <w:r w:rsidR="00A208D0" w:rsidRPr="00CE06F7">
        <w:rPr>
          <w:rFonts w:ascii="Times New Roman" w:hAnsi="Times New Roman" w:cs="Times New Roman"/>
          <w:sz w:val="24"/>
          <w:szCs w:val="24"/>
        </w:rPr>
        <w:t>διάρκεια</w:t>
      </w:r>
      <w:r w:rsidR="00AC7ABA">
        <w:rPr>
          <w:rFonts w:ascii="Times New Roman" w:hAnsi="Times New Roman" w:cs="Times New Roman"/>
          <w:sz w:val="24"/>
          <w:szCs w:val="24"/>
        </w:rPr>
        <w:t xml:space="preserve"> </w:t>
      </w:r>
      <w:r w:rsidR="00A208D0" w:rsidRPr="00CE06F7">
        <w:rPr>
          <w:rFonts w:ascii="Times New Roman" w:hAnsi="Times New Roman" w:cs="Times New Roman"/>
          <w:sz w:val="24"/>
          <w:szCs w:val="24"/>
        </w:rPr>
        <w:t>της</w:t>
      </w:r>
      <w:r w:rsidR="00AC7ABA">
        <w:rPr>
          <w:rFonts w:ascii="Times New Roman" w:hAnsi="Times New Roman" w:cs="Times New Roman"/>
          <w:sz w:val="24"/>
          <w:szCs w:val="24"/>
        </w:rPr>
        <w:t xml:space="preserve"> </w:t>
      </w:r>
      <w:r w:rsidR="00A208D0" w:rsidRPr="00CE06F7">
        <w:rPr>
          <w:rFonts w:ascii="Times New Roman" w:hAnsi="Times New Roman" w:cs="Times New Roman"/>
          <w:sz w:val="24"/>
          <w:szCs w:val="24"/>
        </w:rPr>
        <w:t>χρήσης</w:t>
      </w:r>
      <w:r w:rsidR="00AC7ABA">
        <w:rPr>
          <w:rFonts w:ascii="Times New Roman" w:hAnsi="Times New Roman" w:cs="Times New Roman"/>
          <w:sz w:val="24"/>
          <w:szCs w:val="24"/>
        </w:rPr>
        <w:t xml:space="preserve"> </w:t>
      </w:r>
      <w:r w:rsidR="00A208D0" w:rsidRPr="00CE06F7">
        <w:rPr>
          <w:rFonts w:ascii="Times New Roman" w:hAnsi="Times New Roman" w:cs="Times New Roman"/>
          <w:sz w:val="24"/>
          <w:szCs w:val="24"/>
        </w:rPr>
        <w:t>εμφανίζεται</w:t>
      </w:r>
      <w:r w:rsidR="00AC7ABA">
        <w:rPr>
          <w:rFonts w:ascii="Times New Roman" w:hAnsi="Times New Roman" w:cs="Times New Roman"/>
          <w:sz w:val="24"/>
          <w:szCs w:val="24"/>
        </w:rPr>
        <w:t xml:space="preserve"> </w:t>
      </w:r>
      <w:r w:rsidR="00A208D0" w:rsidRPr="00CE06F7">
        <w:rPr>
          <w:rFonts w:ascii="Times New Roman" w:hAnsi="Times New Roman" w:cs="Times New Roman"/>
          <w:sz w:val="24"/>
          <w:szCs w:val="24"/>
        </w:rPr>
        <w:t>παρακάτω</w:t>
      </w:r>
      <w:r w:rsidR="00AC7ABA">
        <w:rPr>
          <w:rFonts w:ascii="Times New Roman" w:hAnsi="Times New Roman" w:cs="Times New Roman"/>
          <w:sz w:val="24"/>
          <w:szCs w:val="24"/>
        </w:rPr>
        <w:t xml:space="preserve"> </w:t>
      </w:r>
      <w:r w:rsidR="00A208D0" w:rsidRPr="00CE06F7">
        <w:rPr>
          <w:rFonts w:ascii="Times New Roman" w:hAnsi="Times New Roman" w:cs="Times New Roman"/>
          <w:sz w:val="24"/>
          <w:szCs w:val="24"/>
        </w:rPr>
        <w:t>:</w:t>
      </w:r>
    </w:p>
    <w:tbl>
      <w:tblPr>
        <w:tblW w:w="5584" w:type="dxa"/>
        <w:tblInd w:w="123" w:type="dxa"/>
        <w:tblLook w:val="04A0" w:firstRow="1" w:lastRow="0" w:firstColumn="1" w:lastColumn="0" w:noHBand="0" w:noVBand="1"/>
      </w:tblPr>
      <w:tblGrid>
        <w:gridCol w:w="960"/>
        <w:gridCol w:w="1035"/>
        <w:gridCol w:w="1180"/>
        <w:gridCol w:w="960"/>
        <w:gridCol w:w="1500"/>
      </w:tblGrid>
      <w:tr w:rsidR="00D60D9D" w:rsidRPr="00D60D9D" w14:paraId="6D8A3B94" w14:textId="77777777" w:rsidTr="00D60D9D">
        <w:trPr>
          <w:trHeight w:val="345"/>
        </w:trPr>
        <w:tc>
          <w:tcPr>
            <w:tcW w:w="960" w:type="dxa"/>
            <w:tcBorders>
              <w:top w:val="single" w:sz="12" w:space="0" w:color="auto"/>
              <w:left w:val="single" w:sz="12" w:space="0" w:color="auto"/>
              <w:bottom w:val="single" w:sz="12" w:space="0" w:color="auto"/>
              <w:right w:val="nil"/>
            </w:tcBorders>
            <w:shd w:val="clear" w:color="auto" w:fill="auto"/>
            <w:noWrap/>
            <w:vAlign w:val="center"/>
            <w:hideMark/>
          </w:tcPr>
          <w:p w14:paraId="799D2FC7" w14:textId="77777777" w:rsidR="00D60D9D" w:rsidRPr="00D60D9D" w:rsidRDefault="00D60D9D" w:rsidP="00D60D9D">
            <w:pPr>
              <w:spacing w:after="0" w:line="240" w:lineRule="auto"/>
              <w:jc w:val="center"/>
              <w:rPr>
                <w:rFonts w:ascii="Times New Roman" w:eastAsia="Times New Roman" w:hAnsi="Times New Roman" w:cs="Times New Roman"/>
                <w:color w:val="000000"/>
                <w:lang w:eastAsia="el-GR"/>
              </w:rPr>
            </w:pPr>
            <w:r w:rsidRPr="00D60D9D">
              <w:rPr>
                <w:rFonts w:ascii="Times New Roman" w:eastAsia="Times New Roman" w:hAnsi="Times New Roman" w:cs="Times New Roman"/>
                <w:color w:val="000000"/>
                <w:lang w:eastAsia="el-GR"/>
              </w:rPr>
              <w:t>Move</w:t>
            </w:r>
          </w:p>
        </w:tc>
        <w:tc>
          <w:tcPr>
            <w:tcW w:w="984" w:type="dxa"/>
            <w:tcBorders>
              <w:top w:val="single" w:sz="12" w:space="0" w:color="auto"/>
              <w:left w:val="nil"/>
              <w:bottom w:val="single" w:sz="12" w:space="0" w:color="auto"/>
              <w:right w:val="nil"/>
            </w:tcBorders>
            <w:shd w:val="clear" w:color="auto" w:fill="auto"/>
            <w:noWrap/>
            <w:vAlign w:val="center"/>
            <w:hideMark/>
          </w:tcPr>
          <w:p w14:paraId="1E3EF0F6" w14:textId="77777777" w:rsidR="00D60D9D" w:rsidRPr="00D60D9D" w:rsidRDefault="00D60D9D" w:rsidP="00D60D9D">
            <w:pPr>
              <w:spacing w:after="0" w:line="240" w:lineRule="auto"/>
              <w:jc w:val="center"/>
              <w:rPr>
                <w:rFonts w:ascii="Times New Roman" w:eastAsia="Times New Roman" w:hAnsi="Times New Roman" w:cs="Times New Roman"/>
                <w:color w:val="000000"/>
                <w:lang w:eastAsia="el-GR"/>
              </w:rPr>
            </w:pPr>
            <w:r w:rsidRPr="00D60D9D">
              <w:rPr>
                <w:rFonts w:ascii="Times New Roman" w:eastAsia="Times New Roman" w:hAnsi="Times New Roman" w:cs="Times New Roman"/>
                <w:color w:val="000000"/>
                <w:lang w:eastAsia="el-GR"/>
              </w:rPr>
              <w:t>Date</w:t>
            </w:r>
          </w:p>
        </w:tc>
        <w:tc>
          <w:tcPr>
            <w:tcW w:w="1180" w:type="dxa"/>
            <w:tcBorders>
              <w:top w:val="single" w:sz="12" w:space="0" w:color="auto"/>
              <w:left w:val="single" w:sz="12" w:space="0" w:color="auto"/>
              <w:bottom w:val="single" w:sz="12" w:space="0" w:color="auto"/>
              <w:right w:val="nil"/>
            </w:tcBorders>
            <w:shd w:val="clear" w:color="auto" w:fill="auto"/>
            <w:noWrap/>
            <w:vAlign w:val="center"/>
            <w:hideMark/>
          </w:tcPr>
          <w:p w14:paraId="6FAED705" w14:textId="77777777" w:rsidR="00D60D9D" w:rsidRPr="00D60D9D" w:rsidRDefault="00D60D9D" w:rsidP="00D60D9D">
            <w:pPr>
              <w:spacing w:after="0" w:line="240" w:lineRule="auto"/>
              <w:jc w:val="center"/>
              <w:rPr>
                <w:rFonts w:ascii="Times New Roman" w:eastAsia="Times New Roman" w:hAnsi="Times New Roman" w:cs="Times New Roman"/>
                <w:color w:val="000000"/>
                <w:lang w:eastAsia="el-GR"/>
              </w:rPr>
            </w:pPr>
            <w:r w:rsidRPr="00D60D9D">
              <w:rPr>
                <w:rFonts w:ascii="Times New Roman" w:eastAsia="Times New Roman" w:hAnsi="Times New Roman" w:cs="Times New Roman"/>
                <w:color w:val="000000"/>
                <w:lang w:eastAsia="el-GR"/>
              </w:rPr>
              <w:t>Q</w:t>
            </w:r>
          </w:p>
        </w:tc>
        <w:tc>
          <w:tcPr>
            <w:tcW w:w="960" w:type="dxa"/>
            <w:tcBorders>
              <w:top w:val="single" w:sz="12" w:space="0" w:color="auto"/>
              <w:left w:val="nil"/>
              <w:bottom w:val="single" w:sz="12" w:space="0" w:color="auto"/>
              <w:right w:val="nil"/>
            </w:tcBorders>
            <w:shd w:val="clear" w:color="auto" w:fill="auto"/>
            <w:noWrap/>
            <w:vAlign w:val="center"/>
            <w:hideMark/>
          </w:tcPr>
          <w:p w14:paraId="217BC9DD" w14:textId="77777777" w:rsidR="00D60D9D" w:rsidRPr="00D60D9D" w:rsidRDefault="00D60D9D" w:rsidP="00D60D9D">
            <w:pPr>
              <w:spacing w:after="0" w:line="240" w:lineRule="auto"/>
              <w:jc w:val="center"/>
              <w:rPr>
                <w:rFonts w:ascii="Times New Roman" w:eastAsia="Times New Roman" w:hAnsi="Times New Roman" w:cs="Times New Roman"/>
                <w:color w:val="000000"/>
                <w:lang w:eastAsia="el-GR"/>
              </w:rPr>
            </w:pPr>
            <w:r w:rsidRPr="00D60D9D">
              <w:rPr>
                <w:rFonts w:ascii="Times New Roman" w:eastAsia="Times New Roman" w:hAnsi="Times New Roman" w:cs="Times New Roman"/>
                <w:color w:val="000000"/>
                <w:lang w:eastAsia="el-GR"/>
              </w:rPr>
              <w:t>P</w:t>
            </w:r>
          </w:p>
        </w:tc>
        <w:tc>
          <w:tcPr>
            <w:tcW w:w="1500" w:type="dxa"/>
            <w:tcBorders>
              <w:top w:val="single" w:sz="12" w:space="0" w:color="auto"/>
              <w:left w:val="nil"/>
              <w:bottom w:val="single" w:sz="12" w:space="0" w:color="auto"/>
              <w:right w:val="single" w:sz="12" w:space="0" w:color="auto"/>
            </w:tcBorders>
            <w:shd w:val="clear" w:color="auto" w:fill="auto"/>
            <w:noWrap/>
            <w:vAlign w:val="center"/>
            <w:hideMark/>
          </w:tcPr>
          <w:p w14:paraId="24FBDE41" w14:textId="77777777" w:rsidR="00D60D9D" w:rsidRPr="00D60D9D" w:rsidRDefault="00D60D9D" w:rsidP="00D60D9D">
            <w:pPr>
              <w:spacing w:after="0" w:line="240" w:lineRule="auto"/>
              <w:jc w:val="center"/>
              <w:rPr>
                <w:rFonts w:ascii="Times New Roman" w:eastAsia="Times New Roman" w:hAnsi="Times New Roman" w:cs="Times New Roman"/>
                <w:color w:val="000000"/>
                <w:lang w:eastAsia="el-GR"/>
              </w:rPr>
            </w:pPr>
            <w:r w:rsidRPr="00D60D9D">
              <w:rPr>
                <w:rFonts w:ascii="Times New Roman" w:eastAsia="Times New Roman" w:hAnsi="Times New Roman" w:cs="Times New Roman"/>
                <w:color w:val="000000"/>
                <w:lang w:eastAsia="el-GR"/>
              </w:rPr>
              <w:t>V</w:t>
            </w:r>
          </w:p>
        </w:tc>
      </w:tr>
      <w:tr w:rsidR="00D60D9D" w:rsidRPr="00D60D9D" w14:paraId="126BAC4A" w14:textId="77777777" w:rsidTr="00D60D9D">
        <w:trPr>
          <w:trHeight w:val="960"/>
        </w:trPr>
        <w:tc>
          <w:tcPr>
            <w:tcW w:w="960" w:type="dxa"/>
            <w:tcBorders>
              <w:top w:val="nil"/>
              <w:left w:val="single" w:sz="12" w:space="0" w:color="auto"/>
              <w:bottom w:val="nil"/>
              <w:right w:val="nil"/>
            </w:tcBorders>
            <w:shd w:val="clear" w:color="auto" w:fill="auto"/>
            <w:noWrap/>
            <w:vAlign w:val="center"/>
            <w:hideMark/>
          </w:tcPr>
          <w:p w14:paraId="6B1C800B" w14:textId="77777777" w:rsidR="00D60D9D" w:rsidRPr="00D60D9D" w:rsidRDefault="00D60D9D" w:rsidP="00D60D9D">
            <w:pPr>
              <w:spacing w:after="0" w:line="240" w:lineRule="auto"/>
              <w:jc w:val="both"/>
              <w:rPr>
                <w:rFonts w:ascii="Times New Roman" w:eastAsia="Times New Roman" w:hAnsi="Times New Roman" w:cs="Times New Roman"/>
                <w:color w:val="000000"/>
                <w:lang w:eastAsia="el-GR"/>
              </w:rPr>
            </w:pPr>
            <w:r w:rsidRPr="00D60D9D">
              <w:rPr>
                <w:rFonts w:ascii="Times New Roman" w:eastAsia="Times New Roman" w:hAnsi="Times New Roman" w:cs="Times New Roman"/>
                <w:color w:val="000000"/>
                <w:lang w:eastAsia="el-GR"/>
              </w:rPr>
              <w:t xml:space="preserve"> Buy </w:t>
            </w:r>
          </w:p>
        </w:tc>
        <w:tc>
          <w:tcPr>
            <w:tcW w:w="984" w:type="dxa"/>
            <w:tcBorders>
              <w:top w:val="nil"/>
              <w:left w:val="nil"/>
              <w:bottom w:val="nil"/>
              <w:right w:val="nil"/>
            </w:tcBorders>
            <w:shd w:val="clear" w:color="auto" w:fill="auto"/>
            <w:noWrap/>
            <w:vAlign w:val="center"/>
            <w:hideMark/>
          </w:tcPr>
          <w:p w14:paraId="3F6919C3" w14:textId="77777777" w:rsidR="00D60D9D" w:rsidRPr="00D60D9D" w:rsidRDefault="00D60D9D" w:rsidP="00D60D9D">
            <w:pPr>
              <w:spacing w:after="0" w:line="240" w:lineRule="auto"/>
              <w:jc w:val="both"/>
              <w:rPr>
                <w:rFonts w:ascii="Times New Roman" w:eastAsia="Times New Roman" w:hAnsi="Times New Roman" w:cs="Times New Roman"/>
                <w:color w:val="000000"/>
                <w:lang w:eastAsia="el-GR"/>
              </w:rPr>
            </w:pPr>
            <w:r w:rsidRPr="00D60D9D">
              <w:rPr>
                <w:rFonts w:ascii="Times New Roman" w:eastAsia="Times New Roman" w:hAnsi="Times New Roman" w:cs="Times New Roman"/>
                <w:color w:val="000000"/>
                <w:lang w:eastAsia="el-GR"/>
              </w:rPr>
              <w:t xml:space="preserve"> 12/20XX </w:t>
            </w:r>
          </w:p>
        </w:tc>
        <w:tc>
          <w:tcPr>
            <w:tcW w:w="1180" w:type="dxa"/>
            <w:tcBorders>
              <w:top w:val="nil"/>
              <w:left w:val="single" w:sz="12" w:space="0" w:color="auto"/>
              <w:bottom w:val="nil"/>
              <w:right w:val="nil"/>
            </w:tcBorders>
            <w:shd w:val="clear" w:color="auto" w:fill="auto"/>
            <w:noWrap/>
            <w:vAlign w:val="center"/>
            <w:hideMark/>
          </w:tcPr>
          <w:p w14:paraId="3E0E19BE" w14:textId="77777777" w:rsidR="00D60D9D" w:rsidRPr="00D60D9D" w:rsidRDefault="00D60D9D" w:rsidP="00D60D9D">
            <w:pPr>
              <w:spacing w:after="0" w:line="240" w:lineRule="auto"/>
              <w:jc w:val="both"/>
              <w:rPr>
                <w:rFonts w:ascii="Times New Roman" w:eastAsia="Times New Roman" w:hAnsi="Times New Roman" w:cs="Times New Roman"/>
                <w:color w:val="000000"/>
                <w:lang w:eastAsia="el-GR"/>
              </w:rPr>
            </w:pPr>
            <w:r w:rsidRPr="00D60D9D">
              <w:rPr>
                <w:rFonts w:ascii="Times New Roman" w:eastAsia="Times New Roman" w:hAnsi="Times New Roman" w:cs="Times New Roman"/>
                <w:color w:val="000000"/>
                <w:lang w:eastAsia="el-GR"/>
              </w:rPr>
              <w:t xml:space="preserve">      1.000   </w:t>
            </w:r>
          </w:p>
        </w:tc>
        <w:tc>
          <w:tcPr>
            <w:tcW w:w="960" w:type="dxa"/>
            <w:tcBorders>
              <w:top w:val="nil"/>
              <w:left w:val="nil"/>
              <w:bottom w:val="nil"/>
              <w:right w:val="nil"/>
            </w:tcBorders>
            <w:shd w:val="clear" w:color="auto" w:fill="auto"/>
            <w:noWrap/>
            <w:vAlign w:val="center"/>
            <w:hideMark/>
          </w:tcPr>
          <w:p w14:paraId="3DFE67F0" w14:textId="77777777" w:rsidR="00D60D9D" w:rsidRPr="00D60D9D" w:rsidRDefault="00D60D9D" w:rsidP="00D60D9D">
            <w:pPr>
              <w:spacing w:after="0" w:line="240" w:lineRule="auto"/>
              <w:jc w:val="both"/>
              <w:rPr>
                <w:rFonts w:ascii="Times New Roman" w:eastAsia="Times New Roman" w:hAnsi="Times New Roman" w:cs="Times New Roman"/>
                <w:color w:val="000000"/>
                <w:lang w:eastAsia="el-GR"/>
              </w:rPr>
            </w:pPr>
            <w:r w:rsidRPr="00D60D9D">
              <w:rPr>
                <w:rFonts w:ascii="Times New Roman" w:eastAsia="Times New Roman" w:hAnsi="Times New Roman" w:cs="Times New Roman"/>
                <w:color w:val="000000"/>
                <w:lang w:eastAsia="el-GR"/>
              </w:rPr>
              <w:t xml:space="preserve">      10 € </w:t>
            </w:r>
          </w:p>
        </w:tc>
        <w:tc>
          <w:tcPr>
            <w:tcW w:w="1500" w:type="dxa"/>
            <w:tcBorders>
              <w:top w:val="nil"/>
              <w:left w:val="nil"/>
              <w:bottom w:val="nil"/>
              <w:right w:val="single" w:sz="12" w:space="0" w:color="auto"/>
            </w:tcBorders>
            <w:shd w:val="clear" w:color="auto" w:fill="auto"/>
            <w:noWrap/>
            <w:vAlign w:val="center"/>
            <w:hideMark/>
          </w:tcPr>
          <w:p w14:paraId="63E63AD3" w14:textId="77777777" w:rsidR="00D60D9D" w:rsidRPr="00D60D9D" w:rsidRDefault="00D60D9D" w:rsidP="00D60D9D">
            <w:pPr>
              <w:spacing w:after="0" w:line="240" w:lineRule="auto"/>
              <w:jc w:val="both"/>
              <w:rPr>
                <w:rFonts w:ascii="Times New Roman" w:eastAsia="Times New Roman" w:hAnsi="Times New Roman" w:cs="Times New Roman"/>
                <w:color w:val="000000"/>
                <w:lang w:eastAsia="el-GR"/>
              </w:rPr>
            </w:pPr>
            <w:r w:rsidRPr="00D60D9D">
              <w:rPr>
                <w:rFonts w:ascii="Times New Roman" w:eastAsia="Times New Roman" w:hAnsi="Times New Roman" w:cs="Times New Roman"/>
                <w:color w:val="000000"/>
                <w:lang w:eastAsia="el-GR"/>
              </w:rPr>
              <w:t xml:space="preserve">        10.000 € </w:t>
            </w:r>
          </w:p>
        </w:tc>
      </w:tr>
      <w:tr w:rsidR="00D60D9D" w:rsidRPr="00D60D9D" w14:paraId="09DE744A" w14:textId="77777777" w:rsidTr="00D60D9D">
        <w:trPr>
          <w:trHeight w:val="945"/>
        </w:trPr>
        <w:tc>
          <w:tcPr>
            <w:tcW w:w="960" w:type="dxa"/>
            <w:tcBorders>
              <w:top w:val="nil"/>
              <w:left w:val="single" w:sz="12" w:space="0" w:color="auto"/>
              <w:bottom w:val="nil"/>
              <w:right w:val="nil"/>
            </w:tcBorders>
            <w:shd w:val="clear" w:color="auto" w:fill="auto"/>
            <w:noWrap/>
            <w:vAlign w:val="center"/>
            <w:hideMark/>
          </w:tcPr>
          <w:p w14:paraId="47BD3B1F" w14:textId="77777777" w:rsidR="00D60D9D" w:rsidRPr="00D60D9D" w:rsidRDefault="00D60D9D" w:rsidP="00D60D9D">
            <w:pPr>
              <w:spacing w:after="0" w:line="240" w:lineRule="auto"/>
              <w:jc w:val="both"/>
              <w:rPr>
                <w:rFonts w:ascii="Times New Roman" w:eastAsia="Times New Roman" w:hAnsi="Times New Roman" w:cs="Times New Roman"/>
                <w:color w:val="000000"/>
                <w:lang w:eastAsia="el-GR"/>
              </w:rPr>
            </w:pPr>
            <w:r w:rsidRPr="00D60D9D">
              <w:rPr>
                <w:rFonts w:ascii="Times New Roman" w:eastAsia="Times New Roman" w:hAnsi="Times New Roman" w:cs="Times New Roman"/>
                <w:color w:val="000000"/>
                <w:lang w:eastAsia="el-GR"/>
              </w:rPr>
              <w:t xml:space="preserve"> Buy </w:t>
            </w:r>
          </w:p>
        </w:tc>
        <w:tc>
          <w:tcPr>
            <w:tcW w:w="984" w:type="dxa"/>
            <w:tcBorders>
              <w:top w:val="nil"/>
              <w:left w:val="nil"/>
              <w:bottom w:val="nil"/>
              <w:right w:val="nil"/>
            </w:tcBorders>
            <w:shd w:val="clear" w:color="auto" w:fill="auto"/>
            <w:noWrap/>
            <w:vAlign w:val="center"/>
            <w:hideMark/>
          </w:tcPr>
          <w:p w14:paraId="4191DC7E" w14:textId="77777777" w:rsidR="00D60D9D" w:rsidRPr="00D60D9D" w:rsidRDefault="00D60D9D" w:rsidP="00D60D9D">
            <w:pPr>
              <w:spacing w:after="0" w:line="240" w:lineRule="auto"/>
              <w:jc w:val="both"/>
              <w:rPr>
                <w:rFonts w:ascii="Times New Roman" w:eastAsia="Times New Roman" w:hAnsi="Times New Roman" w:cs="Times New Roman"/>
                <w:color w:val="000000"/>
                <w:lang w:eastAsia="el-GR"/>
              </w:rPr>
            </w:pPr>
            <w:r w:rsidRPr="00D60D9D">
              <w:rPr>
                <w:rFonts w:ascii="Times New Roman" w:eastAsia="Times New Roman" w:hAnsi="Times New Roman" w:cs="Times New Roman"/>
                <w:color w:val="000000"/>
                <w:lang w:eastAsia="el-GR"/>
              </w:rPr>
              <w:t xml:space="preserve"> 11/20XX </w:t>
            </w:r>
          </w:p>
        </w:tc>
        <w:tc>
          <w:tcPr>
            <w:tcW w:w="1180" w:type="dxa"/>
            <w:tcBorders>
              <w:top w:val="nil"/>
              <w:left w:val="single" w:sz="12" w:space="0" w:color="auto"/>
              <w:bottom w:val="nil"/>
              <w:right w:val="nil"/>
            </w:tcBorders>
            <w:shd w:val="clear" w:color="auto" w:fill="auto"/>
            <w:noWrap/>
            <w:vAlign w:val="center"/>
            <w:hideMark/>
          </w:tcPr>
          <w:p w14:paraId="13C4AB83" w14:textId="77777777" w:rsidR="00D60D9D" w:rsidRPr="00D60D9D" w:rsidRDefault="00D60D9D" w:rsidP="00D60D9D">
            <w:pPr>
              <w:spacing w:after="0" w:line="240" w:lineRule="auto"/>
              <w:jc w:val="both"/>
              <w:rPr>
                <w:rFonts w:ascii="Times New Roman" w:eastAsia="Times New Roman" w:hAnsi="Times New Roman" w:cs="Times New Roman"/>
                <w:color w:val="000000"/>
                <w:lang w:eastAsia="el-GR"/>
              </w:rPr>
            </w:pPr>
            <w:r w:rsidRPr="00D60D9D">
              <w:rPr>
                <w:rFonts w:ascii="Times New Roman" w:eastAsia="Times New Roman" w:hAnsi="Times New Roman" w:cs="Times New Roman"/>
                <w:color w:val="000000"/>
                <w:lang w:eastAsia="el-GR"/>
              </w:rPr>
              <w:t xml:space="preserve">      1.500   </w:t>
            </w:r>
          </w:p>
        </w:tc>
        <w:tc>
          <w:tcPr>
            <w:tcW w:w="960" w:type="dxa"/>
            <w:tcBorders>
              <w:top w:val="nil"/>
              <w:left w:val="nil"/>
              <w:bottom w:val="nil"/>
              <w:right w:val="nil"/>
            </w:tcBorders>
            <w:shd w:val="clear" w:color="auto" w:fill="auto"/>
            <w:noWrap/>
            <w:vAlign w:val="center"/>
            <w:hideMark/>
          </w:tcPr>
          <w:p w14:paraId="7AF47CFB" w14:textId="77777777" w:rsidR="00D60D9D" w:rsidRPr="00D60D9D" w:rsidRDefault="00D60D9D" w:rsidP="00D60D9D">
            <w:pPr>
              <w:spacing w:after="0" w:line="240" w:lineRule="auto"/>
              <w:jc w:val="both"/>
              <w:rPr>
                <w:rFonts w:ascii="Times New Roman" w:eastAsia="Times New Roman" w:hAnsi="Times New Roman" w:cs="Times New Roman"/>
                <w:color w:val="000000"/>
                <w:lang w:eastAsia="el-GR"/>
              </w:rPr>
            </w:pPr>
            <w:r w:rsidRPr="00D60D9D">
              <w:rPr>
                <w:rFonts w:ascii="Times New Roman" w:eastAsia="Times New Roman" w:hAnsi="Times New Roman" w:cs="Times New Roman"/>
                <w:color w:val="000000"/>
                <w:lang w:eastAsia="el-GR"/>
              </w:rPr>
              <w:t xml:space="preserve">      10 € </w:t>
            </w:r>
          </w:p>
        </w:tc>
        <w:tc>
          <w:tcPr>
            <w:tcW w:w="1500" w:type="dxa"/>
            <w:tcBorders>
              <w:top w:val="nil"/>
              <w:left w:val="nil"/>
              <w:bottom w:val="nil"/>
              <w:right w:val="single" w:sz="12" w:space="0" w:color="auto"/>
            </w:tcBorders>
            <w:shd w:val="clear" w:color="auto" w:fill="auto"/>
            <w:noWrap/>
            <w:vAlign w:val="center"/>
            <w:hideMark/>
          </w:tcPr>
          <w:p w14:paraId="106B9276" w14:textId="77777777" w:rsidR="00D60D9D" w:rsidRPr="00D60D9D" w:rsidRDefault="00D60D9D" w:rsidP="00D60D9D">
            <w:pPr>
              <w:spacing w:after="0" w:line="240" w:lineRule="auto"/>
              <w:jc w:val="both"/>
              <w:rPr>
                <w:rFonts w:ascii="Times New Roman" w:eastAsia="Times New Roman" w:hAnsi="Times New Roman" w:cs="Times New Roman"/>
                <w:color w:val="000000"/>
                <w:lang w:eastAsia="el-GR"/>
              </w:rPr>
            </w:pPr>
            <w:r w:rsidRPr="00D60D9D">
              <w:rPr>
                <w:rFonts w:ascii="Times New Roman" w:eastAsia="Times New Roman" w:hAnsi="Times New Roman" w:cs="Times New Roman"/>
                <w:color w:val="000000"/>
                <w:lang w:eastAsia="el-GR"/>
              </w:rPr>
              <w:t xml:space="preserve">        15.000 € </w:t>
            </w:r>
          </w:p>
        </w:tc>
      </w:tr>
      <w:tr w:rsidR="00D60D9D" w:rsidRPr="00D60D9D" w14:paraId="3E552582" w14:textId="77777777" w:rsidTr="00D60D9D">
        <w:trPr>
          <w:trHeight w:val="945"/>
        </w:trPr>
        <w:tc>
          <w:tcPr>
            <w:tcW w:w="960" w:type="dxa"/>
            <w:tcBorders>
              <w:top w:val="nil"/>
              <w:left w:val="single" w:sz="12" w:space="0" w:color="auto"/>
              <w:bottom w:val="nil"/>
              <w:right w:val="nil"/>
            </w:tcBorders>
            <w:shd w:val="clear" w:color="auto" w:fill="auto"/>
            <w:noWrap/>
            <w:vAlign w:val="center"/>
            <w:hideMark/>
          </w:tcPr>
          <w:p w14:paraId="361FEFEF" w14:textId="77777777" w:rsidR="00D60D9D" w:rsidRPr="00D60D9D" w:rsidRDefault="00D60D9D" w:rsidP="00D60D9D">
            <w:pPr>
              <w:spacing w:after="0" w:line="240" w:lineRule="auto"/>
              <w:jc w:val="both"/>
              <w:rPr>
                <w:rFonts w:ascii="Times New Roman" w:eastAsia="Times New Roman" w:hAnsi="Times New Roman" w:cs="Times New Roman"/>
                <w:color w:val="000000"/>
                <w:lang w:eastAsia="el-GR"/>
              </w:rPr>
            </w:pPr>
            <w:r w:rsidRPr="00D60D9D">
              <w:rPr>
                <w:rFonts w:ascii="Times New Roman" w:eastAsia="Times New Roman" w:hAnsi="Times New Roman" w:cs="Times New Roman"/>
                <w:color w:val="000000"/>
                <w:lang w:eastAsia="el-GR"/>
              </w:rPr>
              <w:t xml:space="preserve"> Buy </w:t>
            </w:r>
          </w:p>
        </w:tc>
        <w:tc>
          <w:tcPr>
            <w:tcW w:w="984" w:type="dxa"/>
            <w:tcBorders>
              <w:top w:val="nil"/>
              <w:left w:val="nil"/>
              <w:bottom w:val="nil"/>
              <w:right w:val="nil"/>
            </w:tcBorders>
            <w:shd w:val="clear" w:color="auto" w:fill="auto"/>
            <w:noWrap/>
            <w:vAlign w:val="center"/>
            <w:hideMark/>
          </w:tcPr>
          <w:p w14:paraId="02446E62" w14:textId="77777777" w:rsidR="00D60D9D" w:rsidRPr="00D60D9D" w:rsidRDefault="00D60D9D" w:rsidP="00D60D9D">
            <w:pPr>
              <w:spacing w:after="0" w:line="240" w:lineRule="auto"/>
              <w:jc w:val="both"/>
              <w:rPr>
                <w:rFonts w:ascii="Times New Roman" w:eastAsia="Times New Roman" w:hAnsi="Times New Roman" w:cs="Times New Roman"/>
                <w:color w:val="000000"/>
                <w:lang w:eastAsia="el-GR"/>
              </w:rPr>
            </w:pPr>
            <w:r w:rsidRPr="00D60D9D">
              <w:rPr>
                <w:rFonts w:ascii="Times New Roman" w:eastAsia="Times New Roman" w:hAnsi="Times New Roman" w:cs="Times New Roman"/>
                <w:color w:val="000000"/>
                <w:lang w:eastAsia="el-GR"/>
              </w:rPr>
              <w:t xml:space="preserve"> 10/20XX </w:t>
            </w:r>
          </w:p>
        </w:tc>
        <w:tc>
          <w:tcPr>
            <w:tcW w:w="1180" w:type="dxa"/>
            <w:tcBorders>
              <w:top w:val="nil"/>
              <w:left w:val="single" w:sz="12" w:space="0" w:color="auto"/>
              <w:bottom w:val="nil"/>
              <w:right w:val="nil"/>
            </w:tcBorders>
            <w:shd w:val="clear" w:color="auto" w:fill="auto"/>
            <w:noWrap/>
            <w:vAlign w:val="center"/>
            <w:hideMark/>
          </w:tcPr>
          <w:p w14:paraId="164B4ED1" w14:textId="77777777" w:rsidR="00D60D9D" w:rsidRPr="00D60D9D" w:rsidRDefault="00D60D9D" w:rsidP="00D60D9D">
            <w:pPr>
              <w:spacing w:after="0" w:line="240" w:lineRule="auto"/>
              <w:jc w:val="both"/>
              <w:rPr>
                <w:rFonts w:ascii="Times New Roman" w:eastAsia="Times New Roman" w:hAnsi="Times New Roman" w:cs="Times New Roman"/>
                <w:color w:val="000000"/>
                <w:lang w:eastAsia="el-GR"/>
              </w:rPr>
            </w:pPr>
            <w:r w:rsidRPr="00D60D9D">
              <w:rPr>
                <w:rFonts w:ascii="Times New Roman" w:eastAsia="Times New Roman" w:hAnsi="Times New Roman" w:cs="Times New Roman"/>
                <w:color w:val="000000"/>
                <w:lang w:eastAsia="el-GR"/>
              </w:rPr>
              <w:t xml:space="preserve">      2.000   </w:t>
            </w:r>
          </w:p>
        </w:tc>
        <w:tc>
          <w:tcPr>
            <w:tcW w:w="960" w:type="dxa"/>
            <w:tcBorders>
              <w:top w:val="nil"/>
              <w:left w:val="nil"/>
              <w:bottom w:val="nil"/>
              <w:right w:val="nil"/>
            </w:tcBorders>
            <w:shd w:val="clear" w:color="auto" w:fill="auto"/>
            <w:noWrap/>
            <w:vAlign w:val="center"/>
            <w:hideMark/>
          </w:tcPr>
          <w:p w14:paraId="621B57A8" w14:textId="77777777" w:rsidR="00D60D9D" w:rsidRPr="00D60D9D" w:rsidRDefault="00D60D9D" w:rsidP="00D60D9D">
            <w:pPr>
              <w:spacing w:after="0" w:line="240" w:lineRule="auto"/>
              <w:jc w:val="both"/>
              <w:rPr>
                <w:rFonts w:ascii="Times New Roman" w:eastAsia="Times New Roman" w:hAnsi="Times New Roman" w:cs="Times New Roman"/>
                <w:color w:val="000000"/>
                <w:lang w:eastAsia="el-GR"/>
              </w:rPr>
            </w:pPr>
            <w:r w:rsidRPr="00D60D9D">
              <w:rPr>
                <w:rFonts w:ascii="Times New Roman" w:eastAsia="Times New Roman" w:hAnsi="Times New Roman" w:cs="Times New Roman"/>
                <w:color w:val="000000"/>
                <w:lang w:eastAsia="el-GR"/>
              </w:rPr>
              <w:t xml:space="preserve">      11 € </w:t>
            </w:r>
          </w:p>
        </w:tc>
        <w:tc>
          <w:tcPr>
            <w:tcW w:w="1500" w:type="dxa"/>
            <w:tcBorders>
              <w:top w:val="nil"/>
              <w:left w:val="nil"/>
              <w:bottom w:val="nil"/>
              <w:right w:val="single" w:sz="12" w:space="0" w:color="auto"/>
            </w:tcBorders>
            <w:shd w:val="clear" w:color="auto" w:fill="auto"/>
            <w:noWrap/>
            <w:vAlign w:val="center"/>
            <w:hideMark/>
          </w:tcPr>
          <w:p w14:paraId="4DFEAD8F" w14:textId="77777777" w:rsidR="00D60D9D" w:rsidRPr="00D60D9D" w:rsidRDefault="00D60D9D" w:rsidP="00D60D9D">
            <w:pPr>
              <w:spacing w:after="0" w:line="240" w:lineRule="auto"/>
              <w:jc w:val="both"/>
              <w:rPr>
                <w:rFonts w:ascii="Times New Roman" w:eastAsia="Times New Roman" w:hAnsi="Times New Roman" w:cs="Times New Roman"/>
                <w:color w:val="000000"/>
                <w:lang w:eastAsia="el-GR"/>
              </w:rPr>
            </w:pPr>
            <w:r w:rsidRPr="00D60D9D">
              <w:rPr>
                <w:rFonts w:ascii="Times New Roman" w:eastAsia="Times New Roman" w:hAnsi="Times New Roman" w:cs="Times New Roman"/>
                <w:color w:val="000000"/>
                <w:lang w:eastAsia="el-GR"/>
              </w:rPr>
              <w:t xml:space="preserve">        22.000 € </w:t>
            </w:r>
          </w:p>
        </w:tc>
      </w:tr>
      <w:tr w:rsidR="00D60D9D" w:rsidRPr="00D60D9D" w14:paraId="37D4A5B4" w14:textId="77777777" w:rsidTr="00D60D9D">
        <w:trPr>
          <w:trHeight w:val="945"/>
        </w:trPr>
        <w:tc>
          <w:tcPr>
            <w:tcW w:w="960" w:type="dxa"/>
            <w:tcBorders>
              <w:top w:val="nil"/>
              <w:left w:val="single" w:sz="12" w:space="0" w:color="auto"/>
              <w:bottom w:val="nil"/>
              <w:right w:val="nil"/>
            </w:tcBorders>
            <w:shd w:val="clear" w:color="auto" w:fill="auto"/>
            <w:noWrap/>
            <w:vAlign w:val="center"/>
            <w:hideMark/>
          </w:tcPr>
          <w:p w14:paraId="638CCEE8" w14:textId="77777777" w:rsidR="00D60D9D" w:rsidRPr="00D60D9D" w:rsidRDefault="00D60D9D" w:rsidP="00D60D9D">
            <w:pPr>
              <w:spacing w:after="0" w:line="240" w:lineRule="auto"/>
              <w:jc w:val="both"/>
              <w:rPr>
                <w:rFonts w:ascii="Times New Roman" w:eastAsia="Times New Roman" w:hAnsi="Times New Roman" w:cs="Times New Roman"/>
                <w:color w:val="000000"/>
                <w:lang w:eastAsia="el-GR"/>
              </w:rPr>
            </w:pPr>
            <w:r w:rsidRPr="00D60D9D">
              <w:rPr>
                <w:rFonts w:ascii="Times New Roman" w:eastAsia="Times New Roman" w:hAnsi="Times New Roman" w:cs="Times New Roman"/>
                <w:color w:val="000000"/>
                <w:lang w:eastAsia="el-GR"/>
              </w:rPr>
              <w:t xml:space="preserve"> Buy </w:t>
            </w:r>
          </w:p>
        </w:tc>
        <w:tc>
          <w:tcPr>
            <w:tcW w:w="984" w:type="dxa"/>
            <w:tcBorders>
              <w:top w:val="nil"/>
              <w:left w:val="nil"/>
              <w:bottom w:val="nil"/>
              <w:right w:val="nil"/>
            </w:tcBorders>
            <w:shd w:val="clear" w:color="auto" w:fill="auto"/>
            <w:noWrap/>
            <w:vAlign w:val="center"/>
            <w:hideMark/>
          </w:tcPr>
          <w:p w14:paraId="2BEA7C97" w14:textId="77777777" w:rsidR="00D60D9D" w:rsidRPr="00D60D9D" w:rsidRDefault="00D60D9D" w:rsidP="00D60D9D">
            <w:pPr>
              <w:spacing w:after="0" w:line="240" w:lineRule="auto"/>
              <w:jc w:val="both"/>
              <w:rPr>
                <w:rFonts w:ascii="Times New Roman" w:eastAsia="Times New Roman" w:hAnsi="Times New Roman" w:cs="Times New Roman"/>
                <w:color w:val="000000"/>
                <w:lang w:eastAsia="el-GR"/>
              </w:rPr>
            </w:pPr>
            <w:r w:rsidRPr="00D60D9D">
              <w:rPr>
                <w:rFonts w:ascii="Times New Roman" w:eastAsia="Times New Roman" w:hAnsi="Times New Roman" w:cs="Times New Roman"/>
                <w:color w:val="000000"/>
                <w:lang w:eastAsia="el-GR"/>
              </w:rPr>
              <w:t xml:space="preserve"> 09/20XX </w:t>
            </w:r>
          </w:p>
        </w:tc>
        <w:tc>
          <w:tcPr>
            <w:tcW w:w="1180" w:type="dxa"/>
            <w:tcBorders>
              <w:top w:val="nil"/>
              <w:left w:val="single" w:sz="12" w:space="0" w:color="auto"/>
              <w:bottom w:val="nil"/>
              <w:right w:val="nil"/>
            </w:tcBorders>
            <w:shd w:val="clear" w:color="auto" w:fill="auto"/>
            <w:noWrap/>
            <w:vAlign w:val="center"/>
            <w:hideMark/>
          </w:tcPr>
          <w:p w14:paraId="5DBA6C51" w14:textId="77777777" w:rsidR="00D60D9D" w:rsidRPr="00D60D9D" w:rsidRDefault="00D60D9D" w:rsidP="00D60D9D">
            <w:pPr>
              <w:spacing w:after="0" w:line="240" w:lineRule="auto"/>
              <w:jc w:val="both"/>
              <w:rPr>
                <w:rFonts w:ascii="Times New Roman" w:eastAsia="Times New Roman" w:hAnsi="Times New Roman" w:cs="Times New Roman"/>
                <w:color w:val="000000"/>
                <w:lang w:eastAsia="el-GR"/>
              </w:rPr>
            </w:pPr>
            <w:r w:rsidRPr="00D60D9D">
              <w:rPr>
                <w:rFonts w:ascii="Times New Roman" w:eastAsia="Times New Roman" w:hAnsi="Times New Roman" w:cs="Times New Roman"/>
                <w:color w:val="000000"/>
                <w:lang w:eastAsia="el-GR"/>
              </w:rPr>
              <w:t xml:space="preserve">      1.000   </w:t>
            </w:r>
          </w:p>
        </w:tc>
        <w:tc>
          <w:tcPr>
            <w:tcW w:w="960" w:type="dxa"/>
            <w:tcBorders>
              <w:top w:val="nil"/>
              <w:left w:val="nil"/>
              <w:bottom w:val="nil"/>
              <w:right w:val="nil"/>
            </w:tcBorders>
            <w:shd w:val="clear" w:color="auto" w:fill="auto"/>
            <w:noWrap/>
            <w:vAlign w:val="center"/>
            <w:hideMark/>
          </w:tcPr>
          <w:p w14:paraId="53DA59DC" w14:textId="77777777" w:rsidR="00D60D9D" w:rsidRPr="00D60D9D" w:rsidRDefault="00D60D9D" w:rsidP="00D60D9D">
            <w:pPr>
              <w:spacing w:after="0" w:line="240" w:lineRule="auto"/>
              <w:jc w:val="both"/>
              <w:rPr>
                <w:rFonts w:ascii="Times New Roman" w:eastAsia="Times New Roman" w:hAnsi="Times New Roman" w:cs="Times New Roman"/>
                <w:color w:val="000000"/>
                <w:lang w:eastAsia="el-GR"/>
              </w:rPr>
            </w:pPr>
            <w:r w:rsidRPr="00D60D9D">
              <w:rPr>
                <w:rFonts w:ascii="Times New Roman" w:eastAsia="Times New Roman" w:hAnsi="Times New Roman" w:cs="Times New Roman"/>
                <w:color w:val="000000"/>
                <w:lang w:eastAsia="el-GR"/>
              </w:rPr>
              <w:t xml:space="preserve">      12 € </w:t>
            </w:r>
          </w:p>
        </w:tc>
        <w:tc>
          <w:tcPr>
            <w:tcW w:w="1500" w:type="dxa"/>
            <w:tcBorders>
              <w:top w:val="nil"/>
              <w:left w:val="nil"/>
              <w:bottom w:val="nil"/>
              <w:right w:val="single" w:sz="12" w:space="0" w:color="auto"/>
            </w:tcBorders>
            <w:shd w:val="clear" w:color="auto" w:fill="auto"/>
            <w:noWrap/>
            <w:vAlign w:val="center"/>
            <w:hideMark/>
          </w:tcPr>
          <w:p w14:paraId="7AB61F1D" w14:textId="77777777" w:rsidR="00D60D9D" w:rsidRPr="00D60D9D" w:rsidRDefault="00D60D9D" w:rsidP="00D60D9D">
            <w:pPr>
              <w:spacing w:after="0" w:line="240" w:lineRule="auto"/>
              <w:jc w:val="both"/>
              <w:rPr>
                <w:rFonts w:ascii="Times New Roman" w:eastAsia="Times New Roman" w:hAnsi="Times New Roman" w:cs="Times New Roman"/>
                <w:color w:val="000000"/>
                <w:lang w:eastAsia="el-GR"/>
              </w:rPr>
            </w:pPr>
            <w:r w:rsidRPr="00D60D9D">
              <w:rPr>
                <w:rFonts w:ascii="Times New Roman" w:eastAsia="Times New Roman" w:hAnsi="Times New Roman" w:cs="Times New Roman"/>
                <w:color w:val="000000"/>
                <w:lang w:eastAsia="el-GR"/>
              </w:rPr>
              <w:t xml:space="preserve">        12.000 € </w:t>
            </w:r>
          </w:p>
        </w:tc>
      </w:tr>
      <w:tr w:rsidR="00D60D9D" w:rsidRPr="00D60D9D" w14:paraId="5BB70264" w14:textId="77777777" w:rsidTr="00D60D9D">
        <w:trPr>
          <w:trHeight w:val="945"/>
        </w:trPr>
        <w:tc>
          <w:tcPr>
            <w:tcW w:w="960" w:type="dxa"/>
            <w:tcBorders>
              <w:top w:val="nil"/>
              <w:left w:val="single" w:sz="12" w:space="0" w:color="auto"/>
              <w:bottom w:val="nil"/>
              <w:right w:val="nil"/>
            </w:tcBorders>
            <w:shd w:val="clear" w:color="auto" w:fill="auto"/>
            <w:noWrap/>
            <w:vAlign w:val="center"/>
            <w:hideMark/>
          </w:tcPr>
          <w:p w14:paraId="73E5C221" w14:textId="77777777" w:rsidR="00D60D9D" w:rsidRPr="00D60D9D" w:rsidRDefault="00D60D9D" w:rsidP="00D60D9D">
            <w:pPr>
              <w:spacing w:after="0" w:line="240" w:lineRule="auto"/>
              <w:jc w:val="both"/>
              <w:rPr>
                <w:rFonts w:ascii="Times New Roman" w:eastAsia="Times New Roman" w:hAnsi="Times New Roman" w:cs="Times New Roman"/>
                <w:color w:val="000000"/>
                <w:lang w:eastAsia="el-GR"/>
              </w:rPr>
            </w:pPr>
            <w:r w:rsidRPr="00D60D9D">
              <w:rPr>
                <w:rFonts w:ascii="Times New Roman" w:eastAsia="Times New Roman" w:hAnsi="Times New Roman" w:cs="Times New Roman"/>
                <w:color w:val="000000"/>
                <w:lang w:eastAsia="el-GR"/>
              </w:rPr>
              <w:t xml:space="preserve"> Buy </w:t>
            </w:r>
          </w:p>
        </w:tc>
        <w:tc>
          <w:tcPr>
            <w:tcW w:w="984" w:type="dxa"/>
            <w:tcBorders>
              <w:top w:val="nil"/>
              <w:left w:val="nil"/>
              <w:bottom w:val="nil"/>
              <w:right w:val="nil"/>
            </w:tcBorders>
            <w:shd w:val="clear" w:color="auto" w:fill="auto"/>
            <w:noWrap/>
            <w:vAlign w:val="center"/>
            <w:hideMark/>
          </w:tcPr>
          <w:p w14:paraId="505560BA" w14:textId="77777777" w:rsidR="00D60D9D" w:rsidRPr="00D60D9D" w:rsidRDefault="00D60D9D" w:rsidP="00D60D9D">
            <w:pPr>
              <w:spacing w:after="0" w:line="240" w:lineRule="auto"/>
              <w:jc w:val="both"/>
              <w:rPr>
                <w:rFonts w:ascii="Times New Roman" w:eastAsia="Times New Roman" w:hAnsi="Times New Roman" w:cs="Times New Roman"/>
                <w:color w:val="000000"/>
                <w:lang w:eastAsia="el-GR"/>
              </w:rPr>
            </w:pPr>
            <w:r w:rsidRPr="00D60D9D">
              <w:rPr>
                <w:rFonts w:ascii="Times New Roman" w:eastAsia="Times New Roman" w:hAnsi="Times New Roman" w:cs="Times New Roman"/>
                <w:color w:val="000000"/>
                <w:lang w:eastAsia="el-GR"/>
              </w:rPr>
              <w:t xml:space="preserve"> 08/20XX </w:t>
            </w:r>
          </w:p>
        </w:tc>
        <w:tc>
          <w:tcPr>
            <w:tcW w:w="1180" w:type="dxa"/>
            <w:tcBorders>
              <w:top w:val="nil"/>
              <w:left w:val="single" w:sz="12" w:space="0" w:color="auto"/>
              <w:bottom w:val="nil"/>
              <w:right w:val="nil"/>
            </w:tcBorders>
            <w:shd w:val="clear" w:color="auto" w:fill="auto"/>
            <w:noWrap/>
            <w:vAlign w:val="center"/>
            <w:hideMark/>
          </w:tcPr>
          <w:p w14:paraId="766C9968" w14:textId="77777777" w:rsidR="00D60D9D" w:rsidRPr="00D60D9D" w:rsidRDefault="00D60D9D" w:rsidP="00D60D9D">
            <w:pPr>
              <w:spacing w:after="0" w:line="240" w:lineRule="auto"/>
              <w:jc w:val="both"/>
              <w:rPr>
                <w:rFonts w:ascii="Times New Roman" w:eastAsia="Times New Roman" w:hAnsi="Times New Roman" w:cs="Times New Roman"/>
                <w:color w:val="000000"/>
                <w:lang w:eastAsia="el-GR"/>
              </w:rPr>
            </w:pPr>
            <w:r w:rsidRPr="00D60D9D">
              <w:rPr>
                <w:rFonts w:ascii="Times New Roman" w:eastAsia="Times New Roman" w:hAnsi="Times New Roman" w:cs="Times New Roman"/>
                <w:color w:val="000000"/>
                <w:lang w:eastAsia="el-GR"/>
              </w:rPr>
              <w:t xml:space="preserve">      1.000   </w:t>
            </w:r>
          </w:p>
        </w:tc>
        <w:tc>
          <w:tcPr>
            <w:tcW w:w="960" w:type="dxa"/>
            <w:tcBorders>
              <w:top w:val="nil"/>
              <w:left w:val="nil"/>
              <w:bottom w:val="nil"/>
              <w:right w:val="nil"/>
            </w:tcBorders>
            <w:shd w:val="clear" w:color="auto" w:fill="auto"/>
            <w:noWrap/>
            <w:vAlign w:val="center"/>
            <w:hideMark/>
          </w:tcPr>
          <w:p w14:paraId="3F4622D1" w14:textId="77777777" w:rsidR="00D60D9D" w:rsidRPr="00D60D9D" w:rsidRDefault="00D60D9D" w:rsidP="00D60D9D">
            <w:pPr>
              <w:spacing w:after="0" w:line="240" w:lineRule="auto"/>
              <w:jc w:val="both"/>
              <w:rPr>
                <w:rFonts w:ascii="Times New Roman" w:eastAsia="Times New Roman" w:hAnsi="Times New Roman" w:cs="Times New Roman"/>
                <w:color w:val="000000"/>
                <w:lang w:eastAsia="el-GR"/>
              </w:rPr>
            </w:pPr>
            <w:r w:rsidRPr="00D60D9D">
              <w:rPr>
                <w:rFonts w:ascii="Times New Roman" w:eastAsia="Times New Roman" w:hAnsi="Times New Roman" w:cs="Times New Roman"/>
                <w:color w:val="000000"/>
                <w:lang w:eastAsia="el-GR"/>
              </w:rPr>
              <w:t xml:space="preserve">      13 € </w:t>
            </w:r>
          </w:p>
        </w:tc>
        <w:tc>
          <w:tcPr>
            <w:tcW w:w="1500" w:type="dxa"/>
            <w:tcBorders>
              <w:top w:val="nil"/>
              <w:left w:val="nil"/>
              <w:bottom w:val="nil"/>
              <w:right w:val="single" w:sz="12" w:space="0" w:color="auto"/>
            </w:tcBorders>
            <w:shd w:val="clear" w:color="auto" w:fill="auto"/>
            <w:noWrap/>
            <w:vAlign w:val="center"/>
            <w:hideMark/>
          </w:tcPr>
          <w:p w14:paraId="00B28578" w14:textId="77777777" w:rsidR="00D60D9D" w:rsidRPr="00D60D9D" w:rsidRDefault="00D60D9D" w:rsidP="00D60D9D">
            <w:pPr>
              <w:spacing w:after="0" w:line="240" w:lineRule="auto"/>
              <w:jc w:val="both"/>
              <w:rPr>
                <w:rFonts w:ascii="Times New Roman" w:eastAsia="Times New Roman" w:hAnsi="Times New Roman" w:cs="Times New Roman"/>
                <w:color w:val="000000"/>
                <w:lang w:eastAsia="el-GR"/>
              </w:rPr>
            </w:pPr>
            <w:r w:rsidRPr="00D60D9D">
              <w:rPr>
                <w:rFonts w:ascii="Times New Roman" w:eastAsia="Times New Roman" w:hAnsi="Times New Roman" w:cs="Times New Roman"/>
                <w:color w:val="000000"/>
                <w:lang w:eastAsia="el-GR"/>
              </w:rPr>
              <w:t xml:space="preserve">        13.000 € </w:t>
            </w:r>
          </w:p>
        </w:tc>
      </w:tr>
      <w:tr w:rsidR="00D60D9D" w:rsidRPr="00D60D9D" w14:paraId="0FBEA640" w14:textId="77777777" w:rsidTr="00D60D9D">
        <w:trPr>
          <w:trHeight w:val="945"/>
        </w:trPr>
        <w:tc>
          <w:tcPr>
            <w:tcW w:w="960" w:type="dxa"/>
            <w:tcBorders>
              <w:top w:val="nil"/>
              <w:left w:val="single" w:sz="12" w:space="0" w:color="auto"/>
              <w:bottom w:val="nil"/>
              <w:right w:val="nil"/>
            </w:tcBorders>
            <w:shd w:val="clear" w:color="auto" w:fill="auto"/>
            <w:noWrap/>
            <w:vAlign w:val="center"/>
            <w:hideMark/>
          </w:tcPr>
          <w:p w14:paraId="16E3A035" w14:textId="77777777" w:rsidR="00D60D9D" w:rsidRPr="00D60D9D" w:rsidRDefault="00D60D9D" w:rsidP="00D60D9D">
            <w:pPr>
              <w:spacing w:after="0" w:line="240" w:lineRule="auto"/>
              <w:jc w:val="both"/>
              <w:rPr>
                <w:rFonts w:ascii="Times New Roman" w:eastAsia="Times New Roman" w:hAnsi="Times New Roman" w:cs="Times New Roman"/>
                <w:color w:val="000000"/>
                <w:lang w:eastAsia="el-GR"/>
              </w:rPr>
            </w:pPr>
            <w:r w:rsidRPr="00D60D9D">
              <w:rPr>
                <w:rFonts w:ascii="Times New Roman" w:eastAsia="Times New Roman" w:hAnsi="Times New Roman" w:cs="Times New Roman"/>
                <w:color w:val="000000"/>
                <w:lang w:eastAsia="el-GR"/>
              </w:rPr>
              <w:t xml:space="preserve"> Buy </w:t>
            </w:r>
          </w:p>
        </w:tc>
        <w:tc>
          <w:tcPr>
            <w:tcW w:w="984" w:type="dxa"/>
            <w:tcBorders>
              <w:top w:val="nil"/>
              <w:left w:val="nil"/>
              <w:bottom w:val="nil"/>
              <w:right w:val="nil"/>
            </w:tcBorders>
            <w:shd w:val="clear" w:color="auto" w:fill="auto"/>
            <w:noWrap/>
            <w:vAlign w:val="center"/>
            <w:hideMark/>
          </w:tcPr>
          <w:p w14:paraId="3585C315" w14:textId="77777777" w:rsidR="00D60D9D" w:rsidRPr="00D60D9D" w:rsidRDefault="00D60D9D" w:rsidP="00D60D9D">
            <w:pPr>
              <w:spacing w:after="0" w:line="240" w:lineRule="auto"/>
              <w:jc w:val="both"/>
              <w:rPr>
                <w:rFonts w:ascii="Times New Roman" w:eastAsia="Times New Roman" w:hAnsi="Times New Roman" w:cs="Times New Roman"/>
                <w:color w:val="000000"/>
                <w:lang w:eastAsia="el-GR"/>
              </w:rPr>
            </w:pPr>
            <w:r w:rsidRPr="00D60D9D">
              <w:rPr>
                <w:rFonts w:ascii="Times New Roman" w:eastAsia="Times New Roman" w:hAnsi="Times New Roman" w:cs="Times New Roman"/>
                <w:color w:val="000000"/>
                <w:lang w:eastAsia="el-GR"/>
              </w:rPr>
              <w:t xml:space="preserve"> 07/20XX </w:t>
            </w:r>
          </w:p>
        </w:tc>
        <w:tc>
          <w:tcPr>
            <w:tcW w:w="1180" w:type="dxa"/>
            <w:tcBorders>
              <w:top w:val="nil"/>
              <w:left w:val="single" w:sz="12" w:space="0" w:color="auto"/>
              <w:bottom w:val="nil"/>
              <w:right w:val="nil"/>
            </w:tcBorders>
            <w:shd w:val="clear" w:color="auto" w:fill="auto"/>
            <w:noWrap/>
            <w:vAlign w:val="center"/>
            <w:hideMark/>
          </w:tcPr>
          <w:p w14:paraId="6799CE73" w14:textId="77777777" w:rsidR="00D60D9D" w:rsidRPr="00D60D9D" w:rsidRDefault="00D60D9D" w:rsidP="00D60D9D">
            <w:pPr>
              <w:spacing w:after="0" w:line="240" w:lineRule="auto"/>
              <w:jc w:val="both"/>
              <w:rPr>
                <w:rFonts w:ascii="Times New Roman" w:eastAsia="Times New Roman" w:hAnsi="Times New Roman" w:cs="Times New Roman"/>
                <w:color w:val="000000"/>
                <w:lang w:eastAsia="el-GR"/>
              </w:rPr>
            </w:pPr>
            <w:r w:rsidRPr="00D60D9D">
              <w:rPr>
                <w:rFonts w:ascii="Times New Roman" w:eastAsia="Times New Roman" w:hAnsi="Times New Roman" w:cs="Times New Roman"/>
                <w:color w:val="000000"/>
                <w:lang w:eastAsia="el-GR"/>
              </w:rPr>
              <w:t xml:space="preserve">      1.000   </w:t>
            </w:r>
          </w:p>
        </w:tc>
        <w:tc>
          <w:tcPr>
            <w:tcW w:w="960" w:type="dxa"/>
            <w:tcBorders>
              <w:top w:val="nil"/>
              <w:left w:val="nil"/>
              <w:bottom w:val="nil"/>
              <w:right w:val="nil"/>
            </w:tcBorders>
            <w:shd w:val="clear" w:color="auto" w:fill="auto"/>
            <w:noWrap/>
            <w:vAlign w:val="center"/>
            <w:hideMark/>
          </w:tcPr>
          <w:p w14:paraId="1291F91B" w14:textId="77777777" w:rsidR="00D60D9D" w:rsidRPr="00D60D9D" w:rsidRDefault="00D60D9D" w:rsidP="00D60D9D">
            <w:pPr>
              <w:spacing w:after="0" w:line="240" w:lineRule="auto"/>
              <w:jc w:val="both"/>
              <w:rPr>
                <w:rFonts w:ascii="Times New Roman" w:eastAsia="Times New Roman" w:hAnsi="Times New Roman" w:cs="Times New Roman"/>
                <w:color w:val="000000"/>
                <w:lang w:eastAsia="el-GR"/>
              </w:rPr>
            </w:pPr>
            <w:r w:rsidRPr="00D60D9D">
              <w:rPr>
                <w:rFonts w:ascii="Times New Roman" w:eastAsia="Times New Roman" w:hAnsi="Times New Roman" w:cs="Times New Roman"/>
                <w:color w:val="000000"/>
                <w:lang w:eastAsia="el-GR"/>
              </w:rPr>
              <w:t xml:space="preserve">      14 € </w:t>
            </w:r>
          </w:p>
        </w:tc>
        <w:tc>
          <w:tcPr>
            <w:tcW w:w="1500" w:type="dxa"/>
            <w:tcBorders>
              <w:top w:val="nil"/>
              <w:left w:val="nil"/>
              <w:bottom w:val="nil"/>
              <w:right w:val="single" w:sz="12" w:space="0" w:color="auto"/>
            </w:tcBorders>
            <w:shd w:val="clear" w:color="auto" w:fill="auto"/>
            <w:noWrap/>
            <w:vAlign w:val="center"/>
            <w:hideMark/>
          </w:tcPr>
          <w:p w14:paraId="050E46CC" w14:textId="77777777" w:rsidR="00D60D9D" w:rsidRPr="00D60D9D" w:rsidRDefault="00D60D9D" w:rsidP="00D60D9D">
            <w:pPr>
              <w:spacing w:after="0" w:line="240" w:lineRule="auto"/>
              <w:jc w:val="both"/>
              <w:rPr>
                <w:rFonts w:ascii="Times New Roman" w:eastAsia="Times New Roman" w:hAnsi="Times New Roman" w:cs="Times New Roman"/>
                <w:color w:val="000000"/>
                <w:lang w:eastAsia="el-GR"/>
              </w:rPr>
            </w:pPr>
            <w:r w:rsidRPr="00D60D9D">
              <w:rPr>
                <w:rFonts w:ascii="Times New Roman" w:eastAsia="Times New Roman" w:hAnsi="Times New Roman" w:cs="Times New Roman"/>
                <w:color w:val="000000"/>
                <w:lang w:eastAsia="el-GR"/>
              </w:rPr>
              <w:t xml:space="preserve">        14.000 € </w:t>
            </w:r>
          </w:p>
        </w:tc>
      </w:tr>
      <w:tr w:rsidR="00D60D9D" w:rsidRPr="00D60D9D" w14:paraId="67DCD666" w14:textId="77777777" w:rsidTr="00D60D9D">
        <w:trPr>
          <w:trHeight w:val="945"/>
        </w:trPr>
        <w:tc>
          <w:tcPr>
            <w:tcW w:w="960" w:type="dxa"/>
            <w:tcBorders>
              <w:top w:val="nil"/>
              <w:left w:val="single" w:sz="12" w:space="0" w:color="auto"/>
              <w:bottom w:val="nil"/>
              <w:right w:val="nil"/>
            </w:tcBorders>
            <w:shd w:val="clear" w:color="auto" w:fill="auto"/>
            <w:noWrap/>
            <w:vAlign w:val="center"/>
            <w:hideMark/>
          </w:tcPr>
          <w:p w14:paraId="1FFCAA30" w14:textId="77777777" w:rsidR="00D60D9D" w:rsidRPr="00D60D9D" w:rsidRDefault="00D60D9D" w:rsidP="00D60D9D">
            <w:pPr>
              <w:spacing w:after="0" w:line="240" w:lineRule="auto"/>
              <w:jc w:val="both"/>
              <w:rPr>
                <w:rFonts w:ascii="Times New Roman" w:eastAsia="Times New Roman" w:hAnsi="Times New Roman" w:cs="Times New Roman"/>
                <w:color w:val="000000"/>
                <w:lang w:eastAsia="el-GR"/>
              </w:rPr>
            </w:pPr>
            <w:r w:rsidRPr="00D60D9D">
              <w:rPr>
                <w:rFonts w:ascii="Times New Roman" w:eastAsia="Times New Roman" w:hAnsi="Times New Roman" w:cs="Times New Roman"/>
                <w:color w:val="000000"/>
                <w:lang w:eastAsia="el-GR"/>
              </w:rPr>
              <w:t xml:space="preserve"> Buy </w:t>
            </w:r>
          </w:p>
        </w:tc>
        <w:tc>
          <w:tcPr>
            <w:tcW w:w="984" w:type="dxa"/>
            <w:tcBorders>
              <w:top w:val="nil"/>
              <w:left w:val="nil"/>
              <w:bottom w:val="nil"/>
              <w:right w:val="nil"/>
            </w:tcBorders>
            <w:shd w:val="clear" w:color="auto" w:fill="auto"/>
            <w:noWrap/>
            <w:vAlign w:val="center"/>
            <w:hideMark/>
          </w:tcPr>
          <w:p w14:paraId="3B19AB1C" w14:textId="77777777" w:rsidR="00D60D9D" w:rsidRPr="00D60D9D" w:rsidRDefault="00D60D9D" w:rsidP="00D60D9D">
            <w:pPr>
              <w:spacing w:after="0" w:line="240" w:lineRule="auto"/>
              <w:jc w:val="both"/>
              <w:rPr>
                <w:rFonts w:ascii="Times New Roman" w:eastAsia="Times New Roman" w:hAnsi="Times New Roman" w:cs="Times New Roman"/>
                <w:color w:val="000000"/>
                <w:lang w:eastAsia="el-GR"/>
              </w:rPr>
            </w:pPr>
            <w:r w:rsidRPr="00D60D9D">
              <w:rPr>
                <w:rFonts w:ascii="Times New Roman" w:eastAsia="Times New Roman" w:hAnsi="Times New Roman" w:cs="Times New Roman"/>
                <w:color w:val="000000"/>
                <w:lang w:eastAsia="el-GR"/>
              </w:rPr>
              <w:t xml:space="preserve"> 06/20XX </w:t>
            </w:r>
          </w:p>
        </w:tc>
        <w:tc>
          <w:tcPr>
            <w:tcW w:w="1180" w:type="dxa"/>
            <w:tcBorders>
              <w:top w:val="nil"/>
              <w:left w:val="single" w:sz="12" w:space="0" w:color="auto"/>
              <w:bottom w:val="nil"/>
              <w:right w:val="nil"/>
            </w:tcBorders>
            <w:shd w:val="clear" w:color="auto" w:fill="auto"/>
            <w:noWrap/>
            <w:vAlign w:val="center"/>
            <w:hideMark/>
          </w:tcPr>
          <w:p w14:paraId="62C62970" w14:textId="77777777" w:rsidR="00D60D9D" w:rsidRPr="00D60D9D" w:rsidRDefault="00D60D9D" w:rsidP="00D60D9D">
            <w:pPr>
              <w:spacing w:after="0" w:line="240" w:lineRule="auto"/>
              <w:jc w:val="both"/>
              <w:rPr>
                <w:rFonts w:ascii="Times New Roman" w:eastAsia="Times New Roman" w:hAnsi="Times New Roman" w:cs="Times New Roman"/>
                <w:color w:val="000000"/>
                <w:lang w:eastAsia="el-GR"/>
              </w:rPr>
            </w:pPr>
            <w:r w:rsidRPr="00D60D9D">
              <w:rPr>
                <w:rFonts w:ascii="Times New Roman" w:eastAsia="Times New Roman" w:hAnsi="Times New Roman" w:cs="Times New Roman"/>
                <w:color w:val="000000"/>
                <w:lang w:eastAsia="el-GR"/>
              </w:rPr>
              <w:t xml:space="preserve">      1.000   </w:t>
            </w:r>
          </w:p>
        </w:tc>
        <w:tc>
          <w:tcPr>
            <w:tcW w:w="960" w:type="dxa"/>
            <w:tcBorders>
              <w:top w:val="nil"/>
              <w:left w:val="nil"/>
              <w:bottom w:val="nil"/>
              <w:right w:val="nil"/>
            </w:tcBorders>
            <w:shd w:val="clear" w:color="auto" w:fill="auto"/>
            <w:noWrap/>
            <w:vAlign w:val="center"/>
            <w:hideMark/>
          </w:tcPr>
          <w:p w14:paraId="6730867A" w14:textId="77777777" w:rsidR="00D60D9D" w:rsidRPr="00D60D9D" w:rsidRDefault="00D60D9D" w:rsidP="00D60D9D">
            <w:pPr>
              <w:spacing w:after="0" w:line="240" w:lineRule="auto"/>
              <w:jc w:val="both"/>
              <w:rPr>
                <w:rFonts w:ascii="Times New Roman" w:eastAsia="Times New Roman" w:hAnsi="Times New Roman" w:cs="Times New Roman"/>
                <w:color w:val="000000"/>
                <w:lang w:eastAsia="el-GR"/>
              </w:rPr>
            </w:pPr>
            <w:r w:rsidRPr="00D60D9D">
              <w:rPr>
                <w:rFonts w:ascii="Times New Roman" w:eastAsia="Times New Roman" w:hAnsi="Times New Roman" w:cs="Times New Roman"/>
                <w:color w:val="000000"/>
                <w:lang w:eastAsia="el-GR"/>
              </w:rPr>
              <w:t xml:space="preserve">      15 € </w:t>
            </w:r>
          </w:p>
        </w:tc>
        <w:tc>
          <w:tcPr>
            <w:tcW w:w="1500" w:type="dxa"/>
            <w:tcBorders>
              <w:top w:val="nil"/>
              <w:left w:val="nil"/>
              <w:bottom w:val="nil"/>
              <w:right w:val="single" w:sz="12" w:space="0" w:color="auto"/>
            </w:tcBorders>
            <w:shd w:val="clear" w:color="auto" w:fill="auto"/>
            <w:noWrap/>
            <w:vAlign w:val="center"/>
            <w:hideMark/>
          </w:tcPr>
          <w:p w14:paraId="4BA3D986" w14:textId="77777777" w:rsidR="00D60D9D" w:rsidRPr="00D60D9D" w:rsidRDefault="00D60D9D" w:rsidP="00D60D9D">
            <w:pPr>
              <w:spacing w:after="0" w:line="240" w:lineRule="auto"/>
              <w:jc w:val="both"/>
              <w:rPr>
                <w:rFonts w:ascii="Times New Roman" w:eastAsia="Times New Roman" w:hAnsi="Times New Roman" w:cs="Times New Roman"/>
                <w:color w:val="000000"/>
                <w:lang w:eastAsia="el-GR"/>
              </w:rPr>
            </w:pPr>
            <w:r w:rsidRPr="00D60D9D">
              <w:rPr>
                <w:rFonts w:ascii="Times New Roman" w:eastAsia="Times New Roman" w:hAnsi="Times New Roman" w:cs="Times New Roman"/>
                <w:color w:val="000000"/>
                <w:lang w:eastAsia="el-GR"/>
              </w:rPr>
              <w:t xml:space="preserve">        15.000 € </w:t>
            </w:r>
          </w:p>
        </w:tc>
      </w:tr>
      <w:tr w:rsidR="00D60D9D" w:rsidRPr="00D60D9D" w14:paraId="67C7371A" w14:textId="77777777" w:rsidTr="00D60D9D">
        <w:trPr>
          <w:trHeight w:val="945"/>
        </w:trPr>
        <w:tc>
          <w:tcPr>
            <w:tcW w:w="960" w:type="dxa"/>
            <w:tcBorders>
              <w:top w:val="nil"/>
              <w:left w:val="single" w:sz="12" w:space="0" w:color="auto"/>
              <w:bottom w:val="nil"/>
              <w:right w:val="nil"/>
            </w:tcBorders>
            <w:shd w:val="clear" w:color="auto" w:fill="auto"/>
            <w:noWrap/>
            <w:vAlign w:val="center"/>
            <w:hideMark/>
          </w:tcPr>
          <w:p w14:paraId="1E19F667" w14:textId="77777777" w:rsidR="00D60D9D" w:rsidRPr="00D60D9D" w:rsidRDefault="00D60D9D" w:rsidP="00D60D9D">
            <w:pPr>
              <w:spacing w:after="0" w:line="240" w:lineRule="auto"/>
              <w:jc w:val="both"/>
              <w:rPr>
                <w:rFonts w:ascii="Times New Roman" w:eastAsia="Times New Roman" w:hAnsi="Times New Roman" w:cs="Times New Roman"/>
                <w:color w:val="000000"/>
                <w:lang w:eastAsia="el-GR"/>
              </w:rPr>
            </w:pPr>
            <w:r w:rsidRPr="00D60D9D">
              <w:rPr>
                <w:rFonts w:ascii="Times New Roman" w:eastAsia="Times New Roman" w:hAnsi="Times New Roman" w:cs="Times New Roman"/>
                <w:color w:val="000000"/>
                <w:lang w:eastAsia="el-GR"/>
              </w:rPr>
              <w:t xml:space="preserve"> Buy </w:t>
            </w:r>
          </w:p>
        </w:tc>
        <w:tc>
          <w:tcPr>
            <w:tcW w:w="984" w:type="dxa"/>
            <w:tcBorders>
              <w:top w:val="nil"/>
              <w:left w:val="nil"/>
              <w:bottom w:val="nil"/>
              <w:right w:val="nil"/>
            </w:tcBorders>
            <w:shd w:val="clear" w:color="auto" w:fill="auto"/>
            <w:noWrap/>
            <w:vAlign w:val="center"/>
            <w:hideMark/>
          </w:tcPr>
          <w:p w14:paraId="650E7DBF" w14:textId="77777777" w:rsidR="00D60D9D" w:rsidRPr="00D60D9D" w:rsidRDefault="00D60D9D" w:rsidP="00D60D9D">
            <w:pPr>
              <w:spacing w:after="0" w:line="240" w:lineRule="auto"/>
              <w:jc w:val="both"/>
              <w:rPr>
                <w:rFonts w:ascii="Times New Roman" w:eastAsia="Times New Roman" w:hAnsi="Times New Roman" w:cs="Times New Roman"/>
                <w:color w:val="000000"/>
                <w:lang w:eastAsia="el-GR"/>
              </w:rPr>
            </w:pPr>
            <w:r w:rsidRPr="00D60D9D">
              <w:rPr>
                <w:rFonts w:ascii="Times New Roman" w:eastAsia="Times New Roman" w:hAnsi="Times New Roman" w:cs="Times New Roman"/>
                <w:color w:val="000000"/>
                <w:lang w:eastAsia="el-GR"/>
              </w:rPr>
              <w:t xml:space="preserve"> 05/20XX </w:t>
            </w:r>
          </w:p>
        </w:tc>
        <w:tc>
          <w:tcPr>
            <w:tcW w:w="1180" w:type="dxa"/>
            <w:tcBorders>
              <w:top w:val="nil"/>
              <w:left w:val="single" w:sz="12" w:space="0" w:color="auto"/>
              <w:bottom w:val="nil"/>
              <w:right w:val="nil"/>
            </w:tcBorders>
            <w:shd w:val="clear" w:color="auto" w:fill="auto"/>
            <w:noWrap/>
            <w:vAlign w:val="center"/>
            <w:hideMark/>
          </w:tcPr>
          <w:p w14:paraId="77FAE84B" w14:textId="77777777" w:rsidR="00D60D9D" w:rsidRPr="00D60D9D" w:rsidRDefault="00D60D9D" w:rsidP="00D60D9D">
            <w:pPr>
              <w:spacing w:after="0" w:line="240" w:lineRule="auto"/>
              <w:jc w:val="both"/>
              <w:rPr>
                <w:rFonts w:ascii="Times New Roman" w:eastAsia="Times New Roman" w:hAnsi="Times New Roman" w:cs="Times New Roman"/>
                <w:color w:val="000000"/>
                <w:lang w:eastAsia="el-GR"/>
              </w:rPr>
            </w:pPr>
            <w:r w:rsidRPr="00D60D9D">
              <w:rPr>
                <w:rFonts w:ascii="Times New Roman" w:eastAsia="Times New Roman" w:hAnsi="Times New Roman" w:cs="Times New Roman"/>
                <w:color w:val="000000"/>
                <w:lang w:eastAsia="el-GR"/>
              </w:rPr>
              <w:t xml:space="preserve">      1.000   </w:t>
            </w:r>
          </w:p>
        </w:tc>
        <w:tc>
          <w:tcPr>
            <w:tcW w:w="960" w:type="dxa"/>
            <w:tcBorders>
              <w:top w:val="nil"/>
              <w:left w:val="nil"/>
              <w:bottom w:val="nil"/>
              <w:right w:val="nil"/>
            </w:tcBorders>
            <w:shd w:val="clear" w:color="auto" w:fill="auto"/>
            <w:noWrap/>
            <w:vAlign w:val="center"/>
            <w:hideMark/>
          </w:tcPr>
          <w:p w14:paraId="6FAE7244" w14:textId="77777777" w:rsidR="00D60D9D" w:rsidRPr="00D60D9D" w:rsidRDefault="00D60D9D" w:rsidP="00D60D9D">
            <w:pPr>
              <w:spacing w:after="0" w:line="240" w:lineRule="auto"/>
              <w:jc w:val="both"/>
              <w:rPr>
                <w:rFonts w:ascii="Times New Roman" w:eastAsia="Times New Roman" w:hAnsi="Times New Roman" w:cs="Times New Roman"/>
                <w:color w:val="000000"/>
                <w:lang w:eastAsia="el-GR"/>
              </w:rPr>
            </w:pPr>
            <w:r w:rsidRPr="00D60D9D">
              <w:rPr>
                <w:rFonts w:ascii="Times New Roman" w:eastAsia="Times New Roman" w:hAnsi="Times New Roman" w:cs="Times New Roman"/>
                <w:color w:val="000000"/>
                <w:lang w:eastAsia="el-GR"/>
              </w:rPr>
              <w:t xml:space="preserve">      13 € </w:t>
            </w:r>
          </w:p>
        </w:tc>
        <w:tc>
          <w:tcPr>
            <w:tcW w:w="1500" w:type="dxa"/>
            <w:tcBorders>
              <w:top w:val="nil"/>
              <w:left w:val="nil"/>
              <w:bottom w:val="nil"/>
              <w:right w:val="single" w:sz="12" w:space="0" w:color="auto"/>
            </w:tcBorders>
            <w:shd w:val="clear" w:color="auto" w:fill="auto"/>
            <w:noWrap/>
            <w:vAlign w:val="center"/>
            <w:hideMark/>
          </w:tcPr>
          <w:p w14:paraId="12627FA2" w14:textId="77777777" w:rsidR="00D60D9D" w:rsidRPr="00D60D9D" w:rsidRDefault="00D60D9D" w:rsidP="00D60D9D">
            <w:pPr>
              <w:spacing w:after="0" w:line="240" w:lineRule="auto"/>
              <w:jc w:val="both"/>
              <w:rPr>
                <w:rFonts w:ascii="Times New Roman" w:eastAsia="Times New Roman" w:hAnsi="Times New Roman" w:cs="Times New Roman"/>
                <w:color w:val="000000"/>
                <w:lang w:eastAsia="el-GR"/>
              </w:rPr>
            </w:pPr>
            <w:r w:rsidRPr="00D60D9D">
              <w:rPr>
                <w:rFonts w:ascii="Times New Roman" w:eastAsia="Times New Roman" w:hAnsi="Times New Roman" w:cs="Times New Roman"/>
                <w:color w:val="000000"/>
                <w:lang w:eastAsia="el-GR"/>
              </w:rPr>
              <w:t xml:space="preserve">        13.000 € </w:t>
            </w:r>
          </w:p>
        </w:tc>
      </w:tr>
      <w:tr w:rsidR="00D60D9D" w:rsidRPr="00D60D9D" w14:paraId="26A23A74" w14:textId="77777777" w:rsidTr="00D60D9D">
        <w:trPr>
          <w:trHeight w:val="960"/>
        </w:trPr>
        <w:tc>
          <w:tcPr>
            <w:tcW w:w="960" w:type="dxa"/>
            <w:tcBorders>
              <w:top w:val="nil"/>
              <w:left w:val="single" w:sz="12" w:space="0" w:color="auto"/>
              <w:bottom w:val="nil"/>
              <w:right w:val="nil"/>
            </w:tcBorders>
            <w:shd w:val="clear" w:color="auto" w:fill="auto"/>
            <w:noWrap/>
            <w:vAlign w:val="center"/>
            <w:hideMark/>
          </w:tcPr>
          <w:p w14:paraId="6099C4B3" w14:textId="77777777" w:rsidR="00D60D9D" w:rsidRPr="00D60D9D" w:rsidRDefault="00D60D9D" w:rsidP="00D60D9D">
            <w:pPr>
              <w:spacing w:after="0" w:line="240" w:lineRule="auto"/>
              <w:jc w:val="both"/>
              <w:rPr>
                <w:rFonts w:ascii="Times New Roman" w:eastAsia="Times New Roman" w:hAnsi="Times New Roman" w:cs="Times New Roman"/>
                <w:color w:val="000000"/>
                <w:lang w:eastAsia="el-GR"/>
              </w:rPr>
            </w:pPr>
            <w:r w:rsidRPr="00D60D9D">
              <w:rPr>
                <w:rFonts w:ascii="Times New Roman" w:eastAsia="Times New Roman" w:hAnsi="Times New Roman" w:cs="Times New Roman"/>
                <w:color w:val="000000"/>
                <w:lang w:eastAsia="el-GR"/>
              </w:rPr>
              <w:t xml:space="preserve"> Buy </w:t>
            </w:r>
          </w:p>
        </w:tc>
        <w:tc>
          <w:tcPr>
            <w:tcW w:w="984" w:type="dxa"/>
            <w:tcBorders>
              <w:top w:val="nil"/>
              <w:left w:val="nil"/>
              <w:bottom w:val="nil"/>
              <w:right w:val="nil"/>
            </w:tcBorders>
            <w:shd w:val="clear" w:color="auto" w:fill="auto"/>
            <w:noWrap/>
            <w:vAlign w:val="center"/>
            <w:hideMark/>
          </w:tcPr>
          <w:p w14:paraId="061BE238" w14:textId="77777777" w:rsidR="00D60D9D" w:rsidRPr="00D60D9D" w:rsidRDefault="00D60D9D" w:rsidP="00D60D9D">
            <w:pPr>
              <w:spacing w:after="0" w:line="240" w:lineRule="auto"/>
              <w:jc w:val="both"/>
              <w:rPr>
                <w:rFonts w:ascii="Times New Roman" w:eastAsia="Times New Roman" w:hAnsi="Times New Roman" w:cs="Times New Roman"/>
                <w:color w:val="000000"/>
                <w:lang w:eastAsia="el-GR"/>
              </w:rPr>
            </w:pPr>
            <w:r w:rsidRPr="00D60D9D">
              <w:rPr>
                <w:rFonts w:ascii="Times New Roman" w:eastAsia="Times New Roman" w:hAnsi="Times New Roman" w:cs="Times New Roman"/>
                <w:color w:val="000000"/>
                <w:lang w:eastAsia="el-GR"/>
              </w:rPr>
              <w:t xml:space="preserve"> 04/20XX </w:t>
            </w:r>
          </w:p>
        </w:tc>
        <w:tc>
          <w:tcPr>
            <w:tcW w:w="1180" w:type="dxa"/>
            <w:tcBorders>
              <w:top w:val="nil"/>
              <w:left w:val="single" w:sz="12" w:space="0" w:color="auto"/>
              <w:bottom w:val="double" w:sz="6" w:space="0" w:color="auto"/>
              <w:right w:val="nil"/>
            </w:tcBorders>
            <w:shd w:val="clear" w:color="auto" w:fill="auto"/>
            <w:noWrap/>
            <w:vAlign w:val="center"/>
            <w:hideMark/>
          </w:tcPr>
          <w:p w14:paraId="76C233FD" w14:textId="77777777" w:rsidR="00D60D9D" w:rsidRPr="00D60D9D" w:rsidRDefault="00D60D9D" w:rsidP="00D60D9D">
            <w:pPr>
              <w:spacing w:after="0" w:line="240" w:lineRule="auto"/>
              <w:jc w:val="both"/>
              <w:rPr>
                <w:rFonts w:ascii="Times New Roman" w:eastAsia="Times New Roman" w:hAnsi="Times New Roman" w:cs="Times New Roman"/>
                <w:color w:val="000000"/>
                <w:lang w:eastAsia="el-GR"/>
              </w:rPr>
            </w:pPr>
            <w:r w:rsidRPr="00D60D9D">
              <w:rPr>
                <w:rFonts w:ascii="Times New Roman" w:eastAsia="Times New Roman" w:hAnsi="Times New Roman" w:cs="Times New Roman"/>
                <w:color w:val="000000"/>
                <w:lang w:eastAsia="el-GR"/>
              </w:rPr>
              <w:t xml:space="preserve">      1.000   </w:t>
            </w:r>
          </w:p>
        </w:tc>
        <w:tc>
          <w:tcPr>
            <w:tcW w:w="960" w:type="dxa"/>
            <w:tcBorders>
              <w:top w:val="nil"/>
              <w:left w:val="nil"/>
              <w:bottom w:val="nil"/>
              <w:right w:val="nil"/>
            </w:tcBorders>
            <w:shd w:val="clear" w:color="auto" w:fill="auto"/>
            <w:noWrap/>
            <w:vAlign w:val="center"/>
            <w:hideMark/>
          </w:tcPr>
          <w:p w14:paraId="13517337" w14:textId="77777777" w:rsidR="00D60D9D" w:rsidRPr="00D60D9D" w:rsidRDefault="00D60D9D" w:rsidP="00D60D9D">
            <w:pPr>
              <w:spacing w:after="0" w:line="240" w:lineRule="auto"/>
              <w:jc w:val="both"/>
              <w:rPr>
                <w:rFonts w:ascii="Times New Roman" w:eastAsia="Times New Roman" w:hAnsi="Times New Roman" w:cs="Times New Roman"/>
                <w:color w:val="000000"/>
                <w:lang w:eastAsia="el-GR"/>
              </w:rPr>
            </w:pPr>
            <w:r w:rsidRPr="00D60D9D">
              <w:rPr>
                <w:rFonts w:ascii="Times New Roman" w:eastAsia="Times New Roman" w:hAnsi="Times New Roman" w:cs="Times New Roman"/>
                <w:color w:val="000000"/>
                <w:lang w:eastAsia="el-GR"/>
              </w:rPr>
              <w:t xml:space="preserve">      11 € </w:t>
            </w:r>
          </w:p>
        </w:tc>
        <w:tc>
          <w:tcPr>
            <w:tcW w:w="1500" w:type="dxa"/>
            <w:tcBorders>
              <w:top w:val="nil"/>
              <w:left w:val="nil"/>
              <w:bottom w:val="nil"/>
              <w:right w:val="single" w:sz="12" w:space="0" w:color="auto"/>
            </w:tcBorders>
            <w:shd w:val="clear" w:color="auto" w:fill="auto"/>
            <w:noWrap/>
            <w:vAlign w:val="center"/>
            <w:hideMark/>
          </w:tcPr>
          <w:p w14:paraId="36BDB3A9" w14:textId="77777777" w:rsidR="00D60D9D" w:rsidRPr="00D60D9D" w:rsidRDefault="00D60D9D" w:rsidP="00D60D9D">
            <w:pPr>
              <w:spacing w:after="0" w:line="240" w:lineRule="auto"/>
              <w:jc w:val="both"/>
              <w:rPr>
                <w:rFonts w:ascii="Times New Roman" w:eastAsia="Times New Roman" w:hAnsi="Times New Roman" w:cs="Times New Roman"/>
                <w:color w:val="000000"/>
                <w:lang w:eastAsia="el-GR"/>
              </w:rPr>
            </w:pPr>
            <w:r w:rsidRPr="00D60D9D">
              <w:rPr>
                <w:rFonts w:ascii="Times New Roman" w:eastAsia="Times New Roman" w:hAnsi="Times New Roman" w:cs="Times New Roman"/>
                <w:color w:val="000000"/>
                <w:lang w:eastAsia="el-GR"/>
              </w:rPr>
              <w:t xml:space="preserve">        11.000 € </w:t>
            </w:r>
          </w:p>
        </w:tc>
      </w:tr>
      <w:tr w:rsidR="00D60D9D" w:rsidRPr="00D60D9D" w14:paraId="17012EED" w14:textId="77777777" w:rsidTr="00D60D9D">
        <w:trPr>
          <w:trHeight w:val="345"/>
        </w:trPr>
        <w:tc>
          <w:tcPr>
            <w:tcW w:w="960" w:type="dxa"/>
            <w:tcBorders>
              <w:top w:val="nil"/>
              <w:left w:val="single" w:sz="12" w:space="0" w:color="auto"/>
              <w:bottom w:val="single" w:sz="12" w:space="0" w:color="auto"/>
              <w:right w:val="nil"/>
            </w:tcBorders>
            <w:shd w:val="clear" w:color="auto" w:fill="auto"/>
            <w:noWrap/>
            <w:vAlign w:val="center"/>
            <w:hideMark/>
          </w:tcPr>
          <w:p w14:paraId="38A948BC" w14:textId="77777777" w:rsidR="00D60D9D" w:rsidRPr="00D60D9D" w:rsidRDefault="00D60D9D" w:rsidP="00D60D9D">
            <w:pPr>
              <w:spacing w:after="0" w:line="240" w:lineRule="auto"/>
              <w:jc w:val="both"/>
              <w:rPr>
                <w:rFonts w:ascii="Times New Roman" w:eastAsia="Times New Roman" w:hAnsi="Times New Roman" w:cs="Times New Roman"/>
                <w:color w:val="000000"/>
                <w:lang w:eastAsia="el-GR"/>
              </w:rPr>
            </w:pPr>
            <w:r w:rsidRPr="00D60D9D">
              <w:rPr>
                <w:rFonts w:ascii="Times New Roman" w:eastAsia="Times New Roman" w:hAnsi="Times New Roman" w:cs="Times New Roman"/>
                <w:color w:val="000000"/>
                <w:lang w:eastAsia="el-GR"/>
              </w:rPr>
              <w:t> </w:t>
            </w:r>
          </w:p>
        </w:tc>
        <w:tc>
          <w:tcPr>
            <w:tcW w:w="984" w:type="dxa"/>
            <w:tcBorders>
              <w:top w:val="nil"/>
              <w:left w:val="nil"/>
              <w:bottom w:val="single" w:sz="12" w:space="0" w:color="auto"/>
              <w:right w:val="nil"/>
            </w:tcBorders>
            <w:shd w:val="clear" w:color="auto" w:fill="auto"/>
            <w:noWrap/>
            <w:vAlign w:val="center"/>
            <w:hideMark/>
          </w:tcPr>
          <w:p w14:paraId="515830E8" w14:textId="77777777" w:rsidR="00D60D9D" w:rsidRPr="00D60D9D" w:rsidRDefault="00D60D9D" w:rsidP="00D60D9D">
            <w:pPr>
              <w:spacing w:after="0" w:line="240" w:lineRule="auto"/>
              <w:jc w:val="both"/>
              <w:rPr>
                <w:rFonts w:ascii="Times New Roman" w:eastAsia="Times New Roman" w:hAnsi="Times New Roman" w:cs="Times New Roman"/>
                <w:color w:val="000000"/>
                <w:lang w:eastAsia="el-GR"/>
              </w:rPr>
            </w:pPr>
            <w:r w:rsidRPr="00D60D9D">
              <w:rPr>
                <w:rFonts w:ascii="Times New Roman" w:eastAsia="Times New Roman" w:hAnsi="Times New Roman" w:cs="Times New Roman"/>
                <w:color w:val="000000"/>
                <w:lang w:eastAsia="el-GR"/>
              </w:rPr>
              <w:t> </w:t>
            </w:r>
          </w:p>
        </w:tc>
        <w:tc>
          <w:tcPr>
            <w:tcW w:w="1180" w:type="dxa"/>
            <w:tcBorders>
              <w:top w:val="nil"/>
              <w:left w:val="single" w:sz="12" w:space="0" w:color="auto"/>
              <w:bottom w:val="single" w:sz="12" w:space="0" w:color="auto"/>
              <w:right w:val="nil"/>
            </w:tcBorders>
            <w:shd w:val="clear" w:color="auto" w:fill="auto"/>
            <w:noWrap/>
            <w:vAlign w:val="center"/>
            <w:hideMark/>
          </w:tcPr>
          <w:p w14:paraId="3F59219A" w14:textId="77777777" w:rsidR="00D60D9D" w:rsidRPr="00D60D9D" w:rsidRDefault="00D60D9D" w:rsidP="00D60D9D">
            <w:pPr>
              <w:spacing w:after="0" w:line="240" w:lineRule="auto"/>
              <w:jc w:val="both"/>
              <w:rPr>
                <w:rFonts w:ascii="Times New Roman" w:eastAsia="Times New Roman" w:hAnsi="Times New Roman" w:cs="Times New Roman"/>
                <w:color w:val="000000"/>
                <w:lang w:eastAsia="el-GR"/>
              </w:rPr>
            </w:pPr>
            <w:r w:rsidRPr="00D60D9D">
              <w:rPr>
                <w:rFonts w:ascii="Times New Roman" w:eastAsia="Times New Roman" w:hAnsi="Times New Roman" w:cs="Times New Roman"/>
                <w:color w:val="000000"/>
                <w:lang w:eastAsia="el-GR"/>
              </w:rPr>
              <w:t xml:space="preserve">    10.500   </w:t>
            </w:r>
          </w:p>
        </w:tc>
        <w:tc>
          <w:tcPr>
            <w:tcW w:w="960" w:type="dxa"/>
            <w:tcBorders>
              <w:top w:val="nil"/>
              <w:left w:val="nil"/>
              <w:bottom w:val="single" w:sz="12" w:space="0" w:color="auto"/>
              <w:right w:val="nil"/>
            </w:tcBorders>
            <w:shd w:val="clear" w:color="auto" w:fill="auto"/>
            <w:noWrap/>
            <w:vAlign w:val="center"/>
            <w:hideMark/>
          </w:tcPr>
          <w:p w14:paraId="596AEB4F" w14:textId="77777777" w:rsidR="00D60D9D" w:rsidRPr="00D60D9D" w:rsidRDefault="00D60D9D" w:rsidP="00D60D9D">
            <w:pPr>
              <w:spacing w:after="0" w:line="240" w:lineRule="auto"/>
              <w:jc w:val="both"/>
              <w:rPr>
                <w:rFonts w:ascii="Times New Roman" w:eastAsia="Times New Roman" w:hAnsi="Times New Roman" w:cs="Times New Roman"/>
                <w:color w:val="000000"/>
                <w:lang w:eastAsia="el-GR"/>
              </w:rPr>
            </w:pPr>
            <w:r w:rsidRPr="00D60D9D">
              <w:rPr>
                <w:rFonts w:ascii="Times New Roman" w:eastAsia="Times New Roman" w:hAnsi="Times New Roman" w:cs="Times New Roman"/>
                <w:color w:val="000000"/>
                <w:lang w:eastAsia="el-GR"/>
              </w:rPr>
              <w:t> </w:t>
            </w:r>
          </w:p>
        </w:tc>
        <w:tc>
          <w:tcPr>
            <w:tcW w:w="1500" w:type="dxa"/>
            <w:tcBorders>
              <w:top w:val="double" w:sz="6" w:space="0" w:color="auto"/>
              <w:left w:val="nil"/>
              <w:bottom w:val="single" w:sz="12" w:space="0" w:color="auto"/>
              <w:right w:val="single" w:sz="12" w:space="0" w:color="auto"/>
            </w:tcBorders>
            <w:shd w:val="clear" w:color="auto" w:fill="auto"/>
            <w:noWrap/>
            <w:vAlign w:val="center"/>
            <w:hideMark/>
          </w:tcPr>
          <w:p w14:paraId="75D211C8" w14:textId="77777777" w:rsidR="00D60D9D" w:rsidRPr="00D60D9D" w:rsidRDefault="00D60D9D" w:rsidP="00D60D9D">
            <w:pPr>
              <w:spacing w:after="0" w:line="240" w:lineRule="auto"/>
              <w:jc w:val="both"/>
              <w:rPr>
                <w:rFonts w:ascii="Times New Roman" w:eastAsia="Times New Roman" w:hAnsi="Times New Roman" w:cs="Times New Roman"/>
                <w:color w:val="000000"/>
                <w:lang w:eastAsia="el-GR"/>
              </w:rPr>
            </w:pPr>
            <w:r w:rsidRPr="00D60D9D">
              <w:rPr>
                <w:rFonts w:ascii="Times New Roman" w:eastAsia="Times New Roman" w:hAnsi="Times New Roman" w:cs="Times New Roman"/>
                <w:color w:val="000000"/>
                <w:lang w:eastAsia="el-GR"/>
              </w:rPr>
              <w:t xml:space="preserve">      125.000 € </w:t>
            </w:r>
          </w:p>
        </w:tc>
      </w:tr>
    </w:tbl>
    <w:p w14:paraId="6596B213" w14:textId="77777777" w:rsidR="00871253" w:rsidRPr="00CE06F7" w:rsidRDefault="00871253" w:rsidP="00536393">
      <w:pPr>
        <w:tabs>
          <w:tab w:val="left" w:pos="3120"/>
        </w:tabs>
        <w:spacing w:after="0"/>
        <w:jc w:val="both"/>
        <w:rPr>
          <w:rFonts w:ascii="Times New Roman" w:hAnsi="Times New Roman" w:cs="Times New Roman"/>
          <w:sz w:val="24"/>
          <w:szCs w:val="24"/>
        </w:rPr>
      </w:pPr>
    </w:p>
    <w:p w14:paraId="613A5E63" w14:textId="77777777" w:rsidR="00280DAD" w:rsidRPr="00CE06F7" w:rsidRDefault="000A662B" w:rsidP="00536393">
      <w:pPr>
        <w:tabs>
          <w:tab w:val="left" w:pos="3120"/>
        </w:tabs>
        <w:spacing w:after="0"/>
        <w:jc w:val="both"/>
        <w:rPr>
          <w:rFonts w:ascii="Times New Roman" w:hAnsi="Times New Roman" w:cs="Times New Roman"/>
          <w:sz w:val="24"/>
          <w:szCs w:val="24"/>
        </w:rPr>
      </w:pPr>
      <w:r w:rsidRPr="00CE06F7">
        <w:rPr>
          <w:rFonts w:ascii="Times New Roman" w:hAnsi="Times New Roman" w:cs="Times New Roman"/>
          <w:sz w:val="24"/>
          <w:szCs w:val="24"/>
        </w:rPr>
        <w:t>Μετά τη</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διεξαγωγή</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της</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απογραφής</w:t>
      </w:r>
      <w:r w:rsidR="00AC7ABA">
        <w:rPr>
          <w:rFonts w:ascii="Times New Roman" w:hAnsi="Times New Roman" w:cs="Times New Roman"/>
          <w:sz w:val="24"/>
          <w:szCs w:val="24"/>
        </w:rPr>
        <w:t xml:space="preserve"> </w:t>
      </w:r>
      <w:r w:rsidR="00280DAD" w:rsidRPr="00CE06F7">
        <w:rPr>
          <w:rFonts w:ascii="Times New Roman" w:hAnsi="Times New Roman" w:cs="Times New Roman"/>
          <w:sz w:val="24"/>
          <w:szCs w:val="24"/>
        </w:rPr>
        <w:t>την περιοδική απογραφή και την φυσική καταμέτρηση, έχουν μετρηθεί 4.500 εμπορευμάτων την 31/12.</w:t>
      </w:r>
      <w:r w:rsidR="00210AF9" w:rsidRPr="00CE06F7">
        <w:rPr>
          <w:rFonts w:ascii="Times New Roman" w:hAnsi="Times New Roman" w:cs="Times New Roman"/>
          <w:sz w:val="24"/>
          <w:szCs w:val="24"/>
          <w:lang w:val="en-US"/>
        </w:rPr>
        <w:t>O</w:t>
      </w:r>
      <w:r w:rsidR="00280DAD" w:rsidRPr="00CE06F7">
        <w:rPr>
          <w:rFonts w:ascii="Times New Roman" w:hAnsi="Times New Roman" w:cs="Times New Roman"/>
          <w:sz w:val="24"/>
          <w:szCs w:val="24"/>
        </w:rPr>
        <w:t xml:space="preserve">ι πωλήσεις της εταιρίας </w:t>
      </w:r>
      <w:r w:rsidR="00210AF9" w:rsidRPr="00CE06F7">
        <w:rPr>
          <w:rFonts w:ascii="Times New Roman" w:hAnsi="Times New Roman" w:cs="Times New Roman"/>
          <w:sz w:val="24"/>
          <w:szCs w:val="24"/>
        </w:rPr>
        <w:t>ανέρχονται σε</w:t>
      </w:r>
      <w:r w:rsidR="00AC7ABA">
        <w:rPr>
          <w:rFonts w:ascii="Times New Roman" w:hAnsi="Times New Roman" w:cs="Times New Roman"/>
          <w:sz w:val="24"/>
          <w:szCs w:val="24"/>
        </w:rPr>
        <w:t xml:space="preserve"> </w:t>
      </w:r>
      <w:r w:rsidR="00210AF9" w:rsidRPr="00CE06F7">
        <w:rPr>
          <w:rFonts w:ascii="Times New Roman" w:hAnsi="Times New Roman" w:cs="Times New Roman"/>
          <w:sz w:val="24"/>
          <w:szCs w:val="24"/>
        </w:rPr>
        <w:t xml:space="preserve">120.000€. </w:t>
      </w:r>
      <w:r w:rsidR="00D17669" w:rsidRPr="00CE06F7">
        <w:rPr>
          <w:rFonts w:ascii="Times New Roman" w:hAnsi="Times New Roman" w:cs="Times New Roman"/>
          <w:sz w:val="24"/>
          <w:szCs w:val="24"/>
        </w:rPr>
        <w:t>Θ</w:t>
      </w:r>
      <w:r w:rsidR="00210AF9" w:rsidRPr="00CE06F7">
        <w:rPr>
          <w:rFonts w:ascii="Times New Roman" w:hAnsi="Times New Roman" w:cs="Times New Roman"/>
          <w:sz w:val="24"/>
          <w:szCs w:val="24"/>
        </w:rPr>
        <w:t>α</w:t>
      </w:r>
      <w:r w:rsidR="00AC7ABA">
        <w:rPr>
          <w:rFonts w:ascii="Times New Roman" w:hAnsi="Times New Roman" w:cs="Times New Roman"/>
          <w:sz w:val="24"/>
          <w:szCs w:val="24"/>
        </w:rPr>
        <w:t xml:space="preserve"> </w:t>
      </w:r>
      <w:r w:rsidR="00210AF9" w:rsidRPr="00CE06F7">
        <w:rPr>
          <w:rFonts w:ascii="Times New Roman" w:hAnsi="Times New Roman" w:cs="Times New Roman"/>
          <w:sz w:val="24"/>
          <w:szCs w:val="24"/>
        </w:rPr>
        <w:t>προσδιορίσουμε</w:t>
      </w:r>
      <w:r w:rsidR="00AC7ABA">
        <w:rPr>
          <w:rFonts w:ascii="Times New Roman" w:hAnsi="Times New Roman" w:cs="Times New Roman"/>
          <w:sz w:val="24"/>
          <w:szCs w:val="24"/>
        </w:rPr>
        <w:t xml:space="preserve"> </w:t>
      </w:r>
      <w:r w:rsidR="00280DAD" w:rsidRPr="00CE06F7">
        <w:rPr>
          <w:rFonts w:ascii="Times New Roman" w:hAnsi="Times New Roman" w:cs="Times New Roman"/>
          <w:sz w:val="24"/>
          <w:szCs w:val="24"/>
        </w:rPr>
        <w:t>το κόστος πωληθέντων, το μεικτό κέρδος και η αξία τ</w:t>
      </w:r>
      <w:r w:rsidR="00210AF9" w:rsidRPr="00CE06F7">
        <w:rPr>
          <w:rFonts w:ascii="Times New Roman" w:hAnsi="Times New Roman" w:cs="Times New Roman"/>
          <w:sz w:val="24"/>
          <w:szCs w:val="24"/>
        </w:rPr>
        <w:t>ου τελικού</w:t>
      </w:r>
      <w:r w:rsidR="00AC7ABA">
        <w:rPr>
          <w:rFonts w:ascii="Times New Roman" w:hAnsi="Times New Roman" w:cs="Times New Roman"/>
          <w:sz w:val="24"/>
          <w:szCs w:val="24"/>
        </w:rPr>
        <w:t xml:space="preserve"> </w:t>
      </w:r>
      <w:r w:rsidR="00210AF9" w:rsidRPr="00CE06F7">
        <w:rPr>
          <w:rFonts w:ascii="Times New Roman" w:hAnsi="Times New Roman" w:cs="Times New Roman"/>
          <w:sz w:val="24"/>
          <w:szCs w:val="24"/>
        </w:rPr>
        <w:t>αποθέματος</w:t>
      </w:r>
      <w:r w:rsidR="00AC7ABA">
        <w:rPr>
          <w:rFonts w:ascii="Times New Roman" w:hAnsi="Times New Roman" w:cs="Times New Roman"/>
          <w:sz w:val="24"/>
          <w:szCs w:val="24"/>
        </w:rPr>
        <w:t xml:space="preserve"> </w:t>
      </w:r>
      <w:r w:rsidR="00280DAD" w:rsidRPr="00CE06F7">
        <w:rPr>
          <w:rFonts w:ascii="Times New Roman" w:hAnsi="Times New Roman" w:cs="Times New Roman"/>
          <w:sz w:val="24"/>
          <w:szCs w:val="24"/>
        </w:rPr>
        <w:t xml:space="preserve">εμπορευμάτων, </w:t>
      </w:r>
      <w:r w:rsidR="00210AF9" w:rsidRPr="00CE06F7">
        <w:rPr>
          <w:rFonts w:ascii="Times New Roman" w:hAnsi="Times New Roman" w:cs="Times New Roman"/>
          <w:sz w:val="24"/>
          <w:szCs w:val="24"/>
        </w:rPr>
        <w:t>με τη</w:t>
      </w:r>
      <w:r w:rsidR="00AC7ABA">
        <w:rPr>
          <w:rFonts w:ascii="Times New Roman" w:hAnsi="Times New Roman" w:cs="Times New Roman"/>
          <w:sz w:val="24"/>
          <w:szCs w:val="24"/>
        </w:rPr>
        <w:t xml:space="preserve"> </w:t>
      </w:r>
      <w:r w:rsidR="00210AF9" w:rsidRPr="00CE06F7">
        <w:rPr>
          <w:rFonts w:ascii="Times New Roman" w:hAnsi="Times New Roman" w:cs="Times New Roman"/>
          <w:sz w:val="24"/>
          <w:szCs w:val="24"/>
        </w:rPr>
        <w:t>χρήση</w:t>
      </w:r>
      <w:r w:rsidR="00AC7ABA">
        <w:rPr>
          <w:rFonts w:ascii="Times New Roman" w:hAnsi="Times New Roman" w:cs="Times New Roman"/>
          <w:sz w:val="24"/>
          <w:szCs w:val="24"/>
        </w:rPr>
        <w:t xml:space="preserve"> </w:t>
      </w:r>
      <w:r w:rsidR="00210AF9" w:rsidRPr="00CE06F7">
        <w:rPr>
          <w:rFonts w:ascii="Times New Roman" w:hAnsi="Times New Roman" w:cs="Times New Roman"/>
          <w:sz w:val="24"/>
          <w:szCs w:val="24"/>
        </w:rPr>
        <w:t>των</w:t>
      </w:r>
      <w:r w:rsidR="00AC7ABA">
        <w:rPr>
          <w:rFonts w:ascii="Times New Roman" w:hAnsi="Times New Roman" w:cs="Times New Roman"/>
          <w:sz w:val="24"/>
          <w:szCs w:val="24"/>
        </w:rPr>
        <w:t xml:space="preserve"> </w:t>
      </w:r>
      <w:r w:rsidR="00210AF9" w:rsidRPr="00CE06F7">
        <w:rPr>
          <w:rFonts w:ascii="Times New Roman" w:hAnsi="Times New Roman" w:cs="Times New Roman"/>
          <w:sz w:val="24"/>
          <w:szCs w:val="24"/>
        </w:rPr>
        <w:t>μεθόδων</w:t>
      </w:r>
      <w:r w:rsidR="00AC7ABA">
        <w:rPr>
          <w:rFonts w:ascii="Times New Roman" w:hAnsi="Times New Roman" w:cs="Times New Roman"/>
          <w:sz w:val="24"/>
          <w:szCs w:val="24"/>
        </w:rPr>
        <w:t xml:space="preserve"> </w:t>
      </w:r>
      <w:r w:rsidR="00280DAD" w:rsidRPr="00CE06F7">
        <w:rPr>
          <w:rFonts w:ascii="Times New Roman" w:hAnsi="Times New Roman" w:cs="Times New Roman"/>
          <w:sz w:val="24"/>
          <w:szCs w:val="24"/>
          <w:lang w:val="en-US"/>
        </w:rPr>
        <w:t>L</w:t>
      </w:r>
      <w:r w:rsidR="00280DAD" w:rsidRPr="00CE06F7">
        <w:rPr>
          <w:rFonts w:ascii="Times New Roman" w:hAnsi="Times New Roman" w:cs="Times New Roman"/>
          <w:sz w:val="24"/>
          <w:szCs w:val="24"/>
        </w:rPr>
        <w:t>.</w:t>
      </w:r>
      <w:r w:rsidR="00280DAD" w:rsidRPr="00CE06F7">
        <w:rPr>
          <w:rFonts w:ascii="Times New Roman" w:hAnsi="Times New Roman" w:cs="Times New Roman"/>
          <w:sz w:val="24"/>
          <w:szCs w:val="24"/>
          <w:lang w:val="en-US"/>
        </w:rPr>
        <w:t>I</w:t>
      </w:r>
      <w:r w:rsidR="00280DAD" w:rsidRPr="00CE06F7">
        <w:rPr>
          <w:rFonts w:ascii="Times New Roman" w:hAnsi="Times New Roman" w:cs="Times New Roman"/>
          <w:sz w:val="24"/>
          <w:szCs w:val="24"/>
        </w:rPr>
        <w:t>.</w:t>
      </w:r>
      <w:r w:rsidR="00280DAD" w:rsidRPr="00CE06F7">
        <w:rPr>
          <w:rFonts w:ascii="Times New Roman" w:hAnsi="Times New Roman" w:cs="Times New Roman"/>
          <w:sz w:val="24"/>
          <w:szCs w:val="24"/>
          <w:lang w:val="en-US"/>
        </w:rPr>
        <w:t>F</w:t>
      </w:r>
      <w:r w:rsidR="00280DAD" w:rsidRPr="00CE06F7">
        <w:rPr>
          <w:rFonts w:ascii="Times New Roman" w:hAnsi="Times New Roman" w:cs="Times New Roman"/>
          <w:sz w:val="24"/>
          <w:szCs w:val="24"/>
        </w:rPr>
        <w:t>.</w:t>
      </w:r>
      <w:r w:rsidR="00280DAD" w:rsidRPr="00CE06F7">
        <w:rPr>
          <w:rFonts w:ascii="Times New Roman" w:hAnsi="Times New Roman" w:cs="Times New Roman"/>
          <w:sz w:val="24"/>
          <w:szCs w:val="24"/>
          <w:lang w:val="en-US"/>
        </w:rPr>
        <w:t>O</w:t>
      </w:r>
      <w:r w:rsidR="00280DAD" w:rsidRPr="00CE06F7">
        <w:rPr>
          <w:rFonts w:ascii="Times New Roman" w:hAnsi="Times New Roman" w:cs="Times New Roman"/>
          <w:sz w:val="24"/>
          <w:szCs w:val="24"/>
        </w:rPr>
        <w:t xml:space="preserve">, </w:t>
      </w:r>
      <w:r w:rsidR="00280DAD" w:rsidRPr="00CE06F7">
        <w:rPr>
          <w:rFonts w:ascii="Times New Roman" w:hAnsi="Times New Roman" w:cs="Times New Roman"/>
          <w:sz w:val="24"/>
          <w:szCs w:val="24"/>
          <w:lang w:val="en-US"/>
        </w:rPr>
        <w:t>F</w:t>
      </w:r>
      <w:r w:rsidR="00280DAD" w:rsidRPr="00CE06F7">
        <w:rPr>
          <w:rFonts w:ascii="Times New Roman" w:hAnsi="Times New Roman" w:cs="Times New Roman"/>
          <w:sz w:val="24"/>
          <w:szCs w:val="24"/>
        </w:rPr>
        <w:t>.</w:t>
      </w:r>
      <w:r w:rsidR="00280DAD" w:rsidRPr="00CE06F7">
        <w:rPr>
          <w:rFonts w:ascii="Times New Roman" w:hAnsi="Times New Roman" w:cs="Times New Roman"/>
          <w:sz w:val="24"/>
          <w:szCs w:val="24"/>
          <w:lang w:val="en-US"/>
        </w:rPr>
        <w:t>I</w:t>
      </w:r>
      <w:r w:rsidR="00280DAD" w:rsidRPr="00CE06F7">
        <w:rPr>
          <w:rFonts w:ascii="Times New Roman" w:hAnsi="Times New Roman" w:cs="Times New Roman"/>
          <w:sz w:val="24"/>
          <w:szCs w:val="24"/>
        </w:rPr>
        <w:t>.</w:t>
      </w:r>
      <w:r w:rsidR="00280DAD" w:rsidRPr="00CE06F7">
        <w:rPr>
          <w:rFonts w:ascii="Times New Roman" w:hAnsi="Times New Roman" w:cs="Times New Roman"/>
          <w:sz w:val="24"/>
          <w:szCs w:val="24"/>
          <w:lang w:val="en-US"/>
        </w:rPr>
        <w:t>F</w:t>
      </w:r>
      <w:r w:rsidR="00280DAD" w:rsidRPr="00CE06F7">
        <w:rPr>
          <w:rFonts w:ascii="Times New Roman" w:hAnsi="Times New Roman" w:cs="Times New Roman"/>
          <w:sz w:val="24"/>
          <w:szCs w:val="24"/>
        </w:rPr>
        <w:t>.</w:t>
      </w:r>
      <w:r w:rsidR="00280DAD" w:rsidRPr="00CE06F7">
        <w:rPr>
          <w:rFonts w:ascii="Times New Roman" w:hAnsi="Times New Roman" w:cs="Times New Roman"/>
          <w:sz w:val="24"/>
          <w:szCs w:val="24"/>
          <w:lang w:val="en-US"/>
        </w:rPr>
        <w:t>O</w:t>
      </w:r>
      <w:r w:rsidR="00280DAD" w:rsidRPr="00CE06F7">
        <w:rPr>
          <w:rFonts w:ascii="Times New Roman" w:hAnsi="Times New Roman" w:cs="Times New Roman"/>
          <w:sz w:val="24"/>
          <w:szCs w:val="24"/>
        </w:rPr>
        <w:t xml:space="preserve">, </w:t>
      </w:r>
      <w:r w:rsidR="00210AF9" w:rsidRPr="00CE06F7">
        <w:rPr>
          <w:rFonts w:ascii="Times New Roman" w:hAnsi="Times New Roman" w:cs="Times New Roman"/>
          <w:sz w:val="24"/>
          <w:szCs w:val="24"/>
        </w:rPr>
        <w:t>και</w:t>
      </w:r>
      <w:r w:rsidR="00AC7ABA">
        <w:rPr>
          <w:rFonts w:ascii="Times New Roman" w:hAnsi="Times New Roman" w:cs="Times New Roman"/>
          <w:sz w:val="24"/>
          <w:szCs w:val="24"/>
        </w:rPr>
        <w:t xml:space="preserve"> </w:t>
      </w:r>
      <w:r w:rsidR="00280DAD" w:rsidRPr="00CE06F7">
        <w:rPr>
          <w:rFonts w:ascii="Times New Roman" w:hAnsi="Times New Roman" w:cs="Times New Roman"/>
          <w:sz w:val="24"/>
          <w:szCs w:val="24"/>
          <w:lang w:val="en-US"/>
        </w:rPr>
        <w:t>M</w:t>
      </w:r>
      <w:r w:rsidR="00280DAD" w:rsidRPr="00CE06F7">
        <w:rPr>
          <w:rFonts w:ascii="Times New Roman" w:hAnsi="Times New Roman" w:cs="Times New Roman"/>
          <w:sz w:val="24"/>
          <w:szCs w:val="24"/>
        </w:rPr>
        <w:t>.</w:t>
      </w:r>
      <w:r w:rsidR="00280DAD" w:rsidRPr="00CE06F7">
        <w:rPr>
          <w:rFonts w:ascii="Times New Roman" w:hAnsi="Times New Roman" w:cs="Times New Roman"/>
          <w:sz w:val="24"/>
          <w:szCs w:val="24"/>
          <w:lang w:val="en-US"/>
        </w:rPr>
        <w:t>T</w:t>
      </w:r>
      <w:r w:rsidR="00280DAD" w:rsidRPr="00CE06F7">
        <w:rPr>
          <w:rFonts w:ascii="Times New Roman" w:hAnsi="Times New Roman" w:cs="Times New Roman"/>
          <w:sz w:val="24"/>
          <w:szCs w:val="24"/>
        </w:rPr>
        <w:t xml:space="preserve"> και να πραγματοποιηθούν οι εγγραφές προσδιορισμού του μεικτού κέρδους για την επιχείρηση.</w:t>
      </w:r>
    </w:p>
    <w:tbl>
      <w:tblPr>
        <w:tblW w:w="8778" w:type="dxa"/>
        <w:tblInd w:w="93" w:type="dxa"/>
        <w:tblLook w:val="04A0" w:firstRow="1" w:lastRow="0" w:firstColumn="1" w:lastColumn="0" w:noHBand="0" w:noVBand="1"/>
      </w:tblPr>
      <w:tblGrid>
        <w:gridCol w:w="412"/>
        <w:gridCol w:w="2336"/>
        <w:gridCol w:w="1206"/>
        <w:gridCol w:w="1206"/>
        <w:gridCol w:w="1206"/>
        <w:gridCol w:w="1206"/>
        <w:gridCol w:w="1206"/>
      </w:tblGrid>
      <w:tr w:rsidR="00B052AC" w:rsidRPr="00CE06F7" w14:paraId="2D5577AC" w14:textId="77777777" w:rsidTr="00B052AC">
        <w:trPr>
          <w:trHeight w:val="314"/>
        </w:trPr>
        <w:tc>
          <w:tcPr>
            <w:tcW w:w="412" w:type="dxa"/>
            <w:tcBorders>
              <w:top w:val="nil"/>
              <w:left w:val="nil"/>
              <w:bottom w:val="nil"/>
              <w:right w:val="nil"/>
            </w:tcBorders>
            <w:shd w:val="clear" w:color="auto" w:fill="auto"/>
            <w:noWrap/>
            <w:vAlign w:val="bottom"/>
            <w:hideMark/>
          </w:tcPr>
          <w:p w14:paraId="1743F3DA" w14:textId="77777777" w:rsidR="00B052AC" w:rsidRPr="00CE06F7" w:rsidRDefault="00B052AC" w:rsidP="00536393">
            <w:pPr>
              <w:spacing w:after="0" w:line="240" w:lineRule="auto"/>
              <w:jc w:val="both"/>
              <w:rPr>
                <w:rFonts w:ascii="Times New Roman" w:eastAsia="Times New Roman" w:hAnsi="Times New Roman" w:cs="Times New Roman"/>
                <w:color w:val="000000"/>
                <w:sz w:val="24"/>
                <w:szCs w:val="24"/>
                <w:lang w:eastAsia="el-GR"/>
              </w:rPr>
            </w:pPr>
          </w:p>
        </w:tc>
        <w:tc>
          <w:tcPr>
            <w:tcW w:w="23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EEBDA6" w14:textId="77777777" w:rsidR="00B052AC" w:rsidRPr="00CE06F7" w:rsidRDefault="00B052AC" w:rsidP="00536393">
            <w:pPr>
              <w:spacing w:after="0" w:line="240" w:lineRule="auto"/>
              <w:jc w:val="both"/>
              <w:rPr>
                <w:rFonts w:ascii="Times New Roman" w:eastAsia="Times New Roman" w:hAnsi="Times New Roman" w:cs="Times New Roman"/>
                <w:color w:val="000000"/>
                <w:sz w:val="24"/>
                <w:szCs w:val="24"/>
                <w:lang w:eastAsia="el-GR"/>
              </w:rPr>
            </w:pPr>
            <w:r w:rsidRPr="00CE06F7">
              <w:rPr>
                <w:rFonts w:ascii="Times New Roman" w:eastAsia="Times New Roman" w:hAnsi="Times New Roman" w:cs="Times New Roman"/>
                <w:color w:val="000000"/>
                <w:sz w:val="24"/>
                <w:szCs w:val="24"/>
                <w:lang w:eastAsia="el-GR"/>
              </w:rPr>
              <w:t> </w:t>
            </w:r>
          </w:p>
        </w:tc>
        <w:tc>
          <w:tcPr>
            <w:tcW w:w="1206" w:type="dxa"/>
            <w:tcBorders>
              <w:top w:val="single" w:sz="4" w:space="0" w:color="auto"/>
              <w:left w:val="nil"/>
              <w:bottom w:val="single" w:sz="4" w:space="0" w:color="auto"/>
              <w:right w:val="single" w:sz="4" w:space="0" w:color="auto"/>
            </w:tcBorders>
            <w:shd w:val="clear" w:color="auto" w:fill="auto"/>
            <w:noWrap/>
            <w:vAlign w:val="bottom"/>
            <w:hideMark/>
          </w:tcPr>
          <w:p w14:paraId="75EE5FC5" w14:textId="77777777" w:rsidR="00B052AC" w:rsidRPr="00CE06F7" w:rsidRDefault="00B052AC" w:rsidP="00536393">
            <w:pPr>
              <w:spacing w:after="0" w:line="240" w:lineRule="auto"/>
              <w:jc w:val="both"/>
              <w:rPr>
                <w:rFonts w:ascii="Times New Roman" w:eastAsia="Times New Roman" w:hAnsi="Times New Roman" w:cs="Times New Roman"/>
                <w:color w:val="000000"/>
                <w:sz w:val="24"/>
                <w:szCs w:val="24"/>
                <w:lang w:eastAsia="el-GR"/>
              </w:rPr>
            </w:pPr>
            <w:r w:rsidRPr="00CE06F7">
              <w:rPr>
                <w:rFonts w:ascii="Times New Roman" w:eastAsia="Times New Roman" w:hAnsi="Times New Roman" w:cs="Times New Roman"/>
                <w:color w:val="000000"/>
                <w:sz w:val="24"/>
                <w:szCs w:val="24"/>
                <w:lang w:eastAsia="el-GR"/>
              </w:rPr>
              <w:t>F.I.F.O</w:t>
            </w:r>
          </w:p>
        </w:tc>
        <w:tc>
          <w:tcPr>
            <w:tcW w:w="1206" w:type="dxa"/>
            <w:tcBorders>
              <w:top w:val="single" w:sz="4" w:space="0" w:color="auto"/>
              <w:left w:val="nil"/>
              <w:bottom w:val="single" w:sz="4" w:space="0" w:color="auto"/>
              <w:right w:val="single" w:sz="4" w:space="0" w:color="auto"/>
            </w:tcBorders>
            <w:shd w:val="clear" w:color="auto" w:fill="auto"/>
            <w:noWrap/>
            <w:vAlign w:val="bottom"/>
            <w:hideMark/>
          </w:tcPr>
          <w:p w14:paraId="54DCF9EF" w14:textId="77777777" w:rsidR="00B052AC" w:rsidRPr="00CE06F7" w:rsidRDefault="00B052AC" w:rsidP="00536393">
            <w:pPr>
              <w:spacing w:after="0" w:line="240" w:lineRule="auto"/>
              <w:jc w:val="both"/>
              <w:rPr>
                <w:rFonts w:ascii="Times New Roman" w:eastAsia="Times New Roman" w:hAnsi="Times New Roman" w:cs="Times New Roman"/>
                <w:color w:val="000000"/>
                <w:sz w:val="24"/>
                <w:szCs w:val="24"/>
                <w:lang w:eastAsia="el-GR"/>
              </w:rPr>
            </w:pPr>
            <w:r w:rsidRPr="00CE06F7">
              <w:rPr>
                <w:rFonts w:ascii="Times New Roman" w:eastAsia="Times New Roman" w:hAnsi="Times New Roman" w:cs="Times New Roman"/>
                <w:color w:val="000000"/>
                <w:sz w:val="24"/>
                <w:szCs w:val="24"/>
                <w:lang w:eastAsia="el-GR"/>
              </w:rPr>
              <w:t>L.I.F.O</w:t>
            </w:r>
          </w:p>
        </w:tc>
        <w:tc>
          <w:tcPr>
            <w:tcW w:w="1206" w:type="dxa"/>
            <w:tcBorders>
              <w:top w:val="single" w:sz="4" w:space="0" w:color="auto"/>
              <w:left w:val="nil"/>
              <w:bottom w:val="single" w:sz="4" w:space="0" w:color="auto"/>
              <w:right w:val="single" w:sz="4" w:space="0" w:color="auto"/>
            </w:tcBorders>
            <w:shd w:val="clear" w:color="auto" w:fill="auto"/>
            <w:noWrap/>
            <w:vAlign w:val="bottom"/>
            <w:hideMark/>
          </w:tcPr>
          <w:p w14:paraId="3C6D18EC" w14:textId="77777777" w:rsidR="00B052AC" w:rsidRPr="00CE06F7" w:rsidRDefault="00B052AC" w:rsidP="00536393">
            <w:pPr>
              <w:spacing w:after="0" w:line="240" w:lineRule="auto"/>
              <w:jc w:val="both"/>
              <w:rPr>
                <w:rFonts w:ascii="Times New Roman" w:eastAsia="Times New Roman" w:hAnsi="Times New Roman" w:cs="Times New Roman"/>
                <w:color w:val="000000"/>
                <w:sz w:val="24"/>
                <w:szCs w:val="24"/>
                <w:lang w:eastAsia="el-GR"/>
              </w:rPr>
            </w:pPr>
            <w:r w:rsidRPr="00CE06F7">
              <w:rPr>
                <w:rFonts w:ascii="Times New Roman" w:eastAsia="Times New Roman" w:hAnsi="Times New Roman" w:cs="Times New Roman"/>
                <w:color w:val="000000"/>
                <w:sz w:val="24"/>
                <w:szCs w:val="24"/>
                <w:lang w:eastAsia="el-GR"/>
              </w:rPr>
              <w:t>M.T</w:t>
            </w:r>
          </w:p>
        </w:tc>
        <w:tc>
          <w:tcPr>
            <w:tcW w:w="1206" w:type="dxa"/>
            <w:tcBorders>
              <w:top w:val="nil"/>
              <w:left w:val="nil"/>
              <w:bottom w:val="nil"/>
              <w:right w:val="nil"/>
            </w:tcBorders>
            <w:shd w:val="clear" w:color="auto" w:fill="auto"/>
            <w:noWrap/>
            <w:vAlign w:val="bottom"/>
            <w:hideMark/>
          </w:tcPr>
          <w:p w14:paraId="4061DA12" w14:textId="77777777" w:rsidR="00B052AC" w:rsidRPr="00CE06F7" w:rsidRDefault="00B052AC" w:rsidP="00536393">
            <w:pPr>
              <w:spacing w:after="0" w:line="240" w:lineRule="auto"/>
              <w:jc w:val="both"/>
              <w:rPr>
                <w:rFonts w:ascii="Times New Roman" w:eastAsia="Times New Roman" w:hAnsi="Times New Roman" w:cs="Times New Roman"/>
                <w:color w:val="000000"/>
                <w:sz w:val="24"/>
                <w:szCs w:val="24"/>
                <w:lang w:eastAsia="el-GR"/>
              </w:rPr>
            </w:pPr>
          </w:p>
        </w:tc>
        <w:tc>
          <w:tcPr>
            <w:tcW w:w="1206" w:type="dxa"/>
            <w:tcBorders>
              <w:top w:val="nil"/>
              <w:left w:val="nil"/>
              <w:bottom w:val="nil"/>
              <w:right w:val="nil"/>
            </w:tcBorders>
            <w:shd w:val="clear" w:color="auto" w:fill="auto"/>
            <w:noWrap/>
            <w:vAlign w:val="bottom"/>
            <w:hideMark/>
          </w:tcPr>
          <w:p w14:paraId="04F7B132" w14:textId="77777777" w:rsidR="00B052AC" w:rsidRPr="00CE06F7" w:rsidRDefault="00B052AC" w:rsidP="00536393">
            <w:pPr>
              <w:spacing w:after="0" w:line="240" w:lineRule="auto"/>
              <w:jc w:val="both"/>
              <w:rPr>
                <w:rFonts w:ascii="Times New Roman" w:eastAsia="Times New Roman" w:hAnsi="Times New Roman" w:cs="Times New Roman"/>
                <w:color w:val="000000"/>
                <w:sz w:val="24"/>
                <w:szCs w:val="24"/>
                <w:lang w:eastAsia="el-GR"/>
              </w:rPr>
            </w:pPr>
          </w:p>
        </w:tc>
      </w:tr>
      <w:tr w:rsidR="00B052AC" w:rsidRPr="00CE06F7" w14:paraId="1CEE4E5F" w14:textId="77777777" w:rsidTr="00B052AC">
        <w:trPr>
          <w:trHeight w:val="314"/>
        </w:trPr>
        <w:tc>
          <w:tcPr>
            <w:tcW w:w="412" w:type="dxa"/>
            <w:tcBorders>
              <w:top w:val="nil"/>
              <w:left w:val="nil"/>
              <w:bottom w:val="nil"/>
              <w:right w:val="nil"/>
            </w:tcBorders>
            <w:shd w:val="clear" w:color="auto" w:fill="auto"/>
            <w:noWrap/>
            <w:vAlign w:val="bottom"/>
            <w:hideMark/>
          </w:tcPr>
          <w:p w14:paraId="42DCD747" w14:textId="77777777" w:rsidR="00B052AC" w:rsidRPr="00CE06F7" w:rsidRDefault="00B052AC" w:rsidP="00536393">
            <w:pPr>
              <w:spacing w:after="0" w:line="240" w:lineRule="auto"/>
              <w:jc w:val="both"/>
              <w:rPr>
                <w:rFonts w:ascii="Times New Roman" w:eastAsia="Times New Roman" w:hAnsi="Times New Roman" w:cs="Times New Roman"/>
                <w:i/>
                <w:iCs/>
                <w:color w:val="000000"/>
                <w:sz w:val="24"/>
                <w:szCs w:val="24"/>
                <w:lang w:eastAsia="el-GR"/>
              </w:rPr>
            </w:pPr>
            <w:r w:rsidRPr="00CE06F7">
              <w:rPr>
                <w:rFonts w:ascii="Times New Roman" w:eastAsia="Times New Roman" w:hAnsi="Times New Roman" w:cs="Times New Roman"/>
                <w:i/>
                <w:iCs/>
                <w:color w:val="000000"/>
                <w:sz w:val="24"/>
                <w:szCs w:val="24"/>
                <w:lang w:eastAsia="el-GR"/>
              </w:rPr>
              <w:t>1</w:t>
            </w:r>
          </w:p>
        </w:tc>
        <w:tc>
          <w:tcPr>
            <w:tcW w:w="2336" w:type="dxa"/>
            <w:tcBorders>
              <w:top w:val="nil"/>
              <w:left w:val="single" w:sz="4" w:space="0" w:color="auto"/>
              <w:bottom w:val="single" w:sz="4" w:space="0" w:color="auto"/>
              <w:right w:val="single" w:sz="4" w:space="0" w:color="auto"/>
            </w:tcBorders>
            <w:shd w:val="clear" w:color="auto" w:fill="auto"/>
            <w:noWrap/>
            <w:vAlign w:val="bottom"/>
            <w:hideMark/>
          </w:tcPr>
          <w:p w14:paraId="2D3B97CF" w14:textId="77777777" w:rsidR="00B052AC" w:rsidRPr="00CE06F7" w:rsidRDefault="00B052AC" w:rsidP="00536393">
            <w:pPr>
              <w:spacing w:after="0" w:line="240" w:lineRule="auto"/>
              <w:jc w:val="both"/>
              <w:rPr>
                <w:rFonts w:ascii="Times New Roman" w:eastAsia="Times New Roman" w:hAnsi="Times New Roman" w:cs="Times New Roman"/>
                <w:color w:val="000000"/>
                <w:sz w:val="24"/>
                <w:szCs w:val="24"/>
                <w:lang w:eastAsia="el-GR"/>
              </w:rPr>
            </w:pPr>
            <w:r w:rsidRPr="00CE06F7">
              <w:rPr>
                <w:rFonts w:ascii="Times New Roman" w:eastAsia="Times New Roman" w:hAnsi="Times New Roman" w:cs="Times New Roman"/>
                <w:color w:val="000000"/>
                <w:sz w:val="24"/>
                <w:szCs w:val="24"/>
                <w:lang w:eastAsia="el-GR"/>
              </w:rPr>
              <w:t>ΠΩΛΗΣΕΙΣ</w:t>
            </w:r>
          </w:p>
        </w:tc>
        <w:tc>
          <w:tcPr>
            <w:tcW w:w="1206" w:type="dxa"/>
            <w:tcBorders>
              <w:top w:val="nil"/>
              <w:left w:val="nil"/>
              <w:bottom w:val="single" w:sz="4" w:space="0" w:color="auto"/>
              <w:right w:val="single" w:sz="4" w:space="0" w:color="auto"/>
            </w:tcBorders>
            <w:shd w:val="clear" w:color="auto" w:fill="auto"/>
            <w:noWrap/>
            <w:vAlign w:val="bottom"/>
            <w:hideMark/>
          </w:tcPr>
          <w:p w14:paraId="623BB1F2" w14:textId="15FEE0F4" w:rsidR="00B052AC" w:rsidRPr="00CE06F7" w:rsidRDefault="00B052AC" w:rsidP="00536393">
            <w:pPr>
              <w:spacing w:after="0" w:line="240" w:lineRule="auto"/>
              <w:jc w:val="both"/>
              <w:rPr>
                <w:rFonts w:ascii="Times New Roman" w:eastAsia="Times New Roman" w:hAnsi="Times New Roman" w:cs="Times New Roman"/>
                <w:color w:val="000000"/>
                <w:sz w:val="24"/>
                <w:szCs w:val="24"/>
                <w:lang w:eastAsia="el-GR"/>
              </w:rPr>
            </w:pPr>
            <w:r w:rsidRPr="00CE06F7">
              <w:rPr>
                <w:rFonts w:ascii="Times New Roman" w:eastAsia="Times New Roman" w:hAnsi="Times New Roman" w:cs="Times New Roman"/>
                <w:color w:val="000000"/>
                <w:sz w:val="24"/>
                <w:szCs w:val="24"/>
                <w:lang w:eastAsia="el-GR"/>
              </w:rPr>
              <w:t>120</w:t>
            </w:r>
            <w:r w:rsidR="0059143F">
              <w:rPr>
                <w:rFonts w:ascii="Times New Roman" w:eastAsia="Times New Roman" w:hAnsi="Times New Roman" w:cs="Times New Roman"/>
                <w:color w:val="000000"/>
                <w:sz w:val="24"/>
                <w:szCs w:val="24"/>
                <w:lang w:val="en-US" w:eastAsia="el-GR"/>
              </w:rPr>
              <w:t>.</w:t>
            </w:r>
            <w:r w:rsidRPr="00CE06F7">
              <w:rPr>
                <w:rFonts w:ascii="Times New Roman" w:eastAsia="Times New Roman" w:hAnsi="Times New Roman" w:cs="Times New Roman"/>
                <w:color w:val="000000"/>
                <w:sz w:val="24"/>
                <w:szCs w:val="24"/>
                <w:lang w:eastAsia="el-GR"/>
              </w:rPr>
              <w:t>000</w:t>
            </w:r>
          </w:p>
        </w:tc>
        <w:tc>
          <w:tcPr>
            <w:tcW w:w="1206" w:type="dxa"/>
            <w:tcBorders>
              <w:top w:val="nil"/>
              <w:left w:val="nil"/>
              <w:bottom w:val="single" w:sz="4" w:space="0" w:color="auto"/>
              <w:right w:val="single" w:sz="4" w:space="0" w:color="auto"/>
            </w:tcBorders>
            <w:shd w:val="clear" w:color="auto" w:fill="auto"/>
            <w:noWrap/>
            <w:vAlign w:val="bottom"/>
            <w:hideMark/>
          </w:tcPr>
          <w:p w14:paraId="27267146" w14:textId="6E08A2B1" w:rsidR="00B052AC" w:rsidRPr="00CE06F7" w:rsidRDefault="00B052AC" w:rsidP="00536393">
            <w:pPr>
              <w:spacing w:after="0" w:line="240" w:lineRule="auto"/>
              <w:jc w:val="both"/>
              <w:rPr>
                <w:rFonts w:ascii="Times New Roman" w:eastAsia="Times New Roman" w:hAnsi="Times New Roman" w:cs="Times New Roman"/>
                <w:color w:val="000000"/>
                <w:sz w:val="24"/>
                <w:szCs w:val="24"/>
                <w:lang w:eastAsia="el-GR"/>
              </w:rPr>
            </w:pPr>
            <w:r w:rsidRPr="00CE06F7">
              <w:rPr>
                <w:rFonts w:ascii="Times New Roman" w:eastAsia="Times New Roman" w:hAnsi="Times New Roman" w:cs="Times New Roman"/>
                <w:color w:val="000000"/>
                <w:sz w:val="24"/>
                <w:szCs w:val="24"/>
                <w:lang w:eastAsia="el-GR"/>
              </w:rPr>
              <w:t>120</w:t>
            </w:r>
            <w:r w:rsidR="0059143F">
              <w:rPr>
                <w:rFonts w:ascii="Times New Roman" w:eastAsia="Times New Roman" w:hAnsi="Times New Roman" w:cs="Times New Roman"/>
                <w:color w:val="000000"/>
                <w:sz w:val="24"/>
                <w:szCs w:val="24"/>
                <w:lang w:val="en-US" w:eastAsia="el-GR"/>
              </w:rPr>
              <w:t>.</w:t>
            </w:r>
            <w:r w:rsidRPr="00CE06F7">
              <w:rPr>
                <w:rFonts w:ascii="Times New Roman" w:eastAsia="Times New Roman" w:hAnsi="Times New Roman" w:cs="Times New Roman"/>
                <w:color w:val="000000"/>
                <w:sz w:val="24"/>
                <w:szCs w:val="24"/>
                <w:lang w:eastAsia="el-GR"/>
              </w:rPr>
              <w:t>000</w:t>
            </w:r>
          </w:p>
        </w:tc>
        <w:tc>
          <w:tcPr>
            <w:tcW w:w="1206" w:type="dxa"/>
            <w:tcBorders>
              <w:top w:val="nil"/>
              <w:left w:val="nil"/>
              <w:bottom w:val="single" w:sz="4" w:space="0" w:color="auto"/>
              <w:right w:val="single" w:sz="4" w:space="0" w:color="auto"/>
            </w:tcBorders>
            <w:shd w:val="clear" w:color="auto" w:fill="auto"/>
            <w:noWrap/>
            <w:vAlign w:val="bottom"/>
            <w:hideMark/>
          </w:tcPr>
          <w:p w14:paraId="08D4548A" w14:textId="5C564707" w:rsidR="00B052AC" w:rsidRPr="00CE06F7" w:rsidRDefault="00B052AC" w:rsidP="00536393">
            <w:pPr>
              <w:spacing w:after="0" w:line="240" w:lineRule="auto"/>
              <w:jc w:val="both"/>
              <w:rPr>
                <w:rFonts w:ascii="Times New Roman" w:eastAsia="Times New Roman" w:hAnsi="Times New Roman" w:cs="Times New Roman"/>
                <w:color w:val="000000"/>
                <w:sz w:val="24"/>
                <w:szCs w:val="24"/>
                <w:lang w:eastAsia="el-GR"/>
              </w:rPr>
            </w:pPr>
            <w:r w:rsidRPr="00CE06F7">
              <w:rPr>
                <w:rFonts w:ascii="Times New Roman" w:eastAsia="Times New Roman" w:hAnsi="Times New Roman" w:cs="Times New Roman"/>
                <w:color w:val="000000"/>
                <w:sz w:val="24"/>
                <w:szCs w:val="24"/>
                <w:lang w:eastAsia="el-GR"/>
              </w:rPr>
              <w:t>120</w:t>
            </w:r>
            <w:r w:rsidR="0059143F">
              <w:rPr>
                <w:rFonts w:ascii="Times New Roman" w:eastAsia="Times New Roman" w:hAnsi="Times New Roman" w:cs="Times New Roman"/>
                <w:color w:val="000000"/>
                <w:sz w:val="24"/>
                <w:szCs w:val="24"/>
                <w:lang w:val="en-US" w:eastAsia="el-GR"/>
              </w:rPr>
              <w:t>.</w:t>
            </w:r>
            <w:r w:rsidRPr="00CE06F7">
              <w:rPr>
                <w:rFonts w:ascii="Times New Roman" w:eastAsia="Times New Roman" w:hAnsi="Times New Roman" w:cs="Times New Roman"/>
                <w:color w:val="000000"/>
                <w:sz w:val="24"/>
                <w:szCs w:val="24"/>
                <w:lang w:eastAsia="el-GR"/>
              </w:rPr>
              <w:t>000</w:t>
            </w:r>
          </w:p>
        </w:tc>
        <w:tc>
          <w:tcPr>
            <w:tcW w:w="1206" w:type="dxa"/>
            <w:tcBorders>
              <w:top w:val="nil"/>
              <w:left w:val="nil"/>
              <w:bottom w:val="nil"/>
              <w:right w:val="nil"/>
            </w:tcBorders>
            <w:shd w:val="clear" w:color="auto" w:fill="auto"/>
            <w:noWrap/>
            <w:vAlign w:val="bottom"/>
            <w:hideMark/>
          </w:tcPr>
          <w:p w14:paraId="54BBD7E5" w14:textId="77777777" w:rsidR="00B052AC" w:rsidRPr="00CE06F7" w:rsidRDefault="00B052AC" w:rsidP="00536393">
            <w:pPr>
              <w:spacing w:after="0" w:line="240" w:lineRule="auto"/>
              <w:jc w:val="both"/>
              <w:rPr>
                <w:rFonts w:ascii="Times New Roman" w:eastAsia="Times New Roman" w:hAnsi="Times New Roman" w:cs="Times New Roman"/>
                <w:color w:val="000000"/>
                <w:sz w:val="24"/>
                <w:szCs w:val="24"/>
                <w:lang w:eastAsia="el-GR"/>
              </w:rPr>
            </w:pPr>
          </w:p>
        </w:tc>
        <w:tc>
          <w:tcPr>
            <w:tcW w:w="1206" w:type="dxa"/>
            <w:tcBorders>
              <w:top w:val="nil"/>
              <w:left w:val="nil"/>
              <w:bottom w:val="nil"/>
              <w:right w:val="nil"/>
            </w:tcBorders>
            <w:shd w:val="clear" w:color="auto" w:fill="auto"/>
            <w:noWrap/>
            <w:vAlign w:val="bottom"/>
            <w:hideMark/>
          </w:tcPr>
          <w:p w14:paraId="45565B03" w14:textId="77777777" w:rsidR="00B052AC" w:rsidRPr="00CE06F7" w:rsidRDefault="00B052AC" w:rsidP="00536393">
            <w:pPr>
              <w:spacing w:after="0" w:line="240" w:lineRule="auto"/>
              <w:jc w:val="both"/>
              <w:rPr>
                <w:rFonts w:ascii="Times New Roman" w:eastAsia="Times New Roman" w:hAnsi="Times New Roman" w:cs="Times New Roman"/>
                <w:color w:val="000000"/>
                <w:sz w:val="24"/>
                <w:szCs w:val="24"/>
                <w:lang w:eastAsia="el-GR"/>
              </w:rPr>
            </w:pPr>
          </w:p>
        </w:tc>
      </w:tr>
      <w:tr w:rsidR="00B052AC" w:rsidRPr="00CE06F7" w14:paraId="4B92EBB2" w14:textId="77777777" w:rsidTr="00B052AC">
        <w:trPr>
          <w:trHeight w:val="314"/>
        </w:trPr>
        <w:tc>
          <w:tcPr>
            <w:tcW w:w="412" w:type="dxa"/>
            <w:tcBorders>
              <w:top w:val="nil"/>
              <w:left w:val="nil"/>
              <w:bottom w:val="nil"/>
              <w:right w:val="nil"/>
            </w:tcBorders>
            <w:shd w:val="clear" w:color="auto" w:fill="auto"/>
            <w:noWrap/>
            <w:vAlign w:val="bottom"/>
            <w:hideMark/>
          </w:tcPr>
          <w:p w14:paraId="7D41428A" w14:textId="77777777" w:rsidR="00B052AC" w:rsidRPr="00CE06F7" w:rsidRDefault="00B052AC" w:rsidP="00536393">
            <w:pPr>
              <w:spacing w:after="0" w:line="240" w:lineRule="auto"/>
              <w:jc w:val="both"/>
              <w:rPr>
                <w:rFonts w:ascii="Times New Roman" w:eastAsia="Times New Roman" w:hAnsi="Times New Roman" w:cs="Times New Roman"/>
                <w:i/>
                <w:iCs/>
                <w:color w:val="000000"/>
                <w:sz w:val="24"/>
                <w:szCs w:val="24"/>
                <w:lang w:eastAsia="el-GR"/>
              </w:rPr>
            </w:pPr>
            <w:r w:rsidRPr="00CE06F7">
              <w:rPr>
                <w:rFonts w:ascii="Times New Roman" w:eastAsia="Times New Roman" w:hAnsi="Times New Roman" w:cs="Times New Roman"/>
                <w:i/>
                <w:iCs/>
                <w:color w:val="000000"/>
                <w:sz w:val="24"/>
                <w:szCs w:val="24"/>
                <w:lang w:eastAsia="el-GR"/>
              </w:rPr>
              <w:t>2</w:t>
            </w:r>
          </w:p>
        </w:tc>
        <w:tc>
          <w:tcPr>
            <w:tcW w:w="2336" w:type="dxa"/>
            <w:tcBorders>
              <w:top w:val="nil"/>
              <w:left w:val="single" w:sz="4" w:space="0" w:color="auto"/>
              <w:bottom w:val="single" w:sz="4" w:space="0" w:color="auto"/>
              <w:right w:val="single" w:sz="4" w:space="0" w:color="auto"/>
            </w:tcBorders>
            <w:shd w:val="clear" w:color="auto" w:fill="auto"/>
            <w:noWrap/>
            <w:vAlign w:val="bottom"/>
            <w:hideMark/>
          </w:tcPr>
          <w:p w14:paraId="4BA29288" w14:textId="77777777" w:rsidR="00B052AC" w:rsidRPr="00CE06F7" w:rsidRDefault="00B052AC" w:rsidP="00536393">
            <w:pPr>
              <w:spacing w:after="0" w:line="240" w:lineRule="auto"/>
              <w:jc w:val="both"/>
              <w:rPr>
                <w:rFonts w:ascii="Times New Roman" w:eastAsia="Times New Roman" w:hAnsi="Times New Roman" w:cs="Times New Roman"/>
                <w:color w:val="000000"/>
                <w:sz w:val="24"/>
                <w:szCs w:val="24"/>
                <w:lang w:eastAsia="el-GR"/>
              </w:rPr>
            </w:pPr>
            <w:r w:rsidRPr="00CE06F7">
              <w:rPr>
                <w:rFonts w:ascii="Times New Roman" w:eastAsia="Times New Roman" w:hAnsi="Times New Roman" w:cs="Times New Roman"/>
                <w:color w:val="000000"/>
                <w:sz w:val="24"/>
                <w:szCs w:val="24"/>
                <w:lang w:eastAsia="el-GR"/>
              </w:rPr>
              <w:t>Κ.Π</w:t>
            </w:r>
          </w:p>
        </w:tc>
        <w:tc>
          <w:tcPr>
            <w:tcW w:w="1206" w:type="dxa"/>
            <w:tcBorders>
              <w:top w:val="nil"/>
              <w:left w:val="nil"/>
              <w:bottom w:val="single" w:sz="4" w:space="0" w:color="auto"/>
              <w:right w:val="single" w:sz="4" w:space="0" w:color="auto"/>
            </w:tcBorders>
            <w:shd w:val="clear" w:color="auto" w:fill="auto"/>
            <w:noWrap/>
            <w:vAlign w:val="bottom"/>
            <w:hideMark/>
          </w:tcPr>
          <w:p w14:paraId="36DC428C" w14:textId="4280CB38" w:rsidR="00B052AC" w:rsidRPr="00CE06F7" w:rsidRDefault="00B052AC" w:rsidP="00536393">
            <w:pPr>
              <w:spacing w:after="0" w:line="240" w:lineRule="auto"/>
              <w:jc w:val="both"/>
              <w:rPr>
                <w:rFonts w:ascii="Times New Roman" w:eastAsia="Times New Roman" w:hAnsi="Times New Roman" w:cs="Times New Roman"/>
                <w:color w:val="000000"/>
                <w:sz w:val="24"/>
                <w:szCs w:val="24"/>
                <w:lang w:eastAsia="el-GR"/>
              </w:rPr>
            </w:pPr>
            <w:r w:rsidRPr="00CE06F7">
              <w:rPr>
                <w:rFonts w:ascii="Times New Roman" w:eastAsia="Times New Roman" w:hAnsi="Times New Roman" w:cs="Times New Roman"/>
                <w:color w:val="000000"/>
                <w:sz w:val="24"/>
                <w:szCs w:val="24"/>
                <w:lang w:eastAsia="el-GR"/>
              </w:rPr>
              <w:t>65</w:t>
            </w:r>
            <w:r w:rsidR="0059143F">
              <w:rPr>
                <w:rFonts w:ascii="Times New Roman" w:eastAsia="Times New Roman" w:hAnsi="Times New Roman" w:cs="Times New Roman"/>
                <w:color w:val="000000"/>
                <w:sz w:val="24"/>
                <w:szCs w:val="24"/>
                <w:lang w:val="en-US" w:eastAsia="el-GR"/>
              </w:rPr>
              <w:t>.</w:t>
            </w:r>
            <w:r w:rsidRPr="00CE06F7">
              <w:rPr>
                <w:rFonts w:ascii="Times New Roman" w:eastAsia="Times New Roman" w:hAnsi="Times New Roman" w:cs="Times New Roman"/>
                <w:color w:val="000000"/>
                <w:sz w:val="24"/>
                <w:szCs w:val="24"/>
                <w:lang w:eastAsia="el-GR"/>
              </w:rPr>
              <w:t>500</w:t>
            </w:r>
          </w:p>
        </w:tc>
        <w:tc>
          <w:tcPr>
            <w:tcW w:w="1206" w:type="dxa"/>
            <w:tcBorders>
              <w:top w:val="nil"/>
              <w:left w:val="nil"/>
              <w:bottom w:val="single" w:sz="4" w:space="0" w:color="auto"/>
              <w:right w:val="single" w:sz="4" w:space="0" w:color="auto"/>
            </w:tcBorders>
            <w:shd w:val="clear" w:color="auto" w:fill="auto"/>
            <w:noWrap/>
            <w:vAlign w:val="bottom"/>
            <w:hideMark/>
          </w:tcPr>
          <w:p w14:paraId="3AF1D837" w14:textId="2AA2CC35" w:rsidR="00B052AC" w:rsidRPr="00CE06F7" w:rsidRDefault="00B052AC" w:rsidP="00536393">
            <w:pPr>
              <w:spacing w:after="0" w:line="240" w:lineRule="auto"/>
              <w:jc w:val="both"/>
              <w:rPr>
                <w:rFonts w:ascii="Times New Roman" w:eastAsia="Times New Roman" w:hAnsi="Times New Roman" w:cs="Times New Roman"/>
                <w:color w:val="000000"/>
                <w:sz w:val="24"/>
                <w:szCs w:val="24"/>
                <w:lang w:eastAsia="el-GR"/>
              </w:rPr>
            </w:pPr>
            <w:r w:rsidRPr="00CE06F7">
              <w:rPr>
                <w:rFonts w:ascii="Times New Roman" w:eastAsia="Times New Roman" w:hAnsi="Times New Roman" w:cs="Times New Roman"/>
                <w:color w:val="000000"/>
                <w:sz w:val="24"/>
                <w:szCs w:val="24"/>
                <w:lang w:eastAsia="el-GR"/>
              </w:rPr>
              <w:t>71</w:t>
            </w:r>
            <w:r w:rsidR="0059143F">
              <w:rPr>
                <w:rFonts w:ascii="Times New Roman" w:eastAsia="Times New Roman" w:hAnsi="Times New Roman" w:cs="Times New Roman"/>
                <w:color w:val="000000"/>
                <w:sz w:val="24"/>
                <w:szCs w:val="24"/>
                <w:lang w:val="en-US" w:eastAsia="el-GR"/>
              </w:rPr>
              <w:t>.</w:t>
            </w:r>
            <w:r w:rsidRPr="00CE06F7">
              <w:rPr>
                <w:rFonts w:ascii="Times New Roman" w:eastAsia="Times New Roman" w:hAnsi="Times New Roman" w:cs="Times New Roman"/>
                <w:color w:val="000000"/>
                <w:sz w:val="24"/>
                <w:szCs w:val="24"/>
                <w:lang w:eastAsia="el-GR"/>
              </w:rPr>
              <w:t>000</w:t>
            </w:r>
          </w:p>
        </w:tc>
        <w:tc>
          <w:tcPr>
            <w:tcW w:w="1206" w:type="dxa"/>
            <w:tcBorders>
              <w:top w:val="nil"/>
              <w:left w:val="nil"/>
              <w:bottom w:val="single" w:sz="4" w:space="0" w:color="auto"/>
              <w:right w:val="single" w:sz="4" w:space="0" w:color="auto"/>
            </w:tcBorders>
            <w:shd w:val="clear" w:color="auto" w:fill="auto"/>
            <w:noWrap/>
            <w:vAlign w:val="bottom"/>
            <w:hideMark/>
          </w:tcPr>
          <w:p w14:paraId="6B008A46" w14:textId="74EFB294" w:rsidR="00B052AC" w:rsidRPr="00CE06F7" w:rsidRDefault="00B052AC" w:rsidP="00536393">
            <w:pPr>
              <w:spacing w:after="0" w:line="240" w:lineRule="auto"/>
              <w:jc w:val="both"/>
              <w:rPr>
                <w:rFonts w:ascii="Times New Roman" w:eastAsia="Times New Roman" w:hAnsi="Times New Roman" w:cs="Times New Roman"/>
                <w:color w:val="000000"/>
                <w:sz w:val="24"/>
                <w:szCs w:val="24"/>
                <w:lang w:eastAsia="el-GR"/>
              </w:rPr>
            </w:pPr>
            <w:r w:rsidRPr="00CE06F7">
              <w:rPr>
                <w:rFonts w:ascii="Times New Roman" w:eastAsia="Times New Roman" w:hAnsi="Times New Roman" w:cs="Times New Roman"/>
                <w:color w:val="000000"/>
                <w:sz w:val="24"/>
                <w:szCs w:val="24"/>
                <w:lang w:eastAsia="el-GR"/>
              </w:rPr>
              <w:t>78</w:t>
            </w:r>
            <w:r w:rsidR="0059143F">
              <w:rPr>
                <w:rFonts w:ascii="Times New Roman" w:eastAsia="Times New Roman" w:hAnsi="Times New Roman" w:cs="Times New Roman"/>
                <w:color w:val="000000"/>
                <w:sz w:val="24"/>
                <w:szCs w:val="24"/>
                <w:lang w:val="en-US" w:eastAsia="el-GR"/>
              </w:rPr>
              <w:t>.</w:t>
            </w:r>
            <w:r w:rsidRPr="00CE06F7">
              <w:rPr>
                <w:rFonts w:ascii="Times New Roman" w:eastAsia="Times New Roman" w:hAnsi="Times New Roman" w:cs="Times New Roman"/>
                <w:color w:val="000000"/>
                <w:sz w:val="24"/>
                <w:szCs w:val="24"/>
                <w:lang w:eastAsia="el-GR"/>
              </w:rPr>
              <w:t>000</w:t>
            </w:r>
          </w:p>
        </w:tc>
        <w:tc>
          <w:tcPr>
            <w:tcW w:w="1206" w:type="dxa"/>
            <w:tcBorders>
              <w:top w:val="nil"/>
              <w:left w:val="nil"/>
              <w:bottom w:val="nil"/>
              <w:right w:val="nil"/>
            </w:tcBorders>
            <w:shd w:val="clear" w:color="auto" w:fill="auto"/>
            <w:noWrap/>
            <w:vAlign w:val="bottom"/>
            <w:hideMark/>
          </w:tcPr>
          <w:p w14:paraId="0EC58689" w14:textId="77777777" w:rsidR="00B052AC" w:rsidRPr="00CE06F7" w:rsidRDefault="00B052AC" w:rsidP="00536393">
            <w:pPr>
              <w:spacing w:after="0" w:line="240" w:lineRule="auto"/>
              <w:jc w:val="both"/>
              <w:rPr>
                <w:rFonts w:ascii="Times New Roman" w:eastAsia="Times New Roman" w:hAnsi="Times New Roman" w:cs="Times New Roman"/>
                <w:color w:val="000000"/>
                <w:sz w:val="24"/>
                <w:szCs w:val="24"/>
                <w:lang w:eastAsia="el-GR"/>
              </w:rPr>
            </w:pPr>
          </w:p>
        </w:tc>
        <w:tc>
          <w:tcPr>
            <w:tcW w:w="1206" w:type="dxa"/>
            <w:tcBorders>
              <w:top w:val="nil"/>
              <w:left w:val="nil"/>
              <w:bottom w:val="nil"/>
              <w:right w:val="nil"/>
            </w:tcBorders>
            <w:shd w:val="clear" w:color="auto" w:fill="auto"/>
            <w:noWrap/>
            <w:vAlign w:val="bottom"/>
            <w:hideMark/>
          </w:tcPr>
          <w:p w14:paraId="4AC6E6D9" w14:textId="77777777" w:rsidR="00B052AC" w:rsidRPr="00CE06F7" w:rsidRDefault="00B052AC" w:rsidP="00536393">
            <w:pPr>
              <w:spacing w:after="0" w:line="240" w:lineRule="auto"/>
              <w:jc w:val="both"/>
              <w:rPr>
                <w:rFonts w:ascii="Times New Roman" w:eastAsia="Times New Roman" w:hAnsi="Times New Roman" w:cs="Times New Roman"/>
                <w:i/>
                <w:iCs/>
                <w:color w:val="000000"/>
                <w:sz w:val="24"/>
                <w:szCs w:val="24"/>
                <w:lang w:eastAsia="el-GR"/>
              </w:rPr>
            </w:pPr>
            <w:r w:rsidRPr="00CE06F7">
              <w:rPr>
                <w:rFonts w:ascii="Times New Roman" w:eastAsia="Times New Roman" w:hAnsi="Times New Roman" w:cs="Times New Roman"/>
                <w:i/>
                <w:iCs/>
                <w:color w:val="000000"/>
                <w:sz w:val="24"/>
                <w:szCs w:val="24"/>
                <w:lang w:eastAsia="el-GR"/>
              </w:rPr>
              <w:t>(2= 4 - 5)</w:t>
            </w:r>
          </w:p>
        </w:tc>
      </w:tr>
      <w:tr w:rsidR="00B052AC" w:rsidRPr="00CE06F7" w14:paraId="52D7E898" w14:textId="77777777" w:rsidTr="00B052AC">
        <w:trPr>
          <w:trHeight w:val="314"/>
        </w:trPr>
        <w:tc>
          <w:tcPr>
            <w:tcW w:w="412" w:type="dxa"/>
            <w:tcBorders>
              <w:top w:val="nil"/>
              <w:left w:val="nil"/>
              <w:bottom w:val="nil"/>
              <w:right w:val="nil"/>
            </w:tcBorders>
            <w:shd w:val="clear" w:color="auto" w:fill="auto"/>
            <w:noWrap/>
            <w:vAlign w:val="bottom"/>
            <w:hideMark/>
          </w:tcPr>
          <w:p w14:paraId="5E68F5D6" w14:textId="77777777" w:rsidR="00B052AC" w:rsidRPr="00CE06F7" w:rsidRDefault="00B052AC" w:rsidP="00536393">
            <w:pPr>
              <w:spacing w:after="0" w:line="240" w:lineRule="auto"/>
              <w:jc w:val="both"/>
              <w:rPr>
                <w:rFonts w:ascii="Times New Roman" w:eastAsia="Times New Roman" w:hAnsi="Times New Roman" w:cs="Times New Roman"/>
                <w:i/>
                <w:iCs/>
                <w:color w:val="000000"/>
                <w:sz w:val="24"/>
                <w:szCs w:val="24"/>
                <w:lang w:eastAsia="el-GR"/>
              </w:rPr>
            </w:pPr>
            <w:r w:rsidRPr="00CE06F7">
              <w:rPr>
                <w:rFonts w:ascii="Times New Roman" w:eastAsia="Times New Roman" w:hAnsi="Times New Roman" w:cs="Times New Roman"/>
                <w:i/>
                <w:iCs/>
                <w:color w:val="000000"/>
                <w:sz w:val="24"/>
                <w:szCs w:val="24"/>
                <w:lang w:eastAsia="el-GR"/>
              </w:rPr>
              <w:t>3</w:t>
            </w:r>
          </w:p>
        </w:tc>
        <w:tc>
          <w:tcPr>
            <w:tcW w:w="2336" w:type="dxa"/>
            <w:tcBorders>
              <w:top w:val="nil"/>
              <w:left w:val="single" w:sz="4" w:space="0" w:color="auto"/>
              <w:bottom w:val="single" w:sz="4" w:space="0" w:color="auto"/>
              <w:right w:val="single" w:sz="4" w:space="0" w:color="auto"/>
            </w:tcBorders>
            <w:shd w:val="clear" w:color="auto" w:fill="auto"/>
            <w:noWrap/>
            <w:vAlign w:val="bottom"/>
            <w:hideMark/>
          </w:tcPr>
          <w:p w14:paraId="7BABFB57" w14:textId="77777777" w:rsidR="00B052AC" w:rsidRPr="00CE06F7" w:rsidRDefault="00B052AC" w:rsidP="00536393">
            <w:pPr>
              <w:spacing w:after="0" w:line="240" w:lineRule="auto"/>
              <w:jc w:val="both"/>
              <w:rPr>
                <w:rFonts w:ascii="Times New Roman" w:eastAsia="Times New Roman" w:hAnsi="Times New Roman" w:cs="Times New Roman"/>
                <w:color w:val="000000"/>
                <w:sz w:val="24"/>
                <w:szCs w:val="24"/>
                <w:lang w:eastAsia="el-GR"/>
              </w:rPr>
            </w:pPr>
            <w:r w:rsidRPr="00CE06F7">
              <w:rPr>
                <w:rFonts w:ascii="Times New Roman" w:eastAsia="Times New Roman" w:hAnsi="Times New Roman" w:cs="Times New Roman"/>
                <w:color w:val="000000"/>
                <w:sz w:val="24"/>
                <w:szCs w:val="24"/>
                <w:lang w:eastAsia="el-GR"/>
              </w:rPr>
              <w:t>Μ.Κ</w:t>
            </w:r>
          </w:p>
        </w:tc>
        <w:tc>
          <w:tcPr>
            <w:tcW w:w="1206" w:type="dxa"/>
            <w:tcBorders>
              <w:top w:val="nil"/>
              <w:left w:val="nil"/>
              <w:bottom w:val="single" w:sz="4" w:space="0" w:color="auto"/>
              <w:right w:val="single" w:sz="4" w:space="0" w:color="auto"/>
            </w:tcBorders>
            <w:shd w:val="clear" w:color="auto" w:fill="auto"/>
            <w:noWrap/>
            <w:vAlign w:val="bottom"/>
            <w:hideMark/>
          </w:tcPr>
          <w:p w14:paraId="0FD62854" w14:textId="62010580" w:rsidR="00B052AC" w:rsidRPr="00CE06F7" w:rsidRDefault="00B052AC" w:rsidP="00536393">
            <w:pPr>
              <w:spacing w:after="0" w:line="240" w:lineRule="auto"/>
              <w:jc w:val="both"/>
              <w:rPr>
                <w:rFonts w:ascii="Times New Roman" w:eastAsia="Times New Roman" w:hAnsi="Times New Roman" w:cs="Times New Roman"/>
                <w:color w:val="000000"/>
                <w:sz w:val="24"/>
                <w:szCs w:val="24"/>
                <w:lang w:eastAsia="el-GR"/>
              </w:rPr>
            </w:pPr>
            <w:r w:rsidRPr="00CE06F7">
              <w:rPr>
                <w:rFonts w:ascii="Times New Roman" w:eastAsia="Times New Roman" w:hAnsi="Times New Roman" w:cs="Times New Roman"/>
                <w:color w:val="000000"/>
                <w:sz w:val="24"/>
                <w:szCs w:val="24"/>
                <w:lang w:eastAsia="el-GR"/>
              </w:rPr>
              <w:t>54</w:t>
            </w:r>
            <w:r w:rsidR="0059143F">
              <w:rPr>
                <w:rFonts w:ascii="Times New Roman" w:eastAsia="Times New Roman" w:hAnsi="Times New Roman" w:cs="Times New Roman"/>
                <w:color w:val="000000"/>
                <w:sz w:val="24"/>
                <w:szCs w:val="24"/>
                <w:lang w:val="en-US" w:eastAsia="el-GR"/>
              </w:rPr>
              <w:t>.</w:t>
            </w:r>
            <w:r w:rsidRPr="00CE06F7">
              <w:rPr>
                <w:rFonts w:ascii="Times New Roman" w:eastAsia="Times New Roman" w:hAnsi="Times New Roman" w:cs="Times New Roman"/>
                <w:color w:val="000000"/>
                <w:sz w:val="24"/>
                <w:szCs w:val="24"/>
                <w:lang w:eastAsia="el-GR"/>
              </w:rPr>
              <w:t>500</w:t>
            </w:r>
          </w:p>
        </w:tc>
        <w:tc>
          <w:tcPr>
            <w:tcW w:w="1206" w:type="dxa"/>
            <w:tcBorders>
              <w:top w:val="nil"/>
              <w:left w:val="nil"/>
              <w:bottom w:val="single" w:sz="4" w:space="0" w:color="auto"/>
              <w:right w:val="single" w:sz="4" w:space="0" w:color="auto"/>
            </w:tcBorders>
            <w:shd w:val="clear" w:color="auto" w:fill="auto"/>
            <w:noWrap/>
            <w:vAlign w:val="bottom"/>
            <w:hideMark/>
          </w:tcPr>
          <w:p w14:paraId="25D5CB66" w14:textId="5C3CD764" w:rsidR="00B052AC" w:rsidRPr="00CE06F7" w:rsidRDefault="00B052AC" w:rsidP="00536393">
            <w:pPr>
              <w:spacing w:after="0" w:line="240" w:lineRule="auto"/>
              <w:jc w:val="both"/>
              <w:rPr>
                <w:rFonts w:ascii="Times New Roman" w:eastAsia="Times New Roman" w:hAnsi="Times New Roman" w:cs="Times New Roman"/>
                <w:color w:val="000000"/>
                <w:sz w:val="24"/>
                <w:szCs w:val="24"/>
                <w:lang w:eastAsia="el-GR"/>
              </w:rPr>
            </w:pPr>
            <w:r w:rsidRPr="00CE06F7">
              <w:rPr>
                <w:rFonts w:ascii="Times New Roman" w:eastAsia="Times New Roman" w:hAnsi="Times New Roman" w:cs="Times New Roman"/>
                <w:color w:val="000000"/>
                <w:sz w:val="24"/>
                <w:szCs w:val="24"/>
                <w:lang w:eastAsia="el-GR"/>
              </w:rPr>
              <w:t>49</w:t>
            </w:r>
            <w:r w:rsidR="0059143F">
              <w:rPr>
                <w:rFonts w:ascii="Times New Roman" w:eastAsia="Times New Roman" w:hAnsi="Times New Roman" w:cs="Times New Roman"/>
                <w:color w:val="000000"/>
                <w:sz w:val="24"/>
                <w:szCs w:val="24"/>
                <w:lang w:val="en-US" w:eastAsia="el-GR"/>
              </w:rPr>
              <w:t>.</w:t>
            </w:r>
            <w:r w:rsidRPr="00CE06F7">
              <w:rPr>
                <w:rFonts w:ascii="Times New Roman" w:eastAsia="Times New Roman" w:hAnsi="Times New Roman" w:cs="Times New Roman"/>
                <w:color w:val="000000"/>
                <w:sz w:val="24"/>
                <w:szCs w:val="24"/>
                <w:lang w:eastAsia="el-GR"/>
              </w:rPr>
              <w:t>000</w:t>
            </w:r>
          </w:p>
        </w:tc>
        <w:tc>
          <w:tcPr>
            <w:tcW w:w="1206" w:type="dxa"/>
            <w:tcBorders>
              <w:top w:val="nil"/>
              <w:left w:val="nil"/>
              <w:bottom w:val="single" w:sz="4" w:space="0" w:color="auto"/>
              <w:right w:val="single" w:sz="4" w:space="0" w:color="auto"/>
            </w:tcBorders>
            <w:shd w:val="clear" w:color="auto" w:fill="auto"/>
            <w:noWrap/>
            <w:vAlign w:val="bottom"/>
            <w:hideMark/>
          </w:tcPr>
          <w:p w14:paraId="15E8DA54" w14:textId="251FF3A4" w:rsidR="00B052AC" w:rsidRPr="00CE06F7" w:rsidRDefault="00B052AC" w:rsidP="00536393">
            <w:pPr>
              <w:spacing w:after="0" w:line="240" w:lineRule="auto"/>
              <w:jc w:val="both"/>
              <w:rPr>
                <w:rFonts w:ascii="Times New Roman" w:eastAsia="Times New Roman" w:hAnsi="Times New Roman" w:cs="Times New Roman"/>
                <w:color w:val="000000"/>
                <w:sz w:val="24"/>
                <w:szCs w:val="24"/>
                <w:lang w:eastAsia="el-GR"/>
              </w:rPr>
            </w:pPr>
            <w:r w:rsidRPr="00CE06F7">
              <w:rPr>
                <w:rFonts w:ascii="Times New Roman" w:eastAsia="Times New Roman" w:hAnsi="Times New Roman" w:cs="Times New Roman"/>
                <w:color w:val="000000"/>
                <w:sz w:val="24"/>
                <w:szCs w:val="24"/>
                <w:lang w:eastAsia="el-GR"/>
              </w:rPr>
              <w:t>42</w:t>
            </w:r>
            <w:r w:rsidR="0059143F">
              <w:rPr>
                <w:rFonts w:ascii="Times New Roman" w:eastAsia="Times New Roman" w:hAnsi="Times New Roman" w:cs="Times New Roman"/>
                <w:color w:val="000000"/>
                <w:sz w:val="24"/>
                <w:szCs w:val="24"/>
                <w:lang w:val="en-US" w:eastAsia="el-GR"/>
              </w:rPr>
              <w:t>.</w:t>
            </w:r>
            <w:r w:rsidRPr="00CE06F7">
              <w:rPr>
                <w:rFonts w:ascii="Times New Roman" w:eastAsia="Times New Roman" w:hAnsi="Times New Roman" w:cs="Times New Roman"/>
                <w:color w:val="000000"/>
                <w:sz w:val="24"/>
                <w:szCs w:val="24"/>
                <w:lang w:eastAsia="el-GR"/>
              </w:rPr>
              <w:t>000</w:t>
            </w:r>
          </w:p>
        </w:tc>
        <w:tc>
          <w:tcPr>
            <w:tcW w:w="1206" w:type="dxa"/>
            <w:tcBorders>
              <w:top w:val="nil"/>
              <w:left w:val="nil"/>
              <w:bottom w:val="nil"/>
              <w:right w:val="nil"/>
            </w:tcBorders>
            <w:shd w:val="clear" w:color="auto" w:fill="auto"/>
            <w:noWrap/>
            <w:vAlign w:val="bottom"/>
            <w:hideMark/>
          </w:tcPr>
          <w:p w14:paraId="210C8CED" w14:textId="77777777" w:rsidR="00B052AC" w:rsidRPr="00CE06F7" w:rsidRDefault="00B052AC" w:rsidP="00536393">
            <w:pPr>
              <w:spacing w:after="0" w:line="240" w:lineRule="auto"/>
              <w:jc w:val="both"/>
              <w:rPr>
                <w:rFonts w:ascii="Times New Roman" w:eastAsia="Times New Roman" w:hAnsi="Times New Roman" w:cs="Times New Roman"/>
                <w:color w:val="000000"/>
                <w:sz w:val="24"/>
                <w:szCs w:val="24"/>
                <w:lang w:eastAsia="el-GR"/>
              </w:rPr>
            </w:pPr>
          </w:p>
        </w:tc>
        <w:tc>
          <w:tcPr>
            <w:tcW w:w="1206" w:type="dxa"/>
            <w:tcBorders>
              <w:top w:val="nil"/>
              <w:left w:val="nil"/>
              <w:bottom w:val="nil"/>
              <w:right w:val="nil"/>
            </w:tcBorders>
            <w:shd w:val="clear" w:color="auto" w:fill="auto"/>
            <w:noWrap/>
            <w:vAlign w:val="bottom"/>
            <w:hideMark/>
          </w:tcPr>
          <w:p w14:paraId="798733B7" w14:textId="77777777" w:rsidR="00B052AC" w:rsidRPr="00CE06F7" w:rsidRDefault="00B052AC" w:rsidP="00536393">
            <w:pPr>
              <w:spacing w:after="0" w:line="240" w:lineRule="auto"/>
              <w:jc w:val="both"/>
              <w:rPr>
                <w:rFonts w:ascii="Times New Roman" w:eastAsia="Times New Roman" w:hAnsi="Times New Roman" w:cs="Times New Roman"/>
                <w:i/>
                <w:iCs/>
                <w:color w:val="000000"/>
                <w:sz w:val="24"/>
                <w:szCs w:val="24"/>
                <w:lang w:eastAsia="el-GR"/>
              </w:rPr>
            </w:pPr>
            <w:r w:rsidRPr="00CE06F7">
              <w:rPr>
                <w:rFonts w:ascii="Times New Roman" w:eastAsia="Times New Roman" w:hAnsi="Times New Roman" w:cs="Times New Roman"/>
                <w:i/>
                <w:iCs/>
                <w:color w:val="000000"/>
                <w:sz w:val="24"/>
                <w:szCs w:val="24"/>
                <w:lang w:eastAsia="el-GR"/>
              </w:rPr>
              <w:t>(3= 1 - 2)</w:t>
            </w:r>
          </w:p>
        </w:tc>
      </w:tr>
      <w:tr w:rsidR="00B052AC" w:rsidRPr="00CE06F7" w14:paraId="5BA88053" w14:textId="77777777" w:rsidTr="00B052AC">
        <w:trPr>
          <w:trHeight w:val="628"/>
        </w:trPr>
        <w:tc>
          <w:tcPr>
            <w:tcW w:w="412" w:type="dxa"/>
            <w:tcBorders>
              <w:top w:val="nil"/>
              <w:left w:val="nil"/>
              <w:bottom w:val="nil"/>
              <w:right w:val="nil"/>
            </w:tcBorders>
            <w:shd w:val="clear" w:color="auto" w:fill="auto"/>
            <w:vAlign w:val="bottom"/>
            <w:hideMark/>
          </w:tcPr>
          <w:p w14:paraId="4002E576" w14:textId="77777777" w:rsidR="00B052AC" w:rsidRPr="00CE06F7" w:rsidRDefault="00B052AC" w:rsidP="00536393">
            <w:pPr>
              <w:spacing w:after="0" w:line="240" w:lineRule="auto"/>
              <w:jc w:val="both"/>
              <w:rPr>
                <w:rFonts w:ascii="Times New Roman" w:eastAsia="Times New Roman" w:hAnsi="Times New Roman" w:cs="Times New Roman"/>
                <w:i/>
                <w:iCs/>
                <w:color w:val="000000"/>
                <w:sz w:val="24"/>
                <w:szCs w:val="24"/>
                <w:lang w:eastAsia="el-GR"/>
              </w:rPr>
            </w:pPr>
            <w:r w:rsidRPr="00CE06F7">
              <w:rPr>
                <w:rFonts w:ascii="Times New Roman" w:eastAsia="Times New Roman" w:hAnsi="Times New Roman" w:cs="Times New Roman"/>
                <w:i/>
                <w:iCs/>
                <w:color w:val="000000"/>
                <w:sz w:val="24"/>
                <w:szCs w:val="24"/>
                <w:lang w:eastAsia="el-GR"/>
              </w:rPr>
              <w:t>4</w:t>
            </w:r>
          </w:p>
        </w:tc>
        <w:tc>
          <w:tcPr>
            <w:tcW w:w="2336" w:type="dxa"/>
            <w:tcBorders>
              <w:top w:val="nil"/>
              <w:left w:val="single" w:sz="4" w:space="0" w:color="auto"/>
              <w:bottom w:val="single" w:sz="4" w:space="0" w:color="auto"/>
              <w:right w:val="single" w:sz="4" w:space="0" w:color="auto"/>
            </w:tcBorders>
            <w:shd w:val="clear" w:color="auto" w:fill="auto"/>
            <w:vAlign w:val="bottom"/>
            <w:hideMark/>
          </w:tcPr>
          <w:p w14:paraId="4A29BC54" w14:textId="77777777" w:rsidR="00B052AC" w:rsidRPr="00CE06F7" w:rsidRDefault="00B052AC" w:rsidP="00536393">
            <w:pPr>
              <w:spacing w:after="0" w:line="240" w:lineRule="auto"/>
              <w:jc w:val="both"/>
              <w:rPr>
                <w:rFonts w:ascii="Times New Roman" w:eastAsia="Times New Roman" w:hAnsi="Times New Roman" w:cs="Times New Roman"/>
                <w:color w:val="000000"/>
                <w:sz w:val="24"/>
                <w:szCs w:val="24"/>
                <w:lang w:eastAsia="el-GR"/>
              </w:rPr>
            </w:pPr>
            <w:r w:rsidRPr="00CE06F7">
              <w:rPr>
                <w:rFonts w:ascii="Times New Roman" w:eastAsia="Times New Roman" w:hAnsi="Times New Roman" w:cs="Times New Roman"/>
                <w:color w:val="000000"/>
                <w:sz w:val="24"/>
                <w:szCs w:val="24"/>
                <w:lang w:eastAsia="el-GR"/>
              </w:rPr>
              <w:t>ΑΠΟΘΕΜΑ ΑΡΧΗΣ + ΑΓΟΡΕΣ</w:t>
            </w:r>
          </w:p>
        </w:tc>
        <w:tc>
          <w:tcPr>
            <w:tcW w:w="1206" w:type="dxa"/>
            <w:tcBorders>
              <w:top w:val="nil"/>
              <w:left w:val="nil"/>
              <w:bottom w:val="single" w:sz="4" w:space="0" w:color="auto"/>
              <w:right w:val="single" w:sz="4" w:space="0" w:color="auto"/>
            </w:tcBorders>
            <w:shd w:val="clear" w:color="auto" w:fill="auto"/>
            <w:vAlign w:val="bottom"/>
            <w:hideMark/>
          </w:tcPr>
          <w:p w14:paraId="3E2AC1E6" w14:textId="3B7DE022" w:rsidR="00B052AC" w:rsidRPr="00CE06F7" w:rsidRDefault="00B052AC" w:rsidP="00536393">
            <w:pPr>
              <w:spacing w:after="0" w:line="240" w:lineRule="auto"/>
              <w:jc w:val="both"/>
              <w:rPr>
                <w:rFonts w:ascii="Times New Roman" w:eastAsia="Times New Roman" w:hAnsi="Times New Roman" w:cs="Times New Roman"/>
                <w:color w:val="000000"/>
                <w:sz w:val="24"/>
                <w:szCs w:val="24"/>
                <w:lang w:eastAsia="el-GR"/>
              </w:rPr>
            </w:pPr>
            <w:r w:rsidRPr="00CE06F7">
              <w:rPr>
                <w:rFonts w:ascii="Times New Roman" w:eastAsia="Times New Roman" w:hAnsi="Times New Roman" w:cs="Times New Roman"/>
                <w:color w:val="000000"/>
                <w:sz w:val="24"/>
                <w:szCs w:val="24"/>
                <w:lang w:eastAsia="el-GR"/>
              </w:rPr>
              <w:t>125</w:t>
            </w:r>
            <w:r w:rsidR="0059143F">
              <w:rPr>
                <w:rFonts w:ascii="Times New Roman" w:eastAsia="Times New Roman" w:hAnsi="Times New Roman" w:cs="Times New Roman"/>
                <w:color w:val="000000"/>
                <w:sz w:val="24"/>
                <w:szCs w:val="24"/>
                <w:lang w:val="en-US" w:eastAsia="el-GR"/>
              </w:rPr>
              <w:t>.</w:t>
            </w:r>
            <w:r w:rsidRPr="00CE06F7">
              <w:rPr>
                <w:rFonts w:ascii="Times New Roman" w:eastAsia="Times New Roman" w:hAnsi="Times New Roman" w:cs="Times New Roman"/>
                <w:color w:val="000000"/>
                <w:sz w:val="24"/>
                <w:szCs w:val="24"/>
                <w:lang w:eastAsia="el-GR"/>
              </w:rPr>
              <w:t>000</w:t>
            </w:r>
          </w:p>
        </w:tc>
        <w:tc>
          <w:tcPr>
            <w:tcW w:w="1206" w:type="dxa"/>
            <w:tcBorders>
              <w:top w:val="nil"/>
              <w:left w:val="nil"/>
              <w:bottom w:val="single" w:sz="4" w:space="0" w:color="auto"/>
              <w:right w:val="single" w:sz="4" w:space="0" w:color="auto"/>
            </w:tcBorders>
            <w:shd w:val="clear" w:color="auto" w:fill="auto"/>
            <w:vAlign w:val="bottom"/>
            <w:hideMark/>
          </w:tcPr>
          <w:p w14:paraId="095D772A" w14:textId="0E1E4D08" w:rsidR="00B052AC" w:rsidRPr="00CE06F7" w:rsidRDefault="00B052AC" w:rsidP="00536393">
            <w:pPr>
              <w:spacing w:after="0" w:line="240" w:lineRule="auto"/>
              <w:jc w:val="both"/>
              <w:rPr>
                <w:rFonts w:ascii="Times New Roman" w:eastAsia="Times New Roman" w:hAnsi="Times New Roman" w:cs="Times New Roman"/>
                <w:color w:val="000000"/>
                <w:sz w:val="24"/>
                <w:szCs w:val="24"/>
                <w:lang w:eastAsia="el-GR"/>
              </w:rPr>
            </w:pPr>
            <w:r w:rsidRPr="00CE06F7">
              <w:rPr>
                <w:rFonts w:ascii="Times New Roman" w:eastAsia="Times New Roman" w:hAnsi="Times New Roman" w:cs="Times New Roman"/>
                <w:color w:val="000000"/>
                <w:sz w:val="24"/>
                <w:szCs w:val="24"/>
                <w:lang w:eastAsia="el-GR"/>
              </w:rPr>
              <w:t>125</w:t>
            </w:r>
            <w:r w:rsidR="0059143F">
              <w:rPr>
                <w:rFonts w:ascii="Times New Roman" w:eastAsia="Times New Roman" w:hAnsi="Times New Roman" w:cs="Times New Roman"/>
                <w:color w:val="000000"/>
                <w:sz w:val="24"/>
                <w:szCs w:val="24"/>
                <w:lang w:val="en-US" w:eastAsia="el-GR"/>
              </w:rPr>
              <w:t>.</w:t>
            </w:r>
            <w:r w:rsidRPr="00CE06F7">
              <w:rPr>
                <w:rFonts w:ascii="Times New Roman" w:eastAsia="Times New Roman" w:hAnsi="Times New Roman" w:cs="Times New Roman"/>
                <w:color w:val="000000"/>
                <w:sz w:val="24"/>
                <w:szCs w:val="24"/>
                <w:lang w:eastAsia="el-GR"/>
              </w:rPr>
              <w:t>000</w:t>
            </w:r>
          </w:p>
        </w:tc>
        <w:tc>
          <w:tcPr>
            <w:tcW w:w="1206" w:type="dxa"/>
            <w:tcBorders>
              <w:top w:val="nil"/>
              <w:left w:val="nil"/>
              <w:bottom w:val="single" w:sz="4" w:space="0" w:color="auto"/>
              <w:right w:val="single" w:sz="4" w:space="0" w:color="auto"/>
            </w:tcBorders>
            <w:shd w:val="clear" w:color="auto" w:fill="auto"/>
            <w:vAlign w:val="bottom"/>
            <w:hideMark/>
          </w:tcPr>
          <w:p w14:paraId="61B13B3B" w14:textId="55D2AC06" w:rsidR="00B052AC" w:rsidRPr="00CE06F7" w:rsidRDefault="00B052AC" w:rsidP="00536393">
            <w:pPr>
              <w:spacing w:after="0" w:line="240" w:lineRule="auto"/>
              <w:jc w:val="both"/>
              <w:rPr>
                <w:rFonts w:ascii="Times New Roman" w:eastAsia="Times New Roman" w:hAnsi="Times New Roman" w:cs="Times New Roman"/>
                <w:color w:val="000000"/>
                <w:sz w:val="24"/>
                <w:szCs w:val="24"/>
                <w:lang w:eastAsia="el-GR"/>
              </w:rPr>
            </w:pPr>
            <w:r w:rsidRPr="00CE06F7">
              <w:rPr>
                <w:rFonts w:ascii="Times New Roman" w:eastAsia="Times New Roman" w:hAnsi="Times New Roman" w:cs="Times New Roman"/>
                <w:color w:val="000000"/>
                <w:sz w:val="24"/>
                <w:szCs w:val="24"/>
                <w:lang w:eastAsia="el-GR"/>
              </w:rPr>
              <w:t>125</w:t>
            </w:r>
            <w:r w:rsidR="0059143F">
              <w:rPr>
                <w:rFonts w:ascii="Times New Roman" w:eastAsia="Times New Roman" w:hAnsi="Times New Roman" w:cs="Times New Roman"/>
                <w:color w:val="000000"/>
                <w:sz w:val="24"/>
                <w:szCs w:val="24"/>
                <w:lang w:val="en-US" w:eastAsia="el-GR"/>
              </w:rPr>
              <w:t>.</w:t>
            </w:r>
            <w:r w:rsidRPr="00CE06F7">
              <w:rPr>
                <w:rFonts w:ascii="Times New Roman" w:eastAsia="Times New Roman" w:hAnsi="Times New Roman" w:cs="Times New Roman"/>
                <w:color w:val="000000"/>
                <w:sz w:val="24"/>
                <w:szCs w:val="24"/>
                <w:lang w:eastAsia="el-GR"/>
              </w:rPr>
              <w:t>000</w:t>
            </w:r>
          </w:p>
        </w:tc>
        <w:tc>
          <w:tcPr>
            <w:tcW w:w="1206" w:type="dxa"/>
            <w:tcBorders>
              <w:top w:val="nil"/>
              <w:left w:val="nil"/>
              <w:bottom w:val="nil"/>
              <w:right w:val="nil"/>
            </w:tcBorders>
            <w:shd w:val="clear" w:color="auto" w:fill="auto"/>
            <w:noWrap/>
            <w:vAlign w:val="bottom"/>
            <w:hideMark/>
          </w:tcPr>
          <w:p w14:paraId="673A3061" w14:textId="77777777" w:rsidR="00B052AC" w:rsidRPr="00CE06F7" w:rsidRDefault="00B052AC" w:rsidP="00536393">
            <w:pPr>
              <w:spacing w:after="0" w:line="240" w:lineRule="auto"/>
              <w:jc w:val="both"/>
              <w:rPr>
                <w:rFonts w:ascii="Times New Roman" w:eastAsia="Times New Roman" w:hAnsi="Times New Roman" w:cs="Times New Roman"/>
                <w:color w:val="000000"/>
                <w:sz w:val="24"/>
                <w:szCs w:val="24"/>
                <w:lang w:eastAsia="el-GR"/>
              </w:rPr>
            </w:pPr>
          </w:p>
        </w:tc>
        <w:tc>
          <w:tcPr>
            <w:tcW w:w="1206" w:type="dxa"/>
            <w:tcBorders>
              <w:top w:val="nil"/>
              <w:left w:val="nil"/>
              <w:bottom w:val="nil"/>
              <w:right w:val="nil"/>
            </w:tcBorders>
            <w:shd w:val="clear" w:color="auto" w:fill="auto"/>
            <w:noWrap/>
            <w:vAlign w:val="bottom"/>
            <w:hideMark/>
          </w:tcPr>
          <w:p w14:paraId="3E5EF34C" w14:textId="77777777" w:rsidR="00B052AC" w:rsidRPr="00CE06F7" w:rsidRDefault="00B052AC" w:rsidP="00536393">
            <w:pPr>
              <w:spacing w:after="0" w:line="240" w:lineRule="auto"/>
              <w:jc w:val="both"/>
              <w:rPr>
                <w:rFonts w:ascii="Times New Roman" w:eastAsia="Times New Roman" w:hAnsi="Times New Roman" w:cs="Times New Roman"/>
                <w:color w:val="000000"/>
                <w:sz w:val="24"/>
                <w:szCs w:val="24"/>
                <w:lang w:eastAsia="el-GR"/>
              </w:rPr>
            </w:pPr>
          </w:p>
        </w:tc>
      </w:tr>
      <w:tr w:rsidR="00B052AC" w:rsidRPr="00CE06F7" w14:paraId="7FCCB9DD" w14:textId="77777777" w:rsidTr="00B052AC">
        <w:trPr>
          <w:trHeight w:val="314"/>
        </w:trPr>
        <w:tc>
          <w:tcPr>
            <w:tcW w:w="412" w:type="dxa"/>
            <w:tcBorders>
              <w:top w:val="nil"/>
              <w:left w:val="nil"/>
              <w:bottom w:val="nil"/>
              <w:right w:val="nil"/>
            </w:tcBorders>
            <w:shd w:val="clear" w:color="auto" w:fill="auto"/>
            <w:noWrap/>
            <w:vAlign w:val="bottom"/>
            <w:hideMark/>
          </w:tcPr>
          <w:p w14:paraId="6A4FE88F" w14:textId="77777777" w:rsidR="00B052AC" w:rsidRPr="00CE06F7" w:rsidRDefault="00B052AC" w:rsidP="00536393">
            <w:pPr>
              <w:spacing w:after="0" w:line="240" w:lineRule="auto"/>
              <w:jc w:val="both"/>
              <w:rPr>
                <w:rFonts w:ascii="Times New Roman" w:eastAsia="Times New Roman" w:hAnsi="Times New Roman" w:cs="Times New Roman"/>
                <w:i/>
                <w:iCs/>
                <w:color w:val="000000"/>
                <w:sz w:val="24"/>
                <w:szCs w:val="24"/>
                <w:lang w:eastAsia="el-GR"/>
              </w:rPr>
            </w:pPr>
            <w:r w:rsidRPr="00CE06F7">
              <w:rPr>
                <w:rFonts w:ascii="Times New Roman" w:eastAsia="Times New Roman" w:hAnsi="Times New Roman" w:cs="Times New Roman"/>
                <w:i/>
                <w:iCs/>
                <w:color w:val="000000"/>
                <w:sz w:val="24"/>
                <w:szCs w:val="24"/>
                <w:lang w:eastAsia="el-GR"/>
              </w:rPr>
              <w:t>5</w:t>
            </w:r>
          </w:p>
        </w:tc>
        <w:tc>
          <w:tcPr>
            <w:tcW w:w="2336" w:type="dxa"/>
            <w:tcBorders>
              <w:top w:val="nil"/>
              <w:left w:val="single" w:sz="4" w:space="0" w:color="auto"/>
              <w:bottom w:val="single" w:sz="4" w:space="0" w:color="auto"/>
              <w:right w:val="single" w:sz="4" w:space="0" w:color="auto"/>
            </w:tcBorders>
            <w:shd w:val="clear" w:color="auto" w:fill="auto"/>
            <w:noWrap/>
            <w:vAlign w:val="bottom"/>
            <w:hideMark/>
          </w:tcPr>
          <w:p w14:paraId="1699B22F" w14:textId="77777777" w:rsidR="00B052AC" w:rsidRPr="00CE06F7" w:rsidRDefault="00B052AC" w:rsidP="00536393">
            <w:pPr>
              <w:spacing w:after="0" w:line="240" w:lineRule="auto"/>
              <w:jc w:val="both"/>
              <w:rPr>
                <w:rFonts w:ascii="Times New Roman" w:eastAsia="Times New Roman" w:hAnsi="Times New Roman" w:cs="Times New Roman"/>
                <w:color w:val="000000"/>
                <w:sz w:val="24"/>
                <w:szCs w:val="24"/>
                <w:lang w:eastAsia="el-GR"/>
              </w:rPr>
            </w:pPr>
            <w:r w:rsidRPr="00CE06F7">
              <w:rPr>
                <w:rFonts w:ascii="Times New Roman" w:eastAsia="Times New Roman" w:hAnsi="Times New Roman" w:cs="Times New Roman"/>
                <w:color w:val="000000"/>
                <w:sz w:val="24"/>
                <w:szCs w:val="24"/>
                <w:lang w:eastAsia="el-GR"/>
              </w:rPr>
              <w:t>ΑΠΟΘΕΜΑ ΤΕΛΟΥΣ</w:t>
            </w:r>
          </w:p>
        </w:tc>
        <w:tc>
          <w:tcPr>
            <w:tcW w:w="1206" w:type="dxa"/>
            <w:tcBorders>
              <w:top w:val="nil"/>
              <w:left w:val="nil"/>
              <w:bottom w:val="single" w:sz="4" w:space="0" w:color="auto"/>
              <w:right w:val="single" w:sz="4" w:space="0" w:color="auto"/>
            </w:tcBorders>
            <w:shd w:val="clear" w:color="auto" w:fill="auto"/>
            <w:noWrap/>
            <w:vAlign w:val="bottom"/>
            <w:hideMark/>
          </w:tcPr>
          <w:p w14:paraId="21556EB2" w14:textId="77777777" w:rsidR="00B052AC" w:rsidRPr="00CE06F7" w:rsidRDefault="00B052AC" w:rsidP="00536393">
            <w:pPr>
              <w:spacing w:after="0" w:line="240" w:lineRule="auto"/>
              <w:jc w:val="both"/>
              <w:rPr>
                <w:rFonts w:ascii="Times New Roman" w:eastAsia="Times New Roman" w:hAnsi="Times New Roman" w:cs="Times New Roman"/>
                <w:color w:val="000000"/>
                <w:sz w:val="24"/>
                <w:szCs w:val="24"/>
                <w:lang w:eastAsia="el-GR"/>
              </w:rPr>
            </w:pPr>
            <w:r w:rsidRPr="00CE06F7">
              <w:rPr>
                <w:rFonts w:ascii="Times New Roman" w:eastAsia="Times New Roman" w:hAnsi="Times New Roman" w:cs="Times New Roman"/>
                <w:color w:val="000000"/>
                <w:sz w:val="24"/>
                <w:szCs w:val="24"/>
                <w:lang w:eastAsia="el-GR"/>
              </w:rPr>
              <w:t>59</w:t>
            </w:r>
            <w:r w:rsidR="00F14EEE" w:rsidRPr="00CE06F7">
              <w:rPr>
                <w:rFonts w:ascii="Times New Roman" w:eastAsia="Times New Roman" w:hAnsi="Times New Roman" w:cs="Times New Roman"/>
                <w:color w:val="000000"/>
                <w:sz w:val="24"/>
                <w:szCs w:val="24"/>
                <w:lang w:eastAsia="el-GR"/>
              </w:rPr>
              <w:t>.</w:t>
            </w:r>
            <w:r w:rsidRPr="00CE06F7">
              <w:rPr>
                <w:rFonts w:ascii="Times New Roman" w:eastAsia="Times New Roman" w:hAnsi="Times New Roman" w:cs="Times New Roman"/>
                <w:color w:val="000000"/>
                <w:sz w:val="24"/>
                <w:szCs w:val="24"/>
                <w:lang w:eastAsia="el-GR"/>
              </w:rPr>
              <w:t>500</w:t>
            </w:r>
          </w:p>
        </w:tc>
        <w:tc>
          <w:tcPr>
            <w:tcW w:w="1206" w:type="dxa"/>
            <w:tcBorders>
              <w:top w:val="nil"/>
              <w:left w:val="nil"/>
              <w:bottom w:val="single" w:sz="4" w:space="0" w:color="auto"/>
              <w:right w:val="single" w:sz="4" w:space="0" w:color="auto"/>
            </w:tcBorders>
            <w:shd w:val="clear" w:color="auto" w:fill="auto"/>
            <w:noWrap/>
            <w:vAlign w:val="bottom"/>
            <w:hideMark/>
          </w:tcPr>
          <w:p w14:paraId="6584704A" w14:textId="77777777" w:rsidR="00B052AC" w:rsidRPr="00CE06F7" w:rsidRDefault="00B052AC" w:rsidP="00536393">
            <w:pPr>
              <w:spacing w:after="0" w:line="240" w:lineRule="auto"/>
              <w:jc w:val="both"/>
              <w:rPr>
                <w:rFonts w:ascii="Times New Roman" w:eastAsia="Times New Roman" w:hAnsi="Times New Roman" w:cs="Times New Roman"/>
                <w:color w:val="000000"/>
                <w:sz w:val="24"/>
                <w:szCs w:val="24"/>
                <w:lang w:eastAsia="el-GR"/>
              </w:rPr>
            </w:pPr>
            <w:r w:rsidRPr="00CE06F7">
              <w:rPr>
                <w:rFonts w:ascii="Times New Roman" w:eastAsia="Times New Roman" w:hAnsi="Times New Roman" w:cs="Times New Roman"/>
                <w:color w:val="000000"/>
                <w:sz w:val="24"/>
                <w:szCs w:val="24"/>
                <w:lang w:eastAsia="el-GR"/>
              </w:rPr>
              <w:t>54</w:t>
            </w:r>
            <w:r w:rsidR="00F14EEE" w:rsidRPr="00CE06F7">
              <w:rPr>
                <w:rFonts w:ascii="Times New Roman" w:eastAsia="Times New Roman" w:hAnsi="Times New Roman" w:cs="Times New Roman"/>
                <w:color w:val="000000"/>
                <w:sz w:val="24"/>
                <w:szCs w:val="24"/>
                <w:lang w:eastAsia="el-GR"/>
              </w:rPr>
              <w:t>.</w:t>
            </w:r>
            <w:r w:rsidRPr="00CE06F7">
              <w:rPr>
                <w:rFonts w:ascii="Times New Roman" w:eastAsia="Times New Roman" w:hAnsi="Times New Roman" w:cs="Times New Roman"/>
                <w:color w:val="000000"/>
                <w:sz w:val="24"/>
                <w:szCs w:val="24"/>
                <w:lang w:eastAsia="el-GR"/>
              </w:rPr>
              <w:t>000</w:t>
            </w:r>
          </w:p>
        </w:tc>
        <w:tc>
          <w:tcPr>
            <w:tcW w:w="1206" w:type="dxa"/>
            <w:tcBorders>
              <w:top w:val="nil"/>
              <w:left w:val="nil"/>
              <w:bottom w:val="single" w:sz="4" w:space="0" w:color="auto"/>
              <w:right w:val="single" w:sz="4" w:space="0" w:color="auto"/>
            </w:tcBorders>
            <w:shd w:val="clear" w:color="auto" w:fill="auto"/>
            <w:noWrap/>
            <w:vAlign w:val="bottom"/>
            <w:hideMark/>
          </w:tcPr>
          <w:p w14:paraId="24D4A79E" w14:textId="77777777" w:rsidR="00B052AC" w:rsidRPr="00CE06F7" w:rsidRDefault="00B052AC" w:rsidP="00536393">
            <w:pPr>
              <w:spacing w:after="0" w:line="240" w:lineRule="auto"/>
              <w:jc w:val="both"/>
              <w:rPr>
                <w:rFonts w:ascii="Times New Roman" w:eastAsia="Times New Roman" w:hAnsi="Times New Roman" w:cs="Times New Roman"/>
                <w:color w:val="000000"/>
                <w:sz w:val="24"/>
                <w:szCs w:val="24"/>
                <w:lang w:eastAsia="el-GR"/>
              </w:rPr>
            </w:pPr>
            <w:r w:rsidRPr="00CE06F7">
              <w:rPr>
                <w:rFonts w:ascii="Times New Roman" w:eastAsia="Times New Roman" w:hAnsi="Times New Roman" w:cs="Times New Roman"/>
                <w:color w:val="000000"/>
                <w:sz w:val="24"/>
                <w:szCs w:val="24"/>
                <w:lang w:eastAsia="el-GR"/>
              </w:rPr>
              <w:t>47</w:t>
            </w:r>
            <w:r w:rsidR="00F14EEE" w:rsidRPr="00CE06F7">
              <w:rPr>
                <w:rFonts w:ascii="Times New Roman" w:eastAsia="Times New Roman" w:hAnsi="Times New Roman" w:cs="Times New Roman"/>
                <w:color w:val="000000"/>
                <w:sz w:val="24"/>
                <w:szCs w:val="24"/>
                <w:lang w:eastAsia="el-GR"/>
              </w:rPr>
              <w:t>.</w:t>
            </w:r>
            <w:r w:rsidRPr="00CE06F7">
              <w:rPr>
                <w:rFonts w:ascii="Times New Roman" w:eastAsia="Times New Roman" w:hAnsi="Times New Roman" w:cs="Times New Roman"/>
                <w:color w:val="000000"/>
                <w:sz w:val="24"/>
                <w:szCs w:val="24"/>
                <w:lang w:eastAsia="el-GR"/>
              </w:rPr>
              <w:t>000</w:t>
            </w:r>
          </w:p>
        </w:tc>
        <w:tc>
          <w:tcPr>
            <w:tcW w:w="1206" w:type="dxa"/>
            <w:tcBorders>
              <w:top w:val="nil"/>
              <w:left w:val="nil"/>
              <w:bottom w:val="nil"/>
              <w:right w:val="nil"/>
            </w:tcBorders>
            <w:shd w:val="clear" w:color="auto" w:fill="auto"/>
            <w:noWrap/>
            <w:vAlign w:val="bottom"/>
            <w:hideMark/>
          </w:tcPr>
          <w:p w14:paraId="0D2F1EFC" w14:textId="77777777" w:rsidR="00B052AC" w:rsidRPr="00CE06F7" w:rsidRDefault="00B052AC" w:rsidP="00536393">
            <w:pPr>
              <w:spacing w:after="0" w:line="240" w:lineRule="auto"/>
              <w:jc w:val="both"/>
              <w:rPr>
                <w:rFonts w:ascii="Times New Roman" w:eastAsia="Times New Roman" w:hAnsi="Times New Roman" w:cs="Times New Roman"/>
                <w:color w:val="000000"/>
                <w:sz w:val="24"/>
                <w:szCs w:val="24"/>
                <w:lang w:eastAsia="el-GR"/>
              </w:rPr>
            </w:pPr>
          </w:p>
        </w:tc>
        <w:tc>
          <w:tcPr>
            <w:tcW w:w="1206" w:type="dxa"/>
            <w:tcBorders>
              <w:top w:val="nil"/>
              <w:left w:val="nil"/>
              <w:bottom w:val="nil"/>
              <w:right w:val="nil"/>
            </w:tcBorders>
            <w:shd w:val="clear" w:color="auto" w:fill="auto"/>
            <w:noWrap/>
            <w:vAlign w:val="bottom"/>
            <w:hideMark/>
          </w:tcPr>
          <w:p w14:paraId="63C46111" w14:textId="77777777" w:rsidR="00B052AC" w:rsidRPr="00CE06F7" w:rsidRDefault="00B052AC" w:rsidP="00536393">
            <w:pPr>
              <w:spacing w:after="0" w:line="240" w:lineRule="auto"/>
              <w:jc w:val="both"/>
              <w:rPr>
                <w:rFonts w:ascii="Times New Roman" w:eastAsia="Times New Roman" w:hAnsi="Times New Roman" w:cs="Times New Roman"/>
                <w:color w:val="000000"/>
                <w:sz w:val="24"/>
                <w:szCs w:val="24"/>
                <w:lang w:eastAsia="el-GR"/>
              </w:rPr>
            </w:pPr>
          </w:p>
        </w:tc>
      </w:tr>
    </w:tbl>
    <w:p w14:paraId="6C035AAE" w14:textId="77777777" w:rsidR="00A7253A" w:rsidRDefault="00871253" w:rsidP="00536393">
      <w:pPr>
        <w:tabs>
          <w:tab w:val="left" w:pos="3120"/>
        </w:tabs>
        <w:spacing w:after="0"/>
        <w:jc w:val="both"/>
        <w:rPr>
          <w:rFonts w:ascii="Times New Roman" w:hAnsi="Times New Roman" w:cs="Times New Roman"/>
          <w:sz w:val="24"/>
          <w:szCs w:val="24"/>
        </w:rPr>
      </w:pPr>
      <w:r w:rsidRPr="00CE06F7">
        <w:rPr>
          <w:rFonts w:ascii="Times New Roman" w:hAnsi="Times New Roman" w:cs="Times New Roman"/>
          <w:sz w:val="24"/>
          <w:szCs w:val="24"/>
        </w:rPr>
        <w:t>Η αποτίμηση των εμπορευμάτων</w:t>
      </w:r>
      <w:r w:rsidR="00AC7ABA">
        <w:rPr>
          <w:rFonts w:ascii="Times New Roman" w:hAnsi="Times New Roman" w:cs="Times New Roman"/>
          <w:sz w:val="24"/>
          <w:szCs w:val="24"/>
        </w:rPr>
        <w:t xml:space="preserve"> </w:t>
      </w:r>
      <w:r w:rsidR="00210AF9" w:rsidRPr="00CE06F7">
        <w:rPr>
          <w:rFonts w:ascii="Times New Roman" w:hAnsi="Times New Roman" w:cs="Times New Roman"/>
          <w:sz w:val="24"/>
          <w:szCs w:val="24"/>
        </w:rPr>
        <w:t>με</w:t>
      </w:r>
      <w:r w:rsidR="00AC7ABA">
        <w:rPr>
          <w:rFonts w:ascii="Times New Roman" w:hAnsi="Times New Roman" w:cs="Times New Roman"/>
          <w:sz w:val="24"/>
          <w:szCs w:val="24"/>
        </w:rPr>
        <w:t xml:space="preserve"> </w:t>
      </w:r>
      <w:r w:rsidR="00210AF9" w:rsidRPr="00CE06F7">
        <w:rPr>
          <w:rFonts w:ascii="Times New Roman" w:hAnsi="Times New Roman" w:cs="Times New Roman"/>
          <w:sz w:val="24"/>
          <w:szCs w:val="24"/>
        </w:rPr>
        <w:t>τη</w:t>
      </w:r>
      <w:r w:rsidR="004514B2" w:rsidRPr="00CE06F7">
        <w:rPr>
          <w:rFonts w:ascii="Times New Roman" w:hAnsi="Times New Roman" w:cs="Times New Roman"/>
          <w:sz w:val="24"/>
          <w:szCs w:val="24"/>
        </w:rPr>
        <w:t>ν κάθε</w:t>
      </w:r>
      <w:r w:rsidR="00AC7ABA">
        <w:rPr>
          <w:rFonts w:ascii="Times New Roman" w:hAnsi="Times New Roman" w:cs="Times New Roman"/>
          <w:sz w:val="24"/>
          <w:szCs w:val="24"/>
        </w:rPr>
        <w:t xml:space="preserve"> </w:t>
      </w:r>
      <w:r w:rsidR="004514B2" w:rsidRPr="00CE06F7">
        <w:rPr>
          <w:rFonts w:ascii="Times New Roman" w:hAnsi="Times New Roman" w:cs="Times New Roman"/>
          <w:sz w:val="24"/>
          <w:szCs w:val="24"/>
        </w:rPr>
        <w:t>μέθοδο</w:t>
      </w:r>
      <w:r w:rsidR="00AC7ABA">
        <w:rPr>
          <w:rFonts w:ascii="Times New Roman" w:hAnsi="Times New Roman" w:cs="Times New Roman"/>
          <w:sz w:val="24"/>
          <w:szCs w:val="24"/>
        </w:rPr>
        <w:t xml:space="preserve"> </w:t>
      </w:r>
      <w:r w:rsidR="004514B2" w:rsidRPr="00CE06F7">
        <w:rPr>
          <w:rFonts w:ascii="Times New Roman" w:hAnsi="Times New Roman" w:cs="Times New Roman"/>
          <w:sz w:val="24"/>
          <w:szCs w:val="24"/>
        </w:rPr>
        <w:t xml:space="preserve">είναι </w:t>
      </w:r>
      <w:r w:rsidR="00210AF9" w:rsidRPr="00CE06F7">
        <w:rPr>
          <w:rFonts w:ascii="Times New Roman" w:hAnsi="Times New Roman" w:cs="Times New Roman"/>
          <w:sz w:val="24"/>
          <w:szCs w:val="24"/>
        </w:rPr>
        <w:t>:</w:t>
      </w:r>
      <w:r w:rsidR="00AC7ABA">
        <w:rPr>
          <w:rFonts w:ascii="Times New Roman" w:hAnsi="Times New Roman" w:cs="Times New Roman"/>
          <w:sz w:val="24"/>
          <w:szCs w:val="24"/>
        </w:rPr>
        <w:t xml:space="preserve"> </w:t>
      </w:r>
    </w:p>
    <w:p w14:paraId="57BAA7BE" w14:textId="670C42FA" w:rsidR="00D17669" w:rsidRPr="00A7253A" w:rsidRDefault="004514B2" w:rsidP="00E34B98">
      <w:pPr>
        <w:pStyle w:val="ListParagraph"/>
        <w:numPr>
          <w:ilvl w:val="0"/>
          <w:numId w:val="26"/>
        </w:numPr>
        <w:tabs>
          <w:tab w:val="left" w:pos="3120"/>
        </w:tabs>
        <w:spacing w:after="0"/>
        <w:jc w:val="both"/>
        <w:rPr>
          <w:rFonts w:ascii="Times New Roman" w:hAnsi="Times New Roman" w:cs="Times New Roman"/>
          <w:sz w:val="24"/>
          <w:szCs w:val="24"/>
        </w:rPr>
      </w:pPr>
      <w:r w:rsidRPr="00A7253A">
        <w:rPr>
          <w:rFonts w:ascii="Times New Roman" w:hAnsi="Times New Roman" w:cs="Times New Roman"/>
          <w:sz w:val="24"/>
          <w:szCs w:val="24"/>
          <w:lang w:val="en-US"/>
        </w:rPr>
        <w:t>F</w:t>
      </w:r>
      <w:r w:rsidRPr="00A7253A">
        <w:rPr>
          <w:rFonts w:ascii="Times New Roman" w:hAnsi="Times New Roman" w:cs="Times New Roman"/>
          <w:sz w:val="24"/>
          <w:szCs w:val="24"/>
        </w:rPr>
        <w:t>.</w:t>
      </w:r>
      <w:r w:rsidRPr="00A7253A">
        <w:rPr>
          <w:rFonts w:ascii="Times New Roman" w:hAnsi="Times New Roman" w:cs="Times New Roman"/>
          <w:sz w:val="24"/>
          <w:szCs w:val="24"/>
          <w:lang w:val="en-US"/>
        </w:rPr>
        <w:t>I</w:t>
      </w:r>
      <w:r w:rsidRPr="00A7253A">
        <w:rPr>
          <w:rFonts w:ascii="Times New Roman" w:hAnsi="Times New Roman" w:cs="Times New Roman"/>
          <w:sz w:val="24"/>
          <w:szCs w:val="24"/>
        </w:rPr>
        <w:t>.</w:t>
      </w:r>
      <w:r w:rsidRPr="00A7253A">
        <w:rPr>
          <w:rFonts w:ascii="Times New Roman" w:hAnsi="Times New Roman" w:cs="Times New Roman"/>
          <w:sz w:val="24"/>
          <w:szCs w:val="24"/>
          <w:lang w:val="en-US"/>
        </w:rPr>
        <w:t>F</w:t>
      </w:r>
      <w:r w:rsidRPr="00A7253A">
        <w:rPr>
          <w:rFonts w:ascii="Times New Roman" w:hAnsi="Times New Roman" w:cs="Times New Roman"/>
          <w:sz w:val="24"/>
          <w:szCs w:val="24"/>
        </w:rPr>
        <w:t>.</w:t>
      </w:r>
      <w:r w:rsidRPr="00A7253A">
        <w:rPr>
          <w:rFonts w:ascii="Times New Roman" w:hAnsi="Times New Roman" w:cs="Times New Roman"/>
          <w:sz w:val="24"/>
          <w:szCs w:val="24"/>
          <w:lang w:val="en-US"/>
        </w:rPr>
        <w:t>O</w:t>
      </w:r>
      <w:r w:rsidR="00A7253A">
        <w:rPr>
          <w:rFonts w:ascii="Times New Roman" w:hAnsi="Times New Roman" w:cs="Times New Roman"/>
          <w:sz w:val="24"/>
          <w:szCs w:val="24"/>
        </w:rPr>
        <w:t xml:space="preserve"> </w:t>
      </w:r>
      <w:r w:rsidR="00A7253A">
        <w:rPr>
          <w:rFonts w:ascii="Times New Roman" w:hAnsi="Times New Roman" w:cs="Times New Roman"/>
          <w:sz w:val="24"/>
          <w:szCs w:val="24"/>
        </w:rPr>
        <w:tab/>
      </w:r>
      <w:r w:rsidR="00D17669" w:rsidRPr="00A7253A">
        <w:rPr>
          <w:rFonts w:ascii="Times New Roman" w:hAnsi="Times New Roman" w:cs="Times New Roman"/>
          <w:sz w:val="24"/>
          <w:szCs w:val="24"/>
        </w:rPr>
        <w:t>500*1</w:t>
      </w:r>
      <w:r w:rsidR="00F14EEE" w:rsidRPr="00A7253A">
        <w:rPr>
          <w:rFonts w:ascii="Times New Roman" w:hAnsi="Times New Roman" w:cs="Times New Roman"/>
          <w:sz w:val="24"/>
          <w:szCs w:val="24"/>
        </w:rPr>
        <w:t>3</w:t>
      </w:r>
      <w:r w:rsidR="00D17669" w:rsidRPr="00A7253A">
        <w:rPr>
          <w:rFonts w:ascii="Times New Roman" w:hAnsi="Times New Roman" w:cs="Times New Roman"/>
          <w:sz w:val="24"/>
          <w:szCs w:val="24"/>
        </w:rPr>
        <w:t>+1.000*14+1</w:t>
      </w:r>
      <w:r w:rsidR="0059143F">
        <w:rPr>
          <w:rFonts w:ascii="Times New Roman" w:hAnsi="Times New Roman" w:cs="Times New Roman"/>
          <w:sz w:val="24"/>
          <w:szCs w:val="24"/>
          <w:lang w:val="en-US"/>
        </w:rPr>
        <w:t>.</w:t>
      </w:r>
      <w:r w:rsidR="00D17669" w:rsidRPr="00A7253A">
        <w:rPr>
          <w:rFonts w:ascii="Times New Roman" w:hAnsi="Times New Roman" w:cs="Times New Roman"/>
          <w:sz w:val="24"/>
          <w:szCs w:val="24"/>
        </w:rPr>
        <w:t>000*15+1.000 *13+1.000 *11=</w:t>
      </w:r>
      <w:r w:rsidR="00467B32" w:rsidRPr="00A7253A">
        <w:rPr>
          <w:rFonts w:ascii="Times New Roman" w:hAnsi="Times New Roman" w:cs="Times New Roman"/>
          <w:sz w:val="24"/>
          <w:szCs w:val="24"/>
        </w:rPr>
        <w:t>59.500</w:t>
      </w:r>
      <w:r w:rsidR="00D84406" w:rsidRPr="00A7253A">
        <w:rPr>
          <w:rFonts w:ascii="Times New Roman" w:hAnsi="Times New Roman" w:cs="Times New Roman"/>
          <w:sz w:val="24"/>
          <w:szCs w:val="24"/>
        </w:rPr>
        <w:t>.</w:t>
      </w:r>
    </w:p>
    <w:p w14:paraId="2EC1F878" w14:textId="6B8A57CB" w:rsidR="00B052AC" w:rsidRPr="00A7253A" w:rsidRDefault="00A7253A" w:rsidP="00E34B98">
      <w:pPr>
        <w:pStyle w:val="ListParagraph"/>
        <w:numPr>
          <w:ilvl w:val="0"/>
          <w:numId w:val="26"/>
        </w:numPr>
        <w:tabs>
          <w:tab w:val="left" w:pos="3120"/>
        </w:tabs>
        <w:spacing w:after="0"/>
        <w:jc w:val="both"/>
        <w:rPr>
          <w:rFonts w:ascii="Times New Roman" w:eastAsia="Times New Roman" w:hAnsi="Times New Roman" w:cs="Times New Roman"/>
          <w:color w:val="000000"/>
          <w:sz w:val="24"/>
          <w:szCs w:val="24"/>
          <w:lang w:eastAsia="el-GR"/>
        </w:rPr>
      </w:pPr>
      <w:r>
        <w:rPr>
          <w:rFonts w:ascii="Times New Roman" w:eastAsia="Times New Roman" w:hAnsi="Times New Roman" w:cs="Times New Roman"/>
          <w:color w:val="000000"/>
          <w:sz w:val="24"/>
          <w:szCs w:val="24"/>
          <w:lang w:eastAsia="el-GR"/>
        </w:rPr>
        <w:t>L.I.F.O</w:t>
      </w:r>
      <w:r>
        <w:rPr>
          <w:rFonts w:ascii="Times New Roman" w:eastAsia="Times New Roman" w:hAnsi="Times New Roman" w:cs="Times New Roman"/>
          <w:color w:val="000000"/>
          <w:sz w:val="24"/>
          <w:szCs w:val="24"/>
          <w:lang w:eastAsia="el-GR"/>
        </w:rPr>
        <w:tab/>
      </w:r>
      <w:r w:rsidR="00B052AC" w:rsidRPr="00A7253A">
        <w:rPr>
          <w:rFonts w:ascii="Times New Roman" w:eastAsia="Times New Roman" w:hAnsi="Times New Roman" w:cs="Times New Roman"/>
          <w:color w:val="000000"/>
          <w:sz w:val="24"/>
          <w:szCs w:val="24"/>
          <w:lang w:eastAsia="el-GR"/>
        </w:rPr>
        <w:t>2</w:t>
      </w:r>
      <w:r w:rsidR="0059143F">
        <w:rPr>
          <w:rFonts w:ascii="Times New Roman" w:eastAsia="Times New Roman" w:hAnsi="Times New Roman" w:cs="Times New Roman"/>
          <w:color w:val="000000"/>
          <w:sz w:val="24"/>
          <w:szCs w:val="24"/>
          <w:lang w:val="en-US" w:eastAsia="el-GR"/>
        </w:rPr>
        <w:t>.</w:t>
      </w:r>
      <w:r w:rsidR="00B052AC" w:rsidRPr="00A7253A">
        <w:rPr>
          <w:rFonts w:ascii="Times New Roman" w:eastAsia="Times New Roman" w:hAnsi="Times New Roman" w:cs="Times New Roman"/>
          <w:color w:val="000000"/>
          <w:sz w:val="24"/>
          <w:szCs w:val="24"/>
          <w:lang w:eastAsia="el-GR"/>
        </w:rPr>
        <w:t>500*10+2</w:t>
      </w:r>
      <w:r w:rsidR="0059143F">
        <w:rPr>
          <w:rFonts w:ascii="Times New Roman" w:eastAsia="Times New Roman" w:hAnsi="Times New Roman" w:cs="Times New Roman"/>
          <w:color w:val="000000"/>
          <w:sz w:val="24"/>
          <w:szCs w:val="24"/>
          <w:lang w:val="en-US" w:eastAsia="el-GR"/>
        </w:rPr>
        <w:t>.</w:t>
      </w:r>
      <w:r w:rsidR="00B052AC" w:rsidRPr="00A7253A">
        <w:rPr>
          <w:rFonts w:ascii="Times New Roman" w:eastAsia="Times New Roman" w:hAnsi="Times New Roman" w:cs="Times New Roman"/>
          <w:color w:val="000000"/>
          <w:sz w:val="24"/>
          <w:szCs w:val="24"/>
          <w:lang w:eastAsia="el-GR"/>
        </w:rPr>
        <w:t>000*11=47</w:t>
      </w:r>
      <w:r w:rsidR="0094154D" w:rsidRPr="00A7253A">
        <w:rPr>
          <w:rFonts w:ascii="Times New Roman" w:eastAsia="Times New Roman" w:hAnsi="Times New Roman" w:cs="Times New Roman"/>
          <w:color w:val="000000"/>
          <w:sz w:val="24"/>
          <w:szCs w:val="24"/>
          <w:lang w:eastAsia="el-GR"/>
        </w:rPr>
        <w:t>.</w:t>
      </w:r>
      <w:r w:rsidR="00B052AC" w:rsidRPr="00A7253A">
        <w:rPr>
          <w:rFonts w:ascii="Times New Roman" w:eastAsia="Times New Roman" w:hAnsi="Times New Roman" w:cs="Times New Roman"/>
          <w:color w:val="000000"/>
          <w:sz w:val="24"/>
          <w:szCs w:val="24"/>
          <w:lang w:eastAsia="el-GR"/>
        </w:rPr>
        <w:t>000</w:t>
      </w:r>
      <w:r w:rsidR="00D84406" w:rsidRPr="00A7253A">
        <w:rPr>
          <w:rFonts w:ascii="Times New Roman" w:eastAsia="Times New Roman" w:hAnsi="Times New Roman" w:cs="Times New Roman"/>
          <w:color w:val="000000"/>
          <w:sz w:val="24"/>
          <w:szCs w:val="24"/>
          <w:lang w:eastAsia="el-GR"/>
        </w:rPr>
        <w:t>.</w:t>
      </w:r>
    </w:p>
    <w:p w14:paraId="6265E244" w14:textId="2CE84A8B" w:rsidR="00B052AC" w:rsidRPr="00A7253A" w:rsidRDefault="00A7253A" w:rsidP="00E34B98">
      <w:pPr>
        <w:pStyle w:val="ListParagraph"/>
        <w:numPr>
          <w:ilvl w:val="0"/>
          <w:numId w:val="26"/>
        </w:numPr>
        <w:tabs>
          <w:tab w:val="left" w:pos="3120"/>
        </w:tabs>
        <w:spacing w:after="0"/>
        <w:jc w:val="both"/>
        <w:rPr>
          <w:rFonts w:ascii="Times New Roman" w:hAnsi="Times New Roman" w:cs="Times New Roman"/>
          <w:sz w:val="24"/>
          <w:szCs w:val="24"/>
        </w:rPr>
      </w:pPr>
      <w:r>
        <w:rPr>
          <w:rFonts w:ascii="Times New Roman" w:hAnsi="Times New Roman" w:cs="Times New Roman"/>
          <w:sz w:val="24"/>
          <w:szCs w:val="24"/>
        </w:rPr>
        <w:t>Μ.Τ</w:t>
      </w:r>
      <w:r>
        <w:rPr>
          <w:rFonts w:ascii="Times New Roman" w:hAnsi="Times New Roman" w:cs="Times New Roman"/>
          <w:sz w:val="24"/>
          <w:szCs w:val="24"/>
        </w:rPr>
        <w:tab/>
      </w:r>
      <w:r w:rsidR="00B052AC" w:rsidRPr="00A7253A">
        <w:rPr>
          <w:rFonts w:ascii="Times New Roman" w:hAnsi="Times New Roman" w:cs="Times New Roman"/>
          <w:sz w:val="24"/>
          <w:szCs w:val="24"/>
        </w:rPr>
        <w:t>125</w:t>
      </w:r>
      <w:r w:rsidR="00D60D9D">
        <w:rPr>
          <w:rFonts w:ascii="Times New Roman" w:hAnsi="Times New Roman" w:cs="Times New Roman"/>
          <w:sz w:val="24"/>
          <w:szCs w:val="24"/>
          <w:lang w:val="en-US"/>
        </w:rPr>
        <w:t>.</w:t>
      </w:r>
      <w:r w:rsidR="00B052AC" w:rsidRPr="00A7253A">
        <w:rPr>
          <w:rFonts w:ascii="Times New Roman" w:hAnsi="Times New Roman" w:cs="Times New Roman"/>
          <w:sz w:val="24"/>
          <w:szCs w:val="24"/>
        </w:rPr>
        <w:t>000/10</w:t>
      </w:r>
      <w:r w:rsidR="0059143F">
        <w:rPr>
          <w:rFonts w:ascii="Times New Roman" w:hAnsi="Times New Roman" w:cs="Times New Roman"/>
          <w:sz w:val="24"/>
          <w:szCs w:val="24"/>
          <w:lang w:val="en-US"/>
        </w:rPr>
        <w:t>.</w:t>
      </w:r>
      <w:r w:rsidR="00B052AC" w:rsidRPr="00A7253A">
        <w:rPr>
          <w:rFonts w:ascii="Times New Roman" w:hAnsi="Times New Roman" w:cs="Times New Roman"/>
          <w:sz w:val="24"/>
          <w:szCs w:val="24"/>
        </w:rPr>
        <w:t>500=12, 12*4</w:t>
      </w:r>
      <w:r w:rsidR="0059143F">
        <w:rPr>
          <w:rFonts w:ascii="Times New Roman" w:hAnsi="Times New Roman" w:cs="Times New Roman"/>
          <w:sz w:val="24"/>
          <w:szCs w:val="24"/>
          <w:lang w:val="en-US"/>
        </w:rPr>
        <w:t>.</w:t>
      </w:r>
      <w:r w:rsidR="00B052AC" w:rsidRPr="00A7253A">
        <w:rPr>
          <w:rFonts w:ascii="Times New Roman" w:hAnsi="Times New Roman" w:cs="Times New Roman"/>
          <w:sz w:val="24"/>
          <w:szCs w:val="24"/>
        </w:rPr>
        <w:t>500=54</w:t>
      </w:r>
      <w:r w:rsidR="0094154D" w:rsidRPr="00A7253A">
        <w:rPr>
          <w:rFonts w:ascii="Times New Roman" w:hAnsi="Times New Roman" w:cs="Times New Roman"/>
          <w:sz w:val="24"/>
          <w:szCs w:val="24"/>
        </w:rPr>
        <w:t>.</w:t>
      </w:r>
      <w:r w:rsidR="00B052AC" w:rsidRPr="00A7253A">
        <w:rPr>
          <w:rFonts w:ascii="Times New Roman" w:hAnsi="Times New Roman" w:cs="Times New Roman"/>
          <w:sz w:val="24"/>
          <w:szCs w:val="24"/>
        </w:rPr>
        <w:t>000</w:t>
      </w:r>
      <w:r w:rsidR="00D84406" w:rsidRPr="00A7253A">
        <w:rPr>
          <w:rFonts w:ascii="Times New Roman" w:hAnsi="Times New Roman" w:cs="Times New Roman"/>
          <w:sz w:val="24"/>
          <w:szCs w:val="24"/>
        </w:rPr>
        <w:t>.</w:t>
      </w:r>
    </w:p>
    <w:p w14:paraId="79A64043" w14:textId="77777777" w:rsidR="00695073" w:rsidRDefault="00695073" w:rsidP="00536393">
      <w:pPr>
        <w:tabs>
          <w:tab w:val="left" w:pos="3120"/>
        </w:tabs>
        <w:spacing w:after="0"/>
        <w:jc w:val="both"/>
        <w:rPr>
          <w:rFonts w:ascii="Times New Roman" w:hAnsi="Times New Roman" w:cs="Times New Roman"/>
          <w:sz w:val="24"/>
          <w:szCs w:val="24"/>
        </w:rPr>
      </w:pPr>
      <w:r>
        <w:rPr>
          <w:rFonts w:ascii="Times New Roman" w:hAnsi="Times New Roman" w:cs="Times New Roman"/>
          <w:sz w:val="24"/>
          <w:szCs w:val="24"/>
        </w:rPr>
        <w:t>Με αντίστοιχο τόπο γίνεται και ο προσδιορισμός του μικτού κέρδους όταν ακολουθείται η διαρκής απογραφή μόνο που τότε δεν απαιτείται η διενέργεια φυσικής απογραφής για λογιστικούς λόγους παρά μόνο για λόγους συμφωνίας και με φυσικό τρόπο της ποσότητας των μενόντων αποθεμάτων ή αποθεμάτων τέλους.</w:t>
      </w:r>
    </w:p>
    <w:p w14:paraId="79FC4A50" w14:textId="77777777" w:rsidR="00695073" w:rsidRDefault="00695073" w:rsidP="00695073">
      <w:pPr>
        <w:tabs>
          <w:tab w:val="left" w:pos="3120"/>
        </w:tabs>
        <w:spacing w:after="0"/>
        <w:jc w:val="both"/>
        <w:rPr>
          <w:rFonts w:ascii="Times New Roman" w:hAnsi="Times New Roman" w:cs="Times New Roman"/>
          <w:b/>
          <w:sz w:val="24"/>
          <w:szCs w:val="24"/>
        </w:rPr>
      </w:pPr>
    </w:p>
    <w:p w14:paraId="5EBBE88E" w14:textId="77777777" w:rsidR="00695073" w:rsidRPr="005A65F0" w:rsidRDefault="00695073" w:rsidP="005A65F0">
      <w:pPr>
        <w:pStyle w:val="ListParagraph"/>
        <w:numPr>
          <w:ilvl w:val="1"/>
          <w:numId w:val="29"/>
        </w:numPr>
        <w:tabs>
          <w:tab w:val="left" w:pos="2430"/>
        </w:tabs>
        <w:spacing w:after="0"/>
        <w:jc w:val="both"/>
        <w:rPr>
          <w:rFonts w:ascii="Times New Roman" w:hAnsi="Times New Roman" w:cs="Times New Roman"/>
          <w:b/>
          <w:sz w:val="28"/>
          <w:szCs w:val="28"/>
        </w:rPr>
      </w:pPr>
      <w:r w:rsidRPr="005A65F0">
        <w:rPr>
          <w:rFonts w:ascii="Times New Roman" w:hAnsi="Times New Roman" w:cs="Times New Roman"/>
          <w:b/>
          <w:sz w:val="28"/>
          <w:szCs w:val="28"/>
        </w:rPr>
        <w:t xml:space="preserve">Εγγραφές τέλους χρήσης </w:t>
      </w:r>
    </w:p>
    <w:p w14:paraId="69D57569" w14:textId="77777777" w:rsidR="00695073" w:rsidRDefault="00695073" w:rsidP="00536393">
      <w:pPr>
        <w:tabs>
          <w:tab w:val="left" w:pos="3120"/>
        </w:tabs>
        <w:spacing w:after="0"/>
        <w:jc w:val="both"/>
        <w:rPr>
          <w:rFonts w:ascii="Times New Roman" w:hAnsi="Times New Roman" w:cs="Times New Roman"/>
          <w:sz w:val="24"/>
          <w:szCs w:val="24"/>
        </w:rPr>
      </w:pPr>
    </w:p>
    <w:p w14:paraId="3D063794" w14:textId="77777777" w:rsidR="00B052AC" w:rsidRPr="00CE06F7" w:rsidRDefault="00B052AC" w:rsidP="00536393">
      <w:pPr>
        <w:tabs>
          <w:tab w:val="left" w:pos="3120"/>
        </w:tabs>
        <w:spacing w:after="0"/>
        <w:jc w:val="both"/>
        <w:rPr>
          <w:rFonts w:ascii="Times New Roman" w:hAnsi="Times New Roman" w:cs="Times New Roman"/>
          <w:sz w:val="24"/>
          <w:szCs w:val="24"/>
        </w:rPr>
      </w:pPr>
      <w:r w:rsidRPr="00CE06F7">
        <w:rPr>
          <w:rFonts w:ascii="Times New Roman" w:hAnsi="Times New Roman" w:cs="Times New Roman"/>
          <w:sz w:val="24"/>
          <w:szCs w:val="24"/>
        </w:rPr>
        <w:t xml:space="preserve">Οι εγγραφές </w:t>
      </w:r>
      <w:r w:rsidR="009E2DCB" w:rsidRPr="00CE06F7">
        <w:rPr>
          <w:rFonts w:ascii="Times New Roman" w:hAnsi="Times New Roman" w:cs="Times New Roman"/>
          <w:sz w:val="24"/>
          <w:szCs w:val="24"/>
        </w:rPr>
        <w:t>υπολογισμού</w:t>
      </w:r>
      <w:r w:rsidR="00AC7ABA">
        <w:rPr>
          <w:rFonts w:ascii="Times New Roman" w:hAnsi="Times New Roman" w:cs="Times New Roman"/>
          <w:sz w:val="24"/>
          <w:szCs w:val="24"/>
        </w:rPr>
        <w:t xml:space="preserve"> </w:t>
      </w:r>
      <w:r w:rsidR="009E2DCB" w:rsidRPr="00CE06F7">
        <w:rPr>
          <w:rFonts w:ascii="Times New Roman" w:hAnsi="Times New Roman" w:cs="Times New Roman"/>
          <w:sz w:val="24"/>
          <w:szCs w:val="24"/>
        </w:rPr>
        <w:t>του</w:t>
      </w:r>
      <w:r w:rsidR="00AC7ABA">
        <w:rPr>
          <w:rFonts w:ascii="Times New Roman" w:hAnsi="Times New Roman" w:cs="Times New Roman"/>
          <w:sz w:val="24"/>
          <w:szCs w:val="24"/>
        </w:rPr>
        <w:t xml:space="preserve"> </w:t>
      </w:r>
      <w:r w:rsidR="009E2DCB" w:rsidRPr="00CE06F7">
        <w:rPr>
          <w:rFonts w:ascii="Times New Roman" w:hAnsi="Times New Roman" w:cs="Times New Roman"/>
          <w:sz w:val="24"/>
          <w:szCs w:val="24"/>
        </w:rPr>
        <w:t>κόστους</w:t>
      </w:r>
      <w:r w:rsidR="00AC7ABA">
        <w:rPr>
          <w:rFonts w:ascii="Times New Roman" w:hAnsi="Times New Roman" w:cs="Times New Roman"/>
          <w:sz w:val="24"/>
          <w:szCs w:val="24"/>
        </w:rPr>
        <w:t xml:space="preserve"> </w:t>
      </w:r>
      <w:r w:rsidR="009E2DCB" w:rsidRPr="00CE06F7">
        <w:rPr>
          <w:rFonts w:ascii="Times New Roman" w:hAnsi="Times New Roman" w:cs="Times New Roman"/>
          <w:sz w:val="24"/>
          <w:szCs w:val="24"/>
        </w:rPr>
        <w:t>πωληθέντων</w:t>
      </w:r>
      <w:r w:rsidR="00137EE2">
        <w:rPr>
          <w:rFonts w:ascii="Times New Roman" w:hAnsi="Times New Roman" w:cs="Times New Roman"/>
          <w:sz w:val="24"/>
          <w:szCs w:val="24"/>
        </w:rPr>
        <w:t>,</w:t>
      </w:r>
      <w:r w:rsidR="009E2DCB" w:rsidRPr="00CE06F7">
        <w:rPr>
          <w:rFonts w:ascii="Times New Roman" w:hAnsi="Times New Roman" w:cs="Times New Roman"/>
          <w:sz w:val="24"/>
          <w:szCs w:val="24"/>
        </w:rPr>
        <w:t xml:space="preserve"> του λογισμού</w:t>
      </w:r>
      <w:r w:rsidR="00AC7ABA">
        <w:rPr>
          <w:rFonts w:ascii="Times New Roman" w:hAnsi="Times New Roman" w:cs="Times New Roman"/>
          <w:sz w:val="24"/>
          <w:szCs w:val="24"/>
        </w:rPr>
        <w:t xml:space="preserve"> </w:t>
      </w:r>
      <w:r w:rsidR="009E2DCB" w:rsidRPr="00CE06F7">
        <w:rPr>
          <w:rFonts w:ascii="Times New Roman" w:hAnsi="Times New Roman" w:cs="Times New Roman"/>
          <w:sz w:val="24"/>
          <w:szCs w:val="24"/>
        </w:rPr>
        <w:t>των</w:t>
      </w:r>
      <w:r w:rsidR="00AC7ABA">
        <w:rPr>
          <w:rFonts w:ascii="Times New Roman" w:hAnsi="Times New Roman" w:cs="Times New Roman"/>
          <w:sz w:val="24"/>
          <w:szCs w:val="24"/>
        </w:rPr>
        <w:t xml:space="preserve"> </w:t>
      </w:r>
      <w:r w:rsidR="009E2DCB" w:rsidRPr="00CE06F7">
        <w:rPr>
          <w:rFonts w:ascii="Times New Roman" w:hAnsi="Times New Roman" w:cs="Times New Roman"/>
          <w:sz w:val="24"/>
          <w:szCs w:val="24"/>
        </w:rPr>
        <w:t>αποσβέσεων, και</w:t>
      </w:r>
      <w:r w:rsidR="00AC7ABA">
        <w:rPr>
          <w:rFonts w:ascii="Times New Roman" w:hAnsi="Times New Roman" w:cs="Times New Roman"/>
          <w:sz w:val="24"/>
          <w:szCs w:val="24"/>
        </w:rPr>
        <w:t xml:space="preserve"> </w:t>
      </w:r>
      <w:r w:rsidR="009E2DCB" w:rsidRPr="00CE06F7">
        <w:rPr>
          <w:rFonts w:ascii="Times New Roman" w:hAnsi="Times New Roman" w:cs="Times New Roman"/>
          <w:sz w:val="24"/>
          <w:szCs w:val="24"/>
        </w:rPr>
        <w:t>του</w:t>
      </w:r>
      <w:r w:rsidR="00AC7ABA">
        <w:rPr>
          <w:rFonts w:ascii="Times New Roman" w:hAnsi="Times New Roman" w:cs="Times New Roman"/>
          <w:sz w:val="24"/>
          <w:szCs w:val="24"/>
        </w:rPr>
        <w:t xml:space="preserve"> </w:t>
      </w:r>
      <w:r w:rsidR="009E2DCB" w:rsidRPr="00CE06F7">
        <w:rPr>
          <w:rFonts w:ascii="Times New Roman" w:hAnsi="Times New Roman" w:cs="Times New Roman"/>
          <w:sz w:val="24"/>
          <w:szCs w:val="24"/>
        </w:rPr>
        <w:t>προσδιορισμού μικτών, και καθαρών</w:t>
      </w:r>
      <w:r w:rsidR="00AC7ABA">
        <w:rPr>
          <w:rFonts w:ascii="Times New Roman" w:hAnsi="Times New Roman" w:cs="Times New Roman"/>
          <w:sz w:val="24"/>
          <w:szCs w:val="24"/>
        </w:rPr>
        <w:t xml:space="preserve"> </w:t>
      </w:r>
      <w:r w:rsidR="009E2DCB" w:rsidRPr="00CE06F7">
        <w:rPr>
          <w:rFonts w:ascii="Times New Roman" w:hAnsi="Times New Roman" w:cs="Times New Roman"/>
          <w:sz w:val="24"/>
          <w:szCs w:val="24"/>
        </w:rPr>
        <w:t>κερδών</w:t>
      </w:r>
      <w:r w:rsidR="00AC7ABA">
        <w:rPr>
          <w:rFonts w:ascii="Times New Roman" w:hAnsi="Times New Roman" w:cs="Times New Roman"/>
          <w:sz w:val="24"/>
          <w:szCs w:val="24"/>
        </w:rPr>
        <w:t xml:space="preserve"> </w:t>
      </w:r>
      <w:r w:rsidR="00083DCA" w:rsidRPr="00CE06F7">
        <w:rPr>
          <w:rFonts w:ascii="Times New Roman" w:hAnsi="Times New Roman" w:cs="Times New Roman"/>
          <w:sz w:val="24"/>
          <w:szCs w:val="24"/>
        </w:rPr>
        <w:t>διενεργούνται</w:t>
      </w:r>
      <w:r w:rsidR="00AC7ABA">
        <w:rPr>
          <w:rFonts w:ascii="Times New Roman" w:hAnsi="Times New Roman" w:cs="Times New Roman"/>
          <w:sz w:val="24"/>
          <w:szCs w:val="24"/>
        </w:rPr>
        <w:t xml:space="preserve"> </w:t>
      </w:r>
      <w:r w:rsidR="00083DCA" w:rsidRPr="00CE06F7">
        <w:rPr>
          <w:rFonts w:ascii="Times New Roman" w:hAnsi="Times New Roman" w:cs="Times New Roman"/>
          <w:sz w:val="24"/>
          <w:szCs w:val="24"/>
        </w:rPr>
        <w:t>στη λήξη</w:t>
      </w:r>
      <w:r w:rsidR="00AC7ABA">
        <w:rPr>
          <w:rFonts w:ascii="Times New Roman" w:hAnsi="Times New Roman" w:cs="Times New Roman"/>
          <w:sz w:val="24"/>
          <w:szCs w:val="24"/>
        </w:rPr>
        <w:t xml:space="preserve"> </w:t>
      </w:r>
      <w:r w:rsidR="00083DCA" w:rsidRPr="00CE06F7">
        <w:rPr>
          <w:rFonts w:ascii="Times New Roman" w:hAnsi="Times New Roman" w:cs="Times New Roman"/>
          <w:sz w:val="24"/>
          <w:szCs w:val="24"/>
        </w:rPr>
        <w:t>της</w:t>
      </w:r>
      <w:r w:rsidR="00AC7ABA">
        <w:rPr>
          <w:rFonts w:ascii="Times New Roman" w:hAnsi="Times New Roman" w:cs="Times New Roman"/>
          <w:sz w:val="24"/>
          <w:szCs w:val="24"/>
        </w:rPr>
        <w:t xml:space="preserve"> </w:t>
      </w:r>
      <w:r w:rsidR="00083DCA" w:rsidRPr="00CE06F7">
        <w:rPr>
          <w:rFonts w:ascii="Times New Roman" w:hAnsi="Times New Roman" w:cs="Times New Roman"/>
          <w:sz w:val="24"/>
          <w:szCs w:val="24"/>
        </w:rPr>
        <w:t>διαχειριστικής</w:t>
      </w:r>
      <w:r w:rsidR="00AC7ABA">
        <w:rPr>
          <w:rFonts w:ascii="Times New Roman" w:hAnsi="Times New Roman" w:cs="Times New Roman"/>
          <w:sz w:val="24"/>
          <w:szCs w:val="24"/>
        </w:rPr>
        <w:t xml:space="preserve"> </w:t>
      </w:r>
      <w:r w:rsidR="00083DCA" w:rsidRPr="00CE06F7">
        <w:rPr>
          <w:rFonts w:ascii="Times New Roman" w:hAnsi="Times New Roman" w:cs="Times New Roman"/>
          <w:sz w:val="24"/>
          <w:szCs w:val="24"/>
        </w:rPr>
        <w:t>χρήσης</w:t>
      </w:r>
      <w:r w:rsidR="00137EE2">
        <w:rPr>
          <w:rFonts w:ascii="Times New Roman" w:hAnsi="Times New Roman" w:cs="Times New Roman"/>
          <w:sz w:val="24"/>
          <w:szCs w:val="24"/>
        </w:rPr>
        <w:t>,</w:t>
      </w:r>
      <w:r w:rsidR="00083DCA" w:rsidRPr="00CE06F7">
        <w:rPr>
          <w:rFonts w:ascii="Times New Roman" w:hAnsi="Times New Roman" w:cs="Times New Roman"/>
          <w:sz w:val="24"/>
          <w:szCs w:val="24"/>
        </w:rPr>
        <w:t xml:space="preserve"> εντός</w:t>
      </w:r>
      <w:r w:rsidR="00AC7ABA">
        <w:rPr>
          <w:rFonts w:ascii="Times New Roman" w:hAnsi="Times New Roman" w:cs="Times New Roman"/>
          <w:sz w:val="24"/>
          <w:szCs w:val="24"/>
        </w:rPr>
        <w:t xml:space="preserve"> </w:t>
      </w:r>
      <w:r w:rsidR="00083DCA" w:rsidRPr="00CE06F7">
        <w:rPr>
          <w:rFonts w:ascii="Times New Roman" w:hAnsi="Times New Roman" w:cs="Times New Roman"/>
          <w:sz w:val="24"/>
          <w:szCs w:val="24"/>
        </w:rPr>
        <w:t>της</w:t>
      </w:r>
      <w:r w:rsidR="00AC7ABA">
        <w:rPr>
          <w:rFonts w:ascii="Times New Roman" w:hAnsi="Times New Roman" w:cs="Times New Roman"/>
          <w:sz w:val="24"/>
          <w:szCs w:val="24"/>
        </w:rPr>
        <w:t xml:space="preserve"> </w:t>
      </w:r>
      <w:r w:rsidR="00083DCA" w:rsidRPr="00CE06F7">
        <w:rPr>
          <w:rFonts w:ascii="Times New Roman" w:hAnsi="Times New Roman" w:cs="Times New Roman"/>
          <w:sz w:val="24"/>
          <w:szCs w:val="24"/>
        </w:rPr>
        <w:t>από</w:t>
      </w:r>
      <w:r w:rsidR="00AC7ABA">
        <w:rPr>
          <w:rFonts w:ascii="Times New Roman" w:hAnsi="Times New Roman" w:cs="Times New Roman"/>
          <w:sz w:val="24"/>
          <w:szCs w:val="24"/>
        </w:rPr>
        <w:t xml:space="preserve"> </w:t>
      </w:r>
      <w:r w:rsidR="00083DCA" w:rsidRPr="00CE06F7">
        <w:rPr>
          <w:rFonts w:ascii="Times New Roman" w:hAnsi="Times New Roman" w:cs="Times New Roman"/>
          <w:sz w:val="24"/>
          <w:szCs w:val="24"/>
        </w:rPr>
        <w:t>του νόμου</w:t>
      </w:r>
      <w:r w:rsidR="00AC7ABA">
        <w:rPr>
          <w:rFonts w:ascii="Times New Roman" w:hAnsi="Times New Roman" w:cs="Times New Roman"/>
          <w:sz w:val="24"/>
          <w:szCs w:val="24"/>
        </w:rPr>
        <w:t xml:space="preserve"> </w:t>
      </w:r>
      <w:r w:rsidR="00083DCA" w:rsidRPr="00CE06F7">
        <w:rPr>
          <w:rFonts w:ascii="Times New Roman" w:hAnsi="Times New Roman" w:cs="Times New Roman"/>
          <w:sz w:val="24"/>
          <w:szCs w:val="24"/>
        </w:rPr>
        <w:t>προβλεπόμενης</w:t>
      </w:r>
      <w:r w:rsidR="00AC7ABA">
        <w:rPr>
          <w:rFonts w:ascii="Times New Roman" w:hAnsi="Times New Roman" w:cs="Times New Roman"/>
          <w:sz w:val="24"/>
          <w:szCs w:val="24"/>
        </w:rPr>
        <w:t xml:space="preserve"> </w:t>
      </w:r>
      <w:r w:rsidR="00083DCA" w:rsidRPr="00CE06F7">
        <w:rPr>
          <w:rFonts w:ascii="Times New Roman" w:hAnsi="Times New Roman" w:cs="Times New Roman"/>
          <w:sz w:val="24"/>
          <w:szCs w:val="24"/>
        </w:rPr>
        <w:t>προθεσμίας</w:t>
      </w:r>
      <w:r w:rsidR="00AC7ABA">
        <w:rPr>
          <w:rFonts w:ascii="Times New Roman" w:hAnsi="Times New Roman" w:cs="Times New Roman"/>
          <w:sz w:val="24"/>
          <w:szCs w:val="24"/>
        </w:rPr>
        <w:t xml:space="preserve"> </w:t>
      </w:r>
      <w:r w:rsidR="00083DCA" w:rsidRPr="00CE06F7">
        <w:rPr>
          <w:rFonts w:ascii="Times New Roman" w:hAnsi="Times New Roman" w:cs="Times New Roman"/>
          <w:sz w:val="24"/>
          <w:szCs w:val="24"/>
        </w:rPr>
        <w:t>σύνταξης</w:t>
      </w:r>
      <w:r w:rsidR="00AC7ABA">
        <w:rPr>
          <w:rFonts w:ascii="Times New Roman" w:hAnsi="Times New Roman" w:cs="Times New Roman"/>
          <w:sz w:val="24"/>
          <w:szCs w:val="24"/>
        </w:rPr>
        <w:t xml:space="preserve"> </w:t>
      </w:r>
      <w:r w:rsidR="00083DCA" w:rsidRPr="00CE06F7">
        <w:rPr>
          <w:rFonts w:ascii="Times New Roman" w:hAnsi="Times New Roman" w:cs="Times New Roman"/>
          <w:sz w:val="24"/>
          <w:szCs w:val="24"/>
        </w:rPr>
        <w:t>του</w:t>
      </w:r>
      <w:r w:rsidR="00AC7ABA">
        <w:rPr>
          <w:rFonts w:ascii="Times New Roman" w:hAnsi="Times New Roman" w:cs="Times New Roman"/>
          <w:sz w:val="24"/>
          <w:szCs w:val="24"/>
        </w:rPr>
        <w:t xml:space="preserve"> </w:t>
      </w:r>
      <w:r w:rsidR="00083DCA" w:rsidRPr="00CE06F7">
        <w:rPr>
          <w:rFonts w:ascii="Times New Roman" w:hAnsi="Times New Roman" w:cs="Times New Roman"/>
          <w:sz w:val="24"/>
          <w:szCs w:val="24"/>
        </w:rPr>
        <w:t>ισολογισμο</w:t>
      </w:r>
      <w:r w:rsidR="00FB6DB6" w:rsidRPr="00CE06F7">
        <w:rPr>
          <w:rFonts w:ascii="Times New Roman" w:hAnsi="Times New Roman" w:cs="Times New Roman"/>
          <w:sz w:val="24"/>
          <w:szCs w:val="24"/>
        </w:rPr>
        <w:t>ύ.</w:t>
      </w:r>
      <w:r w:rsidRPr="00CE06F7">
        <w:rPr>
          <w:rFonts w:ascii="Times New Roman" w:hAnsi="Times New Roman" w:cs="Times New Roman"/>
          <w:sz w:val="24"/>
          <w:szCs w:val="24"/>
        </w:rPr>
        <w:t xml:space="preserve"> </w:t>
      </w:r>
    </w:p>
    <w:p w14:paraId="328EFAF7" w14:textId="77777777" w:rsidR="00B052AC" w:rsidRPr="00CE06F7" w:rsidRDefault="00FB6DB6" w:rsidP="00536393">
      <w:pPr>
        <w:tabs>
          <w:tab w:val="left" w:pos="3120"/>
        </w:tabs>
        <w:spacing w:after="0"/>
        <w:jc w:val="both"/>
        <w:rPr>
          <w:rFonts w:ascii="Times New Roman" w:hAnsi="Times New Roman" w:cs="Times New Roman"/>
          <w:sz w:val="24"/>
          <w:szCs w:val="24"/>
        </w:rPr>
      </w:pPr>
      <w:r w:rsidRPr="00CE06F7">
        <w:rPr>
          <w:rFonts w:ascii="Times New Roman" w:hAnsi="Times New Roman" w:cs="Times New Roman"/>
          <w:sz w:val="24"/>
          <w:szCs w:val="24"/>
        </w:rPr>
        <w:t>Αναλυτικά</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οι</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ενέργειες</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που</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προβαίνει</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η</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επιχείρηση</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για</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τον</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προσδιορισμό</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των</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αποτελεσμάτων</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έχουν</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ως</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εξής :</w:t>
      </w:r>
    </w:p>
    <w:p w14:paraId="323E932C" w14:textId="77777777" w:rsidR="00FB6DB6" w:rsidRPr="00695073" w:rsidRDefault="00FB6DB6" w:rsidP="00E34B98">
      <w:pPr>
        <w:pStyle w:val="ListParagraph"/>
        <w:numPr>
          <w:ilvl w:val="0"/>
          <w:numId w:val="27"/>
        </w:numPr>
        <w:tabs>
          <w:tab w:val="left" w:pos="3120"/>
        </w:tabs>
        <w:spacing w:after="0"/>
        <w:jc w:val="both"/>
        <w:rPr>
          <w:rFonts w:ascii="Times New Roman" w:hAnsi="Times New Roman" w:cs="Times New Roman"/>
          <w:sz w:val="24"/>
          <w:szCs w:val="24"/>
        </w:rPr>
      </w:pPr>
      <w:r w:rsidRPr="00695073">
        <w:rPr>
          <w:rFonts w:ascii="Times New Roman" w:hAnsi="Times New Roman" w:cs="Times New Roman"/>
          <w:sz w:val="24"/>
          <w:szCs w:val="24"/>
        </w:rPr>
        <w:t>Αποτίμηση</w:t>
      </w:r>
      <w:r w:rsidR="00AC7ABA" w:rsidRPr="00695073">
        <w:rPr>
          <w:rFonts w:ascii="Times New Roman" w:hAnsi="Times New Roman" w:cs="Times New Roman"/>
          <w:sz w:val="24"/>
          <w:szCs w:val="24"/>
        </w:rPr>
        <w:t xml:space="preserve"> </w:t>
      </w:r>
      <w:r w:rsidR="00695073">
        <w:rPr>
          <w:rFonts w:ascii="Times New Roman" w:hAnsi="Times New Roman" w:cs="Times New Roman"/>
          <w:sz w:val="24"/>
          <w:szCs w:val="24"/>
        </w:rPr>
        <w:t>εμπορευμάτων</w:t>
      </w:r>
      <w:r w:rsidRPr="00695073">
        <w:rPr>
          <w:rFonts w:ascii="Times New Roman" w:hAnsi="Times New Roman" w:cs="Times New Roman"/>
          <w:sz w:val="24"/>
          <w:szCs w:val="24"/>
        </w:rPr>
        <w:t>: Με τη χρήση</w:t>
      </w:r>
      <w:r w:rsidR="00AC7ABA" w:rsidRPr="00695073">
        <w:rPr>
          <w:rFonts w:ascii="Times New Roman" w:hAnsi="Times New Roman" w:cs="Times New Roman"/>
          <w:sz w:val="24"/>
          <w:szCs w:val="24"/>
        </w:rPr>
        <w:t xml:space="preserve"> </w:t>
      </w:r>
      <w:r w:rsidRPr="00695073">
        <w:rPr>
          <w:rFonts w:ascii="Times New Roman" w:hAnsi="Times New Roman" w:cs="Times New Roman"/>
          <w:sz w:val="24"/>
          <w:szCs w:val="24"/>
        </w:rPr>
        <w:t>της</w:t>
      </w:r>
      <w:r w:rsidR="00AC7ABA" w:rsidRPr="00695073">
        <w:rPr>
          <w:rFonts w:ascii="Times New Roman" w:hAnsi="Times New Roman" w:cs="Times New Roman"/>
          <w:sz w:val="24"/>
          <w:szCs w:val="24"/>
        </w:rPr>
        <w:t xml:space="preserve"> </w:t>
      </w:r>
      <w:r w:rsidRPr="00695073">
        <w:rPr>
          <w:rFonts w:ascii="Times New Roman" w:hAnsi="Times New Roman" w:cs="Times New Roman"/>
          <w:sz w:val="24"/>
          <w:szCs w:val="24"/>
        </w:rPr>
        <w:t>μεθόδου</w:t>
      </w:r>
      <w:r w:rsidR="00AC7ABA" w:rsidRPr="00695073">
        <w:rPr>
          <w:rFonts w:ascii="Times New Roman" w:hAnsi="Times New Roman" w:cs="Times New Roman"/>
          <w:sz w:val="24"/>
          <w:szCs w:val="24"/>
        </w:rPr>
        <w:t xml:space="preserve"> </w:t>
      </w:r>
      <w:r w:rsidRPr="00695073">
        <w:rPr>
          <w:rFonts w:ascii="Times New Roman" w:hAnsi="Times New Roman" w:cs="Times New Roman"/>
          <w:sz w:val="24"/>
          <w:szCs w:val="24"/>
        </w:rPr>
        <w:t>που</w:t>
      </w:r>
      <w:r w:rsidR="00AC7ABA" w:rsidRPr="00695073">
        <w:rPr>
          <w:rFonts w:ascii="Times New Roman" w:hAnsi="Times New Roman" w:cs="Times New Roman"/>
          <w:sz w:val="24"/>
          <w:szCs w:val="24"/>
        </w:rPr>
        <w:t xml:space="preserve"> </w:t>
      </w:r>
      <w:r w:rsidRPr="00695073">
        <w:rPr>
          <w:rFonts w:ascii="Times New Roman" w:hAnsi="Times New Roman" w:cs="Times New Roman"/>
          <w:sz w:val="24"/>
          <w:szCs w:val="24"/>
        </w:rPr>
        <w:t>η</w:t>
      </w:r>
      <w:r w:rsidR="00AC7ABA" w:rsidRPr="00695073">
        <w:rPr>
          <w:rFonts w:ascii="Times New Roman" w:hAnsi="Times New Roman" w:cs="Times New Roman"/>
          <w:sz w:val="24"/>
          <w:szCs w:val="24"/>
        </w:rPr>
        <w:t xml:space="preserve"> </w:t>
      </w:r>
      <w:r w:rsidRPr="00695073">
        <w:rPr>
          <w:rFonts w:ascii="Times New Roman" w:hAnsi="Times New Roman" w:cs="Times New Roman"/>
          <w:sz w:val="24"/>
          <w:szCs w:val="24"/>
        </w:rPr>
        <w:t>επιχείρηση</w:t>
      </w:r>
      <w:r w:rsidR="00AC7ABA" w:rsidRPr="00695073">
        <w:rPr>
          <w:rFonts w:ascii="Times New Roman" w:hAnsi="Times New Roman" w:cs="Times New Roman"/>
          <w:sz w:val="24"/>
          <w:szCs w:val="24"/>
        </w:rPr>
        <w:t xml:space="preserve"> </w:t>
      </w:r>
      <w:r w:rsidRPr="00695073">
        <w:rPr>
          <w:rFonts w:ascii="Times New Roman" w:hAnsi="Times New Roman" w:cs="Times New Roman"/>
          <w:sz w:val="24"/>
          <w:szCs w:val="24"/>
        </w:rPr>
        <w:t>έχει</w:t>
      </w:r>
      <w:r w:rsidR="00AC7ABA" w:rsidRPr="00695073">
        <w:rPr>
          <w:rFonts w:ascii="Times New Roman" w:hAnsi="Times New Roman" w:cs="Times New Roman"/>
          <w:sz w:val="24"/>
          <w:szCs w:val="24"/>
        </w:rPr>
        <w:t xml:space="preserve"> </w:t>
      </w:r>
      <w:r w:rsidRPr="00695073">
        <w:rPr>
          <w:rFonts w:ascii="Times New Roman" w:hAnsi="Times New Roman" w:cs="Times New Roman"/>
          <w:sz w:val="24"/>
          <w:szCs w:val="24"/>
        </w:rPr>
        <w:t>επιλέξει</w:t>
      </w:r>
      <w:r w:rsidR="00AC7ABA" w:rsidRPr="00695073">
        <w:rPr>
          <w:rFonts w:ascii="Times New Roman" w:hAnsi="Times New Roman" w:cs="Times New Roman"/>
          <w:sz w:val="24"/>
          <w:szCs w:val="24"/>
        </w:rPr>
        <w:t xml:space="preserve"> </w:t>
      </w:r>
      <w:r w:rsidRPr="00695073">
        <w:rPr>
          <w:rFonts w:ascii="Times New Roman" w:hAnsi="Times New Roman" w:cs="Times New Roman"/>
          <w:sz w:val="24"/>
          <w:szCs w:val="24"/>
        </w:rPr>
        <w:t>προσδιορίζεται</w:t>
      </w:r>
      <w:r w:rsidR="00AC7ABA" w:rsidRPr="00695073">
        <w:rPr>
          <w:rFonts w:ascii="Times New Roman" w:hAnsi="Times New Roman" w:cs="Times New Roman"/>
          <w:sz w:val="24"/>
          <w:szCs w:val="24"/>
        </w:rPr>
        <w:t xml:space="preserve"> </w:t>
      </w:r>
      <w:r w:rsidRPr="00695073">
        <w:rPr>
          <w:rFonts w:ascii="Times New Roman" w:hAnsi="Times New Roman" w:cs="Times New Roman"/>
          <w:sz w:val="24"/>
          <w:szCs w:val="24"/>
        </w:rPr>
        <w:t>το</w:t>
      </w:r>
      <w:r w:rsidR="00AC7ABA" w:rsidRPr="00695073">
        <w:rPr>
          <w:rFonts w:ascii="Times New Roman" w:hAnsi="Times New Roman" w:cs="Times New Roman"/>
          <w:sz w:val="24"/>
          <w:szCs w:val="24"/>
        </w:rPr>
        <w:t xml:space="preserve"> </w:t>
      </w:r>
      <w:r w:rsidRPr="00695073">
        <w:rPr>
          <w:rFonts w:ascii="Times New Roman" w:hAnsi="Times New Roman" w:cs="Times New Roman"/>
          <w:sz w:val="24"/>
          <w:szCs w:val="24"/>
        </w:rPr>
        <w:t>τελικό</w:t>
      </w:r>
      <w:r w:rsidR="00AC7ABA" w:rsidRPr="00695073">
        <w:rPr>
          <w:rFonts w:ascii="Times New Roman" w:hAnsi="Times New Roman" w:cs="Times New Roman"/>
          <w:sz w:val="24"/>
          <w:szCs w:val="24"/>
        </w:rPr>
        <w:t xml:space="preserve"> </w:t>
      </w:r>
      <w:r w:rsidRPr="00695073">
        <w:rPr>
          <w:rFonts w:ascii="Times New Roman" w:hAnsi="Times New Roman" w:cs="Times New Roman"/>
          <w:sz w:val="24"/>
          <w:szCs w:val="24"/>
        </w:rPr>
        <w:t>απόθεμα.</w:t>
      </w:r>
    </w:p>
    <w:p w14:paraId="25A0D6BA" w14:textId="77777777" w:rsidR="005F08B8" w:rsidRPr="00695073" w:rsidRDefault="00E82B9D" w:rsidP="00E34B98">
      <w:pPr>
        <w:pStyle w:val="ListParagraph"/>
        <w:numPr>
          <w:ilvl w:val="0"/>
          <w:numId w:val="27"/>
        </w:numPr>
        <w:tabs>
          <w:tab w:val="left" w:pos="3120"/>
        </w:tabs>
        <w:spacing w:after="0"/>
        <w:jc w:val="both"/>
        <w:rPr>
          <w:rFonts w:ascii="Times New Roman" w:hAnsi="Times New Roman" w:cs="Times New Roman"/>
          <w:sz w:val="24"/>
          <w:szCs w:val="24"/>
        </w:rPr>
      </w:pPr>
      <w:r w:rsidRPr="00695073">
        <w:rPr>
          <w:rFonts w:ascii="Times New Roman" w:hAnsi="Times New Roman" w:cs="Times New Roman"/>
          <w:sz w:val="24"/>
          <w:szCs w:val="24"/>
        </w:rPr>
        <w:t>Μ</w:t>
      </w:r>
      <w:r w:rsidR="005F08B8" w:rsidRPr="00695073">
        <w:rPr>
          <w:rFonts w:ascii="Times New Roman" w:hAnsi="Times New Roman" w:cs="Times New Roman"/>
          <w:sz w:val="24"/>
          <w:szCs w:val="24"/>
        </w:rPr>
        <w:t>εταφέρουμε με</w:t>
      </w:r>
      <w:r w:rsidR="00AC7ABA" w:rsidRPr="00695073">
        <w:rPr>
          <w:rFonts w:ascii="Times New Roman" w:hAnsi="Times New Roman" w:cs="Times New Roman"/>
          <w:sz w:val="24"/>
          <w:szCs w:val="24"/>
        </w:rPr>
        <w:t xml:space="preserve"> </w:t>
      </w:r>
      <w:r w:rsidR="005F08B8" w:rsidRPr="00695073">
        <w:rPr>
          <w:rFonts w:ascii="Times New Roman" w:hAnsi="Times New Roman" w:cs="Times New Roman"/>
          <w:sz w:val="24"/>
          <w:szCs w:val="24"/>
        </w:rPr>
        <w:t>κατάλληλες</w:t>
      </w:r>
      <w:r w:rsidR="00AC7ABA" w:rsidRPr="00695073">
        <w:rPr>
          <w:rFonts w:ascii="Times New Roman" w:hAnsi="Times New Roman" w:cs="Times New Roman"/>
          <w:sz w:val="24"/>
          <w:szCs w:val="24"/>
        </w:rPr>
        <w:t xml:space="preserve"> </w:t>
      </w:r>
      <w:r w:rsidR="005F08B8" w:rsidRPr="00695073">
        <w:rPr>
          <w:rFonts w:ascii="Times New Roman" w:hAnsi="Times New Roman" w:cs="Times New Roman"/>
          <w:sz w:val="24"/>
          <w:szCs w:val="24"/>
        </w:rPr>
        <w:t>λογιστικές</w:t>
      </w:r>
      <w:r w:rsidR="00AC7ABA" w:rsidRPr="00695073">
        <w:rPr>
          <w:rFonts w:ascii="Times New Roman" w:hAnsi="Times New Roman" w:cs="Times New Roman"/>
          <w:sz w:val="24"/>
          <w:szCs w:val="24"/>
        </w:rPr>
        <w:t xml:space="preserve"> </w:t>
      </w:r>
      <w:r w:rsidR="005F08B8" w:rsidRPr="00695073">
        <w:rPr>
          <w:rFonts w:ascii="Times New Roman" w:hAnsi="Times New Roman" w:cs="Times New Roman"/>
          <w:sz w:val="24"/>
          <w:szCs w:val="24"/>
        </w:rPr>
        <w:t>εγγραφές</w:t>
      </w:r>
      <w:r w:rsidR="00AC7ABA" w:rsidRPr="00695073">
        <w:rPr>
          <w:rFonts w:ascii="Times New Roman" w:hAnsi="Times New Roman" w:cs="Times New Roman"/>
          <w:sz w:val="24"/>
          <w:szCs w:val="24"/>
        </w:rPr>
        <w:t xml:space="preserve"> </w:t>
      </w:r>
      <w:r w:rsidR="005F08B8" w:rsidRPr="00695073">
        <w:rPr>
          <w:rFonts w:ascii="Times New Roman" w:hAnsi="Times New Roman" w:cs="Times New Roman"/>
          <w:sz w:val="24"/>
          <w:szCs w:val="24"/>
        </w:rPr>
        <w:t>το</w:t>
      </w:r>
      <w:r w:rsidR="00AC7ABA" w:rsidRPr="00695073">
        <w:rPr>
          <w:rFonts w:ascii="Times New Roman" w:hAnsi="Times New Roman" w:cs="Times New Roman"/>
          <w:sz w:val="24"/>
          <w:szCs w:val="24"/>
        </w:rPr>
        <w:t xml:space="preserve"> </w:t>
      </w:r>
      <w:r w:rsidR="005F08B8" w:rsidRPr="00695073">
        <w:rPr>
          <w:rFonts w:ascii="Times New Roman" w:hAnsi="Times New Roman" w:cs="Times New Roman"/>
          <w:sz w:val="24"/>
          <w:szCs w:val="24"/>
        </w:rPr>
        <w:t>αρχικό</w:t>
      </w:r>
      <w:r w:rsidR="00AC7ABA" w:rsidRPr="00695073">
        <w:rPr>
          <w:rFonts w:ascii="Times New Roman" w:hAnsi="Times New Roman" w:cs="Times New Roman"/>
          <w:sz w:val="24"/>
          <w:szCs w:val="24"/>
        </w:rPr>
        <w:t xml:space="preserve"> </w:t>
      </w:r>
      <w:r w:rsidR="005F08B8" w:rsidRPr="00695073">
        <w:rPr>
          <w:rFonts w:ascii="Times New Roman" w:hAnsi="Times New Roman" w:cs="Times New Roman"/>
          <w:sz w:val="24"/>
          <w:szCs w:val="24"/>
        </w:rPr>
        <w:t>απόθεμα</w:t>
      </w:r>
      <w:r w:rsidR="00137EE2" w:rsidRPr="00695073">
        <w:rPr>
          <w:rFonts w:ascii="Times New Roman" w:hAnsi="Times New Roman" w:cs="Times New Roman"/>
          <w:sz w:val="24"/>
          <w:szCs w:val="24"/>
        </w:rPr>
        <w:t>,</w:t>
      </w:r>
      <w:r w:rsidR="005F08B8" w:rsidRPr="00695073">
        <w:rPr>
          <w:rFonts w:ascii="Times New Roman" w:hAnsi="Times New Roman" w:cs="Times New Roman"/>
          <w:sz w:val="24"/>
          <w:szCs w:val="24"/>
        </w:rPr>
        <w:t xml:space="preserve"> τις</w:t>
      </w:r>
      <w:r w:rsidR="00AC7ABA" w:rsidRPr="00695073">
        <w:rPr>
          <w:rFonts w:ascii="Times New Roman" w:hAnsi="Times New Roman" w:cs="Times New Roman"/>
          <w:sz w:val="24"/>
          <w:szCs w:val="24"/>
        </w:rPr>
        <w:t xml:space="preserve"> </w:t>
      </w:r>
      <w:r w:rsidR="005F08B8" w:rsidRPr="00695073">
        <w:rPr>
          <w:rFonts w:ascii="Times New Roman" w:hAnsi="Times New Roman" w:cs="Times New Roman"/>
          <w:sz w:val="24"/>
          <w:szCs w:val="24"/>
        </w:rPr>
        <w:t>αγορές</w:t>
      </w:r>
      <w:r w:rsidR="00137EE2" w:rsidRPr="00695073">
        <w:rPr>
          <w:rFonts w:ascii="Times New Roman" w:hAnsi="Times New Roman" w:cs="Times New Roman"/>
          <w:sz w:val="24"/>
          <w:szCs w:val="24"/>
        </w:rPr>
        <w:t>,</w:t>
      </w:r>
      <w:r w:rsidR="005F08B8" w:rsidRPr="00695073">
        <w:rPr>
          <w:rFonts w:ascii="Times New Roman" w:hAnsi="Times New Roman" w:cs="Times New Roman"/>
          <w:sz w:val="24"/>
          <w:szCs w:val="24"/>
        </w:rPr>
        <w:t xml:space="preserve"> εκπτώσεις</w:t>
      </w:r>
      <w:r w:rsidR="00AC7ABA" w:rsidRPr="00695073">
        <w:rPr>
          <w:rFonts w:ascii="Times New Roman" w:hAnsi="Times New Roman" w:cs="Times New Roman"/>
          <w:sz w:val="24"/>
          <w:szCs w:val="24"/>
        </w:rPr>
        <w:t xml:space="preserve"> </w:t>
      </w:r>
      <w:r w:rsidR="005F08B8" w:rsidRPr="00695073">
        <w:rPr>
          <w:rFonts w:ascii="Times New Roman" w:hAnsi="Times New Roman" w:cs="Times New Roman"/>
          <w:sz w:val="24"/>
          <w:szCs w:val="24"/>
        </w:rPr>
        <w:t>και</w:t>
      </w:r>
      <w:r w:rsidR="00AC7ABA" w:rsidRPr="00695073">
        <w:rPr>
          <w:rFonts w:ascii="Times New Roman" w:hAnsi="Times New Roman" w:cs="Times New Roman"/>
          <w:sz w:val="24"/>
          <w:szCs w:val="24"/>
        </w:rPr>
        <w:t xml:space="preserve"> </w:t>
      </w:r>
      <w:r w:rsidR="005F08B8" w:rsidRPr="00695073">
        <w:rPr>
          <w:rFonts w:ascii="Times New Roman" w:hAnsi="Times New Roman" w:cs="Times New Roman"/>
          <w:sz w:val="24"/>
          <w:szCs w:val="24"/>
        </w:rPr>
        <w:t>επιστροφές στη</w:t>
      </w:r>
      <w:r w:rsidR="00AC7ABA" w:rsidRPr="00695073">
        <w:rPr>
          <w:rFonts w:ascii="Times New Roman" w:hAnsi="Times New Roman" w:cs="Times New Roman"/>
          <w:sz w:val="24"/>
          <w:szCs w:val="24"/>
        </w:rPr>
        <w:t xml:space="preserve"> </w:t>
      </w:r>
      <w:r w:rsidR="005F08B8" w:rsidRPr="00695073">
        <w:rPr>
          <w:rFonts w:ascii="Times New Roman" w:hAnsi="Times New Roman" w:cs="Times New Roman"/>
          <w:sz w:val="24"/>
          <w:szCs w:val="24"/>
        </w:rPr>
        <w:t>χρέωση</w:t>
      </w:r>
      <w:r w:rsidR="00AC7ABA" w:rsidRPr="00695073">
        <w:rPr>
          <w:rFonts w:ascii="Times New Roman" w:hAnsi="Times New Roman" w:cs="Times New Roman"/>
          <w:sz w:val="24"/>
          <w:szCs w:val="24"/>
        </w:rPr>
        <w:t xml:space="preserve"> </w:t>
      </w:r>
      <w:r w:rsidR="005F08B8" w:rsidRPr="00695073">
        <w:rPr>
          <w:rFonts w:ascii="Times New Roman" w:hAnsi="Times New Roman" w:cs="Times New Roman"/>
          <w:sz w:val="24"/>
          <w:szCs w:val="24"/>
        </w:rPr>
        <w:t>του</w:t>
      </w:r>
      <w:r w:rsidR="00AC7ABA" w:rsidRPr="00695073">
        <w:rPr>
          <w:rFonts w:ascii="Times New Roman" w:hAnsi="Times New Roman" w:cs="Times New Roman"/>
          <w:sz w:val="24"/>
          <w:szCs w:val="24"/>
        </w:rPr>
        <w:t xml:space="preserve"> </w:t>
      </w:r>
      <w:r w:rsidR="005F08B8" w:rsidRPr="00695073">
        <w:rPr>
          <w:rFonts w:ascii="Times New Roman" w:hAnsi="Times New Roman" w:cs="Times New Roman"/>
          <w:sz w:val="24"/>
          <w:szCs w:val="24"/>
        </w:rPr>
        <w:t>λογαριασμού</w:t>
      </w:r>
      <w:r w:rsidR="00AC7ABA" w:rsidRPr="00695073">
        <w:rPr>
          <w:rFonts w:ascii="Times New Roman" w:hAnsi="Times New Roman" w:cs="Times New Roman"/>
          <w:sz w:val="24"/>
          <w:szCs w:val="24"/>
        </w:rPr>
        <w:t xml:space="preserve"> </w:t>
      </w:r>
      <w:r w:rsidR="005F08B8" w:rsidRPr="00695073">
        <w:rPr>
          <w:rFonts w:ascii="Times New Roman" w:hAnsi="Times New Roman" w:cs="Times New Roman"/>
          <w:sz w:val="24"/>
          <w:szCs w:val="24"/>
        </w:rPr>
        <w:t>γενικής</w:t>
      </w:r>
      <w:r w:rsidR="00AC7ABA" w:rsidRPr="00695073">
        <w:rPr>
          <w:rFonts w:ascii="Times New Roman" w:hAnsi="Times New Roman" w:cs="Times New Roman"/>
          <w:sz w:val="24"/>
          <w:szCs w:val="24"/>
        </w:rPr>
        <w:t xml:space="preserve"> </w:t>
      </w:r>
      <w:r w:rsidR="005F08B8" w:rsidRPr="00695073">
        <w:rPr>
          <w:rFonts w:ascii="Times New Roman" w:hAnsi="Times New Roman" w:cs="Times New Roman"/>
          <w:sz w:val="24"/>
          <w:szCs w:val="24"/>
        </w:rPr>
        <w:t>εκμεταλλεύσεως.</w:t>
      </w:r>
    </w:p>
    <w:p w14:paraId="265A6BF2" w14:textId="77777777" w:rsidR="00B34E50" w:rsidRPr="00695073" w:rsidRDefault="00E00858" w:rsidP="00E34B98">
      <w:pPr>
        <w:pStyle w:val="ListParagraph"/>
        <w:numPr>
          <w:ilvl w:val="0"/>
          <w:numId w:val="27"/>
        </w:numPr>
        <w:tabs>
          <w:tab w:val="left" w:pos="3120"/>
        </w:tabs>
        <w:spacing w:after="0"/>
        <w:jc w:val="both"/>
        <w:rPr>
          <w:rFonts w:ascii="Times New Roman" w:hAnsi="Times New Roman" w:cs="Times New Roman"/>
          <w:sz w:val="24"/>
          <w:szCs w:val="24"/>
        </w:rPr>
      </w:pPr>
      <w:r w:rsidRPr="00695073">
        <w:rPr>
          <w:rFonts w:ascii="Times New Roman" w:hAnsi="Times New Roman" w:cs="Times New Roman"/>
          <w:sz w:val="24"/>
          <w:szCs w:val="24"/>
        </w:rPr>
        <w:t>Καταχωρούμε</w:t>
      </w:r>
      <w:r w:rsidR="00AC7ABA" w:rsidRPr="00695073">
        <w:rPr>
          <w:rFonts w:ascii="Times New Roman" w:hAnsi="Times New Roman" w:cs="Times New Roman"/>
          <w:sz w:val="24"/>
          <w:szCs w:val="24"/>
        </w:rPr>
        <w:t xml:space="preserve"> </w:t>
      </w:r>
      <w:r w:rsidRPr="00695073">
        <w:rPr>
          <w:rFonts w:ascii="Times New Roman" w:hAnsi="Times New Roman" w:cs="Times New Roman"/>
          <w:sz w:val="24"/>
          <w:szCs w:val="24"/>
        </w:rPr>
        <w:t>την</w:t>
      </w:r>
      <w:r w:rsidR="00AC7ABA" w:rsidRPr="00695073">
        <w:rPr>
          <w:rFonts w:ascii="Times New Roman" w:hAnsi="Times New Roman" w:cs="Times New Roman"/>
          <w:sz w:val="24"/>
          <w:szCs w:val="24"/>
        </w:rPr>
        <w:t xml:space="preserve"> </w:t>
      </w:r>
      <w:r w:rsidRPr="00695073">
        <w:rPr>
          <w:rFonts w:ascii="Times New Roman" w:hAnsi="Times New Roman" w:cs="Times New Roman"/>
          <w:sz w:val="24"/>
          <w:szCs w:val="24"/>
        </w:rPr>
        <w:t>εγγραφή</w:t>
      </w:r>
      <w:r w:rsidR="00AC7ABA" w:rsidRPr="00695073">
        <w:rPr>
          <w:rFonts w:ascii="Times New Roman" w:hAnsi="Times New Roman" w:cs="Times New Roman"/>
          <w:sz w:val="24"/>
          <w:szCs w:val="24"/>
        </w:rPr>
        <w:t xml:space="preserve"> </w:t>
      </w:r>
      <w:r w:rsidRPr="00695073">
        <w:rPr>
          <w:rFonts w:ascii="Times New Roman" w:hAnsi="Times New Roman" w:cs="Times New Roman"/>
          <w:sz w:val="24"/>
          <w:szCs w:val="24"/>
        </w:rPr>
        <w:t>της</w:t>
      </w:r>
      <w:r w:rsidR="00AC7ABA" w:rsidRPr="00695073">
        <w:rPr>
          <w:rFonts w:ascii="Times New Roman" w:hAnsi="Times New Roman" w:cs="Times New Roman"/>
          <w:sz w:val="24"/>
          <w:szCs w:val="24"/>
        </w:rPr>
        <w:t xml:space="preserve"> </w:t>
      </w:r>
      <w:r w:rsidRPr="00695073">
        <w:rPr>
          <w:rFonts w:ascii="Times New Roman" w:hAnsi="Times New Roman" w:cs="Times New Roman"/>
          <w:sz w:val="24"/>
          <w:szCs w:val="24"/>
        </w:rPr>
        <w:t>αποτίμησης των</w:t>
      </w:r>
      <w:r w:rsidR="00AC7ABA" w:rsidRPr="00695073">
        <w:rPr>
          <w:rFonts w:ascii="Times New Roman" w:hAnsi="Times New Roman" w:cs="Times New Roman"/>
          <w:sz w:val="24"/>
          <w:szCs w:val="24"/>
        </w:rPr>
        <w:t xml:space="preserve"> </w:t>
      </w:r>
      <w:r w:rsidRPr="00695073">
        <w:rPr>
          <w:rFonts w:ascii="Times New Roman" w:hAnsi="Times New Roman" w:cs="Times New Roman"/>
          <w:sz w:val="24"/>
          <w:szCs w:val="24"/>
        </w:rPr>
        <w:t>τελικών</w:t>
      </w:r>
      <w:r w:rsidR="00AC7ABA" w:rsidRPr="00695073">
        <w:rPr>
          <w:rFonts w:ascii="Times New Roman" w:hAnsi="Times New Roman" w:cs="Times New Roman"/>
          <w:sz w:val="24"/>
          <w:szCs w:val="24"/>
        </w:rPr>
        <w:t xml:space="preserve"> </w:t>
      </w:r>
      <w:r w:rsidRPr="00695073">
        <w:rPr>
          <w:rFonts w:ascii="Times New Roman" w:hAnsi="Times New Roman" w:cs="Times New Roman"/>
          <w:sz w:val="24"/>
          <w:szCs w:val="24"/>
        </w:rPr>
        <w:t>αποθεμάτων με</w:t>
      </w:r>
      <w:r w:rsidR="00AC7ABA" w:rsidRPr="00695073">
        <w:rPr>
          <w:rFonts w:ascii="Times New Roman" w:hAnsi="Times New Roman" w:cs="Times New Roman"/>
          <w:sz w:val="24"/>
          <w:szCs w:val="24"/>
        </w:rPr>
        <w:t xml:space="preserve"> </w:t>
      </w:r>
      <w:r w:rsidRPr="00695073">
        <w:rPr>
          <w:rFonts w:ascii="Times New Roman" w:hAnsi="Times New Roman" w:cs="Times New Roman"/>
          <w:sz w:val="24"/>
          <w:szCs w:val="24"/>
        </w:rPr>
        <w:t>χρέωση</w:t>
      </w:r>
      <w:r w:rsidR="00AC7ABA" w:rsidRPr="00695073">
        <w:rPr>
          <w:rFonts w:ascii="Times New Roman" w:hAnsi="Times New Roman" w:cs="Times New Roman"/>
          <w:sz w:val="24"/>
          <w:szCs w:val="24"/>
        </w:rPr>
        <w:t xml:space="preserve"> </w:t>
      </w:r>
      <w:r w:rsidRPr="00695073">
        <w:rPr>
          <w:rFonts w:ascii="Times New Roman" w:hAnsi="Times New Roman" w:cs="Times New Roman"/>
          <w:sz w:val="24"/>
          <w:szCs w:val="24"/>
        </w:rPr>
        <w:t>του</w:t>
      </w:r>
      <w:r w:rsidR="00AC7ABA" w:rsidRPr="00695073">
        <w:rPr>
          <w:rFonts w:ascii="Times New Roman" w:hAnsi="Times New Roman" w:cs="Times New Roman"/>
          <w:sz w:val="24"/>
          <w:szCs w:val="24"/>
        </w:rPr>
        <w:t xml:space="preserve"> </w:t>
      </w:r>
      <w:r w:rsidRPr="00695073">
        <w:rPr>
          <w:rFonts w:ascii="Times New Roman" w:hAnsi="Times New Roman" w:cs="Times New Roman"/>
          <w:sz w:val="24"/>
          <w:szCs w:val="24"/>
        </w:rPr>
        <w:t>λογαριασμού</w:t>
      </w:r>
      <w:r w:rsidR="00AC7ABA" w:rsidRPr="00695073">
        <w:rPr>
          <w:rFonts w:ascii="Times New Roman" w:hAnsi="Times New Roman" w:cs="Times New Roman"/>
          <w:sz w:val="24"/>
          <w:szCs w:val="24"/>
        </w:rPr>
        <w:t xml:space="preserve"> </w:t>
      </w:r>
      <w:r w:rsidRPr="00695073">
        <w:rPr>
          <w:rFonts w:ascii="Times New Roman" w:hAnsi="Times New Roman" w:cs="Times New Roman"/>
          <w:sz w:val="24"/>
          <w:szCs w:val="24"/>
        </w:rPr>
        <w:t>τελικά</w:t>
      </w:r>
      <w:r w:rsidR="00AC7ABA" w:rsidRPr="00695073">
        <w:rPr>
          <w:rFonts w:ascii="Times New Roman" w:hAnsi="Times New Roman" w:cs="Times New Roman"/>
          <w:sz w:val="24"/>
          <w:szCs w:val="24"/>
        </w:rPr>
        <w:t xml:space="preserve"> </w:t>
      </w:r>
      <w:r w:rsidRPr="00695073">
        <w:rPr>
          <w:rFonts w:ascii="Times New Roman" w:hAnsi="Times New Roman" w:cs="Times New Roman"/>
          <w:sz w:val="24"/>
          <w:szCs w:val="24"/>
        </w:rPr>
        <w:t>αποθέματα</w:t>
      </w:r>
      <w:r w:rsidR="00AC7ABA" w:rsidRPr="00695073">
        <w:rPr>
          <w:rFonts w:ascii="Times New Roman" w:hAnsi="Times New Roman" w:cs="Times New Roman"/>
          <w:sz w:val="24"/>
          <w:szCs w:val="24"/>
        </w:rPr>
        <w:t xml:space="preserve"> </w:t>
      </w:r>
      <w:r w:rsidRPr="00695073">
        <w:rPr>
          <w:rFonts w:ascii="Times New Roman" w:hAnsi="Times New Roman" w:cs="Times New Roman"/>
          <w:sz w:val="24"/>
          <w:szCs w:val="24"/>
        </w:rPr>
        <w:t>σε</w:t>
      </w:r>
      <w:r w:rsidR="00AC7ABA" w:rsidRPr="00695073">
        <w:rPr>
          <w:rFonts w:ascii="Times New Roman" w:hAnsi="Times New Roman" w:cs="Times New Roman"/>
          <w:sz w:val="24"/>
          <w:szCs w:val="24"/>
        </w:rPr>
        <w:t xml:space="preserve"> </w:t>
      </w:r>
      <w:r w:rsidRPr="00695073">
        <w:rPr>
          <w:rFonts w:ascii="Times New Roman" w:hAnsi="Times New Roman" w:cs="Times New Roman"/>
          <w:sz w:val="24"/>
          <w:szCs w:val="24"/>
        </w:rPr>
        <w:t>πίστωση</w:t>
      </w:r>
      <w:r w:rsidR="00AC7ABA" w:rsidRPr="00695073">
        <w:rPr>
          <w:rFonts w:ascii="Times New Roman" w:hAnsi="Times New Roman" w:cs="Times New Roman"/>
          <w:sz w:val="24"/>
          <w:szCs w:val="24"/>
        </w:rPr>
        <w:t xml:space="preserve"> </w:t>
      </w:r>
      <w:r w:rsidR="0047385C" w:rsidRPr="00695073">
        <w:rPr>
          <w:rFonts w:ascii="Times New Roman" w:hAnsi="Times New Roman" w:cs="Times New Roman"/>
          <w:sz w:val="24"/>
          <w:szCs w:val="24"/>
        </w:rPr>
        <w:t>του</w:t>
      </w:r>
      <w:r w:rsidR="00AC7ABA" w:rsidRPr="00695073">
        <w:rPr>
          <w:rFonts w:ascii="Times New Roman" w:hAnsi="Times New Roman" w:cs="Times New Roman"/>
          <w:sz w:val="24"/>
          <w:szCs w:val="24"/>
        </w:rPr>
        <w:t xml:space="preserve"> </w:t>
      </w:r>
      <w:r w:rsidR="0047385C" w:rsidRPr="00695073">
        <w:rPr>
          <w:rFonts w:ascii="Times New Roman" w:hAnsi="Times New Roman" w:cs="Times New Roman"/>
          <w:sz w:val="24"/>
          <w:szCs w:val="24"/>
        </w:rPr>
        <w:t>λογαριασμού</w:t>
      </w:r>
      <w:r w:rsidR="00AC7ABA" w:rsidRPr="00695073">
        <w:rPr>
          <w:rFonts w:ascii="Times New Roman" w:hAnsi="Times New Roman" w:cs="Times New Roman"/>
          <w:sz w:val="24"/>
          <w:szCs w:val="24"/>
        </w:rPr>
        <w:t xml:space="preserve"> </w:t>
      </w:r>
      <w:r w:rsidR="0047385C" w:rsidRPr="00695073">
        <w:rPr>
          <w:rFonts w:ascii="Times New Roman" w:hAnsi="Times New Roman" w:cs="Times New Roman"/>
          <w:sz w:val="24"/>
          <w:szCs w:val="24"/>
        </w:rPr>
        <w:t>γενικής</w:t>
      </w:r>
      <w:r w:rsidR="00AC7ABA" w:rsidRPr="00695073">
        <w:rPr>
          <w:rFonts w:ascii="Times New Roman" w:hAnsi="Times New Roman" w:cs="Times New Roman"/>
          <w:sz w:val="24"/>
          <w:szCs w:val="24"/>
        </w:rPr>
        <w:t xml:space="preserve"> </w:t>
      </w:r>
      <w:r w:rsidR="0047385C" w:rsidRPr="00695073">
        <w:rPr>
          <w:rFonts w:ascii="Times New Roman" w:hAnsi="Times New Roman" w:cs="Times New Roman"/>
          <w:sz w:val="24"/>
          <w:szCs w:val="24"/>
        </w:rPr>
        <w:t>εκμετάλλευ</w:t>
      </w:r>
      <w:r w:rsidR="008758E2" w:rsidRPr="00695073">
        <w:rPr>
          <w:rFonts w:ascii="Times New Roman" w:hAnsi="Times New Roman" w:cs="Times New Roman"/>
          <w:sz w:val="24"/>
          <w:szCs w:val="24"/>
        </w:rPr>
        <w:t>σης . Μετά</w:t>
      </w:r>
      <w:r w:rsidR="00AC7ABA" w:rsidRPr="00695073">
        <w:rPr>
          <w:rFonts w:ascii="Times New Roman" w:hAnsi="Times New Roman" w:cs="Times New Roman"/>
          <w:sz w:val="24"/>
          <w:szCs w:val="24"/>
        </w:rPr>
        <w:t xml:space="preserve"> </w:t>
      </w:r>
      <w:r w:rsidR="008758E2" w:rsidRPr="00695073">
        <w:rPr>
          <w:rFonts w:ascii="Times New Roman" w:hAnsi="Times New Roman" w:cs="Times New Roman"/>
          <w:sz w:val="24"/>
          <w:szCs w:val="24"/>
        </w:rPr>
        <w:t>την</w:t>
      </w:r>
      <w:r w:rsidR="00AC7ABA" w:rsidRPr="00695073">
        <w:rPr>
          <w:rFonts w:ascii="Times New Roman" w:hAnsi="Times New Roman" w:cs="Times New Roman"/>
          <w:sz w:val="24"/>
          <w:szCs w:val="24"/>
        </w:rPr>
        <w:t xml:space="preserve"> </w:t>
      </w:r>
      <w:r w:rsidR="008758E2" w:rsidRPr="00695073">
        <w:rPr>
          <w:rFonts w:ascii="Times New Roman" w:hAnsi="Times New Roman" w:cs="Times New Roman"/>
          <w:sz w:val="24"/>
          <w:szCs w:val="24"/>
        </w:rPr>
        <w:t>εγγραφή</w:t>
      </w:r>
      <w:r w:rsidR="00AC7ABA" w:rsidRPr="00695073">
        <w:rPr>
          <w:rFonts w:ascii="Times New Roman" w:hAnsi="Times New Roman" w:cs="Times New Roman"/>
          <w:sz w:val="24"/>
          <w:szCs w:val="24"/>
        </w:rPr>
        <w:t xml:space="preserve"> </w:t>
      </w:r>
      <w:r w:rsidR="008758E2" w:rsidRPr="00695073">
        <w:rPr>
          <w:rFonts w:ascii="Times New Roman" w:hAnsi="Times New Roman" w:cs="Times New Roman"/>
          <w:sz w:val="24"/>
          <w:szCs w:val="24"/>
        </w:rPr>
        <w:t>αυτή</w:t>
      </w:r>
      <w:r w:rsidR="00AC7ABA" w:rsidRPr="00695073">
        <w:rPr>
          <w:rFonts w:ascii="Times New Roman" w:hAnsi="Times New Roman" w:cs="Times New Roman"/>
          <w:sz w:val="24"/>
          <w:szCs w:val="24"/>
        </w:rPr>
        <w:t xml:space="preserve"> </w:t>
      </w:r>
      <w:r w:rsidR="008758E2" w:rsidRPr="00695073">
        <w:rPr>
          <w:rFonts w:ascii="Times New Roman" w:hAnsi="Times New Roman" w:cs="Times New Roman"/>
          <w:sz w:val="24"/>
          <w:szCs w:val="24"/>
        </w:rPr>
        <w:t>το</w:t>
      </w:r>
      <w:r w:rsidR="00AC7ABA" w:rsidRPr="00695073">
        <w:rPr>
          <w:rFonts w:ascii="Times New Roman" w:hAnsi="Times New Roman" w:cs="Times New Roman"/>
          <w:sz w:val="24"/>
          <w:szCs w:val="24"/>
        </w:rPr>
        <w:t xml:space="preserve"> </w:t>
      </w:r>
      <w:r w:rsidR="008758E2" w:rsidRPr="00695073">
        <w:rPr>
          <w:rFonts w:ascii="Times New Roman" w:hAnsi="Times New Roman" w:cs="Times New Roman"/>
          <w:sz w:val="24"/>
          <w:szCs w:val="24"/>
        </w:rPr>
        <w:t>υπόλοιπο</w:t>
      </w:r>
      <w:r w:rsidR="00AC7ABA" w:rsidRPr="00695073">
        <w:rPr>
          <w:rFonts w:ascii="Times New Roman" w:hAnsi="Times New Roman" w:cs="Times New Roman"/>
          <w:sz w:val="24"/>
          <w:szCs w:val="24"/>
        </w:rPr>
        <w:t xml:space="preserve"> </w:t>
      </w:r>
      <w:r w:rsidR="008758E2" w:rsidRPr="00695073">
        <w:rPr>
          <w:rFonts w:ascii="Times New Roman" w:hAnsi="Times New Roman" w:cs="Times New Roman"/>
          <w:sz w:val="24"/>
          <w:szCs w:val="24"/>
        </w:rPr>
        <w:t>του</w:t>
      </w:r>
      <w:r w:rsidR="00AC7ABA" w:rsidRPr="00695073">
        <w:rPr>
          <w:rFonts w:ascii="Times New Roman" w:hAnsi="Times New Roman" w:cs="Times New Roman"/>
          <w:sz w:val="24"/>
          <w:szCs w:val="24"/>
        </w:rPr>
        <w:t xml:space="preserve"> </w:t>
      </w:r>
      <w:r w:rsidR="008758E2" w:rsidRPr="00695073">
        <w:rPr>
          <w:rFonts w:ascii="Times New Roman" w:hAnsi="Times New Roman" w:cs="Times New Roman"/>
          <w:sz w:val="24"/>
          <w:szCs w:val="24"/>
        </w:rPr>
        <w:t>λογαριασμού</w:t>
      </w:r>
      <w:r w:rsidR="00AC7ABA" w:rsidRPr="00695073">
        <w:rPr>
          <w:rFonts w:ascii="Times New Roman" w:hAnsi="Times New Roman" w:cs="Times New Roman"/>
          <w:sz w:val="24"/>
          <w:szCs w:val="24"/>
        </w:rPr>
        <w:t xml:space="preserve"> </w:t>
      </w:r>
      <w:r w:rsidR="008758E2" w:rsidRPr="00695073">
        <w:rPr>
          <w:rFonts w:ascii="Times New Roman" w:hAnsi="Times New Roman" w:cs="Times New Roman"/>
          <w:sz w:val="24"/>
          <w:szCs w:val="24"/>
        </w:rPr>
        <w:t>γενικής</w:t>
      </w:r>
      <w:r w:rsidR="00AC7ABA" w:rsidRPr="00695073">
        <w:rPr>
          <w:rFonts w:ascii="Times New Roman" w:hAnsi="Times New Roman" w:cs="Times New Roman"/>
          <w:sz w:val="24"/>
          <w:szCs w:val="24"/>
        </w:rPr>
        <w:t xml:space="preserve"> </w:t>
      </w:r>
      <w:r w:rsidR="008758E2" w:rsidRPr="00695073">
        <w:rPr>
          <w:rFonts w:ascii="Times New Roman" w:hAnsi="Times New Roman" w:cs="Times New Roman"/>
          <w:sz w:val="24"/>
          <w:szCs w:val="24"/>
        </w:rPr>
        <w:t>εκμετάλλευσης</w:t>
      </w:r>
      <w:r w:rsidR="00AC7ABA" w:rsidRPr="00695073">
        <w:rPr>
          <w:rFonts w:ascii="Times New Roman" w:hAnsi="Times New Roman" w:cs="Times New Roman"/>
          <w:sz w:val="24"/>
          <w:szCs w:val="24"/>
        </w:rPr>
        <w:t xml:space="preserve"> </w:t>
      </w:r>
      <w:r w:rsidR="008758E2" w:rsidRPr="00695073">
        <w:rPr>
          <w:rFonts w:ascii="Times New Roman" w:hAnsi="Times New Roman" w:cs="Times New Roman"/>
          <w:sz w:val="24"/>
          <w:szCs w:val="24"/>
        </w:rPr>
        <w:t>απεικονίζει</w:t>
      </w:r>
      <w:r w:rsidR="00AC7ABA" w:rsidRPr="00695073">
        <w:rPr>
          <w:rFonts w:ascii="Times New Roman" w:hAnsi="Times New Roman" w:cs="Times New Roman"/>
          <w:sz w:val="24"/>
          <w:szCs w:val="24"/>
        </w:rPr>
        <w:t xml:space="preserve"> </w:t>
      </w:r>
      <w:r w:rsidR="008758E2" w:rsidRPr="00695073">
        <w:rPr>
          <w:rFonts w:ascii="Times New Roman" w:hAnsi="Times New Roman" w:cs="Times New Roman"/>
          <w:sz w:val="24"/>
          <w:szCs w:val="24"/>
        </w:rPr>
        <w:t>το</w:t>
      </w:r>
      <w:r w:rsidR="00AC7ABA" w:rsidRPr="00695073">
        <w:rPr>
          <w:rFonts w:ascii="Times New Roman" w:hAnsi="Times New Roman" w:cs="Times New Roman"/>
          <w:sz w:val="24"/>
          <w:szCs w:val="24"/>
        </w:rPr>
        <w:t xml:space="preserve"> </w:t>
      </w:r>
      <w:r w:rsidR="008758E2" w:rsidRPr="00695073">
        <w:rPr>
          <w:rFonts w:ascii="Times New Roman" w:hAnsi="Times New Roman" w:cs="Times New Roman"/>
          <w:sz w:val="24"/>
          <w:szCs w:val="24"/>
        </w:rPr>
        <w:t>κόστος</w:t>
      </w:r>
      <w:r w:rsidR="00AC7ABA" w:rsidRPr="00695073">
        <w:rPr>
          <w:rFonts w:ascii="Times New Roman" w:hAnsi="Times New Roman" w:cs="Times New Roman"/>
          <w:sz w:val="24"/>
          <w:szCs w:val="24"/>
        </w:rPr>
        <w:t xml:space="preserve"> </w:t>
      </w:r>
      <w:r w:rsidR="008758E2" w:rsidRPr="00695073">
        <w:rPr>
          <w:rFonts w:ascii="Times New Roman" w:hAnsi="Times New Roman" w:cs="Times New Roman"/>
          <w:sz w:val="24"/>
          <w:szCs w:val="24"/>
        </w:rPr>
        <w:t>πωληθέντων.</w:t>
      </w:r>
      <w:r w:rsidR="00AC7ABA" w:rsidRPr="00695073">
        <w:rPr>
          <w:rFonts w:ascii="Times New Roman" w:hAnsi="Times New Roman" w:cs="Times New Roman"/>
          <w:sz w:val="24"/>
          <w:szCs w:val="24"/>
        </w:rPr>
        <w:t xml:space="preserve"> </w:t>
      </w:r>
    </w:p>
    <w:p w14:paraId="75EBFC9A" w14:textId="77777777" w:rsidR="00166D1E" w:rsidRPr="00695073" w:rsidRDefault="00166D1E" w:rsidP="00E34B98">
      <w:pPr>
        <w:pStyle w:val="ListParagraph"/>
        <w:numPr>
          <w:ilvl w:val="0"/>
          <w:numId w:val="27"/>
        </w:numPr>
        <w:tabs>
          <w:tab w:val="left" w:pos="3120"/>
        </w:tabs>
        <w:spacing w:after="0"/>
        <w:jc w:val="both"/>
        <w:rPr>
          <w:rFonts w:ascii="Times New Roman" w:hAnsi="Times New Roman" w:cs="Times New Roman"/>
          <w:sz w:val="24"/>
          <w:szCs w:val="24"/>
        </w:rPr>
      </w:pPr>
      <w:r w:rsidRPr="00695073">
        <w:rPr>
          <w:rFonts w:ascii="Times New Roman" w:hAnsi="Times New Roman" w:cs="Times New Roman"/>
          <w:sz w:val="24"/>
          <w:szCs w:val="24"/>
        </w:rPr>
        <w:t>Μεταφέρουμε</w:t>
      </w:r>
      <w:r w:rsidR="00AC7ABA" w:rsidRPr="00695073">
        <w:rPr>
          <w:rFonts w:ascii="Times New Roman" w:hAnsi="Times New Roman" w:cs="Times New Roman"/>
          <w:sz w:val="24"/>
          <w:szCs w:val="24"/>
        </w:rPr>
        <w:t xml:space="preserve"> </w:t>
      </w:r>
      <w:r w:rsidRPr="00695073">
        <w:rPr>
          <w:rFonts w:ascii="Times New Roman" w:hAnsi="Times New Roman" w:cs="Times New Roman"/>
          <w:sz w:val="24"/>
          <w:szCs w:val="24"/>
        </w:rPr>
        <w:t>το</w:t>
      </w:r>
      <w:r w:rsidR="00AC7ABA" w:rsidRPr="00695073">
        <w:rPr>
          <w:rFonts w:ascii="Times New Roman" w:hAnsi="Times New Roman" w:cs="Times New Roman"/>
          <w:sz w:val="24"/>
          <w:szCs w:val="24"/>
        </w:rPr>
        <w:t xml:space="preserve"> </w:t>
      </w:r>
      <w:r w:rsidRPr="00695073">
        <w:rPr>
          <w:rFonts w:ascii="Times New Roman" w:hAnsi="Times New Roman" w:cs="Times New Roman"/>
          <w:sz w:val="24"/>
          <w:szCs w:val="24"/>
        </w:rPr>
        <w:t>υπόλοιπο</w:t>
      </w:r>
      <w:r w:rsidR="00AC7ABA" w:rsidRPr="00695073">
        <w:rPr>
          <w:rFonts w:ascii="Times New Roman" w:hAnsi="Times New Roman" w:cs="Times New Roman"/>
          <w:sz w:val="24"/>
          <w:szCs w:val="24"/>
        </w:rPr>
        <w:t xml:space="preserve"> </w:t>
      </w:r>
      <w:r w:rsidRPr="00695073">
        <w:rPr>
          <w:rFonts w:ascii="Times New Roman" w:hAnsi="Times New Roman" w:cs="Times New Roman"/>
          <w:sz w:val="24"/>
          <w:szCs w:val="24"/>
        </w:rPr>
        <w:t>των</w:t>
      </w:r>
      <w:r w:rsidR="00AC7ABA" w:rsidRPr="00695073">
        <w:rPr>
          <w:rFonts w:ascii="Times New Roman" w:hAnsi="Times New Roman" w:cs="Times New Roman"/>
          <w:sz w:val="24"/>
          <w:szCs w:val="24"/>
        </w:rPr>
        <w:t xml:space="preserve"> </w:t>
      </w:r>
      <w:r w:rsidRPr="00695073">
        <w:rPr>
          <w:rFonts w:ascii="Times New Roman" w:hAnsi="Times New Roman" w:cs="Times New Roman"/>
          <w:sz w:val="24"/>
          <w:szCs w:val="24"/>
        </w:rPr>
        <w:t>λογαριασμών</w:t>
      </w:r>
      <w:r w:rsidR="00AC7ABA" w:rsidRPr="00695073">
        <w:rPr>
          <w:rFonts w:ascii="Times New Roman" w:hAnsi="Times New Roman" w:cs="Times New Roman"/>
          <w:sz w:val="24"/>
          <w:szCs w:val="24"/>
        </w:rPr>
        <w:t xml:space="preserve"> </w:t>
      </w:r>
      <w:r w:rsidRPr="00695073">
        <w:rPr>
          <w:rFonts w:ascii="Times New Roman" w:hAnsi="Times New Roman" w:cs="Times New Roman"/>
          <w:sz w:val="24"/>
          <w:szCs w:val="24"/>
        </w:rPr>
        <w:t>πωλήσεων</w:t>
      </w:r>
      <w:r w:rsidR="00AC7ABA" w:rsidRPr="00695073">
        <w:rPr>
          <w:rFonts w:ascii="Times New Roman" w:hAnsi="Times New Roman" w:cs="Times New Roman"/>
          <w:sz w:val="24"/>
          <w:szCs w:val="24"/>
        </w:rPr>
        <w:t xml:space="preserve"> </w:t>
      </w:r>
      <w:r w:rsidRPr="00695073">
        <w:rPr>
          <w:rFonts w:ascii="Times New Roman" w:hAnsi="Times New Roman" w:cs="Times New Roman"/>
          <w:sz w:val="24"/>
          <w:szCs w:val="24"/>
        </w:rPr>
        <w:t>στο</w:t>
      </w:r>
      <w:r w:rsidR="00AC7ABA" w:rsidRPr="00695073">
        <w:rPr>
          <w:rFonts w:ascii="Times New Roman" w:hAnsi="Times New Roman" w:cs="Times New Roman"/>
          <w:sz w:val="24"/>
          <w:szCs w:val="24"/>
        </w:rPr>
        <w:t xml:space="preserve"> </w:t>
      </w:r>
      <w:r w:rsidRPr="00695073">
        <w:rPr>
          <w:rFonts w:ascii="Times New Roman" w:hAnsi="Times New Roman" w:cs="Times New Roman"/>
          <w:sz w:val="24"/>
          <w:szCs w:val="24"/>
        </w:rPr>
        <w:t>λογαριασμό</w:t>
      </w:r>
      <w:r w:rsidR="00AC7ABA" w:rsidRPr="00695073">
        <w:rPr>
          <w:rFonts w:ascii="Times New Roman" w:hAnsi="Times New Roman" w:cs="Times New Roman"/>
          <w:sz w:val="24"/>
          <w:szCs w:val="24"/>
        </w:rPr>
        <w:t xml:space="preserve"> </w:t>
      </w:r>
      <w:r w:rsidRPr="00695073">
        <w:rPr>
          <w:rFonts w:ascii="Times New Roman" w:hAnsi="Times New Roman" w:cs="Times New Roman"/>
          <w:sz w:val="24"/>
          <w:szCs w:val="24"/>
        </w:rPr>
        <w:t>γενικής</w:t>
      </w:r>
      <w:r w:rsidR="00AC7ABA" w:rsidRPr="00695073">
        <w:rPr>
          <w:rFonts w:ascii="Times New Roman" w:hAnsi="Times New Roman" w:cs="Times New Roman"/>
          <w:sz w:val="24"/>
          <w:szCs w:val="24"/>
        </w:rPr>
        <w:t xml:space="preserve"> </w:t>
      </w:r>
      <w:r w:rsidRPr="00695073">
        <w:rPr>
          <w:rFonts w:ascii="Times New Roman" w:hAnsi="Times New Roman" w:cs="Times New Roman"/>
          <w:sz w:val="24"/>
          <w:szCs w:val="24"/>
        </w:rPr>
        <w:t>εκμετάλλευσης με κατάλληλες</w:t>
      </w:r>
      <w:r w:rsidR="00AC7ABA" w:rsidRPr="00695073">
        <w:rPr>
          <w:rFonts w:ascii="Times New Roman" w:hAnsi="Times New Roman" w:cs="Times New Roman"/>
          <w:sz w:val="24"/>
          <w:szCs w:val="24"/>
        </w:rPr>
        <w:t xml:space="preserve"> </w:t>
      </w:r>
      <w:r w:rsidRPr="00695073">
        <w:rPr>
          <w:rFonts w:ascii="Times New Roman" w:hAnsi="Times New Roman" w:cs="Times New Roman"/>
          <w:sz w:val="24"/>
          <w:szCs w:val="24"/>
        </w:rPr>
        <w:t>λογιστικές</w:t>
      </w:r>
      <w:r w:rsidR="00AC7ABA" w:rsidRPr="00695073">
        <w:rPr>
          <w:rFonts w:ascii="Times New Roman" w:hAnsi="Times New Roman" w:cs="Times New Roman"/>
          <w:sz w:val="24"/>
          <w:szCs w:val="24"/>
        </w:rPr>
        <w:t xml:space="preserve"> </w:t>
      </w:r>
      <w:r w:rsidRPr="00695073">
        <w:rPr>
          <w:rFonts w:ascii="Times New Roman" w:hAnsi="Times New Roman" w:cs="Times New Roman"/>
          <w:sz w:val="24"/>
          <w:szCs w:val="24"/>
        </w:rPr>
        <w:t>εγγραφές. Το</w:t>
      </w:r>
      <w:r w:rsidR="00AC7ABA" w:rsidRPr="00695073">
        <w:rPr>
          <w:rFonts w:ascii="Times New Roman" w:hAnsi="Times New Roman" w:cs="Times New Roman"/>
          <w:sz w:val="24"/>
          <w:szCs w:val="24"/>
        </w:rPr>
        <w:t xml:space="preserve"> </w:t>
      </w:r>
      <w:r w:rsidRPr="00695073">
        <w:rPr>
          <w:rFonts w:ascii="Times New Roman" w:hAnsi="Times New Roman" w:cs="Times New Roman"/>
          <w:sz w:val="24"/>
          <w:szCs w:val="24"/>
        </w:rPr>
        <w:t>υπόλοιπο</w:t>
      </w:r>
      <w:r w:rsidR="00AC7ABA" w:rsidRPr="00695073">
        <w:rPr>
          <w:rFonts w:ascii="Times New Roman" w:hAnsi="Times New Roman" w:cs="Times New Roman"/>
          <w:sz w:val="24"/>
          <w:szCs w:val="24"/>
        </w:rPr>
        <w:t xml:space="preserve"> </w:t>
      </w:r>
      <w:r w:rsidRPr="00695073">
        <w:rPr>
          <w:rFonts w:ascii="Times New Roman" w:hAnsi="Times New Roman" w:cs="Times New Roman"/>
          <w:sz w:val="24"/>
          <w:szCs w:val="24"/>
        </w:rPr>
        <w:t>του</w:t>
      </w:r>
      <w:r w:rsidR="00AC7ABA" w:rsidRPr="00695073">
        <w:rPr>
          <w:rFonts w:ascii="Times New Roman" w:hAnsi="Times New Roman" w:cs="Times New Roman"/>
          <w:sz w:val="24"/>
          <w:szCs w:val="24"/>
        </w:rPr>
        <w:t xml:space="preserve"> </w:t>
      </w:r>
      <w:r w:rsidRPr="00695073">
        <w:rPr>
          <w:rFonts w:ascii="Times New Roman" w:hAnsi="Times New Roman" w:cs="Times New Roman"/>
          <w:sz w:val="24"/>
          <w:szCs w:val="24"/>
        </w:rPr>
        <w:t>λογαριασμού</w:t>
      </w:r>
      <w:r w:rsidR="00AC7ABA" w:rsidRPr="00695073">
        <w:rPr>
          <w:rFonts w:ascii="Times New Roman" w:hAnsi="Times New Roman" w:cs="Times New Roman"/>
          <w:sz w:val="24"/>
          <w:szCs w:val="24"/>
        </w:rPr>
        <w:t xml:space="preserve"> </w:t>
      </w:r>
      <w:r w:rsidRPr="00695073">
        <w:rPr>
          <w:rFonts w:ascii="Times New Roman" w:hAnsi="Times New Roman" w:cs="Times New Roman"/>
          <w:sz w:val="24"/>
          <w:szCs w:val="24"/>
        </w:rPr>
        <w:t>γενικής</w:t>
      </w:r>
      <w:r w:rsidR="00AC7ABA" w:rsidRPr="00695073">
        <w:rPr>
          <w:rFonts w:ascii="Times New Roman" w:hAnsi="Times New Roman" w:cs="Times New Roman"/>
          <w:sz w:val="24"/>
          <w:szCs w:val="24"/>
        </w:rPr>
        <w:t xml:space="preserve"> </w:t>
      </w:r>
      <w:r w:rsidRPr="00695073">
        <w:rPr>
          <w:rFonts w:ascii="Times New Roman" w:hAnsi="Times New Roman" w:cs="Times New Roman"/>
          <w:sz w:val="24"/>
          <w:szCs w:val="24"/>
        </w:rPr>
        <w:t>εκμετάλλευσης</w:t>
      </w:r>
      <w:r w:rsidR="00AC7ABA" w:rsidRPr="00695073">
        <w:rPr>
          <w:rFonts w:ascii="Times New Roman" w:hAnsi="Times New Roman" w:cs="Times New Roman"/>
          <w:sz w:val="24"/>
          <w:szCs w:val="24"/>
        </w:rPr>
        <w:t xml:space="preserve"> </w:t>
      </w:r>
      <w:r w:rsidRPr="00695073">
        <w:rPr>
          <w:rFonts w:ascii="Times New Roman" w:hAnsi="Times New Roman" w:cs="Times New Roman"/>
          <w:sz w:val="24"/>
          <w:szCs w:val="24"/>
        </w:rPr>
        <w:t>είναι</w:t>
      </w:r>
      <w:r w:rsidR="00AC7ABA" w:rsidRPr="00695073">
        <w:rPr>
          <w:rFonts w:ascii="Times New Roman" w:hAnsi="Times New Roman" w:cs="Times New Roman"/>
          <w:sz w:val="24"/>
          <w:szCs w:val="24"/>
        </w:rPr>
        <w:t xml:space="preserve"> </w:t>
      </w:r>
      <w:r w:rsidRPr="00695073">
        <w:rPr>
          <w:rFonts w:ascii="Times New Roman" w:hAnsi="Times New Roman" w:cs="Times New Roman"/>
          <w:sz w:val="24"/>
          <w:szCs w:val="24"/>
        </w:rPr>
        <w:t>το</w:t>
      </w:r>
      <w:r w:rsidR="00AC7ABA" w:rsidRPr="00695073">
        <w:rPr>
          <w:rFonts w:ascii="Times New Roman" w:hAnsi="Times New Roman" w:cs="Times New Roman"/>
          <w:sz w:val="24"/>
          <w:szCs w:val="24"/>
        </w:rPr>
        <w:t xml:space="preserve"> </w:t>
      </w:r>
      <w:r w:rsidRPr="00695073">
        <w:rPr>
          <w:rFonts w:ascii="Times New Roman" w:hAnsi="Times New Roman" w:cs="Times New Roman"/>
          <w:sz w:val="24"/>
          <w:szCs w:val="24"/>
        </w:rPr>
        <w:t>μικτό</w:t>
      </w:r>
      <w:r w:rsidR="00AC7ABA" w:rsidRPr="00695073">
        <w:rPr>
          <w:rFonts w:ascii="Times New Roman" w:hAnsi="Times New Roman" w:cs="Times New Roman"/>
          <w:sz w:val="24"/>
          <w:szCs w:val="24"/>
        </w:rPr>
        <w:t xml:space="preserve"> </w:t>
      </w:r>
      <w:r w:rsidRPr="00695073">
        <w:rPr>
          <w:rFonts w:ascii="Times New Roman" w:hAnsi="Times New Roman" w:cs="Times New Roman"/>
          <w:sz w:val="24"/>
          <w:szCs w:val="24"/>
        </w:rPr>
        <w:t>κέρδος.</w:t>
      </w:r>
    </w:p>
    <w:p w14:paraId="79468A0A" w14:textId="77777777" w:rsidR="00B34E50" w:rsidRPr="00695073" w:rsidRDefault="00166D1E" w:rsidP="00E34B98">
      <w:pPr>
        <w:pStyle w:val="ListParagraph"/>
        <w:numPr>
          <w:ilvl w:val="0"/>
          <w:numId w:val="27"/>
        </w:numPr>
        <w:tabs>
          <w:tab w:val="left" w:pos="3120"/>
        </w:tabs>
        <w:spacing w:after="0"/>
        <w:jc w:val="both"/>
        <w:rPr>
          <w:rFonts w:ascii="Times New Roman" w:hAnsi="Times New Roman" w:cs="Times New Roman"/>
          <w:sz w:val="24"/>
          <w:szCs w:val="24"/>
        </w:rPr>
      </w:pPr>
      <w:r w:rsidRPr="00695073">
        <w:rPr>
          <w:rFonts w:ascii="Times New Roman" w:hAnsi="Times New Roman" w:cs="Times New Roman"/>
          <w:sz w:val="24"/>
          <w:szCs w:val="24"/>
        </w:rPr>
        <w:t>Μεταφέρω</w:t>
      </w:r>
      <w:r w:rsidR="00AC7ABA" w:rsidRPr="00695073">
        <w:rPr>
          <w:rFonts w:ascii="Times New Roman" w:hAnsi="Times New Roman" w:cs="Times New Roman"/>
          <w:sz w:val="24"/>
          <w:szCs w:val="24"/>
        </w:rPr>
        <w:t xml:space="preserve"> </w:t>
      </w:r>
      <w:r w:rsidRPr="00695073">
        <w:rPr>
          <w:rFonts w:ascii="Times New Roman" w:hAnsi="Times New Roman" w:cs="Times New Roman"/>
          <w:sz w:val="24"/>
          <w:szCs w:val="24"/>
        </w:rPr>
        <w:t>τα</w:t>
      </w:r>
      <w:r w:rsidR="00AC7ABA" w:rsidRPr="00695073">
        <w:rPr>
          <w:rFonts w:ascii="Times New Roman" w:hAnsi="Times New Roman" w:cs="Times New Roman"/>
          <w:sz w:val="24"/>
          <w:szCs w:val="24"/>
        </w:rPr>
        <w:t xml:space="preserve"> </w:t>
      </w:r>
      <w:r w:rsidRPr="00695073">
        <w:rPr>
          <w:rFonts w:ascii="Times New Roman" w:hAnsi="Times New Roman" w:cs="Times New Roman"/>
          <w:sz w:val="24"/>
          <w:szCs w:val="24"/>
        </w:rPr>
        <w:t>έξοδα</w:t>
      </w:r>
      <w:r w:rsidR="00AC7ABA" w:rsidRPr="00695073">
        <w:rPr>
          <w:rFonts w:ascii="Times New Roman" w:hAnsi="Times New Roman" w:cs="Times New Roman"/>
          <w:sz w:val="24"/>
          <w:szCs w:val="24"/>
        </w:rPr>
        <w:t xml:space="preserve"> </w:t>
      </w:r>
      <w:r w:rsidRPr="00695073">
        <w:rPr>
          <w:rFonts w:ascii="Times New Roman" w:hAnsi="Times New Roman" w:cs="Times New Roman"/>
          <w:sz w:val="24"/>
          <w:szCs w:val="24"/>
        </w:rPr>
        <w:t>χρήσης</w:t>
      </w:r>
      <w:r w:rsidR="00AC7ABA" w:rsidRPr="00695073">
        <w:rPr>
          <w:rFonts w:ascii="Times New Roman" w:hAnsi="Times New Roman" w:cs="Times New Roman"/>
          <w:sz w:val="24"/>
          <w:szCs w:val="24"/>
        </w:rPr>
        <w:t xml:space="preserve"> </w:t>
      </w:r>
      <w:r w:rsidRPr="00695073">
        <w:rPr>
          <w:rFonts w:ascii="Times New Roman" w:hAnsi="Times New Roman" w:cs="Times New Roman"/>
          <w:sz w:val="24"/>
          <w:szCs w:val="24"/>
        </w:rPr>
        <w:t>σε</w:t>
      </w:r>
      <w:r w:rsidR="00AC7ABA" w:rsidRPr="00695073">
        <w:rPr>
          <w:rFonts w:ascii="Times New Roman" w:hAnsi="Times New Roman" w:cs="Times New Roman"/>
          <w:sz w:val="24"/>
          <w:szCs w:val="24"/>
        </w:rPr>
        <w:t xml:space="preserve"> </w:t>
      </w:r>
      <w:r w:rsidRPr="00695073">
        <w:rPr>
          <w:rFonts w:ascii="Times New Roman" w:hAnsi="Times New Roman" w:cs="Times New Roman"/>
          <w:sz w:val="24"/>
          <w:szCs w:val="24"/>
        </w:rPr>
        <w:t>αντίστοιχους</w:t>
      </w:r>
      <w:r w:rsidR="00AC7ABA" w:rsidRPr="00695073">
        <w:rPr>
          <w:rFonts w:ascii="Times New Roman" w:hAnsi="Times New Roman" w:cs="Times New Roman"/>
          <w:sz w:val="24"/>
          <w:szCs w:val="24"/>
        </w:rPr>
        <w:t xml:space="preserve"> </w:t>
      </w:r>
      <w:r w:rsidR="00695073">
        <w:rPr>
          <w:rFonts w:ascii="Times New Roman" w:hAnsi="Times New Roman" w:cs="Times New Roman"/>
          <w:sz w:val="24"/>
          <w:szCs w:val="24"/>
        </w:rPr>
        <w:t xml:space="preserve">αναλυτικούς </w:t>
      </w:r>
      <w:r w:rsidRPr="00695073">
        <w:rPr>
          <w:rFonts w:ascii="Times New Roman" w:hAnsi="Times New Roman" w:cs="Times New Roman"/>
          <w:sz w:val="24"/>
          <w:szCs w:val="24"/>
        </w:rPr>
        <w:t>λογαριασμούς</w:t>
      </w:r>
      <w:r w:rsidR="00AC7ABA" w:rsidRPr="00695073">
        <w:rPr>
          <w:rFonts w:ascii="Times New Roman" w:hAnsi="Times New Roman" w:cs="Times New Roman"/>
          <w:sz w:val="24"/>
          <w:szCs w:val="24"/>
        </w:rPr>
        <w:t xml:space="preserve"> </w:t>
      </w:r>
      <w:r w:rsidRPr="00695073">
        <w:rPr>
          <w:rFonts w:ascii="Times New Roman" w:hAnsi="Times New Roman" w:cs="Times New Roman"/>
          <w:sz w:val="24"/>
          <w:szCs w:val="24"/>
        </w:rPr>
        <w:t>του</w:t>
      </w:r>
      <w:r w:rsidR="00AC7ABA" w:rsidRPr="00695073">
        <w:rPr>
          <w:rFonts w:ascii="Times New Roman" w:hAnsi="Times New Roman" w:cs="Times New Roman"/>
          <w:sz w:val="24"/>
          <w:szCs w:val="24"/>
        </w:rPr>
        <w:t xml:space="preserve"> </w:t>
      </w:r>
      <w:r w:rsidRPr="00695073">
        <w:rPr>
          <w:rFonts w:ascii="Times New Roman" w:hAnsi="Times New Roman" w:cs="Times New Roman"/>
          <w:sz w:val="24"/>
          <w:szCs w:val="24"/>
        </w:rPr>
        <w:t>λογαριασμού</w:t>
      </w:r>
      <w:r w:rsidR="00AC7ABA" w:rsidRPr="00695073">
        <w:rPr>
          <w:rFonts w:ascii="Times New Roman" w:hAnsi="Times New Roman" w:cs="Times New Roman"/>
          <w:sz w:val="24"/>
          <w:szCs w:val="24"/>
        </w:rPr>
        <w:t xml:space="preserve"> </w:t>
      </w:r>
      <w:r w:rsidRPr="00695073">
        <w:rPr>
          <w:rFonts w:ascii="Times New Roman" w:hAnsi="Times New Roman" w:cs="Times New Roman"/>
          <w:sz w:val="24"/>
          <w:szCs w:val="24"/>
        </w:rPr>
        <w:t>80</w:t>
      </w:r>
      <w:r w:rsidR="00AC7ABA" w:rsidRPr="00695073">
        <w:rPr>
          <w:rFonts w:ascii="Times New Roman" w:hAnsi="Times New Roman" w:cs="Times New Roman"/>
          <w:sz w:val="24"/>
          <w:szCs w:val="24"/>
        </w:rPr>
        <w:t xml:space="preserve"> </w:t>
      </w:r>
      <w:r w:rsidRPr="00695073">
        <w:rPr>
          <w:rFonts w:ascii="Times New Roman" w:hAnsi="Times New Roman" w:cs="Times New Roman"/>
          <w:sz w:val="24"/>
          <w:szCs w:val="24"/>
        </w:rPr>
        <w:t>Γενική</w:t>
      </w:r>
      <w:r w:rsidR="00AC7ABA" w:rsidRPr="00695073">
        <w:rPr>
          <w:rFonts w:ascii="Times New Roman" w:hAnsi="Times New Roman" w:cs="Times New Roman"/>
          <w:sz w:val="24"/>
          <w:szCs w:val="24"/>
        </w:rPr>
        <w:t xml:space="preserve"> </w:t>
      </w:r>
      <w:r w:rsidRPr="00695073">
        <w:rPr>
          <w:rFonts w:ascii="Times New Roman" w:hAnsi="Times New Roman" w:cs="Times New Roman"/>
          <w:sz w:val="24"/>
          <w:szCs w:val="24"/>
        </w:rPr>
        <w:t>εκμετάλλευση</w:t>
      </w:r>
      <w:r w:rsidR="00FA398C" w:rsidRPr="00695073">
        <w:rPr>
          <w:rFonts w:ascii="Times New Roman" w:hAnsi="Times New Roman" w:cs="Times New Roman"/>
          <w:sz w:val="24"/>
          <w:szCs w:val="24"/>
        </w:rPr>
        <w:t xml:space="preserve"> αφού</w:t>
      </w:r>
      <w:r w:rsidR="00AC7ABA" w:rsidRPr="00695073">
        <w:rPr>
          <w:rFonts w:ascii="Times New Roman" w:hAnsi="Times New Roman" w:cs="Times New Roman"/>
          <w:sz w:val="24"/>
          <w:szCs w:val="24"/>
        </w:rPr>
        <w:t xml:space="preserve"> </w:t>
      </w:r>
      <w:r w:rsidR="00FA398C" w:rsidRPr="00695073">
        <w:rPr>
          <w:rFonts w:ascii="Times New Roman" w:hAnsi="Times New Roman" w:cs="Times New Roman"/>
          <w:sz w:val="24"/>
          <w:szCs w:val="24"/>
        </w:rPr>
        <w:t>πρώτα</w:t>
      </w:r>
      <w:r w:rsidR="00AC7ABA" w:rsidRPr="00695073">
        <w:rPr>
          <w:rFonts w:ascii="Times New Roman" w:hAnsi="Times New Roman" w:cs="Times New Roman"/>
          <w:sz w:val="24"/>
          <w:szCs w:val="24"/>
        </w:rPr>
        <w:t xml:space="preserve"> </w:t>
      </w:r>
      <w:r w:rsidR="00FA398C" w:rsidRPr="00695073">
        <w:rPr>
          <w:rFonts w:ascii="Times New Roman" w:hAnsi="Times New Roman" w:cs="Times New Roman"/>
          <w:sz w:val="24"/>
          <w:szCs w:val="24"/>
        </w:rPr>
        <w:t>τους</w:t>
      </w:r>
      <w:r w:rsidR="00AC7ABA" w:rsidRPr="00695073">
        <w:rPr>
          <w:rFonts w:ascii="Times New Roman" w:hAnsi="Times New Roman" w:cs="Times New Roman"/>
          <w:sz w:val="24"/>
          <w:szCs w:val="24"/>
        </w:rPr>
        <w:t xml:space="preserve"> </w:t>
      </w:r>
      <w:r w:rsidR="00FA398C" w:rsidRPr="00695073">
        <w:rPr>
          <w:rFonts w:ascii="Times New Roman" w:hAnsi="Times New Roman" w:cs="Times New Roman"/>
          <w:sz w:val="24"/>
          <w:szCs w:val="24"/>
        </w:rPr>
        <w:t>κάνω</w:t>
      </w:r>
      <w:r w:rsidR="00AC7ABA" w:rsidRPr="00695073">
        <w:rPr>
          <w:rFonts w:ascii="Times New Roman" w:hAnsi="Times New Roman" w:cs="Times New Roman"/>
          <w:sz w:val="24"/>
          <w:szCs w:val="24"/>
        </w:rPr>
        <w:t xml:space="preserve"> </w:t>
      </w:r>
      <w:r w:rsidR="00FA398C" w:rsidRPr="00695073">
        <w:rPr>
          <w:rFonts w:ascii="Times New Roman" w:hAnsi="Times New Roman" w:cs="Times New Roman"/>
          <w:sz w:val="24"/>
          <w:szCs w:val="24"/>
        </w:rPr>
        <w:t>μερισμό</w:t>
      </w:r>
      <w:r w:rsidR="00AC7ABA" w:rsidRPr="00695073">
        <w:rPr>
          <w:rFonts w:ascii="Times New Roman" w:hAnsi="Times New Roman" w:cs="Times New Roman"/>
          <w:sz w:val="24"/>
          <w:szCs w:val="24"/>
        </w:rPr>
        <w:t xml:space="preserve"> </w:t>
      </w:r>
      <w:r w:rsidR="00FA398C" w:rsidRPr="00695073">
        <w:rPr>
          <w:rFonts w:ascii="Times New Roman" w:hAnsi="Times New Roman" w:cs="Times New Roman"/>
          <w:sz w:val="24"/>
          <w:szCs w:val="24"/>
        </w:rPr>
        <w:t>κατά</w:t>
      </w:r>
      <w:r w:rsidR="00AC7ABA" w:rsidRPr="00695073">
        <w:rPr>
          <w:rFonts w:ascii="Times New Roman" w:hAnsi="Times New Roman" w:cs="Times New Roman"/>
          <w:sz w:val="24"/>
          <w:szCs w:val="24"/>
        </w:rPr>
        <w:t xml:space="preserve"> </w:t>
      </w:r>
      <w:r w:rsidR="00FA398C" w:rsidRPr="00695073">
        <w:rPr>
          <w:rFonts w:ascii="Times New Roman" w:hAnsi="Times New Roman" w:cs="Times New Roman"/>
          <w:sz w:val="24"/>
          <w:szCs w:val="24"/>
        </w:rPr>
        <w:t>λειτουργία. Το</w:t>
      </w:r>
      <w:r w:rsidR="00AC7ABA" w:rsidRPr="00695073">
        <w:rPr>
          <w:rFonts w:ascii="Times New Roman" w:hAnsi="Times New Roman" w:cs="Times New Roman"/>
          <w:sz w:val="24"/>
          <w:szCs w:val="24"/>
        </w:rPr>
        <w:t xml:space="preserve"> </w:t>
      </w:r>
      <w:r w:rsidR="00FA398C" w:rsidRPr="00695073">
        <w:rPr>
          <w:rFonts w:ascii="Times New Roman" w:hAnsi="Times New Roman" w:cs="Times New Roman"/>
          <w:sz w:val="24"/>
          <w:szCs w:val="24"/>
        </w:rPr>
        <w:t>υπόλοιπο</w:t>
      </w:r>
      <w:r w:rsidR="00AC7ABA" w:rsidRPr="00695073">
        <w:rPr>
          <w:rFonts w:ascii="Times New Roman" w:hAnsi="Times New Roman" w:cs="Times New Roman"/>
          <w:sz w:val="24"/>
          <w:szCs w:val="24"/>
        </w:rPr>
        <w:t xml:space="preserve"> </w:t>
      </w:r>
      <w:r w:rsidR="00FA398C" w:rsidRPr="00695073">
        <w:rPr>
          <w:rFonts w:ascii="Times New Roman" w:hAnsi="Times New Roman" w:cs="Times New Roman"/>
          <w:sz w:val="24"/>
          <w:szCs w:val="24"/>
        </w:rPr>
        <w:t>του</w:t>
      </w:r>
      <w:r w:rsidR="00AC7ABA" w:rsidRPr="00695073">
        <w:rPr>
          <w:rFonts w:ascii="Times New Roman" w:hAnsi="Times New Roman" w:cs="Times New Roman"/>
          <w:sz w:val="24"/>
          <w:szCs w:val="24"/>
        </w:rPr>
        <w:t xml:space="preserve"> </w:t>
      </w:r>
      <w:r w:rsidR="00FA398C" w:rsidRPr="00695073">
        <w:rPr>
          <w:rFonts w:ascii="Times New Roman" w:hAnsi="Times New Roman" w:cs="Times New Roman"/>
          <w:sz w:val="24"/>
          <w:szCs w:val="24"/>
        </w:rPr>
        <w:t>λογαριασμού</w:t>
      </w:r>
      <w:r w:rsidR="00AC7ABA" w:rsidRPr="00695073">
        <w:rPr>
          <w:rFonts w:ascii="Times New Roman" w:hAnsi="Times New Roman" w:cs="Times New Roman"/>
          <w:sz w:val="24"/>
          <w:szCs w:val="24"/>
        </w:rPr>
        <w:t xml:space="preserve"> </w:t>
      </w:r>
      <w:r w:rsidR="00FA398C" w:rsidRPr="00695073">
        <w:rPr>
          <w:rFonts w:ascii="Times New Roman" w:hAnsi="Times New Roman" w:cs="Times New Roman"/>
          <w:sz w:val="24"/>
          <w:szCs w:val="24"/>
        </w:rPr>
        <w:t>80</w:t>
      </w:r>
      <w:r w:rsidR="00AC7ABA" w:rsidRPr="00695073">
        <w:rPr>
          <w:rFonts w:ascii="Times New Roman" w:hAnsi="Times New Roman" w:cs="Times New Roman"/>
          <w:sz w:val="24"/>
          <w:szCs w:val="24"/>
        </w:rPr>
        <w:t xml:space="preserve"> </w:t>
      </w:r>
      <w:r w:rsidR="00FA398C" w:rsidRPr="00695073">
        <w:rPr>
          <w:rFonts w:ascii="Times New Roman" w:hAnsi="Times New Roman" w:cs="Times New Roman"/>
          <w:sz w:val="24"/>
          <w:szCs w:val="24"/>
        </w:rPr>
        <w:t>τώρα</w:t>
      </w:r>
      <w:r w:rsidR="00AC7ABA" w:rsidRPr="00695073">
        <w:rPr>
          <w:rFonts w:ascii="Times New Roman" w:hAnsi="Times New Roman" w:cs="Times New Roman"/>
          <w:sz w:val="24"/>
          <w:szCs w:val="24"/>
        </w:rPr>
        <w:t xml:space="preserve"> </w:t>
      </w:r>
      <w:r w:rsidR="00FA398C" w:rsidRPr="00695073">
        <w:rPr>
          <w:rFonts w:ascii="Times New Roman" w:hAnsi="Times New Roman" w:cs="Times New Roman"/>
          <w:sz w:val="24"/>
          <w:szCs w:val="24"/>
        </w:rPr>
        <w:t>δείχνει</w:t>
      </w:r>
      <w:r w:rsidR="00AC7ABA" w:rsidRPr="00695073">
        <w:rPr>
          <w:rFonts w:ascii="Times New Roman" w:hAnsi="Times New Roman" w:cs="Times New Roman"/>
          <w:sz w:val="24"/>
          <w:szCs w:val="24"/>
        </w:rPr>
        <w:t xml:space="preserve"> </w:t>
      </w:r>
      <w:r w:rsidR="00FA398C" w:rsidRPr="00695073">
        <w:rPr>
          <w:rFonts w:ascii="Times New Roman" w:hAnsi="Times New Roman" w:cs="Times New Roman"/>
          <w:sz w:val="24"/>
          <w:szCs w:val="24"/>
        </w:rPr>
        <w:t>το</w:t>
      </w:r>
      <w:r w:rsidR="00AC7ABA" w:rsidRPr="00695073">
        <w:rPr>
          <w:rFonts w:ascii="Times New Roman" w:hAnsi="Times New Roman" w:cs="Times New Roman"/>
          <w:sz w:val="24"/>
          <w:szCs w:val="24"/>
        </w:rPr>
        <w:t xml:space="preserve"> </w:t>
      </w:r>
      <w:r w:rsidR="00FA398C" w:rsidRPr="00695073">
        <w:rPr>
          <w:rFonts w:ascii="Times New Roman" w:hAnsi="Times New Roman" w:cs="Times New Roman"/>
          <w:sz w:val="24"/>
          <w:szCs w:val="24"/>
        </w:rPr>
        <w:t>αποτέλεσμα</w:t>
      </w:r>
      <w:r w:rsidR="00AC7ABA" w:rsidRPr="00695073">
        <w:rPr>
          <w:rFonts w:ascii="Times New Roman" w:hAnsi="Times New Roman" w:cs="Times New Roman"/>
          <w:sz w:val="24"/>
          <w:szCs w:val="24"/>
        </w:rPr>
        <w:t xml:space="preserve"> </w:t>
      </w:r>
      <w:r w:rsidR="00FA398C" w:rsidRPr="00695073">
        <w:rPr>
          <w:rFonts w:ascii="Times New Roman" w:hAnsi="Times New Roman" w:cs="Times New Roman"/>
          <w:sz w:val="24"/>
          <w:szCs w:val="24"/>
        </w:rPr>
        <w:t>εκμετάλλευσης.</w:t>
      </w:r>
    </w:p>
    <w:p w14:paraId="222AA9A1" w14:textId="77777777" w:rsidR="00BE6E9F" w:rsidRPr="00695073" w:rsidRDefault="00FA398C" w:rsidP="00E34B98">
      <w:pPr>
        <w:pStyle w:val="ListParagraph"/>
        <w:numPr>
          <w:ilvl w:val="0"/>
          <w:numId w:val="27"/>
        </w:numPr>
        <w:tabs>
          <w:tab w:val="left" w:pos="3120"/>
        </w:tabs>
        <w:spacing w:after="0"/>
        <w:jc w:val="both"/>
        <w:rPr>
          <w:rFonts w:ascii="Times New Roman" w:hAnsi="Times New Roman" w:cs="Times New Roman"/>
          <w:sz w:val="24"/>
          <w:szCs w:val="24"/>
        </w:rPr>
      </w:pPr>
      <w:r w:rsidRPr="00695073">
        <w:rPr>
          <w:rFonts w:ascii="Times New Roman" w:hAnsi="Times New Roman" w:cs="Times New Roman"/>
          <w:sz w:val="24"/>
          <w:szCs w:val="24"/>
        </w:rPr>
        <w:t>Μεταφέρουμε</w:t>
      </w:r>
      <w:r w:rsidR="00AC7ABA" w:rsidRPr="00695073">
        <w:rPr>
          <w:rFonts w:ascii="Times New Roman" w:hAnsi="Times New Roman" w:cs="Times New Roman"/>
          <w:sz w:val="24"/>
          <w:szCs w:val="24"/>
        </w:rPr>
        <w:t xml:space="preserve"> </w:t>
      </w:r>
      <w:r w:rsidRPr="00695073">
        <w:rPr>
          <w:rFonts w:ascii="Times New Roman" w:hAnsi="Times New Roman" w:cs="Times New Roman"/>
          <w:sz w:val="24"/>
          <w:szCs w:val="24"/>
        </w:rPr>
        <w:t>τους</w:t>
      </w:r>
      <w:r w:rsidR="00AC7ABA" w:rsidRPr="00695073">
        <w:rPr>
          <w:rFonts w:ascii="Times New Roman" w:hAnsi="Times New Roman" w:cs="Times New Roman"/>
          <w:sz w:val="24"/>
          <w:szCs w:val="24"/>
        </w:rPr>
        <w:t xml:space="preserve"> </w:t>
      </w:r>
      <w:r w:rsidR="00695073">
        <w:rPr>
          <w:rFonts w:ascii="Times New Roman" w:hAnsi="Times New Roman" w:cs="Times New Roman"/>
          <w:sz w:val="24"/>
          <w:szCs w:val="24"/>
        </w:rPr>
        <w:t xml:space="preserve">αναλυτικούς </w:t>
      </w:r>
      <w:r w:rsidR="00695073" w:rsidRPr="00695073">
        <w:rPr>
          <w:rFonts w:ascii="Times New Roman" w:hAnsi="Times New Roman" w:cs="Times New Roman"/>
          <w:sz w:val="24"/>
          <w:szCs w:val="24"/>
        </w:rPr>
        <w:t>λογαριασμούς</w:t>
      </w:r>
      <w:r w:rsidR="00AC7ABA" w:rsidRPr="00695073">
        <w:rPr>
          <w:rFonts w:ascii="Times New Roman" w:hAnsi="Times New Roman" w:cs="Times New Roman"/>
          <w:sz w:val="24"/>
          <w:szCs w:val="24"/>
        </w:rPr>
        <w:t xml:space="preserve"> </w:t>
      </w:r>
      <w:r w:rsidRPr="00695073">
        <w:rPr>
          <w:rFonts w:ascii="Times New Roman" w:hAnsi="Times New Roman" w:cs="Times New Roman"/>
          <w:sz w:val="24"/>
          <w:szCs w:val="24"/>
        </w:rPr>
        <w:t>του</w:t>
      </w:r>
      <w:r w:rsidR="00AC7ABA" w:rsidRPr="00695073">
        <w:rPr>
          <w:rFonts w:ascii="Times New Roman" w:hAnsi="Times New Roman" w:cs="Times New Roman"/>
          <w:sz w:val="24"/>
          <w:szCs w:val="24"/>
        </w:rPr>
        <w:t xml:space="preserve"> </w:t>
      </w:r>
      <w:r w:rsidRPr="00695073">
        <w:rPr>
          <w:rFonts w:ascii="Times New Roman" w:hAnsi="Times New Roman" w:cs="Times New Roman"/>
          <w:sz w:val="24"/>
          <w:szCs w:val="24"/>
        </w:rPr>
        <w:t>λογαριασμού</w:t>
      </w:r>
      <w:r w:rsidR="00AC7ABA" w:rsidRPr="00695073">
        <w:rPr>
          <w:rFonts w:ascii="Times New Roman" w:hAnsi="Times New Roman" w:cs="Times New Roman"/>
          <w:sz w:val="24"/>
          <w:szCs w:val="24"/>
        </w:rPr>
        <w:t xml:space="preserve"> </w:t>
      </w:r>
      <w:r w:rsidRPr="00695073">
        <w:rPr>
          <w:rFonts w:ascii="Times New Roman" w:hAnsi="Times New Roman" w:cs="Times New Roman"/>
          <w:sz w:val="24"/>
          <w:szCs w:val="24"/>
        </w:rPr>
        <w:t>80</w:t>
      </w:r>
      <w:r w:rsidR="00AC7ABA" w:rsidRPr="00695073">
        <w:rPr>
          <w:rFonts w:ascii="Times New Roman" w:hAnsi="Times New Roman" w:cs="Times New Roman"/>
          <w:sz w:val="24"/>
          <w:szCs w:val="24"/>
        </w:rPr>
        <w:t xml:space="preserve"> </w:t>
      </w:r>
      <w:r w:rsidRPr="00695073">
        <w:rPr>
          <w:rFonts w:ascii="Times New Roman" w:hAnsi="Times New Roman" w:cs="Times New Roman"/>
          <w:sz w:val="24"/>
          <w:szCs w:val="24"/>
        </w:rPr>
        <w:t>Γενική</w:t>
      </w:r>
      <w:r w:rsidR="00AC7ABA" w:rsidRPr="00695073">
        <w:rPr>
          <w:rFonts w:ascii="Times New Roman" w:hAnsi="Times New Roman" w:cs="Times New Roman"/>
          <w:sz w:val="24"/>
          <w:szCs w:val="24"/>
        </w:rPr>
        <w:t xml:space="preserve"> </w:t>
      </w:r>
      <w:r w:rsidRPr="00695073">
        <w:rPr>
          <w:rFonts w:ascii="Times New Roman" w:hAnsi="Times New Roman" w:cs="Times New Roman"/>
          <w:sz w:val="24"/>
          <w:szCs w:val="24"/>
        </w:rPr>
        <w:t>εκμετάλλευση</w:t>
      </w:r>
      <w:r w:rsidR="00AC7ABA" w:rsidRPr="00695073">
        <w:rPr>
          <w:rFonts w:ascii="Times New Roman" w:hAnsi="Times New Roman" w:cs="Times New Roman"/>
          <w:sz w:val="24"/>
          <w:szCs w:val="24"/>
        </w:rPr>
        <w:t xml:space="preserve"> </w:t>
      </w:r>
      <w:r w:rsidRPr="00695073">
        <w:rPr>
          <w:rFonts w:ascii="Times New Roman" w:hAnsi="Times New Roman" w:cs="Times New Roman"/>
          <w:sz w:val="24"/>
          <w:szCs w:val="24"/>
        </w:rPr>
        <w:t>στ</w:t>
      </w:r>
      <w:r w:rsidR="00367A25" w:rsidRPr="00695073">
        <w:rPr>
          <w:rFonts w:ascii="Times New Roman" w:hAnsi="Times New Roman" w:cs="Times New Roman"/>
          <w:sz w:val="24"/>
          <w:szCs w:val="24"/>
        </w:rPr>
        <w:t>ο λ</w:t>
      </w:r>
      <w:r w:rsidR="005A19E0" w:rsidRPr="00695073">
        <w:rPr>
          <w:rFonts w:ascii="Times New Roman" w:hAnsi="Times New Roman" w:cs="Times New Roman"/>
          <w:sz w:val="24"/>
          <w:szCs w:val="24"/>
        </w:rPr>
        <w:t>ο</w:t>
      </w:r>
      <w:r w:rsidR="00367A25" w:rsidRPr="00695073">
        <w:rPr>
          <w:rFonts w:ascii="Times New Roman" w:hAnsi="Times New Roman" w:cs="Times New Roman"/>
          <w:sz w:val="24"/>
          <w:szCs w:val="24"/>
        </w:rPr>
        <w:t>γαριασμό</w:t>
      </w:r>
      <w:r w:rsidR="00AC7ABA" w:rsidRPr="00695073">
        <w:rPr>
          <w:rFonts w:ascii="Times New Roman" w:hAnsi="Times New Roman" w:cs="Times New Roman"/>
          <w:sz w:val="24"/>
          <w:szCs w:val="24"/>
        </w:rPr>
        <w:t xml:space="preserve"> </w:t>
      </w:r>
      <w:r w:rsidR="00367A25" w:rsidRPr="00695073">
        <w:rPr>
          <w:rFonts w:ascii="Times New Roman" w:hAnsi="Times New Roman" w:cs="Times New Roman"/>
          <w:sz w:val="24"/>
          <w:szCs w:val="24"/>
        </w:rPr>
        <w:t>86 Α</w:t>
      </w:r>
      <w:r w:rsidRPr="00695073">
        <w:rPr>
          <w:rFonts w:ascii="Times New Roman" w:hAnsi="Times New Roman" w:cs="Times New Roman"/>
          <w:sz w:val="24"/>
          <w:szCs w:val="24"/>
        </w:rPr>
        <w:t>ποτελέσματα</w:t>
      </w:r>
      <w:r w:rsidR="00AC7ABA" w:rsidRPr="00695073">
        <w:rPr>
          <w:rFonts w:ascii="Times New Roman" w:hAnsi="Times New Roman" w:cs="Times New Roman"/>
          <w:sz w:val="24"/>
          <w:szCs w:val="24"/>
        </w:rPr>
        <w:t xml:space="preserve"> </w:t>
      </w:r>
      <w:r w:rsidRPr="00695073">
        <w:rPr>
          <w:rFonts w:ascii="Times New Roman" w:hAnsi="Times New Roman" w:cs="Times New Roman"/>
          <w:sz w:val="24"/>
          <w:szCs w:val="24"/>
        </w:rPr>
        <w:t>χρήσης</w:t>
      </w:r>
      <w:r w:rsidR="00367A25" w:rsidRPr="00695073">
        <w:rPr>
          <w:rFonts w:ascii="Times New Roman" w:hAnsi="Times New Roman" w:cs="Times New Roman"/>
          <w:sz w:val="24"/>
          <w:szCs w:val="24"/>
        </w:rPr>
        <w:t>. Μετά</w:t>
      </w:r>
      <w:r w:rsidR="00AC7ABA" w:rsidRPr="00695073">
        <w:rPr>
          <w:rFonts w:ascii="Times New Roman" w:hAnsi="Times New Roman" w:cs="Times New Roman"/>
          <w:sz w:val="24"/>
          <w:szCs w:val="24"/>
        </w:rPr>
        <w:t xml:space="preserve"> </w:t>
      </w:r>
      <w:r w:rsidR="00367A25" w:rsidRPr="00695073">
        <w:rPr>
          <w:rFonts w:ascii="Times New Roman" w:hAnsi="Times New Roman" w:cs="Times New Roman"/>
          <w:sz w:val="24"/>
          <w:szCs w:val="24"/>
        </w:rPr>
        <w:t>τη</w:t>
      </w:r>
      <w:r w:rsidR="00AC7ABA" w:rsidRPr="00695073">
        <w:rPr>
          <w:rFonts w:ascii="Times New Roman" w:hAnsi="Times New Roman" w:cs="Times New Roman"/>
          <w:sz w:val="24"/>
          <w:szCs w:val="24"/>
        </w:rPr>
        <w:t xml:space="preserve"> </w:t>
      </w:r>
      <w:r w:rsidR="00367A25" w:rsidRPr="00695073">
        <w:rPr>
          <w:rFonts w:ascii="Times New Roman" w:hAnsi="Times New Roman" w:cs="Times New Roman"/>
          <w:sz w:val="24"/>
          <w:szCs w:val="24"/>
        </w:rPr>
        <w:t>μεταφορά</w:t>
      </w:r>
      <w:r w:rsidR="00AC7ABA" w:rsidRPr="00695073">
        <w:rPr>
          <w:rFonts w:ascii="Times New Roman" w:hAnsi="Times New Roman" w:cs="Times New Roman"/>
          <w:sz w:val="24"/>
          <w:szCs w:val="24"/>
        </w:rPr>
        <w:t xml:space="preserve"> </w:t>
      </w:r>
      <w:r w:rsidR="00367A25" w:rsidRPr="00695073">
        <w:rPr>
          <w:rFonts w:ascii="Times New Roman" w:hAnsi="Times New Roman" w:cs="Times New Roman"/>
          <w:sz w:val="24"/>
          <w:szCs w:val="24"/>
        </w:rPr>
        <w:t>τώρα</w:t>
      </w:r>
      <w:r w:rsidR="00AC7ABA" w:rsidRPr="00695073">
        <w:rPr>
          <w:rFonts w:ascii="Times New Roman" w:hAnsi="Times New Roman" w:cs="Times New Roman"/>
          <w:sz w:val="24"/>
          <w:szCs w:val="24"/>
        </w:rPr>
        <w:t xml:space="preserve"> </w:t>
      </w:r>
      <w:r w:rsidR="00367A25" w:rsidRPr="00695073">
        <w:rPr>
          <w:rFonts w:ascii="Times New Roman" w:hAnsi="Times New Roman" w:cs="Times New Roman"/>
          <w:sz w:val="24"/>
          <w:szCs w:val="24"/>
        </w:rPr>
        <w:t>ο λογαριασμός</w:t>
      </w:r>
      <w:r w:rsidR="00AC7ABA" w:rsidRPr="00695073">
        <w:rPr>
          <w:rFonts w:ascii="Times New Roman" w:hAnsi="Times New Roman" w:cs="Times New Roman"/>
          <w:sz w:val="24"/>
          <w:szCs w:val="24"/>
        </w:rPr>
        <w:t xml:space="preserve"> </w:t>
      </w:r>
      <w:r w:rsidR="00367A25" w:rsidRPr="00695073">
        <w:rPr>
          <w:rFonts w:ascii="Times New Roman" w:hAnsi="Times New Roman" w:cs="Times New Roman"/>
          <w:sz w:val="24"/>
          <w:szCs w:val="24"/>
        </w:rPr>
        <w:t>86</w:t>
      </w:r>
      <w:r w:rsidR="00AC7ABA" w:rsidRPr="00695073">
        <w:rPr>
          <w:rFonts w:ascii="Times New Roman" w:hAnsi="Times New Roman" w:cs="Times New Roman"/>
          <w:sz w:val="24"/>
          <w:szCs w:val="24"/>
        </w:rPr>
        <w:t xml:space="preserve"> </w:t>
      </w:r>
      <w:r w:rsidR="00367A25" w:rsidRPr="00695073">
        <w:rPr>
          <w:rFonts w:ascii="Times New Roman" w:hAnsi="Times New Roman" w:cs="Times New Roman"/>
          <w:sz w:val="24"/>
          <w:szCs w:val="24"/>
        </w:rPr>
        <w:t>απεικονίζει</w:t>
      </w:r>
      <w:r w:rsidR="00AC7ABA" w:rsidRPr="00695073">
        <w:rPr>
          <w:rFonts w:ascii="Times New Roman" w:hAnsi="Times New Roman" w:cs="Times New Roman"/>
          <w:sz w:val="24"/>
          <w:szCs w:val="24"/>
        </w:rPr>
        <w:t xml:space="preserve"> </w:t>
      </w:r>
      <w:r w:rsidR="00367A25" w:rsidRPr="00695073">
        <w:rPr>
          <w:rFonts w:ascii="Times New Roman" w:hAnsi="Times New Roman" w:cs="Times New Roman"/>
          <w:sz w:val="24"/>
          <w:szCs w:val="24"/>
        </w:rPr>
        <w:t>τα</w:t>
      </w:r>
      <w:r w:rsidR="00AC7ABA" w:rsidRPr="00695073">
        <w:rPr>
          <w:rFonts w:ascii="Times New Roman" w:hAnsi="Times New Roman" w:cs="Times New Roman"/>
          <w:sz w:val="24"/>
          <w:szCs w:val="24"/>
        </w:rPr>
        <w:t xml:space="preserve"> </w:t>
      </w:r>
      <w:r w:rsidR="00367A25" w:rsidRPr="00695073">
        <w:rPr>
          <w:rFonts w:ascii="Times New Roman" w:hAnsi="Times New Roman" w:cs="Times New Roman"/>
          <w:sz w:val="24"/>
          <w:szCs w:val="24"/>
        </w:rPr>
        <w:t>αποτελέσματα</w:t>
      </w:r>
      <w:r w:rsidR="00AC7ABA" w:rsidRPr="00695073">
        <w:rPr>
          <w:rFonts w:ascii="Times New Roman" w:hAnsi="Times New Roman" w:cs="Times New Roman"/>
          <w:sz w:val="24"/>
          <w:szCs w:val="24"/>
        </w:rPr>
        <w:t xml:space="preserve"> </w:t>
      </w:r>
      <w:r w:rsidR="00367A25" w:rsidRPr="00695073">
        <w:rPr>
          <w:rFonts w:ascii="Times New Roman" w:hAnsi="Times New Roman" w:cs="Times New Roman"/>
          <w:sz w:val="24"/>
          <w:szCs w:val="24"/>
        </w:rPr>
        <w:t>εκμεταλλεύσεως.</w:t>
      </w:r>
    </w:p>
    <w:p w14:paraId="59BA530A" w14:textId="77777777" w:rsidR="00BE644B" w:rsidRPr="00695073" w:rsidRDefault="00367A25" w:rsidP="00E34B98">
      <w:pPr>
        <w:pStyle w:val="ListParagraph"/>
        <w:numPr>
          <w:ilvl w:val="0"/>
          <w:numId w:val="27"/>
        </w:numPr>
        <w:tabs>
          <w:tab w:val="left" w:pos="3120"/>
        </w:tabs>
        <w:spacing w:after="0"/>
        <w:jc w:val="both"/>
        <w:rPr>
          <w:rFonts w:ascii="Times New Roman" w:hAnsi="Times New Roman" w:cs="Times New Roman"/>
          <w:sz w:val="24"/>
          <w:szCs w:val="24"/>
        </w:rPr>
      </w:pPr>
      <w:r w:rsidRPr="00695073">
        <w:rPr>
          <w:rFonts w:ascii="Times New Roman" w:hAnsi="Times New Roman" w:cs="Times New Roman"/>
          <w:sz w:val="24"/>
          <w:szCs w:val="24"/>
        </w:rPr>
        <w:t>Μεταφέρουμε</w:t>
      </w:r>
      <w:r w:rsidR="00AC7ABA" w:rsidRPr="00695073">
        <w:rPr>
          <w:rFonts w:ascii="Times New Roman" w:hAnsi="Times New Roman" w:cs="Times New Roman"/>
          <w:sz w:val="24"/>
          <w:szCs w:val="24"/>
        </w:rPr>
        <w:t xml:space="preserve"> </w:t>
      </w:r>
      <w:r w:rsidRPr="00695073">
        <w:rPr>
          <w:rFonts w:ascii="Times New Roman" w:hAnsi="Times New Roman" w:cs="Times New Roman"/>
          <w:sz w:val="24"/>
          <w:szCs w:val="24"/>
        </w:rPr>
        <w:t>επίσης</w:t>
      </w:r>
      <w:r w:rsidR="00AC7ABA" w:rsidRPr="00695073">
        <w:rPr>
          <w:rFonts w:ascii="Times New Roman" w:hAnsi="Times New Roman" w:cs="Times New Roman"/>
          <w:sz w:val="24"/>
          <w:szCs w:val="24"/>
        </w:rPr>
        <w:t xml:space="preserve"> </w:t>
      </w:r>
      <w:r w:rsidRPr="00695073">
        <w:rPr>
          <w:rFonts w:ascii="Times New Roman" w:hAnsi="Times New Roman" w:cs="Times New Roman"/>
          <w:sz w:val="24"/>
          <w:szCs w:val="24"/>
        </w:rPr>
        <w:t>με</w:t>
      </w:r>
      <w:r w:rsidR="00AC7ABA" w:rsidRPr="00695073">
        <w:rPr>
          <w:rFonts w:ascii="Times New Roman" w:hAnsi="Times New Roman" w:cs="Times New Roman"/>
          <w:sz w:val="24"/>
          <w:szCs w:val="24"/>
        </w:rPr>
        <w:t xml:space="preserve"> </w:t>
      </w:r>
      <w:r w:rsidRPr="00695073">
        <w:rPr>
          <w:rFonts w:ascii="Times New Roman" w:hAnsi="Times New Roman" w:cs="Times New Roman"/>
          <w:sz w:val="24"/>
          <w:szCs w:val="24"/>
        </w:rPr>
        <w:t>κατάλληλες</w:t>
      </w:r>
      <w:r w:rsidR="00AC7ABA" w:rsidRPr="00695073">
        <w:rPr>
          <w:rFonts w:ascii="Times New Roman" w:hAnsi="Times New Roman" w:cs="Times New Roman"/>
          <w:sz w:val="24"/>
          <w:szCs w:val="24"/>
        </w:rPr>
        <w:t xml:space="preserve"> </w:t>
      </w:r>
      <w:r w:rsidR="005A19E0" w:rsidRPr="00695073">
        <w:rPr>
          <w:rFonts w:ascii="Times New Roman" w:hAnsi="Times New Roman" w:cs="Times New Roman"/>
          <w:sz w:val="24"/>
          <w:szCs w:val="24"/>
        </w:rPr>
        <w:t>λογιστικές</w:t>
      </w:r>
      <w:r w:rsidR="00AC7ABA" w:rsidRPr="00695073">
        <w:rPr>
          <w:rFonts w:ascii="Times New Roman" w:hAnsi="Times New Roman" w:cs="Times New Roman"/>
          <w:sz w:val="24"/>
          <w:szCs w:val="24"/>
        </w:rPr>
        <w:t xml:space="preserve"> </w:t>
      </w:r>
      <w:r w:rsidRPr="00695073">
        <w:rPr>
          <w:rFonts w:ascii="Times New Roman" w:hAnsi="Times New Roman" w:cs="Times New Roman"/>
          <w:sz w:val="24"/>
          <w:szCs w:val="24"/>
        </w:rPr>
        <w:t>εγγραφές</w:t>
      </w:r>
      <w:r w:rsidR="00AC7ABA" w:rsidRPr="00695073">
        <w:rPr>
          <w:rFonts w:ascii="Times New Roman" w:hAnsi="Times New Roman" w:cs="Times New Roman"/>
          <w:sz w:val="24"/>
          <w:szCs w:val="24"/>
        </w:rPr>
        <w:t xml:space="preserve"> </w:t>
      </w:r>
      <w:r w:rsidR="005A19E0" w:rsidRPr="00695073">
        <w:rPr>
          <w:rFonts w:ascii="Times New Roman" w:hAnsi="Times New Roman" w:cs="Times New Roman"/>
          <w:sz w:val="24"/>
          <w:szCs w:val="24"/>
        </w:rPr>
        <w:t>τα</w:t>
      </w:r>
      <w:r w:rsidR="00AC7ABA" w:rsidRPr="00695073">
        <w:rPr>
          <w:rFonts w:ascii="Times New Roman" w:hAnsi="Times New Roman" w:cs="Times New Roman"/>
          <w:sz w:val="24"/>
          <w:szCs w:val="24"/>
        </w:rPr>
        <w:t xml:space="preserve"> </w:t>
      </w:r>
      <w:r w:rsidR="005A19E0" w:rsidRPr="00695073">
        <w:rPr>
          <w:rFonts w:ascii="Times New Roman" w:hAnsi="Times New Roman" w:cs="Times New Roman"/>
          <w:sz w:val="24"/>
          <w:szCs w:val="24"/>
        </w:rPr>
        <w:t>ανόργανα</w:t>
      </w:r>
      <w:r w:rsidR="00AC7ABA" w:rsidRPr="00695073">
        <w:rPr>
          <w:rFonts w:ascii="Times New Roman" w:hAnsi="Times New Roman" w:cs="Times New Roman"/>
          <w:sz w:val="24"/>
          <w:szCs w:val="24"/>
        </w:rPr>
        <w:t xml:space="preserve"> </w:t>
      </w:r>
      <w:r w:rsidR="005A19E0" w:rsidRPr="00695073">
        <w:rPr>
          <w:rFonts w:ascii="Times New Roman" w:hAnsi="Times New Roman" w:cs="Times New Roman"/>
          <w:sz w:val="24"/>
          <w:szCs w:val="24"/>
        </w:rPr>
        <w:t>έσοδα</w:t>
      </w:r>
      <w:r w:rsidR="00AC7ABA" w:rsidRPr="00695073">
        <w:rPr>
          <w:rFonts w:ascii="Times New Roman" w:hAnsi="Times New Roman" w:cs="Times New Roman"/>
          <w:sz w:val="24"/>
          <w:szCs w:val="24"/>
        </w:rPr>
        <w:t xml:space="preserve"> </w:t>
      </w:r>
      <w:r w:rsidR="005A19E0" w:rsidRPr="00695073">
        <w:rPr>
          <w:rFonts w:ascii="Times New Roman" w:hAnsi="Times New Roman" w:cs="Times New Roman"/>
          <w:sz w:val="24"/>
          <w:szCs w:val="24"/>
        </w:rPr>
        <w:t>και</w:t>
      </w:r>
      <w:r w:rsidR="00AC7ABA" w:rsidRPr="00695073">
        <w:rPr>
          <w:rFonts w:ascii="Times New Roman" w:hAnsi="Times New Roman" w:cs="Times New Roman"/>
          <w:sz w:val="24"/>
          <w:szCs w:val="24"/>
        </w:rPr>
        <w:t xml:space="preserve"> </w:t>
      </w:r>
      <w:r w:rsidR="005A19E0" w:rsidRPr="00695073">
        <w:rPr>
          <w:rFonts w:ascii="Times New Roman" w:hAnsi="Times New Roman" w:cs="Times New Roman"/>
          <w:sz w:val="24"/>
          <w:szCs w:val="24"/>
        </w:rPr>
        <w:t>έξοδα</w:t>
      </w:r>
      <w:r w:rsidR="00AC7ABA" w:rsidRPr="00695073">
        <w:rPr>
          <w:rFonts w:ascii="Times New Roman" w:hAnsi="Times New Roman" w:cs="Times New Roman"/>
          <w:sz w:val="24"/>
          <w:szCs w:val="24"/>
        </w:rPr>
        <w:t xml:space="preserve"> </w:t>
      </w:r>
      <w:r w:rsidR="00C04AC4" w:rsidRPr="00695073">
        <w:rPr>
          <w:rFonts w:ascii="Times New Roman" w:hAnsi="Times New Roman" w:cs="Times New Roman"/>
          <w:sz w:val="24"/>
          <w:szCs w:val="24"/>
        </w:rPr>
        <w:t>των</w:t>
      </w:r>
      <w:r w:rsidR="00AC7ABA" w:rsidRPr="00695073">
        <w:rPr>
          <w:rFonts w:ascii="Times New Roman" w:hAnsi="Times New Roman" w:cs="Times New Roman"/>
          <w:sz w:val="24"/>
          <w:szCs w:val="24"/>
        </w:rPr>
        <w:t xml:space="preserve"> </w:t>
      </w:r>
      <w:r w:rsidR="00C04AC4" w:rsidRPr="00695073">
        <w:rPr>
          <w:rFonts w:ascii="Times New Roman" w:hAnsi="Times New Roman" w:cs="Times New Roman"/>
          <w:sz w:val="24"/>
          <w:szCs w:val="24"/>
        </w:rPr>
        <w:t>λογαριασμών</w:t>
      </w:r>
      <w:r w:rsidR="00AC7ABA" w:rsidRPr="00695073">
        <w:rPr>
          <w:rFonts w:ascii="Times New Roman" w:hAnsi="Times New Roman" w:cs="Times New Roman"/>
          <w:sz w:val="24"/>
          <w:szCs w:val="24"/>
        </w:rPr>
        <w:t xml:space="preserve"> </w:t>
      </w:r>
      <w:r w:rsidR="00C04AC4" w:rsidRPr="00695073">
        <w:rPr>
          <w:rFonts w:ascii="Times New Roman" w:hAnsi="Times New Roman" w:cs="Times New Roman"/>
          <w:sz w:val="24"/>
          <w:szCs w:val="24"/>
        </w:rPr>
        <w:t>81, 82, 83, 84,και 85</w:t>
      </w:r>
      <w:r w:rsidR="00AC7ABA" w:rsidRPr="00695073">
        <w:rPr>
          <w:rFonts w:ascii="Times New Roman" w:hAnsi="Times New Roman" w:cs="Times New Roman"/>
          <w:sz w:val="24"/>
          <w:szCs w:val="24"/>
        </w:rPr>
        <w:t xml:space="preserve"> </w:t>
      </w:r>
      <w:r w:rsidR="00C04AC4" w:rsidRPr="00695073">
        <w:rPr>
          <w:rFonts w:ascii="Times New Roman" w:hAnsi="Times New Roman" w:cs="Times New Roman"/>
          <w:sz w:val="24"/>
          <w:szCs w:val="24"/>
        </w:rPr>
        <w:t>στους</w:t>
      </w:r>
      <w:r w:rsidR="00AC7ABA" w:rsidRPr="00695073">
        <w:rPr>
          <w:rFonts w:ascii="Times New Roman" w:hAnsi="Times New Roman" w:cs="Times New Roman"/>
          <w:sz w:val="24"/>
          <w:szCs w:val="24"/>
        </w:rPr>
        <w:t xml:space="preserve"> </w:t>
      </w:r>
      <w:r w:rsidR="00C04AC4" w:rsidRPr="00695073">
        <w:rPr>
          <w:rFonts w:ascii="Times New Roman" w:hAnsi="Times New Roman" w:cs="Times New Roman"/>
          <w:sz w:val="24"/>
          <w:szCs w:val="24"/>
        </w:rPr>
        <w:t>αντίστοιχους</w:t>
      </w:r>
      <w:r w:rsidR="00AC7ABA" w:rsidRPr="00695073">
        <w:rPr>
          <w:rFonts w:ascii="Times New Roman" w:hAnsi="Times New Roman" w:cs="Times New Roman"/>
          <w:sz w:val="24"/>
          <w:szCs w:val="24"/>
        </w:rPr>
        <w:t xml:space="preserve"> </w:t>
      </w:r>
      <w:r w:rsidR="00695073">
        <w:rPr>
          <w:rFonts w:ascii="Times New Roman" w:hAnsi="Times New Roman" w:cs="Times New Roman"/>
          <w:sz w:val="24"/>
          <w:szCs w:val="24"/>
        </w:rPr>
        <w:t xml:space="preserve">αναλυτικούς </w:t>
      </w:r>
      <w:r w:rsidR="00695073" w:rsidRPr="00695073">
        <w:rPr>
          <w:rFonts w:ascii="Times New Roman" w:hAnsi="Times New Roman" w:cs="Times New Roman"/>
          <w:sz w:val="24"/>
          <w:szCs w:val="24"/>
        </w:rPr>
        <w:t>λογαριασμούς</w:t>
      </w:r>
      <w:r w:rsidR="00AC7ABA" w:rsidRPr="00695073">
        <w:rPr>
          <w:rFonts w:ascii="Times New Roman" w:hAnsi="Times New Roman" w:cs="Times New Roman"/>
          <w:sz w:val="24"/>
          <w:szCs w:val="24"/>
        </w:rPr>
        <w:t xml:space="preserve"> </w:t>
      </w:r>
      <w:r w:rsidR="00C04AC4" w:rsidRPr="00695073">
        <w:rPr>
          <w:rFonts w:ascii="Times New Roman" w:hAnsi="Times New Roman" w:cs="Times New Roman"/>
          <w:sz w:val="24"/>
          <w:szCs w:val="24"/>
        </w:rPr>
        <w:t>του</w:t>
      </w:r>
      <w:r w:rsidR="00AC7ABA" w:rsidRPr="00695073">
        <w:rPr>
          <w:rFonts w:ascii="Times New Roman" w:hAnsi="Times New Roman" w:cs="Times New Roman"/>
          <w:sz w:val="24"/>
          <w:szCs w:val="24"/>
        </w:rPr>
        <w:t xml:space="preserve"> </w:t>
      </w:r>
      <w:r w:rsidR="00C04AC4" w:rsidRPr="00695073">
        <w:rPr>
          <w:rFonts w:ascii="Times New Roman" w:hAnsi="Times New Roman" w:cs="Times New Roman"/>
          <w:sz w:val="24"/>
          <w:szCs w:val="24"/>
        </w:rPr>
        <w:t>λογαριασμού</w:t>
      </w:r>
      <w:r w:rsidR="00AC7ABA" w:rsidRPr="00695073">
        <w:rPr>
          <w:rFonts w:ascii="Times New Roman" w:hAnsi="Times New Roman" w:cs="Times New Roman"/>
          <w:sz w:val="24"/>
          <w:szCs w:val="24"/>
        </w:rPr>
        <w:t xml:space="preserve"> </w:t>
      </w:r>
      <w:r w:rsidR="00C04AC4" w:rsidRPr="00695073">
        <w:rPr>
          <w:rFonts w:ascii="Times New Roman" w:hAnsi="Times New Roman" w:cs="Times New Roman"/>
          <w:sz w:val="24"/>
          <w:szCs w:val="24"/>
        </w:rPr>
        <w:t>86</w:t>
      </w:r>
      <w:r w:rsidR="00AC7ABA" w:rsidRPr="00695073">
        <w:rPr>
          <w:rFonts w:ascii="Times New Roman" w:hAnsi="Times New Roman" w:cs="Times New Roman"/>
          <w:sz w:val="24"/>
          <w:szCs w:val="24"/>
        </w:rPr>
        <w:t xml:space="preserve"> </w:t>
      </w:r>
      <w:r w:rsidR="00C04AC4" w:rsidRPr="00695073">
        <w:rPr>
          <w:rFonts w:ascii="Times New Roman" w:hAnsi="Times New Roman" w:cs="Times New Roman"/>
          <w:sz w:val="24"/>
          <w:szCs w:val="24"/>
        </w:rPr>
        <w:t>Αποτελέσματα</w:t>
      </w:r>
      <w:r w:rsidR="00AC7ABA" w:rsidRPr="00695073">
        <w:rPr>
          <w:rFonts w:ascii="Times New Roman" w:hAnsi="Times New Roman" w:cs="Times New Roman"/>
          <w:sz w:val="24"/>
          <w:szCs w:val="24"/>
        </w:rPr>
        <w:t xml:space="preserve"> </w:t>
      </w:r>
      <w:r w:rsidR="00C04AC4" w:rsidRPr="00695073">
        <w:rPr>
          <w:rFonts w:ascii="Times New Roman" w:hAnsi="Times New Roman" w:cs="Times New Roman"/>
          <w:sz w:val="24"/>
          <w:szCs w:val="24"/>
        </w:rPr>
        <w:t xml:space="preserve">χρήσης </w:t>
      </w:r>
      <w:r w:rsidR="00BE6E9F" w:rsidRPr="00695073">
        <w:rPr>
          <w:rFonts w:ascii="Times New Roman" w:hAnsi="Times New Roman" w:cs="Times New Roman"/>
          <w:sz w:val="24"/>
          <w:szCs w:val="24"/>
        </w:rPr>
        <w:t>. Με</w:t>
      </w:r>
      <w:r w:rsidR="00AC7ABA" w:rsidRPr="00695073">
        <w:rPr>
          <w:rFonts w:ascii="Times New Roman" w:hAnsi="Times New Roman" w:cs="Times New Roman"/>
          <w:sz w:val="24"/>
          <w:szCs w:val="24"/>
        </w:rPr>
        <w:t xml:space="preserve"> </w:t>
      </w:r>
      <w:r w:rsidR="00BE6E9F" w:rsidRPr="00695073">
        <w:rPr>
          <w:rFonts w:ascii="Times New Roman" w:hAnsi="Times New Roman" w:cs="Times New Roman"/>
          <w:sz w:val="24"/>
          <w:szCs w:val="24"/>
        </w:rPr>
        <w:t>την</w:t>
      </w:r>
      <w:r w:rsidR="00AC7ABA" w:rsidRPr="00695073">
        <w:rPr>
          <w:rFonts w:ascii="Times New Roman" w:hAnsi="Times New Roman" w:cs="Times New Roman"/>
          <w:sz w:val="24"/>
          <w:szCs w:val="24"/>
        </w:rPr>
        <w:t xml:space="preserve"> </w:t>
      </w:r>
      <w:r w:rsidR="00BE6E9F" w:rsidRPr="00695073">
        <w:rPr>
          <w:rFonts w:ascii="Times New Roman" w:hAnsi="Times New Roman" w:cs="Times New Roman"/>
          <w:sz w:val="24"/>
          <w:szCs w:val="24"/>
        </w:rPr>
        <w:t>ολοκλήρωση</w:t>
      </w:r>
      <w:r w:rsidR="00AC7ABA" w:rsidRPr="00695073">
        <w:rPr>
          <w:rFonts w:ascii="Times New Roman" w:hAnsi="Times New Roman" w:cs="Times New Roman"/>
          <w:sz w:val="24"/>
          <w:szCs w:val="24"/>
        </w:rPr>
        <w:t xml:space="preserve"> </w:t>
      </w:r>
      <w:r w:rsidR="00BE6E9F" w:rsidRPr="00695073">
        <w:rPr>
          <w:rFonts w:ascii="Times New Roman" w:hAnsi="Times New Roman" w:cs="Times New Roman"/>
          <w:sz w:val="24"/>
          <w:szCs w:val="24"/>
        </w:rPr>
        <w:t>της</w:t>
      </w:r>
      <w:r w:rsidR="00AC7ABA" w:rsidRPr="00695073">
        <w:rPr>
          <w:rFonts w:ascii="Times New Roman" w:hAnsi="Times New Roman" w:cs="Times New Roman"/>
          <w:sz w:val="24"/>
          <w:szCs w:val="24"/>
        </w:rPr>
        <w:t xml:space="preserve"> </w:t>
      </w:r>
      <w:r w:rsidR="00BE6E9F" w:rsidRPr="00695073">
        <w:rPr>
          <w:rFonts w:ascii="Times New Roman" w:hAnsi="Times New Roman" w:cs="Times New Roman"/>
          <w:sz w:val="24"/>
          <w:szCs w:val="24"/>
        </w:rPr>
        <w:t>μεταφοράς</w:t>
      </w:r>
      <w:r w:rsidR="00AC7ABA" w:rsidRPr="00695073">
        <w:rPr>
          <w:rFonts w:ascii="Times New Roman" w:hAnsi="Times New Roman" w:cs="Times New Roman"/>
          <w:sz w:val="24"/>
          <w:szCs w:val="24"/>
        </w:rPr>
        <w:t xml:space="preserve"> </w:t>
      </w:r>
      <w:r w:rsidR="00BE6E9F" w:rsidRPr="00695073">
        <w:rPr>
          <w:rFonts w:ascii="Times New Roman" w:hAnsi="Times New Roman" w:cs="Times New Roman"/>
          <w:sz w:val="24"/>
          <w:szCs w:val="24"/>
        </w:rPr>
        <w:t>το υπόλοιπο</w:t>
      </w:r>
      <w:r w:rsidR="00AC7ABA" w:rsidRPr="00695073">
        <w:rPr>
          <w:rFonts w:ascii="Times New Roman" w:hAnsi="Times New Roman" w:cs="Times New Roman"/>
          <w:sz w:val="24"/>
          <w:szCs w:val="24"/>
        </w:rPr>
        <w:t xml:space="preserve"> </w:t>
      </w:r>
      <w:r w:rsidR="00BE6E9F" w:rsidRPr="00695073">
        <w:rPr>
          <w:rFonts w:ascii="Times New Roman" w:hAnsi="Times New Roman" w:cs="Times New Roman"/>
          <w:sz w:val="24"/>
          <w:szCs w:val="24"/>
        </w:rPr>
        <w:t>του</w:t>
      </w:r>
      <w:r w:rsidR="00AC7ABA" w:rsidRPr="00695073">
        <w:rPr>
          <w:rFonts w:ascii="Times New Roman" w:hAnsi="Times New Roman" w:cs="Times New Roman"/>
          <w:sz w:val="24"/>
          <w:szCs w:val="24"/>
        </w:rPr>
        <w:t xml:space="preserve"> </w:t>
      </w:r>
      <w:r w:rsidR="00BE6E9F" w:rsidRPr="00695073">
        <w:rPr>
          <w:rFonts w:ascii="Times New Roman" w:hAnsi="Times New Roman" w:cs="Times New Roman"/>
          <w:sz w:val="24"/>
          <w:szCs w:val="24"/>
        </w:rPr>
        <w:t>λογαριασμού</w:t>
      </w:r>
      <w:r w:rsidR="00AC7ABA" w:rsidRPr="00695073">
        <w:rPr>
          <w:rFonts w:ascii="Times New Roman" w:hAnsi="Times New Roman" w:cs="Times New Roman"/>
          <w:sz w:val="24"/>
          <w:szCs w:val="24"/>
        </w:rPr>
        <w:t xml:space="preserve"> </w:t>
      </w:r>
      <w:r w:rsidR="00BE6E9F" w:rsidRPr="00695073">
        <w:rPr>
          <w:rFonts w:ascii="Times New Roman" w:hAnsi="Times New Roman" w:cs="Times New Roman"/>
          <w:sz w:val="24"/>
          <w:szCs w:val="24"/>
        </w:rPr>
        <w:t>86</w:t>
      </w:r>
      <w:r w:rsidR="00AC7ABA" w:rsidRPr="00695073">
        <w:rPr>
          <w:rFonts w:ascii="Times New Roman" w:hAnsi="Times New Roman" w:cs="Times New Roman"/>
          <w:sz w:val="24"/>
          <w:szCs w:val="24"/>
        </w:rPr>
        <w:t xml:space="preserve"> </w:t>
      </w:r>
      <w:r w:rsidR="00BE6E9F" w:rsidRPr="00695073">
        <w:rPr>
          <w:rFonts w:ascii="Times New Roman" w:hAnsi="Times New Roman" w:cs="Times New Roman"/>
          <w:sz w:val="24"/>
          <w:szCs w:val="24"/>
        </w:rPr>
        <w:t>Αποτελέσματα</w:t>
      </w:r>
      <w:r w:rsidR="00AC7ABA" w:rsidRPr="00695073">
        <w:rPr>
          <w:rFonts w:ascii="Times New Roman" w:hAnsi="Times New Roman" w:cs="Times New Roman"/>
          <w:sz w:val="24"/>
          <w:szCs w:val="24"/>
        </w:rPr>
        <w:t xml:space="preserve"> </w:t>
      </w:r>
      <w:r w:rsidR="00BE6E9F" w:rsidRPr="00695073">
        <w:rPr>
          <w:rFonts w:ascii="Times New Roman" w:hAnsi="Times New Roman" w:cs="Times New Roman"/>
          <w:sz w:val="24"/>
          <w:szCs w:val="24"/>
        </w:rPr>
        <w:t>χρήσης</w:t>
      </w:r>
      <w:r w:rsidR="00AC7ABA" w:rsidRPr="00695073">
        <w:rPr>
          <w:rFonts w:ascii="Times New Roman" w:hAnsi="Times New Roman" w:cs="Times New Roman"/>
          <w:sz w:val="24"/>
          <w:szCs w:val="24"/>
        </w:rPr>
        <w:t xml:space="preserve"> </w:t>
      </w:r>
      <w:r w:rsidR="00BE6E9F" w:rsidRPr="00695073">
        <w:rPr>
          <w:rFonts w:ascii="Times New Roman" w:hAnsi="Times New Roman" w:cs="Times New Roman"/>
          <w:sz w:val="24"/>
          <w:szCs w:val="24"/>
        </w:rPr>
        <w:t>εμφανίζει</w:t>
      </w:r>
      <w:r w:rsidR="00AC7ABA" w:rsidRPr="00695073">
        <w:rPr>
          <w:rFonts w:ascii="Times New Roman" w:hAnsi="Times New Roman" w:cs="Times New Roman"/>
          <w:sz w:val="24"/>
          <w:szCs w:val="24"/>
        </w:rPr>
        <w:t xml:space="preserve"> </w:t>
      </w:r>
      <w:r w:rsidR="00BE6E9F" w:rsidRPr="00695073">
        <w:rPr>
          <w:rFonts w:ascii="Times New Roman" w:hAnsi="Times New Roman" w:cs="Times New Roman"/>
          <w:sz w:val="24"/>
          <w:szCs w:val="24"/>
        </w:rPr>
        <w:t>το</w:t>
      </w:r>
      <w:r w:rsidR="00AC7ABA" w:rsidRPr="00695073">
        <w:rPr>
          <w:rFonts w:ascii="Times New Roman" w:hAnsi="Times New Roman" w:cs="Times New Roman"/>
          <w:sz w:val="24"/>
          <w:szCs w:val="24"/>
        </w:rPr>
        <w:t xml:space="preserve"> </w:t>
      </w:r>
      <w:r w:rsidR="00BE6E9F" w:rsidRPr="00695073">
        <w:rPr>
          <w:rFonts w:ascii="Times New Roman" w:hAnsi="Times New Roman" w:cs="Times New Roman"/>
          <w:sz w:val="24"/>
          <w:szCs w:val="24"/>
        </w:rPr>
        <w:t>καθαρό</w:t>
      </w:r>
      <w:r w:rsidR="00AC7ABA" w:rsidRPr="00695073">
        <w:rPr>
          <w:rFonts w:ascii="Times New Roman" w:hAnsi="Times New Roman" w:cs="Times New Roman"/>
          <w:sz w:val="24"/>
          <w:szCs w:val="24"/>
        </w:rPr>
        <w:t xml:space="preserve"> </w:t>
      </w:r>
      <w:r w:rsidR="00BE6E9F" w:rsidRPr="00695073">
        <w:rPr>
          <w:rFonts w:ascii="Times New Roman" w:hAnsi="Times New Roman" w:cs="Times New Roman"/>
          <w:sz w:val="24"/>
          <w:szCs w:val="24"/>
        </w:rPr>
        <w:t>αποτέλεσμα</w:t>
      </w:r>
      <w:r w:rsidR="00AC7ABA" w:rsidRPr="00695073">
        <w:rPr>
          <w:rFonts w:ascii="Times New Roman" w:hAnsi="Times New Roman" w:cs="Times New Roman"/>
          <w:sz w:val="24"/>
          <w:szCs w:val="24"/>
        </w:rPr>
        <w:t xml:space="preserve"> </w:t>
      </w:r>
      <w:r w:rsidR="00BE6E9F" w:rsidRPr="00695073">
        <w:rPr>
          <w:rFonts w:ascii="Times New Roman" w:hAnsi="Times New Roman" w:cs="Times New Roman"/>
          <w:sz w:val="24"/>
          <w:szCs w:val="24"/>
        </w:rPr>
        <w:t>(κέρδος</w:t>
      </w:r>
      <w:r w:rsidR="00AC7ABA" w:rsidRPr="00695073">
        <w:rPr>
          <w:rFonts w:ascii="Times New Roman" w:hAnsi="Times New Roman" w:cs="Times New Roman"/>
          <w:sz w:val="24"/>
          <w:szCs w:val="24"/>
        </w:rPr>
        <w:t xml:space="preserve"> </w:t>
      </w:r>
      <w:r w:rsidR="00BE6E9F" w:rsidRPr="00695073">
        <w:rPr>
          <w:rFonts w:ascii="Times New Roman" w:hAnsi="Times New Roman" w:cs="Times New Roman"/>
          <w:sz w:val="24"/>
          <w:szCs w:val="24"/>
        </w:rPr>
        <w:t>ή</w:t>
      </w:r>
      <w:r w:rsidR="00AC7ABA" w:rsidRPr="00695073">
        <w:rPr>
          <w:rFonts w:ascii="Times New Roman" w:hAnsi="Times New Roman" w:cs="Times New Roman"/>
          <w:sz w:val="24"/>
          <w:szCs w:val="24"/>
        </w:rPr>
        <w:t xml:space="preserve"> </w:t>
      </w:r>
      <w:r w:rsidR="00BE6E9F" w:rsidRPr="00695073">
        <w:rPr>
          <w:rFonts w:ascii="Times New Roman" w:hAnsi="Times New Roman" w:cs="Times New Roman"/>
          <w:sz w:val="24"/>
          <w:szCs w:val="24"/>
        </w:rPr>
        <w:t>ζημιά)</w:t>
      </w:r>
      <w:r w:rsidR="00AC7ABA" w:rsidRPr="00695073">
        <w:rPr>
          <w:rFonts w:ascii="Times New Roman" w:hAnsi="Times New Roman" w:cs="Times New Roman"/>
          <w:sz w:val="24"/>
          <w:szCs w:val="24"/>
        </w:rPr>
        <w:t xml:space="preserve"> </w:t>
      </w:r>
      <w:r w:rsidR="00BE6E9F" w:rsidRPr="00695073">
        <w:rPr>
          <w:rFonts w:ascii="Times New Roman" w:hAnsi="Times New Roman" w:cs="Times New Roman"/>
          <w:sz w:val="24"/>
          <w:szCs w:val="24"/>
        </w:rPr>
        <w:t>χρήσης.</w:t>
      </w:r>
    </w:p>
    <w:p w14:paraId="5C108065" w14:textId="77777777" w:rsidR="001B0D96" w:rsidRPr="00695073" w:rsidRDefault="00BE644B" w:rsidP="00E34B98">
      <w:pPr>
        <w:pStyle w:val="ListParagraph"/>
        <w:numPr>
          <w:ilvl w:val="0"/>
          <w:numId w:val="27"/>
        </w:numPr>
        <w:tabs>
          <w:tab w:val="left" w:pos="3120"/>
        </w:tabs>
        <w:spacing w:after="0"/>
        <w:jc w:val="both"/>
        <w:rPr>
          <w:rFonts w:ascii="Times New Roman" w:hAnsi="Times New Roman" w:cs="Times New Roman"/>
          <w:sz w:val="24"/>
          <w:szCs w:val="24"/>
        </w:rPr>
      </w:pPr>
      <w:r w:rsidRPr="00695073">
        <w:rPr>
          <w:rFonts w:ascii="Times New Roman" w:hAnsi="Times New Roman" w:cs="Times New Roman"/>
          <w:sz w:val="24"/>
          <w:szCs w:val="24"/>
        </w:rPr>
        <w:t>Το</w:t>
      </w:r>
      <w:r w:rsidR="00AC7ABA" w:rsidRPr="00695073">
        <w:rPr>
          <w:rFonts w:ascii="Times New Roman" w:hAnsi="Times New Roman" w:cs="Times New Roman"/>
          <w:sz w:val="24"/>
          <w:szCs w:val="24"/>
        </w:rPr>
        <w:t xml:space="preserve"> </w:t>
      </w:r>
      <w:r w:rsidRPr="00695073">
        <w:rPr>
          <w:rFonts w:ascii="Times New Roman" w:hAnsi="Times New Roman" w:cs="Times New Roman"/>
          <w:sz w:val="24"/>
          <w:szCs w:val="24"/>
        </w:rPr>
        <w:t>υπόλοιπο</w:t>
      </w:r>
      <w:r w:rsidR="00AC7ABA" w:rsidRPr="00695073">
        <w:rPr>
          <w:rFonts w:ascii="Times New Roman" w:hAnsi="Times New Roman" w:cs="Times New Roman"/>
          <w:sz w:val="24"/>
          <w:szCs w:val="24"/>
        </w:rPr>
        <w:t xml:space="preserve"> </w:t>
      </w:r>
      <w:r w:rsidRPr="00695073">
        <w:rPr>
          <w:rFonts w:ascii="Times New Roman" w:hAnsi="Times New Roman" w:cs="Times New Roman"/>
          <w:sz w:val="24"/>
          <w:szCs w:val="24"/>
        </w:rPr>
        <w:t>του</w:t>
      </w:r>
      <w:r w:rsidR="00AC7ABA" w:rsidRPr="00695073">
        <w:rPr>
          <w:rFonts w:ascii="Times New Roman" w:hAnsi="Times New Roman" w:cs="Times New Roman"/>
          <w:sz w:val="24"/>
          <w:szCs w:val="24"/>
        </w:rPr>
        <w:t xml:space="preserve"> </w:t>
      </w:r>
      <w:r w:rsidRPr="00695073">
        <w:rPr>
          <w:rFonts w:ascii="Times New Roman" w:hAnsi="Times New Roman" w:cs="Times New Roman"/>
          <w:sz w:val="24"/>
          <w:szCs w:val="24"/>
        </w:rPr>
        <w:t>λογαριασμού</w:t>
      </w:r>
      <w:r w:rsidR="00AC7ABA" w:rsidRPr="00695073">
        <w:rPr>
          <w:rFonts w:ascii="Times New Roman" w:hAnsi="Times New Roman" w:cs="Times New Roman"/>
          <w:sz w:val="24"/>
          <w:szCs w:val="24"/>
        </w:rPr>
        <w:t xml:space="preserve"> </w:t>
      </w:r>
      <w:r w:rsidRPr="00695073">
        <w:rPr>
          <w:rFonts w:ascii="Times New Roman" w:hAnsi="Times New Roman" w:cs="Times New Roman"/>
          <w:sz w:val="24"/>
          <w:szCs w:val="24"/>
        </w:rPr>
        <w:t>86, μεταφέρεται</w:t>
      </w:r>
      <w:r w:rsidR="00AC7ABA" w:rsidRPr="00695073">
        <w:rPr>
          <w:rFonts w:ascii="Times New Roman" w:hAnsi="Times New Roman" w:cs="Times New Roman"/>
          <w:sz w:val="24"/>
          <w:szCs w:val="24"/>
        </w:rPr>
        <w:t xml:space="preserve"> </w:t>
      </w:r>
      <w:r w:rsidRPr="00695073">
        <w:rPr>
          <w:rFonts w:ascii="Times New Roman" w:hAnsi="Times New Roman" w:cs="Times New Roman"/>
          <w:sz w:val="24"/>
          <w:szCs w:val="24"/>
        </w:rPr>
        <w:t>στο</w:t>
      </w:r>
      <w:r w:rsidR="00AC7ABA" w:rsidRPr="00695073">
        <w:rPr>
          <w:rFonts w:ascii="Times New Roman" w:hAnsi="Times New Roman" w:cs="Times New Roman"/>
          <w:sz w:val="24"/>
          <w:szCs w:val="24"/>
        </w:rPr>
        <w:t xml:space="preserve"> </w:t>
      </w:r>
      <w:r w:rsidRPr="00695073">
        <w:rPr>
          <w:rFonts w:ascii="Times New Roman" w:hAnsi="Times New Roman" w:cs="Times New Roman"/>
          <w:sz w:val="24"/>
          <w:szCs w:val="24"/>
        </w:rPr>
        <w:t>λογαριασμό</w:t>
      </w:r>
      <w:r w:rsidR="00AC7ABA" w:rsidRPr="00695073">
        <w:rPr>
          <w:rFonts w:ascii="Times New Roman" w:hAnsi="Times New Roman" w:cs="Times New Roman"/>
          <w:sz w:val="24"/>
          <w:szCs w:val="24"/>
        </w:rPr>
        <w:t xml:space="preserve"> </w:t>
      </w:r>
      <w:r w:rsidRPr="00695073">
        <w:rPr>
          <w:rFonts w:ascii="Times New Roman" w:hAnsi="Times New Roman" w:cs="Times New Roman"/>
          <w:sz w:val="24"/>
          <w:szCs w:val="24"/>
        </w:rPr>
        <w:t>88</w:t>
      </w:r>
      <w:r w:rsidR="00AC7ABA" w:rsidRPr="00695073">
        <w:rPr>
          <w:rFonts w:ascii="Times New Roman" w:hAnsi="Times New Roman" w:cs="Times New Roman"/>
          <w:sz w:val="24"/>
          <w:szCs w:val="24"/>
        </w:rPr>
        <w:t xml:space="preserve"> </w:t>
      </w:r>
      <w:r w:rsidRPr="00695073">
        <w:rPr>
          <w:rFonts w:ascii="Times New Roman" w:hAnsi="Times New Roman" w:cs="Times New Roman"/>
          <w:sz w:val="24"/>
          <w:szCs w:val="24"/>
        </w:rPr>
        <w:t>Αποτελέσματα</w:t>
      </w:r>
      <w:r w:rsidR="00AC7ABA" w:rsidRPr="00695073">
        <w:rPr>
          <w:rFonts w:ascii="Times New Roman" w:hAnsi="Times New Roman" w:cs="Times New Roman"/>
          <w:sz w:val="24"/>
          <w:szCs w:val="24"/>
        </w:rPr>
        <w:t xml:space="preserve"> </w:t>
      </w:r>
      <w:r w:rsidRPr="00695073">
        <w:rPr>
          <w:rFonts w:ascii="Times New Roman" w:hAnsi="Times New Roman" w:cs="Times New Roman"/>
          <w:sz w:val="24"/>
          <w:szCs w:val="24"/>
        </w:rPr>
        <w:t>προς</w:t>
      </w:r>
      <w:r w:rsidR="00AC7ABA" w:rsidRPr="00695073">
        <w:rPr>
          <w:rFonts w:ascii="Times New Roman" w:hAnsi="Times New Roman" w:cs="Times New Roman"/>
          <w:sz w:val="24"/>
          <w:szCs w:val="24"/>
        </w:rPr>
        <w:t xml:space="preserve"> </w:t>
      </w:r>
      <w:r w:rsidRPr="00695073">
        <w:rPr>
          <w:rFonts w:ascii="Times New Roman" w:hAnsi="Times New Roman" w:cs="Times New Roman"/>
          <w:sz w:val="24"/>
          <w:szCs w:val="24"/>
        </w:rPr>
        <w:t>διανομή</w:t>
      </w:r>
      <w:r w:rsidR="00137EE2" w:rsidRPr="00695073">
        <w:rPr>
          <w:rFonts w:ascii="Times New Roman" w:hAnsi="Times New Roman" w:cs="Times New Roman"/>
          <w:sz w:val="24"/>
          <w:szCs w:val="24"/>
        </w:rPr>
        <w:t>,</w:t>
      </w:r>
      <w:r w:rsidRPr="00695073">
        <w:rPr>
          <w:rFonts w:ascii="Times New Roman" w:hAnsi="Times New Roman" w:cs="Times New Roman"/>
          <w:sz w:val="24"/>
          <w:szCs w:val="24"/>
        </w:rPr>
        <w:t xml:space="preserve"> και</w:t>
      </w:r>
      <w:r w:rsidR="00AC7ABA" w:rsidRPr="00695073">
        <w:rPr>
          <w:rFonts w:ascii="Times New Roman" w:hAnsi="Times New Roman" w:cs="Times New Roman"/>
          <w:sz w:val="24"/>
          <w:szCs w:val="24"/>
        </w:rPr>
        <w:t xml:space="preserve"> </w:t>
      </w:r>
      <w:r w:rsidR="003A1545" w:rsidRPr="00695073">
        <w:rPr>
          <w:rFonts w:ascii="Times New Roman" w:hAnsi="Times New Roman" w:cs="Times New Roman"/>
          <w:sz w:val="24"/>
          <w:szCs w:val="24"/>
        </w:rPr>
        <w:t>πραγματοποιούνται</w:t>
      </w:r>
      <w:r w:rsidR="00AC7ABA" w:rsidRPr="00695073">
        <w:rPr>
          <w:rFonts w:ascii="Times New Roman" w:hAnsi="Times New Roman" w:cs="Times New Roman"/>
          <w:sz w:val="24"/>
          <w:szCs w:val="24"/>
        </w:rPr>
        <w:t xml:space="preserve"> </w:t>
      </w:r>
      <w:r w:rsidR="003A1545" w:rsidRPr="00695073">
        <w:rPr>
          <w:rFonts w:ascii="Times New Roman" w:hAnsi="Times New Roman" w:cs="Times New Roman"/>
          <w:sz w:val="24"/>
          <w:szCs w:val="24"/>
        </w:rPr>
        <w:t>οι</w:t>
      </w:r>
      <w:r w:rsidR="00AC7ABA" w:rsidRPr="00695073">
        <w:rPr>
          <w:rFonts w:ascii="Times New Roman" w:hAnsi="Times New Roman" w:cs="Times New Roman"/>
          <w:sz w:val="24"/>
          <w:szCs w:val="24"/>
        </w:rPr>
        <w:t xml:space="preserve"> </w:t>
      </w:r>
      <w:r w:rsidR="003A1545" w:rsidRPr="00695073">
        <w:rPr>
          <w:rFonts w:ascii="Times New Roman" w:hAnsi="Times New Roman" w:cs="Times New Roman"/>
          <w:sz w:val="24"/>
          <w:szCs w:val="24"/>
        </w:rPr>
        <w:t>λογιστικές</w:t>
      </w:r>
      <w:r w:rsidR="00AC7ABA" w:rsidRPr="00695073">
        <w:rPr>
          <w:rFonts w:ascii="Times New Roman" w:hAnsi="Times New Roman" w:cs="Times New Roman"/>
          <w:sz w:val="24"/>
          <w:szCs w:val="24"/>
        </w:rPr>
        <w:t xml:space="preserve"> </w:t>
      </w:r>
      <w:r w:rsidR="003A1545" w:rsidRPr="00695073">
        <w:rPr>
          <w:rFonts w:ascii="Times New Roman" w:hAnsi="Times New Roman" w:cs="Times New Roman"/>
          <w:sz w:val="24"/>
          <w:szCs w:val="24"/>
        </w:rPr>
        <w:t>εγγραφές</w:t>
      </w:r>
      <w:r w:rsidR="00AC7ABA" w:rsidRPr="00695073">
        <w:rPr>
          <w:rFonts w:ascii="Times New Roman" w:hAnsi="Times New Roman" w:cs="Times New Roman"/>
          <w:sz w:val="24"/>
          <w:szCs w:val="24"/>
        </w:rPr>
        <w:t xml:space="preserve"> </w:t>
      </w:r>
      <w:r w:rsidR="003A1545" w:rsidRPr="00695073">
        <w:rPr>
          <w:rFonts w:ascii="Times New Roman" w:hAnsi="Times New Roman" w:cs="Times New Roman"/>
          <w:sz w:val="24"/>
          <w:szCs w:val="24"/>
        </w:rPr>
        <w:t>διανομής</w:t>
      </w:r>
      <w:r w:rsidR="00AC7ABA" w:rsidRPr="00695073">
        <w:rPr>
          <w:rFonts w:ascii="Times New Roman" w:hAnsi="Times New Roman" w:cs="Times New Roman"/>
          <w:sz w:val="24"/>
          <w:szCs w:val="24"/>
        </w:rPr>
        <w:t xml:space="preserve"> </w:t>
      </w:r>
      <w:r w:rsidR="000C7D58" w:rsidRPr="00695073">
        <w:rPr>
          <w:rFonts w:ascii="Times New Roman" w:hAnsi="Times New Roman" w:cs="Times New Roman"/>
          <w:sz w:val="24"/>
          <w:szCs w:val="24"/>
        </w:rPr>
        <w:t>του</w:t>
      </w:r>
      <w:r w:rsidR="00AC7ABA" w:rsidRPr="00695073">
        <w:rPr>
          <w:rFonts w:ascii="Times New Roman" w:hAnsi="Times New Roman" w:cs="Times New Roman"/>
          <w:sz w:val="24"/>
          <w:szCs w:val="24"/>
        </w:rPr>
        <w:t xml:space="preserve"> </w:t>
      </w:r>
      <w:r w:rsidR="000C7D58" w:rsidRPr="00695073">
        <w:rPr>
          <w:rFonts w:ascii="Times New Roman" w:hAnsi="Times New Roman" w:cs="Times New Roman"/>
          <w:sz w:val="24"/>
          <w:szCs w:val="24"/>
        </w:rPr>
        <w:t>αποτελέσματος</w:t>
      </w:r>
      <w:r w:rsidR="00AC7ABA" w:rsidRPr="00695073">
        <w:rPr>
          <w:rFonts w:ascii="Times New Roman" w:hAnsi="Times New Roman" w:cs="Times New Roman"/>
          <w:sz w:val="24"/>
          <w:szCs w:val="24"/>
        </w:rPr>
        <w:t xml:space="preserve"> </w:t>
      </w:r>
      <w:r w:rsidR="000C7D58" w:rsidRPr="00695073">
        <w:rPr>
          <w:rFonts w:ascii="Times New Roman" w:hAnsi="Times New Roman" w:cs="Times New Roman"/>
          <w:sz w:val="24"/>
          <w:szCs w:val="24"/>
        </w:rPr>
        <w:t>χρήσης</w:t>
      </w:r>
      <w:r w:rsidR="00137EE2" w:rsidRPr="00695073">
        <w:rPr>
          <w:rFonts w:ascii="Times New Roman" w:hAnsi="Times New Roman" w:cs="Times New Roman"/>
          <w:sz w:val="24"/>
          <w:szCs w:val="24"/>
        </w:rPr>
        <w:t>,</w:t>
      </w:r>
      <w:r w:rsidR="000C7D58" w:rsidRPr="00695073">
        <w:rPr>
          <w:rFonts w:ascii="Times New Roman" w:hAnsi="Times New Roman" w:cs="Times New Roman"/>
          <w:sz w:val="24"/>
          <w:szCs w:val="24"/>
        </w:rPr>
        <w:t xml:space="preserve"> μαζί</w:t>
      </w:r>
      <w:r w:rsidR="00AC7ABA" w:rsidRPr="00695073">
        <w:rPr>
          <w:rFonts w:ascii="Times New Roman" w:hAnsi="Times New Roman" w:cs="Times New Roman"/>
          <w:sz w:val="24"/>
          <w:szCs w:val="24"/>
        </w:rPr>
        <w:t xml:space="preserve"> </w:t>
      </w:r>
      <w:r w:rsidR="000C7D58" w:rsidRPr="00695073">
        <w:rPr>
          <w:rFonts w:ascii="Times New Roman" w:hAnsi="Times New Roman" w:cs="Times New Roman"/>
          <w:sz w:val="24"/>
          <w:szCs w:val="24"/>
        </w:rPr>
        <w:t>με</w:t>
      </w:r>
      <w:r w:rsidR="00AC7ABA" w:rsidRPr="00695073">
        <w:rPr>
          <w:rFonts w:ascii="Times New Roman" w:hAnsi="Times New Roman" w:cs="Times New Roman"/>
          <w:sz w:val="24"/>
          <w:szCs w:val="24"/>
        </w:rPr>
        <w:t xml:space="preserve"> </w:t>
      </w:r>
      <w:r w:rsidR="000C7D58" w:rsidRPr="00695073">
        <w:rPr>
          <w:rFonts w:ascii="Times New Roman" w:hAnsi="Times New Roman" w:cs="Times New Roman"/>
          <w:sz w:val="24"/>
          <w:szCs w:val="24"/>
        </w:rPr>
        <w:t>τυχόν</w:t>
      </w:r>
      <w:r w:rsidR="00AC7ABA" w:rsidRPr="00695073">
        <w:rPr>
          <w:rFonts w:ascii="Times New Roman" w:hAnsi="Times New Roman" w:cs="Times New Roman"/>
          <w:sz w:val="24"/>
          <w:szCs w:val="24"/>
        </w:rPr>
        <w:t xml:space="preserve"> </w:t>
      </w:r>
      <w:r w:rsidR="000C7D58" w:rsidRPr="00695073">
        <w:rPr>
          <w:rFonts w:ascii="Times New Roman" w:hAnsi="Times New Roman" w:cs="Times New Roman"/>
          <w:sz w:val="24"/>
          <w:szCs w:val="24"/>
        </w:rPr>
        <w:t>αδιανέμητα</w:t>
      </w:r>
      <w:r w:rsidR="00AC7ABA" w:rsidRPr="00695073">
        <w:rPr>
          <w:rFonts w:ascii="Times New Roman" w:hAnsi="Times New Roman" w:cs="Times New Roman"/>
          <w:sz w:val="24"/>
          <w:szCs w:val="24"/>
        </w:rPr>
        <w:t xml:space="preserve"> </w:t>
      </w:r>
      <w:r w:rsidR="000C7D58" w:rsidRPr="00695073">
        <w:rPr>
          <w:rFonts w:ascii="Times New Roman" w:hAnsi="Times New Roman" w:cs="Times New Roman"/>
          <w:sz w:val="24"/>
          <w:szCs w:val="24"/>
        </w:rPr>
        <w:t>κέρδη, που</w:t>
      </w:r>
      <w:r w:rsidR="00AC7ABA" w:rsidRPr="00695073">
        <w:rPr>
          <w:rFonts w:ascii="Times New Roman" w:hAnsi="Times New Roman" w:cs="Times New Roman"/>
          <w:sz w:val="24"/>
          <w:szCs w:val="24"/>
        </w:rPr>
        <w:t xml:space="preserve"> </w:t>
      </w:r>
      <w:r w:rsidR="000C7D58" w:rsidRPr="00695073">
        <w:rPr>
          <w:rFonts w:ascii="Times New Roman" w:hAnsi="Times New Roman" w:cs="Times New Roman"/>
          <w:sz w:val="24"/>
          <w:szCs w:val="24"/>
        </w:rPr>
        <w:t>η</w:t>
      </w:r>
      <w:r w:rsidR="00AC7ABA" w:rsidRPr="00695073">
        <w:rPr>
          <w:rFonts w:ascii="Times New Roman" w:hAnsi="Times New Roman" w:cs="Times New Roman"/>
          <w:sz w:val="24"/>
          <w:szCs w:val="24"/>
        </w:rPr>
        <w:t xml:space="preserve"> </w:t>
      </w:r>
      <w:r w:rsidR="000C7D58" w:rsidRPr="00695073">
        <w:rPr>
          <w:rFonts w:ascii="Times New Roman" w:hAnsi="Times New Roman" w:cs="Times New Roman"/>
          <w:sz w:val="24"/>
          <w:szCs w:val="24"/>
        </w:rPr>
        <w:t>επιχείρηση</w:t>
      </w:r>
      <w:r w:rsidR="00AC7ABA" w:rsidRPr="00695073">
        <w:rPr>
          <w:rFonts w:ascii="Times New Roman" w:hAnsi="Times New Roman" w:cs="Times New Roman"/>
          <w:sz w:val="24"/>
          <w:szCs w:val="24"/>
        </w:rPr>
        <w:t xml:space="preserve"> </w:t>
      </w:r>
      <w:r w:rsidR="000C7D58" w:rsidRPr="00695073">
        <w:rPr>
          <w:rFonts w:ascii="Times New Roman" w:hAnsi="Times New Roman" w:cs="Times New Roman"/>
          <w:sz w:val="24"/>
          <w:szCs w:val="24"/>
        </w:rPr>
        <w:t>αποφάσισε</w:t>
      </w:r>
      <w:r w:rsidR="00AC7ABA" w:rsidRPr="00695073">
        <w:rPr>
          <w:rFonts w:ascii="Times New Roman" w:hAnsi="Times New Roman" w:cs="Times New Roman"/>
          <w:sz w:val="24"/>
          <w:szCs w:val="24"/>
        </w:rPr>
        <w:t xml:space="preserve"> </w:t>
      </w:r>
      <w:r w:rsidR="000C7D58" w:rsidRPr="00695073">
        <w:rPr>
          <w:rFonts w:ascii="Times New Roman" w:hAnsi="Times New Roman" w:cs="Times New Roman"/>
          <w:sz w:val="24"/>
          <w:szCs w:val="24"/>
        </w:rPr>
        <w:t>να</w:t>
      </w:r>
      <w:r w:rsidR="00AC7ABA" w:rsidRPr="00695073">
        <w:rPr>
          <w:rFonts w:ascii="Times New Roman" w:hAnsi="Times New Roman" w:cs="Times New Roman"/>
          <w:sz w:val="24"/>
          <w:szCs w:val="24"/>
        </w:rPr>
        <w:t xml:space="preserve"> </w:t>
      </w:r>
      <w:r w:rsidR="000C7D58" w:rsidRPr="00695073">
        <w:rPr>
          <w:rFonts w:ascii="Times New Roman" w:hAnsi="Times New Roman" w:cs="Times New Roman"/>
          <w:sz w:val="24"/>
          <w:szCs w:val="24"/>
        </w:rPr>
        <w:t>διανείμει</w:t>
      </w:r>
      <w:r w:rsidR="00137EE2" w:rsidRPr="00695073">
        <w:rPr>
          <w:rFonts w:ascii="Times New Roman" w:hAnsi="Times New Roman" w:cs="Times New Roman"/>
          <w:sz w:val="24"/>
          <w:szCs w:val="24"/>
        </w:rPr>
        <w:t>,</w:t>
      </w:r>
      <w:r w:rsidR="000C7D58" w:rsidRPr="00695073">
        <w:rPr>
          <w:rFonts w:ascii="Times New Roman" w:hAnsi="Times New Roman" w:cs="Times New Roman"/>
          <w:sz w:val="24"/>
          <w:szCs w:val="24"/>
        </w:rPr>
        <w:t xml:space="preserve"> αφού</w:t>
      </w:r>
      <w:r w:rsidR="00AC7ABA" w:rsidRPr="00695073">
        <w:rPr>
          <w:rFonts w:ascii="Times New Roman" w:hAnsi="Times New Roman" w:cs="Times New Roman"/>
          <w:sz w:val="24"/>
          <w:szCs w:val="24"/>
        </w:rPr>
        <w:t xml:space="preserve"> </w:t>
      </w:r>
      <w:r w:rsidR="000C7D58" w:rsidRPr="00695073">
        <w:rPr>
          <w:rFonts w:ascii="Times New Roman" w:hAnsi="Times New Roman" w:cs="Times New Roman"/>
          <w:sz w:val="24"/>
          <w:szCs w:val="24"/>
        </w:rPr>
        <w:t>πρώτα</w:t>
      </w:r>
      <w:r w:rsidR="00AC7ABA" w:rsidRPr="00695073">
        <w:rPr>
          <w:rFonts w:ascii="Times New Roman" w:hAnsi="Times New Roman" w:cs="Times New Roman"/>
          <w:sz w:val="24"/>
          <w:szCs w:val="24"/>
        </w:rPr>
        <w:t xml:space="preserve"> </w:t>
      </w:r>
      <w:r w:rsidR="000C7D58" w:rsidRPr="00695073">
        <w:rPr>
          <w:rFonts w:ascii="Times New Roman" w:hAnsi="Times New Roman" w:cs="Times New Roman"/>
          <w:sz w:val="24"/>
          <w:szCs w:val="24"/>
        </w:rPr>
        <w:t>αφαιρεθεί</w:t>
      </w:r>
      <w:r w:rsidR="00AC7ABA" w:rsidRPr="00695073">
        <w:rPr>
          <w:rFonts w:ascii="Times New Roman" w:hAnsi="Times New Roman" w:cs="Times New Roman"/>
          <w:sz w:val="24"/>
          <w:szCs w:val="24"/>
        </w:rPr>
        <w:t xml:space="preserve"> </w:t>
      </w:r>
      <w:r w:rsidR="000C7D58" w:rsidRPr="00695073">
        <w:rPr>
          <w:rFonts w:ascii="Times New Roman" w:hAnsi="Times New Roman" w:cs="Times New Roman"/>
          <w:sz w:val="24"/>
          <w:szCs w:val="24"/>
        </w:rPr>
        <w:t>ο</w:t>
      </w:r>
      <w:r w:rsidR="00AC7ABA" w:rsidRPr="00695073">
        <w:rPr>
          <w:rFonts w:ascii="Times New Roman" w:hAnsi="Times New Roman" w:cs="Times New Roman"/>
          <w:sz w:val="24"/>
          <w:szCs w:val="24"/>
        </w:rPr>
        <w:t xml:space="preserve"> </w:t>
      </w:r>
      <w:r w:rsidR="000C7D58" w:rsidRPr="00695073">
        <w:rPr>
          <w:rFonts w:ascii="Times New Roman" w:hAnsi="Times New Roman" w:cs="Times New Roman"/>
          <w:sz w:val="24"/>
          <w:szCs w:val="24"/>
        </w:rPr>
        <w:t>φόρος</w:t>
      </w:r>
      <w:r w:rsidR="00AC7ABA" w:rsidRPr="00695073">
        <w:rPr>
          <w:rFonts w:ascii="Times New Roman" w:hAnsi="Times New Roman" w:cs="Times New Roman"/>
          <w:sz w:val="24"/>
          <w:szCs w:val="24"/>
        </w:rPr>
        <w:t xml:space="preserve"> </w:t>
      </w:r>
      <w:r w:rsidR="000C7D58" w:rsidRPr="00695073">
        <w:rPr>
          <w:rFonts w:ascii="Times New Roman" w:hAnsi="Times New Roman" w:cs="Times New Roman"/>
          <w:sz w:val="24"/>
          <w:szCs w:val="24"/>
        </w:rPr>
        <w:t>εισοδήματος</w:t>
      </w:r>
      <w:r w:rsidR="00AC7ABA" w:rsidRPr="00695073">
        <w:rPr>
          <w:rFonts w:ascii="Times New Roman" w:hAnsi="Times New Roman" w:cs="Times New Roman"/>
          <w:sz w:val="24"/>
          <w:szCs w:val="24"/>
        </w:rPr>
        <w:t xml:space="preserve"> </w:t>
      </w:r>
      <w:r w:rsidR="000C7D58" w:rsidRPr="00695073">
        <w:rPr>
          <w:rFonts w:ascii="Times New Roman" w:hAnsi="Times New Roman" w:cs="Times New Roman"/>
          <w:sz w:val="24"/>
          <w:szCs w:val="24"/>
        </w:rPr>
        <w:t>φορολογητέων</w:t>
      </w:r>
      <w:r w:rsidR="00AC7ABA" w:rsidRPr="00695073">
        <w:rPr>
          <w:rFonts w:ascii="Times New Roman" w:hAnsi="Times New Roman" w:cs="Times New Roman"/>
          <w:sz w:val="24"/>
          <w:szCs w:val="24"/>
        </w:rPr>
        <w:t xml:space="preserve"> </w:t>
      </w:r>
      <w:r w:rsidR="000C7D58" w:rsidRPr="00695073">
        <w:rPr>
          <w:rFonts w:ascii="Times New Roman" w:hAnsi="Times New Roman" w:cs="Times New Roman"/>
          <w:sz w:val="24"/>
          <w:szCs w:val="24"/>
        </w:rPr>
        <w:t xml:space="preserve">κερδών. </w:t>
      </w:r>
    </w:p>
    <w:p w14:paraId="5117315B" w14:textId="77777777" w:rsidR="00D60D9D" w:rsidRDefault="00D60D9D" w:rsidP="00536393">
      <w:pPr>
        <w:tabs>
          <w:tab w:val="left" w:pos="3120"/>
        </w:tabs>
        <w:spacing w:after="0"/>
        <w:jc w:val="both"/>
        <w:rPr>
          <w:rFonts w:ascii="Times New Roman" w:hAnsi="Times New Roman" w:cs="Times New Roman"/>
          <w:sz w:val="24"/>
          <w:szCs w:val="24"/>
        </w:rPr>
      </w:pPr>
    </w:p>
    <w:p w14:paraId="3C1FE826" w14:textId="77777777" w:rsidR="00D60D9D" w:rsidRDefault="00D60D9D" w:rsidP="00536393">
      <w:pPr>
        <w:tabs>
          <w:tab w:val="left" w:pos="3120"/>
        </w:tabs>
        <w:spacing w:after="0"/>
        <w:jc w:val="both"/>
        <w:rPr>
          <w:rFonts w:ascii="Times New Roman" w:hAnsi="Times New Roman" w:cs="Times New Roman"/>
          <w:sz w:val="24"/>
          <w:szCs w:val="24"/>
        </w:rPr>
      </w:pPr>
    </w:p>
    <w:p w14:paraId="0C802DA1" w14:textId="77777777" w:rsidR="00D60D9D" w:rsidRDefault="00D60D9D" w:rsidP="00536393">
      <w:pPr>
        <w:tabs>
          <w:tab w:val="left" w:pos="3120"/>
        </w:tabs>
        <w:spacing w:after="0"/>
        <w:jc w:val="both"/>
        <w:rPr>
          <w:rFonts w:ascii="Times New Roman" w:hAnsi="Times New Roman" w:cs="Times New Roman"/>
          <w:sz w:val="24"/>
          <w:szCs w:val="24"/>
        </w:rPr>
      </w:pPr>
    </w:p>
    <w:p w14:paraId="74398BF8" w14:textId="77777777" w:rsidR="00D60D9D" w:rsidRDefault="00D60D9D" w:rsidP="00536393">
      <w:pPr>
        <w:tabs>
          <w:tab w:val="left" w:pos="3120"/>
        </w:tabs>
        <w:spacing w:after="0"/>
        <w:jc w:val="both"/>
        <w:rPr>
          <w:rFonts w:ascii="Times New Roman" w:hAnsi="Times New Roman" w:cs="Times New Roman"/>
          <w:sz w:val="24"/>
          <w:szCs w:val="24"/>
        </w:rPr>
      </w:pPr>
    </w:p>
    <w:p w14:paraId="5D583D04" w14:textId="77777777" w:rsidR="00D60D9D" w:rsidRDefault="00D60D9D" w:rsidP="00536393">
      <w:pPr>
        <w:tabs>
          <w:tab w:val="left" w:pos="3120"/>
        </w:tabs>
        <w:spacing w:after="0"/>
        <w:jc w:val="both"/>
        <w:rPr>
          <w:rFonts w:ascii="Times New Roman" w:hAnsi="Times New Roman" w:cs="Times New Roman"/>
          <w:sz w:val="24"/>
          <w:szCs w:val="24"/>
        </w:rPr>
      </w:pPr>
    </w:p>
    <w:p w14:paraId="60215DA2" w14:textId="77777777" w:rsidR="00D60D9D" w:rsidRDefault="00D60D9D" w:rsidP="00536393">
      <w:pPr>
        <w:tabs>
          <w:tab w:val="left" w:pos="3120"/>
        </w:tabs>
        <w:spacing w:after="0"/>
        <w:jc w:val="both"/>
        <w:rPr>
          <w:rFonts w:ascii="Times New Roman" w:hAnsi="Times New Roman" w:cs="Times New Roman"/>
          <w:sz w:val="24"/>
          <w:szCs w:val="24"/>
        </w:rPr>
      </w:pPr>
    </w:p>
    <w:p w14:paraId="7AA64CCE" w14:textId="77777777" w:rsidR="00D60D9D" w:rsidRDefault="00D60D9D" w:rsidP="00536393">
      <w:pPr>
        <w:tabs>
          <w:tab w:val="left" w:pos="3120"/>
        </w:tabs>
        <w:spacing w:after="0"/>
        <w:jc w:val="both"/>
        <w:rPr>
          <w:rFonts w:ascii="Times New Roman" w:hAnsi="Times New Roman" w:cs="Times New Roman"/>
          <w:sz w:val="24"/>
          <w:szCs w:val="24"/>
        </w:rPr>
      </w:pPr>
    </w:p>
    <w:p w14:paraId="41421D59" w14:textId="77777777" w:rsidR="00D60D9D" w:rsidRDefault="00D60D9D" w:rsidP="00536393">
      <w:pPr>
        <w:tabs>
          <w:tab w:val="left" w:pos="3120"/>
        </w:tabs>
        <w:spacing w:after="0"/>
        <w:jc w:val="both"/>
        <w:rPr>
          <w:rFonts w:ascii="Times New Roman" w:hAnsi="Times New Roman" w:cs="Times New Roman"/>
          <w:sz w:val="24"/>
          <w:szCs w:val="24"/>
        </w:rPr>
      </w:pPr>
    </w:p>
    <w:p w14:paraId="075EAF45" w14:textId="77777777" w:rsidR="00D60D9D" w:rsidRDefault="00D60D9D" w:rsidP="00536393">
      <w:pPr>
        <w:tabs>
          <w:tab w:val="left" w:pos="3120"/>
        </w:tabs>
        <w:spacing w:after="0"/>
        <w:jc w:val="both"/>
        <w:rPr>
          <w:rFonts w:ascii="Times New Roman" w:hAnsi="Times New Roman" w:cs="Times New Roman"/>
          <w:sz w:val="24"/>
          <w:szCs w:val="24"/>
        </w:rPr>
      </w:pPr>
    </w:p>
    <w:p w14:paraId="20B48197" w14:textId="77777777" w:rsidR="00D60D9D" w:rsidRDefault="00D60D9D" w:rsidP="00536393">
      <w:pPr>
        <w:tabs>
          <w:tab w:val="left" w:pos="3120"/>
        </w:tabs>
        <w:spacing w:after="0"/>
        <w:jc w:val="both"/>
        <w:rPr>
          <w:rFonts w:ascii="Times New Roman" w:hAnsi="Times New Roman" w:cs="Times New Roman"/>
          <w:sz w:val="24"/>
          <w:szCs w:val="24"/>
        </w:rPr>
      </w:pPr>
    </w:p>
    <w:p w14:paraId="001A93C3" w14:textId="5676A569" w:rsidR="00695073" w:rsidRDefault="00695073" w:rsidP="00536393">
      <w:pPr>
        <w:tabs>
          <w:tab w:val="left" w:pos="3120"/>
        </w:tabs>
        <w:spacing w:after="0"/>
        <w:jc w:val="both"/>
        <w:rPr>
          <w:rFonts w:ascii="Times New Roman" w:hAnsi="Times New Roman" w:cs="Times New Roman"/>
          <w:sz w:val="24"/>
          <w:szCs w:val="24"/>
        </w:rPr>
      </w:pPr>
      <w:r>
        <w:rPr>
          <w:rFonts w:ascii="Times New Roman" w:hAnsi="Times New Roman" w:cs="Times New Roman"/>
          <w:sz w:val="24"/>
          <w:szCs w:val="24"/>
        </w:rPr>
        <w:t>Εφαρμογή.</w:t>
      </w:r>
    </w:p>
    <w:p w14:paraId="16A356FD" w14:textId="77777777" w:rsidR="00CE77CF" w:rsidRPr="00CE06F7" w:rsidRDefault="00CE77CF" w:rsidP="00536393">
      <w:pPr>
        <w:tabs>
          <w:tab w:val="left" w:pos="3120"/>
        </w:tabs>
        <w:spacing w:after="0"/>
        <w:jc w:val="both"/>
        <w:rPr>
          <w:rFonts w:ascii="Times New Roman" w:hAnsi="Times New Roman" w:cs="Times New Roman"/>
          <w:sz w:val="24"/>
          <w:szCs w:val="24"/>
        </w:rPr>
      </w:pPr>
      <w:r w:rsidRPr="00CE06F7">
        <w:rPr>
          <w:rFonts w:ascii="Times New Roman" w:hAnsi="Times New Roman" w:cs="Times New Roman"/>
          <w:sz w:val="24"/>
          <w:szCs w:val="24"/>
        </w:rPr>
        <w:t>Η επιχείρηση Χ εμφανίζει υπόλοιπα λογαριασμών τα κάτωθι ποσά:</w:t>
      </w:r>
    </w:p>
    <w:p w14:paraId="134CF5C4" w14:textId="77777777" w:rsidR="0006231D" w:rsidRPr="00CE06F7" w:rsidRDefault="0006231D" w:rsidP="00536393">
      <w:pPr>
        <w:tabs>
          <w:tab w:val="left" w:pos="3120"/>
        </w:tabs>
        <w:spacing w:after="0"/>
        <w:jc w:val="both"/>
        <w:rPr>
          <w:rFonts w:ascii="Times New Roman" w:hAnsi="Times New Roman" w:cs="Times New Roman"/>
          <w:sz w:val="24"/>
          <w:szCs w:val="24"/>
        </w:rPr>
      </w:pPr>
    </w:p>
    <w:tbl>
      <w:tblPr>
        <w:tblpPr w:leftFromText="180" w:rightFromText="180" w:vertAnchor="text" w:tblpY="1"/>
        <w:tblOverlap w:val="never"/>
        <w:tblW w:w="2832" w:type="dxa"/>
        <w:tblLook w:val="04A0" w:firstRow="1" w:lastRow="0" w:firstColumn="1" w:lastColumn="0" w:noHBand="0" w:noVBand="1"/>
      </w:tblPr>
      <w:tblGrid>
        <w:gridCol w:w="1276"/>
        <w:gridCol w:w="49"/>
        <w:gridCol w:w="1540"/>
        <w:gridCol w:w="123"/>
      </w:tblGrid>
      <w:tr w:rsidR="00CE77CF" w:rsidRPr="00CE06F7" w14:paraId="7BFAAD51" w14:textId="77777777" w:rsidTr="006E7CA1">
        <w:trPr>
          <w:gridAfter w:val="1"/>
          <w:wAfter w:w="123" w:type="dxa"/>
          <w:trHeight w:val="396"/>
        </w:trPr>
        <w:tc>
          <w:tcPr>
            <w:tcW w:w="2709" w:type="dxa"/>
            <w:gridSpan w:val="3"/>
            <w:tcBorders>
              <w:top w:val="nil"/>
              <w:left w:val="nil"/>
              <w:bottom w:val="nil"/>
              <w:right w:val="nil"/>
            </w:tcBorders>
            <w:shd w:val="clear" w:color="auto" w:fill="auto"/>
            <w:noWrap/>
            <w:vAlign w:val="bottom"/>
            <w:hideMark/>
          </w:tcPr>
          <w:p w14:paraId="0A7D177C" w14:textId="7938E12A" w:rsidR="00CE77CF" w:rsidRPr="00D60D9D" w:rsidRDefault="00CE77CF" w:rsidP="00D60D9D">
            <w:pPr>
              <w:spacing w:after="0" w:line="240" w:lineRule="auto"/>
              <w:jc w:val="center"/>
              <w:rPr>
                <w:rFonts w:ascii="Times New Roman" w:eastAsia="Times New Roman" w:hAnsi="Times New Roman" w:cs="Times New Roman"/>
                <w:b/>
                <w:bCs/>
                <w:color w:val="000000"/>
                <w:sz w:val="24"/>
                <w:szCs w:val="24"/>
                <w:lang w:eastAsia="el-GR"/>
              </w:rPr>
            </w:pPr>
            <w:r w:rsidRPr="00F17C34">
              <w:rPr>
                <w:rFonts w:ascii="Times New Roman" w:eastAsia="Times New Roman" w:hAnsi="Times New Roman" w:cs="Times New Roman"/>
                <w:b/>
                <w:bCs/>
                <w:color w:val="000000"/>
                <w:lang w:eastAsia="el-GR"/>
              </w:rPr>
              <w:t>20.00.00</w:t>
            </w:r>
            <w:r w:rsidR="00F17C34" w:rsidRPr="00F17C34">
              <w:rPr>
                <w:rFonts w:ascii="Times New Roman" w:eastAsia="Times New Roman" w:hAnsi="Times New Roman" w:cs="Times New Roman"/>
                <w:b/>
                <w:bCs/>
                <w:color w:val="000000"/>
                <w:lang w:eastAsia="el-GR"/>
              </w:rPr>
              <w:t xml:space="preserve"> </w:t>
            </w:r>
          </w:p>
        </w:tc>
      </w:tr>
      <w:tr w:rsidR="00CE77CF" w:rsidRPr="00CE06F7" w14:paraId="3082AB92" w14:textId="77777777" w:rsidTr="006E7CA1">
        <w:trPr>
          <w:gridAfter w:val="1"/>
          <w:wAfter w:w="123" w:type="dxa"/>
          <w:trHeight w:val="396"/>
        </w:trPr>
        <w:tc>
          <w:tcPr>
            <w:tcW w:w="1120" w:type="dxa"/>
            <w:tcBorders>
              <w:top w:val="single" w:sz="8" w:space="0" w:color="auto"/>
              <w:left w:val="nil"/>
              <w:bottom w:val="nil"/>
              <w:right w:val="single" w:sz="4" w:space="0" w:color="auto"/>
            </w:tcBorders>
            <w:shd w:val="clear" w:color="auto" w:fill="auto"/>
            <w:noWrap/>
            <w:vAlign w:val="bottom"/>
            <w:hideMark/>
          </w:tcPr>
          <w:p w14:paraId="5AD7F471" w14:textId="50C3CBD1" w:rsidR="00CE77CF" w:rsidRPr="00CE06F7" w:rsidRDefault="00CE77CF" w:rsidP="00536393">
            <w:pPr>
              <w:spacing w:after="0" w:line="240" w:lineRule="auto"/>
              <w:jc w:val="both"/>
              <w:rPr>
                <w:rFonts w:ascii="Times New Roman" w:eastAsia="Times New Roman" w:hAnsi="Times New Roman" w:cs="Times New Roman"/>
                <w:color w:val="000000"/>
                <w:sz w:val="24"/>
                <w:szCs w:val="24"/>
                <w:lang w:eastAsia="el-GR"/>
              </w:rPr>
            </w:pPr>
            <w:r w:rsidRPr="00CE06F7">
              <w:rPr>
                <w:rFonts w:ascii="Times New Roman" w:eastAsia="Times New Roman" w:hAnsi="Times New Roman" w:cs="Times New Roman"/>
                <w:color w:val="000000"/>
                <w:sz w:val="24"/>
                <w:szCs w:val="24"/>
                <w:lang w:eastAsia="el-GR"/>
              </w:rPr>
              <w:t xml:space="preserve"> 190</w:t>
            </w:r>
            <w:r w:rsidR="00D60D9D">
              <w:rPr>
                <w:rFonts w:ascii="Times New Roman" w:eastAsia="Times New Roman" w:hAnsi="Times New Roman" w:cs="Times New Roman"/>
                <w:color w:val="000000"/>
                <w:sz w:val="24"/>
                <w:szCs w:val="24"/>
                <w:lang w:val="en-US" w:eastAsia="el-GR"/>
              </w:rPr>
              <w:t>.</w:t>
            </w:r>
            <w:r w:rsidRPr="00CE06F7">
              <w:rPr>
                <w:rFonts w:ascii="Times New Roman" w:eastAsia="Times New Roman" w:hAnsi="Times New Roman" w:cs="Times New Roman"/>
                <w:color w:val="000000"/>
                <w:sz w:val="24"/>
                <w:szCs w:val="24"/>
                <w:lang w:eastAsia="el-GR"/>
              </w:rPr>
              <w:t>000</w:t>
            </w:r>
          </w:p>
        </w:tc>
        <w:tc>
          <w:tcPr>
            <w:tcW w:w="1589" w:type="dxa"/>
            <w:gridSpan w:val="2"/>
            <w:tcBorders>
              <w:top w:val="single" w:sz="8" w:space="0" w:color="auto"/>
              <w:left w:val="nil"/>
              <w:bottom w:val="nil"/>
              <w:right w:val="nil"/>
            </w:tcBorders>
            <w:shd w:val="clear" w:color="auto" w:fill="auto"/>
            <w:noWrap/>
            <w:vAlign w:val="bottom"/>
            <w:hideMark/>
          </w:tcPr>
          <w:p w14:paraId="29C97462" w14:textId="5E36EBBC" w:rsidR="00CE77CF" w:rsidRPr="00CE06F7" w:rsidRDefault="00CE77CF" w:rsidP="00536393">
            <w:pPr>
              <w:spacing w:after="0" w:line="240" w:lineRule="auto"/>
              <w:jc w:val="both"/>
              <w:rPr>
                <w:rFonts w:ascii="Times New Roman" w:eastAsia="Times New Roman" w:hAnsi="Times New Roman" w:cs="Times New Roman"/>
                <w:color w:val="FF0000"/>
                <w:sz w:val="24"/>
                <w:szCs w:val="24"/>
                <w:lang w:eastAsia="el-GR"/>
              </w:rPr>
            </w:pPr>
            <w:r w:rsidRPr="00CE06F7">
              <w:rPr>
                <w:rFonts w:ascii="Times New Roman" w:eastAsia="Times New Roman" w:hAnsi="Times New Roman" w:cs="Times New Roman"/>
                <w:color w:val="FF0000"/>
                <w:sz w:val="24"/>
                <w:szCs w:val="24"/>
                <w:lang w:eastAsia="el-GR"/>
              </w:rPr>
              <w:t>(1) 190</w:t>
            </w:r>
            <w:r w:rsidR="00D60D9D">
              <w:rPr>
                <w:rFonts w:ascii="Times New Roman" w:eastAsia="Times New Roman" w:hAnsi="Times New Roman" w:cs="Times New Roman"/>
                <w:color w:val="FF0000"/>
                <w:sz w:val="24"/>
                <w:szCs w:val="24"/>
                <w:lang w:val="en-US" w:eastAsia="el-GR"/>
              </w:rPr>
              <w:t>.</w:t>
            </w:r>
            <w:r w:rsidRPr="00CE06F7">
              <w:rPr>
                <w:rFonts w:ascii="Times New Roman" w:eastAsia="Times New Roman" w:hAnsi="Times New Roman" w:cs="Times New Roman"/>
                <w:color w:val="FF0000"/>
                <w:sz w:val="24"/>
                <w:szCs w:val="24"/>
                <w:lang w:eastAsia="el-GR"/>
              </w:rPr>
              <w:t>000</w:t>
            </w:r>
          </w:p>
        </w:tc>
      </w:tr>
      <w:tr w:rsidR="00CE77CF" w:rsidRPr="00CE06F7" w14:paraId="4DEA11BD" w14:textId="77777777" w:rsidTr="006E7CA1">
        <w:trPr>
          <w:gridAfter w:val="1"/>
          <w:wAfter w:w="123" w:type="dxa"/>
          <w:trHeight w:val="378"/>
        </w:trPr>
        <w:tc>
          <w:tcPr>
            <w:tcW w:w="1120" w:type="dxa"/>
            <w:tcBorders>
              <w:top w:val="nil"/>
              <w:left w:val="nil"/>
              <w:bottom w:val="nil"/>
              <w:right w:val="single" w:sz="4" w:space="0" w:color="auto"/>
            </w:tcBorders>
            <w:shd w:val="clear" w:color="auto" w:fill="auto"/>
            <w:noWrap/>
            <w:vAlign w:val="bottom"/>
            <w:hideMark/>
          </w:tcPr>
          <w:p w14:paraId="1FFCBCF5" w14:textId="7BFE619C" w:rsidR="00CE77CF" w:rsidRPr="00CE06F7" w:rsidRDefault="00535FD5" w:rsidP="00536393">
            <w:pPr>
              <w:spacing w:after="0" w:line="240" w:lineRule="auto"/>
              <w:jc w:val="both"/>
              <w:rPr>
                <w:rFonts w:ascii="Times New Roman" w:eastAsia="Times New Roman" w:hAnsi="Times New Roman" w:cs="Times New Roman"/>
                <w:color w:val="000000"/>
                <w:sz w:val="24"/>
                <w:szCs w:val="24"/>
                <w:lang w:eastAsia="el-GR"/>
              </w:rPr>
            </w:pPr>
            <w:r w:rsidRPr="00CE06F7">
              <w:rPr>
                <w:rFonts w:ascii="Times New Roman" w:eastAsia="Times New Roman" w:hAnsi="Times New Roman" w:cs="Times New Roman"/>
                <w:color w:val="FF0000"/>
                <w:sz w:val="24"/>
                <w:szCs w:val="24"/>
                <w:lang w:eastAsia="el-GR"/>
              </w:rPr>
              <w:t>(5)</w:t>
            </w:r>
            <w:r w:rsidR="00CE77CF" w:rsidRPr="00CE06F7">
              <w:rPr>
                <w:rFonts w:ascii="Times New Roman" w:eastAsia="Times New Roman" w:hAnsi="Times New Roman" w:cs="Times New Roman"/>
                <w:color w:val="000000"/>
                <w:sz w:val="24"/>
                <w:szCs w:val="24"/>
                <w:lang w:eastAsia="el-GR"/>
              </w:rPr>
              <w:t>222</w:t>
            </w:r>
            <w:r w:rsidR="00D60D9D">
              <w:rPr>
                <w:rFonts w:ascii="Times New Roman" w:eastAsia="Times New Roman" w:hAnsi="Times New Roman" w:cs="Times New Roman"/>
                <w:color w:val="000000"/>
                <w:sz w:val="24"/>
                <w:szCs w:val="24"/>
                <w:lang w:val="en-US" w:eastAsia="el-GR"/>
              </w:rPr>
              <w:t>.</w:t>
            </w:r>
            <w:r w:rsidR="00CE77CF" w:rsidRPr="00CE06F7">
              <w:rPr>
                <w:rFonts w:ascii="Times New Roman" w:eastAsia="Times New Roman" w:hAnsi="Times New Roman" w:cs="Times New Roman"/>
                <w:color w:val="000000"/>
                <w:sz w:val="24"/>
                <w:szCs w:val="24"/>
                <w:lang w:eastAsia="el-GR"/>
              </w:rPr>
              <w:t>000</w:t>
            </w:r>
          </w:p>
        </w:tc>
        <w:tc>
          <w:tcPr>
            <w:tcW w:w="1589" w:type="dxa"/>
            <w:gridSpan w:val="2"/>
            <w:tcBorders>
              <w:top w:val="nil"/>
              <w:left w:val="nil"/>
              <w:bottom w:val="nil"/>
              <w:right w:val="nil"/>
            </w:tcBorders>
            <w:shd w:val="clear" w:color="auto" w:fill="auto"/>
            <w:noWrap/>
            <w:vAlign w:val="bottom"/>
            <w:hideMark/>
          </w:tcPr>
          <w:p w14:paraId="3DE9D055" w14:textId="77777777" w:rsidR="00CE77CF" w:rsidRPr="00CE06F7" w:rsidRDefault="00CE77CF" w:rsidP="00536393">
            <w:pPr>
              <w:spacing w:after="0" w:line="240" w:lineRule="auto"/>
              <w:jc w:val="both"/>
              <w:rPr>
                <w:rFonts w:ascii="Times New Roman" w:eastAsia="Times New Roman" w:hAnsi="Times New Roman" w:cs="Times New Roman"/>
                <w:color w:val="000000"/>
                <w:sz w:val="24"/>
                <w:szCs w:val="24"/>
                <w:lang w:eastAsia="el-GR"/>
              </w:rPr>
            </w:pPr>
            <w:r w:rsidRPr="00CE06F7">
              <w:rPr>
                <w:rFonts w:ascii="Times New Roman" w:eastAsia="Times New Roman" w:hAnsi="Times New Roman" w:cs="Times New Roman"/>
                <w:color w:val="000000"/>
                <w:sz w:val="24"/>
                <w:szCs w:val="24"/>
                <w:lang w:eastAsia="el-GR"/>
              </w:rPr>
              <w:t> </w:t>
            </w:r>
          </w:p>
        </w:tc>
      </w:tr>
      <w:tr w:rsidR="00CE77CF" w:rsidRPr="00CE06F7" w14:paraId="3830046C" w14:textId="77777777" w:rsidTr="006E7CA1">
        <w:trPr>
          <w:gridAfter w:val="1"/>
          <w:wAfter w:w="123" w:type="dxa"/>
          <w:trHeight w:val="378"/>
        </w:trPr>
        <w:tc>
          <w:tcPr>
            <w:tcW w:w="1120" w:type="dxa"/>
            <w:tcBorders>
              <w:top w:val="nil"/>
              <w:left w:val="nil"/>
              <w:bottom w:val="nil"/>
              <w:right w:val="single" w:sz="4" w:space="0" w:color="auto"/>
            </w:tcBorders>
            <w:shd w:val="clear" w:color="auto" w:fill="auto"/>
            <w:noWrap/>
            <w:vAlign w:val="bottom"/>
            <w:hideMark/>
          </w:tcPr>
          <w:p w14:paraId="27B756BB" w14:textId="77777777" w:rsidR="00CE77CF" w:rsidRPr="00CE06F7" w:rsidRDefault="00CE77CF" w:rsidP="00536393">
            <w:pPr>
              <w:spacing w:after="0" w:line="240" w:lineRule="auto"/>
              <w:jc w:val="both"/>
              <w:rPr>
                <w:rFonts w:ascii="Times New Roman" w:eastAsia="Times New Roman" w:hAnsi="Times New Roman" w:cs="Times New Roman"/>
                <w:color w:val="000000"/>
                <w:sz w:val="24"/>
                <w:szCs w:val="24"/>
                <w:lang w:eastAsia="el-GR"/>
              </w:rPr>
            </w:pPr>
            <w:r w:rsidRPr="00CE06F7">
              <w:rPr>
                <w:rFonts w:ascii="Times New Roman" w:eastAsia="Times New Roman" w:hAnsi="Times New Roman" w:cs="Times New Roman"/>
                <w:color w:val="000000"/>
                <w:sz w:val="24"/>
                <w:szCs w:val="24"/>
                <w:lang w:eastAsia="el-GR"/>
              </w:rPr>
              <w:t> </w:t>
            </w:r>
          </w:p>
        </w:tc>
        <w:tc>
          <w:tcPr>
            <w:tcW w:w="1589" w:type="dxa"/>
            <w:gridSpan w:val="2"/>
            <w:tcBorders>
              <w:top w:val="nil"/>
              <w:left w:val="nil"/>
              <w:bottom w:val="nil"/>
              <w:right w:val="nil"/>
            </w:tcBorders>
            <w:shd w:val="clear" w:color="auto" w:fill="auto"/>
            <w:noWrap/>
            <w:vAlign w:val="bottom"/>
            <w:hideMark/>
          </w:tcPr>
          <w:p w14:paraId="3F86F9F5" w14:textId="77777777" w:rsidR="00CE77CF" w:rsidRPr="00CE06F7" w:rsidRDefault="00CE77CF" w:rsidP="00536393">
            <w:pPr>
              <w:spacing w:after="0" w:line="240" w:lineRule="auto"/>
              <w:jc w:val="both"/>
              <w:rPr>
                <w:rFonts w:ascii="Times New Roman" w:eastAsia="Times New Roman" w:hAnsi="Times New Roman" w:cs="Times New Roman"/>
                <w:sz w:val="24"/>
                <w:szCs w:val="24"/>
                <w:lang w:eastAsia="el-GR"/>
              </w:rPr>
            </w:pPr>
            <w:r w:rsidRPr="00CE06F7">
              <w:rPr>
                <w:rFonts w:ascii="Times New Roman" w:eastAsia="Times New Roman" w:hAnsi="Times New Roman" w:cs="Times New Roman"/>
                <w:color w:val="000000"/>
                <w:sz w:val="24"/>
                <w:szCs w:val="24"/>
                <w:lang w:eastAsia="el-GR"/>
              </w:rPr>
              <w:t> </w:t>
            </w:r>
          </w:p>
        </w:tc>
      </w:tr>
      <w:tr w:rsidR="00CE77CF" w:rsidRPr="00CE06F7" w14:paraId="4CC7BF8B" w14:textId="77777777" w:rsidTr="006E7CA1">
        <w:trPr>
          <w:trHeight w:val="373"/>
        </w:trPr>
        <w:tc>
          <w:tcPr>
            <w:tcW w:w="2832" w:type="dxa"/>
            <w:gridSpan w:val="4"/>
            <w:tcBorders>
              <w:top w:val="nil"/>
              <w:left w:val="nil"/>
              <w:bottom w:val="nil"/>
              <w:right w:val="nil"/>
            </w:tcBorders>
            <w:shd w:val="clear" w:color="auto" w:fill="auto"/>
            <w:noWrap/>
            <w:vAlign w:val="bottom"/>
            <w:hideMark/>
          </w:tcPr>
          <w:p w14:paraId="2526639A" w14:textId="5A2D9B6C" w:rsidR="00CE77CF" w:rsidRPr="00D60D9D" w:rsidRDefault="00CE77CF" w:rsidP="00D60D9D">
            <w:pPr>
              <w:spacing w:after="0" w:line="240" w:lineRule="auto"/>
              <w:jc w:val="center"/>
              <w:rPr>
                <w:rFonts w:ascii="Times New Roman" w:eastAsia="Times New Roman" w:hAnsi="Times New Roman" w:cs="Times New Roman"/>
                <w:b/>
                <w:bCs/>
                <w:color w:val="000000"/>
                <w:sz w:val="24"/>
                <w:szCs w:val="24"/>
                <w:lang w:eastAsia="el-GR"/>
              </w:rPr>
            </w:pPr>
            <w:r w:rsidRPr="00F17C34">
              <w:rPr>
                <w:rFonts w:ascii="Times New Roman" w:eastAsia="Times New Roman" w:hAnsi="Times New Roman" w:cs="Times New Roman"/>
                <w:b/>
                <w:bCs/>
                <w:color w:val="000000"/>
                <w:lang w:eastAsia="el-GR"/>
              </w:rPr>
              <w:t>20.00.01</w:t>
            </w:r>
            <w:r w:rsidR="00F17C34" w:rsidRPr="00F17C34">
              <w:rPr>
                <w:rFonts w:ascii="Times New Roman" w:eastAsia="Times New Roman" w:hAnsi="Times New Roman" w:cs="Times New Roman"/>
                <w:b/>
                <w:bCs/>
                <w:color w:val="000000"/>
                <w:lang w:eastAsia="el-GR"/>
              </w:rPr>
              <w:t xml:space="preserve"> </w:t>
            </w:r>
          </w:p>
        </w:tc>
      </w:tr>
      <w:tr w:rsidR="00CE77CF" w:rsidRPr="00CE06F7" w14:paraId="175506C1" w14:textId="77777777" w:rsidTr="006E7CA1">
        <w:trPr>
          <w:trHeight w:val="373"/>
        </w:trPr>
        <w:tc>
          <w:tcPr>
            <w:tcW w:w="1169" w:type="dxa"/>
            <w:gridSpan w:val="2"/>
            <w:tcBorders>
              <w:top w:val="single" w:sz="8" w:space="0" w:color="auto"/>
              <w:left w:val="nil"/>
              <w:bottom w:val="nil"/>
              <w:right w:val="single" w:sz="4" w:space="0" w:color="auto"/>
            </w:tcBorders>
            <w:shd w:val="clear" w:color="auto" w:fill="auto"/>
            <w:noWrap/>
            <w:vAlign w:val="bottom"/>
            <w:hideMark/>
          </w:tcPr>
          <w:p w14:paraId="260C24F8" w14:textId="6601B39F" w:rsidR="00CE77CF" w:rsidRPr="00CE06F7" w:rsidRDefault="00CE77CF" w:rsidP="00536393">
            <w:pPr>
              <w:spacing w:after="0" w:line="240" w:lineRule="auto"/>
              <w:jc w:val="both"/>
              <w:rPr>
                <w:rFonts w:ascii="Times New Roman" w:eastAsia="Times New Roman" w:hAnsi="Times New Roman" w:cs="Times New Roman"/>
                <w:color w:val="000000"/>
                <w:sz w:val="24"/>
                <w:szCs w:val="24"/>
                <w:lang w:eastAsia="el-GR"/>
              </w:rPr>
            </w:pPr>
            <w:r w:rsidRPr="00CE06F7">
              <w:rPr>
                <w:rFonts w:ascii="Times New Roman" w:eastAsia="Times New Roman" w:hAnsi="Times New Roman" w:cs="Times New Roman"/>
                <w:color w:val="000000"/>
                <w:sz w:val="24"/>
                <w:szCs w:val="24"/>
                <w:lang w:eastAsia="el-GR"/>
              </w:rPr>
              <w:t>935</w:t>
            </w:r>
            <w:r w:rsidR="00D60D9D">
              <w:rPr>
                <w:rFonts w:ascii="Times New Roman" w:eastAsia="Times New Roman" w:hAnsi="Times New Roman" w:cs="Times New Roman"/>
                <w:color w:val="000000"/>
                <w:sz w:val="24"/>
                <w:szCs w:val="24"/>
                <w:lang w:val="en-US" w:eastAsia="el-GR"/>
              </w:rPr>
              <w:t>.</w:t>
            </w:r>
            <w:r w:rsidRPr="00CE06F7">
              <w:rPr>
                <w:rFonts w:ascii="Times New Roman" w:eastAsia="Times New Roman" w:hAnsi="Times New Roman" w:cs="Times New Roman"/>
                <w:color w:val="000000"/>
                <w:sz w:val="24"/>
                <w:szCs w:val="24"/>
                <w:lang w:eastAsia="el-GR"/>
              </w:rPr>
              <w:t>000</w:t>
            </w:r>
          </w:p>
        </w:tc>
        <w:tc>
          <w:tcPr>
            <w:tcW w:w="1663" w:type="dxa"/>
            <w:gridSpan w:val="2"/>
            <w:tcBorders>
              <w:top w:val="single" w:sz="8" w:space="0" w:color="auto"/>
              <w:left w:val="nil"/>
              <w:bottom w:val="nil"/>
              <w:right w:val="nil"/>
            </w:tcBorders>
            <w:shd w:val="clear" w:color="auto" w:fill="auto"/>
            <w:noWrap/>
            <w:vAlign w:val="bottom"/>
            <w:hideMark/>
          </w:tcPr>
          <w:p w14:paraId="3AF30008" w14:textId="6A54D4D1" w:rsidR="00CE77CF" w:rsidRPr="00CE06F7" w:rsidRDefault="00CE77CF" w:rsidP="00536393">
            <w:pPr>
              <w:spacing w:after="0" w:line="240" w:lineRule="auto"/>
              <w:jc w:val="both"/>
              <w:rPr>
                <w:rFonts w:ascii="Times New Roman" w:eastAsia="Times New Roman" w:hAnsi="Times New Roman" w:cs="Times New Roman"/>
                <w:color w:val="FF0000"/>
                <w:sz w:val="24"/>
                <w:szCs w:val="24"/>
                <w:lang w:eastAsia="el-GR"/>
              </w:rPr>
            </w:pPr>
            <w:r w:rsidRPr="00CE06F7">
              <w:rPr>
                <w:rFonts w:ascii="Times New Roman" w:eastAsia="Times New Roman" w:hAnsi="Times New Roman" w:cs="Times New Roman"/>
                <w:color w:val="FF0000"/>
                <w:sz w:val="24"/>
                <w:szCs w:val="24"/>
                <w:lang w:eastAsia="el-GR"/>
              </w:rPr>
              <w:t>(2) 935</w:t>
            </w:r>
            <w:r w:rsidR="00D60D9D">
              <w:rPr>
                <w:rFonts w:ascii="Times New Roman" w:eastAsia="Times New Roman" w:hAnsi="Times New Roman" w:cs="Times New Roman"/>
                <w:color w:val="FF0000"/>
                <w:sz w:val="24"/>
                <w:szCs w:val="24"/>
                <w:lang w:val="en-US" w:eastAsia="el-GR"/>
              </w:rPr>
              <w:t>.</w:t>
            </w:r>
            <w:r w:rsidRPr="00CE06F7">
              <w:rPr>
                <w:rFonts w:ascii="Times New Roman" w:eastAsia="Times New Roman" w:hAnsi="Times New Roman" w:cs="Times New Roman"/>
                <w:color w:val="FF0000"/>
                <w:sz w:val="24"/>
                <w:szCs w:val="24"/>
                <w:lang w:eastAsia="el-GR"/>
              </w:rPr>
              <w:t>000</w:t>
            </w:r>
          </w:p>
        </w:tc>
      </w:tr>
      <w:tr w:rsidR="00CE77CF" w:rsidRPr="00CE06F7" w14:paraId="2A5FA31C" w14:textId="77777777" w:rsidTr="006E7CA1">
        <w:trPr>
          <w:trHeight w:val="355"/>
        </w:trPr>
        <w:tc>
          <w:tcPr>
            <w:tcW w:w="1169" w:type="dxa"/>
            <w:gridSpan w:val="2"/>
            <w:tcBorders>
              <w:top w:val="nil"/>
              <w:left w:val="nil"/>
              <w:bottom w:val="nil"/>
              <w:right w:val="single" w:sz="4" w:space="0" w:color="auto"/>
            </w:tcBorders>
            <w:shd w:val="clear" w:color="auto" w:fill="auto"/>
            <w:noWrap/>
            <w:vAlign w:val="bottom"/>
            <w:hideMark/>
          </w:tcPr>
          <w:p w14:paraId="33F0D768" w14:textId="77777777" w:rsidR="00CE77CF" w:rsidRPr="00CE06F7" w:rsidRDefault="00CE77CF" w:rsidP="00536393">
            <w:pPr>
              <w:spacing w:after="0" w:line="240" w:lineRule="auto"/>
              <w:jc w:val="both"/>
              <w:rPr>
                <w:rFonts w:ascii="Times New Roman" w:eastAsia="Times New Roman" w:hAnsi="Times New Roman" w:cs="Times New Roman"/>
                <w:color w:val="000000"/>
                <w:sz w:val="24"/>
                <w:szCs w:val="24"/>
                <w:lang w:eastAsia="el-GR"/>
              </w:rPr>
            </w:pPr>
            <w:r w:rsidRPr="00CE06F7">
              <w:rPr>
                <w:rFonts w:ascii="Times New Roman" w:eastAsia="Times New Roman" w:hAnsi="Times New Roman" w:cs="Times New Roman"/>
                <w:color w:val="000000"/>
                <w:sz w:val="24"/>
                <w:szCs w:val="24"/>
                <w:lang w:eastAsia="el-GR"/>
              </w:rPr>
              <w:t> </w:t>
            </w:r>
          </w:p>
        </w:tc>
        <w:tc>
          <w:tcPr>
            <w:tcW w:w="1663" w:type="dxa"/>
            <w:gridSpan w:val="2"/>
            <w:tcBorders>
              <w:top w:val="nil"/>
              <w:left w:val="nil"/>
              <w:bottom w:val="nil"/>
              <w:right w:val="nil"/>
            </w:tcBorders>
            <w:shd w:val="clear" w:color="auto" w:fill="auto"/>
            <w:noWrap/>
            <w:vAlign w:val="bottom"/>
            <w:hideMark/>
          </w:tcPr>
          <w:p w14:paraId="39847A96" w14:textId="77777777" w:rsidR="00CE77CF" w:rsidRPr="00CE06F7" w:rsidRDefault="00CE77CF" w:rsidP="00536393">
            <w:pPr>
              <w:spacing w:after="0" w:line="240" w:lineRule="auto"/>
              <w:jc w:val="both"/>
              <w:rPr>
                <w:rFonts w:ascii="Times New Roman" w:eastAsia="Times New Roman" w:hAnsi="Times New Roman" w:cs="Times New Roman"/>
                <w:color w:val="000000"/>
                <w:sz w:val="24"/>
                <w:szCs w:val="24"/>
                <w:lang w:eastAsia="el-GR"/>
              </w:rPr>
            </w:pPr>
            <w:r w:rsidRPr="00CE06F7">
              <w:rPr>
                <w:rFonts w:ascii="Times New Roman" w:eastAsia="Times New Roman" w:hAnsi="Times New Roman" w:cs="Times New Roman"/>
                <w:color w:val="000000"/>
                <w:sz w:val="24"/>
                <w:szCs w:val="24"/>
                <w:lang w:eastAsia="el-GR"/>
              </w:rPr>
              <w:t> </w:t>
            </w:r>
          </w:p>
        </w:tc>
      </w:tr>
      <w:tr w:rsidR="00CE77CF" w:rsidRPr="00CE06F7" w14:paraId="6A3B6A8A" w14:textId="77777777" w:rsidTr="006E7CA1">
        <w:trPr>
          <w:trHeight w:val="355"/>
        </w:trPr>
        <w:tc>
          <w:tcPr>
            <w:tcW w:w="1169" w:type="dxa"/>
            <w:gridSpan w:val="2"/>
            <w:tcBorders>
              <w:top w:val="nil"/>
              <w:left w:val="nil"/>
              <w:bottom w:val="nil"/>
              <w:right w:val="single" w:sz="4" w:space="0" w:color="auto"/>
            </w:tcBorders>
            <w:shd w:val="clear" w:color="auto" w:fill="auto"/>
            <w:noWrap/>
            <w:vAlign w:val="bottom"/>
            <w:hideMark/>
          </w:tcPr>
          <w:p w14:paraId="3201421D" w14:textId="77777777" w:rsidR="00CE77CF" w:rsidRPr="00CE06F7" w:rsidRDefault="00CE77CF" w:rsidP="00536393">
            <w:pPr>
              <w:spacing w:after="0" w:line="240" w:lineRule="auto"/>
              <w:jc w:val="both"/>
              <w:rPr>
                <w:rFonts w:ascii="Times New Roman" w:eastAsia="Times New Roman" w:hAnsi="Times New Roman" w:cs="Times New Roman"/>
                <w:color w:val="000000"/>
                <w:sz w:val="24"/>
                <w:szCs w:val="24"/>
                <w:lang w:eastAsia="el-GR"/>
              </w:rPr>
            </w:pPr>
            <w:r w:rsidRPr="00CE06F7">
              <w:rPr>
                <w:rFonts w:ascii="Times New Roman" w:eastAsia="Times New Roman" w:hAnsi="Times New Roman" w:cs="Times New Roman"/>
                <w:color w:val="000000"/>
                <w:sz w:val="24"/>
                <w:szCs w:val="24"/>
                <w:lang w:eastAsia="el-GR"/>
              </w:rPr>
              <w:t> </w:t>
            </w:r>
          </w:p>
        </w:tc>
        <w:tc>
          <w:tcPr>
            <w:tcW w:w="1663" w:type="dxa"/>
            <w:gridSpan w:val="2"/>
            <w:tcBorders>
              <w:top w:val="nil"/>
              <w:left w:val="nil"/>
              <w:bottom w:val="nil"/>
              <w:right w:val="nil"/>
            </w:tcBorders>
            <w:shd w:val="clear" w:color="auto" w:fill="auto"/>
            <w:noWrap/>
            <w:vAlign w:val="bottom"/>
            <w:hideMark/>
          </w:tcPr>
          <w:p w14:paraId="75521D50" w14:textId="77777777" w:rsidR="00CE77CF" w:rsidRPr="00CE06F7" w:rsidRDefault="00CE77CF" w:rsidP="00536393">
            <w:pPr>
              <w:spacing w:after="0" w:line="240" w:lineRule="auto"/>
              <w:jc w:val="both"/>
              <w:rPr>
                <w:rFonts w:ascii="Times New Roman" w:eastAsia="Times New Roman" w:hAnsi="Times New Roman" w:cs="Times New Roman"/>
                <w:color w:val="000000"/>
                <w:sz w:val="24"/>
                <w:szCs w:val="24"/>
                <w:lang w:eastAsia="el-GR"/>
              </w:rPr>
            </w:pPr>
            <w:r w:rsidRPr="00CE06F7">
              <w:rPr>
                <w:rFonts w:ascii="Times New Roman" w:eastAsia="Times New Roman" w:hAnsi="Times New Roman" w:cs="Times New Roman"/>
                <w:color w:val="000000"/>
                <w:sz w:val="24"/>
                <w:szCs w:val="24"/>
                <w:lang w:eastAsia="el-GR"/>
              </w:rPr>
              <w:t> </w:t>
            </w:r>
          </w:p>
        </w:tc>
      </w:tr>
    </w:tbl>
    <w:tbl>
      <w:tblPr>
        <w:tblW w:w="3648" w:type="dxa"/>
        <w:tblInd w:w="93" w:type="dxa"/>
        <w:tblLook w:val="04A0" w:firstRow="1" w:lastRow="0" w:firstColumn="1" w:lastColumn="0" w:noHBand="0" w:noVBand="1"/>
      </w:tblPr>
      <w:tblGrid>
        <w:gridCol w:w="1458"/>
        <w:gridCol w:w="560"/>
        <w:gridCol w:w="1343"/>
        <w:gridCol w:w="287"/>
      </w:tblGrid>
      <w:tr w:rsidR="00CE77CF" w:rsidRPr="00CE06F7" w14:paraId="4FAB0097" w14:textId="77777777" w:rsidTr="006E7CA1">
        <w:trPr>
          <w:gridAfter w:val="1"/>
          <w:wAfter w:w="287" w:type="dxa"/>
          <w:trHeight w:val="379"/>
        </w:trPr>
        <w:tc>
          <w:tcPr>
            <w:tcW w:w="3361" w:type="dxa"/>
            <w:gridSpan w:val="3"/>
            <w:tcBorders>
              <w:top w:val="nil"/>
              <w:left w:val="nil"/>
              <w:bottom w:val="nil"/>
              <w:right w:val="nil"/>
            </w:tcBorders>
            <w:shd w:val="clear" w:color="auto" w:fill="auto"/>
            <w:noWrap/>
            <w:vAlign w:val="bottom"/>
            <w:hideMark/>
          </w:tcPr>
          <w:p w14:paraId="0473204E" w14:textId="1623101B" w:rsidR="00CE77CF" w:rsidRPr="00D60D9D" w:rsidRDefault="00CE77CF" w:rsidP="00D60D9D">
            <w:pPr>
              <w:spacing w:after="0" w:line="240" w:lineRule="auto"/>
              <w:jc w:val="center"/>
              <w:rPr>
                <w:rFonts w:ascii="Times New Roman" w:eastAsia="Times New Roman" w:hAnsi="Times New Roman" w:cs="Times New Roman"/>
                <w:b/>
                <w:bCs/>
                <w:color w:val="000000"/>
                <w:sz w:val="24"/>
                <w:szCs w:val="24"/>
                <w:lang w:eastAsia="el-GR"/>
              </w:rPr>
            </w:pPr>
            <w:r w:rsidRPr="00DB75BC">
              <w:rPr>
                <w:rFonts w:ascii="Times New Roman" w:eastAsia="Times New Roman" w:hAnsi="Times New Roman" w:cs="Times New Roman"/>
                <w:b/>
                <w:bCs/>
                <w:color w:val="000000"/>
                <w:sz w:val="20"/>
                <w:szCs w:val="20"/>
                <w:lang w:eastAsia="el-GR"/>
              </w:rPr>
              <w:t>20.00.02</w:t>
            </w:r>
            <w:r w:rsidR="00F17C34" w:rsidRPr="00DB75BC">
              <w:rPr>
                <w:rFonts w:ascii="Times New Roman" w:eastAsia="Times New Roman" w:hAnsi="Times New Roman" w:cs="Times New Roman"/>
                <w:b/>
                <w:bCs/>
                <w:color w:val="000000"/>
                <w:sz w:val="20"/>
                <w:szCs w:val="20"/>
                <w:lang w:eastAsia="el-GR"/>
              </w:rPr>
              <w:t xml:space="preserve"> </w:t>
            </w:r>
          </w:p>
        </w:tc>
      </w:tr>
      <w:tr w:rsidR="00CE77CF" w:rsidRPr="00CE06F7" w14:paraId="561D5618" w14:textId="77777777" w:rsidTr="006E7CA1">
        <w:trPr>
          <w:gridAfter w:val="1"/>
          <w:wAfter w:w="287" w:type="dxa"/>
          <w:trHeight w:val="379"/>
        </w:trPr>
        <w:tc>
          <w:tcPr>
            <w:tcW w:w="2018" w:type="dxa"/>
            <w:gridSpan w:val="2"/>
            <w:tcBorders>
              <w:top w:val="single" w:sz="8" w:space="0" w:color="auto"/>
              <w:left w:val="nil"/>
              <w:bottom w:val="nil"/>
              <w:right w:val="single" w:sz="4" w:space="0" w:color="auto"/>
            </w:tcBorders>
            <w:shd w:val="clear" w:color="auto" w:fill="auto"/>
            <w:noWrap/>
            <w:vAlign w:val="bottom"/>
            <w:hideMark/>
          </w:tcPr>
          <w:p w14:paraId="6E4279CB" w14:textId="1AD5AEDC" w:rsidR="00CE77CF" w:rsidRPr="00CE06F7" w:rsidRDefault="00030BA9" w:rsidP="004C6BF9">
            <w:pPr>
              <w:spacing w:after="0" w:line="240" w:lineRule="auto"/>
              <w:jc w:val="center"/>
              <w:rPr>
                <w:rFonts w:ascii="Times New Roman" w:eastAsia="Times New Roman" w:hAnsi="Times New Roman" w:cs="Times New Roman"/>
                <w:color w:val="FF0000"/>
                <w:sz w:val="24"/>
                <w:szCs w:val="24"/>
                <w:lang w:eastAsia="el-GR"/>
              </w:rPr>
            </w:pPr>
            <w:r w:rsidRPr="00CE06F7">
              <w:rPr>
                <w:rFonts w:ascii="Times New Roman" w:eastAsia="Times New Roman" w:hAnsi="Times New Roman" w:cs="Times New Roman"/>
                <w:color w:val="FF0000"/>
                <w:sz w:val="24"/>
                <w:szCs w:val="24"/>
                <w:lang w:eastAsia="el-GR"/>
              </w:rPr>
              <w:t>(3) 35</w:t>
            </w:r>
            <w:r>
              <w:rPr>
                <w:rFonts w:ascii="Times New Roman" w:eastAsia="Times New Roman" w:hAnsi="Times New Roman" w:cs="Times New Roman"/>
                <w:color w:val="FF0000"/>
                <w:sz w:val="24"/>
                <w:szCs w:val="24"/>
                <w:lang w:val="en-US" w:eastAsia="el-GR"/>
              </w:rPr>
              <w:t>.</w:t>
            </w:r>
            <w:r w:rsidRPr="00CE06F7">
              <w:rPr>
                <w:rFonts w:ascii="Times New Roman" w:eastAsia="Times New Roman" w:hAnsi="Times New Roman" w:cs="Times New Roman"/>
                <w:color w:val="FF0000"/>
                <w:sz w:val="24"/>
                <w:szCs w:val="24"/>
                <w:lang w:eastAsia="el-GR"/>
              </w:rPr>
              <w:t>000</w:t>
            </w:r>
          </w:p>
        </w:tc>
        <w:tc>
          <w:tcPr>
            <w:tcW w:w="1343" w:type="dxa"/>
            <w:tcBorders>
              <w:top w:val="single" w:sz="8" w:space="0" w:color="auto"/>
              <w:left w:val="nil"/>
              <w:bottom w:val="nil"/>
              <w:right w:val="nil"/>
            </w:tcBorders>
            <w:shd w:val="clear" w:color="auto" w:fill="auto"/>
            <w:noWrap/>
            <w:vAlign w:val="bottom"/>
            <w:hideMark/>
          </w:tcPr>
          <w:p w14:paraId="074751E4" w14:textId="026EFF26" w:rsidR="00CE77CF" w:rsidRPr="00CE06F7" w:rsidRDefault="004C6BF9" w:rsidP="00536393">
            <w:pPr>
              <w:spacing w:after="0" w:line="240" w:lineRule="auto"/>
              <w:jc w:val="both"/>
              <w:rPr>
                <w:rFonts w:ascii="Times New Roman" w:eastAsia="Times New Roman" w:hAnsi="Times New Roman" w:cs="Times New Roman"/>
                <w:color w:val="000000"/>
                <w:sz w:val="24"/>
                <w:szCs w:val="24"/>
                <w:lang w:eastAsia="el-GR"/>
              </w:rPr>
            </w:pPr>
            <w:r w:rsidRPr="00CE06F7">
              <w:rPr>
                <w:rFonts w:ascii="Times New Roman" w:eastAsia="Times New Roman" w:hAnsi="Times New Roman" w:cs="Times New Roman"/>
                <w:color w:val="FF0000"/>
                <w:sz w:val="24"/>
                <w:szCs w:val="24"/>
                <w:lang w:eastAsia="el-GR"/>
              </w:rPr>
              <w:t xml:space="preserve"> </w:t>
            </w:r>
            <w:r w:rsidR="00030BA9" w:rsidRPr="00CE06F7">
              <w:rPr>
                <w:rFonts w:ascii="Times New Roman" w:eastAsia="Times New Roman" w:hAnsi="Times New Roman" w:cs="Times New Roman"/>
                <w:color w:val="000000"/>
                <w:sz w:val="24"/>
                <w:szCs w:val="24"/>
                <w:lang w:eastAsia="el-GR"/>
              </w:rPr>
              <w:t>35</w:t>
            </w:r>
            <w:r w:rsidR="00030BA9">
              <w:rPr>
                <w:rFonts w:ascii="Times New Roman" w:eastAsia="Times New Roman" w:hAnsi="Times New Roman" w:cs="Times New Roman"/>
                <w:color w:val="000000"/>
                <w:sz w:val="24"/>
                <w:szCs w:val="24"/>
                <w:lang w:val="en-US" w:eastAsia="el-GR"/>
              </w:rPr>
              <w:t>.</w:t>
            </w:r>
            <w:r w:rsidR="00030BA9" w:rsidRPr="00CE06F7">
              <w:rPr>
                <w:rFonts w:ascii="Times New Roman" w:eastAsia="Times New Roman" w:hAnsi="Times New Roman" w:cs="Times New Roman"/>
                <w:color w:val="000000"/>
                <w:sz w:val="24"/>
                <w:szCs w:val="24"/>
                <w:lang w:eastAsia="el-GR"/>
              </w:rPr>
              <w:t>000</w:t>
            </w:r>
          </w:p>
        </w:tc>
      </w:tr>
      <w:tr w:rsidR="00CE77CF" w:rsidRPr="00CE06F7" w14:paraId="7BCBC152" w14:textId="77777777" w:rsidTr="006E7CA1">
        <w:trPr>
          <w:gridAfter w:val="1"/>
          <w:wAfter w:w="287" w:type="dxa"/>
          <w:trHeight w:val="361"/>
        </w:trPr>
        <w:tc>
          <w:tcPr>
            <w:tcW w:w="2018" w:type="dxa"/>
            <w:gridSpan w:val="2"/>
            <w:tcBorders>
              <w:top w:val="nil"/>
              <w:left w:val="nil"/>
              <w:bottom w:val="nil"/>
              <w:right w:val="single" w:sz="4" w:space="0" w:color="auto"/>
            </w:tcBorders>
            <w:shd w:val="clear" w:color="auto" w:fill="auto"/>
            <w:noWrap/>
            <w:vAlign w:val="bottom"/>
            <w:hideMark/>
          </w:tcPr>
          <w:p w14:paraId="3E7CAE63" w14:textId="77777777" w:rsidR="00CE77CF" w:rsidRPr="00CE06F7" w:rsidRDefault="00CE77CF" w:rsidP="00536393">
            <w:pPr>
              <w:spacing w:after="0" w:line="240" w:lineRule="auto"/>
              <w:jc w:val="both"/>
              <w:rPr>
                <w:rFonts w:ascii="Times New Roman" w:eastAsia="Times New Roman" w:hAnsi="Times New Roman" w:cs="Times New Roman"/>
                <w:color w:val="000000"/>
                <w:sz w:val="24"/>
                <w:szCs w:val="24"/>
                <w:lang w:eastAsia="el-GR"/>
              </w:rPr>
            </w:pPr>
            <w:r w:rsidRPr="00CE06F7">
              <w:rPr>
                <w:rFonts w:ascii="Times New Roman" w:eastAsia="Times New Roman" w:hAnsi="Times New Roman" w:cs="Times New Roman"/>
                <w:color w:val="000000"/>
                <w:sz w:val="24"/>
                <w:szCs w:val="24"/>
                <w:lang w:eastAsia="el-GR"/>
              </w:rPr>
              <w:t> </w:t>
            </w:r>
          </w:p>
        </w:tc>
        <w:tc>
          <w:tcPr>
            <w:tcW w:w="1343" w:type="dxa"/>
            <w:tcBorders>
              <w:top w:val="nil"/>
              <w:left w:val="nil"/>
              <w:bottom w:val="nil"/>
              <w:right w:val="nil"/>
            </w:tcBorders>
            <w:shd w:val="clear" w:color="auto" w:fill="auto"/>
            <w:noWrap/>
            <w:vAlign w:val="bottom"/>
            <w:hideMark/>
          </w:tcPr>
          <w:p w14:paraId="503AD35F" w14:textId="77777777" w:rsidR="00CE77CF" w:rsidRPr="00CE06F7" w:rsidRDefault="00CE77CF" w:rsidP="00536393">
            <w:pPr>
              <w:spacing w:after="0" w:line="240" w:lineRule="auto"/>
              <w:jc w:val="both"/>
              <w:rPr>
                <w:rFonts w:ascii="Times New Roman" w:eastAsia="Times New Roman" w:hAnsi="Times New Roman" w:cs="Times New Roman"/>
                <w:color w:val="000000"/>
                <w:sz w:val="24"/>
                <w:szCs w:val="24"/>
                <w:lang w:eastAsia="el-GR"/>
              </w:rPr>
            </w:pPr>
            <w:r w:rsidRPr="00CE06F7">
              <w:rPr>
                <w:rFonts w:ascii="Times New Roman" w:eastAsia="Times New Roman" w:hAnsi="Times New Roman" w:cs="Times New Roman"/>
                <w:color w:val="000000"/>
                <w:sz w:val="24"/>
                <w:szCs w:val="24"/>
                <w:lang w:eastAsia="el-GR"/>
              </w:rPr>
              <w:t> </w:t>
            </w:r>
          </w:p>
        </w:tc>
      </w:tr>
      <w:tr w:rsidR="00CE77CF" w:rsidRPr="00CE06F7" w14:paraId="6513B8F9" w14:textId="77777777" w:rsidTr="006E7CA1">
        <w:trPr>
          <w:gridAfter w:val="1"/>
          <w:wAfter w:w="287" w:type="dxa"/>
          <w:trHeight w:val="361"/>
        </w:trPr>
        <w:tc>
          <w:tcPr>
            <w:tcW w:w="2018" w:type="dxa"/>
            <w:gridSpan w:val="2"/>
            <w:tcBorders>
              <w:top w:val="nil"/>
              <w:left w:val="nil"/>
              <w:bottom w:val="nil"/>
              <w:right w:val="single" w:sz="4" w:space="0" w:color="auto"/>
            </w:tcBorders>
            <w:shd w:val="clear" w:color="auto" w:fill="auto"/>
            <w:noWrap/>
            <w:vAlign w:val="bottom"/>
            <w:hideMark/>
          </w:tcPr>
          <w:p w14:paraId="52C45083" w14:textId="77777777" w:rsidR="00CE77CF" w:rsidRPr="004336BE" w:rsidRDefault="00CE77CF" w:rsidP="00536393">
            <w:pPr>
              <w:spacing w:after="0" w:line="240" w:lineRule="auto"/>
              <w:jc w:val="both"/>
              <w:rPr>
                <w:rFonts w:ascii="Times New Roman" w:eastAsia="Times New Roman" w:hAnsi="Times New Roman" w:cs="Times New Roman"/>
                <w:color w:val="000000"/>
                <w:sz w:val="24"/>
                <w:szCs w:val="24"/>
                <w:lang w:eastAsia="el-GR"/>
              </w:rPr>
            </w:pPr>
            <w:r w:rsidRPr="004336BE">
              <w:rPr>
                <w:rFonts w:ascii="Times New Roman" w:eastAsia="Times New Roman" w:hAnsi="Times New Roman" w:cs="Times New Roman"/>
                <w:color w:val="000000"/>
                <w:sz w:val="24"/>
                <w:szCs w:val="24"/>
                <w:lang w:eastAsia="el-GR"/>
              </w:rPr>
              <w:t> </w:t>
            </w:r>
          </w:p>
        </w:tc>
        <w:tc>
          <w:tcPr>
            <w:tcW w:w="1343" w:type="dxa"/>
            <w:tcBorders>
              <w:top w:val="nil"/>
              <w:left w:val="nil"/>
              <w:bottom w:val="nil"/>
              <w:right w:val="nil"/>
            </w:tcBorders>
            <w:shd w:val="clear" w:color="auto" w:fill="auto"/>
            <w:noWrap/>
            <w:vAlign w:val="bottom"/>
            <w:hideMark/>
          </w:tcPr>
          <w:p w14:paraId="505196D1" w14:textId="77777777" w:rsidR="00CE77CF" w:rsidRPr="004336BE" w:rsidRDefault="00CE77CF" w:rsidP="00536393">
            <w:pPr>
              <w:spacing w:after="0" w:line="240" w:lineRule="auto"/>
              <w:jc w:val="both"/>
              <w:rPr>
                <w:rFonts w:ascii="Times New Roman" w:eastAsia="Times New Roman" w:hAnsi="Times New Roman" w:cs="Times New Roman"/>
                <w:color w:val="000000"/>
                <w:sz w:val="24"/>
                <w:szCs w:val="24"/>
                <w:lang w:eastAsia="el-GR"/>
              </w:rPr>
            </w:pPr>
            <w:r w:rsidRPr="004336BE">
              <w:rPr>
                <w:rFonts w:ascii="Times New Roman" w:eastAsia="Times New Roman" w:hAnsi="Times New Roman" w:cs="Times New Roman"/>
                <w:color w:val="000000"/>
                <w:sz w:val="24"/>
                <w:szCs w:val="24"/>
                <w:lang w:eastAsia="el-GR"/>
              </w:rPr>
              <w:t> </w:t>
            </w:r>
          </w:p>
        </w:tc>
      </w:tr>
      <w:tr w:rsidR="00CE77CF" w:rsidRPr="00CE06F7" w14:paraId="25AC8392" w14:textId="77777777" w:rsidTr="006E7CA1">
        <w:trPr>
          <w:trHeight w:val="379"/>
        </w:trPr>
        <w:tc>
          <w:tcPr>
            <w:tcW w:w="3647" w:type="dxa"/>
            <w:gridSpan w:val="4"/>
            <w:tcBorders>
              <w:top w:val="nil"/>
              <w:left w:val="nil"/>
              <w:bottom w:val="nil"/>
              <w:right w:val="nil"/>
            </w:tcBorders>
            <w:shd w:val="clear" w:color="auto" w:fill="auto"/>
            <w:noWrap/>
            <w:vAlign w:val="bottom"/>
            <w:hideMark/>
          </w:tcPr>
          <w:p w14:paraId="40AC1B9F" w14:textId="77777777" w:rsidR="00CE77CF" w:rsidRPr="004336BE" w:rsidRDefault="00CE77CF" w:rsidP="00D60D9D">
            <w:pPr>
              <w:spacing w:after="0" w:line="240" w:lineRule="auto"/>
              <w:jc w:val="center"/>
              <w:rPr>
                <w:rFonts w:ascii="Times New Roman" w:eastAsia="Times New Roman" w:hAnsi="Times New Roman" w:cs="Times New Roman"/>
                <w:color w:val="000000"/>
                <w:sz w:val="24"/>
                <w:szCs w:val="24"/>
                <w:lang w:eastAsia="el-GR"/>
              </w:rPr>
            </w:pPr>
            <w:r w:rsidRPr="004336BE">
              <w:rPr>
                <w:rFonts w:ascii="Times New Roman" w:eastAsia="Times New Roman" w:hAnsi="Times New Roman" w:cs="Times New Roman"/>
                <w:b/>
                <w:bCs/>
                <w:color w:val="000000"/>
                <w:sz w:val="24"/>
                <w:szCs w:val="24"/>
                <w:lang w:eastAsia="el-GR"/>
              </w:rPr>
              <w:t>20.00.03</w:t>
            </w:r>
          </w:p>
        </w:tc>
      </w:tr>
      <w:tr w:rsidR="00CE77CF" w:rsidRPr="00CE06F7" w14:paraId="718B1D76" w14:textId="77777777" w:rsidTr="006E7CA1">
        <w:trPr>
          <w:trHeight w:val="379"/>
        </w:trPr>
        <w:tc>
          <w:tcPr>
            <w:tcW w:w="1458" w:type="dxa"/>
            <w:tcBorders>
              <w:top w:val="single" w:sz="8" w:space="0" w:color="auto"/>
              <w:left w:val="nil"/>
              <w:bottom w:val="nil"/>
              <w:right w:val="single" w:sz="4" w:space="0" w:color="auto"/>
            </w:tcBorders>
            <w:shd w:val="clear" w:color="auto" w:fill="auto"/>
            <w:noWrap/>
            <w:vAlign w:val="bottom"/>
            <w:hideMark/>
          </w:tcPr>
          <w:p w14:paraId="66404596" w14:textId="768F7717" w:rsidR="00CE77CF" w:rsidRPr="004336BE" w:rsidRDefault="00CE77CF" w:rsidP="00536393">
            <w:pPr>
              <w:spacing w:after="0" w:line="240" w:lineRule="auto"/>
              <w:jc w:val="both"/>
              <w:rPr>
                <w:rFonts w:ascii="Times New Roman" w:eastAsia="Times New Roman" w:hAnsi="Times New Roman" w:cs="Times New Roman"/>
                <w:color w:val="000000"/>
                <w:sz w:val="24"/>
                <w:szCs w:val="24"/>
                <w:lang w:eastAsia="el-GR"/>
              </w:rPr>
            </w:pPr>
            <w:r w:rsidRPr="004336BE">
              <w:rPr>
                <w:rFonts w:ascii="Times New Roman" w:eastAsia="Times New Roman" w:hAnsi="Times New Roman" w:cs="Times New Roman"/>
                <w:color w:val="000000"/>
                <w:sz w:val="24"/>
                <w:szCs w:val="24"/>
                <w:lang w:eastAsia="el-GR"/>
              </w:rPr>
              <w:t>22</w:t>
            </w:r>
            <w:r w:rsidR="00D60D9D" w:rsidRPr="004336BE">
              <w:rPr>
                <w:rFonts w:ascii="Times New Roman" w:eastAsia="Times New Roman" w:hAnsi="Times New Roman" w:cs="Times New Roman"/>
                <w:color w:val="000000"/>
                <w:sz w:val="24"/>
                <w:szCs w:val="24"/>
                <w:lang w:val="en-US" w:eastAsia="el-GR"/>
              </w:rPr>
              <w:t>.</w:t>
            </w:r>
            <w:r w:rsidRPr="004336BE">
              <w:rPr>
                <w:rFonts w:ascii="Times New Roman" w:eastAsia="Times New Roman" w:hAnsi="Times New Roman" w:cs="Times New Roman"/>
                <w:color w:val="000000"/>
                <w:sz w:val="24"/>
                <w:szCs w:val="24"/>
                <w:lang w:eastAsia="el-GR"/>
              </w:rPr>
              <w:t>000</w:t>
            </w:r>
          </w:p>
        </w:tc>
        <w:tc>
          <w:tcPr>
            <w:tcW w:w="2190" w:type="dxa"/>
            <w:gridSpan w:val="3"/>
            <w:tcBorders>
              <w:top w:val="single" w:sz="8" w:space="0" w:color="auto"/>
              <w:left w:val="nil"/>
              <w:bottom w:val="nil"/>
              <w:right w:val="nil"/>
            </w:tcBorders>
            <w:shd w:val="clear" w:color="auto" w:fill="auto"/>
            <w:noWrap/>
            <w:vAlign w:val="bottom"/>
            <w:hideMark/>
          </w:tcPr>
          <w:p w14:paraId="4ABA8B9F" w14:textId="53755202" w:rsidR="00CE77CF" w:rsidRPr="004336BE" w:rsidRDefault="006E7CA1" w:rsidP="00536393">
            <w:pPr>
              <w:spacing w:after="0" w:line="240" w:lineRule="auto"/>
              <w:jc w:val="both"/>
              <w:rPr>
                <w:rFonts w:ascii="Times New Roman" w:eastAsia="Times New Roman" w:hAnsi="Times New Roman" w:cs="Times New Roman"/>
                <w:color w:val="FF0000"/>
                <w:sz w:val="24"/>
                <w:szCs w:val="24"/>
                <w:lang w:eastAsia="el-GR"/>
              </w:rPr>
            </w:pPr>
            <w:r w:rsidRPr="004336BE">
              <w:rPr>
                <w:rFonts w:ascii="Times New Roman" w:eastAsia="Times New Roman" w:hAnsi="Times New Roman" w:cs="Times New Roman"/>
                <w:color w:val="FF0000"/>
                <w:sz w:val="24"/>
                <w:szCs w:val="24"/>
                <w:lang w:eastAsia="el-GR"/>
              </w:rPr>
              <w:t>(4</w:t>
            </w:r>
            <w:r w:rsidR="00CE77CF" w:rsidRPr="004336BE">
              <w:rPr>
                <w:rFonts w:ascii="Times New Roman" w:eastAsia="Times New Roman" w:hAnsi="Times New Roman" w:cs="Times New Roman"/>
                <w:color w:val="FF0000"/>
                <w:sz w:val="24"/>
                <w:szCs w:val="24"/>
                <w:lang w:eastAsia="el-GR"/>
              </w:rPr>
              <w:t>) 22</w:t>
            </w:r>
            <w:r w:rsidR="00D60D9D" w:rsidRPr="004336BE">
              <w:rPr>
                <w:rFonts w:ascii="Times New Roman" w:eastAsia="Times New Roman" w:hAnsi="Times New Roman" w:cs="Times New Roman"/>
                <w:color w:val="FF0000"/>
                <w:sz w:val="24"/>
                <w:szCs w:val="24"/>
                <w:lang w:val="en-US" w:eastAsia="el-GR"/>
              </w:rPr>
              <w:t>.</w:t>
            </w:r>
            <w:r w:rsidR="00CE77CF" w:rsidRPr="004336BE">
              <w:rPr>
                <w:rFonts w:ascii="Times New Roman" w:eastAsia="Times New Roman" w:hAnsi="Times New Roman" w:cs="Times New Roman"/>
                <w:color w:val="FF0000"/>
                <w:sz w:val="24"/>
                <w:szCs w:val="24"/>
                <w:lang w:eastAsia="el-GR"/>
              </w:rPr>
              <w:t>000</w:t>
            </w:r>
          </w:p>
        </w:tc>
      </w:tr>
      <w:tr w:rsidR="00CE77CF" w:rsidRPr="00CE06F7" w14:paraId="297421A7" w14:textId="77777777" w:rsidTr="006E7CA1">
        <w:trPr>
          <w:trHeight w:val="361"/>
        </w:trPr>
        <w:tc>
          <w:tcPr>
            <w:tcW w:w="1458" w:type="dxa"/>
            <w:tcBorders>
              <w:top w:val="nil"/>
              <w:left w:val="nil"/>
              <w:bottom w:val="nil"/>
              <w:right w:val="single" w:sz="4" w:space="0" w:color="auto"/>
            </w:tcBorders>
            <w:shd w:val="clear" w:color="auto" w:fill="auto"/>
            <w:noWrap/>
            <w:vAlign w:val="bottom"/>
            <w:hideMark/>
          </w:tcPr>
          <w:p w14:paraId="00F63BBF" w14:textId="77777777" w:rsidR="00CE77CF" w:rsidRPr="004336BE" w:rsidRDefault="00CE77CF" w:rsidP="00536393">
            <w:pPr>
              <w:spacing w:after="0" w:line="240" w:lineRule="auto"/>
              <w:jc w:val="both"/>
              <w:rPr>
                <w:rFonts w:ascii="Times New Roman" w:eastAsia="Times New Roman" w:hAnsi="Times New Roman" w:cs="Times New Roman"/>
                <w:color w:val="000000"/>
                <w:sz w:val="24"/>
                <w:szCs w:val="24"/>
                <w:lang w:eastAsia="el-GR"/>
              </w:rPr>
            </w:pPr>
            <w:r w:rsidRPr="004336BE">
              <w:rPr>
                <w:rFonts w:ascii="Times New Roman" w:eastAsia="Times New Roman" w:hAnsi="Times New Roman" w:cs="Times New Roman"/>
                <w:color w:val="000000"/>
                <w:sz w:val="24"/>
                <w:szCs w:val="24"/>
                <w:lang w:eastAsia="el-GR"/>
              </w:rPr>
              <w:t> </w:t>
            </w:r>
          </w:p>
        </w:tc>
        <w:tc>
          <w:tcPr>
            <w:tcW w:w="2190" w:type="dxa"/>
            <w:gridSpan w:val="3"/>
            <w:tcBorders>
              <w:top w:val="nil"/>
              <w:left w:val="nil"/>
              <w:bottom w:val="nil"/>
              <w:right w:val="nil"/>
            </w:tcBorders>
            <w:shd w:val="clear" w:color="auto" w:fill="auto"/>
            <w:noWrap/>
            <w:vAlign w:val="bottom"/>
            <w:hideMark/>
          </w:tcPr>
          <w:p w14:paraId="015EB5E1" w14:textId="77777777" w:rsidR="00CE77CF" w:rsidRPr="004336BE" w:rsidRDefault="00CE77CF" w:rsidP="00536393">
            <w:pPr>
              <w:spacing w:after="0" w:line="240" w:lineRule="auto"/>
              <w:jc w:val="both"/>
              <w:rPr>
                <w:rFonts w:ascii="Times New Roman" w:eastAsia="Times New Roman" w:hAnsi="Times New Roman" w:cs="Times New Roman"/>
                <w:color w:val="000000"/>
                <w:sz w:val="24"/>
                <w:szCs w:val="24"/>
                <w:lang w:eastAsia="el-GR"/>
              </w:rPr>
            </w:pPr>
            <w:r w:rsidRPr="004336BE">
              <w:rPr>
                <w:rFonts w:ascii="Times New Roman" w:eastAsia="Times New Roman" w:hAnsi="Times New Roman" w:cs="Times New Roman"/>
                <w:color w:val="000000"/>
                <w:sz w:val="24"/>
                <w:szCs w:val="24"/>
                <w:lang w:eastAsia="el-GR"/>
              </w:rPr>
              <w:t> </w:t>
            </w:r>
          </w:p>
        </w:tc>
      </w:tr>
      <w:tr w:rsidR="00CE77CF" w:rsidRPr="00CE06F7" w14:paraId="380FEA0B" w14:textId="77777777" w:rsidTr="006E7CA1">
        <w:trPr>
          <w:trHeight w:val="361"/>
        </w:trPr>
        <w:tc>
          <w:tcPr>
            <w:tcW w:w="1458" w:type="dxa"/>
            <w:tcBorders>
              <w:top w:val="nil"/>
              <w:left w:val="nil"/>
              <w:bottom w:val="nil"/>
              <w:right w:val="single" w:sz="4" w:space="0" w:color="auto"/>
            </w:tcBorders>
            <w:shd w:val="clear" w:color="auto" w:fill="auto"/>
            <w:noWrap/>
            <w:vAlign w:val="bottom"/>
            <w:hideMark/>
          </w:tcPr>
          <w:p w14:paraId="673BC962" w14:textId="77777777" w:rsidR="00CE77CF" w:rsidRPr="004336BE" w:rsidRDefault="00CE77CF" w:rsidP="00536393">
            <w:pPr>
              <w:spacing w:after="0" w:line="240" w:lineRule="auto"/>
              <w:jc w:val="both"/>
              <w:rPr>
                <w:rFonts w:ascii="Times New Roman" w:eastAsia="Times New Roman" w:hAnsi="Times New Roman" w:cs="Times New Roman"/>
                <w:color w:val="000000"/>
                <w:sz w:val="24"/>
                <w:szCs w:val="24"/>
                <w:lang w:eastAsia="el-GR"/>
              </w:rPr>
            </w:pPr>
            <w:r w:rsidRPr="004336BE">
              <w:rPr>
                <w:rFonts w:ascii="Times New Roman" w:eastAsia="Times New Roman" w:hAnsi="Times New Roman" w:cs="Times New Roman"/>
                <w:color w:val="000000"/>
                <w:sz w:val="24"/>
                <w:szCs w:val="24"/>
                <w:lang w:eastAsia="el-GR"/>
              </w:rPr>
              <w:t> </w:t>
            </w:r>
          </w:p>
        </w:tc>
        <w:tc>
          <w:tcPr>
            <w:tcW w:w="2190" w:type="dxa"/>
            <w:gridSpan w:val="3"/>
            <w:tcBorders>
              <w:top w:val="nil"/>
              <w:left w:val="nil"/>
              <w:bottom w:val="nil"/>
              <w:right w:val="nil"/>
            </w:tcBorders>
            <w:shd w:val="clear" w:color="auto" w:fill="auto"/>
            <w:noWrap/>
            <w:vAlign w:val="bottom"/>
            <w:hideMark/>
          </w:tcPr>
          <w:p w14:paraId="7BA9B19E" w14:textId="77777777" w:rsidR="00CE77CF" w:rsidRPr="004336BE" w:rsidRDefault="00CE77CF" w:rsidP="00536393">
            <w:pPr>
              <w:spacing w:after="0" w:line="240" w:lineRule="auto"/>
              <w:jc w:val="both"/>
              <w:rPr>
                <w:rFonts w:ascii="Times New Roman" w:eastAsia="Times New Roman" w:hAnsi="Times New Roman" w:cs="Times New Roman"/>
                <w:color w:val="000000"/>
                <w:sz w:val="24"/>
                <w:szCs w:val="24"/>
                <w:lang w:eastAsia="el-GR"/>
              </w:rPr>
            </w:pPr>
            <w:r w:rsidRPr="004336BE">
              <w:rPr>
                <w:rFonts w:ascii="Times New Roman" w:eastAsia="Times New Roman" w:hAnsi="Times New Roman" w:cs="Times New Roman"/>
                <w:color w:val="000000"/>
                <w:sz w:val="24"/>
                <w:szCs w:val="24"/>
                <w:lang w:eastAsia="el-GR"/>
              </w:rPr>
              <w:t> </w:t>
            </w:r>
          </w:p>
        </w:tc>
      </w:tr>
    </w:tbl>
    <w:p w14:paraId="55927459" w14:textId="77777777" w:rsidR="006E7CA1" w:rsidRPr="00CE06F7" w:rsidRDefault="00CE77CF" w:rsidP="00536393">
      <w:pPr>
        <w:tabs>
          <w:tab w:val="left" w:pos="3120"/>
        </w:tabs>
        <w:spacing w:after="0"/>
        <w:jc w:val="both"/>
        <w:rPr>
          <w:rFonts w:ascii="Times New Roman" w:hAnsi="Times New Roman" w:cs="Times New Roman"/>
          <w:sz w:val="24"/>
          <w:szCs w:val="24"/>
        </w:rPr>
      </w:pPr>
      <w:r w:rsidRPr="00CE06F7">
        <w:rPr>
          <w:rFonts w:ascii="Times New Roman" w:hAnsi="Times New Roman" w:cs="Times New Roman"/>
          <w:sz w:val="24"/>
          <w:szCs w:val="24"/>
        </w:rPr>
        <w:br w:type="textWrapping" w:clear="all"/>
      </w:r>
    </w:p>
    <w:tbl>
      <w:tblPr>
        <w:tblpPr w:leftFromText="180" w:rightFromText="180" w:vertAnchor="text" w:tblpY="1"/>
        <w:tblOverlap w:val="never"/>
        <w:tblW w:w="2535" w:type="dxa"/>
        <w:tblLook w:val="04A0" w:firstRow="1" w:lastRow="0" w:firstColumn="1" w:lastColumn="0" w:noHBand="0" w:noVBand="1"/>
      </w:tblPr>
      <w:tblGrid>
        <w:gridCol w:w="1463"/>
        <w:gridCol w:w="1176"/>
      </w:tblGrid>
      <w:tr w:rsidR="006E7CA1" w:rsidRPr="00CE06F7" w14:paraId="32DF0794" w14:textId="77777777" w:rsidTr="006E7CA1">
        <w:trPr>
          <w:trHeight w:val="399"/>
        </w:trPr>
        <w:tc>
          <w:tcPr>
            <w:tcW w:w="2535" w:type="dxa"/>
            <w:gridSpan w:val="2"/>
            <w:tcBorders>
              <w:top w:val="nil"/>
              <w:left w:val="nil"/>
              <w:bottom w:val="nil"/>
              <w:right w:val="nil"/>
            </w:tcBorders>
            <w:shd w:val="clear" w:color="auto" w:fill="auto"/>
            <w:noWrap/>
            <w:vAlign w:val="bottom"/>
            <w:hideMark/>
          </w:tcPr>
          <w:p w14:paraId="6E8657B1" w14:textId="77777777" w:rsidR="006E7CA1" w:rsidRPr="00CE06F7" w:rsidRDefault="006E7CA1" w:rsidP="00D60D9D">
            <w:pPr>
              <w:spacing w:after="0" w:line="240" w:lineRule="auto"/>
              <w:jc w:val="center"/>
              <w:rPr>
                <w:rFonts w:ascii="Times New Roman" w:eastAsia="Times New Roman" w:hAnsi="Times New Roman" w:cs="Times New Roman"/>
                <w:color w:val="000000"/>
                <w:sz w:val="24"/>
                <w:szCs w:val="24"/>
                <w:lang w:eastAsia="el-GR"/>
              </w:rPr>
            </w:pPr>
            <w:r w:rsidRPr="00D60D9D">
              <w:rPr>
                <w:rFonts w:ascii="Times New Roman" w:eastAsia="Times New Roman" w:hAnsi="Times New Roman" w:cs="Times New Roman"/>
                <w:b/>
                <w:bCs/>
                <w:color w:val="000000"/>
                <w:sz w:val="24"/>
                <w:szCs w:val="24"/>
                <w:lang w:eastAsia="el-GR"/>
              </w:rPr>
              <w:t>70.00.00</w:t>
            </w:r>
          </w:p>
        </w:tc>
      </w:tr>
      <w:tr w:rsidR="006E7CA1" w:rsidRPr="00CE06F7" w14:paraId="492AAEDA" w14:textId="77777777" w:rsidTr="006E7CA1">
        <w:trPr>
          <w:trHeight w:val="399"/>
        </w:trPr>
        <w:tc>
          <w:tcPr>
            <w:tcW w:w="1463" w:type="dxa"/>
            <w:tcBorders>
              <w:top w:val="single" w:sz="8" w:space="0" w:color="auto"/>
              <w:left w:val="nil"/>
              <w:bottom w:val="nil"/>
              <w:right w:val="single" w:sz="4" w:space="0" w:color="auto"/>
            </w:tcBorders>
            <w:shd w:val="clear" w:color="auto" w:fill="auto"/>
            <w:noWrap/>
            <w:vAlign w:val="bottom"/>
            <w:hideMark/>
          </w:tcPr>
          <w:p w14:paraId="3132905C" w14:textId="29B28DB4" w:rsidR="006E7CA1" w:rsidRPr="00CE06F7" w:rsidRDefault="006E7CA1" w:rsidP="00536393">
            <w:pPr>
              <w:spacing w:after="0" w:line="240" w:lineRule="auto"/>
              <w:jc w:val="both"/>
              <w:rPr>
                <w:rFonts w:ascii="Times New Roman" w:eastAsia="Times New Roman" w:hAnsi="Times New Roman" w:cs="Times New Roman"/>
                <w:color w:val="FF0000"/>
                <w:sz w:val="24"/>
                <w:szCs w:val="24"/>
                <w:lang w:eastAsia="el-GR"/>
              </w:rPr>
            </w:pPr>
            <w:r w:rsidRPr="00D60D9D">
              <w:rPr>
                <w:rFonts w:ascii="Times New Roman" w:eastAsia="Times New Roman" w:hAnsi="Times New Roman" w:cs="Times New Roman"/>
                <w:color w:val="FF0000"/>
                <w:lang w:eastAsia="el-GR"/>
              </w:rPr>
              <w:t xml:space="preserve"> </w:t>
            </w:r>
            <w:r w:rsidR="00535FD5" w:rsidRPr="00D60D9D">
              <w:rPr>
                <w:rFonts w:ascii="Times New Roman" w:eastAsia="Times New Roman" w:hAnsi="Times New Roman" w:cs="Times New Roman"/>
                <w:color w:val="FF0000"/>
                <w:lang w:eastAsia="el-GR"/>
              </w:rPr>
              <w:t>(6</w:t>
            </w:r>
            <w:r w:rsidRPr="00D60D9D">
              <w:rPr>
                <w:rFonts w:ascii="Times New Roman" w:eastAsia="Times New Roman" w:hAnsi="Times New Roman" w:cs="Times New Roman"/>
                <w:color w:val="FF0000"/>
                <w:lang w:eastAsia="el-GR"/>
              </w:rPr>
              <w:t>) 1</w:t>
            </w:r>
            <w:r w:rsidR="00D60D9D" w:rsidRPr="00D60D9D">
              <w:rPr>
                <w:rFonts w:ascii="Times New Roman" w:eastAsia="Times New Roman" w:hAnsi="Times New Roman" w:cs="Times New Roman"/>
                <w:color w:val="FF0000"/>
                <w:lang w:val="en-US" w:eastAsia="el-GR"/>
              </w:rPr>
              <w:t>.</w:t>
            </w:r>
            <w:r w:rsidRPr="00D60D9D">
              <w:rPr>
                <w:rFonts w:ascii="Times New Roman" w:eastAsia="Times New Roman" w:hAnsi="Times New Roman" w:cs="Times New Roman"/>
                <w:color w:val="FF0000"/>
                <w:lang w:eastAsia="el-GR"/>
              </w:rPr>
              <w:t>100</w:t>
            </w:r>
            <w:r w:rsidR="00D60D9D" w:rsidRPr="00D60D9D">
              <w:rPr>
                <w:rFonts w:ascii="Times New Roman" w:eastAsia="Times New Roman" w:hAnsi="Times New Roman" w:cs="Times New Roman"/>
                <w:color w:val="FF0000"/>
                <w:lang w:val="en-US" w:eastAsia="el-GR"/>
              </w:rPr>
              <w:t>.</w:t>
            </w:r>
            <w:r w:rsidRPr="00D60D9D">
              <w:rPr>
                <w:rFonts w:ascii="Times New Roman" w:eastAsia="Times New Roman" w:hAnsi="Times New Roman" w:cs="Times New Roman"/>
                <w:color w:val="FF0000"/>
                <w:lang w:eastAsia="el-GR"/>
              </w:rPr>
              <w:t>000</w:t>
            </w:r>
          </w:p>
        </w:tc>
        <w:tc>
          <w:tcPr>
            <w:tcW w:w="1072" w:type="dxa"/>
            <w:tcBorders>
              <w:top w:val="single" w:sz="8" w:space="0" w:color="auto"/>
              <w:left w:val="nil"/>
              <w:bottom w:val="nil"/>
              <w:right w:val="nil"/>
            </w:tcBorders>
            <w:shd w:val="clear" w:color="auto" w:fill="auto"/>
            <w:noWrap/>
            <w:vAlign w:val="bottom"/>
            <w:hideMark/>
          </w:tcPr>
          <w:p w14:paraId="7BD8D9DB" w14:textId="21492637" w:rsidR="006E7CA1" w:rsidRPr="00CE06F7" w:rsidRDefault="006E7CA1" w:rsidP="00536393">
            <w:pPr>
              <w:spacing w:after="0" w:line="240" w:lineRule="auto"/>
              <w:jc w:val="both"/>
              <w:rPr>
                <w:rFonts w:ascii="Times New Roman" w:eastAsia="Times New Roman" w:hAnsi="Times New Roman" w:cs="Times New Roman"/>
                <w:color w:val="000000"/>
                <w:sz w:val="24"/>
                <w:szCs w:val="24"/>
                <w:lang w:eastAsia="el-GR"/>
              </w:rPr>
            </w:pPr>
            <w:r w:rsidRPr="00CE06F7">
              <w:rPr>
                <w:rFonts w:ascii="Times New Roman" w:eastAsia="Times New Roman" w:hAnsi="Times New Roman" w:cs="Times New Roman"/>
                <w:color w:val="000000"/>
                <w:sz w:val="24"/>
                <w:szCs w:val="24"/>
                <w:lang w:eastAsia="el-GR"/>
              </w:rPr>
              <w:t>1</w:t>
            </w:r>
            <w:r w:rsidR="00D60D9D">
              <w:rPr>
                <w:rFonts w:ascii="Times New Roman" w:eastAsia="Times New Roman" w:hAnsi="Times New Roman" w:cs="Times New Roman"/>
                <w:color w:val="000000"/>
                <w:sz w:val="24"/>
                <w:szCs w:val="24"/>
                <w:lang w:val="en-US" w:eastAsia="el-GR"/>
              </w:rPr>
              <w:t>.</w:t>
            </w:r>
            <w:r w:rsidRPr="00CE06F7">
              <w:rPr>
                <w:rFonts w:ascii="Times New Roman" w:eastAsia="Times New Roman" w:hAnsi="Times New Roman" w:cs="Times New Roman"/>
                <w:color w:val="000000"/>
                <w:sz w:val="24"/>
                <w:szCs w:val="24"/>
                <w:lang w:eastAsia="el-GR"/>
              </w:rPr>
              <w:t>100</w:t>
            </w:r>
            <w:r w:rsidR="00D60D9D">
              <w:rPr>
                <w:rFonts w:ascii="Times New Roman" w:eastAsia="Times New Roman" w:hAnsi="Times New Roman" w:cs="Times New Roman"/>
                <w:color w:val="000000"/>
                <w:sz w:val="24"/>
                <w:szCs w:val="24"/>
                <w:lang w:val="en-US" w:eastAsia="el-GR"/>
              </w:rPr>
              <w:t>.</w:t>
            </w:r>
            <w:r w:rsidRPr="00CE06F7">
              <w:rPr>
                <w:rFonts w:ascii="Times New Roman" w:eastAsia="Times New Roman" w:hAnsi="Times New Roman" w:cs="Times New Roman"/>
                <w:color w:val="000000"/>
                <w:sz w:val="24"/>
                <w:szCs w:val="24"/>
                <w:lang w:eastAsia="el-GR"/>
              </w:rPr>
              <w:t>000</w:t>
            </w:r>
          </w:p>
        </w:tc>
      </w:tr>
      <w:tr w:rsidR="006E7CA1" w:rsidRPr="00CE06F7" w14:paraId="7F7C1532" w14:textId="77777777" w:rsidTr="006E7CA1">
        <w:trPr>
          <w:trHeight w:val="380"/>
        </w:trPr>
        <w:tc>
          <w:tcPr>
            <w:tcW w:w="1463" w:type="dxa"/>
            <w:tcBorders>
              <w:top w:val="nil"/>
              <w:left w:val="nil"/>
              <w:bottom w:val="nil"/>
              <w:right w:val="single" w:sz="4" w:space="0" w:color="auto"/>
            </w:tcBorders>
            <w:shd w:val="clear" w:color="auto" w:fill="auto"/>
            <w:noWrap/>
            <w:vAlign w:val="bottom"/>
            <w:hideMark/>
          </w:tcPr>
          <w:p w14:paraId="0582CAA0" w14:textId="77777777" w:rsidR="006E7CA1" w:rsidRPr="00CE06F7" w:rsidRDefault="006E7CA1" w:rsidP="00536393">
            <w:pPr>
              <w:spacing w:after="0" w:line="240" w:lineRule="auto"/>
              <w:jc w:val="both"/>
              <w:rPr>
                <w:rFonts w:ascii="Times New Roman" w:eastAsia="Times New Roman" w:hAnsi="Times New Roman" w:cs="Times New Roman"/>
                <w:color w:val="000000"/>
                <w:sz w:val="24"/>
                <w:szCs w:val="24"/>
                <w:lang w:eastAsia="el-GR"/>
              </w:rPr>
            </w:pPr>
            <w:r w:rsidRPr="00CE06F7">
              <w:rPr>
                <w:rFonts w:ascii="Times New Roman" w:eastAsia="Times New Roman" w:hAnsi="Times New Roman" w:cs="Times New Roman"/>
                <w:color w:val="000000"/>
                <w:sz w:val="24"/>
                <w:szCs w:val="24"/>
                <w:lang w:eastAsia="el-GR"/>
              </w:rPr>
              <w:t> </w:t>
            </w:r>
          </w:p>
        </w:tc>
        <w:tc>
          <w:tcPr>
            <w:tcW w:w="1072" w:type="dxa"/>
            <w:tcBorders>
              <w:top w:val="nil"/>
              <w:left w:val="nil"/>
              <w:bottom w:val="nil"/>
              <w:right w:val="nil"/>
            </w:tcBorders>
            <w:shd w:val="clear" w:color="auto" w:fill="auto"/>
            <w:noWrap/>
            <w:vAlign w:val="bottom"/>
            <w:hideMark/>
          </w:tcPr>
          <w:p w14:paraId="05A3FF0C" w14:textId="77777777" w:rsidR="006E7CA1" w:rsidRPr="00CE06F7" w:rsidRDefault="006E7CA1" w:rsidP="00536393">
            <w:pPr>
              <w:spacing w:after="0" w:line="240" w:lineRule="auto"/>
              <w:jc w:val="both"/>
              <w:rPr>
                <w:rFonts w:ascii="Times New Roman" w:eastAsia="Times New Roman" w:hAnsi="Times New Roman" w:cs="Times New Roman"/>
                <w:color w:val="000000"/>
                <w:sz w:val="24"/>
                <w:szCs w:val="24"/>
                <w:lang w:eastAsia="el-GR"/>
              </w:rPr>
            </w:pPr>
            <w:r w:rsidRPr="00CE06F7">
              <w:rPr>
                <w:rFonts w:ascii="Times New Roman" w:eastAsia="Times New Roman" w:hAnsi="Times New Roman" w:cs="Times New Roman"/>
                <w:color w:val="000000"/>
                <w:sz w:val="24"/>
                <w:szCs w:val="24"/>
                <w:lang w:eastAsia="el-GR"/>
              </w:rPr>
              <w:t> </w:t>
            </w:r>
          </w:p>
        </w:tc>
      </w:tr>
      <w:tr w:rsidR="006E7CA1" w:rsidRPr="00CE06F7" w14:paraId="34F214E1" w14:textId="77777777" w:rsidTr="006E7CA1">
        <w:trPr>
          <w:trHeight w:val="380"/>
        </w:trPr>
        <w:tc>
          <w:tcPr>
            <w:tcW w:w="1463" w:type="dxa"/>
            <w:tcBorders>
              <w:top w:val="nil"/>
              <w:left w:val="nil"/>
              <w:bottom w:val="nil"/>
              <w:right w:val="single" w:sz="4" w:space="0" w:color="auto"/>
            </w:tcBorders>
            <w:shd w:val="clear" w:color="auto" w:fill="auto"/>
            <w:noWrap/>
            <w:vAlign w:val="bottom"/>
            <w:hideMark/>
          </w:tcPr>
          <w:p w14:paraId="564614F3" w14:textId="77777777" w:rsidR="006E7CA1" w:rsidRPr="00CE06F7" w:rsidRDefault="006E7CA1" w:rsidP="00536393">
            <w:pPr>
              <w:spacing w:after="0" w:line="240" w:lineRule="auto"/>
              <w:jc w:val="both"/>
              <w:rPr>
                <w:rFonts w:ascii="Times New Roman" w:eastAsia="Times New Roman" w:hAnsi="Times New Roman" w:cs="Times New Roman"/>
                <w:color w:val="000000"/>
                <w:sz w:val="24"/>
                <w:szCs w:val="24"/>
                <w:lang w:eastAsia="el-GR"/>
              </w:rPr>
            </w:pPr>
            <w:r w:rsidRPr="00CE06F7">
              <w:rPr>
                <w:rFonts w:ascii="Times New Roman" w:eastAsia="Times New Roman" w:hAnsi="Times New Roman" w:cs="Times New Roman"/>
                <w:color w:val="000000"/>
                <w:sz w:val="24"/>
                <w:szCs w:val="24"/>
                <w:lang w:eastAsia="el-GR"/>
              </w:rPr>
              <w:t> </w:t>
            </w:r>
          </w:p>
        </w:tc>
        <w:tc>
          <w:tcPr>
            <w:tcW w:w="1072" w:type="dxa"/>
            <w:tcBorders>
              <w:top w:val="nil"/>
              <w:left w:val="nil"/>
              <w:bottom w:val="nil"/>
              <w:right w:val="nil"/>
            </w:tcBorders>
            <w:shd w:val="clear" w:color="auto" w:fill="auto"/>
            <w:noWrap/>
            <w:vAlign w:val="bottom"/>
            <w:hideMark/>
          </w:tcPr>
          <w:p w14:paraId="599E9CCC" w14:textId="77777777" w:rsidR="006E7CA1" w:rsidRPr="00CE06F7" w:rsidRDefault="006E7CA1" w:rsidP="00536393">
            <w:pPr>
              <w:spacing w:after="0" w:line="240" w:lineRule="auto"/>
              <w:jc w:val="both"/>
              <w:rPr>
                <w:rFonts w:ascii="Times New Roman" w:eastAsia="Times New Roman" w:hAnsi="Times New Roman" w:cs="Times New Roman"/>
                <w:color w:val="000000"/>
                <w:sz w:val="24"/>
                <w:szCs w:val="24"/>
                <w:lang w:eastAsia="el-GR"/>
              </w:rPr>
            </w:pPr>
            <w:r w:rsidRPr="00CE06F7">
              <w:rPr>
                <w:rFonts w:ascii="Times New Roman" w:eastAsia="Times New Roman" w:hAnsi="Times New Roman" w:cs="Times New Roman"/>
                <w:color w:val="000000"/>
                <w:sz w:val="24"/>
                <w:szCs w:val="24"/>
                <w:lang w:eastAsia="el-GR"/>
              </w:rPr>
              <w:t> </w:t>
            </w:r>
          </w:p>
        </w:tc>
      </w:tr>
    </w:tbl>
    <w:tbl>
      <w:tblPr>
        <w:tblW w:w="2998" w:type="dxa"/>
        <w:tblInd w:w="93" w:type="dxa"/>
        <w:tblLook w:val="04A0" w:firstRow="1" w:lastRow="0" w:firstColumn="1" w:lastColumn="0" w:noHBand="0" w:noVBand="1"/>
      </w:tblPr>
      <w:tblGrid>
        <w:gridCol w:w="1238"/>
        <w:gridCol w:w="1760"/>
      </w:tblGrid>
      <w:tr w:rsidR="006E7CA1" w:rsidRPr="00CE06F7" w14:paraId="179DCC27" w14:textId="77777777" w:rsidTr="006E7CA1">
        <w:trPr>
          <w:trHeight w:val="402"/>
        </w:trPr>
        <w:tc>
          <w:tcPr>
            <w:tcW w:w="2998" w:type="dxa"/>
            <w:gridSpan w:val="2"/>
            <w:tcBorders>
              <w:top w:val="nil"/>
              <w:left w:val="nil"/>
              <w:bottom w:val="nil"/>
              <w:right w:val="nil"/>
            </w:tcBorders>
            <w:shd w:val="clear" w:color="auto" w:fill="auto"/>
            <w:noWrap/>
            <w:vAlign w:val="bottom"/>
            <w:hideMark/>
          </w:tcPr>
          <w:p w14:paraId="4617BC40" w14:textId="77777777" w:rsidR="006E7CA1" w:rsidRPr="00CE06F7" w:rsidRDefault="006E7CA1" w:rsidP="00D60D9D">
            <w:pPr>
              <w:spacing w:after="0" w:line="240" w:lineRule="auto"/>
              <w:jc w:val="center"/>
              <w:rPr>
                <w:rFonts w:ascii="Times New Roman" w:eastAsia="Times New Roman" w:hAnsi="Times New Roman" w:cs="Times New Roman"/>
                <w:color w:val="000000"/>
                <w:sz w:val="24"/>
                <w:szCs w:val="24"/>
                <w:lang w:eastAsia="el-GR"/>
              </w:rPr>
            </w:pPr>
            <w:r w:rsidRPr="00D60D9D">
              <w:rPr>
                <w:rFonts w:ascii="Times New Roman" w:eastAsia="Times New Roman" w:hAnsi="Times New Roman" w:cs="Times New Roman"/>
                <w:b/>
                <w:bCs/>
                <w:color w:val="000000"/>
                <w:sz w:val="24"/>
                <w:szCs w:val="24"/>
                <w:lang w:eastAsia="el-GR"/>
              </w:rPr>
              <w:t>70.00.01</w:t>
            </w:r>
          </w:p>
        </w:tc>
      </w:tr>
      <w:tr w:rsidR="006E7CA1" w:rsidRPr="00CE06F7" w14:paraId="0CDBDDCF" w14:textId="77777777" w:rsidTr="006E7CA1">
        <w:trPr>
          <w:trHeight w:val="402"/>
        </w:trPr>
        <w:tc>
          <w:tcPr>
            <w:tcW w:w="1238" w:type="dxa"/>
            <w:tcBorders>
              <w:top w:val="single" w:sz="8" w:space="0" w:color="auto"/>
              <w:left w:val="nil"/>
              <w:bottom w:val="nil"/>
              <w:right w:val="single" w:sz="4" w:space="0" w:color="auto"/>
            </w:tcBorders>
            <w:shd w:val="clear" w:color="auto" w:fill="auto"/>
            <w:noWrap/>
            <w:vAlign w:val="bottom"/>
            <w:hideMark/>
          </w:tcPr>
          <w:p w14:paraId="1BADB309" w14:textId="0E4BD231" w:rsidR="006E7CA1" w:rsidRPr="00CE06F7" w:rsidRDefault="006E7CA1" w:rsidP="00536393">
            <w:pPr>
              <w:spacing w:after="0" w:line="240" w:lineRule="auto"/>
              <w:jc w:val="both"/>
              <w:rPr>
                <w:rFonts w:ascii="Times New Roman" w:eastAsia="Times New Roman" w:hAnsi="Times New Roman" w:cs="Times New Roman"/>
                <w:color w:val="000000"/>
                <w:sz w:val="24"/>
                <w:szCs w:val="24"/>
                <w:lang w:eastAsia="el-GR"/>
              </w:rPr>
            </w:pPr>
            <w:r w:rsidRPr="00CE06F7">
              <w:rPr>
                <w:rFonts w:ascii="Times New Roman" w:eastAsia="Times New Roman" w:hAnsi="Times New Roman" w:cs="Times New Roman"/>
                <w:color w:val="000000"/>
                <w:sz w:val="24"/>
                <w:szCs w:val="24"/>
                <w:lang w:eastAsia="el-GR"/>
              </w:rPr>
              <w:t>105</w:t>
            </w:r>
            <w:r w:rsidR="00D60D9D">
              <w:rPr>
                <w:rFonts w:ascii="Times New Roman" w:eastAsia="Times New Roman" w:hAnsi="Times New Roman" w:cs="Times New Roman"/>
                <w:color w:val="000000"/>
                <w:sz w:val="24"/>
                <w:szCs w:val="24"/>
                <w:lang w:val="en-US" w:eastAsia="el-GR"/>
              </w:rPr>
              <w:t>.</w:t>
            </w:r>
            <w:r w:rsidRPr="00CE06F7">
              <w:rPr>
                <w:rFonts w:ascii="Times New Roman" w:eastAsia="Times New Roman" w:hAnsi="Times New Roman" w:cs="Times New Roman"/>
                <w:color w:val="000000"/>
                <w:sz w:val="24"/>
                <w:szCs w:val="24"/>
                <w:lang w:eastAsia="el-GR"/>
              </w:rPr>
              <w:t>000</w:t>
            </w:r>
          </w:p>
        </w:tc>
        <w:tc>
          <w:tcPr>
            <w:tcW w:w="1760" w:type="dxa"/>
            <w:tcBorders>
              <w:top w:val="single" w:sz="8" w:space="0" w:color="auto"/>
              <w:left w:val="nil"/>
              <w:bottom w:val="nil"/>
              <w:right w:val="nil"/>
            </w:tcBorders>
            <w:shd w:val="clear" w:color="auto" w:fill="auto"/>
            <w:noWrap/>
            <w:vAlign w:val="bottom"/>
            <w:hideMark/>
          </w:tcPr>
          <w:p w14:paraId="71BA22F4" w14:textId="0DCB5CD9" w:rsidR="006E7CA1" w:rsidRPr="00CE06F7" w:rsidRDefault="00535FD5" w:rsidP="00536393">
            <w:pPr>
              <w:spacing w:after="0" w:line="240" w:lineRule="auto"/>
              <w:jc w:val="both"/>
              <w:rPr>
                <w:rFonts w:ascii="Times New Roman" w:eastAsia="Times New Roman" w:hAnsi="Times New Roman" w:cs="Times New Roman"/>
                <w:color w:val="FF0000"/>
                <w:sz w:val="24"/>
                <w:szCs w:val="24"/>
                <w:lang w:eastAsia="el-GR"/>
              </w:rPr>
            </w:pPr>
            <w:r w:rsidRPr="00CE06F7">
              <w:rPr>
                <w:rFonts w:ascii="Times New Roman" w:eastAsia="Times New Roman" w:hAnsi="Times New Roman" w:cs="Times New Roman"/>
                <w:color w:val="FF0000"/>
                <w:sz w:val="24"/>
                <w:szCs w:val="24"/>
                <w:lang w:eastAsia="el-GR"/>
              </w:rPr>
              <w:t>(7</w:t>
            </w:r>
            <w:r w:rsidR="006E7CA1" w:rsidRPr="00CE06F7">
              <w:rPr>
                <w:rFonts w:ascii="Times New Roman" w:eastAsia="Times New Roman" w:hAnsi="Times New Roman" w:cs="Times New Roman"/>
                <w:color w:val="FF0000"/>
                <w:sz w:val="24"/>
                <w:szCs w:val="24"/>
                <w:lang w:eastAsia="el-GR"/>
              </w:rPr>
              <w:t>) 105</w:t>
            </w:r>
            <w:r w:rsidR="00D60D9D">
              <w:rPr>
                <w:rFonts w:ascii="Times New Roman" w:eastAsia="Times New Roman" w:hAnsi="Times New Roman" w:cs="Times New Roman"/>
                <w:color w:val="FF0000"/>
                <w:sz w:val="24"/>
                <w:szCs w:val="24"/>
                <w:lang w:val="en-US" w:eastAsia="el-GR"/>
              </w:rPr>
              <w:t>.</w:t>
            </w:r>
            <w:r w:rsidR="006E7CA1" w:rsidRPr="00CE06F7">
              <w:rPr>
                <w:rFonts w:ascii="Times New Roman" w:eastAsia="Times New Roman" w:hAnsi="Times New Roman" w:cs="Times New Roman"/>
                <w:color w:val="FF0000"/>
                <w:sz w:val="24"/>
                <w:szCs w:val="24"/>
                <w:lang w:eastAsia="el-GR"/>
              </w:rPr>
              <w:t>000</w:t>
            </w:r>
          </w:p>
        </w:tc>
      </w:tr>
      <w:tr w:rsidR="006E7CA1" w:rsidRPr="00CE06F7" w14:paraId="4661786E" w14:textId="77777777" w:rsidTr="006E7CA1">
        <w:trPr>
          <w:trHeight w:val="383"/>
        </w:trPr>
        <w:tc>
          <w:tcPr>
            <w:tcW w:w="1238" w:type="dxa"/>
            <w:tcBorders>
              <w:top w:val="nil"/>
              <w:left w:val="nil"/>
              <w:bottom w:val="nil"/>
              <w:right w:val="single" w:sz="4" w:space="0" w:color="auto"/>
            </w:tcBorders>
            <w:shd w:val="clear" w:color="auto" w:fill="auto"/>
            <w:noWrap/>
            <w:vAlign w:val="bottom"/>
            <w:hideMark/>
          </w:tcPr>
          <w:p w14:paraId="69D908B7" w14:textId="77777777" w:rsidR="006E7CA1" w:rsidRPr="00CE06F7" w:rsidRDefault="006E7CA1" w:rsidP="00536393">
            <w:pPr>
              <w:spacing w:after="0" w:line="240" w:lineRule="auto"/>
              <w:jc w:val="both"/>
              <w:rPr>
                <w:rFonts w:ascii="Times New Roman" w:eastAsia="Times New Roman" w:hAnsi="Times New Roman" w:cs="Times New Roman"/>
                <w:color w:val="000000"/>
                <w:sz w:val="24"/>
                <w:szCs w:val="24"/>
                <w:lang w:eastAsia="el-GR"/>
              </w:rPr>
            </w:pPr>
            <w:r w:rsidRPr="00CE06F7">
              <w:rPr>
                <w:rFonts w:ascii="Times New Roman" w:eastAsia="Times New Roman" w:hAnsi="Times New Roman" w:cs="Times New Roman"/>
                <w:color w:val="000000"/>
                <w:sz w:val="24"/>
                <w:szCs w:val="24"/>
                <w:lang w:eastAsia="el-GR"/>
              </w:rPr>
              <w:t> </w:t>
            </w:r>
          </w:p>
        </w:tc>
        <w:tc>
          <w:tcPr>
            <w:tcW w:w="1760" w:type="dxa"/>
            <w:tcBorders>
              <w:top w:val="nil"/>
              <w:left w:val="nil"/>
              <w:bottom w:val="nil"/>
              <w:right w:val="nil"/>
            </w:tcBorders>
            <w:shd w:val="clear" w:color="auto" w:fill="auto"/>
            <w:noWrap/>
            <w:vAlign w:val="bottom"/>
            <w:hideMark/>
          </w:tcPr>
          <w:p w14:paraId="46304F5D" w14:textId="77777777" w:rsidR="006E7CA1" w:rsidRPr="00CE06F7" w:rsidRDefault="006E7CA1" w:rsidP="00536393">
            <w:pPr>
              <w:spacing w:after="0" w:line="240" w:lineRule="auto"/>
              <w:jc w:val="both"/>
              <w:rPr>
                <w:rFonts w:ascii="Times New Roman" w:eastAsia="Times New Roman" w:hAnsi="Times New Roman" w:cs="Times New Roman"/>
                <w:color w:val="000000"/>
                <w:sz w:val="24"/>
                <w:szCs w:val="24"/>
                <w:lang w:eastAsia="el-GR"/>
              </w:rPr>
            </w:pPr>
            <w:r w:rsidRPr="00CE06F7">
              <w:rPr>
                <w:rFonts w:ascii="Times New Roman" w:eastAsia="Times New Roman" w:hAnsi="Times New Roman" w:cs="Times New Roman"/>
                <w:color w:val="000000"/>
                <w:sz w:val="24"/>
                <w:szCs w:val="24"/>
                <w:lang w:eastAsia="el-GR"/>
              </w:rPr>
              <w:t> </w:t>
            </w:r>
          </w:p>
        </w:tc>
      </w:tr>
      <w:tr w:rsidR="006E7CA1" w:rsidRPr="00CE06F7" w14:paraId="5EA01F5E" w14:textId="77777777" w:rsidTr="006E7CA1">
        <w:trPr>
          <w:trHeight w:val="383"/>
        </w:trPr>
        <w:tc>
          <w:tcPr>
            <w:tcW w:w="1238" w:type="dxa"/>
            <w:tcBorders>
              <w:top w:val="nil"/>
              <w:left w:val="nil"/>
              <w:bottom w:val="nil"/>
              <w:right w:val="single" w:sz="4" w:space="0" w:color="auto"/>
            </w:tcBorders>
            <w:shd w:val="clear" w:color="auto" w:fill="auto"/>
            <w:noWrap/>
            <w:vAlign w:val="bottom"/>
            <w:hideMark/>
          </w:tcPr>
          <w:p w14:paraId="2455DF0B" w14:textId="77777777" w:rsidR="006E7CA1" w:rsidRPr="00CE06F7" w:rsidRDefault="006E7CA1" w:rsidP="00536393">
            <w:pPr>
              <w:spacing w:after="0" w:line="240" w:lineRule="auto"/>
              <w:jc w:val="both"/>
              <w:rPr>
                <w:rFonts w:ascii="Times New Roman" w:eastAsia="Times New Roman" w:hAnsi="Times New Roman" w:cs="Times New Roman"/>
                <w:color w:val="000000"/>
                <w:sz w:val="24"/>
                <w:szCs w:val="24"/>
                <w:lang w:eastAsia="el-GR"/>
              </w:rPr>
            </w:pPr>
            <w:r w:rsidRPr="00CE06F7">
              <w:rPr>
                <w:rFonts w:ascii="Times New Roman" w:eastAsia="Times New Roman" w:hAnsi="Times New Roman" w:cs="Times New Roman"/>
                <w:color w:val="000000"/>
                <w:sz w:val="24"/>
                <w:szCs w:val="24"/>
                <w:lang w:eastAsia="el-GR"/>
              </w:rPr>
              <w:t> </w:t>
            </w:r>
          </w:p>
        </w:tc>
        <w:tc>
          <w:tcPr>
            <w:tcW w:w="1760" w:type="dxa"/>
            <w:tcBorders>
              <w:top w:val="nil"/>
              <w:left w:val="nil"/>
              <w:bottom w:val="nil"/>
              <w:right w:val="nil"/>
            </w:tcBorders>
            <w:shd w:val="clear" w:color="auto" w:fill="auto"/>
            <w:noWrap/>
            <w:vAlign w:val="bottom"/>
            <w:hideMark/>
          </w:tcPr>
          <w:p w14:paraId="0D5A5CA0" w14:textId="77777777" w:rsidR="006E7CA1" w:rsidRPr="00CE06F7" w:rsidRDefault="006E7CA1" w:rsidP="00536393">
            <w:pPr>
              <w:spacing w:after="0" w:line="240" w:lineRule="auto"/>
              <w:jc w:val="both"/>
              <w:rPr>
                <w:rFonts w:ascii="Times New Roman" w:eastAsia="Times New Roman" w:hAnsi="Times New Roman" w:cs="Times New Roman"/>
                <w:color w:val="000000"/>
                <w:sz w:val="24"/>
                <w:szCs w:val="24"/>
                <w:lang w:eastAsia="el-GR"/>
              </w:rPr>
            </w:pPr>
            <w:r w:rsidRPr="00CE06F7">
              <w:rPr>
                <w:rFonts w:ascii="Times New Roman" w:eastAsia="Times New Roman" w:hAnsi="Times New Roman" w:cs="Times New Roman"/>
                <w:color w:val="000000"/>
                <w:sz w:val="24"/>
                <w:szCs w:val="24"/>
                <w:lang w:eastAsia="el-GR"/>
              </w:rPr>
              <w:t> </w:t>
            </w:r>
          </w:p>
        </w:tc>
      </w:tr>
    </w:tbl>
    <w:p w14:paraId="3FE050A9" w14:textId="77777777" w:rsidR="006E7CA1" w:rsidRPr="00CE06F7" w:rsidRDefault="006E7CA1" w:rsidP="00536393">
      <w:pPr>
        <w:tabs>
          <w:tab w:val="left" w:pos="3120"/>
        </w:tabs>
        <w:spacing w:after="0"/>
        <w:jc w:val="both"/>
        <w:rPr>
          <w:rFonts w:ascii="Times New Roman" w:hAnsi="Times New Roman" w:cs="Times New Roman"/>
          <w:sz w:val="24"/>
          <w:szCs w:val="24"/>
        </w:rPr>
      </w:pPr>
      <w:r w:rsidRPr="00CE06F7">
        <w:rPr>
          <w:rFonts w:ascii="Times New Roman" w:hAnsi="Times New Roman" w:cs="Times New Roman"/>
          <w:sz w:val="24"/>
          <w:szCs w:val="24"/>
        </w:rPr>
        <w:br w:type="textWrapping" w:clear="all"/>
      </w:r>
    </w:p>
    <w:tbl>
      <w:tblPr>
        <w:tblW w:w="2800" w:type="dxa"/>
        <w:tblInd w:w="93" w:type="dxa"/>
        <w:tblLook w:val="04A0" w:firstRow="1" w:lastRow="0" w:firstColumn="1" w:lastColumn="0" w:noHBand="0" w:noVBand="1"/>
      </w:tblPr>
      <w:tblGrid>
        <w:gridCol w:w="1119"/>
        <w:gridCol w:w="1681"/>
      </w:tblGrid>
      <w:tr w:rsidR="006E7CA1" w:rsidRPr="00CE06F7" w14:paraId="13302B39" w14:textId="77777777" w:rsidTr="006E7CA1">
        <w:trPr>
          <w:trHeight w:val="315"/>
        </w:trPr>
        <w:tc>
          <w:tcPr>
            <w:tcW w:w="2800" w:type="dxa"/>
            <w:gridSpan w:val="2"/>
            <w:tcBorders>
              <w:top w:val="nil"/>
              <w:left w:val="nil"/>
              <w:bottom w:val="nil"/>
              <w:right w:val="nil"/>
            </w:tcBorders>
            <w:shd w:val="clear" w:color="auto" w:fill="auto"/>
            <w:noWrap/>
            <w:vAlign w:val="bottom"/>
            <w:hideMark/>
          </w:tcPr>
          <w:p w14:paraId="1B83325F" w14:textId="77777777" w:rsidR="006E7CA1" w:rsidRPr="00CE06F7" w:rsidRDefault="006E7CA1" w:rsidP="00D60D9D">
            <w:pPr>
              <w:spacing w:after="0" w:line="240" w:lineRule="auto"/>
              <w:jc w:val="center"/>
              <w:rPr>
                <w:rFonts w:ascii="Times New Roman" w:eastAsia="Times New Roman" w:hAnsi="Times New Roman" w:cs="Times New Roman"/>
                <w:color w:val="000000"/>
                <w:sz w:val="24"/>
                <w:szCs w:val="24"/>
                <w:lang w:eastAsia="el-GR"/>
              </w:rPr>
            </w:pPr>
            <w:r w:rsidRPr="00D60D9D">
              <w:rPr>
                <w:rFonts w:ascii="Times New Roman" w:eastAsia="Times New Roman" w:hAnsi="Times New Roman" w:cs="Times New Roman"/>
                <w:b/>
                <w:bCs/>
                <w:color w:val="000000"/>
                <w:sz w:val="24"/>
                <w:szCs w:val="24"/>
                <w:lang w:eastAsia="el-GR"/>
              </w:rPr>
              <w:t>70.00.02</w:t>
            </w:r>
          </w:p>
        </w:tc>
      </w:tr>
      <w:tr w:rsidR="006E7CA1" w:rsidRPr="00CE06F7" w14:paraId="0882742E" w14:textId="77777777" w:rsidTr="006E7CA1">
        <w:trPr>
          <w:trHeight w:val="315"/>
        </w:trPr>
        <w:tc>
          <w:tcPr>
            <w:tcW w:w="1119" w:type="dxa"/>
            <w:tcBorders>
              <w:top w:val="single" w:sz="8" w:space="0" w:color="auto"/>
              <w:left w:val="nil"/>
              <w:bottom w:val="nil"/>
              <w:right w:val="single" w:sz="4" w:space="0" w:color="auto"/>
            </w:tcBorders>
            <w:shd w:val="clear" w:color="auto" w:fill="auto"/>
            <w:noWrap/>
            <w:vAlign w:val="bottom"/>
            <w:hideMark/>
          </w:tcPr>
          <w:p w14:paraId="39F6F2D6" w14:textId="4DB5A967" w:rsidR="006E7CA1" w:rsidRPr="00CE06F7" w:rsidRDefault="006E7CA1" w:rsidP="00536393">
            <w:pPr>
              <w:spacing w:after="0" w:line="240" w:lineRule="auto"/>
              <w:jc w:val="both"/>
              <w:rPr>
                <w:rFonts w:ascii="Times New Roman" w:eastAsia="Times New Roman" w:hAnsi="Times New Roman" w:cs="Times New Roman"/>
                <w:color w:val="000000"/>
                <w:sz w:val="24"/>
                <w:szCs w:val="24"/>
                <w:lang w:eastAsia="el-GR"/>
              </w:rPr>
            </w:pPr>
            <w:r w:rsidRPr="00CE06F7">
              <w:rPr>
                <w:rFonts w:ascii="Times New Roman" w:eastAsia="Times New Roman" w:hAnsi="Times New Roman" w:cs="Times New Roman"/>
                <w:color w:val="000000"/>
                <w:sz w:val="24"/>
                <w:szCs w:val="24"/>
                <w:lang w:eastAsia="el-GR"/>
              </w:rPr>
              <w:t>52</w:t>
            </w:r>
            <w:r w:rsidR="00D60D9D">
              <w:rPr>
                <w:rFonts w:ascii="Times New Roman" w:eastAsia="Times New Roman" w:hAnsi="Times New Roman" w:cs="Times New Roman"/>
                <w:color w:val="000000"/>
                <w:sz w:val="24"/>
                <w:szCs w:val="24"/>
                <w:lang w:val="en-US" w:eastAsia="el-GR"/>
              </w:rPr>
              <w:t>.</w:t>
            </w:r>
            <w:r w:rsidRPr="00CE06F7">
              <w:rPr>
                <w:rFonts w:ascii="Times New Roman" w:eastAsia="Times New Roman" w:hAnsi="Times New Roman" w:cs="Times New Roman"/>
                <w:color w:val="000000"/>
                <w:sz w:val="24"/>
                <w:szCs w:val="24"/>
                <w:lang w:eastAsia="el-GR"/>
              </w:rPr>
              <w:t>000</w:t>
            </w:r>
          </w:p>
        </w:tc>
        <w:tc>
          <w:tcPr>
            <w:tcW w:w="1681" w:type="dxa"/>
            <w:tcBorders>
              <w:top w:val="single" w:sz="8" w:space="0" w:color="auto"/>
              <w:left w:val="nil"/>
              <w:bottom w:val="nil"/>
              <w:right w:val="nil"/>
            </w:tcBorders>
            <w:shd w:val="clear" w:color="auto" w:fill="auto"/>
            <w:noWrap/>
            <w:vAlign w:val="bottom"/>
            <w:hideMark/>
          </w:tcPr>
          <w:p w14:paraId="51CEE05F" w14:textId="4D30B394" w:rsidR="006E7CA1" w:rsidRPr="00CE06F7" w:rsidRDefault="00535FD5" w:rsidP="00536393">
            <w:pPr>
              <w:spacing w:after="0" w:line="240" w:lineRule="auto"/>
              <w:jc w:val="both"/>
              <w:rPr>
                <w:rFonts w:ascii="Times New Roman" w:eastAsia="Times New Roman" w:hAnsi="Times New Roman" w:cs="Times New Roman"/>
                <w:color w:val="FF0000"/>
                <w:sz w:val="24"/>
                <w:szCs w:val="24"/>
                <w:lang w:eastAsia="el-GR"/>
              </w:rPr>
            </w:pPr>
            <w:r w:rsidRPr="00CE06F7">
              <w:rPr>
                <w:rFonts w:ascii="Times New Roman" w:eastAsia="Times New Roman" w:hAnsi="Times New Roman" w:cs="Times New Roman"/>
                <w:color w:val="FF0000"/>
                <w:sz w:val="24"/>
                <w:szCs w:val="24"/>
                <w:lang w:eastAsia="el-GR"/>
              </w:rPr>
              <w:t>(8</w:t>
            </w:r>
            <w:r w:rsidR="006E7CA1" w:rsidRPr="00CE06F7">
              <w:rPr>
                <w:rFonts w:ascii="Times New Roman" w:eastAsia="Times New Roman" w:hAnsi="Times New Roman" w:cs="Times New Roman"/>
                <w:color w:val="FF0000"/>
                <w:sz w:val="24"/>
                <w:szCs w:val="24"/>
                <w:lang w:eastAsia="el-GR"/>
              </w:rPr>
              <w:t>) 52</w:t>
            </w:r>
            <w:r w:rsidR="00D60D9D">
              <w:rPr>
                <w:rFonts w:ascii="Times New Roman" w:eastAsia="Times New Roman" w:hAnsi="Times New Roman" w:cs="Times New Roman"/>
                <w:color w:val="FF0000"/>
                <w:sz w:val="24"/>
                <w:szCs w:val="24"/>
                <w:lang w:val="en-US" w:eastAsia="el-GR"/>
              </w:rPr>
              <w:t>.</w:t>
            </w:r>
            <w:r w:rsidR="006E7CA1" w:rsidRPr="00CE06F7">
              <w:rPr>
                <w:rFonts w:ascii="Times New Roman" w:eastAsia="Times New Roman" w:hAnsi="Times New Roman" w:cs="Times New Roman"/>
                <w:color w:val="FF0000"/>
                <w:sz w:val="24"/>
                <w:szCs w:val="24"/>
                <w:lang w:eastAsia="el-GR"/>
              </w:rPr>
              <w:t>000</w:t>
            </w:r>
          </w:p>
        </w:tc>
      </w:tr>
      <w:tr w:rsidR="006E7CA1" w:rsidRPr="00CE06F7" w14:paraId="51B8C57A" w14:textId="77777777" w:rsidTr="006E7CA1">
        <w:trPr>
          <w:trHeight w:val="300"/>
        </w:trPr>
        <w:tc>
          <w:tcPr>
            <w:tcW w:w="1119" w:type="dxa"/>
            <w:tcBorders>
              <w:top w:val="nil"/>
              <w:left w:val="nil"/>
              <w:bottom w:val="nil"/>
              <w:right w:val="single" w:sz="4" w:space="0" w:color="auto"/>
            </w:tcBorders>
            <w:shd w:val="clear" w:color="auto" w:fill="auto"/>
            <w:noWrap/>
            <w:vAlign w:val="bottom"/>
            <w:hideMark/>
          </w:tcPr>
          <w:p w14:paraId="0FAFD01F" w14:textId="77777777" w:rsidR="006E7CA1" w:rsidRPr="00CE06F7" w:rsidRDefault="006E7CA1" w:rsidP="00536393">
            <w:pPr>
              <w:spacing w:after="0" w:line="240" w:lineRule="auto"/>
              <w:jc w:val="both"/>
              <w:rPr>
                <w:rFonts w:ascii="Times New Roman" w:eastAsia="Times New Roman" w:hAnsi="Times New Roman" w:cs="Times New Roman"/>
                <w:color w:val="000000"/>
                <w:sz w:val="24"/>
                <w:szCs w:val="24"/>
                <w:lang w:eastAsia="el-GR"/>
              </w:rPr>
            </w:pPr>
            <w:r w:rsidRPr="00CE06F7">
              <w:rPr>
                <w:rFonts w:ascii="Times New Roman" w:eastAsia="Times New Roman" w:hAnsi="Times New Roman" w:cs="Times New Roman"/>
                <w:color w:val="000000"/>
                <w:sz w:val="24"/>
                <w:szCs w:val="24"/>
                <w:lang w:eastAsia="el-GR"/>
              </w:rPr>
              <w:t> </w:t>
            </w:r>
          </w:p>
        </w:tc>
        <w:tc>
          <w:tcPr>
            <w:tcW w:w="1681" w:type="dxa"/>
            <w:tcBorders>
              <w:top w:val="nil"/>
              <w:left w:val="nil"/>
              <w:bottom w:val="nil"/>
              <w:right w:val="nil"/>
            </w:tcBorders>
            <w:shd w:val="clear" w:color="auto" w:fill="auto"/>
            <w:noWrap/>
            <w:vAlign w:val="bottom"/>
            <w:hideMark/>
          </w:tcPr>
          <w:p w14:paraId="66CFECB5" w14:textId="77777777" w:rsidR="006E7CA1" w:rsidRPr="00CE06F7" w:rsidRDefault="006E7CA1" w:rsidP="00536393">
            <w:pPr>
              <w:spacing w:after="0" w:line="240" w:lineRule="auto"/>
              <w:jc w:val="both"/>
              <w:rPr>
                <w:rFonts w:ascii="Times New Roman" w:eastAsia="Times New Roman" w:hAnsi="Times New Roman" w:cs="Times New Roman"/>
                <w:color w:val="000000"/>
                <w:sz w:val="24"/>
                <w:szCs w:val="24"/>
                <w:lang w:eastAsia="el-GR"/>
              </w:rPr>
            </w:pPr>
            <w:r w:rsidRPr="00CE06F7">
              <w:rPr>
                <w:rFonts w:ascii="Times New Roman" w:eastAsia="Times New Roman" w:hAnsi="Times New Roman" w:cs="Times New Roman"/>
                <w:color w:val="000000"/>
                <w:sz w:val="24"/>
                <w:szCs w:val="24"/>
                <w:lang w:eastAsia="el-GR"/>
              </w:rPr>
              <w:t> </w:t>
            </w:r>
          </w:p>
        </w:tc>
      </w:tr>
      <w:tr w:rsidR="006E7CA1" w:rsidRPr="00CE06F7" w14:paraId="4421F28E" w14:textId="77777777" w:rsidTr="006E7CA1">
        <w:trPr>
          <w:trHeight w:val="300"/>
        </w:trPr>
        <w:tc>
          <w:tcPr>
            <w:tcW w:w="1119" w:type="dxa"/>
            <w:tcBorders>
              <w:top w:val="nil"/>
              <w:left w:val="nil"/>
              <w:bottom w:val="nil"/>
              <w:right w:val="single" w:sz="4" w:space="0" w:color="auto"/>
            </w:tcBorders>
            <w:shd w:val="clear" w:color="auto" w:fill="auto"/>
            <w:noWrap/>
            <w:vAlign w:val="bottom"/>
            <w:hideMark/>
          </w:tcPr>
          <w:p w14:paraId="387CBE79" w14:textId="77777777" w:rsidR="006E7CA1" w:rsidRPr="00CE06F7" w:rsidRDefault="006E7CA1" w:rsidP="00536393">
            <w:pPr>
              <w:spacing w:after="0" w:line="240" w:lineRule="auto"/>
              <w:jc w:val="both"/>
              <w:rPr>
                <w:rFonts w:ascii="Times New Roman" w:eastAsia="Times New Roman" w:hAnsi="Times New Roman" w:cs="Times New Roman"/>
                <w:color w:val="000000"/>
                <w:sz w:val="24"/>
                <w:szCs w:val="24"/>
                <w:lang w:eastAsia="el-GR"/>
              </w:rPr>
            </w:pPr>
            <w:r w:rsidRPr="00CE06F7">
              <w:rPr>
                <w:rFonts w:ascii="Times New Roman" w:eastAsia="Times New Roman" w:hAnsi="Times New Roman" w:cs="Times New Roman"/>
                <w:color w:val="000000"/>
                <w:sz w:val="24"/>
                <w:szCs w:val="24"/>
                <w:lang w:eastAsia="el-GR"/>
              </w:rPr>
              <w:t> </w:t>
            </w:r>
          </w:p>
        </w:tc>
        <w:tc>
          <w:tcPr>
            <w:tcW w:w="1681" w:type="dxa"/>
            <w:tcBorders>
              <w:top w:val="nil"/>
              <w:left w:val="nil"/>
              <w:bottom w:val="nil"/>
              <w:right w:val="nil"/>
            </w:tcBorders>
            <w:shd w:val="clear" w:color="auto" w:fill="auto"/>
            <w:noWrap/>
            <w:vAlign w:val="bottom"/>
            <w:hideMark/>
          </w:tcPr>
          <w:p w14:paraId="24A40A0A" w14:textId="77777777" w:rsidR="006E7CA1" w:rsidRPr="00CE06F7" w:rsidRDefault="006E7CA1" w:rsidP="00536393">
            <w:pPr>
              <w:spacing w:after="0" w:line="240" w:lineRule="auto"/>
              <w:jc w:val="both"/>
              <w:rPr>
                <w:rFonts w:ascii="Times New Roman" w:eastAsia="Times New Roman" w:hAnsi="Times New Roman" w:cs="Times New Roman"/>
                <w:color w:val="000000"/>
                <w:sz w:val="24"/>
                <w:szCs w:val="24"/>
                <w:lang w:eastAsia="el-GR"/>
              </w:rPr>
            </w:pPr>
            <w:r w:rsidRPr="00CE06F7">
              <w:rPr>
                <w:rFonts w:ascii="Times New Roman" w:eastAsia="Times New Roman" w:hAnsi="Times New Roman" w:cs="Times New Roman"/>
                <w:color w:val="000000"/>
                <w:sz w:val="24"/>
                <w:szCs w:val="24"/>
                <w:lang w:eastAsia="el-GR"/>
              </w:rPr>
              <w:t> </w:t>
            </w:r>
          </w:p>
        </w:tc>
      </w:tr>
    </w:tbl>
    <w:p w14:paraId="65631204" w14:textId="77777777" w:rsidR="006E7CA1" w:rsidRPr="00CE06F7" w:rsidRDefault="006E7CA1" w:rsidP="00536393">
      <w:pPr>
        <w:tabs>
          <w:tab w:val="left" w:pos="3120"/>
        </w:tabs>
        <w:spacing w:after="0"/>
        <w:jc w:val="both"/>
        <w:rPr>
          <w:rFonts w:ascii="Times New Roman" w:hAnsi="Times New Roman" w:cs="Times New Roman"/>
          <w:sz w:val="24"/>
          <w:szCs w:val="24"/>
        </w:rPr>
      </w:pPr>
    </w:p>
    <w:p w14:paraId="24B71AE4" w14:textId="77777777" w:rsidR="006E7CA1" w:rsidRPr="00D60D9D" w:rsidRDefault="006E7CA1" w:rsidP="00536393">
      <w:pPr>
        <w:tabs>
          <w:tab w:val="left" w:pos="3120"/>
        </w:tabs>
        <w:spacing w:after="0"/>
        <w:jc w:val="both"/>
        <w:rPr>
          <w:rFonts w:ascii="Times New Roman" w:hAnsi="Times New Roman" w:cs="Times New Roman"/>
          <w:i/>
          <w:iCs/>
          <w:sz w:val="24"/>
          <w:szCs w:val="24"/>
          <w:u w:val="single"/>
        </w:rPr>
      </w:pPr>
      <w:r w:rsidRPr="00D60D9D">
        <w:rPr>
          <w:rFonts w:ascii="Times New Roman" w:hAnsi="Times New Roman" w:cs="Times New Roman"/>
          <w:i/>
          <w:iCs/>
          <w:sz w:val="24"/>
          <w:szCs w:val="24"/>
          <w:u w:val="single"/>
        </w:rPr>
        <w:t xml:space="preserve">Το απόθεμα τέλους αποτιμήθηκε στα 220.000 €. </w:t>
      </w:r>
    </w:p>
    <w:p w14:paraId="1F8F64D6" w14:textId="77777777" w:rsidR="006E7CA1" w:rsidRPr="00CE06F7" w:rsidRDefault="006E7CA1" w:rsidP="00536393">
      <w:pPr>
        <w:tabs>
          <w:tab w:val="left" w:pos="3120"/>
        </w:tabs>
        <w:spacing w:after="0"/>
        <w:jc w:val="both"/>
        <w:rPr>
          <w:rFonts w:ascii="Times New Roman" w:hAnsi="Times New Roman" w:cs="Times New Roman"/>
          <w:b/>
          <w:sz w:val="24"/>
          <w:szCs w:val="24"/>
          <w:u w:val="single"/>
        </w:rPr>
      </w:pPr>
      <w:r w:rsidRPr="00CE06F7">
        <w:rPr>
          <w:rFonts w:ascii="Times New Roman" w:hAnsi="Times New Roman" w:cs="Times New Roman"/>
          <w:b/>
          <w:sz w:val="24"/>
          <w:szCs w:val="24"/>
          <w:u w:val="single"/>
        </w:rPr>
        <w:t>1</w:t>
      </w:r>
      <w:r w:rsidRPr="00CE06F7">
        <w:rPr>
          <w:rFonts w:ascii="Times New Roman" w:hAnsi="Times New Roman" w:cs="Times New Roman"/>
          <w:b/>
          <w:sz w:val="24"/>
          <w:szCs w:val="24"/>
          <w:u w:val="single"/>
          <w:vertAlign w:val="superscript"/>
        </w:rPr>
        <w:t>ο</w:t>
      </w:r>
      <w:r w:rsidRPr="00CE06F7">
        <w:rPr>
          <w:rFonts w:ascii="Times New Roman" w:hAnsi="Times New Roman" w:cs="Times New Roman"/>
          <w:b/>
          <w:sz w:val="24"/>
          <w:szCs w:val="24"/>
          <w:u w:val="single"/>
        </w:rPr>
        <w:t xml:space="preserve"> Στάδιο:</w:t>
      </w:r>
    </w:p>
    <w:p w14:paraId="5B1C2E92" w14:textId="77777777" w:rsidR="00535FD5" w:rsidRPr="00CE06F7" w:rsidRDefault="00535FD5" w:rsidP="00536393">
      <w:pPr>
        <w:tabs>
          <w:tab w:val="left" w:pos="3120"/>
        </w:tabs>
        <w:spacing w:after="0"/>
        <w:jc w:val="both"/>
        <w:rPr>
          <w:rFonts w:ascii="Times New Roman" w:hAnsi="Times New Roman" w:cs="Times New Roman"/>
          <w:sz w:val="24"/>
          <w:szCs w:val="24"/>
        </w:rPr>
      </w:pPr>
      <w:r w:rsidRPr="00CE06F7">
        <w:rPr>
          <w:rFonts w:ascii="Times New Roman" w:hAnsi="Times New Roman" w:cs="Times New Roman"/>
          <w:sz w:val="24"/>
          <w:szCs w:val="24"/>
        </w:rPr>
        <w:t>Μέσω της διαδικασίας αποτίμησης, προσδιορίζεται το απόθεμα τέλους είτε το κόστος των μενόντων, όπου είναι το απόθεμα αρχής της επόμενης χρήσης.</w:t>
      </w:r>
    </w:p>
    <w:p w14:paraId="63338628" w14:textId="77777777" w:rsidR="00535FD5" w:rsidRPr="00CE06F7" w:rsidRDefault="00535FD5" w:rsidP="00536393">
      <w:pPr>
        <w:tabs>
          <w:tab w:val="left" w:pos="3120"/>
        </w:tabs>
        <w:spacing w:after="0"/>
        <w:jc w:val="both"/>
        <w:rPr>
          <w:rFonts w:ascii="Times New Roman" w:hAnsi="Times New Roman" w:cs="Times New Roman"/>
          <w:b/>
          <w:sz w:val="24"/>
          <w:szCs w:val="24"/>
          <w:u w:val="single"/>
        </w:rPr>
      </w:pPr>
      <w:r w:rsidRPr="00CE06F7">
        <w:rPr>
          <w:rFonts w:ascii="Times New Roman" w:hAnsi="Times New Roman" w:cs="Times New Roman"/>
          <w:b/>
          <w:sz w:val="24"/>
          <w:szCs w:val="24"/>
          <w:u w:val="single"/>
        </w:rPr>
        <w:t>2</w:t>
      </w:r>
      <w:r w:rsidRPr="00CE06F7">
        <w:rPr>
          <w:rFonts w:ascii="Times New Roman" w:hAnsi="Times New Roman" w:cs="Times New Roman"/>
          <w:b/>
          <w:sz w:val="24"/>
          <w:szCs w:val="24"/>
          <w:u w:val="single"/>
          <w:vertAlign w:val="superscript"/>
        </w:rPr>
        <w:t>ο</w:t>
      </w:r>
      <w:r w:rsidRPr="00CE06F7">
        <w:rPr>
          <w:rFonts w:ascii="Times New Roman" w:hAnsi="Times New Roman" w:cs="Times New Roman"/>
          <w:b/>
          <w:sz w:val="24"/>
          <w:szCs w:val="24"/>
          <w:u w:val="single"/>
        </w:rPr>
        <w:t xml:space="preserve"> Στάδιο:</w:t>
      </w:r>
    </w:p>
    <w:p w14:paraId="4AAE94AE" w14:textId="77777777" w:rsidR="006E7CA1" w:rsidRPr="00CE06F7" w:rsidRDefault="006E7CA1" w:rsidP="00536393">
      <w:pPr>
        <w:tabs>
          <w:tab w:val="left" w:pos="3120"/>
        </w:tabs>
        <w:spacing w:after="0"/>
        <w:jc w:val="both"/>
        <w:rPr>
          <w:rFonts w:ascii="Times New Roman" w:hAnsi="Times New Roman" w:cs="Times New Roman"/>
          <w:sz w:val="24"/>
          <w:szCs w:val="24"/>
        </w:rPr>
      </w:pPr>
      <w:r w:rsidRPr="00CE06F7">
        <w:rPr>
          <w:rFonts w:ascii="Times New Roman" w:hAnsi="Times New Roman" w:cs="Times New Roman"/>
          <w:sz w:val="24"/>
          <w:szCs w:val="24"/>
        </w:rPr>
        <w:t xml:space="preserve">Μηδενίζουμε τους </w:t>
      </w:r>
      <w:r w:rsidR="0086400A" w:rsidRPr="00CE06F7">
        <w:rPr>
          <w:rFonts w:ascii="Times New Roman" w:hAnsi="Times New Roman" w:cs="Times New Roman"/>
          <w:sz w:val="24"/>
          <w:szCs w:val="24"/>
        </w:rPr>
        <w:t>λογαριασμούς</w:t>
      </w:r>
      <w:r w:rsidRPr="00CE06F7">
        <w:rPr>
          <w:rFonts w:ascii="Times New Roman" w:hAnsi="Times New Roman" w:cs="Times New Roman"/>
          <w:sz w:val="24"/>
          <w:szCs w:val="24"/>
        </w:rPr>
        <w:t xml:space="preserve"> των αποθεμάτων:</w:t>
      </w:r>
    </w:p>
    <w:p w14:paraId="268AC37C" w14:textId="77777777" w:rsidR="00535FD5" w:rsidRPr="00CE06F7" w:rsidRDefault="00535FD5" w:rsidP="00536393">
      <w:pPr>
        <w:tabs>
          <w:tab w:val="left" w:pos="3120"/>
        </w:tabs>
        <w:spacing w:after="0"/>
        <w:jc w:val="both"/>
        <w:rPr>
          <w:rFonts w:ascii="Times New Roman" w:hAnsi="Times New Roman" w:cs="Times New Roman"/>
          <w:sz w:val="24"/>
          <w:szCs w:val="24"/>
        </w:rPr>
      </w:pPr>
    </w:p>
    <w:p w14:paraId="347A3195" w14:textId="77777777" w:rsidR="00535FD5" w:rsidRPr="00CE06F7" w:rsidRDefault="00535FD5" w:rsidP="00536393">
      <w:pPr>
        <w:tabs>
          <w:tab w:val="left" w:pos="3120"/>
        </w:tabs>
        <w:spacing w:after="0"/>
        <w:jc w:val="both"/>
        <w:rPr>
          <w:rFonts w:ascii="Times New Roman" w:hAnsi="Times New Roman" w:cs="Times New Roman"/>
          <w:sz w:val="24"/>
          <w:szCs w:val="24"/>
        </w:rPr>
      </w:pPr>
    </w:p>
    <w:tbl>
      <w:tblPr>
        <w:tblW w:w="6392" w:type="dxa"/>
        <w:tblInd w:w="93" w:type="dxa"/>
        <w:tblLook w:val="04A0" w:firstRow="1" w:lastRow="0" w:firstColumn="1" w:lastColumn="0" w:noHBand="0" w:noVBand="1"/>
      </w:tblPr>
      <w:tblGrid>
        <w:gridCol w:w="1056"/>
        <w:gridCol w:w="2260"/>
        <w:gridCol w:w="996"/>
        <w:gridCol w:w="1040"/>
        <w:gridCol w:w="1040"/>
      </w:tblGrid>
      <w:tr w:rsidR="00535FD5" w:rsidRPr="00CE06F7" w14:paraId="0C83E18F" w14:textId="77777777" w:rsidTr="004C6BF9">
        <w:trPr>
          <w:trHeight w:val="300"/>
        </w:trPr>
        <w:tc>
          <w:tcPr>
            <w:tcW w:w="1056" w:type="dxa"/>
            <w:tcBorders>
              <w:top w:val="nil"/>
              <w:left w:val="nil"/>
              <w:bottom w:val="nil"/>
              <w:right w:val="nil"/>
            </w:tcBorders>
            <w:shd w:val="clear" w:color="auto" w:fill="auto"/>
            <w:noWrap/>
            <w:vAlign w:val="bottom"/>
            <w:hideMark/>
          </w:tcPr>
          <w:p w14:paraId="4ECCEA2F" w14:textId="77777777" w:rsidR="00535FD5" w:rsidRPr="00CE06F7" w:rsidRDefault="00535FD5" w:rsidP="00536393">
            <w:pPr>
              <w:spacing w:after="0" w:line="240" w:lineRule="auto"/>
              <w:jc w:val="both"/>
              <w:rPr>
                <w:rFonts w:ascii="Times New Roman" w:eastAsia="Times New Roman" w:hAnsi="Times New Roman" w:cs="Times New Roman"/>
                <w:color w:val="000000"/>
                <w:sz w:val="24"/>
                <w:szCs w:val="24"/>
                <w:lang w:eastAsia="el-GR"/>
              </w:rPr>
            </w:pPr>
          </w:p>
        </w:tc>
        <w:tc>
          <w:tcPr>
            <w:tcW w:w="2260" w:type="dxa"/>
            <w:tcBorders>
              <w:top w:val="nil"/>
              <w:left w:val="nil"/>
              <w:bottom w:val="nil"/>
              <w:right w:val="nil"/>
            </w:tcBorders>
            <w:shd w:val="clear" w:color="auto" w:fill="auto"/>
            <w:noWrap/>
            <w:vAlign w:val="bottom"/>
            <w:hideMark/>
          </w:tcPr>
          <w:p w14:paraId="2640EABD" w14:textId="77777777" w:rsidR="00535FD5" w:rsidRPr="00CE06F7" w:rsidRDefault="00535FD5" w:rsidP="00536393">
            <w:pPr>
              <w:spacing w:after="0" w:line="240" w:lineRule="auto"/>
              <w:jc w:val="both"/>
              <w:rPr>
                <w:rFonts w:ascii="Times New Roman" w:eastAsia="Times New Roman" w:hAnsi="Times New Roman" w:cs="Times New Roman"/>
                <w:color w:val="000000"/>
                <w:sz w:val="24"/>
                <w:szCs w:val="24"/>
                <w:lang w:eastAsia="el-GR"/>
              </w:rPr>
            </w:pPr>
          </w:p>
        </w:tc>
        <w:tc>
          <w:tcPr>
            <w:tcW w:w="996" w:type="dxa"/>
            <w:tcBorders>
              <w:top w:val="nil"/>
              <w:left w:val="nil"/>
              <w:bottom w:val="single" w:sz="4" w:space="0" w:color="auto"/>
              <w:right w:val="nil"/>
            </w:tcBorders>
            <w:shd w:val="clear" w:color="auto" w:fill="auto"/>
            <w:noWrap/>
            <w:vAlign w:val="bottom"/>
            <w:hideMark/>
          </w:tcPr>
          <w:p w14:paraId="237A0A16" w14:textId="77777777" w:rsidR="00535FD5" w:rsidRPr="00D60D9D" w:rsidRDefault="00535FD5" w:rsidP="00D60D9D">
            <w:pPr>
              <w:spacing w:after="0" w:line="240" w:lineRule="auto"/>
              <w:jc w:val="center"/>
              <w:rPr>
                <w:rFonts w:ascii="Times New Roman" w:eastAsia="Times New Roman" w:hAnsi="Times New Roman" w:cs="Times New Roman"/>
                <w:b/>
                <w:bCs/>
                <w:color w:val="000000"/>
                <w:sz w:val="24"/>
                <w:szCs w:val="24"/>
                <w:lang w:eastAsia="el-GR"/>
              </w:rPr>
            </w:pPr>
            <w:r w:rsidRPr="00D60D9D">
              <w:rPr>
                <w:rFonts w:ascii="Times New Roman" w:eastAsia="Times New Roman" w:hAnsi="Times New Roman" w:cs="Times New Roman"/>
                <w:b/>
                <w:bCs/>
                <w:color w:val="000000"/>
                <w:sz w:val="24"/>
                <w:szCs w:val="24"/>
                <w:lang w:eastAsia="el-GR"/>
              </w:rPr>
              <w:t>Χ</w:t>
            </w:r>
          </w:p>
        </w:tc>
        <w:tc>
          <w:tcPr>
            <w:tcW w:w="1040" w:type="dxa"/>
            <w:tcBorders>
              <w:top w:val="nil"/>
              <w:left w:val="nil"/>
              <w:bottom w:val="single" w:sz="4" w:space="0" w:color="auto"/>
              <w:right w:val="nil"/>
            </w:tcBorders>
            <w:shd w:val="clear" w:color="auto" w:fill="auto"/>
            <w:noWrap/>
            <w:vAlign w:val="bottom"/>
            <w:hideMark/>
          </w:tcPr>
          <w:p w14:paraId="1BE1B507" w14:textId="77777777" w:rsidR="00535FD5" w:rsidRPr="00D60D9D" w:rsidRDefault="00535FD5" w:rsidP="00D60D9D">
            <w:pPr>
              <w:spacing w:after="0" w:line="240" w:lineRule="auto"/>
              <w:jc w:val="center"/>
              <w:rPr>
                <w:rFonts w:ascii="Times New Roman" w:eastAsia="Times New Roman" w:hAnsi="Times New Roman" w:cs="Times New Roman"/>
                <w:b/>
                <w:bCs/>
                <w:color w:val="000000"/>
                <w:sz w:val="24"/>
                <w:szCs w:val="24"/>
                <w:lang w:eastAsia="el-GR"/>
              </w:rPr>
            </w:pPr>
            <w:r w:rsidRPr="00D60D9D">
              <w:rPr>
                <w:rFonts w:ascii="Times New Roman" w:eastAsia="Times New Roman" w:hAnsi="Times New Roman" w:cs="Times New Roman"/>
                <w:b/>
                <w:bCs/>
                <w:color w:val="000000"/>
                <w:sz w:val="24"/>
                <w:szCs w:val="24"/>
                <w:lang w:eastAsia="el-GR"/>
              </w:rPr>
              <w:t>Π</w:t>
            </w:r>
          </w:p>
        </w:tc>
        <w:tc>
          <w:tcPr>
            <w:tcW w:w="1040" w:type="dxa"/>
            <w:tcBorders>
              <w:top w:val="nil"/>
              <w:left w:val="nil"/>
              <w:bottom w:val="nil"/>
              <w:right w:val="nil"/>
            </w:tcBorders>
            <w:shd w:val="clear" w:color="auto" w:fill="auto"/>
            <w:noWrap/>
            <w:vAlign w:val="bottom"/>
            <w:hideMark/>
          </w:tcPr>
          <w:p w14:paraId="3CEA8883" w14:textId="77777777" w:rsidR="00535FD5" w:rsidRPr="00CE06F7" w:rsidRDefault="00535FD5" w:rsidP="00536393">
            <w:pPr>
              <w:spacing w:after="0" w:line="240" w:lineRule="auto"/>
              <w:jc w:val="both"/>
              <w:rPr>
                <w:rFonts w:ascii="Times New Roman" w:eastAsia="Times New Roman" w:hAnsi="Times New Roman" w:cs="Times New Roman"/>
                <w:color w:val="000000"/>
                <w:sz w:val="24"/>
                <w:szCs w:val="24"/>
                <w:lang w:eastAsia="el-GR"/>
              </w:rPr>
            </w:pPr>
          </w:p>
        </w:tc>
      </w:tr>
      <w:tr w:rsidR="00535FD5" w:rsidRPr="00CE06F7" w14:paraId="589CDA20" w14:textId="77777777" w:rsidTr="004C6BF9">
        <w:trPr>
          <w:trHeight w:val="300"/>
        </w:trPr>
        <w:tc>
          <w:tcPr>
            <w:tcW w:w="1056" w:type="dxa"/>
            <w:tcBorders>
              <w:top w:val="nil"/>
              <w:left w:val="nil"/>
              <w:bottom w:val="nil"/>
              <w:right w:val="nil"/>
            </w:tcBorders>
            <w:shd w:val="clear" w:color="auto" w:fill="auto"/>
            <w:noWrap/>
            <w:vAlign w:val="bottom"/>
            <w:hideMark/>
          </w:tcPr>
          <w:p w14:paraId="3A70E7DE" w14:textId="77777777" w:rsidR="00535FD5" w:rsidRPr="00CE06F7" w:rsidRDefault="00535FD5" w:rsidP="00536393">
            <w:pPr>
              <w:spacing w:after="0" w:line="240" w:lineRule="auto"/>
              <w:jc w:val="both"/>
              <w:rPr>
                <w:rFonts w:ascii="Times New Roman" w:eastAsia="Times New Roman" w:hAnsi="Times New Roman" w:cs="Times New Roman"/>
                <w:color w:val="000000"/>
                <w:sz w:val="24"/>
                <w:szCs w:val="24"/>
                <w:lang w:eastAsia="el-GR"/>
              </w:rPr>
            </w:pPr>
            <w:r w:rsidRPr="00CE06F7">
              <w:rPr>
                <w:rFonts w:ascii="Times New Roman" w:eastAsia="Times New Roman" w:hAnsi="Times New Roman" w:cs="Times New Roman"/>
                <w:color w:val="000000"/>
                <w:sz w:val="24"/>
                <w:szCs w:val="24"/>
                <w:lang w:eastAsia="el-GR"/>
              </w:rPr>
              <w:t>80.00</w:t>
            </w:r>
          </w:p>
        </w:tc>
        <w:tc>
          <w:tcPr>
            <w:tcW w:w="2260" w:type="dxa"/>
            <w:tcBorders>
              <w:top w:val="nil"/>
              <w:left w:val="nil"/>
              <w:bottom w:val="nil"/>
              <w:right w:val="nil"/>
            </w:tcBorders>
            <w:shd w:val="clear" w:color="auto" w:fill="auto"/>
            <w:noWrap/>
            <w:vAlign w:val="bottom"/>
            <w:hideMark/>
          </w:tcPr>
          <w:p w14:paraId="187BFCFA" w14:textId="77777777" w:rsidR="00535FD5" w:rsidRPr="00CE06F7" w:rsidRDefault="00535FD5" w:rsidP="00536393">
            <w:pPr>
              <w:spacing w:after="0" w:line="240" w:lineRule="auto"/>
              <w:jc w:val="both"/>
              <w:rPr>
                <w:rFonts w:ascii="Times New Roman" w:eastAsia="Times New Roman" w:hAnsi="Times New Roman" w:cs="Times New Roman"/>
                <w:color w:val="000000"/>
                <w:sz w:val="24"/>
                <w:szCs w:val="24"/>
                <w:lang w:eastAsia="el-GR"/>
              </w:rPr>
            </w:pPr>
          </w:p>
        </w:tc>
        <w:tc>
          <w:tcPr>
            <w:tcW w:w="996" w:type="dxa"/>
            <w:tcBorders>
              <w:top w:val="nil"/>
              <w:left w:val="nil"/>
              <w:bottom w:val="nil"/>
              <w:right w:val="single" w:sz="4" w:space="0" w:color="auto"/>
            </w:tcBorders>
            <w:shd w:val="clear" w:color="auto" w:fill="auto"/>
            <w:noWrap/>
            <w:vAlign w:val="bottom"/>
            <w:hideMark/>
          </w:tcPr>
          <w:p w14:paraId="67A4C7AD" w14:textId="60660277" w:rsidR="00535FD5" w:rsidRPr="00CE06F7" w:rsidRDefault="00535FD5" w:rsidP="00536393">
            <w:pPr>
              <w:spacing w:after="0" w:line="240" w:lineRule="auto"/>
              <w:jc w:val="both"/>
              <w:rPr>
                <w:rFonts w:ascii="Times New Roman" w:eastAsia="Times New Roman" w:hAnsi="Times New Roman" w:cs="Times New Roman"/>
                <w:color w:val="000000"/>
                <w:sz w:val="24"/>
                <w:szCs w:val="24"/>
                <w:lang w:eastAsia="el-GR"/>
              </w:rPr>
            </w:pPr>
            <w:r w:rsidRPr="00CE06F7">
              <w:rPr>
                <w:rFonts w:ascii="Times New Roman" w:eastAsia="Times New Roman" w:hAnsi="Times New Roman" w:cs="Times New Roman"/>
                <w:color w:val="000000"/>
                <w:sz w:val="24"/>
                <w:szCs w:val="24"/>
                <w:lang w:eastAsia="el-GR"/>
              </w:rPr>
              <w:t>190</w:t>
            </w:r>
            <w:r w:rsidR="00D60D9D">
              <w:rPr>
                <w:rFonts w:ascii="Times New Roman" w:eastAsia="Times New Roman" w:hAnsi="Times New Roman" w:cs="Times New Roman"/>
                <w:color w:val="000000"/>
                <w:sz w:val="24"/>
                <w:szCs w:val="24"/>
                <w:lang w:val="en-US" w:eastAsia="el-GR"/>
              </w:rPr>
              <w:t>.</w:t>
            </w:r>
            <w:r w:rsidRPr="00CE06F7">
              <w:rPr>
                <w:rFonts w:ascii="Times New Roman" w:eastAsia="Times New Roman" w:hAnsi="Times New Roman" w:cs="Times New Roman"/>
                <w:color w:val="000000"/>
                <w:sz w:val="24"/>
                <w:szCs w:val="24"/>
                <w:lang w:eastAsia="el-GR"/>
              </w:rPr>
              <w:t>000</w:t>
            </w:r>
          </w:p>
        </w:tc>
        <w:tc>
          <w:tcPr>
            <w:tcW w:w="1040" w:type="dxa"/>
            <w:tcBorders>
              <w:top w:val="nil"/>
              <w:left w:val="nil"/>
              <w:bottom w:val="nil"/>
              <w:right w:val="nil"/>
            </w:tcBorders>
            <w:shd w:val="clear" w:color="auto" w:fill="auto"/>
            <w:noWrap/>
            <w:vAlign w:val="bottom"/>
            <w:hideMark/>
          </w:tcPr>
          <w:p w14:paraId="378D3547" w14:textId="77777777" w:rsidR="00535FD5" w:rsidRPr="00CE06F7" w:rsidRDefault="00535FD5" w:rsidP="00536393">
            <w:pPr>
              <w:spacing w:after="0" w:line="240" w:lineRule="auto"/>
              <w:jc w:val="both"/>
              <w:rPr>
                <w:rFonts w:ascii="Times New Roman" w:eastAsia="Times New Roman" w:hAnsi="Times New Roman" w:cs="Times New Roman"/>
                <w:color w:val="000000"/>
                <w:sz w:val="24"/>
                <w:szCs w:val="24"/>
                <w:lang w:eastAsia="el-GR"/>
              </w:rPr>
            </w:pPr>
            <w:r w:rsidRPr="00CE06F7">
              <w:rPr>
                <w:rFonts w:ascii="Times New Roman" w:eastAsia="Times New Roman" w:hAnsi="Times New Roman" w:cs="Times New Roman"/>
                <w:color w:val="000000"/>
                <w:sz w:val="24"/>
                <w:szCs w:val="24"/>
                <w:lang w:eastAsia="el-GR"/>
              </w:rPr>
              <w:t> </w:t>
            </w:r>
          </w:p>
        </w:tc>
        <w:tc>
          <w:tcPr>
            <w:tcW w:w="1040" w:type="dxa"/>
            <w:tcBorders>
              <w:top w:val="nil"/>
              <w:left w:val="nil"/>
              <w:bottom w:val="nil"/>
              <w:right w:val="nil"/>
            </w:tcBorders>
            <w:shd w:val="clear" w:color="auto" w:fill="auto"/>
            <w:noWrap/>
            <w:vAlign w:val="bottom"/>
            <w:hideMark/>
          </w:tcPr>
          <w:p w14:paraId="3F41C12E" w14:textId="77777777" w:rsidR="00535FD5" w:rsidRPr="00CE06F7" w:rsidRDefault="00535FD5" w:rsidP="00536393">
            <w:pPr>
              <w:spacing w:after="0" w:line="240" w:lineRule="auto"/>
              <w:jc w:val="both"/>
              <w:rPr>
                <w:rFonts w:ascii="Times New Roman" w:eastAsia="Times New Roman" w:hAnsi="Times New Roman" w:cs="Times New Roman"/>
                <w:color w:val="000000"/>
                <w:sz w:val="24"/>
                <w:szCs w:val="24"/>
                <w:lang w:eastAsia="el-GR"/>
              </w:rPr>
            </w:pPr>
          </w:p>
        </w:tc>
      </w:tr>
      <w:tr w:rsidR="00535FD5" w:rsidRPr="00CE06F7" w14:paraId="0F3DC615" w14:textId="77777777" w:rsidTr="004C6BF9">
        <w:trPr>
          <w:trHeight w:val="300"/>
        </w:trPr>
        <w:tc>
          <w:tcPr>
            <w:tcW w:w="1056" w:type="dxa"/>
            <w:tcBorders>
              <w:top w:val="nil"/>
              <w:left w:val="nil"/>
              <w:bottom w:val="dotDotDash" w:sz="4" w:space="0" w:color="auto"/>
              <w:right w:val="nil"/>
            </w:tcBorders>
            <w:shd w:val="clear" w:color="auto" w:fill="auto"/>
            <w:noWrap/>
            <w:vAlign w:val="bottom"/>
            <w:hideMark/>
          </w:tcPr>
          <w:p w14:paraId="1468E45B" w14:textId="77777777" w:rsidR="00535FD5" w:rsidRPr="00CE06F7" w:rsidRDefault="00535FD5" w:rsidP="00536393">
            <w:pPr>
              <w:spacing w:after="0" w:line="240" w:lineRule="auto"/>
              <w:jc w:val="both"/>
              <w:rPr>
                <w:rFonts w:ascii="Times New Roman" w:eastAsia="Times New Roman" w:hAnsi="Times New Roman" w:cs="Times New Roman"/>
                <w:color w:val="000000"/>
                <w:sz w:val="24"/>
                <w:szCs w:val="24"/>
                <w:lang w:eastAsia="el-GR"/>
              </w:rPr>
            </w:pPr>
            <w:r w:rsidRPr="00CE06F7">
              <w:rPr>
                <w:rFonts w:ascii="Times New Roman" w:eastAsia="Times New Roman" w:hAnsi="Times New Roman" w:cs="Times New Roman"/>
                <w:color w:val="000000"/>
                <w:sz w:val="24"/>
                <w:szCs w:val="24"/>
                <w:lang w:eastAsia="el-GR"/>
              </w:rPr>
              <w:t> </w:t>
            </w:r>
          </w:p>
        </w:tc>
        <w:tc>
          <w:tcPr>
            <w:tcW w:w="2260" w:type="dxa"/>
            <w:tcBorders>
              <w:top w:val="nil"/>
              <w:left w:val="nil"/>
              <w:bottom w:val="dotDotDash" w:sz="4" w:space="0" w:color="auto"/>
              <w:right w:val="nil"/>
            </w:tcBorders>
            <w:shd w:val="clear" w:color="auto" w:fill="auto"/>
            <w:noWrap/>
            <w:vAlign w:val="bottom"/>
            <w:hideMark/>
          </w:tcPr>
          <w:p w14:paraId="170D2BA9" w14:textId="77777777" w:rsidR="00535FD5" w:rsidRPr="00CE06F7" w:rsidRDefault="00535FD5" w:rsidP="00536393">
            <w:pPr>
              <w:spacing w:after="0" w:line="240" w:lineRule="auto"/>
              <w:jc w:val="both"/>
              <w:rPr>
                <w:rFonts w:ascii="Times New Roman" w:eastAsia="Times New Roman" w:hAnsi="Times New Roman" w:cs="Times New Roman"/>
                <w:color w:val="000000"/>
                <w:sz w:val="24"/>
                <w:szCs w:val="24"/>
                <w:lang w:eastAsia="el-GR"/>
              </w:rPr>
            </w:pPr>
            <w:r w:rsidRPr="00CE06F7">
              <w:rPr>
                <w:rFonts w:ascii="Times New Roman" w:eastAsia="Times New Roman" w:hAnsi="Times New Roman" w:cs="Times New Roman"/>
                <w:color w:val="000000"/>
                <w:sz w:val="24"/>
                <w:szCs w:val="24"/>
                <w:lang w:eastAsia="el-GR"/>
              </w:rPr>
              <w:t>20.00.00</w:t>
            </w:r>
          </w:p>
        </w:tc>
        <w:tc>
          <w:tcPr>
            <w:tcW w:w="996" w:type="dxa"/>
            <w:tcBorders>
              <w:top w:val="nil"/>
              <w:left w:val="nil"/>
              <w:bottom w:val="dotDotDash" w:sz="4" w:space="0" w:color="auto"/>
              <w:right w:val="single" w:sz="4" w:space="0" w:color="auto"/>
            </w:tcBorders>
            <w:shd w:val="clear" w:color="auto" w:fill="auto"/>
            <w:noWrap/>
            <w:vAlign w:val="bottom"/>
            <w:hideMark/>
          </w:tcPr>
          <w:p w14:paraId="6F50B980" w14:textId="77777777" w:rsidR="00535FD5" w:rsidRPr="00CE06F7" w:rsidRDefault="00535FD5" w:rsidP="00536393">
            <w:pPr>
              <w:spacing w:after="0" w:line="240" w:lineRule="auto"/>
              <w:jc w:val="both"/>
              <w:rPr>
                <w:rFonts w:ascii="Times New Roman" w:eastAsia="Times New Roman" w:hAnsi="Times New Roman" w:cs="Times New Roman"/>
                <w:color w:val="000000"/>
                <w:sz w:val="24"/>
                <w:szCs w:val="24"/>
                <w:lang w:eastAsia="el-GR"/>
              </w:rPr>
            </w:pPr>
            <w:r w:rsidRPr="00CE06F7">
              <w:rPr>
                <w:rFonts w:ascii="Times New Roman" w:eastAsia="Times New Roman" w:hAnsi="Times New Roman" w:cs="Times New Roman"/>
                <w:color w:val="000000"/>
                <w:sz w:val="24"/>
                <w:szCs w:val="24"/>
                <w:lang w:eastAsia="el-GR"/>
              </w:rPr>
              <w:t> </w:t>
            </w:r>
          </w:p>
        </w:tc>
        <w:tc>
          <w:tcPr>
            <w:tcW w:w="1040" w:type="dxa"/>
            <w:tcBorders>
              <w:top w:val="nil"/>
              <w:left w:val="nil"/>
              <w:bottom w:val="dotDotDash" w:sz="4" w:space="0" w:color="auto"/>
              <w:right w:val="nil"/>
            </w:tcBorders>
            <w:shd w:val="clear" w:color="auto" w:fill="auto"/>
            <w:noWrap/>
            <w:vAlign w:val="bottom"/>
            <w:hideMark/>
          </w:tcPr>
          <w:p w14:paraId="06E94BCE" w14:textId="2B0ADBC8" w:rsidR="00535FD5" w:rsidRPr="00CE06F7" w:rsidRDefault="00535FD5" w:rsidP="00536393">
            <w:pPr>
              <w:spacing w:after="0" w:line="240" w:lineRule="auto"/>
              <w:jc w:val="both"/>
              <w:rPr>
                <w:rFonts w:ascii="Times New Roman" w:eastAsia="Times New Roman" w:hAnsi="Times New Roman" w:cs="Times New Roman"/>
                <w:color w:val="000000"/>
                <w:sz w:val="24"/>
                <w:szCs w:val="24"/>
                <w:lang w:eastAsia="el-GR"/>
              </w:rPr>
            </w:pPr>
            <w:r w:rsidRPr="00CE06F7">
              <w:rPr>
                <w:rFonts w:ascii="Times New Roman" w:eastAsia="Times New Roman" w:hAnsi="Times New Roman" w:cs="Times New Roman"/>
                <w:color w:val="000000"/>
                <w:sz w:val="24"/>
                <w:szCs w:val="24"/>
                <w:lang w:eastAsia="el-GR"/>
              </w:rPr>
              <w:t>190</w:t>
            </w:r>
            <w:r w:rsidR="00D60D9D">
              <w:rPr>
                <w:rFonts w:ascii="Times New Roman" w:eastAsia="Times New Roman" w:hAnsi="Times New Roman" w:cs="Times New Roman"/>
                <w:color w:val="000000"/>
                <w:sz w:val="24"/>
                <w:szCs w:val="24"/>
                <w:lang w:val="en-US" w:eastAsia="el-GR"/>
              </w:rPr>
              <w:t>.</w:t>
            </w:r>
            <w:r w:rsidRPr="00CE06F7">
              <w:rPr>
                <w:rFonts w:ascii="Times New Roman" w:eastAsia="Times New Roman" w:hAnsi="Times New Roman" w:cs="Times New Roman"/>
                <w:color w:val="000000"/>
                <w:sz w:val="24"/>
                <w:szCs w:val="24"/>
                <w:lang w:eastAsia="el-GR"/>
              </w:rPr>
              <w:t>000</w:t>
            </w:r>
          </w:p>
        </w:tc>
        <w:tc>
          <w:tcPr>
            <w:tcW w:w="1040" w:type="dxa"/>
            <w:tcBorders>
              <w:top w:val="nil"/>
              <w:left w:val="nil"/>
              <w:bottom w:val="nil"/>
              <w:right w:val="nil"/>
            </w:tcBorders>
            <w:shd w:val="clear" w:color="auto" w:fill="auto"/>
            <w:noWrap/>
            <w:vAlign w:val="bottom"/>
            <w:hideMark/>
          </w:tcPr>
          <w:p w14:paraId="3F0DCB51" w14:textId="77777777" w:rsidR="00535FD5" w:rsidRPr="00CE06F7" w:rsidRDefault="00535FD5" w:rsidP="00536393">
            <w:pPr>
              <w:spacing w:after="0" w:line="240" w:lineRule="auto"/>
              <w:jc w:val="both"/>
              <w:rPr>
                <w:rFonts w:ascii="Times New Roman" w:eastAsia="Times New Roman" w:hAnsi="Times New Roman" w:cs="Times New Roman"/>
                <w:color w:val="FF0000"/>
                <w:sz w:val="24"/>
                <w:szCs w:val="24"/>
                <w:lang w:eastAsia="el-GR"/>
              </w:rPr>
            </w:pPr>
            <w:r w:rsidRPr="00CE06F7">
              <w:rPr>
                <w:rFonts w:ascii="Times New Roman" w:eastAsia="Times New Roman" w:hAnsi="Times New Roman" w:cs="Times New Roman"/>
                <w:color w:val="FF0000"/>
                <w:sz w:val="24"/>
                <w:szCs w:val="24"/>
                <w:lang w:eastAsia="el-GR"/>
              </w:rPr>
              <w:t>(1)</w:t>
            </w:r>
          </w:p>
        </w:tc>
      </w:tr>
      <w:tr w:rsidR="00535FD5" w:rsidRPr="00CE06F7" w14:paraId="4CC3FF1F" w14:textId="77777777" w:rsidTr="004C6BF9">
        <w:trPr>
          <w:trHeight w:val="300"/>
        </w:trPr>
        <w:tc>
          <w:tcPr>
            <w:tcW w:w="1056" w:type="dxa"/>
            <w:tcBorders>
              <w:top w:val="nil"/>
              <w:left w:val="nil"/>
              <w:bottom w:val="nil"/>
              <w:right w:val="nil"/>
            </w:tcBorders>
            <w:shd w:val="clear" w:color="auto" w:fill="auto"/>
            <w:noWrap/>
            <w:vAlign w:val="bottom"/>
            <w:hideMark/>
          </w:tcPr>
          <w:p w14:paraId="4FE4DD6F" w14:textId="77777777" w:rsidR="00535FD5" w:rsidRPr="00CE06F7" w:rsidRDefault="00535FD5" w:rsidP="00536393">
            <w:pPr>
              <w:spacing w:after="0" w:line="240" w:lineRule="auto"/>
              <w:jc w:val="both"/>
              <w:rPr>
                <w:rFonts w:ascii="Times New Roman" w:eastAsia="Times New Roman" w:hAnsi="Times New Roman" w:cs="Times New Roman"/>
                <w:color w:val="000000"/>
                <w:sz w:val="24"/>
                <w:szCs w:val="24"/>
                <w:lang w:eastAsia="el-GR"/>
              </w:rPr>
            </w:pPr>
            <w:r w:rsidRPr="00CE06F7">
              <w:rPr>
                <w:rFonts w:ascii="Times New Roman" w:eastAsia="Times New Roman" w:hAnsi="Times New Roman" w:cs="Times New Roman"/>
                <w:color w:val="000000"/>
                <w:sz w:val="24"/>
                <w:szCs w:val="24"/>
                <w:lang w:eastAsia="el-GR"/>
              </w:rPr>
              <w:t>80.00</w:t>
            </w:r>
          </w:p>
        </w:tc>
        <w:tc>
          <w:tcPr>
            <w:tcW w:w="2260" w:type="dxa"/>
            <w:tcBorders>
              <w:top w:val="nil"/>
              <w:left w:val="nil"/>
              <w:bottom w:val="nil"/>
              <w:right w:val="nil"/>
            </w:tcBorders>
            <w:shd w:val="clear" w:color="auto" w:fill="auto"/>
            <w:noWrap/>
            <w:vAlign w:val="bottom"/>
            <w:hideMark/>
          </w:tcPr>
          <w:p w14:paraId="1A0FC1F2" w14:textId="77777777" w:rsidR="00535FD5" w:rsidRPr="00CE06F7" w:rsidRDefault="00535FD5" w:rsidP="00536393">
            <w:pPr>
              <w:spacing w:after="0" w:line="240" w:lineRule="auto"/>
              <w:jc w:val="both"/>
              <w:rPr>
                <w:rFonts w:ascii="Times New Roman" w:eastAsia="Times New Roman" w:hAnsi="Times New Roman" w:cs="Times New Roman"/>
                <w:color w:val="000000"/>
                <w:sz w:val="24"/>
                <w:szCs w:val="24"/>
                <w:lang w:eastAsia="el-GR"/>
              </w:rPr>
            </w:pPr>
            <w:r w:rsidRPr="00CE06F7">
              <w:rPr>
                <w:rFonts w:ascii="Times New Roman" w:eastAsia="Times New Roman" w:hAnsi="Times New Roman" w:cs="Times New Roman"/>
                <w:color w:val="000000"/>
                <w:sz w:val="24"/>
                <w:szCs w:val="24"/>
                <w:lang w:eastAsia="el-GR"/>
              </w:rPr>
              <w:t> </w:t>
            </w:r>
          </w:p>
        </w:tc>
        <w:tc>
          <w:tcPr>
            <w:tcW w:w="996" w:type="dxa"/>
            <w:tcBorders>
              <w:top w:val="nil"/>
              <w:left w:val="nil"/>
              <w:bottom w:val="nil"/>
              <w:right w:val="single" w:sz="4" w:space="0" w:color="auto"/>
            </w:tcBorders>
            <w:shd w:val="clear" w:color="auto" w:fill="auto"/>
            <w:noWrap/>
            <w:vAlign w:val="bottom"/>
            <w:hideMark/>
          </w:tcPr>
          <w:p w14:paraId="6990137D" w14:textId="12885B11" w:rsidR="00535FD5" w:rsidRPr="00CE06F7" w:rsidRDefault="00535FD5" w:rsidP="00536393">
            <w:pPr>
              <w:spacing w:after="0" w:line="240" w:lineRule="auto"/>
              <w:jc w:val="both"/>
              <w:rPr>
                <w:rFonts w:ascii="Times New Roman" w:eastAsia="Times New Roman" w:hAnsi="Times New Roman" w:cs="Times New Roman"/>
                <w:color w:val="000000"/>
                <w:sz w:val="24"/>
                <w:szCs w:val="24"/>
                <w:lang w:eastAsia="el-GR"/>
              </w:rPr>
            </w:pPr>
            <w:r w:rsidRPr="00CE06F7">
              <w:rPr>
                <w:rFonts w:ascii="Times New Roman" w:eastAsia="Times New Roman" w:hAnsi="Times New Roman" w:cs="Times New Roman"/>
                <w:color w:val="000000"/>
                <w:sz w:val="24"/>
                <w:szCs w:val="24"/>
                <w:lang w:eastAsia="el-GR"/>
              </w:rPr>
              <w:t>935</w:t>
            </w:r>
            <w:r w:rsidR="0059143F">
              <w:rPr>
                <w:rFonts w:ascii="Times New Roman" w:eastAsia="Times New Roman" w:hAnsi="Times New Roman" w:cs="Times New Roman"/>
                <w:color w:val="000000"/>
                <w:sz w:val="24"/>
                <w:szCs w:val="24"/>
                <w:lang w:val="en-US" w:eastAsia="el-GR"/>
              </w:rPr>
              <w:t>.</w:t>
            </w:r>
            <w:r w:rsidRPr="00CE06F7">
              <w:rPr>
                <w:rFonts w:ascii="Times New Roman" w:eastAsia="Times New Roman" w:hAnsi="Times New Roman" w:cs="Times New Roman"/>
                <w:color w:val="000000"/>
                <w:sz w:val="24"/>
                <w:szCs w:val="24"/>
                <w:lang w:eastAsia="el-GR"/>
              </w:rPr>
              <w:t>000</w:t>
            </w:r>
          </w:p>
        </w:tc>
        <w:tc>
          <w:tcPr>
            <w:tcW w:w="1040" w:type="dxa"/>
            <w:tcBorders>
              <w:top w:val="nil"/>
              <w:left w:val="nil"/>
              <w:bottom w:val="nil"/>
              <w:right w:val="nil"/>
            </w:tcBorders>
            <w:shd w:val="clear" w:color="auto" w:fill="auto"/>
            <w:noWrap/>
            <w:vAlign w:val="bottom"/>
            <w:hideMark/>
          </w:tcPr>
          <w:p w14:paraId="5748938D" w14:textId="77777777" w:rsidR="00535FD5" w:rsidRPr="00CE06F7" w:rsidRDefault="00535FD5" w:rsidP="00536393">
            <w:pPr>
              <w:spacing w:after="0" w:line="240" w:lineRule="auto"/>
              <w:jc w:val="both"/>
              <w:rPr>
                <w:rFonts w:ascii="Times New Roman" w:eastAsia="Times New Roman" w:hAnsi="Times New Roman" w:cs="Times New Roman"/>
                <w:color w:val="000000"/>
                <w:sz w:val="24"/>
                <w:szCs w:val="24"/>
                <w:lang w:eastAsia="el-GR"/>
              </w:rPr>
            </w:pPr>
            <w:r w:rsidRPr="00CE06F7">
              <w:rPr>
                <w:rFonts w:ascii="Times New Roman" w:eastAsia="Times New Roman" w:hAnsi="Times New Roman" w:cs="Times New Roman"/>
                <w:color w:val="000000"/>
                <w:sz w:val="24"/>
                <w:szCs w:val="24"/>
                <w:lang w:eastAsia="el-GR"/>
              </w:rPr>
              <w:t> </w:t>
            </w:r>
          </w:p>
        </w:tc>
        <w:tc>
          <w:tcPr>
            <w:tcW w:w="1040" w:type="dxa"/>
            <w:tcBorders>
              <w:top w:val="nil"/>
              <w:left w:val="nil"/>
              <w:bottom w:val="nil"/>
              <w:right w:val="nil"/>
            </w:tcBorders>
            <w:shd w:val="clear" w:color="auto" w:fill="auto"/>
            <w:noWrap/>
            <w:vAlign w:val="bottom"/>
            <w:hideMark/>
          </w:tcPr>
          <w:p w14:paraId="16516CB4" w14:textId="77777777" w:rsidR="00535FD5" w:rsidRPr="00CE06F7" w:rsidRDefault="00535FD5" w:rsidP="00536393">
            <w:pPr>
              <w:spacing w:after="0" w:line="240" w:lineRule="auto"/>
              <w:jc w:val="both"/>
              <w:rPr>
                <w:rFonts w:ascii="Times New Roman" w:eastAsia="Times New Roman" w:hAnsi="Times New Roman" w:cs="Times New Roman"/>
                <w:color w:val="FF0000"/>
                <w:sz w:val="24"/>
                <w:szCs w:val="24"/>
                <w:lang w:eastAsia="el-GR"/>
              </w:rPr>
            </w:pPr>
          </w:p>
        </w:tc>
      </w:tr>
      <w:tr w:rsidR="00535FD5" w:rsidRPr="00CE06F7" w14:paraId="069213CE" w14:textId="77777777" w:rsidTr="004C6BF9">
        <w:trPr>
          <w:trHeight w:val="300"/>
        </w:trPr>
        <w:tc>
          <w:tcPr>
            <w:tcW w:w="1056" w:type="dxa"/>
            <w:tcBorders>
              <w:top w:val="nil"/>
              <w:left w:val="nil"/>
              <w:bottom w:val="dotDotDash" w:sz="4" w:space="0" w:color="auto"/>
              <w:right w:val="nil"/>
            </w:tcBorders>
            <w:shd w:val="clear" w:color="auto" w:fill="auto"/>
            <w:noWrap/>
            <w:vAlign w:val="bottom"/>
            <w:hideMark/>
          </w:tcPr>
          <w:p w14:paraId="161F17EA" w14:textId="77777777" w:rsidR="00535FD5" w:rsidRPr="00CE06F7" w:rsidRDefault="00535FD5" w:rsidP="00536393">
            <w:pPr>
              <w:spacing w:after="0" w:line="240" w:lineRule="auto"/>
              <w:jc w:val="both"/>
              <w:rPr>
                <w:rFonts w:ascii="Times New Roman" w:eastAsia="Times New Roman" w:hAnsi="Times New Roman" w:cs="Times New Roman"/>
                <w:color w:val="000000"/>
                <w:sz w:val="24"/>
                <w:szCs w:val="24"/>
                <w:lang w:eastAsia="el-GR"/>
              </w:rPr>
            </w:pPr>
            <w:r w:rsidRPr="00CE06F7">
              <w:rPr>
                <w:rFonts w:ascii="Times New Roman" w:eastAsia="Times New Roman" w:hAnsi="Times New Roman" w:cs="Times New Roman"/>
                <w:color w:val="000000"/>
                <w:sz w:val="24"/>
                <w:szCs w:val="24"/>
                <w:lang w:eastAsia="el-GR"/>
              </w:rPr>
              <w:t> </w:t>
            </w:r>
          </w:p>
        </w:tc>
        <w:tc>
          <w:tcPr>
            <w:tcW w:w="2260" w:type="dxa"/>
            <w:tcBorders>
              <w:top w:val="nil"/>
              <w:left w:val="nil"/>
              <w:bottom w:val="dotDotDash" w:sz="4" w:space="0" w:color="auto"/>
              <w:right w:val="nil"/>
            </w:tcBorders>
            <w:shd w:val="clear" w:color="auto" w:fill="auto"/>
            <w:noWrap/>
            <w:vAlign w:val="bottom"/>
            <w:hideMark/>
          </w:tcPr>
          <w:p w14:paraId="41E522B5" w14:textId="77777777" w:rsidR="00535FD5" w:rsidRPr="00CE06F7" w:rsidRDefault="00535FD5" w:rsidP="00536393">
            <w:pPr>
              <w:spacing w:after="0" w:line="240" w:lineRule="auto"/>
              <w:jc w:val="both"/>
              <w:rPr>
                <w:rFonts w:ascii="Times New Roman" w:eastAsia="Times New Roman" w:hAnsi="Times New Roman" w:cs="Times New Roman"/>
                <w:color w:val="000000"/>
                <w:sz w:val="24"/>
                <w:szCs w:val="24"/>
                <w:lang w:eastAsia="el-GR"/>
              </w:rPr>
            </w:pPr>
            <w:r w:rsidRPr="00CE06F7">
              <w:rPr>
                <w:rFonts w:ascii="Times New Roman" w:eastAsia="Times New Roman" w:hAnsi="Times New Roman" w:cs="Times New Roman"/>
                <w:color w:val="000000"/>
                <w:sz w:val="24"/>
                <w:szCs w:val="24"/>
                <w:lang w:eastAsia="el-GR"/>
              </w:rPr>
              <w:t>20.00.01</w:t>
            </w:r>
          </w:p>
        </w:tc>
        <w:tc>
          <w:tcPr>
            <w:tcW w:w="996" w:type="dxa"/>
            <w:tcBorders>
              <w:top w:val="nil"/>
              <w:left w:val="nil"/>
              <w:bottom w:val="dotDotDash" w:sz="4" w:space="0" w:color="auto"/>
              <w:right w:val="single" w:sz="4" w:space="0" w:color="auto"/>
            </w:tcBorders>
            <w:shd w:val="clear" w:color="auto" w:fill="auto"/>
            <w:noWrap/>
            <w:vAlign w:val="bottom"/>
            <w:hideMark/>
          </w:tcPr>
          <w:p w14:paraId="0E714429" w14:textId="77777777" w:rsidR="00535FD5" w:rsidRPr="00CE06F7" w:rsidRDefault="00535FD5" w:rsidP="00536393">
            <w:pPr>
              <w:spacing w:after="0" w:line="240" w:lineRule="auto"/>
              <w:jc w:val="both"/>
              <w:rPr>
                <w:rFonts w:ascii="Times New Roman" w:eastAsia="Times New Roman" w:hAnsi="Times New Roman" w:cs="Times New Roman"/>
                <w:color w:val="000000"/>
                <w:sz w:val="24"/>
                <w:szCs w:val="24"/>
                <w:lang w:eastAsia="el-GR"/>
              </w:rPr>
            </w:pPr>
            <w:r w:rsidRPr="00CE06F7">
              <w:rPr>
                <w:rFonts w:ascii="Times New Roman" w:eastAsia="Times New Roman" w:hAnsi="Times New Roman" w:cs="Times New Roman"/>
                <w:color w:val="000000"/>
                <w:sz w:val="24"/>
                <w:szCs w:val="24"/>
                <w:lang w:eastAsia="el-GR"/>
              </w:rPr>
              <w:t> </w:t>
            </w:r>
          </w:p>
        </w:tc>
        <w:tc>
          <w:tcPr>
            <w:tcW w:w="1040" w:type="dxa"/>
            <w:tcBorders>
              <w:top w:val="nil"/>
              <w:left w:val="nil"/>
              <w:bottom w:val="dotDotDash" w:sz="4" w:space="0" w:color="auto"/>
              <w:right w:val="nil"/>
            </w:tcBorders>
            <w:shd w:val="clear" w:color="auto" w:fill="auto"/>
            <w:noWrap/>
            <w:vAlign w:val="bottom"/>
            <w:hideMark/>
          </w:tcPr>
          <w:p w14:paraId="2A509A89" w14:textId="141A4CC8" w:rsidR="00535FD5" w:rsidRPr="00CE06F7" w:rsidRDefault="00535FD5" w:rsidP="00536393">
            <w:pPr>
              <w:spacing w:after="0" w:line="240" w:lineRule="auto"/>
              <w:jc w:val="both"/>
              <w:rPr>
                <w:rFonts w:ascii="Times New Roman" w:eastAsia="Times New Roman" w:hAnsi="Times New Roman" w:cs="Times New Roman"/>
                <w:color w:val="000000"/>
                <w:sz w:val="24"/>
                <w:szCs w:val="24"/>
                <w:lang w:eastAsia="el-GR"/>
              </w:rPr>
            </w:pPr>
            <w:r w:rsidRPr="00CE06F7">
              <w:rPr>
                <w:rFonts w:ascii="Times New Roman" w:eastAsia="Times New Roman" w:hAnsi="Times New Roman" w:cs="Times New Roman"/>
                <w:color w:val="000000"/>
                <w:sz w:val="24"/>
                <w:szCs w:val="24"/>
                <w:lang w:eastAsia="el-GR"/>
              </w:rPr>
              <w:t>935</w:t>
            </w:r>
            <w:r w:rsidR="0059143F">
              <w:rPr>
                <w:rFonts w:ascii="Times New Roman" w:eastAsia="Times New Roman" w:hAnsi="Times New Roman" w:cs="Times New Roman"/>
                <w:color w:val="000000"/>
                <w:sz w:val="24"/>
                <w:szCs w:val="24"/>
                <w:lang w:val="en-US" w:eastAsia="el-GR"/>
              </w:rPr>
              <w:t>.</w:t>
            </w:r>
            <w:r w:rsidRPr="00CE06F7">
              <w:rPr>
                <w:rFonts w:ascii="Times New Roman" w:eastAsia="Times New Roman" w:hAnsi="Times New Roman" w:cs="Times New Roman"/>
                <w:color w:val="000000"/>
                <w:sz w:val="24"/>
                <w:szCs w:val="24"/>
                <w:lang w:eastAsia="el-GR"/>
              </w:rPr>
              <w:t>000</w:t>
            </w:r>
          </w:p>
        </w:tc>
        <w:tc>
          <w:tcPr>
            <w:tcW w:w="1040" w:type="dxa"/>
            <w:tcBorders>
              <w:top w:val="nil"/>
              <w:left w:val="nil"/>
              <w:bottom w:val="nil"/>
              <w:right w:val="nil"/>
            </w:tcBorders>
            <w:shd w:val="clear" w:color="auto" w:fill="auto"/>
            <w:noWrap/>
            <w:vAlign w:val="bottom"/>
            <w:hideMark/>
          </w:tcPr>
          <w:p w14:paraId="714531BD" w14:textId="77777777" w:rsidR="00535FD5" w:rsidRPr="00CE06F7" w:rsidRDefault="00535FD5" w:rsidP="00536393">
            <w:pPr>
              <w:spacing w:after="0" w:line="240" w:lineRule="auto"/>
              <w:jc w:val="both"/>
              <w:rPr>
                <w:rFonts w:ascii="Times New Roman" w:eastAsia="Times New Roman" w:hAnsi="Times New Roman" w:cs="Times New Roman"/>
                <w:color w:val="FF0000"/>
                <w:sz w:val="24"/>
                <w:szCs w:val="24"/>
                <w:lang w:eastAsia="el-GR"/>
              </w:rPr>
            </w:pPr>
            <w:r w:rsidRPr="00CE06F7">
              <w:rPr>
                <w:rFonts w:ascii="Times New Roman" w:eastAsia="Times New Roman" w:hAnsi="Times New Roman" w:cs="Times New Roman"/>
                <w:color w:val="FF0000"/>
                <w:sz w:val="24"/>
                <w:szCs w:val="24"/>
                <w:lang w:eastAsia="el-GR"/>
              </w:rPr>
              <w:t>(2)</w:t>
            </w:r>
          </w:p>
        </w:tc>
      </w:tr>
      <w:tr w:rsidR="004C6BF9" w:rsidRPr="00CE06F7" w14:paraId="5C8C61C5" w14:textId="77777777" w:rsidTr="004C6BF9">
        <w:trPr>
          <w:trHeight w:val="300"/>
        </w:trPr>
        <w:tc>
          <w:tcPr>
            <w:tcW w:w="1056" w:type="dxa"/>
            <w:tcBorders>
              <w:top w:val="nil"/>
              <w:left w:val="nil"/>
              <w:bottom w:val="nil"/>
              <w:right w:val="nil"/>
            </w:tcBorders>
            <w:shd w:val="clear" w:color="auto" w:fill="auto"/>
            <w:noWrap/>
            <w:vAlign w:val="bottom"/>
            <w:hideMark/>
          </w:tcPr>
          <w:p w14:paraId="2D0E67EE" w14:textId="2568B0F1" w:rsidR="004C6BF9" w:rsidRPr="00CE06F7" w:rsidRDefault="004C6BF9" w:rsidP="004C6BF9">
            <w:pPr>
              <w:spacing w:after="0" w:line="240" w:lineRule="auto"/>
              <w:jc w:val="both"/>
              <w:rPr>
                <w:rFonts w:ascii="Times New Roman" w:eastAsia="Times New Roman" w:hAnsi="Times New Roman" w:cs="Times New Roman"/>
                <w:color w:val="000000"/>
                <w:sz w:val="24"/>
                <w:szCs w:val="24"/>
                <w:lang w:eastAsia="el-GR"/>
              </w:rPr>
            </w:pPr>
            <w:r w:rsidRPr="00CE06F7">
              <w:rPr>
                <w:rFonts w:ascii="Times New Roman" w:eastAsia="Times New Roman" w:hAnsi="Times New Roman" w:cs="Times New Roman"/>
                <w:color w:val="000000"/>
                <w:sz w:val="24"/>
                <w:szCs w:val="24"/>
                <w:lang w:eastAsia="el-GR"/>
              </w:rPr>
              <w:t>80.00</w:t>
            </w:r>
          </w:p>
        </w:tc>
        <w:tc>
          <w:tcPr>
            <w:tcW w:w="2260" w:type="dxa"/>
            <w:tcBorders>
              <w:top w:val="nil"/>
              <w:left w:val="nil"/>
              <w:bottom w:val="nil"/>
              <w:right w:val="nil"/>
            </w:tcBorders>
            <w:shd w:val="clear" w:color="auto" w:fill="auto"/>
            <w:noWrap/>
            <w:vAlign w:val="bottom"/>
            <w:hideMark/>
          </w:tcPr>
          <w:p w14:paraId="1CB5E1BE" w14:textId="3C58E6F1" w:rsidR="004C6BF9" w:rsidRPr="00CE06F7" w:rsidRDefault="004C6BF9" w:rsidP="004C6BF9">
            <w:pPr>
              <w:spacing w:after="0" w:line="240" w:lineRule="auto"/>
              <w:jc w:val="both"/>
              <w:rPr>
                <w:rFonts w:ascii="Times New Roman" w:eastAsia="Times New Roman" w:hAnsi="Times New Roman" w:cs="Times New Roman"/>
                <w:color w:val="000000"/>
                <w:sz w:val="24"/>
                <w:szCs w:val="24"/>
                <w:lang w:eastAsia="el-GR"/>
              </w:rPr>
            </w:pPr>
            <w:r w:rsidRPr="00CE06F7">
              <w:rPr>
                <w:rFonts w:ascii="Times New Roman" w:eastAsia="Times New Roman" w:hAnsi="Times New Roman" w:cs="Times New Roman"/>
                <w:color w:val="000000"/>
                <w:sz w:val="24"/>
                <w:szCs w:val="24"/>
                <w:lang w:eastAsia="el-GR"/>
              </w:rPr>
              <w:t> </w:t>
            </w:r>
          </w:p>
        </w:tc>
        <w:tc>
          <w:tcPr>
            <w:tcW w:w="996" w:type="dxa"/>
            <w:tcBorders>
              <w:top w:val="nil"/>
              <w:left w:val="nil"/>
              <w:bottom w:val="nil"/>
              <w:right w:val="single" w:sz="4" w:space="0" w:color="auto"/>
            </w:tcBorders>
            <w:shd w:val="clear" w:color="auto" w:fill="auto"/>
            <w:noWrap/>
            <w:vAlign w:val="bottom"/>
            <w:hideMark/>
          </w:tcPr>
          <w:p w14:paraId="08A1E60E" w14:textId="50005193" w:rsidR="004C6BF9" w:rsidRPr="00CE06F7" w:rsidRDefault="004C6BF9" w:rsidP="004C6BF9">
            <w:pPr>
              <w:spacing w:after="0" w:line="240" w:lineRule="auto"/>
              <w:jc w:val="both"/>
              <w:rPr>
                <w:rFonts w:ascii="Times New Roman" w:eastAsia="Times New Roman" w:hAnsi="Times New Roman" w:cs="Times New Roman"/>
                <w:color w:val="000000"/>
                <w:sz w:val="24"/>
                <w:szCs w:val="24"/>
                <w:lang w:eastAsia="el-GR"/>
              </w:rPr>
            </w:pPr>
            <w:r w:rsidRPr="00CE06F7">
              <w:rPr>
                <w:rFonts w:ascii="Times New Roman" w:eastAsia="Times New Roman" w:hAnsi="Times New Roman" w:cs="Times New Roman"/>
                <w:color w:val="000000"/>
                <w:sz w:val="24"/>
                <w:szCs w:val="24"/>
                <w:lang w:eastAsia="el-GR"/>
              </w:rPr>
              <w:t>35</w:t>
            </w:r>
            <w:r>
              <w:rPr>
                <w:rFonts w:ascii="Times New Roman" w:eastAsia="Times New Roman" w:hAnsi="Times New Roman" w:cs="Times New Roman"/>
                <w:color w:val="000000"/>
                <w:sz w:val="24"/>
                <w:szCs w:val="24"/>
                <w:lang w:val="en-US" w:eastAsia="el-GR"/>
              </w:rPr>
              <w:t>.</w:t>
            </w:r>
            <w:r w:rsidRPr="00CE06F7">
              <w:rPr>
                <w:rFonts w:ascii="Times New Roman" w:eastAsia="Times New Roman" w:hAnsi="Times New Roman" w:cs="Times New Roman"/>
                <w:color w:val="000000"/>
                <w:sz w:val="24"/>
                <w:szCs w:val="24"/>
                <w:lang w:eastAsia="el-GR"/>
              </w:rPr>
              <w:t>000</w:t>
            </w:r>
          </w:p>
        </w:tc>
        <w:tc>
          <w:tcPr>
            <w:tcW w:w="1040" w:type="dxa"/>
            <w:tcBorders>
              <w:top w:val="nil"/>
              <w:left w:val="nil"/>
              <w:bottom w:val="nil"/>
              <w:right w:val="nil"/>
            </w:tcBorders>
            <w:shd w:val="clear" w:color="auto" w:fill="auto"/>
            <w:noWrap/>
            <w:vAlign w:val="bottom"/>
            <w:hideMark/>
          </w:tcPr>
          <w:p w14:paraId="46036B1F" w14:textId="77777777" w:rsidR="004C6BF9" w:rsidRPr="00CE06F7" w:rsidRDefault="004C6BF9" w:rsidP="004C6BF9">
            <w:pPr>
              <w:spacing w:after="0" w:line="240" w:lineRule="auto"/>
              <w:jc w:val="both"/>
              <w:rPr>
                <w:rFonts w:ascii="Times New Roman" w:eastAsia="Times New Roman" w:hAnsi="Times New Roman" w:cs="Times New Roman"/>
                <w:color w:val="000000"/>
                <w:sz w:val="24"/>
                <w:szCs w:val="24"/>
                <w:lang w:eastAsia="el-GR"/>
              </w:rPr>
            </w:pPr>
            <w:r w:rsidRPr="00CE06F7">
              <w:rPr>
                <w:rFonts w:ascii="Times New Roman" w:eastAsia="Times New Roman" w:hAnsi="Times New Roman" w:cs="Times New Roman"/>
                <w:color w:val="000000"/>
                <w:sz w:val="24"/>
                <w:szCs w:val="24"/>
                <w:lang w:eastAsia="el-GR"/>
              </w:rPr>
              <w:t> </w:t>
            </w:r>
          </w:p>
        </w:tc>
        <w:tc>
          <w:tcPr>
            <w:tcW w:w="1040" w:type="dxa"/>
            <w:tcBorders>
              <w:top w:val="nil"/>
              <w:left w:val="nil"/>
              <w:bottom w:val="nil"/>
              <w:right w:val="nil"/>
            </w:tcBorders>
            <w:shd w:val="clear" w:color="auto" w:fill="auto"/>
            <w:noWrap/>
            <w:vAlign w:val="bottom"/>
            <w:hideMark/>
          </w:tcPr>
          <w:p w14:paraId="0C315B68" w14:textId="77777777" w:rsidR="004C6BF9" w:rsidRPr="00CE06F7" w:rsidRDefault="004C6BF9" w:rsidP="004C6BF9">
            <w:pPr>
              <w:spacing w:after="0" w:line="240" w:lineRule="auto"/>
              <w:jc w:val="both"/>
              <w:rPr>
                <w:rFonts w:ascii="Times New Roman" w:eastAsia="Times New Roman" w:hAnsi="Times New Roman" w:cs="Times New Roman"/>
                <w:color w:val="FF0000"/>
                <w:sz w:val="24"/>
                <w:szCs w:val="24"/>
                <w:lang w:eastAsia="el-GR"/>
              </w:rPr>
            </w:pPr>
          </w:p>
        </w:tc>
      </w:tr>
      <w:tr w:rsidR="004C6BF9" w:rsidRPr="00CE06F7" w14:paraId="2D190433" w14:textId="77777777" w:rsidTr="004C6BF9">
        <w:trPr>
          <w:trHeight w:val="300"/>
        </w:trPr>
        <w:tc>
          <w:tcPr>
            <w:tcW w:w="1056" w:type="dxa"/>
            <w:tcBorders>
              <w:top w:val="nil"/>
              <w:left w:val="nil"/>
              <w:bottom w:val="nil"/>
              <w:right w:val="nil"/>
            </w:tcBorders>
            <w:shd w:val="clear" w:color="auto" w:fill="auto"/>
            <w:noWrap/>
            <w:vAlign w:val="bottom"/>
            <w:hideMark/>
          </w:tcPr>
          <w:p w14:paraId="108FBD3A" w14:textId="39A079C7" w:rsidR="004C6BF9" w:rsidRPr="00CE06F7" w:rsidRDefault="004C6BF9" w:rsidP="004C6BF9">
            <w:pPr>
              <w:spacing w:after="0" w:line="240" w:lineRule="auto"/>
              <w:jc w:val="both"/>
              <w:rPr>
                <w:rFonts w:ascii="Times New Roman" w:eastAsia="Times New Roman" w:hAnsi="Times New Roman" w:cs="Times New Roman"/>
                <w:color w:val="000000"/>
                <w:sz w:val="24"/>
                <w:szCs w:val="24"/>
                <w:lang w:eastAsia="el-GR"/>
              </w:rPr>
            </w:pPr>
            <w:r w:rsidRPr="00CE06F7">
              <w:rPr>
                <w:rFonts w:ascii="Times New Roman" w:eastAsia="Times New Roman" w:hAnsi="Times New Roman" w:cs="Times New Roman"/>
                <w:color w:val="000000"/>
                <w:sz w:val="24"/>
                <w:szCs w:val="24"/>
                <w:lang w:eastAsia="el-GR"/>
              </w:rPr>
              <w:t> </w:t>
            </w:r>
          </w:p>
        </w:tc>
        <w:tc>
          <w:tcPr>
            <w:tcW w:w="2260" w:type="dxa"/>
            <w:tcBorders>
              <w:top w:val="nil"/>
              <w:left w:val="nil"/>
              <w:bottom w:val="nil"/>
              <w:right w:val="nil"/>
            </w:tcBorders>
            <w:shd w:val="clear" w:color="auto" w:fill="auto"/>
            <w:noWrap/>
            <w:vAlign w:val="bottom"/>
            <w:hideMark/>
          </w:tcPr>
          <w:p w14:paraId="755B1ACE" w14:textId="7D2A0B24" w:rsidR="004C6BF9" w:rsidRPr="005B40A1" w:rsidRDefault="004C6BF9" w:rsidP="004C6BF9">
            <w:pPr>
              <w:spacing w:after="0" w:line="240" w:lineRule="auto"/>
              <w:jc w:val="both"/>
              <w:rPr>
                <w:rFonts w:ascii="Times New Roman" w:eastAsia="Times New Roman" w:hAnsi="Times New Roman" w:cs="Times New Roman"/>
                <w:color w:val="000000"/>
                <w:sz w:val="24"/>
                <w:szCs w:val="24"/>
                <w:lang w:val="en-US" w:eastAsia="el-GR"/>
              </w:rPr>
            </w:pPr>
            <w:r w:rsidRPr="00CE06F7">
              <w:rPr>
                <w:rFonts w:ascii="Times New Roman" w:eastAsia="Times New Roman" w:hAnsi="Times New Roman" w:cs="Times New Roman"/>
                <w:color w:val="000000"/>
                <w:sz w:val="24"/>
                <w:szCs w:val="24"/>
                <w:lang w:eastAsia="el-GR"/>
              </w:rPr>
              <w:t>20.00.0</w:t>
            </w:r>
            <w:r>
              <w:rPr>
                <w:rFonts w:ascii="Times New Roman" w:eastAsia="Times New Roman" w:hAnsi="Times New Roman" w:cs="Times New Roman"/>
                <w:color w:val="000000"/>
                <w:sz w:val="24"/>
                <w:szCs w:val="24"/>
                <w:lang w:val="en-US" w:eastAsia="el-GR"/>
              </w:rPr>
              <w:t>2</w:t>
            </w:r>
          </w:p>
        </w:tc>
        <w:tc>
          <w:tcPr>
            <w:tcW w:w="996" w:type="dxa"/>
            <w:tcBorders>
              <w:top w:val="nil"/>
              <w:left w:val="nil"/>
              <w:bottom w:val="nil"/>
              <w:right w:val="single" w:sz="4" w:space="0" w:color="auto"/>
            </w:tcBorders>
            <w:shd w:val="clear" w:color="auto" w:fill="auto"/>
            <w:noWrap/>
            <w:vAlign w:val="bottom"/>
            <w:hideMark/>
          </w:tcPr>
          <w:p w14:paraId="43204EA4" w14:textId="77777777" w:rsidR="004C6BF9" w:rsidRPr="00CE06F7" w:rsidRDefault="004C6BF9" w:rsidP="004C6BF9">
            <w:pPr>
              <w:spacing w:after="0" w:line="240" w:lineRule="auto"/>
              <w:jc w:val="both"/>
              <w:rPr>
                <w:rFonts w:ascii="Times New Roman" w:eastAsia="Times New Roman" w:hAnsi="Times New Roman" w:cs="Times New Roman"/>
                <w:color w:val="000000"/>
                <w:sz w:val="24"/>
                <w:szCs w:val="24"/>
                <w:lang w:eastAsia="el-GR"/>
              </w:rPr>
            </w:pPr>
            <w:r w:rsidRPr="00CE06F7">
              <w:rPr>
                <w:rFonts w:ascii="Times New Roman" w:eastAsia="Times New Roman" w:hAnsi="Times New Roman" w:cs="Times New Roman"/>
                <w:color w:val="000000"/>
                <w:sz w:val="24"/>
                <w:szCs w:val="24"/>
                <w:lang w:eastAsia="el-GR"/>
              </w:rPr>
              <w:t> </w:t>
            </w:r>
          </w:p>
        </w:tc>
        <w:tc>
          <w:tcPr>
            <w:tcW w:w="1040" w:type="dxa"/>
            <w:tcBorders>
              <w:top w:val="nil"/>
              <w:left w:val="nil"/>
              <w:bottom w:val="nil"/>
              <w:right w:val="nil"/>
            </w:tcBorders>
            <w:shd w:val="clear" w:color="auto" w:fill="auto"/>
            <w:noWrap/>
            <w:vAlign w:val="bottom"/>
            <w:hideMark/>
          </w:tcPr>
          <w:p w14:paraId="4975C285" w14:textId="374641BB" w:rsidR="004C6BF9" w:rsidRPr="00CE06F7" w:rsidRDefault="004C6BF9" w:rsidP="004C6BF9">
            <w:pPr>
              <w:spacing w:after="0" w:line="240" w:lineRule="auto"/>
              <w:jc w:val="both"/>
              <w:rPr>
                <w:rFonts w:ascii="Times New Roman" w:eastAsia="Times New Roman" w:hAnsi="Times New Roman" w:cs="Times New Roman"/>
                <w:color w:val="000000"/>
                <w:sz w:val="24"/>
                <w:szCs w:val="24"/>
                <w:lang w:eastAsia="el-GR"/>
              </w:rPr>
            </w:pPr>
            <w:r w:rsidRPr="00CE06F7">
              <w:rPr>
                <w:rFonts w:ascii="Times New Roman" w:eastAsia="Times New Roman" w:hAnsi="Times New Roman" w:cs="Times New Roman"/>
                <w:color w:val="000000"/>
                <w:sz w:val="24"/>
                <w:szCs w:val="24"/>
                <w:lang w:eastAsia="el-GR"/>
              </w:rPr>
              <w:t>35</w:t>
            </w:r>
            <w:r>
              <w:rPr>
                <w:rFonts w:ascii="Times New Roman" w:eastAsia="Times New Roman" w:hAnsi="Times New Roman" w:cs="Times New Roman"/>
                <w:color w:val="000000"/>
                <w:sz w:val="24"/>
                <w:szCs w:val="24"/>
                <w:lang w:val="en-US" w:eastAsia="el-GR"/>
              </w:rPr>
              <w:t>.</w:t>
            </w:r>
            <w:r w:rsidRPr="00CE06F7">
              <w:rPr>
                <w:rFonts w:ascii="Times New Roman" w:eastAsia="Times New Roman" w:hAnsi="Times New Roman" w:cs="Times New Roman"/>
                <w:color w:val="000000"/>
                <w:sz w:val="24"/>
                <w:szCs w:val="24"/>
                <w:lang w:eastAsia="el-GR"/>
              </w:rPr>
              <w:t>000</w:t>
            </w:r>
          </w:p>
        </w:tc>
        <w:tc>
          <w:tcPr>
            <w:tcW w:w="1040" w:type="dxa"/>
            <w:tcBorders>
              <w:top w:val="nil"/>
              <w:left w:val="nil"/>
              <w:bottom w:val="nil"/>
              <w:right w:val="nil"/>
            </w:tcBorders>
            <w:shd w:val="clear" w:color="auto" w:fill="auto"/>
            <w:noWrap/>
            <w:vAlign w:val="bottom"/>
            <w:hideMark/>
          </w:tcPr>
          <w:p w14:paraId="45B43318" w14:textId="77777777" w:rsidR="004C6BF9" w:rsidRPr="00CE06F7" w:rsidRDefault="004C6BF9" w:rsidP="004C6BF9">
            <w:pPr>
              <w:spacing w:after="0" w:line="240" w:lineRule="auto"/>
              <w:jc w:val="both"/>
              <w:rPr>
                <w:rFonts w:ascii="Times New Roman" w:eastAsia="Times New Roman" w:hAnsi="Times New Roman" w:cs="Times New Roman"/>
                <w:color w:val="FF0000"/>
                <w:sz w:val="24"/>
                <w:szCs w:val="24"/>
                <w:lang w:eastAsia="el-GR"/>
              </w:rPr>
            </w:pPr>
            <w:r w:rsidRPr="00CE06F7">
              <w:rPr>
                <w:rFonts w:ascii="Times New Roman" w:eastAsia="Times New Roman" w:hAnsi="Times New Roman" w:cs="Times New Roman"/>
                <w:color w:val="FF0000"/>
                <w:sz w:val="24"/>
                <w:szCs w:val="24"/>
                <w:lang w:eastAsia="el-GR"/>
              </w:rPr>
              <w:t>(3)</w:t>
            </w:r>
          </w:p>
        </w:tc>
      </w:tr>
      <w:tr w:rsidR="004C6BF9" w:rsidRPr="00CE06F7" w14:paraId="3ED80D04" w14:textId="77777777" w:rsidTr="004C6BF9">
        <w:trPr>
          <w:trHeight w:val="300"/>
        </w:trPr>
        <w:tc>
          <w:tcPr>
            <w:tcW w:w="1056" w:type="dxa"/>
            <w:tcBorders>
              <w:top w:val="dotDotDash" w:sz="4" w:space="0" w:color="auto"/>
              <w:left w:val="nil"/>
              <w:bottom w:val="nil"/>
              <w:right w:val="nil"/>
            </w:tcBorders>
            <w:shd w:val="clear" w:color="auto" w:fill="auto"/>
            <w:noWrap/>
            <w:vAlign w:val="bottom"/>
            <w:hideMark/>
          </w:tcPr>
          <w:p w14:paraId="33C2E242" w14:textId="63C211BC" w:rsidR="004C6BF9" w:rsidRPr="00CE06F7" w:rsidRDefault="004C6BF9" w:rsidP="004C6BF9">
            <w:pPr>
              <w:spacing w:after="0" w:line="240" w:lineRule="auto"/>
              <w:jc w:val="both"/>
              <w:rPr>
                <w:rFonts w:ascii="Times New Roman" w:eastAsia="Times New Roman" w:hAnsi="Times New Roman" w:cs="Times New Roman"/>
                <w:color w:val="000000"/>
                <w:sz w:val="24"/>
                <w:szCs w:val="24"/>
                <w:lang w:eastAsia="el-GR"/>
              </w:rPr>
            </w:pPr>
            <w:r w:rsidRPr="00CE06F7">
              <w:rPr>
                <w:rFonts w:ascii="Times New Roman" w:eastAsia="Times New Roman" w:hAnsi="Times New Roman" w:cs="Times New Roman"/>
                <w:color w:val="000000"/>
                <w:sz w:val="24"/>
                <w:szCs w:val="24"/>
                <w:lang w:eastAsia="el-GR"/>
              </w:rPr>
              <w:t>80.00</w:t>
            </w:r>
          </w:p>
        </w:tc>
        <w:tc>
          <w:tcPr>
            <w:tcW w:w="2260" w:type="dxa"/>
            <w:tcBorders>
              <w:top w:val="dotDotDash" w:sz="4" w:space="0" w:color="auto"/>
              <w:left w:val="nil"/>
              <w:bottom w:val="nil"/>
              <w:right w:val="nil"/>
            </w:tcBorders>
            <w:shd w:val="clear" w:color="auto" w:fill="auto"/>
            <w:noWrap/>
            <w:vAlign w:val="bottom"/>
            <w:hideMark/>
          </w:tcPr>
          <w:p w14:paraId="566ECDA0" w14:textId="59E34AB6" w:rsidR="004C6BF9" w:rsidRPr="00CE06F7" w:rsidRDefault="004C6BF9" w:rsidP="004C6BF9">
            <w:pPr>
              <w:spacing w:after="0" w:line="240" w:lineRule="auto"/>
              <w:jc w:val="both"/>
              <w:rPr>
                <w:rFonts w:ascii="Times New Roman" w:eastAsia="Times New Roman" w:hAnsi="Times New Roman" w:cs="Times New Roman"/>
                <w:color w:val="000000"/>
                <w:sz w:val="24"/>
                <w:szCs w:val="24"/>
                <w:lang w:eastAsia="el-GR"/>
              </w:rPr>
            </w:pPr>
            <w:r w:rsidRPr="00CE06F7">
              <w:rPr>
                <w:rFonts w:ascii="Times New Roman" w:eastAsia="Times New Roman" w:hAnsi="Times New Roman" w:cs="Times New Roman"/>
                <w:color w:val="000000"/>
                <w:sz w:val="24"/>
                <w:szCs w:val="24"/>
                <w:lang w:eastAsia="el-GR"/>
              </w:rPr>
              <w:t> </w:t>
            </w:r>
          </w:p>
        </w:tc>
        <w:tc>
          <w:tcPr>
            <w:tcW w:w="996" w:type="dxa"/>
            <w:tcBorders>
              <w:top w:val="dotDotDash" w:sz="4" w:space="0" w:color="auto"/>
              <w:left w:val="nil"/>
              <w:bottom w:val="nil"/>
              <w:right w:val="single" w:sz="4" w:space="0" w:color="auto"/>
            </w:tcBorders>
            <w:shd w:val="clear" w:color="auto" w:fill="auto"/>
            <w:noWrap/>
            <w:vAlign w:val="bottom"/>
            <w:hideMark/>
          </w:tcPr>
          <w:p w14:paraId="73D3502F" w14:textId="1D5467CC" w:rsidR="004C6BF9" w:rsidRPr="00CE06F7" w:rsidRDefault="004C6BF9" w:rsidP="004C6BF9">
            <w:pPr>
              <w:spacing w:after="0" w:line="240" w:lineRule="auto"/>
              <w:jc w:val="both"/>
              <w:rPr>
                <w:rFonts w:ascii="Times New Roman" w:eastAsia="Times New Roman" w:hAnsi="Times New Roman" w:cs="Times New Roman"/>
                <w:color w:val="000000"/>
                <w:sz w:val="24"/>
                <w:szCs w:val="24"/>
                <w:lang w:eastAsia="el-GR"/>
              </w:rPr>
            </w:pPr>
            <w:r w:rsidRPr="00CE06F7">
              <w:rPr>
                <w:rFonts w:ascii="Times New Roman" w:eastAsia="Times New Roman" w:hAnsi="Times New Roman" w:cs="Times New Roman"/>
                <w:color w:val="000000"/>
                <w:sz w:val="24"/>
                <w:szCs w:val="24"/>
                <w:lang w:eastAsia="el-GR"/>
              </w:rPr>
              <w:t>22</w:t>
            </w:r>
            <w:r>
              <w:rPr>
                <w:rFonts w:ascii="Times New Roman" w:eastAsia="Times New Roman" w:hAnsi="Times New Roman" w:cs="Times New Roman"/>
                <w:color w:val="000000"/>
                <w:sz w:val="24"/>
                <w:szCs w:val="24"/>
                <w:lang w:val="en-US" w:eastAsia="el-GR"/>
              </w:rPr>
              <w:t>.</w:t>
            </w:r>
            <w:r w:rsidRPr="00CE06F7">
              <w:rPr>
                <w:rFonts w:ascii="Times New Roman" w:eastAsia="Times New Roman" w:hAnsi="Times New Roman" w:cs="Times New Roman"/>
                <w:color w:val="000000"/>
                <w:sz w:val="24"/>
                <w:szCs w:val="24"/>
                <w:lang w:eastAsia="el-GR"/>
              </w:rPr>
              <w:t>000</w:t>
            </w:r>
          </w:p>
        </w:tc>
        <w:tc>
          <w:tcPr>
            <w:tcW w:w="1040" w:type="dxa"/>
            <w:tcBorders>
              <w:top w:val="dotDotDash" w:sz="4" w:space="0" w:color="auto"/>
              <w:left w:val="nil"/>
              <w:bottom w:val="nil"/>
              <w:right w:val="nil"/>
            </w:tcBorders>
            <w:shd w:val="clear" w:color="auto" w:fill="auto"/>
            <w:noWrap/>
            <w:vAlign w:val="bottom"/>
            <w:hideMark/>
          </w:tcPr>
          <w:p w14:paraId="0CB80BD8" w14:textId="77777777" w:rsidR="004C6BF9" w:rsidRPr="00CE06F7" w:rsidRDefault="004C6BF9" w:rsidP="004C6BF9">
            <w:pPr>
              <w:spacing w:after="0" w:line="240" w:lineRule="auto"/>
              <w:jc w:val="both"/>
              <w:rPr>
                <w:rFonts w:ascii="Times New Roman" w:eastAsia="Times New Roman" w:hAnsi="Times New Roman" w:cs="Times New Roman"/>
                <w:color w:val="000000"/>
                <w:sz w:val="24"/>
                <w:szCs w:val="24"/>
                <w:lang w:eastAsia="el-GR"/>
              </w:rPr>
            </w:pPr>
            <w:r w:rsidRPr="00CE06F7">
              <w:rPr>
                <w:rFonts w:ascii="Times New Roman" w:eastAsia="Times New Roman" w:hAnsi="Times New Roman" w:cs="Times New Roman"/>
                <w:color w:val="000000"/>
                <w:sz w:val="24"/>
                <w:szCs w:val="24"/>
                <w:lang w:eastAsia="el-GR"/>
              </w:rPr>
              <w:t> </w:t>
            </w:r>
          </w:p>
        </w:tc>
        <w:tc>
          <w:tcPr>
            <w:tcW w:w="1040" w:type="dxa"/>
            <w:tcBorders>
              <w:top w:val="nil"/>
              <w:left w:val="nil"/>
              <w:bottom w:val="nil"/>
              <w:right w:val="nil"/>
            </w:tcBorders>
            <w:shd w:val="clear" w:color="auto" w:fill="auto"/>
            <w:noWrap/>
            <w:vAlign w:val="bottom"/>
            <w:hideMark/>
          </w:tcPr>
          <w:p w14:paraId="0BAB1F2F" w14:textId="77777777" w:rsidR="004C6BF9" w:rsidRPr="00CE06F7" w:rsidRDefault="004C6BF9" w:rsidP="004C6BF9">
            <w:pPr>
              <w:spacing w:after="0" w:line="240" w:lineRule="auto"/>
              <w:jc w:val="both"/>
              <w:rPr>
                <w:rFonts w:ascii="Times New Roman" w:eastAsia="Times New Roman" w:hAnsi="Times New Roman" w:cs="Times New Roman"/>
                <w:color w:val="FF0000"/>
                <w:sz w:val="24"/>
                <w:szCs w:val="24"/>
                <w:lang w:eastAsia="el-GR"/>
              </w:rPr>
            </w:pPr>
          </w:p>
        </w:tc>
      </w:tr>
      <w:tr w:rsidR="004C6BF9" w:rsidRPr="00CE06F7" w14:paraId="4E77B3D9" w14:textId="77777777" w:rsidTr="004C6BF9">
        <w:trPr>
          <w:trHeight w:val="300"/>
        </w:trPr>
        <w:tc>
          <w:tcPr>
            <w:tcW w:w="1056" w:type="dxa"/>
            <w:tcBorders>
              <w:top w:val="nil"/>
              <w:left w:val="nil"/>
              <w:bottom w:val="nil"/>
              <w:right w:val="nil"/>
            </w:tcBorders>
            <w:shd w:val="clear" w:color="auto" w:fill="auto"/>
            <w:noWrap/>
            <w:vAlign w:val="bottom"/>
            <w:hideMark/>
          </w:tcPr>
          <w:p w14:paraId="01781C1D" w14:textId="7FB613A3" w:rsidR="004C6BF9" w:rsidRPr="00CE06F7" w:rsidRDefault="004C6BF9" w:rsidP="004C6BF9">
            <w:pPr>
              <w:spacing w:after="0" w:line="240" w:lineRule="auto"/>
              <w:jc w:val="both"/>
              <w:rPr>
                <w:rFonts w:ascii="Times New Roman" w:eastAsia="Times New Roman" w:hAnsi="Times New Roman" w:cs="Times New Roman"/>
                <w:color w:val="000000"/>
                <w:sz w:val="24"/>
                <w:szCs w:val="24"/>
                <w:lang w:eastAsia="el-GR"/>
              </w:rPr>
            </w:pPr>
            <w:r w:rsidRPr="00CE06F7">
              <w:rPr>
                <w:rFonts w:ascii="Times New Roman" w:eastAsia="Times New Roman" w:hAnsi="Times New Roman" w:cs="Times New Roman"/>
                <w:color w:val="000000"/>
                <w:sz w:val="24"/>
                <w:szCs w:val="24"/>
                <w:lang w:eastAsia="el-GR"/>
              </w:rPr>
              <w:t> </w:t>
            </w:r>
          </w:p>
        </w:tc>
        <w:tc>
          <w:tcPr>
            <w:tcW w:w="2260" w:type="dxa"/>
            <w:tcBorders>
              <w:top w:val="nil"/>
              <w:left w:val="nil"/>
              <w:bottom w:val="nil"/>
              <w:right w:val="nil"/>
            </w:tcBorders>
            <w:shd w:val="clear" w:color="auto" w:fill="auto"/>
            <w:noWrap/>
            <w:vAlign w:val="bottom"/>
            <w:hideMark/>
          </w:tcPr>
          <w:p w14:paraId="77DB26D9" w14:textId="4ADC1C5C" w:rsidR="004C6BF9" w:rsidRPr="004C6BF9" w:rsidRDefault="004C6BF9" w:rsidP="004C6BF9">
            <w:pPr>
              <w:spacing w:after="0" w:line="240" w:lineRule="auto"/>
              <w:jc w:val="both"/>
              <w:rPr>
                <w:rFonts w:ascii="Times New Roman" w:eastAsia="Times New Roman" w:hAnsi="Times New Roman" w:cs="Times New Roman"/>
                <w:color w:val="000000"/>
                <w:sz w:val="24"/>
                <w:szCs w:val="24"/>
                <w:lang w:val="en-US" w:eastAsia="el-GR"/>
              </w:rPr>
            </w:pPr>
            <w:r w:rsidRPr="00CE06F7">
              <w:rPr>
                <w:rFonts w:ascii="Times New Roman" w:eastAsia="Times New Roman" w:hAnsi="Times New Roman" w:cs="Times New Roman"/>
                <w:color w:val="000000"/>
                <w:sz w:val="24"/>
                <w:szCs w:val="24"/>
                <w:lang w:eastAsia="el-GR"/>
              </w:rPr>
              <w:t>20.00.0</w:t>
            </w:r>
            <w:r>
              <w:rPr>
                <w:rFonts w:ascii="Times New Roman" w:eastAsia="Times New Roman" w:hAnsi="Times New Roman" w:cs="Times New Roman"/>
                <w:color w:val="000000"/>
                <w:sz w:val="24"/>
                <w:szCs w:val="24"/>
                <w:lang w:val="en-US" w:eastAsia="el-GR"/>
              </w:rPr>
              <w:t>3</w:t>
            </w:r>
          </w:p>
        </w:tc>
        <w:tc>
          <w:tcPr>
            <w:tcW w:w="996" w:type="dxa"/>
            <w:tcBorders>
              <w:top w:val="nil"/>
              <w:left w:val="nil"/>
              <w:bottom w:val="nil"/>
              <w:right w:val="single" w:sz="4" w:space="0" w:color="auto"/>
            </w:tcBorders>
            <w:shd w:val="clear" w:color="auto" w:fill="auto"/>
            <w:noWrap/>
            <w:vAlign w:val="bottom"/>
            <w:hideMark/>
          </w:tcPr>
          <w:p w14:paraId="2D6E5A61" w14:textId="77777777" w:rsidR="004C6BF9" w:rsidRPr="00CE06F7" w:rsidRDefault="004C6BF9" w:rsidP="004C6BF9">
            <w:pPr>
              <w:spacing w:after="0" w:line="240" w:lineRule="auto"/>
              <w:jc w:val="both"/>
              <w:rPr>
                <w:rFonts w:ascii="Times New Roman" w:eastAsia="Times New Roman" w:hAnsi="Times New Roman" w:cs="Times New Roman"/>
                <w:color w:val="000000"/>
                <w:sz w:val="24"/>
                <w:szCs w:val="24"/>
                <w:lang w:eastAsia="el-GR"/>
              </w:rPr>
            </w:pPr>
            <w:r w:rsidRPr="00CE06F7">
              <w:rPr>
                <w:rFonts w:ascii="Times New Roman" w:eastAsia="Times New Roman" w:hAnsi="Times New Roman" w:cs="Times New Roman"/>
                <w:color w:val="000000"/>
                <w:sz w:val="24"/>
                <w:szCs w:val="24"/>
                <w:lang w:eastAsia="el-GR"/>
              </w:rPr>
              <w:t> </w:t>
            </w:r>
          </w:p>
        </w:tc>
        <w:tc>
          <w:tcPr>
            <w:tcW w:w="1040" w:type="dxa"/>
            <w:tcBorders>
              <w:top w:val="nil"/>
              <w:left w:val="nil"/>
              <w:bottom w:val="nil"/>
              <w:right w:val="nil"/>
            </w:tcBorders>
            <w:shd w:val="clear" w:color="auto" w:fill="auto"/>
            <w:noWrap/>
            <w:vAlign w:val="bottom"/>
            <w:hideMark/>
          </w:tcPr>
          <w:p w14:paraId="7D8E10E1" w14:textId="4A1EADD0" w:rsidR="004C6BF9" w:rsidRPr="00CE06F7" w:rsidRDefault="004C6BF9" w:rsidP="004C6BF9">
            <w:pPr>
              <w:spacing w:after="0" w:line="240" w:lineRule="auto"/>
              <w:jc w:val="both"/>
              <w:rPr>
                <w:rFonts w:ascii="Times New Roman" w:eastAsia="Times New Roman" w:hAnsi="Times New Roman" w:cs="Times New Roman"/>
                <w:color w:val="000000"/>
                <w:sz w:val="24"/>
                <w:szCs w:val="24"/>
                <w:lang w:eastAsia="el-GR"/>
              </w:rPr>
            </w:pPr>
            <w:r w:rsidRPr="00CE06F7">
              <w:rPr>
                <w:rFonts w:ascii="Times New Roman" w:eastAsia="Times New Roman" w:hAnsi="Times New Roman" w:cs="Times New Roman"/>
                <w:color w:val="000000"/>
                <w:sz w:val="24"/>
                <w:szCs w:val="24"/>
                <w:lang w:eastAsia="el-GR"/>
              </w:rPr>
              <w:t>22</w:t>
            </w:r>
            <w:r>
              <w:rPr>
                <w:rFonts w:ascii="Times New Roman" w:eastAsia="Times New Roman" w:hAnsi="Times New Roman" w:cs="Times New Roman"/>
                <w:color w:val="000000"/>
                <w:sz w:val="24"/>
                <w:szCs w:val="24"/>
                <w:lang w:val="en-US" w:eastAsia="el-GR"/>
              </w:rPr>
              <w:t>.</w:t>
            </w:r>
            <w:r w:rsidRPr="00CE06F7">
              <w:rPr>
                <w:rFonts w:ascii="Times New Roman" w:eastAsia="Times New Roman" w:hAnsi="Times New Roman" w:cs="Times New Roman"/>
                <w:color w:val="000000"/>
                <w:sz w:val="24"/>
                <w:szCs w:val="24"/>
                <w:lang w:eastAsia="el-GR"/>
              </w:rPr>
              <w:t>000</w:t>
            </w:r>
          </w:p>
        </w:tc>
        <w:tc>
          <w:tcPr>
            <w:tcW w:w="1040" w:type="dxa"/>
            <w:tcBorders>
              <w:top w:val="nil"/>
              <w:left w:val="nil"/>
              <w:bottom w:val="nil"/>
              <w:right w:val="nil"/>
            </w:tcBorders>
            <w:shd w:val="clear" w:color="auto" w:fill="auto"/>
            <w:noWrap/>
            <w:vAlign w:val="bottom"/>
            <w:hideMark/>
          </w:tcPr>
          <w:p w14:paraId="4E2A792E" w14:textId="77777777" w:rsidR="004C6BF9" w:rsidRPr="00CE06F7" w:rsidRDefault="004C6BF9" w:rsidP="004C6BF9">
            <w:pPr>
              <w:spacing w:after="0" w:line="240" w:lineRule="auto"/>
              <w:jc w:val="both"/>
              <w:rPr>
                <w:rFonts w:ascii="Times New Roman" w:eastAsia="Times New Roman" w:hAnsi="Times New Roman" w:cs="Times New Roman"/>
                <w:color w:val="FF0000"/>
                <w:sz w:val="24"/>
                <w:szCs w:val="24"/>
                <w:lang w:eastAsia="el-GR"/>
              </w:rPr>
            </w:pPr>
            <w:r w:rsidRPr="00CE06F7">
              <w:rPr>
                <w:rFonts w:ascii="Times New Roman" w:eastAsia="Times New Roman" w:hAnsi="Times New Roman" w:cs="Times New Roman"/>
                <w:color w:val="FF0000"/>
                <w:sz w:val="24"/>
                <w:szCs w:val="24"/>
                <w:lang w:eastAsia="el-GR"/>
              </w:rPr>
              <w:t>(4)</w:t>
            </w:r>
          </w:p>
        </w:tc>
      </w:tr>
    </w:tbl>
    <w:p w14:paraId="613B7960" w14:textId="77777777" w:rsidR="00535FD5" w:rsidRPr="00CE06F7" w:rsidRDefault="00CE77CF" w:rsidP="00536393">
      <w:pPr>
        <w:tabs>
          <w:tab w:val="left" w:pos="3120"/>
        </w:tabs>
        <w:spacing w:after="0"/>
        <w:jc w:val="both"/>
        <w:rPr>
          <w:rFonts w:ascii="Times New Roman" w:hAnsi="Times New Roman" w:cs="Times New Roman"/>
          <w:b/>
          <w:sz w:val="24"/>
          <w:szCs w:val="24"/>
          <w:u w:val="single"/>
        </w:rPr>
      </w:pPr>
      <w:r w:rsidRPr="00CE06F7">
        <w:rPr>
          <w:rFonts w:ascii="Times New Roman" w:hAnsi="Times New Roman" w:cs="Times New Roman"/>
          <w:sz w:val="24"/>
          <w:szCs w:val="24"/>
        </w:rPr>
        <w:br w:type="textWrapping" w:clear="all"/>
      </w:r>
      <w:r w:rsidR="00535FD5" w:rsidRPr="00CE06F7">
        <w:rPr>
          <w:rFonts w:ascii="Times New Roman" w:hAnsi="Times New Roman" w:cs="Times New Roman"/>
          <w:b/>
          <w:sz w:val="24"/>
          <w:szCs w:val="24"/>
          <w:u w:val="single"/>
        </w:rPr>
        <w:t>3</w:t>
      </w:r>
      <w:r w:rsidR="00535FD5" w:rsidRPr="00CE06F7">
        <w:rPr>
          <w:rFonts w:ascii="Times New Roman" w:hAnsi="Times New Roman" w:cs="Times New Roman"/>
          <w:b/>
          <w:sz w:val="24"/>
          <w:szCs w:val="24"/>
          <w:u w:val="single"/>
          <w:vertAlign w:val="superscript"/>
        </w:rPr>
        <w:t>ο</w:t>
      </w:r>
      <w:r w:rsidR="00535FD5" w:rsidRPr="00CE06F7">
        <w:rPr>
          <w:rFonts w:ascii="Times New Roman" w:hAnsi="Times New Roman" w:cs="Times New Roman"/>
          <w:b/>
          <w:sz w:val="24"/>
          <w:szCs w:val="24"/>
          <w:u w:val="single"/>
        </w:rPr>
        <w:t xml:space="preserve"> Στάδιο:</w:t>
      </w:r>
    </w:p>
    <w:p w14:paraId="41AC4725" w14:textId="77777777" w:rsidR="00535FD5" w:rsidRPr="00CE06F7" w:rsidRDefault="00535FD5" w:rsidP="00536393">
      <w:pPr>
        <w:tabs>
          <w:tab w:val="left" w:pos="3120"/>
        </w:tabs>
        <w:spacing w:after="0"/>
        <w:jc w:val="both"/>
        <w:rPr>
          <w:rFonts w:ascii="Times New Roman" w:hAnsi="Times New Roman" w:cs="Times New Roman"/>
          <w:sz w:val="24"/>
          <w:szCs w:val="24"/>
        </w:rPr>
      </w:pPr>
      <w:r w:rsidRPr="00CE06F7">
        <w:rPr>
          <w:rFonts w:ascii="Times New Roman" w:hAnsi="Times New Roman" w:cs="Times New Roman"/>
          <w:sz w:val="24"/>
          <w:szCs w:val="24"/>
        </w:rPr>
        <w:t>Με αντισυμβαλλόμενο λογαριασμό το κόστος πωληθέντων, δημιουργώ υπόλοιπο στον λογαριασμό ίσο με την αξία της αποτίμησης των μενόντων εμπορευμάτων.</w:t>
      </w:r>
    </w:p>
    <w:tbl>
      <w:tblPr>
        <w:tblW w:w="6160" w:type="dxa"/>
        <w:tblInd w:w="93" w:type="dxa"/>
        <w:tblLook w:val="04A0" w:firstRow="1" w:lastRow="0" w:firstColumn="1" w:lastColumn="0" w:noHBand="0" w:noVBand="1"/>
      </w:tblPr>
      <w:tblGrid>
        <w:gridCol w:w="1056"/>
        <w:gridCol w:w="2260"/>
        <w:gridCol w:w="996"/>
        <w:gridCol w:w="1040"/>
        <w:gridCol w:w="1040"/>
      </w:tblGrid>
      <w:tr w:rsidR="00535FD5" w:rsidRPr="00CE06F7" w14:paraId="274A3F4B" w14:textId="77777777" w:rsidTr="00535FD5">
        <w:trPr>
          <w:trHeight w:val="300"/>
        </w:trPr>
        <w:tc>
          <w:tcPr>
            <w:tcW w:w="860" w:type="dxa"/>
            <w:tcBorders>
              <w:top w:val="nil"/>
              <w:left w:val="nil"/>
              <w:bottom w:val="nil"/>
              <w:right w:val="nil"/>
            </w:tcBorders>
            <w:shd w:val="clear" w:color="auto" w:fill="auto"/>
            <w:noWrap/>
            <w:vAlign w:val="bottom"/>
            <w:hideMark/>
          </w:tcPr>
          <w:p w14:paraId="0932262B" w14:textId="77777777" w:rsidR="00535FD5" w:rsidRPr="00CE06F7" w:rsidRDefault="00535FD5" w:rsidP="00536393">
            <w:pPr>
              <w:spacing w:after="0" w:line="240" w:lineRule="auto"/>
              <w:jc w:val="both"/>
              <w:rPr>
                <w:rFonts w:ascii="Times New Roman" w:eastAsia="Times New Roman" w:hAnsi="Times New Roman" w:cs="Times New Roman"/>
                <w:color w:val="000000"/>
                <w:sz w:val="24"/>
                <w:szCs w:val="24"/>
                <w:lang w:eastAsia="el-GR"/>
              </w:rPr>
            </w:pPr>
          </w:p>
        </w:tc>
        <w:tc>
          <w:tcPr>
            <w:tcW w:w="2260" w:type="dxa"/>
            <w:tcBorders>
              <w:top w:val="nil"/>
              <w:left w:val="nil"/>
              <w:bottom w:val="nil"/>
              <w:right w:val="nil"/>
            </w:tcBorders>
            <w:shd w:val="clear" w:color="auto" w:fill="auto"/>
            <w:noWrap/>
            <w:vAlign w:val="bottom"/>
            <w:hideMark/>
          </w:tcPr>
          <w:p w14:paraId="63EEFD49" w14:textId="77777777" w:rsidR="00535FD5" w:rsidRPr="00CE06F7" w:rsidRDefault="00535FD5" w:rsidP="00536393">
            <w:pPr>
              <w:spacing w:after="0" w:line="240" w:lineRule="auto"/>
              <w:jc w:val="both"/>
              <w:rPr>
                <w:rFonts w:ascii="Times New Roman" w:eastAsia="Times New Roman" w:hAnsi="Times New Roman" w:cs="Times New Roman"/>
                <w:color w:val="000000"/>
                <w:sz w:val="24"/>
                <w:szCs w:val="24"/>
                <w:lang w:eastAsia="el-GR"/>
              </w:rPr>
            </w:pPr>
          </w:p>
        </w:tc>
        <w:tc>
          <w:tcPr>
            <w:tcW w:w="960" w:type="dxa"/>
            <w:tcBorders>
              <w:top w:val="nil"/>
              <w:left w:val="nil"/>
              <w:bottom w:val="single" w:sz="4" w:space="0" w:color="auto"/>
              <w:right w:val="nil"/>
            </w:tcBorders>
            <w:shd w:val="clear" w:color="auto" w:fill="auto"/>
            <w:noWrap/>
            <w:vAlign w:val="bottom"/>
            <w:hideMark/>
          </w:tcPr>
          <w:p w14:paraId="6277C62A" w14:textId="77777777" w:rsidR="00535FD5" w:rsidRPr="00CE06F7" w:rsidRDefault="00535FD5" w:rsidP="00536393">
            <w:pPr>
              <w:spacing w:after="0" w:line="240" w:lineRule="auto"/>
              <w:jc w:val="both"/>
              <w:rPr>
                <w:rFonts w:ascii="Times New Roman" w:eastAsia="Times New Roman" w:hAnsi="Times New Roman" w:cs="Times New Roman"/>
                <w:color w:val="000000"/>
                <w:sz w:val="24"/>
                <w:szCs w:val="24"/>
                <w:lang w:eastAsia="el-GR"/>
              </w:rPr>
            </w:pPr>
            <w:r w:rsidRPr="00CE06F7">
              <w:rPr>
                <w:rFonts w:ascii="Times New Roman" w:eastAsia="Times New Roman" w:hAnsi="Times New Roman" w:cs="Times New Roman"/>
                <w:color w:val="000000"/>
                <w:sz w:val="24"/>
                <w:szCs w:val="24"/>
                <w:lang w:eastAsia="el-GR"/>
              </w:rPr>
              <w:t>Χ</w:t>
            </w:r>
          </w:p>
        </w:tc>
        <w:tc>
          <w:tcPr>
            <w:tcW w:w="1040" w:type="dxa"/>
            <w:tcBorders>
              <w:top w:val="nil"/>
              <w:left w:val="nil"/>
              <w:bottom w:val="single" w:sz="4" w:space="0" w:color="auto"/>
              <w:right w:val="nil"/>
            </w:tcBorders>
            <w:shd w:val="clear" w:color="auto" w:fill="auto"/>
            <w:noWrap/>
            <w:vAlign w:val="bottom"/>
            <w:hideMark/>
          </w:tcPr>
          <w:p w14:paraId="27FA21A2" w14:textId="77777777" w:rsidR="00535FD5" w:rsidRPr="00CE06F7" w:rsidRDefault="00535FD5" w:rsidP="00536393">
            <w:pPr>
              <w:spacing w:after="0" w:line="240" w:lineRule="auto"/>
              <w:jc w:val="both"/>
              <w:rPr>
                <w:rFonts w:ascii="Times New Roman" w:eastAsia="Times New Roman" w:hAnsi="Times New Roman" w:cs="Times New Roman"/>
                <w:color w:val="000000"/>
                <w:sz w:val="24"/>
                <w:szCs w:val="24"/>
                <w:lang w:eastAsia="el-GR"/>
              </w:rPr>
            </w:pPr>
            <w:r w:rsidRPr="00CE06F7">
              <w:rPr>
                <w:rFonts w:ascii="Times New Roman" w:eastAsia="Times New Roman" w:hAnsi="Times New Roman" w:cs="Times New Roman"/>
                <w:color w:val="000000"/>
                <w:sz w:val="24"/>
                <w:szCs w:val="24"/>
                <w:lang w:eastAsia="el-GR"/>
              </w:rPr>
              <w:t>Π</w:t>
            </w:r>
          </w:p>
        </w:tc>
        <w:tc>
          <w:tcPr>
            <w:tcW w:w="1040" w:type="dxa"/>
            <w:tcBorders>
              <w:top w:val="nil"/>
              <w:left w:val="nil"/>
              <w:bottom w:val="nil"/>
              <w:right w:val="nil"/>
            </w:tcBorders>
            <w:shd w:val="clear" w:color="auto" w:fill="auto"/>
            <w:noWrap/>
            <w:vAlign w:val="bottom"/>
            <w:hideMark/>
          </w:tcPr>
          <w:p w14:paraId="41E91EAA" w14:textId="77777777" w:rsidR="00535FD5" w:rsidRPr="00CE06F7" w:rsidRDefault="00535FD5" w:rsidP="00536393">
            <w:pPr>
              <w:spacing w:after="0" w:line="240" w:lineRule="auto"/>
              <w:jc w:val="both"/>
              <w:rPr>
                <w:rFonts w:ascii="Times New Roman" w:eastAsia="Times New Roman" w:hAnsi="Times New Roman" w:cs="Times New Roman"/>
                <w:color w:val="000000"/>
                <w:sz w:val="24"/>
                <w:szCs w:val="24"/>
                <w:lang w:eastAsia="el-GR"/>
              </w:rPr>
            </w:pPr>
          </w:p>
        </w:tc>
      </w:tr>
      <w:tr w:rsidR="00535FD5" w:rsidRPr="00CE06F7" w14:paraId="338503ED" w14:textId="77777777" w:rsidTr="00535FD5">
        <w:trPr>
          <w:trHeight w:val="300"/>
        </w:trPr>
        <w:tc>
          <w:tcPr>
            <w:tcW w:w="860" w:type="dxa"/>
            <w:tcBorders>
              <w:top w:val="nil"/>
              <w:left w:val="nil"/>
              <w:bottom w:val="nil"/>
              <w:right w:val="nil"/>
            </w:tcBorders>
            <w:shd w:val="clear" w:color="auto" w:fill="auto"/>
            <w:noWrap/>
            <w:vAlign w:val="bottom"/>
            <w:hideMark/>
          </w:tcPr>
          <w:p w14:paraId="666AEA6C" w14:textId="77777777" w:rsidR="00535FD5" w:rsidRPr="00CE06F7" w:rsidRDefault="00535FD5" w:rsidP="00536393">
            <w:pPr>
              <w:spacing w:after="0" w:line="240" w:lineRule="auto"/>
              <w:jc w:val="both"/>
              <w:rPr>
                <w:rFonts w:ascii="Times New Roman" w:eastAsia="Times New Roman" w:hAnsi="Times New Roman" w:cs="Times New Roman"/>
                <w:color w:val="000000"/>
                <w:sz w:val="24"/>
                <w:szCs w:val="24"/>
                <w:lang w:eastAsia="el-GR"/>
              </w:rPr>
            </w:pPr>
            <w:r w:rsidRPr="00CE06F7">
              <w:rPr>
                <w:rFonts w:ascii="Times New Roman" w:eastAsia="Times New Roman" w:hAnsi="Times New Roman" w:cs="Times New Roman"/>
                <w:color w:val="000000"/>
                <w:sz w:val="24"/>
                <w:szCs w:val="24"/>
                <w:lang w:eastAsia="el-GR"/>
              </w:rPr>
              <w:t>20.00.00</w:t>
            </w:r>
          </w:p>
        </w:tc>
        <w:tc>
          <w:tcPr>
            <w:tcW w:w="2260" w:type="dxa"/>
            <w:tcBorders>
              <w:top w:val="nil"/>
              <w:left w:val="nil"/>
              <w:bottom w:val="nil"/>
              <w:right w:val="nil"/>
            </w:tcBorders>
            <w:shd w:val="clear" w:color="auto" w:fill="auto"/>
            <w:noWrap/>
            <w:vAlign w:val="bottom"/>
            <w:hideMark/>
          </w:tcPr>
          <w:p w14:paraId="2EB02AB2" w14:textId="77777777" w:rsidR="00535FD5" w:rsidRPr="00CE06F7" w:rsidRDefault="00535FD5" w:rsidP="00536393">
            <w:pPr>
              <w:spacing w:after="0" w:line="240" w:lineRule="auto"/>
              <w:jc w:val="both"/>
              <w:rPr>
                <w:rFonts w:ascii="Times New Roman" w:eastAsia="Times New Roman" w:hAnsi="Times New Roman" w:cs="Times New Roman"/>
                <w:color w:val="000000"/>
                <w:sz w:val="24"/>
                <w:szCs w:val="24"/>
                <w:lang w:eastAsia="el-GR"/>
              </w:rPr>
            </w:pPr>
          </w:p>
        </w:tc>
        <w:tc>
          <w:tcPr>
            <w:tcW w:w="960" w:type="dxa"/>
            <w:tcBorders>
              <w:top w:val="nil"/>
              <w:left w:val="nil"/>
              <w:bottom w:val="nil"/>
              <w:right w:val="single" w:sz="4" w:space="0" w:color="auto"/>
            </w:tcBorders>
            <w:shd w:val="clear" w:color="auto" w:fill="auto"/>
            <w:noWrap/>
            <w:vAlign w:val="bottom"/>
            <w:hideMark/>
          </w:tcPr>
          <w:p w14:paraId="3762B300" w14:textId="1AFDC249" w:rsidR="00535FD5" w:rsidRPr="00CE06F7" w:rsidRDefault="00535FD5" w:rsidP="00536393">
            <w:pPr>
              <w:spacing w:after="0" w:line="240" w:lineRule="auto"/>
              <w:jc w:val="both"/>
              <w:rPr>
                <w:rFonts w:ascii="Times New Roman" w:eastAsia="Times New Roman" w:hAnsi="Times New Roman" w:cs="Times New Roman"/>
                <w:color w:val="000000"/>
                <w:sz w:val="24"/>
                <w:szCs w:val="24"/>
                <w:lang w:eastAsia="el-GR"/>
              </w:rPr>
            </w:pPr>
            <w:r w:rsidRPr="00CE06F7">
              <w:rPr>
                <w:rFonts w:ascii="Times New Roman" w:eastAsia="Times New Roman" w:hAnsi="Times New Roman" w:cs="Times New Roman"/>
                <w:color w:val="000000"/>
                <w:sz w:val="24"/>
                <w:szCs w:val="24"/>
                <w:lang w:eastAsia="el-GR"/>
              </w:rPr>
              <w:t>22</w:t>
            </w:r>
            <w:r w:rsidR="004336BE">
              <w:rPr>
                <w:rFonts w:ascii="Times New Roman" w:eastAsia="Times New Roman" w:hAnsi="Times New Roman" w:cs="Times New Roman"/>
                <w:color w:val="000000"/>
                <w:sz w:val="24"/>
                <w:szCs w:val="24"/>
                <w:lang w:val="en-US" w:eastAsia="el-GR"/>
              </w:rPr>
              <w:t>0.</w:t>
            </w:r>
            <w:r w:rsidRPr="00CE06F7">
              <w:rPr>
                <w:rFonts w:ascii="Times New Roman" w:eastAsia="Times New Roman" w:hAnsi="Times New Roman" w:cs="Times New Roman"/>
                <w:color w:val="000000"/>
                <w:sz w:val="24"/>
                <w:szCs w:val="24"/>
                <w:lang w:eastAsia="el-GR"/>
              </w:rPr>
              <w:t>000</w:t>
            </w:r>
          </w:p>
        </w:tc>
        <w:tc>
          <w:tcPr>
            <w:tcW w:w="1040" w:type="dxa"/>
            <w:tcBorders>
              <w:top w:val="nil"/>
              <w:left w:val="nil"/>
              <w:bottom w:val="nil"/>
              <w:right w:val="nil"/>
            </w:tcBorders>
            <w:shd w:val="clear" w:color="auto" w:fill="auto"/>
            <w:noWrap/>
            <w:vAlign w:val="bottom"/>
            <w:hideMark/>
          </w:tcPr>
          <w:p w14:paraId="6079D3A6" w14:textId="77777777" w:rsidR="00535FD5" w:rsidRPr="00CE06F7" w:rsidRDefault="00535FD5" w:rsidP="00536393">
            <w:pPr>
              <w:spacing w:after="0" w:line="240" w:lineRule="auto"/>
              <w:jc w:val="both"/>
              <w:rPr>
                <w:rFonts w:ascii="Times New Roman" w:eastAsia="Times New Roman" w:hAnsi="Times New Roman" w:cs="Times New Roman"/>
                <w:color w:val="000000"/>
                <w:sz w:val="24"/>
                <w:szCs w:val="24"/>
                <w:lang w:eastAsia="el-GR"/>
              </w:rPr>
            </w:pPr>
            <w:r w:rsidRPr="00CE06F7">
              <w:rPr>
                <w:rFonts w:ascii="Times New Roman" w:eastAsia="Times New Roman" w:hAnsi="Times New Roman" w:cs="Times New Roman"/>
                <w:color w:val="000000"/>
                <w:sz w:val="24"/>
                <w:szCs w:val="24"/>
                <w:lang w:eastAsia="el-GR"/>
              </w:rPr>
              <w:t> </w:t>
            </w:r>
          </w:p>
        </w:tc>
        <w:tc>
          <w:tcPr>
            <w:tcW w:w="1040" w:type="dxa"/>
            <w:tcBorders>
              <w:top w:val="nil"/>
              <w:left w:val="nil"/>
              <w:bottom w:val="nil"/>
              <w:right w:val="nil"/>
            </w:tcBorders>
            <w:shd w:val="clear" w:color="auto" w:fill="auto"/>
            <w:noWrap/>
            <w:vAlign w:val="bottom"/>
            <w:hideMark/>
          </w:tcPr>
          <w:p w14:paraId="3CB9808A" w14:textId="77777777" w:rsidR="00535FD5" w:rsidRPr="00CE06F7" w:rsidRDefault="00535FD5" w:rsidP="00536393">
            <w:pPr>
              <w:spacing w:after="0" w:line="240" w:lineRule="auto"/>
              <w:jc w:val="both"/>
              <w:rPr>
                <w:rFonts w:ascii="Times New Roman" w:eastAsia="Times New Roman" w:hAnsi="Times New Roman" w:cs="Times New Roman"/>
                <w:color w:val="000000"/>
                <w:sz w:val="24"/>
                <w:szCs w:val="24"/>
                <w:lang w:eastAsia="el-GR"/>
              </w:rPr>
            </w:pPr>
          </w:p>
        </w:tc>
      </w:tr>
      <w:tr w:rsidR="00535FD5" w:rsidRPr="00CE06F7" w14:paraId="64479738" w14:textId="77777777" w:rsidTr="00535FD5">
        <w:trPr>
          <w:trHeight w:val="300"/>
        </w:trPr>
        <w:tc>
          <w:tcPr>
            <w:tcW w:w="860" w:type="dxa"/>
            <w:tcBorders>
              <w:top w:val="nil"/>
              <w:left w:val="nil"/>
              <w:bottom w:val="dotDotDash" w:sz="4" w:space="0" w:color="auto"/>
              <w:right w:val="nil"/>
            </w:tcBorders>
            <w:shd w:val="clear" w:color="auto" w:fill="auto"/>
            <w:noWrap/>
            <w:vAlign w:val="bottom"/>
            <w:hideMark/>
          </w:tcPr>
          <w:p w14:paraId="10F4741E" w14:textId="77777777" w:rsidR="00535FD5" w:rsidRPr="00CE06F7" w:rsidRDefault="00535FD5" w:rsidP="00536393">
            <w:pPr>
              <w:spacing w:after="0" w:line="240" w:lineRule="auto"/>
              <w:jc w:val="both"/>
              <w:rPr>
                <w:rFonts w:ascii="Times New Roman" w:eastAsia="Times New Roman" w:hAnsi="Times New Roman" w:cs="Times New Roman"/>
                <w:color w:val="000000"/>
                <w:sz w:val="24"/>
                <w:szCs w:val="24"/>
                <w:lang w:eastAsia="el-GR"/>
              </w:rPr>
            </w:pPr>
            <w:r w:rsidRPr="00CE06F7">
              <w:rPr>
                <w:rFonts w:ascii="Times New Roman" w:eastAsia="Times New Roman" w:hAnsi="Times New Roman" w:cs="Times New Roman"/>
                <w:color w:val="000000"/>
                <w:sz w:val="24"/>
                <w:szCs w:val="24"/>
                <w:lang w:eastAsia="el-GR"/>
              </w:rPr>
              <w:t> </w:t>
            </w:r>
          </w:p>
        </w:tc>
        <w:tc>
          <w:tcPr>
            <w:tcW w:w="2260" w:type="dxa"/>
            <w:tcBorders>
              <w:top w:val="nil"/>
              <w:left w:val="nil"/>
              <w:bottom w:val="dotDotDash" w:sz="4" w:space="0" w:color="auto"/>
              <w:right w:val="nil"/>
            </w:tcBorders>
            <w:shd w:val="clear" w:color="auto" w:fill="auto"/>
            <w:noWrap/>
            <w:vAlign w:val="bottom"/>
            <w:hideMark/>
          </w:tcPr>
          <w:p w14:paraId="0D174E49" w14:textId="77777777" w:rsidR="00535FD5" w:rsidRPr="00CE06F7" w:rsidRDefault="00535FD5" w:rsidP="00536393">
            <w:pPr>
              <w:spacing w:after="0" w:line="240" w:lineRule="auto"/>
              <w:jc w:val="both"/>
              <w:rPr>
                <w:rFonts w:ascii="Times New Roman" w:eastAsia="Times New Roman" w:hAnsi="Times New Roman" w:cs="Times New Roman"/>
                <w:color w:val="000000"/>
                <w:sz w:val="24"/>
                <w:szCs w:val="24"/>
                <w:lang w:eastAsia="el-GR"/>
              </w:rPr>
            </w:pPr>
            <w:r w:rsidRPr="00CE06F7">
              <w:rPr>
                <w:rFonts w:ascii="Times New Roman" w:eastAsia="Times New Roman" w:hAnsi="Times New Roman" w:cs="Times New Roman"/>
                <w:color w:val="000000"/>
                <w:sz w:val="24"/>
                <w:szCs w:val="24"/>
                <w:lang w:eastAsia="el-GR"/>
              </w:rPr>
              <w:t>80.00</w:t>
            </w:r>
          </w:p>
        </w:tc>
        <w:tc>
          <w:tcPr>
            <w:tcW w:w="960" w:type="dxa"/>
            <w:tcBorders>
              <w:top w:val="nil"/>
              <w:left w:val="nil"/>
              <w:bottom w:val="dotDotDash" w:sz="4" w:space="0" w:color="auto"/>
              <w:right w:val="single" w:sz="4" w:space="0" w:color="auto"/>
            </w:tcBorders>
            <w:shd w:val="clear" w:color="auto" w:fill="auto"/>
            <w:noWrap/>
            <w:vAlign w:val="bottom"/>
            <w:hideMark/>
          </w:tcPr>
          <w:p w14:paraId="52230083" w14:textId="77777777" w:rsidR="00535FD5" w:rsidRPr="00CE06F7" w:rsidRDefault="00535FD5" w:rsidP="00536393">
            <w:pPr>
              <w:spacing w:after="0" w:line="240" w:lineRule="auto"/>
              <w:jc w:val="both"/>
              <w:rPr>
                <w:rFonts w:ascii="Times New Roman" w:eastAsia="Times New Roman" w:hAnsi="Times New Roman" w:cs="Times New Roman"/>
                <w:color w:val="000000"/>
                <w:sz w:val="24"/>
                <w:szCs w:val="24"/>
                <w:lang w:eastAsia="el-GR"/>
              </w:rPr>
            </w:pPr>
            <w:r w:rsidRPr="00CE06F7">
              <w:rPr>
                <w:rFonts w:ascii="Times New Roman" w:eastAsia="Times New Roman" w:hAnsi="Times New Roman" w:cs="Times New Roman"/>
                <w:color w:val="000000"/>
                <w:sz w:val="24"/>
                <w:szCs w:val="24"/>
                <w:lang w:eastAsia="el-GR"/>
              </w:rPr>
              <w:t> </w:t>
            </w:r>
          </w:p>
        </w:tc>
        <w:tc>
          <w:tcPr>
            <w:tcW w:w="1040" w:type="dxa"/>
            <w:tcBorders>
              <w:top w:val="nil"/>
              <w:left w:val="nil"/>
              <w:bottom w:val="dotDotDash" w:sz="4" w:space="0" w:color="auto"/>
              <w:right w:val="nil"/>
            </w:tcBorders>
            <w:shd w:val="clear" w:color="auto" w:fill="auto"/>
            <w:noWrap/>
            <w:vAlign w:val="bottom"/>
            <w:hideMark/>
          </w:tcPr>
          <w:p w14:paraId="23D7920F" w14:textId="3CFF6AF9" w:rsidR="00535FD5" w:rsidRPr="00CE06F7" w:rsidRDefault="00535FD5" w:rsidP="00536393">
            <w:pPr>
              <w:spacing w:after="0" w:line="240" w:lineRule="auto"/>
              <w:jc w:val="both"/>
              <w:rPr>
                <w:rFonts w:ascii="Times New Roman" w:eastAsia="Times New Roman" w:hAnsi="Times New Roman" w:cs="Times New Roman"/>
                <w:color w:val="000000"/>
                <w:sz w:val="24"/>
                <w:szCs w:val="24"/>
                <w:lang w:eastAsia="el-GR"/>
              </w:rPr>
            </w:pPr>
            <w:r w:rsidRPr="00CE06F7">
              <w:rPr>
                <w:rFonts w:ascii="Times New Roman" w:eastAsia="Times New Roman" w:hAnsi="Times New Roman" w:cs="Times New Roman"/>
                <w:color w:val="000000"/>
                <w:sz w:val="24"/>
                <w:szCs w:val="24"/>
                <w:lang w:eastAsia="el-GR"/>
              </w:rPr>
              <w:t>22</w:t>
            </w:r>
            <w:r w:rsidR="004336BE">
              <w:rPr>
                <w:rFonts w:ascii="Times New Roman" w:eastAsia="Times New Roman" w:hAnsi="Times New Roman" w:cs="Times New Roman"/>
                <w:color w:val="000000"/>
                <w:sz w:val="24"/>
                <w:szCs w:val="24"/>
                <w:lang w:val="en-US" w:eastAsia="el-GR"/>
              </w:rPr>
              <w:t>0.</w:t>
            </w:r>
            <w:r w:rsidRPr="00CE06F7">
              <w:rPr>
                <w:rFonts w:ascii="Times New Roman" w:eastAsia="Times New Roman" w:hAnsi="Times New Roman" w:cs="Times New Roman"/>
                <w:color w:val="000000"/>
                <w:sz w:val="24"/>
                <w:szCs w:val="24"/>
                <w:lang w:eastAsia="el-GR"/>
              </w:rPr>
              <w:t>000</w:t>
            </w:r>
          </w:p>
        </w:tc>
        <w:tc>
          <w:tcPr>
            <w:tcW w:w="1040" w:type="dxa"/>
            <w:tcBorders>
              <w:top w:val="nil"/>
              <w:left w:val="nil"/>
              <w:bottom w:val="nil"/>
              <w:right w:val="nil"/>
            </w:tcBorders>
            <w:shd w:val="clear" w:color="auto" w:fill="auto"/>
            <w:noWrap/>
            <w:vAlign w:val="bottom"/>
            <w:hideMark/>
          </w:tcPr>
          <w:p w14:paraId="200B1594" w14:textId="77777777" w:rsidR="00535FD5" w:rsidRPr="00CE06F7" w:rsidRDefault="00535FD5" w:rsidP="00536393">
            <w:pPr>
              <w:spacing w:after="0" w:line="240" w:lineRule="auto"/>
              <w:jc w:val="both"/>
              <w:rPr>
                <w:rFonts w:ascii="Times New Roman" w:eastAsia="Times New Roman" w:hAnsi="Times New Roman" w:cs="Times New Roman"/>
                <w:color w:val="FF0000"/>
                <w:sz w:val="24"/>
                <w:szCs w:val="24"/>
                <w:lang w:eastAsia="el-GR"/>
              </w:rPr>
            </w:pPr>
            <w:r w:rsidRPr="00CE06F7">
              <w:rPr>
                <w:rFonts w:ascii="Times New Roman" w:eastAsia="Times New Roman" w:hAnsi="Times New Roman" w:cs="Times New Roman"/>
                <w:color w:val="FF0000"/>
                <w:sz w:val="24"/>
                <w:szCs w:val="24"/>
                <w:lang w:eastAsia="el-GR"/>
              </w:rPr>
              <w:t>(5)</w:t>
            </w:r>
          </w:p>
        </w:tc>
      </w:tr>
    </w:tbl>
    <w:p w14:paraId="298131FC" w14:textId="77777777" w:rsidR="00535FD5" w:rsidRPr="00CE06F7" w:rsidRDefault="00535FD5" w:rsidP="00536393">
      <w:pPr>
        <w:tabs>
          <w:tab w:val="left" w:pos="3120"/>
        </w:tabs>
        <w:spacing w:after="0"/>
        <w:jc w:val="both"/>
        <w:rPr>
          <w:rFonts w:ascii="Times New Roman" w:hAnsi="Times New Roman" w:cs="Times New Roman"/>
          <w:sz w:val="24"/>
          <w:szCs w:val="24"/>
        </w:rPr>
      </w:pPr>
    </w:p>
    <w:p w14:paraId="5C6766F0" w14:textId="77777777" w:rsidR="00535FD5" w:rsidRPr="00CE06F7" w:rsidRDefault="00535FD5" w:rsidP="00536393">
      <w:pPr>
        <w:tabs>
          <w:tab w:val="left" w:pos="3120"/>
        </w:tabs>
        <w:spacing w:after="0"/>
        <w:jc w:val="both"/>
        <w:rPr>
          <w:rFonts w:ascii="Times New Roman" w:hAnsi="Times New Roman" w:cs="Times New Roman"/>
          <w:sz w:val="24"/>
          <w:szCs w:val="24"/>
        </w:rPr>
      </w:pPr>
      <w:r w:rsidRPr="00CE06F7">
        <w:rPr>
          <w:rFonts w:ascii="Times New Roman" w:hAnsi="Times New Roman" w:cs="Times New Roman"/>
          <w:sz w:val="24"/>
          <w:szCs w:val="24"/>
        </w:rPr>
        <w:t>Το υπόλοιπο του λογαριασμού 88.00 μετά τις παραπάνω εγγραφές ταυτίζεται με το κόστος πωληθέντων. Ο έλεγχος ότι υφίσταται και αριθμητική συμφωνία πρέπει να γίνεται.</w:t>
      </w:r>
    </w:p>
    <w:p w14:paraId="05E4EF97" w14:textId="77777777" w:rsidR="00535FD5" w:rsidRPr="00CE06F7" w:rsidRDefault="00957D30" w:rsidP="00536393">
      <w:pPr>
        <w:tabs>
          <w:tab w:val="left" w:pos="3120"/>
        </w:tabs>
        <w:spacing w:after="0"/>
        <w:jc w:val="both"/>
        <w:rPr>
          <w:rFonts w:ascii="Times New Roman" w:hAnsi="Times New Roman" w:cs="Times New Roman"/>
          <w:b/>
          <w:sz w:val="24"/>
          <w:szCs w:val="24"/>
          <w:u w:val="single"/>
        </w:rPr>
      </w:pPr>
      <w:r w:rsidRPr="00CE06F7">
        <w:rPr>
          <w:rFonts w:ascii="Times New Roman" w:hAnsi="Times New Roman" w:cs="Times New Roman"/>
          <w:b/>
          <w:sz w:val="24"/>
          <w:szCs w:val="24"/>
          <w:u w:val="single"/>
        </w:rPr>
        <w:t>4</w:t>
      </w:r>
      <w:r w:rsidRPr="00CE06F7">
        <w:rPr>
          <w:rFonts w:ascii="Times New Roman" w:hAnsi="Times New Roman" w:cs="Times New Roman"/>
          <w:b/>
          <w:sz w:val="24"/>
          <w:szCs w:val="24"/>
          <w:u w:val="single"/>
          <w:vertAlign w:val="superscript"/>
        </w:rPr>
        <w:t>ο</w:t>
      </w:r>
      <w:r w:rsidRPr="00CE06F7">
        <w:rPr>
          <w:rFonts w:ascii="Times New Roman" w:hAnsi="Times New Roman" w:cs="Times New Roman"/>
          <w:b/>
          <w:sz w:val="24"/>
          <w:szCs w:val="24"/>
          <w:u w:val="single"/>
        </w:rPr>
        <w:t xml:space="preserve"> Στάδιο:</w:t>
      </w:r>
    </w:p>
    <w:p w14:paraId="3AC824A2" w14:textId="77777777" w:rsidR="00957D30" w:rsidRPr="00CE06F7" w:rsidRDefault="00957D30" w:rsidP="00536393">
      <w:pPr>
        <w:tabs>
          <w:tab w:val="left" w:pos="3120"/>
        </w:tabs>
        <w:spacing w:after="0"/>
        <w:jc w:val="both"/>
        <w:rPr>
          <w:rFonts w:ascii="Times New Roman" w:hAnsi="Times New Roman" w:cs="Times New Roman"/>
          <w:sz w:val="24"/>
          <w:szCs w:val="24"/>
        </w:rPr>
      </w:pPr>
      <w:r w:rsidRPr="00CE06F7">
        <w:rPr>
          <w:rFonts w:ascii="Times New Roman" w:hAnsi="Times New Roman" w:cs="Times New Roman"/>
          <w:sz w:val="24"/>
          <w:szCs w:val="24"/>
        </w:rPr>
        <w:t>Μηδενίζω τους λογαριασμούς των πωλήσεων μεταφέροντας τα υπόλοιπα τους στον 80.00.</w:t>
      </w:r>
    </w:p>
    <w:tbl>
      <w:tblPr>
        <w:tblW w:w="6160" w:type="dxa"/>
        <w:tblInd w:w="93" w:type="dxa"/>
        <w:tblLook w:val="04A0" w:firstRow="1" w:lastRow="0" w:firstColumn="1" w:lastColumn="0" w:noHBand="0" w:noVBand="1"/>
      </w:tblPr>
      <w:tblGrid>
        <w:gridCol w:w="1056"/>
        <w:gridCol w:w="2260"/>
        <w:gridCol w:w="996"/>
        <w:gridCol w:w="1040"/>
        <w:gridCol w:w="1040"/>
      </w:tblGrid>
      <w:tr w:rsidR="00957D30" w:rsidRPr="00CE06F7" w14:paraId="6591E9FC" w14:textId="77777777" w:rsidTr="00957D30">
        <w:trPr>
          <w:trHeight w:val="300"/>
        </w:trPr>
        <w:tc>
          <w:tcPr>
            <w:tcW w:w="860" w:type="dxa"/>
            <w:tcBorders>
              <w:top w:val="nil"/>
              <w:left w:val="nil"/>
              <w:bottom w:val="nil"/>
              <w:right w:val="nil"/>
            </w:tcBorders>
            <w:shd w:val="clear" w:color="auto" w:fill="auto"/>
            <w:noWrap/>
            <w:vAlign w:val="bottom"/>
            <w:hideMark/>
          </w:tcPr>
          <w:p w14:paraId="2B323E35" w14:textId="77777777" w:rsidR="00957D30" w:rsidRPr="00CE06F7" w:rsidRDefault="00957D30" w:rsidP="00536393">
            <w:pPr>
              <w:spacing w:after="0" w:line="240" w:lineRule="auto"/>
              <w:jc w:val="both"/>
              <w:rPr>
                <w:rFonts w:ascii="Times New Roman" w:eastAsia="Times New Roman" w:hAnsi="Times New Roman" w:cs="Times New Roman"/>
                <w:color w:val="000000"/>
                <w:sz w:val="24"/>
                <w:szCs w:val="24"/>
                <w:lang w:eastAsia="el-GR"/>
              </w:rPr>
            </w:pPr>
          </w:p>
        </w:tc>
        <w:tc>
          <w:tcPr>
            <w:tcW w:w="2260" w:type="dxa"/>
            <w:tcBorders>
              <w:top w:val="nil"/>
              <w:left w:val="nil"/>
              <w:bottom w:val="nil"/>
              <w:right w:val="nil"/>
            </w:tcBorders>
            <w:shd w:val="clear" w:color="auto" w:fill="auto"/>
            <w:noWrap/>
            <w:vAlign w:val="bottom"/>
            <w:hideMark/>
          </w:tcPr>
          <w:p w14:paraId="41894B8C" w14:textId="77777777" w:rsidR="00957D30" w:rsidRPr="00CE06F7" w:rsidRDefault="00957D30" w:rsidP="00536393">
            <w:pPr>
              <w:spacing w:after="0" w:line="240" w:lineRule="auto"/>
              <w:jc w:val="both"/>
              <w:rPr>
                <w:rFonts w:ascii="Times New Roman" w:eastAsia="Times New Roman" w:hAnsi="Times New Roman" w:cs="Times New Roman"/>
                <w:color w:val="000000"/>
                <w:sz w:val="24"/>
                <w:szCs w:val="24"/>
                <w:lang w:eastAsia="el-GR"/>
              </w:rPr>
            </w:pPr>
          </w:p>
        </w:tc>
        <w:tc>
          <w:tcPr>
            <w:tcW w:w="960" w:type="dxa"/>
            <w:tcBorders>
              <w:top w:val="nil"/>
              <w:left w:val="nil"/>
              <w:bottom w:val="single" w:sz="4" w:space="0" w:color="auto"/>
              <w:right w:val="nil"/>
            </w:tcBorders>
            <w:shd w:val="clear" w:color="auto" w:fill="auto"/>
            <w:noWrap/>
            <w:vAlign w:val="bottom"/>
            <w:hideMark/>
          </w:tcPr>
          <w:p w14:paraId="4B2420F6" w14:textId="77777777" w:rsidR="00957D30" w:rsidRPr="00CE06F7" w:rsidRDefault="00957D30" w:rsidP="00536393">
            <w:pPr>
              <w:spacing w:after="0" w:line="240" w:lineRule="auto"/>
              <w:jc w:val="both"/>
              <w:rPr>
                <w:rFonts w:ascii="Times New Roman" w:eastAsia="Times New Roman" w:hAnsi="Times New Roman" w:cs="Times New Roman"/>
                <w:color w:val="000000"/>
                <w:sz w:val="24"/>
                <w:szCs w:val="24"/>
                <w:lang w:eastAsia="el-GR"/>
              </w:rPr>
            </w:pPr>
            <w:r w:rsidRPr="00CE06F7">
              <w:rPr>
                <w:rFonts w:ascii="Times New Roman" w:eastAsia="Times New Roman" w:hAnsi="Times New Roman" w:cs="Times New Roman"/>
                <w:color w:val="000000"/>
                <w:sz w:val="24"/>
                <w:szCs w:val="24"/>
                <w:lang w:eastAsia="el-GR"/>
              </w:rPr>
              <w:t>Χ</w:t>
            </w:r>
          </w:p>
        </w:tc>
        <w:tc>
          <w:tcPr>
            <w:tcW w:w="1040" w:type="dxa"/>
            <w:tcBorders>
              <w:top w:val="nil"/>
              <w:left w:val="nil"/>
              <w:bottom w:val="single" w:sz="4" w:space="0" w:color="auto"/>
              <w:right w:val="nil"/>
            </w:tcBorders>
            <w:shd w:val="clear" w:color="auto" w:fill="auto"/>
            <w:noWrap/>
            <w:vAlign w:val="bottom"/>
            <w:hideMark/>
          </w:tcPr>
          <w:p w14:paraId="441154CF" w14:textId="77777777" w:rsidR="00957D30" w:rsidRPr="00CE06F7" w:rsidRDefault="00957D30" w:rsidP="00536393">
            <w:pPr>
              <w:spacing w:after="0" w:line="240" w:lineRule="auto"/>
              <w:jc w:val="both"/>
              <w:rPr>
                <w:rFonts w:ascii="Times New Roman" w:eastAsia="Times New Roman" w:hAnsi="Times New Roman" w:cs="Times New Roman"/>
                <w:color w:val="000000"/>
                <w:sz w:val="24"/>
                <w:szCs w:val="24"/>
                <w:lang w:eastAsia="el-GR"/>
              </w:rPr>
            </w:pPr>
            <w:r w:rsidRPr="00CE06F7">
              <w:rPr>
                <w:rFonts w:ascii="Times New Roman" w:eastAsia="Times New Roman" w:hAnsi="Times New Roman" w:cs="Times New Roman"/>
                <w:color w:val="000000"/>
                <w:sz w:val="24"/>
                <w:szCs w:val="24"/>
                <w:lang w:eastAsia="el-GR"/>
              </w:rPr>
              <w:t>Π</w:t>
            </w:r>
          </w:p>
        </w:tc>
        <w:tc>
          <w:tcPr>
            <w:tcW w:w="1040" w:type="dxa"/>
            <w:tcBorders>
              <w:top w:val="nil"/>
              <w:left w:val="nil"/>
              <w:bottom w:val="nil"/>
              <w:right w:val="nil"/>
            </w:tcBorders>
            <w:shd w:val="clear" w:color="auto" w:fill="auto"/>
            <w:noWrap/>
            <w:vAlign w:val="bottom"/>
            <w:hideMark/>
          </w:tcPr>
          <w:p w14:paraId="67EF6210" w14:textId="77777777" w:rsidR="00957D30" w:rsidRPr="00CE06F7" w:rsidRDefault="00957D30" w:rsidP="00536393">
            <w:pPr>
              <w:spacing w:after="0" w:line="240" w:lineRule="auto"/>
              <w:jc w:val="both"/>
              <w:rPr>
                <w:rFonts w:ascii="Times New Roman" w:eastAsia="Times New Roman" w:hAnsi="Times New Roman" w:cs="Times New Roman"/>
                <w:color w:val="000000"/>
                <w:sz w:val="24"/>
                <w:szCs w:val="24"/>
                <w:lang w:eastAsia="el-GR"/>
              </w:rPr>
            </w:pPr>
          </w:p>
        </w:tc>
      </w:tr>
      <w:tr w:rsidR="00957D30" w:rsidRPr="00CE06F7" w14:paraId="0F579B3B" w14:textId="77777777" w:rsidTr="00957D30">
        <w:trPr>
          <w:trHeight w:val="300"/>
        </w:trPr>
        <w:tc>
          <w:tcPr>
            <w:tcW w:w="860" w:type="dxa"/>
            <w:tcBorders>
              <w:top w:val="nil"/>
              <w:left w:val="nil"/>
              <w:bottom w:val="nil"/>
              <w:right w:val="nil"/>
            </w:tcBorders>
            <w:shd w:val="clear" w:color="auto" w:fill="auto"/>
            <w:noWrap/>
            <w:vAlign w:val="bottom"/>
            <w:hideMark/>
          </w:tcPr>
          <w:p w14:paraId="29CA5126" w14:textId="77777777" w:rsidR="00957D30" w:rsidRPr="00CE06F7" w:rsidRDefault="00957D30" w:rsidP="00536393">
            <w:pPr>
              <w:spacing w:after="0" w:line="240" w:lineRule="auto"/>
              <w:jc w:val="both"/>
              <w:rPr>
                <w:rFonts w:ascii="Times New Roman" w:eastAsia="Times New Roman" w:hAnsi="Times New Roman" w:cs="Times New Roman"/>
                <w:color w:val="000000"/>
                <w:sz w:val="24"/>
                <w:szCs w:val="24"/>
                <w:lang w:eastAsia="el-GR"/>
              </w:rPr>
            </w:pPr>
            <w:r w:rsidRPr="00CE06F7">
              <w:rPr>
                <w:rFonts w:ascii="Times New Roman" w:eastAsia="Times New Roman" w:hAnsi="Times New Roman" w:cs="Times New Roman"/>
                <w:color w:val="000000"/>
                <w:sz w:val="24"/>
                <w:szCs w:val="24"/>
                <w:lang w:eastAsia="el-GR"/>
              </w:rPr>
              <w:t>70.00.00</w:t>
            </w:r>
          </w:p>
        </w:tc>
        <w:tc>
          <w:tcPr>
            <w:tcW w:w="2260" w:type="dxa"/>
            <w:tcBorders>
              <w:top w:val="nil"/>
              <w:left w:val="nil"/>
              <w:bottom w:val="nil"/>
              <w:right w:val="nil"/>
            </w:tcBorders>
            <w:shd w:val="clear" w:color="auto" w:fill="auto"/>
            <w:noWrap/>
            <w:vAlign w:val="bottom"/>
            <w:hideMark/>
          </w:tcPr>
          <w:p w14:paraId="5197E829" w14:textId="77777777" w:rsidR="00957D30" w:rsidRPr="00CE06F7" w:rsidRDefault="00957D30" w:rsidP="00536393">
            <w:pPr>
              <w:spacing w:after="0" w:line="240" w:lineRule="auto"/>
              <w:jc w:val="both"/>
              <w:rPr>
                <w:rFonts w:ascii="Times New Roman" w:eastAsia="Times New Roman" w:hAnsi="Times New Roman" w:cs="Times New Roman"/>
                <w:color w:val="000000"/>
                <w:sz w:val="24"/>
                <w:szCs w:val="24"/>
                <w:lang w:eastAsia="el-GR"/>
              </w:rPr>
            </w:pPr>
          </w:p>
        </w:tc>
        <w:tc>
          <w:tcPr>
            <w:tcW w:w="960" w:type="dxa"/>
            <w:tcBorders>
              <w:top w:val="nil"/>
              <w:left w:val="nil"/>
              <w:bottom w:val="nil"/>
              <w:right w:val="single" w:sz="4" w:space="0" w:color="auto"/>
            </w:tcBorders>
            <w:shd w:val="clear" w:color="auto" w:fill="auto"/>
            <w:noWrap/>
            <w:vAlign w:val="bottom"/>
            <w:hideMark/>
          </w:tcPr>
          <w:p w14:paraId="4BB24011" w14:textId="38AB0D16" w:rsidR="00957D30" w:rsidRPr="00CE06F7" w:rsidRDefault="00957D30" w:rsidP="00536393">
            <w:pPr>
              <w:spacing w:after="0" w:line="240" w:lineRule="auto"/>
              <w:jc w:val="both"/>
              <w:rPr>
                <w:rFonts w:ascii="Times New Roman" w:eastAsia="Times New Roman" w:hAnsi="Times New Roman" w:cs="Times New Roman"/>
                <w:color w:val="000000"/>
                <w:sz w:val="24"/>
                <w:szCs w:val="24"/>
                <w:lang w:eastAsia="el-GR"/>
              </w:rPr>
            </w:pPr>
            <w:r w:rsidRPr="00CE06F7">
              <w:rPr>
                <w:rFonts w:ascii="Times New Roman" w:eastAsia="Times New Roman" w:hAnsi="Times New Roman" w:cs="Times New Roman"/>
                <w:color w:val="000000"/>
                <w:sz w:val="24"/>
                <w:szCs w:val="24"/>
                <w:lang w:eastAsia="el-GR"/>
              </w:rPr>
              <w:t>110</w:t>
            </w:r>
            <w:r w:rsidR="002A7AF9">
              <w:rPr>
                <w:rFonts w:ascii="Times New Roman" w:eastAsia="Times New Roman" w:hAnsi="Times New Roman" w:cs="Times New Roman"/>
                <w:color w:val="000000"/>
                <w:sz w:val="24"/>
                <w:szCs w:val="24"/>
                <w:lang w:val="en-US" w:eastAsia="el-GR"/>
              </w:rPr>
              <w:t>.</w:t>
            </w:r>
            <w:r w:rsidRPr="00CE06F7">
              <w:rPr>
                <w:rFonts w:ascii="Times New Roman" w:eastAsia="Times New Roman" w:hAnsi="Times New Roman" w:cs="Times New Roman"/>
                <w:color w:val="000000"/>
                <w:sz w:val="24"/>
                <w:szCs w:val="24"/>
                <w:lang w:eastAsia="el-GR"/>
              </w:rPr>
              <w:t>000</w:t>
            </w:r>
          </w:p>
        </w:tc>
        <w:tc>
          <w:tcPr>
            <w:tcW w:w="1040" w:type="dxa"/>
            <w:tcBorders>
              <w:top w:val="nil"/>
              <w:left w:val="nil"/>
              <w:bottom w:val="nil"/>
              <w:right w:val="nil"/>
            </w:tcBorders>
            <w:shd w:val="clear" w:color="auto" w:fill="auto"/>
            <w:noWrap/>
            <w:vAlign w:val="bottom"/>
            <w:hideMark/>
          </w:tcPr>
          <w:p w14:paraId="1050977B" w14:textId="77777777" w:rsidR="00957D30" w:rsidRPr="00CE06F7" w:rsidRDefault="00957D30" w:rsidP="00536393">
            <w:pPr>
              <w:spacing w:after="0" w:line="240" w:lineRule="auto"/>
              <w:jc w:val="both"/>
              <w:rPr>
                <w:rFonts w:ascii="Times New Roman" w:eastAsia="Times New Roman" w:hAnsi="Times New Roman" w:cs="Times New Roman"/>
                <w:color w:val="000000"/>
                <w:sz w:val="24"/>
                <w:szCs w:val="24"/>
                <w:lang w:eastAsia="el-GR"/>
              </w:rPr>
            </w:pPr>
            <w:r w:rsidRPr="00CE06F7">
              <w:rPr>
                <w:rFonts w:ascii="Times New Roman" w:eastAsia="Times New Roman" w:hAnsi="Times New Roman" w:cs="Times New Roman"/>
                <w:color w:val="000000"/>
                <w:sz w:val="24"/>
                <w:szCs w:val="24"/>
                <w:lang w:eastAsia="el-GR"/>
              </w:rPr>
              <w:t> </w:t>
            </w:r>
          </w:p>
        </w:tc>
        <w:tc>
          <w:tcPr>
            <w:tcW w:w="1040" w:type="dxa"/>
            <w:tcBorders>
              <w:top w:val="nil"/>
              <w:left w:val="nil"/>
              <w:bottom w:val="nil"/>
              <w:right w:val="nil"/>
            </w:tcBorders>
            <w:shd w:val="clear" w:color="auto" w:fill="auto"/>
            <w:noWrap/>
            <w:vAlign w:val="bottom"/>
            <w:hideMark/>
          </w:tcPr>
          <w:p w14:paraId="7ED01236" w14:textId="77777777" w:rsidR="00957D30" w:rsidRPr="00CE06F7" w:rsidRDefault="00957D30" w:rsidP="00536393">
            <w:pPr>
              <w:spacing w:after="0" w:line="240" w:lineRule="auto"/>
              <w:jc w:val="both"/>
              <w:rPr>
                <w:rFonts w:ascii="Times New Roman" w:eastAsia="Times New Roman" w:hAnsi="Times New Roman" w:cs="Times New Roman"/>
                <w:color w:val="000000"/>
                <w:sz w:val="24"/>
                <w:szCs w:val="24"/>
                <w:lang w:eastAsia="el-GR"/>
              </w:rPr>
            </w:pPr>
          </w:p>
        </w:tc>
      </w:tr>
      <w:tr w:rsidR="00957D30" w:rsidRPr="00CE06F7" w14:paraId="43F3E754" w14:textId="77777777" w:rsidTr="00957D30">
        <w:trPr>
          <w:trHeight w:val="300"/>
        </w:trPr>
        <w:tc>
          <w:tcPr>
            <w:tcW w:w="860" w:type="dxa"/>
            <w:tcBorders>
              <w:top w:val="nil"/>
              <w:left w:val="nil"/>
              <w:bottom w:val="dotDotDash" w:sz="4" w:space="0" w:color="auto"/>
              <w:right w:val="nil"/>
            </w:tcBorders>
            <w:shd w:val="clear" w:color="auto" w:fill="auto"/>
            <w:noWrap/>
            <w:vAlign w:val="bottom"/>
            <w:hideMark/>
          </w:tcPr>
          <w:p w14:paraId="2EEAD26B" w14:textId="77777777" w:rsidR="00957D30" w:rsidRPr="00CE06F7" w:rsidRDefault="00957D30" w:rsidP="00536393">
            <w:pPr>
              <w:spacing w:after="0" w:line="240" w:lineRule="auto"/>
              <w:jc w:val="both"/>
              <w:rPr>
                <w:rFonts w:ascii="Times New Roman" w:eastAsia="Times New Roman" w:hAnsi="Times New Roman" w:cs="Times New Roman"/>
                <w:color w:val="000000"/>
                <w:sz w:val="24"/>
                <w:szCs w:val="24"/>
                <w:lang w:eastAsia="el-GR"/>
              </w:rPr>
            </w:pPr>
            <w:r w:rsidRPr="00CE06F7">
              <w:rPr>
                <w:rFonts w:ascii="Times New Roman" w:eastAsia="Times New Roman" w:hAnsi="Times New Roman" w:cs="Times New Roman"/>
                <w:color w:val="000000"/>
                <w:sz w:val="24"/>
                <w:szCs w:val="24"/>
                <w:lang w:eastAsia="el-GR"/>
              </w:rPr>
              <w:t> </w:t>
            </w:r>
          </w:p>
        </w:tc>
        <w:tc>
          <w:tcPr>
            <w:tcW w:w="2260" w:type="dxa"/>
            <w:tcBorders>
              <w:top w:val="nil"/>
              <w:left w:val="nil"/>
              <w:bottom w:val="dotDotDash" w:sz="4" w:space="0" w:color="auto"/>
              <w:right w:val="nil"/>
            </w:tcBorders>
            <w:shd w:val="clear" w:color="auto" w:fill="auto"/>
            <w:noWrap/>
            <w:vAlign w:val="bottom"/>
            <w:hideMark/>
          </w:tcPr>
          <w:p w14:paraId="01971E41" w14:textId="77777777" w:rsidR="00957D30" w:rsidRPr="00CE06F7" w:rsidRDefault="00957D30" w:rsidP="00536393">
            <w:pPr>
              <w:spacing w:after="0" w:line="240" w:lineRule="auto"/>
              <w:jc w:val="both"/>
              <w:rPr>
                <w:rFonts w:ascii="Times New Roman" w:eastAsia="Times New Roman" w:hAnsi="Times New Roman" w:cs="Times New Roman"/>
                <w:color w:val="000000"/>
                <w:sz w:val="24"/>
                <w:szCs w:val="24"/>
                <w:lang w:eastAsia="el-GR"/>
              </w:rPr>
            </w:pPr>
            <w:r w:rsidRPr="00CE06F7">
              <w:rPr>
                <w:rFonts w:ascii="Times New Roman" w:eastAsia="Times New Roman" w:hAnsi="Times New Roman" w:cs="Times New Roman"/>
                <w:color w:val="000000"/>
                <w:sz w:val="24"/>
                <w:szCs w:val="24"/>
                <w:lang w:eastAsia="el-GR"/>
              </w:rPr>
              <w:t>80.00</w:t>
            </w:r>
          </w:p>
        </w:tc>
        <w:tc>
          <w:tcPr>
            <w:tcW w:w="960" w:type="dxa"/>
            <w:tcBorders>
              <w:top w:val="nil"/>
              <w:left w:val="nil"/>
              <w:bottom w:val="dotDotDash" w:sz="4" w:space="0" w:color="auto"/>
              <w:right w:val="single" w:sz="4" w:space="0" w:color="auto"/>
            </w:tcBorders>
            <w:shd w:val="clear" w:color="auto" w:fill="auto"/>
            <w:noWrap/>
            <w:vAlign w:val="bottom"/>
            <w:hideMark/>
          </w:tcPr>
          <w:p w14:paraId="1D704CC0" w14:textId="77777777" w:rsidR="00957D30" w:rsidRPr="00CE06F7" w:rsidRDefault="00957D30" w:rsidP="00536393">
            <w:pPr>
              <w:spacing w:after="0" w:line="240" w:lineRule="auto"/>
              <w:jc w:val="both"/>
              <w:rPr>
                <w:rFonts w:ascii="Times New Roman" w:eastAsia="Times New Roman" w:hAnsi="Times New Roman" w:cs="Times New Roman"/>
                <w:color w:val="000000"/>
                <w:sz w:val="24"/>
                <w:szCs w:val="24"/>
                <w:lang w:eastAsia="el-GR"/>
              </w:rPr>
            </w:pPr>
            <w:r w:rsidRPr="00CE06F7">
              <w:rPr>
                <w:rFonts w:ascii="Times New Roman" w:eastAsia="Times New Roman" w:hAnsi="Times New Roman" w:cs="Times New Roman"/>
                <w:color w:val="000000"/>
                <w:sz w:val="24"/>
                <w:szCs w:val="24"/>
                <w:lang w:eastAsia="el-GR"/>
              </w:rPr>
              <w:t> </w:t>
            </w:r>
          </w:p>
        </w:tc>
        <w:tc>
          <w:tcPr>
            <w:tcW w:w="1040" w:type="dxa"/>
            <w:tcBorders>
              <w:top w:val="nil"/>
              <w:left w:val="nil"/>
              <w:bottom w:val="dotDotDash" w:sz="4" w:space="0" w:color="auto"/>
              <w:right w:val="nil"/>
            </w:tcBorders>
            <w:shd w:val="clear" w:color="auto" w:fill="auto"/>
            <w:noWrap/>
            <w:vAlign w:val="bottom"/>
            <w:hideMark/>
          </w:tcPr>
          <w:p w14:paraId="783D30DF" w14:textId="1521DBB0" w:rsidR="00957D30" w:rsidRPr="00CE06F7" w:rsidRDefault="00957D30" w:rsidP="00536393">
            <w:pPr>
              <w:spacing w:after="0" w:line="240" w:lineRule="auto"/>
              <w:jc w:val="both"/>
              <w:rPr>
                <w:rFonts w:ascii="Times New Roman" w:eastAsia="Times New Roman" w:hAnsi="Times New Roman" w:cs="Times New Roman"/>
                <w:color w:val="000000"/>
                <w:sz w:val="24"/>
                <w:szCs w:val="24"/>
                <w:lang w:eastAsia="el-GR"/>
              </w:rPr>
            </w:pPr>
            <w:r w:rsidRPr="00CE06F7">
              <w:rPr>
                <w:rFonts w:ascii="Times New Roman" w:eastAsia="Times New Roman" w:hAnsi="Times New Roman" w:cs="Times New Roman"/>
                <w:color w:val="000000"/>
                <w:sz w:val="24"/>
                <w:szCs w:val="24"/>
                <w:lang w:eastAsia="el-GR"/>
              </w:rPr>
              <w:t>110</w:t>
            </w:r>
            <w:r w:rsidR="002A7AF9">
              <w:rPr>
                <w:rFonts w:ascii="Times New Roman" w:eastAsia="Times New Roman" w:hAnsi="Times New Roman" w:cs="Times New Roman"/>
                <w:color w:val="000000"/>
                <w:sz w:val="24"/>
                <w:szCs w:val="24"/>
                <w:lang w:val="en-US" w:eastAsia="el-GR"/>
              </w:rPr>
              <w:t>.</w:t>
            </w:r>
            <w:r w:rsidRPr="00CE06F7">
              <w:rPr>
                <w:rFonts w:ascii="Times New Roman" w:eastAsia="Times New Roman" w:hAnsi="Times New Roman" w:cs="Times New Roman"/>
                <w:color w:val="000000"/>
                <w:sz w:val="24"/>
                <w:szCs w:val="24"/>
                <w:lang w:eastAsia="el-GR"/>
              </w:rPr>
              <w:t>000</w:t>
            </w:r>
          </w:p>
        </w:tc>
        <w:tc>
          <w:tcPr>
            <w:tcW w:w="1040" w:type="dxa"/>
            <w:tcBorders>
              <w:top w:val="nil"/>
              <w:left w:val="nil"/>
              <w:bottom w:val="nil"/>
              <w:right w:val="nil"/>
            </w:tcBorders>
            <w:shd w:val="clear" w:color="auto" w:fill="auto"/>
            <w:noWrap/>
            <w:vAlign w:val="bottom"/>
            <w:hideMark/>
          </w:tcPr>
          <w:p w14:paraId="5E88DF85" w14:textId="77777777" w:rsidR="00957D30" w:rsidRPr="00CE06F7" w:rsidRDefault="00957D30" w:rsidP="00536393">
            <w:pPr>
              <w:spacing w:after="0" w:line="240" w:lineRule="auto"/>
              <w:jc w:val="both"/>
              <w:rPr>
                <w:rFonts w:ascii="Times New Roman" w:eastAsia="Times New Roman" w:hAnsi="Times New Roman" w:cs="Times New Roman"/>
                <w:color w:val="FF0000"/>
                <w:sz w:val="24"/>
                <w:szCs w:val="24"/>
                <w:lang w:eastAsia="el-GR"/>
              </w:rPr>
            </w:pPr>
            <w:r w:rsidRPr="00CE06F7">
              <w:rPr>
                <w:rFonts w:ascii="Times New Roman" w:eastAsia="Times New Roman" w:hAnsi="Times New Roman" w:cs="Times New Roman"/>
                <w:color w:val="FF0000"/>
                <w:sz w:val="24"/>
                <w:szCs w:val="24"/>
                <w:lang w:eastAsia="el-GR"/>
              </w:rPr>
              <w:t>(6)</w:t>
            </w:r>
          </w:p>
        </w:tc>
      </w:tr>
      <w:tr w:rsidR="00957D30" w:rsidRPr="00CE06F7" w14:paraId="07875353" w14:textId="77777777" w:rsidTr="00957D30">
        <w:trPr>
          <w:trHeight w:val="300"/>
        </w:trPr>
        <w:tc>
          <w:tcPr>
            <w:tcW w:w="860" w:type="dxa"/>
            <w:tcBorders>
              <w:top w:val="nil"/>
              <w:left w:val="nil"/>
              <w:bottom w:val="nil"/>
              <w:right w:val="nil"/>
            </w:tcBorders>
            <w:shd w:val="clear" w:color="auto" w:fill="auto"/>
            <w:noWrap/>
            <w:vAlign w:val="bottom"/>
            <w:hideMark/>
          </w:tcPr>
          <w:p w14:paraId="7EFE5E93" w14:textId="77777777" w:rsidR="00957D30" w:rsidRPr="00CE06F7" w:rsidRDefault="00957D30" w:rsidP="00536393">
            <w:pPr>
              <w:spacing w:after="0" w:line="240" w:lineRule="auto"/>
              <w:jc w:val="both"/>
              <w:rPr>
                <w:rFonts w:ascii="Times New Roman" w:eastAsia="Times New Roman" w:hAnsi="Times New Roman" w:cs="Times New Roman"/>
                <w:color w:val="000000"/>
                <w:sz w:val="24"/>
                <w:szCs w:val="24"/>
                <w:lang w:eastAsia="el-GR"/>
              </w:rPr>
            </w:pPr>
            <w:r w:rsidRPr="00CE06F7">
              <w:rPr>
                <w:rFonts w:ascii="Times New Roman" w:eastAsia="Times New Roman" w:hAnsi="Times New Roman" w:cs="Times New Roman"/>
                <w:color w:val="000000"/>
                <w:sz w:val="24"/>
                <w:szCs w:val="24"/>
                <w:lang w:eastAsia="el-GR"/>
              </w:rPr>
              <w:t>80.00</w:t>
            </w:r>
          </w:p>
        </w:tc>
        <w:tc>
          <w:tcPr>
            <w:tcW w:w="2260" w:type="dxa"/>
            <w:tcBorders>
              <w:top w:val="nil"/>
              <w:left w:val="nil"/>
              <w:bottom w:val="nil"/>
              <w:right w:val="nil"/>
            </w:tcBorders>
            <w:shd w:val="clear" w:color="auto" w:fill="auto"/>
            <w:noWrap/>
            <w:vAlign w:val="bottom"/>
            <w:hideMark/>
          </w:tcPr>
          <w:p w14:paraId="7F7F1E2A" w14:textId="77777777" w:rsidR="00957D30" w:rsidRPr="00CE06F7" w:rsidRDefault="00957D30" w:rsidP="00536393">
            <w:pPr>
              <w:spacing w:after="0" w:line="240" w:lineRule="auto"/>
              <w:jc w:val="both"/>
              <w:rPr>
                <w:rFonts w:ascii="Times New Roman" w:eastAsia="Times New Roman" w:hAnsi="Times New Roman" w:cs="Times New Roman"/>
                <w:color w:val="000000"/>
                <w:sz w:val="24"/>
                <w:szCs w:val="24"/>
                <w:lang w:eastAsia="el-GR"/>
              </w:rPr>
            </w:pPr>
            <w:r w:rsidRPr="00CE06F7">
              <w:rPr>
                <w:rFonts w:ascii="Times New Roman" w:eastAsia="Times New Roman" w:hAnsi="Times New Roman" w:cs="Times New Roman"/>
                <w:color w:val="000000"/>
                <w:sz w:val="24"/>
                <w:szCs w:val="24"/>
                <w:lang w:eastAsia="el-GR"/>
              </w:rPr>
              <w:t> </w:t>
            </w:r>
          </w:p>
        </w:tc>
        <w:tc>
          <w:tcPr>
            <w:tcW w:w="960" w:type="dxa"/>
            <w:tcBorders>
              <w:top w:val="nil"/>
              <w:left w:val="nil"/>
              <w:bottom w:val="nil"/>
              <w:right w:val="single" w:sz="4" w:space="0" w:color="auto"/>
            </w:tcBorders>
            <w:shd w:val="clear" w:color="auto" w:fill="auto"/>
            <w:noWrap/>
            <w:vAlign w:val="bottom"/>
            <w:hideMark/>
          </w:tcPr>
          <w:p w14:paraId="4AB53FB2" w14:textId="414D63B4" w:rsidR="00957D30" w:rsidRPr="00CE06F7" w:rsidRDefault="00957D30" w:rsidP="00536393">
            <w:pPr>
              <w:spacing w:after="0" w:line="240" w:lineRule="auto"/>
              <w:jc w:val="both"/>
              <w:rPr>
                <w:rFonts w:ascii="Times New Roman" w:eastAsia="Times New Roman" w:hAnsi="Times New Roman" w:cs="Times New Roman"/>
                <w:color w:val="000000"/>
                <w:sz w:val="24"/>
                <w:szCs w:val="24"/>
                <w:lang w:eastAsia="el-GR"/>
              </w:rPr>
            </w:pPr>
            <w:r w:rsidRPr="00CE06F7">
              <w:rPr>
                <w:rFonts w:ascii="Times New Roman" w:eastAsia="Times New Roman" w:hAnsi="Times New Roman" w:cs="Times New Roman"/>
                <w:color w:val="000000"/>
                <w:sz w:val="24"/>
                <w:szCs w:val="24"/>
                <w:lang w:eastAsia="el-GR"/>
              </w:rPr>
              <w:t>105</w:t>
            </w:r>
            <w:r w:rsidR="002A7AF9">
              <w:rPr>
                <w:rFonts w:ascii="Times New Roman" w:eastAsia="Times New Roman" w:hAnsi="Times New Roman" w:cs="Times New Roman"/>
                <w:color w:val="000000"/>
                <w:sz w:val="24"/>
                <w:szCs w:val="24"/>
                <w:lang w:val="en-US" w:eastAsia="el-GR"/>
              </w:rPr>
              <w:t>.</w:t>
            </w:r>
            <w:r w:rsidRPr="00CE06F7">
              <w:rPr>
                <w:rFonts w:ascii="Times New Roman" w:eastAsia="Times New Roman" w:hAnsi="Times New Roman" w:cs="Times New Roman"/>
                <w:color w:val="000000"/>
                <w:sz w:val="24"/>
                <w:szCs w:val="24"/>
                <w:lang w:eastAsia="el-GR"/>
              </w:rPr>
              <w:t>000</w:t>
            </w:r>
          </w:p>
        </w:tc>
        <w:tc>
          <w:tcPr>
            <w:tcW w:w="1040" w:type="dxa"/>
            <w:tcBorders>
              <w:top w:val="nil"/>
              <w:left w:val="nil"/>
              <w:bottom w:val="nil"/>
              <w:right w:val="nil"/>
            </w:tcBorders>
            <w:shd w:val="clear" w:color="auto" w:fill="auto"/>
            <w:noWrap/>
            <w:vAlign w:val="bottom"/>
            <w:hideMark/>
          </w:tcPr>
          <w:p w14:paraId="2659750B" w14:textId="77777777" w:rsidR="00957D30" w:rsidRPr="00CE06F7" w:rsidRDefault="00957D30" w:rsidP="00536393">
            <w:pPr>
              <w:spacing w:after="0" w:line="240" w:lineRule="auto"/>
              <w:jc w:val="both"/>
              <w:rPr>
                <w:rFonts w:ascii="Times New Roman" w:eastAsia="Times New Roman" w:hAnsi="Times New Roman" w:cs="Times New Roman"/>
                <w:color w:val="000000"/>
                <w:sz w:val="24"/>
                <w:szCs w:val="24"/>
                <w:lang w:eastAsia="el-GR"/>
              </w:rPr>
            </w:pPr>
            <w:r w:rsidRPr="00CE06F7">
              <w:rPr>
                <w:rFonts w:ascii="Times New Roman" w:eastAsia="Times New Roman" w:hAnsi="Times New Roman" w:cs="Times New Roman"/>
                <w:color w:val="000000"/>
                <w:sz w:val="24"/>
                <w:szCs w:val="24"/>
                <w:lang w:eastAsia="el-GR"/>
              </w:rPr>
              <w:t> </w:t>
            </w:r>
          </w:p>
        </w:tc>
        <w:tc>
          <w:tcPr>
            <w:tcW w:w="1040" w:type="dxa"/>
            <w:tcBorders>
              <w:top w:val="nil"/>
              <w:left w:val="nil"/>
              <w:bottom w:val="nil"/>
              <w:right w:val="nil"/>
            </w:tcBorders>
            <w:shd w:val="clear" w:color="auto" w:fill="auto"/>
            <w:noWrap/>
            <w:vAlign w:val="bottom"/>
            <w:hideMark/>
          </w:tcPr>
          <w:p w14:paraId="50EBF79E" w14:textId="77777777" w:rsidR="00957D30" w:rsidRPr="00CE06F7" w:rsidRDefault="00957D30" w:rsidP="00536393">
            <w:pPr>
              <w:spacing w:after="0" w:line="240" w:lineRule="auto"/>
              <w:jc w:val="both"/>
              <w:rPr>
                <w:rFonts w:ascii="Times New Roman" w:eastAsia="Times New Roman" w:hAnsi="Times New Roman" w:cs="Times New Roman"/>
                <w:color w:val="FF0000"/>
                <w:sz w:val="24"/>
                <w:szCs w:val="24"/>
                <w:lang w:eastAsia="el-GR"/>
              </w:rPr>
            </w:pPr>
          </w:p>
        </w:tc>
      </w:tr>
      <w:tr w:rsidR="00957D30" w:rsidRPr="00CE06F7" w14:paraId="6398ED83" w14:textId="77777777" w:rsidTr="00957D30">
        <w:trPr>
          <w:trHeight w:val="300"/>
        </w:trPr>
        <w:tc>
          <w:tcPr>
            <w:tcW w:w="860" w:type="dxa"/>
            <w:tcBorders>
              <w:top w:val="nil"/>
              <w:left w:val="nil"/>
              <w:bottom w:val="dotDotDash" w:sz="4" w:space="0" w:color="auto"/>
              <w:right w:val="nil"/>
            </w:tcBorders>
            <w:shd w:val="clear" w:color="auto" w:fill="auto"/>
            <w:noWrap/>
            <w:vAlign w:val="bottom"/>
            <w:hideMark/>
          </w:tcPr>
          <w:p w14:paraId="6D945258" w14:textId="77777777" w:rsidR="00957D30" w:rsidRPr="00CE06F7" w:rsidRDefault="00957D30" w:rsidP="00536393">
            <w:pPr>
              <w:spacing w:after="0" w:line="240" w:lineRule="auto"/>
              <w:jc w:val="both"/>
              <w:rPr>
                <w:rFonts w:ascii="Times New Roman" w:eastAsia="Times New Roman" w:hAnsi="Times New Roman" w:cs="Times New Roman"/>
                <w:color w:val="000000"/>
                <w:sz w:val="24"/>
                <w:szCs w:val="24"/>
                <w:lang w:eastAsia="el-GR"/>
              </w:rPr>
            </w:pPr>
            <w:r w:rsidRPr="00CE06F7">
              <w:rPr>
                <w:rFonts w:ascii="Times New Roman" w:eastAsia="Times New Roman" w:hAnsi="Times New Roman" w:cs="Times New Roman"/>
                <w:color w:val="000000"/>
                <w:sz w:val="24"/>
                <w:szCs w:val="24"/>
                <w:lang w:eastAsia="el-GR"/>
              </w:rPr>
              <w:t> </w:t>
            </w:r>
          </w:p>
        </w:tc>
        <w:tc>
          <w:tcPr>
            <w:tcW w:w="2260" w:type="dxa"/>
            <w:tcBorders>
              <w:top w:val="nil"/>
              <w:left w:val="nil"/>
              <w:bottom w:val="dotDotDash" w:sz="4" w:space="0" w:color="auto"/>
              <w:right w:val="nil"/>
            </w:tcBorders>
            <w:shd w:val="clear" w:color="auto" w:fill="auto"/>
            <w:noWrap/>
            <w:vAlign w:val="bottom"/>
            <w:hideMark/>
          </w:tcPr>
          <w:p w14:paraId="6E27E6D6" w14:textId="77777777" w:rsidR="00957D30" w:rsidRPr="00CE06F7" w:rsidRDefault="00957D30" w:rsidP="00536393">
            <w:pPr>
              <w:spacing w:after="0" w:line="240" w:lineRule="auto"/>
              <w:jc w:val="both"/>
              <w:rPr>
                <w:rFonts w:ascii="Times New Roman" w:eastAsia="Times New Roman" w:hAnsi="Times New Roman" w:cs="Times New Roman"/>
                <w:color w:val="000000"/>
                <w:sz w:val="24"/>
                <w:szCs w:val="24"/>
                <w:lang w:eastAsia="el-GR"/>
              </w:rPr>
            </w:pPr>
            <w:r w:rsidRPr="00CE06F7">
              <w:rPr>
                <w:rFonts w:ascii="Times New Roman" w:eastAsia="Times New Roman" w:hAnsi="Times New Roman" w:cs="Times New Roman"/>
                <w:color w:val="000000"/>
                <w:sz w:val="24"/>
                <w:szCs w:val="24"/>
                <w:lang w:eastAsia="el-GR"/>
              </w:rPr>
              <w:t>70.00.01</w:t>
            </w:r>
          </w:p>
        </w:tc>
        <w:tc>
          <w:tcPr>
            <w:tcW w:w="960" w:type="dxa"/>
            <w:tcBorders>
              <w:top w:val="nil"/>
              <w:left w:val="nil"/>
              <w:bottom w:val="dotDotDash" w:sz="4" w:space="0" w:color="auto"/>
              <w:right w:val="single" w:sz="4" w:space="0" w:color="auto"/>
            </w:tcBorders>
            <w:shd w:val="clear" w:color="auto" w:fill="auto"/>
            <w:noWrap/>
            <w:vAlign w:val="bottom"/>
            <w:hideMark/>
          </w:tcPr>
          <w:p w14:paraId="0BCF9D1A" w14:textId="77777777" w:rsidR="00957D30" w:rsidRPr="00CE06F7" w:rsidRDefault="00957D30" w:rsidP="00536393">
            <w:pPr>
              <w:spacing w:after="0" w:line="240" w:lineRule="auto"/>
              <w:jc w:val="both"/>
              <w:rPr>
                <w:rFonts w:ascii="Times New Roman" w:eastAsia="Times New Roman" w:hAnsi="Times New Roman" w:cs="Times New Roman"/>
                <w:color w:val="000000"/>
                <w:sz w:val="24"/>
                <w:szCs w:val="24"/>
                <w:lang w:eastAsia="el-GR"/>
              </w:rPr>
            </w:pPr>
            <w:r w:rsidRPr="00CE06F7">
              <w:rPr>
                <w:rFonts w:ascii="Times New Roman" w:eastAsia="Times New Roman" w:hAnsi="Times New Roman" w:cs="Times New Roman"/>
                <w:color w:val="000000"/>
                <w:sz w:val="24"/>
                <w:szCs w:val="24"/>
                <w:lang w:eastAsia="el-GR"/>
              </w:rPr>
              <w:t> </w:t>
            </w:r>
          </w:p>
        </w:tc>
        <w:tc>
          <w:tcPr>
            <w:tcW w:w="1040" w:type="dxa"/>
            <w:tcBorders>
              <w:top w:val="nil"/>
              <w:left w:val="nil"/>
              <w:bottom w:val="dotDotDash" w:sz="4" w:space="0" w:color="auto"/>
              <w:right w:val="nil"/>
            </w:tcBorders>
            <w:shd w:val="clear" w:color="auto" w:fill="auto"/>
            <w:noWrap/>
            <w:vAlign w:val="bottom"/>
            <w:hideMark/>
          </w:tcPr>
          <w:p w14:paraId="36CA9D93" w14:textId="4EF5A87B" w:rsidR="00957D30" w:rsidRPr="00CE06F7" w:rsidRDefault="00957D30" w:rsidP="00536393">
            <w:pPr>
              <w:spacing w:after="0" w:line="240" w:lineRule="auto"/>
              <w:jc w:val="both"/>
              <w:rPr>
                <w:rFonts w:ascii="Times New Roman" w:eastAsia="Times New Roman" w:hAnsi="Times New Roman" w:cs="Times New Roman"/>
                <w:color w:val="000000"/>
                <w:sz w:val="24"/>
                <w:szCs w:val="24"/>
                <w:lang w:eastAsia="el-GR"/>
              </w:rPr>
            </w:pPr>
            <w:r w:rsidRPr="00CE06F7">
              <w:rPr>
                <w:rFonts w:ascii="Times New Roman" w:eastAsia="Times New Roman" w:hAnsi="Times New Roman" w:cs="Times New Roman"/>
                <w:color w:val="000000"/>
                <w:sz w:val="24"/>
                <w:szCs w:val="24"/>
                <w:lang w:eastAsia="el-GR"/>
              </w:rPr>
              <w:t>105</w:t>
            </w:r>
            <w:r w:rsidR="002A7AF9">
              <w:rPr>
                <w:rFonts w:ascii="Times New Roman" w:eastAsia="Times New Roman" w:hAnsi="Times New Roman" w:cs="Times New Roman"/>
                <w:color w:val="000000"/>
                <w:sz w:val="24"/>
                <w:szCs w:val="24"/>
                <w:lang w:val="en-US" w:eastAsia="el-GR"/>
              </w:rPr>
              <w:t>.</w:t>
            </w:r>
            <w:r w:rsidRPr="00CE06F7">
              <w:rPr>
                <w:rFonts w:ascii="Times New Roman" w:eastAsia="Times New Roman" w:hAnsi="Times New Roman" w:cs="Times New Roman"/>
                <w:color w:val="000000"/>
                <w:sz w:val="24"/>
                <w:szCs w:val="24"/>
                <w:lang w:eastAsia="el-GR"/>
              </w:rPr>
              <w:t>000</w:t>
            </w:r>
          </w:p>
        </w:tc>
        <w:tc>
          <w:tcPr>
            <w:tcW w:w="1040" w:type="dxa"/>
            <w:tcBorders>
              <w:top w:val="nil"/>
              <w:left w:val="nil"/>
              <w:bottom w:val="nil"/>
              <w:right w:val="nil"/>
            </w:tcBorders>
            <w:shd w:val="clear" w:color="auto" w:fill="auto"/>
            <w:noWrap/>
            <w:vAlign w:val="bottom"/>
            <w:hideMark/>
          </w:tcPr>
          <w:p w14:paraId="160BF3E9" w14:textId="77777777" w:rsidR="00957D30" w:rsidRPr="00CE06F7" w:rsidRDefault="00957D30" w:rsidP="00536393">
            <w:pPr>
              <w:spacing w:after="0" w:line="240" w:lineRule="auto"/>
              <w:jc w:val="both"/>
              <w:rPr>
                <w:rFonts w:ascii="Times New Roman" w:eastAsia="Times New Roman" w:hAnsi="Times New Roman" w:cs="Times New Roman"/>
                <w:color w:val="FF0000"/>
                <w:sz w:val="24"/>
                <w:szCs w:val="24"/>
                <w:lang w:eastAsia="el-GR"/>
              </w:rPr>
            </w:pPr>
            <w:r w:rsidRPr="00CE06F7">
              <w:rPr>
                <w:rFonts w:ascii="Times New Roman" w:eastAsia="Times New Roman" w:hAnsi="Times New Roman" w:cs="Times New Roman"/>
                <w:color w:val="FF0000"/>
                <w:sz w:val="24"/>
                <w:szCs w:val="24"/>
                <w:lang w:eastAsia="el-GR"/>
              </w:rPr>
              <w:t>(7)</w:t>
            </w:r>
          </w:p>
        </w:tc>
      </w:tr>
      <w:tr w:rsidR="00957D30" w:rsidRPr="00CE06F7" w14:paraId="3965F9DA" w14:textId="77777777" w:rsidTr="00957D30">
        <w:trPr>
          <w:trHeight w:val="300"/>
        </w:trPr>
        <w:tc>
          <w:tcPr>
            <w:tcW w:w="860" w:type="dxa"/>
            <w:tcBorders>
              <w:top w:val="nil"/>
              <w:left w:val="nil"/>
              <w:bottom w:val="nil"/>
              <w:right w:val="nil"/>
            </w:tcBorders>
            <w:shd w:val="clear" w:color="auto" w:fill="auto"/>
            <w:noWrap/>
            <w:vAlign w:val="bottom"/>
            <w:hideMark/>
          </w:tcPr>
          <w:p w14:paraId="7CDC9972" w14:textId="77777777" w:rsidR="00957D30" w:rsidRPr="00CE06F7" w:rsidRDefault="00957D30" w:rsidP="00536393">
            <w:pPr>
              <w:spacing w:after="0" w:line="240" w:lineRule="auto"/>
              <w:jc w:val="both"/>
              <w:rPr>
                <w:rFonts w:ascii="Times New Roman" w:eastAsia="Times New Roman" w:hAnsi="Times New Roman" w:cs="Times New Roman"/>
                <w:color w:val="000000"/>
                <w:sz w:val="24"/>
                <w:szCs w:val="24"/>
                <w:lang w:eastAsia="el-GR"/>
              </w:rPr>
            </w:pPr>
            <w:r w:rsidRPr="00CE06F7">
              <w:rPr>
                <w:rFonts w:ascii="Times New Roman" w:eastAsia="Times New Roman" w:hAnsi="Times New Roman" w:cs="Times New Roman"/>
                <w:color w:val="000000"/>
                <w:sz w:val="24"/>
                <w:szCs w:val="24"/>
                <w:lang w:eastAsia="el-GR"/>
              </w:rPr>
              <w:t>80.00</w:t>
            </w:r>
          </w:p>
        </w:tc>
        <w:tc>
          <w:tcPr>
            <w:tcW w:w="2260" w:type="dxa"/>
            <w:tcBorders>
              <w:top w:val="nil"/>
              <w:left w:val="nil"/>
              <w:bottom w:val="nil"/>
              <w:right w:val="nil"/>
            </w:tcBorders>
            <w:shd w:val="clear" w:color="auto" w:fill="auto"/>
            <w:noWrap/>
            <w:vAlign w:val="bottom"/>
            <w:hideMark/>
          </w:tcPr>
          <w:p w14:paraId="35F7A8F8" w14:textId="77777777" w:rsidR="00957D30" w:rsidRPr="00CE06F7" w:rsidRDefault="00957D30" w:rsidP="00536393">
            <w:pPr>
              <w:spacing w:after="0" w:line="240" w:lineRule="auto"/>
              <w:jc w:val="both"/>
              <w:rPr>
                <w:rFonts w:ascii="Times New Roman" w:eastAsia="Times New Roman" w:hAnsi="Times New Roman" w:cs="Times New Roman"/>
                <w:color w:val="000000"/>
                <w:sz w:val="24"/>
                <w:szCs w:val="24"/>
                <w:lang w:eastAsia="el-GR"/>
              </w:rPr>
            </w:pPr>
          </w:p>
        </w:tc>
        <w:tc>
          <w:tcPr>
            <w:tcW w:w="960" w:type="dxa"/>
            <w:tcBorders>
              <w:top w:val="nil"/>
              <w:left w:val="nil"/>
              <w:bottom w:val="nil"/>
              <w:right w:val="single" w:sz="4" w:space="0" w:color="auto"/>
            </w:tcBorders>
            <w:shd w:val="clear" w:color="auto" w:fill="auto"/>
            <w:noWrap/>
            <w:vAlign w:val="bottom"/>
            <w:hideMark/>
          </w:tcPr>
          <w:p w14:paraId="791A03FD" w14:textId="50F6D53E" w:rsidR="00957D30" w:rsidRPr="00CE06F7" w:rsidRDefault="00957D30" w:rsidP="00536393">
            <w:pPr>
              <w:spacing w:after="0" w:line="240" w:lineRule="auto"/>
              <w:jc w:val="both"/>
              <w:rPr>
                <w:rFonts w:ascii="Times New Roman" w:eastAsia="Times New Roman" w:hAnsi="Times New Roman" w:cs="Times New Roman"/>
                <w:color w:val="000000"/>
                <w:sz w:val="24"/>
                <w:szCs w:val="24"/>
                <w:lang w:eastAsia="el-GR"/>
              </w:rPr>
            </w:pPr>
            <w:r w:rsidRPr="00CE06F7">
              <w:rPr>
                <w:rFonts w:ascii="Times New Roman" w:eastAsia="Times New Roman" w:hAnsi="Times New Roman" w:cs="Times New Roman"/>
                <w:color w:val="000000"/>
                <w:sz w:val="24"/>
                <w:szCs w:val="24"/>
                <w:lang w:eastAsia="el-GR"/>
              </w:rPr>
              <w:t>52</w:t>
            </w:r>
            <w:r w:rsidR="002A7AF9">
              <w:rPr>
                <w:rFonts w:ascii="Times New Roman" w:eastAsia="Times New Roman" w:hAnsi="Times New Roman" w:cs="Times New Roman"/>
                <w:color w:val="000000"/>
                <w:sz w:val="24"/>
                <w:szCs w:val="24"/>
                <w:lang w:val="en-US" w:eastAsia="el-GR"/>
              </w:rPr>
              <w:t>.</w:t>
            </w:r>
            <w:r w:rsidRPr="00CE06F7">
              <w:rPr>
                <w:rFonts w:ascii="Times New Roman" w:eastAsia="Times New Roman" w:hAnsi="Times New Roman" w:cs="Times New Roman"/>
                <w:color w:val="000000"/>
                <w:sz w:val="24"/>
                <w:szCs w:val="24"/>
                <w:lang w:eastAsia="el-GR"/>
              </w:rPr>
              <w:t>000</w:t>
            </w:r>
          </w:p>
        </w:tc>
        <w:tc>
          <w:tcPr>
            <w:tcW w:w="1040" w:type="dxa"/>
            <w:tcBorders>
              <w:top w:val="nil"/>
              <w:left w:val="nil"/>
              <w:bottom w:val="nil"/>
              <w:right w:val="nil"/>
            </w:tcBorders>
            <w:shd w:val="clear" w:color="auto" w:fill="auto"/>
            <w:noWrap/>
            <w:vAlign w:val="bottom"/>
            <w:hideMark/>
          </w:tcPr>
          <w:p w14:paraId="7617EF34" w14:textId="77777777" w:rsidR="00957D30" w:rsidRPr="00CE06F7" w:rsidRDefault="00957D30" w:rsidP="00536393">
            <w:pPr>
              <w:spacing w:after="0" w:line="240" w:lineRule="auto"/>
              <w:jc w:val="both"/>
              <w:rPr>
                <w:rFonts w:ascii="Times New Roman" w:eastAsia="Times New Roman" w:hAnsi="Times New Roman" w:cs="Times New Roman"/>
                <w:color w:val="000000"/>
                <w:sz w:val="24"/>
                <w:szCs w:val="24"/>
                <w:lang w:eastAsia="el-GR"/>
              </w:rPr>
            </w:pPr>
            <w:r w:rsidRPr="00CE06F7">
              <w:rPr>
                <w:rFonts w:ascii="Times New Roman" w:eastAsia="Times New Roman" w:hAnsi="Times New Roman" w:cs="Times New Roman"/>
                <w:color w:val="000000"/>
                <w:sz w:val="24"/>
                <w:szCs w:val="24"/>
                <w:lang w:eastAsia="el-GR"/>
              </w:rPr>
              <w:t> </w:t>
            </w:r>
          </w:p>
        </w:tc>
        <w:tc>
          <w:tcPr>
            <w:tcW w:w="1040" w:type="dxa"/>
            <w:tcBorders>
              <w:top w:val="nil"/>
              <w:left w:val="nil"/>
              <w:bottom w:val="nil"/>
              <w:right w:val="nil"/>
            </w:tcBorders>
            <w:shd w:val="clear" w:color="auto" w:fill="auto"/>
            <w:noWrap/>
            <w:vAlign w:val="bottom"/>
            <w:hideMark/>
          </w:tcPr>
          <w:p w14:paraId="0F40861F" w14:textId="77777777" w:rsidR="00957D30" w:rsidRPr="00CE06F7" w:rsidRDefault="00957D30" w:rsidP="00536393">
            <w:pPr>
              <w:spacing w:after="0" w:line="240" w:lineRule="auto"/>
              <w:jc w:val="both"/>
              <w:rPr>
                <w:rFonts w:ascii="Times New Roman" w:eastAsia="Times New Roman" w:hAnsi="Times New Roman" w:cs="Times New Roman"/>
                <w:color w:val="FF0000"/>
                <w:sz w:val="24"/>
                <w:szCs w:val="24"/>
                <w:lang w:eastAsia="el-GR"/>
              </w:rPr>
            </w:pPr>
          </w:p>
        </w:tc>
      </w:tr>
      <w:tr w:rsidR="00957D30" w:rsidRPr="00CE06F7" w14:paraId="16832624" w14:textId="77777777" w:rsidTr="00957D30">
        <w:trPr>
          <w:trHeight w:val="300"/>
        </w:trPr>
        <w:tc>
          <w:tcPr>
            <w:tcW w:w="860" w:type="dxa"/>
            <w:tcBorders>
              <w:top w:val="nil"/>
              <w:left w:val="nil"/>
              <w:bottom w:val="nil"/>
              <w:right w:val="nil"/>
            </w:tcBorders>
            <w:shd w:val="clear" w:color="auto" w:fill="auto"/>
            <w:noWrap/>
            <w:vAlign w:val="bottom"/>
            <w:hideMark/>
          </w:tcPr>
          <w:p w14:paraId="182EE894" w14:textId="77777777" w:rsidR="00957D30" w:rsidRPr="00CE06F7" w:rsidRDefault="00957D30" w:rsidP="00536393">
            <w:pPr>
              <w:spacing w:after="0" w:line="240" w:lineRule="auto"/>
              <w:jc w:val="both"/>
              <w:rPr>
                <w:rFonts w:ascii="Times New Roman" w:eastAsia="Times New Roman" w:hAnsi="Times New Roman" w:cs="Times New Roman"/>
                <w:color w:val="000000"/>
                <w:sz w:val="24"/>
                <w:szCs w:val="24"/>
                <w:lang w:eastAsia="el-GR"/>
              </w:rPr>
            </w:pPr>
          </w:p>
        </w:tc>
        <w:tc>
          <w:tcPr>
            <w:tcW w:w="2260" w:type="dxa"/>
            <w:tcBorders>
              <w:top w:val="nil"/>
              <w:left w:val="nil"/>
              <w:bottom w:val="dotDotDash" w:sz="4" w:space="0" w:color="auto"/>
              <w:right w:val="nil"/>
            </w:tcBorders>
            <w:shd w:val="clear" w:color="auto" w:fill="auto"/>
            <w:noWrap/>
            <w:vAlign w:val="bottom"/>
            <w:hideMark/>
          </w:tcPr>
          <w:p w14:paraId="5A9D3B13" w14:textId="77777777" w:rsidR="00957D30" w:rsidRPr="00CE06F7" w:rsidRDefault="00957D30" w:rsidP="00536393">
            <w:pPr>
              <w:spacing w:after="0" w:line="240" w:lineRule="auto"/>
              <w:jc w:val="both"/>
              <w:rPr>
                <w:rFonts w:ascii="Times New Roman" w:eastAsia="Times New Roman" w:hAnsi="Times New Roman" w:cs="Times New Roman"/>
                <w:color w:val="000000"/>
                <w:sz w:val="24"/>
                <w:szCs w:val="24"/>
                <w:lang w:eastAsia="el-GR"/>
              </w:rPr>
            </w:pPr>
            <w:r w:rsidRPr="00CE06F7">
              <w:rPr>
                <w:rFonts w:ascii="Times New Roman" w:eastAsia="Times New Roman" w:hAnsi="Times New Roman" w:cs="Times New Roman"/>
                <w:color w:val="000000"/>
                <w:sz w:val="24"/>
                <w:szCs w:val="24"/>
                <w:lang w:eastAsia="el-GR"/>
              </w:rPr>
              <w:t>70.00.02</w:t>
            </w:r>
          </w:p>
        </w:tc>
        <w:tc>
          <w:tcPr>
            <w:tcW w:w="960" w:type="dxa"/>
            <w:tcBorders>
              <w:top w:val="nil"/>
              <w:left w:val="nil"/>
              <w:bottom w:val="nil"/>
              <w:right w:val="single" w:sz="4" w:space="0" w:color="auto"/>
            </w:tcBorders>
            <w:shd w:val="clear" w:color="auto" w:fill="auto"/>
            <w:noWrap/>
            <w:vAlign w:val="bottom"/>
            <w:hideMark/>
          </w:tcPr>
          <w:p w14:paraId="5CF0226A" w14:textId="77777777" w:rsidR="00957D30" w:rsidRPr="00CE06F7" w:rsidRDefault="00957D30" w:rsidP="00536393">
            <w:pPr>
              <w:spacing w:after="0" w:line="240" w:lineRule="auto"/>
              <w:jc w:val="both"/>
              <w:rPr>
                <w:rFonts w:ascii="Times New Roman" w:eastAsia="Times New Roman" w:hAnsi="Times New Roman" w:cs="Times New Roman"/>
                <w:color w:val="000000"/>
                <w:sz w:val="24"/>
                <w:szCs w:val="24"/>
                <w:lang w:eastAsia="el-GR"/>
              </w:rPr>
            </w:pPr>
            <w:r w:rsidRPr="00CE06F7">
              <w:rPr>
                <w:rFonts w:ascii="Times New Roman" w:eastAsia="Times New Roman" w:hAnsi="Times New Roman" w:cs="Times New Roman"/>
                <w:color w:val="000000"/>
                <w:sz w:val="24"/>
                <w:szCs w:val="24"/>
                <w:lang w:eastAsia="el-GR"/>
              </w:rPr>
              <w:t> </w:t>
            </w:r>
          </w:p>
        </w:tc>
        <w:tc>
          <w:tcPr>
            <w:tcW w:w="1040" w:type="dxa"/>
            <w:tcBorders>
              <w:top w:val="nil"/>
              <w:left w:val="nil"/>
              <w:bottom w:val="nil"/>
              <w:right w:val="nil"/>
            </w:tcBorders>
            <w:shd w:val="clear" w:color="auto" w:fill="auto"/>
            <w:noWrap/>
            <w:vAlign w:val="bottom"/>
            <w:hideMark/>
          </w:tcPr>
          <w:p w14:paraId="03652689" w14:textId="285F9819" w:rsidR="00957D30" w:rsidRPr="00CE06F7" w:rsidRDefault="00957D30" w:rsidP="00536393">
            <w:pPr>
              <w:spacing w:after="0" w:line="240" w:lineRule="auto"/>
              <w:jc w:val="both"/>
              <w:rPr>
                <w:rFonts w:ascii="Times New Roman" w:eastAsia="Times New Roman" w:hAnsi="Times New Roman" w:cs="Times New Roman"/>
                <w:color w:val="000000"/>
                <w:sz w:val="24"/>
                <w:szCs w:val="24"/>
                <w:lang w:eastAsia="el-GR"/>
              </w:rPr>
            </w:pPr>
            <w:r w:rsidRPr="00CE06F7">
              <w:rPr>
                <w:rFonts w:ascii="Times New Roman" w:eastAsia="Times New Roman" w:hAnsi="Times New Roman" w:cs="Times New Roman"/>
                <w:color w:val="000000"/>
                <w:sz w:val="24"/>
                <w:szCs w:val="24"/>
                <w:lang w:eastAsia="el-GR"/>
              </w:rPr>
              <w:t>52</w:t>
            </w:r>
            <w:r w:rsidR="002A7AF9">
              <w:rPr>
                <w:rFonts w:ascii="Times New Roman" w:eastAsia="Times New Roman" w:hAnsi="Times New Roman" w:cs="Times New Roman"/>
                <w:color w:val="000000"/>
                <w:sz w:val="24"/>
                <w:szCs w:val="24"/>
                <w:lang w:val="en-US" w:eastAsia="el-GR"/>
              </w:rPr>
              <w:t>.</w:t>
            </w:r>
            <w:r w:rsidRPr="00CE06F7">
              <w:rPr>
                <w:rFonts w:ascii="Times New Roman" w:eastAsia="Times New Roman" w:hAnsi="Times New Roman" w:cs="Times New Roman"/>
                <w:color w:val="000000"/>
                <w:sz w:val="24"/>
                <w:szCs w:val="24"/>
                <w:lang w:eastAsia="el-GR"/>
              </w:rPr>
              <w:t>000</w:t>
            </w:r>
          </w:p>
        </w:tc>
        <w:tc>
          <w:tcPr>
            <w:tcW w:w="1040" w:type="dxa"/>
            <w:tcBorders>
              <w:top w:val="nil"/>
              <w:left w:val="nil"/>
              <w:bottom w:val="nil"/>
              <w:right w:val="nil"/>
            </w:tcBorders>
            <w:shd w:val="clear" w:color="auto" w:fill="auto"/>
            <w:noWrap/>
            <w:vAlign w:val="bottom"/>
            <w:hideMark/>
          </w:tcPr>
          <w:p w14:paraId="5A840A11" w14:textId="77777777" w:rsidR="00957D30" w:rsidRPr="00CE06F7" w:rsidRDefault="00957D30" w:rsidP="00536393">
            <w:pPr>
              <w:spacing w:after="0" w:line="240" w:lineRule="auto"/>
              <w:jc w:val="both"/>
              <w:rPr>
                <w:rFonts w:ascii="Times New Roman" w:eastAsia="Times New Roman" w:hAnsi="Times New Roman" w:cs="Times New Roman"/>
                <w:color w:val="FF0000"/>
                <w:sz w:val="24"/>
                <w:szCs w:val="24"/>
                <w:lang w:eastAsia="el-GR"/>
              </w:rPr>
            </w:pPr>
            <w:r w:rsidRPr="00CE06F7">
              <w:rPr>
                <w:rFonts w:ascii="Times New Roman" w:eastAsia="Times New Roman" w:hAnsi="Times New Roman" w:cs="Times New Roman"/>
                <w:color w:val="FF0000"/>
                <w:sz w:val="24"/>
                <w:szCs w:val="24"/>
                <w:lang w:eastAsia="el-GR"/>
              </w:rPr>
              <w:t>(8)</w:t>
            </w:r>
          </w:p>
        </w:tc>
      </w:tr>
    </w:tbl>
    <w:p w14:paraId="405ADF23" w14:textId="77777777" w:rsidR="00957D30" w:rsidRPr="00CE06F7" w:rsidRDefault="00957D30" w:rsidP="00536393">
      <w:pPr>
        <w:tabs>
          <w:tab w:val="left" w:pos="3120"/>
        </w:tabs>
        <w:spacing w:after="0"/>
        <w:jc w:val="both"/>
        <w:rPr>
          <w:rFonts w:ascii="Times New Roman" w:hAnsi="Times New Roman" w:cs="Times New Roman"/>
          <w:sz w:val="24"/>
          <w:szCs w:val="24"/>
        </w:rPr>
      </w:pPr>
    </w:p>
    <w:p w14:paraId="792F140F" w14:textId="77777777" w:rsidR="00DB2D2D" w:rsidRPr="00CE06F7" w:rsidRDefault="00DB2D2D" w:rsidP="00536393">
      <w:pPr>
        <w:tabs>
          <w:tab w:val="left" w:pos="3120"/>
        </w:tabs>
        <w:spacing w:after="0"/>
        <w:jc w:val="both"/>
        <w:rPr>
          <w:rFonts w:ascii="Times New Roman" w:hAnsi="Times New Roman" w:cs="Times New Roman"/>
          <w:sz w:val="24"/>
          <w:szCs w:val="24"/>
        </w:rPr>
      </w:pPr>
    </w:p>
    <w:p w14:paraId="1E217531" w14:textId="77777777" w:rsidR="00957D30" w:rsidRPr="00CE06F7" w:rsidRDefault="00957D30" w:rsidP="00536393">
      <w:pPr>
        <w:tabs>
          <w:tab w:val="left" w:pos="3120"/>
        </w:tabs>
        <w:spacing w:after="0"/>
        <w:jc w:val="both"/>
        <w:rPr>
          <w:rFonts w:ascii="Times New Roman" w:hAnsi="Times New Roman" w:cs="Times New Roman"/>
          <w:b/>
          <w:sz w:val="24"/>
          <w:szCs w:val="24"/>
          <w:u w:val="single"/>
        </w:rPr>
      </w:pPr>
      <w:r w:rsidRPr="00CE06F7">
        <w:rPr>
          <w:rFonts w:ascii="Times New Roman" w:hAnsi="Times New Roman" w:cs="Times New Roman"/>
          <w:b/>
          <w:sz w:val="24"/>
          <w:szCs w:val="24"/>
          <w:u w:val="single"/>
        </w:rPr>
        <w:t>5</w:t>
      </w:r>
      <w:r w:rsidRPr="00CE06F7">
        <w:rPr>
          <w:rFonts w:ascii="Times New Roman" w:hAnsi="Times New Roman" w:cs="Times New Roman"/>
          <w:b/>
          <w:sz w:val="24"/>
          <w:szCs w:val="24"/>
          <w:u w:val="single"/>
          <w:vertAlign w:val="superscript"/>
        </w:rPr>
        <w:t>ο</w:t>
      </w:r>
      <w:r w:rsidRPr="00CE06F7">
        <w:rPr>
          <w:rFonts w:ascii="Times New Roman" w:hAnsi="Times New Roman" w:cs="Times New Roman"/>
          <w:b/>
          <w:sz w:val="24"/>
          <w:szCs w:val="24"/>
          <w:u w:val="single"/>
        </w:rPr>
        <w:t xml:space="preserve"> Στάδιο: </w:t>
      </w:r>
    </w:p>
    <w:p w14:paraId="0499A874" w14:textId="77777777" w:rsidR="00957D30" w:rsidRPr="00CE06F7" w:rsidRDefault="00957D30" w:rsidP="00536393">
      <w:pPr>
        <w:tabs>
          <w:tab w:val="left" w:pos="3120"/>
        </w:tabs>
        <w:spacing w:after="0"/>
        <w:jc w:val="both"/>
        <w:rPr>
          <w:rFonts w:ascii="Times New Roman" w:hAnsi="Times New Roman" w:cs="Times New Roman"/>
          <w:sz w:val="24"/>
          <w:szCs w:val="24"/>
        </w:rPr>
      </w:pPr>
      <w:r w:rsidRPr="00CE06F7">
        <w:rPr>
          <w:rFonts w:ascii="Times New Roman" w:hAnsi="Times New Roman" w:cs="Times New Roman"/>
          <w:sz w:val="24"/>
          <w:szCs w:val="24"/>
        </w:rPr>
        <w:t>Εάν έχω υπόλοιπο στον 80.00 αυτό είναι Μ.Κ (το πιστωτικό υπόλοιπο φανερώνει Μ.Κ ενώ</w:t>
      </w:r>
      <w:r w:rsidR="00DB2D2D" w:rsidRPr="00CE06F7">
        <w:rPr>
          <w:rFonts w:ascii="Times New Roman" w:hAnsi="Times New Roman" w:cs="Times New Roman"/>
          <w:sz w:val="24"/>
          <w:szCs w:val="24"/>
        </w:rPr>
        <w:t xml:space="preserve"> το χρεωστικό υπόλοιπο Μ.Ζημιά)</w:t>
      </w:r>
      <w:r w:rsidRPr="00CE06F7">
        <w:rPr>
          <w:rFonts w:ascii="Times New Roman" w:hAnsi="Times New Roman" w:cs="Times New Roman"/>
          <w:sz w:val="24"/>
          <w:szCs w:val="24"/>
        </w:rPr>
        <w:t xml:space="preserve"> . Ο έλεγχος ότι υφίσταται και αριθμητική συμφωνία πρέπει να γίνεται.</w:t>
      </w:r>
    </w:p>
    <w:p w14:paraId="15E020D7" w14:textId="77777777" w:rsidR="00957D30" w:rsidRPr="00CE06F7" w:rsidRDefault="00957D30" w:rsidP="00536393">
      <w:pPr>
        <w:tabs>
          <w:tab w:val="left" w:pos="3120"/>
        </w:tabs>
        <w:spacing w:after="0"/>
        <w:jc w:val="both"/>
        <w:rPr>
          <w:rFonts w:ascii="Times New Roman" w:hAnsi="Times New Roman" w:cs="Times New Roman"/>
          <w:sz w:val="24"/>
          <w:szCs w:val="24"/>
        </w:rPr>
      </w:pPr>
    </w:p>
    <w:p w14:paraId="5258A282" w14:textId="77777777" w:rsidR="009119BE" w:rsidRPr="00CE06F7" w:rsidRDefault="009119BE" w:rsidP="00536393">
      <w:pPr>
        <w:tabs>
          <w:tab w:val="left" w:pos="3120"/>
        </w:tabs>
        <w:spacing w:after="0"/>
        <w:jc w:val="both"/>
        <w:rPr>
          <w:rFonts w:ascii="Times New Roman" w:hAnsi="Times New Roman" w:cs="Times New Roman"/>
          <w:sz w:val="24"/>
          <w:szCs w:val="24"/>
        </w:rPr>
      </w:pPr>
    </w:p>
    <w:tbl>
      <w:tblPr>
        <w:tblW w:w="4555" w:type="dxa"/>
        <w:tblInd w:w="93" w:type="dxa"/>
        <w:tblLook w:val="04A0" w:firstRow="1" w:lastRow="0" w:firstColumn="1" w:lastColumn="0" w:noHBand="0" w:noVBand="1"/>
      </w:tblPr>
      <w:tblGrid>
        <w:gridCol w:w="2336"/>
        <w:gridCol w:w="2219"/>
      </w:tblGrid>
      <w:tr w:rsidR="009119BE" w:rsidRPr="00CE06F7" w14:paraId="39BCB868" w14:textId="77777777" w:rsidTr="009119BE">
        <w:trPr>
          <w:trHeight w:val="334"/>
        </w:trPr>
        <w:tc>
          <w:tcPr>
            <w:tcW w:w="4555" w:type="dxa"/>
            <w:gridSpan w:val="2"/>
            <w:tcBorders>
              <w:top w:val="nil"/>
              <w:left w:val="nil"/>
              <w:bottom w:val="nil"/>
              <w:right w:val="nil"/>
            </w:tcBorders>
            <w:shd w:val="clear" w:color="auto" w:fill="auto"/>
            <w:noWrap/>
            <w:vAlign w:val="bottom"/>
            <w:hideMark/>
          </w:tcPr>
          <w:p w14:paraId="2D5F3D3A" w14:textId="77777777" w:rsidR="009119BE" w:rsidRPr="00CE06F7" w:rsidRDefault="009119BE" w:rsidP="00A33F27">
            <w:pPr>
              <w:spacing w:after="0" w:line="240" w:lineRule="auto"/>
              <w:jc w:val="center"/>
              <w:rPr>
                <w:rFonts w:ascii="Times New Roman" w:eastAsia="Times New Roman" w:hAnsi="Times New Roman" w:cs="Times New Roman"/>
                <w:color w:val="000000"/>
                <w:sz w:val="24"/>
                <w:szCs w:val="24"/>
                <w:lang w:eastAsia="el-GR"/>
              </w:rPr>
            </w:pPr>
            <w:r w:rsidRPr="00D60D9D">
              <w:rPr>
                <w:rFonts w:ascii="Times New Roman" w:eastAsia="Times New Roman" w:hAnsi="Times New Roman" w:cs="Times New Roman"/>
                <w:b/>
                <w:bCs/>
                <w:color w:val="000000"/>
                <w:sz w:val="24"/>
                <w:szCs w:val="24"/>
                <w:lang w:eastAsia="el-GR"/>
              </w:rPr>
              <w:t>88.00.00</w:t>
            </w:r>
          </w:p>
        </w:tc>
      </w:tr>
      <w:tr w:rsidR="009119BE" w:rsidRPr="00CE06F7" w14:paraId="5E589351" w14:textId="77777777" w:rsidTr="009119BE">
        <w:trPr>
          <w:trHeight w:val="334"/>
        </w:trPr>
        <w:tc>
          <w:tcPr>
            <w:tcW w:w="2336" w:type="dxa"/>
            <w:tcBorders>
              <w:top w:val="single" w:sz="8" w:space="0" w:color="auto"/>
              <w:left w:val="nil"/>
              <w:bottom w:val="nil"/>
              <w:right w:val="single" w:sz="4" w:space="0" w:color="auto"/>
            </w:tcBorders>
            <w:shd w:val="clear" w:color="auto" w:fill="auto"/>
            <w:noWrap/>
            <w:vAlign w:val="bottom"/>
            <w:hideMark/>
          </w:tcPr>
          <w:p w14:paraId="17FB3B8F" w14:textId="0B5D872F" w:rsidR="009119BE" w:rsidRPr="00CE06F7" w:rsidRDefault="009119BE" w:rsidP="00536393">
            <w:pPr>
              <w:spacing w:after="0" w:line="240" w:lineRule="auto"/>
              <w:jc w:val="both"/>
              <w:rPr>
                <w:rFonts w:ascii="Times New Roman" w:eastAsia="Times New Roman" w:hAnsi="Times New Roman" w:cs="Times New Roman"/>
                <w:color w:val="FF0000"/>
                <w:sz w:val="24"/>
                <w:szCs w:val="24"/>
                <w:lang w:eastAsia="el-GR"/>
              </w:rPr>
            </w:pPr>
            <w:r w:rsidRPr="00CE06F7">
              <w:rPr>
                <w:rFonts w:ascii="Times New Roman" w:eastAsia="Times New Roman" w:hAnsi="Times New Roman" w:cs="Times New Roman"/>
                <w:color w:val="FF0000"/>
                <w:sz w:val="24"/>
                <w:szCs w:val="24"/>
                <w:lang w:eastAsia="el-GR"/>
              </w:rPr>
              <w:t>(1) 190</w:t>
            </w:r>
            <w:r w:rsidR="002A7AF9">
              <w:rPr>
                <w:rFonts w:ascii="Times New Roman" w:eastAsia="Times New Roman" w:hAnsi="Times New Roman" w:cs="Times New Roman"/>
                <w:color w:val="FF0000"/>
                <w:sz w:val="24"/>
                <w:szCs w:val="24"/>
                <w:lang w:val="en-US" w:eastAsia="el-GR"/>
              </w:rPr>
              <w:t>.</w:t>
            </w:r>
            <w:r w:rsidRPr="00CE06F7">
              <w:rPr>
                <w:rFonts w:ascii="Times New Roman" w:eastAsia="Times New Roman" w:hAnsi="Times New Roman" w:cs="Times New Roman"/>
                <w:color w:val="FF0000"/>
                <w:sz w:val="24"/>
                <w:szCs w:val="24"/>
                <w:lang w:eastAsia="el-GR"/>
              </w:rPr>
              <w:t>000</w:t>
            </w:r>
          </w:p>
        </w:tc>
        <w:tc>
          <w:tcPr>
            <w:tcW w:w="2219" w:type="dxa"/>
            <w:tcBorders>
              <w:top w:val="single" w:sz="8" w:space="0" w:color="auto"/>
              <w:left w:val="nil"/>
              <w:bottom w:val="nil"/>
              <w:right w:val="nil"/>
            </w:tcBorders>
            <w:shd w:val="clear" w:color="auto" w:fill="auto"/>
            <w:noWrap/>
            <w:vAlign w:val="bottom"/>
            <w:hideMark/>
          </w:tcPr>
          <w:p w14:paraId="1C28A542" w14:textId="116B1A19" w:rsidR="009119BE" w:rsidRPr="00CE06F7" w:rsidRDefault="009119BE" w:rsidP="00536393">
            <w:pPr>
              <w:spacing w:after="0" w:line="240" w:lineRule="auto"/>
              <w:jc w:val="both"/>
              <w:rPr>
                <w:rFonts w:ascii="Times New Roman" w:eastAsia="Times New Roman" w:hAnsi="Times New Roman" w:cs="Times New Roman"/>
                <w:color w:val="FF0000"/>
                <w:sz w:val="24"/>
                <w:szCs w:val="24"/>
                <w:lang w:eastAsia="el-GR"/>
              </w:rPr>
            </w:pPr>
            <w:r w:rsidRPr="00CE06F7">
              <w:rPr>
                <w:rFonts w:ascii="Times New Roman" w:eastAsia="Times New Roman" w:hAnsi="Times New Roman" w:cs="Times New Roman"/>
                <w:color w:val="FF0000"/>
                <w:sz w:val="24"/>
                <w:szCs w:val="24"/>
                <w:lang w:eastAsia="el-GR"/>
              </w:rPr>
              <w:t>(3) 35</w:t>
            </w:r>
            <w:r w:rsidR="002A7AF9">
              <w:rPr>
                <w:rFonts w:ascii="Times New Roman" w:eastAsia="Times New Roman" w:hAnsi="Times New Roman" w:cs="Times New Roman"/>
                <w:color w:val="FF0000"/>
                <w:sz w:val="24"/>
                <w:szCs w:val="24"/>
                <w:lang w:val="en-US" w:eastAsia="el-GR"/>
              </w:rPr>
              <w:t>.</w:t>
            </w:r>
            <w:r w:rsidRPr="00CE06F7">
              <w:rPr>
                <w:rFonts w:ascii="Times New Roman" w:eastAsia="Times New Roman" w:hAnsi="Times New Roman" w:cs="Times New Roman"/>
                <w:color w:val="FF0000"/>
                <w:sz w:val="24"/>
                <w:szCs w:val="24"/>
                <w:lang w:eastAsia="el-GR"/>
              </w:rPr>
              <w:t>000</w:t>
            </w:r>
          </w:p>
        </w:tc>
      </w:tr>
      <w:tr w:rsidR="009119BE" w:rsidRPr="00CE06F7" w14:paraId="1E57F345" w14:textId="77777777" w:rsidTr="009119BE">
        <w:trPr>
          <w:trHeight w:val="319"/>
        </w:trPr>
        <w:tc>
          <w:tcPr>
            <w:tcW w:w="2336" w:type="dxa"/>
            <w:tcBorders>
              <w:top w:val="nil"/>
              <w:left w:val="nil"/>
              <w:bottom w:val="nil"/>
              <w:right w:val="single" w:sz="4" w:space="0" w:color="auto"/>
            </w:tcBorders>
            <w:shd w:val="clear" w:color="auto" w:fill="auto"/>
            <w:noWrap/>
            <w:vAlign w:val="bottom"/>
            <w:hideMark/>
          </w:tcPr>
          <w:p w14:paraId="07186910" w14:textId="1E17C847" w:rsidR="009119BE" w:rsidRPr="00CE06F7" w:rsidRDefault="009119BE" w:rsidP="00536393">
            <w:pPr>
              <w:spacing w:after="0" w:line="240" w:lineRule="auto"/>
              <w:jc w:val="both"/>
              <w:rPr>
                <w:rFonts w:ascii="Times New Roman" w:eastAsia="Times New Roman" w:hAnsi="Times New Roman" w:cs="Times New Roman"/>
                <w:color w:val="FF0000"/>
                <w:sz w:val="24"/>
                <w:szCs w:val="24"/>
                <w:lang w:eastAsia="el-GR"/>
              </w:rPr>
            </w:pPr>
            <w:r w:rsidRPr="00CE06F7">
              <w:rPr>
                <w:rFonts w:ascii="Times New Roman" w:eastAsia="Times New Roman" w:hAnsi="Times New Roman" w:cs="Times New Roman"/>
                <w:color w:val="FF0000"/>
                <w:sz w:val="24"/>
                <w:szCs w:val="24"/>
                <w:lang w:eastAsia="el-GR"/>
              </w:rPr>
              <w:t>(2) 935</w:t>
            </w:r>
            <w:r w:rsidR="002A7AF9">
              <w:rPr>
                <w:rFonts w:ascii="Times New Roman" w:eastAsia="Times New Roman" w:hAnsi="Times New Roman" w:cs="Times New Roman"/>
                <w:color w:val="FF0000"/>
                <w:sz w:val="24"/>
                <w:szCs w:val="24"/>
                <w:lang w:val="en-US" w:eastAsia="el-GR"/>
              </w:rPr>
              <w:t>.</w:t>
            </w:r>
            <w:r w:rsidRPr="00CE06F7">
              <w:rPr>
                <w:rFonts w:ascii="Times New Roman" w:eastAsia="Times New Roman" w:hAnsi="Times New Roman" w:cs="Times New Roman"/>
                <w:color w:val="FF0000"/>
                <w:sz w:val="24"/>
                <w:szCs w:val="24"/>
                <w:lang w:eastAsia="el-GR"/>
              </w:rPr>
              <w:t>000</w:t>
            </w:r>
          </w:p>
        </w:tc>
        <w:tc>
          <w:tcPr>
            <w:tcW w:w="2219" w:type="dxa"/>
            <w:tcBorders>
              <w:top w:val="nil"/>
              <w:left w:val="nil"/>
              <w:bottom w:val="nil"/>
              <w:right w:val="nil"/>
            </w:tcBorders>
            <w:shd w:val="clear" w:color="auto" w:fill="auto"/>
            <w:noWrap/>
            <w:vAlign w:val="bottom"/>
            <w:hideMark/>
          </w:tcPr>
          <w:p w14:paraId="4E834E19" w14:textId="54D4DD70" w:rsidR="009119BE" w:rsidRPr="00CE06F7" w:rsidRDefault="009119BE" w:rsidP="00536393">
            <w:pPr>
              <w:spacing w:after="0" w:line="240" w:lineRule="auto"/>
              <w:jc w:val="both"/>
              <w:rPr>
                <w:rFonts w:ascii="Times New Roman" w:eastAsia="Times New Roman" w:hAnsi="Times New Roman" w:cs="Times New Roman"/>
                <w:color w:val="FF0000"/>
                <w:sz w:val="24"/>
                <w:szCs w:val="24"/>
                <w:lang w:eastAsia="el-GR"/>
              </w:rPr>
            </w:pPr>
            <w:r w:rsidRPr="00CE06F7">
              <w:rPr>
                <w:rFonts w:ascii="Times New Roman" w:eastAsia="Times New Roman" w:hAnsi="Times New Roman" w:cs="Times New Roman"/>
                <w:color w:val="FF0000"/>
                <w:sz w:val="24"/>
                <w:szCs w:val="24"/>
                <w:lang w:eastAsia="el-GR"/>
              </w:rPr>
              <w:t>(4) 22</w:t>
            </w:r>
            <w:r w:rsidR="002A7AF9">
              <w:rPr>
                <w:rFonts w:ascii="Times New Roman" w:eastAsia="Times New Roman" w:hAnsi="Times New Roman" w:cs="Times New Roman"/>
                <w:color w:val="FF0000"/>
                <w:sz w:val="24"/>
                <w:szCs w:val="24"/>
                <w:lang w:val="en-US" w:eastAsia="el-GR"/>
              </w:rPr>
              <w:t>.</w:t>
            </w:r>
            <w:r w:rsidRPr="00CE06F7">
              <w:rPr>
                <w:rFonts w:ascii="Times New Roman" w:eastAsia="Times New Roman" w:hAnsi="Times New Roman" w:cs="Times New Roman"/>
                <w:color w:val="FF0000"/>
                <w:sz w:val="24"/>
                <w:szCs w:val="24"/>
                <w:lang w:eastAsia="el-GR"/>
              </w:rPr>
              <w:t>000</w:t>
            </w:r>
          </w:p>
        </w:tc>
      </w:tr>
      <w:tr w:rsidR="009119BE" w:rsidRPr="00CE06F7" w14:paraId="5C5B71F8" w14:textId="77777777" w:rsidTr="009119BE">
        <w:trPr>
          <w:trHeight w:val="319"/>
        </w:trPr>
        <w:tc>
          <w:tcPr>
            <w:tcW w:w="2336" w:type="dxa"/>
            <w:tcBorders>
              <w:top w:val="nil"/>
              <w:left w:val="nil"/>
              <w:bottom w:val="nil"/>
              <w:right w:val="single" w:sz="4" w:space="0" w:color="auto"/>
            </w:tcBorders>
            <w:shd w:val="clear" w:color="auto" w:fill="auto"/>
            <w:noWrap/>
            <w:vAlign w:val="bottom"/>
            <w:hideMark/>
          </w:tcPr>
          <w:p w14:paraId="2F1C5DE8" w14:textId="77777777" w:rsidR="009119BE" w:rsidRPr="00CE06F7" w:rsidRDefault="009119BE" w:rsidP="00536393">
            <w:pPr>
              <w:spacing w:after="0" w:line="240" w:lineRule="auto"/>
              <w:jc w:val="both"/>
              <w:rPr>
                <w:rFonts w:ascii="Times New Roman" w:eastAsia="Times New Roman" w:hAnsi="Times New Roman" w:cs="Times New Roman"/>
                <w:color w:val="000000"/>
                <w:sz w:val="24"/>
                <w:szCs w:val="24"/>
                <w:lang w:eastAsia="el-GR"/>
              </w:rPr>
            </w:pPr>
            <w:r w:rsidRPr="00CE06F7">
              <w:rPr>
                <w:rFonts w:ascii="Times New Roman" w:eastAsia="Times New Roman" w:hAnsi="Times New Roman" w:cs="Times New Roman"/>
                <w:color w:val="000000"/>
                <w:sz w:val="24"/>
                <w:szCs w:val="24"/>
                <w:lang w:eastAsia="el-GR"/>
              </w:rPr>
              <w:t> </w:t>
            </w:r>
          </w:p>
        </w:tc>
        <w:tc>
          <w:tcPr>
            <w:tcW w:w="2219" w:type="dxa"/>
            <w:tcBorders>
              <w:top w:val="nil"/>
              <w:left w:val="nil"/>
              <w:bottom w:val="nil"/>
              <w:right w:val="nil"/>
            </w:tcBorders>
            <w:shd w:val="clear" w:color="auto" w:fill="auto"/>
            <w:noWrap/>
            <w:vAlign w:val="bottom"/>
            <w:hideMark/>
          </w:tcPr>
          <w:p w14:paraId="6E4B5DD4" w14:textId="053FFFE9" w:rsidR="009119BE" w:rsidRPr="00CE06F7" w:rsidRDefault="009119BE" w:rsidP="00536393">
            <w:pPr>
              <w:spacing w:after="0" w:line="240" w:lineRule="auto"/>
              <w:jc w:val="both"/>
              <w:rPr>
                <w:rFonts w:ascii="Times New Roman" w:eastAsia="Times New Roman" w:hAnsi="Times New Roman" w:cs="Times New Roman"/>
                <w:color w:val="FF0000"/>
                <w:sz w:val="24"/>
                <w:szCs w:val="24"/>
                <w:lang w:eastAsia="el-GR"/>
              </w:rPr>
            </w:pPr>
            <w:r w:rsidRPr="00CE06F7">
              <w:rPr>
                <w:rFonts w:ascii="Times New Roman" w:eastAsia="Times New Roman" w:hAnsi="Times New Roman" w:cs="Times New Roman"/>
                <w:color w:val="FF0000"/>
                <w:sz w:val="24"/>
                <w:szCs w:val="24"/>
                <w:lang w:eastAsia="el-GR"/>
              </w:rPr>
              <w:t>(5)</w:t>
            </w:r>
            <w:r w:rsidRPr="00CE06F7">
              <w:rPr>
                <w:rFonts w:ascii="Times New Roman" w:eastAsia="Times New Roman" w:hAnsi="Times New Roman" w:cs="Times New Roman"/>
                <w:color w:val="000000"/>
                <w:sz w:val="24"/>
                <w:szCs w:val="24"/>
                <w:lang w:eastAsia="el-GR"/>
              </w:rPr>
              <w:t>22</w:t>
            </w:r>
            <w:r w:rsidR="002A7AF9">
              <w:rPr>
                <w:rFonts w:ascii="Times New Roman" w:eastAsia="Times New Roman" w:hAnsi="Times New Roman" w:cs="Times New Roman"/>
                <w:color w:val="000000"/>
                <w:sz w:val="24"/>
                <w:szCs w:val="24"/>
                <w:lang w:val="en-US" w:eastAsia="el-GR"/>
              </w:rPr>
              <w:t>0.</w:t>
            </w:r>
            <w:r w:rsidRPr="00CE06F7">
              <w:rPr>
                <w:rFonts w:ascii="Times New Roman" w:eastAsia="Times New Roman" w:hAnsi="Times New Roman" w:cs="Times New Roman"/>
                <w:color w:val="000000"/>
                <w:sz w:val="24"/>
                <w:szCs w:val="24"/>
                <w:lang w:eastAsia="el-GR"/>
              </w:rPr>
              <w:t>000</w:t>
            </w:r>
          </w:p>
        </w:tc>
      </w:tr>
      <w:tr w:rsidR="009119BE" w:rsidRPr="00CE06F7" w14:paraId="04657A09" w14:textId="77777777" w:rsidTr="009119BE">
        <w:trPr>
          <w:trHeight w:val="319"/>
        </w:trPr>
        <w:tc>
          <w:tcPr>
            <w:tcW w:w="2336" w:type="dxa"/>
            <w:tcBorders>
              <w:top w:val="nil"/>
              <w:left w:val="nil"/>
              <w:bottom w:val="nil"/>
              <w:right w:val="single" w:sz="4" w:space="0" w:color="auto"/>
            </w:tcBorders>
            <w:shd w:val="clear" w:color="auto" w:fill="auto"/>
            <w:noWrap/>
            <w:vAlign w:val="bottom"/>
            <w:hideMark/>
          </w:tcPr>
          <w:p w14:paraId="3B301CEC" w14:textId="0349488B" w:rsidR="009119BE" w:rsidRPr="00CE06F7" w:rsidRDefault="009119BE" w:rsidP="00536393">
            <w:pPr>
              <w:spacing w:after="0" w:line="240" w:lineRule="auto"/>
              <w:jc w:val="both"/>
              <w:rPr>
                <w:rFonts w:ascii="Times New Roman" w:eastAsia="Times New Roman" w:hAnsi="Times New Roman" w:cs="Times New Roman"/>
                <w:color w:val="000000"/>
                <w:sz w:val="24"/>
                <w:szCs w:val="24"/>
                <w:lang w:eastAsia="el-GR"/>
              </w:rPr>
            </w:pPr>
            <w:r w:rsidRPr="00CE06F7">
              <w:rPr>
                <w:rFonts w:ascii="Times New Roman" w:eastAsia="Times New Roman" w:hAnsi="Times New Roman" w:cs="Times New Roman"/>
                <w:color w:val="000000"/>
                <w:sz w:val="24"/>
                <w:szCs w:val="24"/>
                <w:lang w:eastAsia="el-GR"/>
              </w:rPr>
              <w:t>(=)84</w:t>
            </w:r>
            <w:r w:rsidR="002A7AF9">
              <w:rPr>
                <w:rFonts w:ascii="Times New Roman" w:eastAsia="Times New Roman" w:hAnsi="Times New Roman" w:cs="Times New Roman"/>
                <w:color w:val="000000"/>
                <w:sz w:val="24"/>
                <w:szCs w:val="24"/>
                <w:lang w:eastAsia="el-GR"/>
              </w:rPr>
              <w:t>8</w:t>
            </w:r>
            <w:r w:rsidR="002A7AF9">
              <w:rPr>
                <w:rFonts w:ascii="Times New Roman" w:eastAsia="Times New Roman" w:hAnsi="Times New Roman" w:cs="Times New Roman"/>
                <w:color w:val="000000"/>
                <w:sz w:val="24"/>
                <w:szCs w:val="24"/>
                <w:lang w:val="en-US" w:eastAsia="el-GR"/>
              </w:rPr>
              <w:t>.</w:t>
            </w:r>
            <w:r w:rsidRPr="00CE06F7">
              <w:rPr>
                <w:rFonts w:ascii="Times New Roman" w:eastAsia="Times New Roman" w:hAnsi="Times New Roman" w:cs="Times New Roman"/>
                <w:color w:val="000000"/>
                <w:sz w:val="24"/>
                <w:szCs w:val="24"/>
                <w:lang w:eastAsia="el-GR"/>
              </w:rPr>
              <w:t>000</w:t>
            </w:r>
          </w:p>
        </w:tc>
        <w:tc>
          <w:tcPr>
            <w:tcW w:w="2219" w:type="dxa"/>
            <w:tcBorders>
              <w:top w:val="nil"/>
              <w:left w:val="nil"/>
              <w:bottom w:val="nil"/>
              <w:right w:val="nil"/>
            </w:tcBorders>
            <w:shd w:val="clear" w:color="auto" w:fill="auto"/>
            <w:noWrap/>
            <w:vAlign w:val="bottom"/>
            <w:hideMark/>
          </w:tcPr>
          <w:p w14:paraId="3FD25DCE" w14:textId="77777777" w:rsidR="009119BE" w:rsidRPr="00CE06F7" w:rsidRDefault="009119BE" w:rsidP="00536393">
            <w:pPr>
              <w:spacing w:after="0" w:line="240" w:lineRule="auto"/>
              <w:jc w:val="both"/>
              <w:rPr>
                <w:rFonts w:ascii="Times New Roman" w:eastAsia="Times New Roman" w:hAnsi="Times New Roman" w:cs="Times New Roman"/>
                <w:color w:val="000000"/>
                <w:sz w:val="24"/>
                <w:szCs w:val="24"/>
                <w:lang w:eastAsia="el-GR"/>
              </w:rPr>
            </w:pPr>
            <w:r w:rsidRPr="00CE06F7">
              <w:rPr>
                <w:rFonts w:ascii="Times New Roman" w:eastAsia="Times New Roman" w:hAnsi="Times New Roman" w:cs="Times New Roman"/>
                <w:color w:val="000000"/>
                <w:sz w:val="24"/>
                <w:szCs w:val="24"/>
                <w:lang w:eastAsia="el-GR"/>
              </w:rPr>
              <w:t> </w:t>
            </w:r>
          </w:p>
        </w:tc>
      </w:tr>
      <w:tr w:rsidR="009119BE" w:rsidRPr="00CE06F7" w14:paraId="66A6F74B" w14:textId="77777777" w:rsidTr="009119BE">
        <w:trPr>
          <w:trHeight w:val="319"/>
        </w:trPr>
        <w:tc>
          <w:tcPr>
            <w:tcW w:w="2336" w:type="dxa"/>
            <w:tcBorders>
              <w:top w:val="nil"/>
              <w:left w:val="nil"/>
              <w:bottom w:val="nil"/>
              <w:right w:val="single" w:sz="4" w:space="0" w:color="auto"/>
            </w:tcBorders>
            <w:shd w:val="clear" w:color="auto" w:fill="auto"/>
            <w:noWrap/>
            <w:vAlign w:val="bottom"/>
            <w:hideMark/>
          </w:tcPr>
          <w:p w14:paraId="440768B6" w14:textId="2D70A722" w:rsidR="009119BE" w:rsidRPr="00CE06F7" w:rsidRDefault="009119BE" w:rsidP="00536393">
            <w:pPr>
              <w:spacing w:after="0" w:line="240" w:lineRule="auto"/>
              <w:jc w:val="both"/>
              <w:rPr>
                <w:rFonts w:ascii="Times New Roman" w:eastAsia="Times New Roman" w:hAnsi="Times New Roman" w:cs="Times New Roman"/>
                <w:color w:val="FF0000"/>
                <w:sz w:val="24"/>
                <w:szCs w:val="24"/>
                <w:lang w:eastAsia="el-GR"/>
              </w:rPr>
            </w:pPr>
            <w:r w:rsidRPr="00CE06F7">
              <w:rPr>
                <w:rFonts w:ascii="Times New Roman" w:eastAsia="Times New Roman" w:hAnsi="Times New Roman" w:cs="Times New Roman"/>
                <w:color w:val="FF0000"/>
                <w:sz w:val="24"/>
                <w:szCs w:val="24"/>
                <w:lang w:eastAsia="el-GR"/>
              </w:rPr>
              <w:t>(7) 105</w:t>
            </w:r>
            <w:r w:rsidR="002A7AF9">
              <w:rPr>
                <w:rFonts w:ascii="Times New Roman" w:eastAsia="Times New Roman" w:hAnsi="Times New Roman" w:cs="Times New Roman"/>
                <w:color w:val="FF0000"/>
                <w:sz w:val="24"/>
                <w:szCs w:val="24"/>
                <w:lang w:val="en-US" w:eastAsia="el-GR"/>
              </w:rPr>
              <w:t>.</w:t>
            </w:r>
            <w:r w:rsidRPr="00CE06F7">
              <w:rPr>
                <w:rFonts w:ascii="Times New Roman" w:eastAsia="Times New Roman" w:hAnsi="Times New Roman" w:cs="Times New Roman"/>
                <w:color w:val="FF0000"/>
                <w:sz w:val="24"/>
                <w:szCs w:val="24"/>
                <w:lang w:eastAsia="el-GR"/>
              </w:rPr>
              <w:t>000</w:t>
            </w:r>
          </w:p>
        </w:tc>
        <w:tc>
          <w:tcPr>
            <w:tcW w:w="2219" w:type="dxa"/>
            <w:tcBorders>
              <w:top w:val="nil"/>
              <w:left w:val="nil"/>
              <w:bottom w:val="nil"/>
              <w:right w:val="nil"/>
            </w:tcBorders>
            <w:shd w:val="clear" w:color="auto" w:fill="auto"/>
            <w:noWrap/>
            <w:vAlign w:val="bottom"/>
            <w:hideMark/>
          </w:tcPr>
          <w:p w14:paraId="6B48E5DB" w14:textId="1779602D" w:rsidR="009119BE" w:rsidRPr="002A7AF9" w:rsidRDefault="009119BE" w:rsidP="00536393">
            <w:pPr>
              <w:spacing w:after="0" w:line="240" w:lineRule="auto"/>
              <w:jc w:val="both"/>
              <w:rPr>
                <w:rFonts w:ascii="Times New Roman" w:eastAsia="Times New Roman" w:hAnsi="Times New Roman" w:cs="Times New Roman"/>
                <w:color w:val="000000"/>
                <w:sz w:val="24"/>
                <w:szCs w:val="24"/>
                <w:lang w:val="en-US" w:eastAsia="el-GR"/>
              </w:rPr>
            </w:pPr>
            <w:r w:rsidRPr="00CE06F7">
              <w:rPr>
                <w:rFonts w:ascii="Times New Roman" w:eastAsia="Times New Roman" w:hAnsi="Times New Roman" w:cs="Times New Roman"/>
                <w:color w:val="000000"/>
                <w:sz w:val="24"/>
                <w:szCs w:val="24"/>
                <w:lang w:eastAsia="el-GR"/>
              </w:rPr>
              <w:t> </w:t>
            </w:r>
            <w:r w:rsidR="002A7AF9">
              <w:rPr>
                <w:rFonts w:ascii="Times New Roman" w:eastAsia="Times New Roman" w:hAnsi="Times New Roman" w:cs="Times New Roman"/>
                <w:color w:val="000000"/>
                <w:sz w:val="24"/>
                <w:szCs w:val="24"/>
                <w:lang w:val="en-US" w:eastAsia="el-GR"/>
              </w:rPr>
              <w:t>1.100.000</w:t>
            </w:r>
          </w:p>
        </w:tc>
      </w:tr>
      <w:tr w:rsidR="009119BE" w:rsidRPr="00CE06F7" w14:paraId="2042862B" w14:textId="77777777" w:rsidTr="009119BE">
        <w:trPr>
          <w:trHeight w:val="319"/>
        </w:trPr>
        <w:tc>
          <w:tcPr>
            <w:tcW w:w="2336" w:type="dxa"/>
            <w:tcBorders>
              <w:top w:val="nil"/>
              <w:left w:val="nil"/>
              <w:bottom w:val="nil"/>
              <w:right w:val="single" w:sz="4" w:space="0" w:color="auto"/>
            </w:tcBorders>
            <w:shd w:val="clear" w:color="auto" w:fill="auto"/>
            <w:noWrap/>
            <w:vAlign w:val="bottom"/>
            <w:hideMark/>
          </w:tcPr>
          <w:p w14:paraId="2E69F873" w14:textId="55C88464" w:rsidR="009119BE" w:rsidRPr="00CE06F7" w:rsidRDefault="009119BE" w:rsidP="00536393">
            <w:pPr>
              <w:spacing w:after="0" w:line="240" w:lineRule="auto"/>
              <w:jc w:val="both"/>
              <w:rPr>
                <w:rFonts w:ascii="Times New Roman" w:eastAsia="Times New Roman" w:hAnsi="Times New Roman" w:cs="Times New Roman"/>
                <w:color w:val="FF0000"/>
                <w:sz w:val="24"/>
                <w:szCs w:val="24"/>
                <w:lang w:eastAsia="el-GR"/>
              </w:rPr>
            </w:pPr>
            <w:r w:rsidRPr="00CE06F7">
              <w:rPr>
                <w:rFonts w:ascii="Times New Roman" w:eastAsia="Times New Roman" w:hAnsi="Times New Roman" w:cs="Times New Roman"/>
                <w:color w:val="FF0000"/>
                <w:sz w:val="24"/>
                <w:szCs w:val="24"/>
                <w:lang w:eastAsia="el-GR"/>
              </w:rPr>
              <w:t>(8) 52</w:t>
            </w:r>
            <w:r w:rsidR="002A7AF9">
              <w:rPr>
                <w:rFonts w:ascii="Times New Roman" w:eastAsia="Times New Roman" w:hAnsi="Times New Roman" w:cs="Times New Roman"/>
                <w:color w:val="FF0000"/>
                <w:sz w:val="24"/>
                <w:szCs w:val="24"/>
                <w:lang w:val="en-US" w:eastAsia="el-GR"/>
              </w:rPr>
              <w:t>.</w:t>
            </w:r>
            <w:r w:rsidRPr="00CE06F7">
              <w:rPr>
                <w:rFonts w:ascii="Times New Roman" w:eastAsia="Times New Roman" w:hAnsi="Times New Roman" w:cs="Times New Roman"/>
                <w:color w:val="FF0000"/>
                <w:sz w:val="24"/>
                <w:szCs w:val="24"/>
                <w:lang w:eastAsia="el-GR"/>
              </w:rPr>
              <w:t>000</w:t>
            </w:r>
          </w:p>
        </w:tc>
        <w:tc>
          <w:tcPr>
            <w:tcW w:w="2219" w:type="dxa"/>
            <w:tcBorders>
              <w:top w:val="nil"/>
              <w:left w:val="nil"/>
              <w:bottom w:val="nil"/>
              <w:right w:val="nil"/>
            </w:tcBorders>
            <w:shd w:val="clear" w:color="auto" w:fill="auto"/>
            <w:noWrap/>
            <w:vAlign w:val="bottom"/>
            <w:hideMark/>
          </w:tcPr>
          <w:p w14:paraId="326D2573" w14:textId="77777777" w:rsidR="009119BE" w:rsidRPr="00CE06F7" w:rsidRDefault="009119BE" w:rsidP="00536393">
            <w:pPr>
              <w:spacing w:after="0" w:line="240" w:lineRule="auto"/>
              <w:jc w:val="both"/>
              <w:rPr>
                <w:rFonts w:ascii="Times New Roman" w:eastAsia="Times New Roman" w:hAnsi="Times New Roman" w:cs="Times New Roman"/>
                <w:color w:val="000000"/>
                <w:sz w:val="24"/>
                <w:szCs w:val="24"/>
                <w:lang w:eastAsia="el-GR"/>
              </w:rPr>
            </w:pPr>
            <w:r w:rsidRPr="00CE06F7">
              <w:rPr>
                <w:rFonts w:ascii="Times New Roman" w:eastAsia="Times New Roman" w:hAnsi="Times New Roman" w:cs="Times New Roman"/>
                <w:color w:val="000000"/>
                <w:sz w:val="24"/>
                <w:szCs w:val="24"/>
                <w:lang w:eastAsia="el-GR"/>
              </w:rPr>
              <w:t> </w:t>
            </w:r>
          </w:p>
        </w:tc>
      </w:tr>
      <w:tr w:rsidR="009119BE" w:rsidRPr="00CE06F7" w14:paraId="39156B78" w14:textId="77777777" w:rsidTr="009119BE">
        <w:trPr>
          <w:trHeight w:val="319"/>
        </w:trPr>
        <w:tc>
          <w:tcPr>
            <w:tcW w:w="2336" w:type="dxa"/>
            <w:tcBorders>
              <w:top w:val="nil"/>
              <w:left w:val="nil"/>
              <w:bottom w:val="nil"/>
              <w:right w:val="single" w:sz="4" w:space="0" w:color="auto"/>
            </w:tcBorders>
            <w:shd w:val="clear" w:color="auto" w:fill="auto"/>
            <w:noWrap/>
            <w:vAlign w:val="bottom"/>
            <w:hideMark/>
          </w:tcPr>
          <w:p w14:paraId="3321EDD9" w14:textId="77777777" w:rsidR="009119BE" w:rsidRPr="00CE06F7" w:rsidRDefault="009119BE" w:rsidP="00536393">
            <w:pPr>
              <w:spacing w:after="0" w:line="240" w:lineRule="auto"/>
              <w:jc w:val="both"/>
              <w:rPr>
                <w:rFonts w:ascii="Times New Roman" w:eastAsia="Times New Roman" w:hAnsi="Times New Roman" w:cs="Times New Roman"/>
                <w:color w:val="000000"/>
                <w:sz w:val="24"/>
                <w:szCs w:val="24"/>
                <w:lang w:eastAsia="el-GR"/>
              </w:rPr>
            </w:pPr>
            <w:r w:rsidRPr="00CE06F7">
              <w:rPr>
                <w:rFonts w:ascii="Times New Roman" w:eastAsia="Times New Roman" w:hAnsi="Times New Roman" w:cs="Times New Roman"/>
                <w:color w:val="000000"/>
                <w:sz w:val="24"/>
                <w:szCs w:val="24"/>
                <w:lang w:eastAsia="el-GR"/>
              </w:rPr>
              <w:t> </w:t>
            </w:r>
          </w:p>
        </w:tc>
        <w:tc>
          <w:tcPr>
            <w:tcW w:w="2219" w:type="dxa"/>
            <w:tcBorders>
              <w:top w:val="nil"/>
              <w:left w:val="nil"/>
              <w:bottom w:val="nil"/>
              <w:right w:val="nil"/>
            </w:tcBorders>
            <w:shd w:val="clear" w:color="auto" w:fill="auto"/>
            <w:noWrap/>
            <w:vAlign w:val="bottom"/>
            <w:hideMark/>
          </w:tcPr>
          <w:p w14:paraId="37AE6996" w14:textId="347562F2" w:rsidR="009119BE" w:rsidRPr="00CE06F7" w:rsidRDefault="009119BE" w:rsidP="00536393">
            <w:pPr>
              <w:spacing w:after="0" w:line="240" w:lineRule="auto"/>
              <w:jc w:val="both"/>
              <w:rPr>
                <w:rFonts w:ascii="Times New Roman" w:eastAsia="Times New Roman" w:hAnsi="Times New Roman" w:cs="Times New Roman"/>
                <w:color w:val="000000"/>
                <w:sz w:val="24"/>
                <w:szCs w:val="24"/>
                <w:lang w:eastAsia="el-GR"/>
              </w:rPr>
            </w:pPr>
            <w:r w:rsidRPr="00CE06F7">
              <w:rPr>
                <w:rFonts w:ascii="Times New Roman" w:eastAsia="Times New Roman" w:hAnsi="Times New Roman" w:cs="Times New Roman"/>
                <w:color w:val="000000"/>
                <w:sz w:val="24"/>
                <w:szCs w:val="24"/>
                <w:lang w:eastAsia="el-GR"/>
              </w:rPr>
              <w:t>(=)</w:t>
            </w:r>
            <w:r w:rsidR="002A7AF9">
              <w:rPr>
                <w:rFonts w:ascii="Times New Roman" w:eastAsia="Times New Roman" w:hAnsi="Times New Roman" w:cs="Times New Roman"/>
                <w:color w:val="000000"/>
                <w:sz w:val="24"/>
                <w:szCs w:val="24"/>
                <w:lang w:val="en-US" w:eastAsia="el-GR"/>
              </w:rPr>
              <w:t>95.</w:t>
            </w:r>
            <w:r w:rsidRPr="00CE06F7">
              <w:rPr>
                <w:rFonts w:ascii="Times New Roman" w:eastAsia="Times New Roman" w:hAnsi="Times New Roman" w:cs="Times New Roman"/>
                <w:color w:val="000000"/>
                <w:sz w:val="24"/>
                <w:szCs w:val="24"/>
                <w:lang w:eastAsia="el-GR"/>
              </w:rPr>
              <w:t>000</w:t>
            </w:r>
          </w:p>
        </w:tc>
      </w:tr>
    </w:tbl>
    <w:p w14:paraId="05C8BB7B" w14:textId="77777777" w:rsidR="009119BE" w:rsidRPr="00CE06F7" w:rsidRDefault="009119BE" w:rsidP="00536393">
      <w:pPr>
        <w:tabs>
          <w:tab w:val="left" w:pos="3120"/>
        </w:tabs>
        <w:spacing w:after="0"/>
        <w:jc w:val="both"/>
        <w:rPr>
          <w:rFonts w:ascii="Times New Roman" w:hAnsi="Times New Roman" w:cs="Times New Roman"/>
          <w:sz w:val="24"/>
          <w:szCs w:val="24"/>
        </w:rPr>
      </w:pPr>
    </w:p>
    <w:p w14:paraId="00CD0BD8" w14:textId="77777777" w:rsidR="00957D30" w:rsidRPr="00CE06F7" w:rsidRDefault="00811943" w:rsidP="00536393">
      <w:pPr>
        <w:tabs>
          <w:tab w:val="left" w:pos="3120"/>
        </w:tabs>
        <w:spacing w:after="0"/>
        <w:jc w:val="both"/>
        <w:rPr>
          <w:rFonts w:ascii="Times New Roman" w:hAnsi="Times New Roman" w:cs="Times New Roman"/>
          <w:sz w:val="24"/>
          <w:szCs w:val="24"/>
        </w:rPr>
      </w:pPr>
      <w:r w:rsidRPr="00CE06F7">
        <w:rPr>
          <w:rFonts w:ascii="Times New Roman" w:hAnsi="Times New Roman" w:cs="Times New Roman"/>
          <w:sz w:val="24"/>
          <w:szCs w:val="24"/>
        </w:rPr>
        <w:t>Όλοι οι λογαριασμοί εσόδων και εξόδων (ομάδας 6 και 7 δηλαδή) με κατάλληλες εγγραφές, μηδενίζονται μεταφέροντας τα υπόλοιπά τους στον 80.00.</w:t>
      </w:r>
      <w:r w:rsidR="00AC7ABA">
        <w:rPr>
          <w:rFonts w:ascii="Times New Roman" w:hAnsi="Times New Roman" w:cs="Times New Roman"/>
          <w:sz w:val="24"/>
          <w:szCs w:val="24"/>
        </w:rPr>
        <w:t xml:space="preserve"> </w:t>
      </w:r>
    </w:p>
    <w:p w14:paraId="554C0CBF" w14:textId="77777777" w:rsidR="00811943" w:rsidRPr="00CE06F7" w:rsidRDefault="00811943" w:rsidP="00536393">
      <w:pPr>
        <w:tabs>
          <w:tab w:val="left" w:pos="3120"/>
        </w:tabs>
        <w:spacing w:after="0"/>
        <w:jc w:val="both"/>
        <w:rPr>
          <w:rFonts w:ascii="Times New Roman" w:hAnsi="Times New Roman" w:cs="Times New Roman"/>
          <w:b/>
          <w:sz w:val="24"/>
          <w:szCs w:val="24"/>
          <w:u w:val="single"/>
        </w:rPr>
      </w:pPr>
      <w:r w:rsidRPr="00CE06F7">
        <w:rPr>
          <w:rFonts w:ascii="Times New Roman" w:hAnsi="Times New Roman" w:cs="Times New Roman"/>
          <w:b/>
          <w:sz w:val="24"/>
          <w:szCs w:val="24"/>
          <w:u w:val="single"/>
        </w:rPr>
        <w:t>6</w:t>
      </w:r>
      <w:r w:rsidRPr="00CE06F7">
        <w:rPr>
          <w:rFonts w:ascii="Times New Roman" w:hAnsi="Times New Roman" w:cs="Times New Roman"/>
          <w:b/>
          <w:sz w:val="24"/>
          <w:szCs w:val="24"/>
          <w:u w:val="single"/>
          <w:vertAlign w:val="superscript"/>
        </w:rPr>
        <w:t>ο</w:t>
      </w:r>
      <w:r w:rsidRPr="00CE06F7">
        <w:rPr>
          <w:rFonts w:ascii="Times New Roman" w:hAnsi="Times New Roman" w:cs="Times New Roman"/>
          <w:b/>
          <w:sz w:val="24"/>
          <w:szCs w:val="24"/>
          <w:u w:val="single"/>
        </w:rPr>
        <w:t xml:space="preserve"> Στάδιο:</w:t>
      </w:r>
    </w:p>
    <w:p w14:paraId="6191ECD4" w14:textId="77777777" w:rsidR="00811943" w:rsidRPr="00CE06F7" w:rsidRDefault="00811943" w:rsidP="00536393">
      <w:pPr>
        <w:tabs>
          <w:tab w:val="left" w:pos="3120"/>
        </w:tabs>
        <w:spacing w:after="0"/>
        <w:jc w:val="both"/>
        <w:rPr>
          <w:rFonts w:ascii="Times New Roman" w:hAnsi="Times New Roman" w:cs="Times New Roman"/>
          <w:sz w:val="24"/>
          <w:szCs w:val="24"/>
        </w:rPr>
      </w:pPr>
      <w:r w:rsidRPr="00CE06F7">
        <w:rPr>
          <w:rFonts w:ascii="Times New Roman" w:hAnsi="Times New Roman" w:cs="Times New Roman"/>
          <w:sz w:val="24"/>
          <w:szCs w:val="24"/>
        </w:rPr>
        <w:t xml:space="preserve">Το υπόλοιπο 80.00 δίνει τα αποτελέσματα </w:t>
      </w:r>
      <w:r w:rsidR="00DB2D2D" w:rsidRPr="00CE06F7">
        <w:rPr>
          <w:rFonts w:ascii="Times New Roman" w:hAnsi="Times New Roman" w:cs="Times New Roman"/>
          <w:sz w:val="24"/>
          <w:szCs w:val="24"/>
        </w:rPr>
        <w:t>εκμετάλλευσης</w:t>
      </w:r>
      <w:r w:rsidRPr="00CE06F7">
        <w:rPr>
          <w:rFonts w:ascii="Times New Roman" w:hAnsi="Times New Roman" w:cs="Times New Roman"/>
          <w:sz w:val="24"/>
          <w:szCs w:val="24"/>
        </w:rPr>
        <w:t>.</w:t>
      </w:r>
    </w:p>
    <w:p w14:paraId="36376678" w14:textId="77777777" w:rsidR="00811943" w:rsidRPr="00CE06F7" w:rsidRDefault="00811943" w:rsidP="00536393">
      <w:pPr>
        <w:tabs>
          <w:tab w:val="left" w:pos="3120"/>
        </w:tabs>
        <w:spacing w:after="0"/>
        <w:jc w:val="both"/>
        <w:rPr>
          <w:rFonts w:ascii="Times New Roman" w:hAnsi="Times New Roman" w:cs="Times New Roman"/>
          <w:b/>
          <w:sz w:val="24"/>
          <w:szCs w:val="24"/>
          <w:u w:val="single"/>
        </w:rPr>
      </w:pPr>
      <w:r w:rsidRPr="00CE06F7">
        <w:rPr>
          <w:rFonts w:ascii="Times New Roman" w:hAnsi="Times New Roman" w:cs="Times New Roman"/>
          <w:b/>
          <w:sz w:val="24"/>
          <w:szCs w:val="24"/>
          <w:u w:val="single"/>
        </w:rPr>
        <w:t>7</w:t>
      </w:r>
      <w:r w:rsidRPr="00CE06F7">
        <w:rPr>
          <w:rFonts w:ascii="Times New Roman" w:hAnsi="Times New Roman" w:cs="Times New Roman"/>
          <w:b/>
          <w:sz w:val="24"/>
          <w:szCs w:val="24"/>
          <w:u w:val="single"/>
          <w:vertAlign w:val="superscript"/>
        </w:rPr>
        <w:t>ο</w:t>
      </w:r>
      <w:r w:rsidRPr="00CE06F7">
        <w:rPr>
          <w:rFonts w:ascii="Times New Roman" w:hAnsi="Times New Roman" w:cs="Times New Roman"/>
          <w:b/>
          <w:sz w:val="24"/>
          <w:szCs w:val="24"/>
          <w:u w:val="single"/>
        </w:rPr>
        <w:t xml:space="preserve"> Στάδιο:</w:t>
      </w:r>
    </w:p>
    <w:p w14:paraId="0662E130" w14:textId="77777777" w:rsidR="00811943" w:rsidRPr="00CE06F7" w:rsidRDefault="00811943" w:rsidP="00536393">
      <w:pPr>
        <w:tabs>
          <w:tab w:val="left" w:pos="3120"/>
        </w:tabs>
        <w:spacing w:after="0"/>
        <w:jc w:val="both"/>
        <w:rPr>
          <w:rFonts w:ascii="Times New Roman" w:hAnsi="Times New Roman" w:cs="Times New Roman"/>
          <w:sz w:val="24"/>
          <w:szCs w:val="24"/>
        </w:rPr>
      </w:pPr>
      <w:r w:rsidRPr="00CE06F7">
        <w:rPr>
          <w:rFonts w:ascii="Times New Roman" w:hAnsi="Times New Roman" w:cs="Times New Roman"/>
          <w:sz w:val="24"/>
          <w:szCs w:val="24"/>
        </w:rPr>
        <w:t xml:space="preserve">Το υπόλοιπο του 80.00 και τα έκτακτα ανόργανα έσοδα και έξοδα και αποτελέσματα (81και 82 δηλαδή)μεταφέρονται στον 86.00(αποτελέσματα χρήσης). Ο 86.00 μεταφέρεται στον 88.00 αποτελέσματα προς διάθεση και ο λογαριασμός 88 μεταφέρεται στη συνέχεια στον 42.00(κέρδη εις νέον) είτε στον 42.01(ζημίες εις νέον). </w:t>
      </w:r>
    </w:p>
    <w:p w14:paraId="650671AF" w14:textId="3D71974D" w:rsidR="00DA08D5" w:rsidRPr="00CE06F7" w:rsidRDefault="00811943" w:rsidP="00252015">
      <w:pPr>
        <w:tabs>
          <w:tab w:val="left" w:pos="3120"/>
        </w:tabs>
        <w:spacing w:after="0"/>
        <w:jc w:val="both"/>
        <w:rPr>
          <w:rFonts w:ascii="Times New Roman" w:hAnsi="Times New Roman" w:cs="Times New Roman"/>
          <w:sz w:val="24"/>
          <w:szCs w:val="24"/>
        </w:rPr>
      </w:pPr>
      <w:r w:rsidRPr="00CE06F7">
        <w:rPr>
          <w:rFonts w:ascii="Times New Roman" w:hAnsi="Times New Roman" w:cs="Times New Roman"/>
          <w:sz w:val="24"/>
          <w:szCs w:val="24"/>
        </w:rPr>
        <w:t>Μετά</w:t>
      </w:r>
      <w:r w:rsidR="00AC7ABA">
        <w:rPr>
          <w:rFonts w:ascii="Times New Roman" w:hAnsi="Times New Roman" w:cs="Times New Roman"/>
          <w:sz w:val="24"/>
          <w:szCs w:val="24"/>
        </w:rPr>
        <w:t xml:space="preserve"> </w:t>
      </w:r>
      <w:r w:rsidR="0087525A" w:rsidRPr="00CE06F7">
        <w:rPr>
          <w:rFonts w:ascii="Times New Roman" w:hAnsi="Times New Roman" w:cs="Times New Roman"/>
          <w:sz w:val="24"/>
          <w:szCs w:val="24"/>
        </w:rPr>
        <w:t>το</w:t>
      </w:r>
      <w:r w:rsidR="00AC7ABA">
        <w:rPr>
          <w:rFonts w:ascii="Times New Roman" w:hAnsi="Times New Roman" w:cs="Times New Roman"/>
          <w:sz w:val="24"/>
          <w:szCs w:val="24"/>
        </w:rPr>
        <w:t xml:space="preserve"> </w:t>
      </w:r>
      <w:r w:rsidR="0087525A" w:rsidRPr="00CE06F7">
        <w:rPr>
          <w:rFonts w:ascii="Times New Roman" w:hAnsi="Times New Roman" w:cs="Times New Roman"/>
          <w:sz w:val="24"/>
          <w:szCs w:val="24"/>
        </w:rPr>
        <w:t>πέρας</w:t>
      </w:r>
      <w:r w:rsidR="00AC7ABA">
        <w:rPr>
          <w:rFonts w:ascii="Times New Roman" w:hAnsi="Times New Roman" w:cs="Times New Roman"/>
          <w:sz w:val="24"/>
          <w:szCs w:val="24"/>
        </w:rPr>
        <w:t xml:space="preserve"> </w:t>
      </w:r>
      <w:r w:rsidR="0087525A" w:rsidRPr="00CE06F7">
        <w:rPr>
          <w:rFonts w:ascii="Times New Roman" w:hAnsi="Times New Roman" w:cs="Times New Roman"/>
          <w:sz w:val="24"/>
          <w:szCs w:val="24"/>
        </w:rPr>
        <w:t>των</w:t>
      </w:r>
      <w:r w:rsidR="00AC7ABA">
        <w:rPr>
          <w:rFonts w:ascii="Times New Roman" w:hAnsi="Times New Roman" w:cs="Times New Roman"/>
          <w:sz w:val="24"/>
          <w:szCs w:val="24"/>
        </w:rPr>
        <w:t xml:space="preserve"> </w:t>
      </w:r>
      <w:r w:rsidR="0087525A" w:rsidRPr="00CE06F7">
        <w:rPr>
          <w:rFonts w:ascii="Times New Roman" w:hAnsi="Times New Roman" w:cs="Times New Roman"/>
          <w:sz w:val="24"/>
          <w:szCs w:val="24"/>
        </w:rPr>
        <w:t>εργασιών</w:t>
      </w:r>
      <w:r w:rsidR="00AC7ABA">
        <w:rPr>
          <w:rFonts w:ascii="Times New Roman" w:hAnsi="Times New Roman" w:cs="Times New Roman"/>
          <w:sz w:val="24"/>
          <w:szCs w:val="24"/>
        </w:rPr>
        <w:t xml:space="preserve"> </w:t>
      </w:r>
      <w:r w:rsidR="0087525A" w:rsidRPr="00CE06F7">
        <w:rPr>
          <w:rFonts w:ascii="Times New Roman" w:hAnsi="Times New Roman" w:cs="Times New Roman"/>
          <w:sz w:val="24"/>
          <w:szCs w:val="24"/>
        </w:rPr>
        <w:t>αυτών</w:t>
      </w:r>
      <w:r w:rsidR="00AC7ABA">
        <w:rPr>
          <w:rFonts w:ascii="Times New Roman" w:hAnsi="Times New Roman" w:cs="Times New Roman"/>
          <w:sz w:val="24"/>
          <w:szCs w:val="24"/>
        </w:rPr>
        <w:t xml:space="preserve"> </w:t>
      </w:r>
      <w:r w:rsidR="0087525A" w:rsidRPr="00CE06F7">
        <w:rPr>
          <w:rFonts w:ascii="Times New Roman" w:hAnsi="Times New Roman" w:cs="Times New Roman"/>
          <w:sz w:val="24"/>
          <w:szCs w:val="24"/>
        </w:rPr>
        <w:t>δεν</w:t>
      </w:r>
      <w:r w:rsidR="00AC7ABA">
        <w:rPr>
          <w:rFonts w:ascii="Times New Roman" w:hAnsi="Times New Roman" w:cs="Times New Roman"/>
          <w:sz w:val="24"/>
          <w:szCs w:val="24"/>
        </w:rPr>
        <w:t xml:space="preserve"> </w:t>
      </w:r>
      <w:r w:rsidR="0087525A" w:rsidRPr="00CE06F7">
        <w:rPr>
          <w:rFonts w:ascii="Times New Roman" w:hAnsi="Times New Roman" w:cs="Times New Roman"/>
          <w:sz w:val="24"/>
          <w:szCs w:val="24"/>
        </w:rPr>
        <w:t>υπάρχει</w:t>
      </w:r>
      <w:r w:rsidR="00AC7ABA">
        <w:rPr>
          <w:rFonts w:ascii="Times New Roman" w:hAnsi="Times New Roman" w:cs="Times New Roman"/>
          <w:sz w:val="24"/>
          <w:szCs w:val="24"/>
        </w:rPr>
        <w:t xml:space="preserve"> </w:t>
      </w:r>
      <w:r w:rsidR="0087525A" w:rsidRPr="00CE06F7">
        <w:rPr>
          <w:rFonts w:ascii="Times New Roman" w:hAnsi="Times New Roman" w:cs="Times New Roman"/>
          <w:sz w:val="24"/>
          <w:szCs w:val="24"/>
        </w:rPr>
        <w:t>υπόλοιπο</w:t>
      </w:r>
      <w:r w:rsidR="00AC7ABA">
        <w:rPr>
          <w:rFonts w:ascii="Times New Roman" w:hAnsi="Times New Roman" w:cs="Times New Roman"/>
          <w:sz w:val="24"/>
          <w:szCs w:val="24"/>
        </w:rPr>
        <w:t xml:space="preserve"> </w:t>
      </w:r>
      <w:r w:rsidR="0087525A" w:rsidRPr="00CE06F7">
        <w:rPr>
          <w:rFonts w:ascii="Times New Roman" w:hAnsi="Times New Roman" w:cs="Times New Roman"/>
          <w:sz w:val="24"/>
          <w:szCs w:val="24"/>
        </w:rPr>
        <w:t>στους</w:t>
      </w:r>
      <w:r w:rsidR="00AC7ABA">
        <w:rPr>
          <w:rFonts w:ascii="Times New Roman" w:hAnsi="Times New Roman" w:cs="Times New Roman"/>
          <w:sz w:val="24"/>
          <w:szCs w:val="24"/>
        </w:rPr>
        <w:t xml:space="preserve"> </w:t>
      </w:r>
      <w:r w:rsidR="0087525A" w:rsidRPr="00CE06F7">
        <w:rPr>
          <w:rFonts w:ascii="Times New Roman" w:hAnsi="Times New Roman" w:cs="Times New Roman"/>
          <w:sz w:val="24"/>
          <w:szCs w:val="24"/>
        </w:rPr>
        <w:t>λογαριασμούς</w:t>
      </w:r>
      <w:r w:rsidR="00AC7ABA">
        <w:rPr>
          <w:rFonts w:ascii="Times New Roman" w:hAnsi="Times New Roman" w:cs="Times New Roman"/>
          <w:sz w:val="24"/>
          <w:szCs w:val="24"/>
        </w:rPr>
        <w:t xml:space="preserve"> </w:t>
      </w:r>
      <w:r w:rsidR="0087525A" w:rsidRPr="00CE06F7">
        <w:rPr>
          <w:rFonts w:ascii="Times New Roman" w:hAnsi="Times New Roman" w:cs="Times New Roman"/>
          <w:sz w:val="24"/>
          <w:szCs w:val="24"/>
        </w:rPr>
        <w:t>των</w:t>
      </w:r>
      <w:r w:rsidR="00AC7ABA">
        <w:rPr>
          <w:rFonts w:ascii="Times New Roman" w:hAnsi="Times New Roman" w:cs="Times New Roman"/>
          <w:sz w:val="24"/>
          <w:szCs w:val="24"/>
        </w:rPr>
        <w:t xml:space="preserve"> </w:t>
      </w:r>
      <w:r w:rsidR="0087525A" w:rsidRPr="00CE06F7">
        <w:rPr>
          <w:rFonts w:ascii="Times New Roman" w:hAnsi="Times New Roman" w:cs="Times New Roman"/>
          <w:sz w:val="24"/>
          <w:szCs w:val="24"/>
        </w:rPr>
        <w:t>ομάδων</w:t>
      </w:r>
      <w:r w:rsidR="00AC7ABA">
        <w:rPr>
          <w:rFonts w:ascii="Times New Roman" w:hAnsi="Times New Roman" w:cs="Times New Roman"/>
          <w:sz w:val="24"/>
          <w:szCs w:val="24"/>
        </w:rPr>
        <w:t xml:space="preserve"> </w:t>
      </w:r>
      <w:r w:rsidR="0087525A" w:rsidRPr="00CE06F7">
        <w:rPr>
          <w:rFonts w:ascii="Times New Roman" w:hAnsi="Times New Roman" w:cs="Times New Roman"/>
          <w:sz w:val="24"/>
          <w:szCs w:val="24"/>
        </w:rPr>
        <w:t>6</w:t>
      </w:r>
      <w:r w:rsidR="00AC7ABA">
        <w:rPr>
          <w:rFonts w:ascii="Times New Roman" w:hAnsi="Times New Roman" w:cs="Times New Roman"/>
          <w:sz w:val="24"/>
          <w:szCs w:val="24"/>
        </w:rPr>
        <w:t xml:space="preserve"> </w:t>
      </w:r>
      <w:r w:rsidR="0087525A" w:rsidRPr="00CE06F7">
        <w:rPr>
          <w:rFonts w:ascii="Times New Roman" w:hAnsi="Times New Roman" w:cs="Times New Roman"/>
          <w:sz w:val="24"/>
          <w:szCs w:val="24"/>
        </w:rPr>
        <w:t>(οργανικά</w:t>
      </w:r>
      <w:r w:rsidR="00AC7ABA">
        <w:rPr>
          <w:rFonts w:ascii="Times New Roman" w:hAnsi="Times New Roman" w:cs="Times New Roman"/>
          <w:sz w:val="24"/>
          <w:szCs w:val="24"/>
        </w:rPr>
        <w:t xml:space="preserve"> </w:t>
      </w:r>
      <w:r w:rsidR="0087525A" w:rsidRPr="00CE06F7">
        <w:rPr>
          <w:rFonts w:ascii="Times New Roman" w:hAnsi="Times New Roman" w:cs="Times New Roman"/>
          <w:sz w:val="24"/>
          <w:szCs w:val="24"/>
        </w:rPr>
        <w:t>έξοδα), 7 (οργανικά έσοδα )</w:t>
      </w:r>
      <w:r w:rsidR="00137EE2">
        <w:rPr>
          <w:rFonts w:ascii="Times New Roman" w:hAnsi="Times New Roman" w:cs="Times New Roman"/>
          <w:sz w:val="24"/>
          <w:szCs w:val="24"/>
        </w:rPr>
        <w:t>,</w:t>
      </w:r>
      <w:r w:rsidR="001A2041" w:rsidRPr="00CE06F7">
        <w:rPr>
          <w:rFonts w:ascii="Times New Roman" w:hAnsi="Times New Roman" w:cs="Times New Roman"/>
          <w:sz w:val="24"/>
          <w:szCs w:val="24"/>
        </w:rPr>
        <w:t xml:space="preserve"> και</w:t>
      </w:r>
      <w:r w:rsidR="00AC7ABA">
        <w:rPr>
          <w:rFonts w:ascii="Times New Roman" w:hAnsi="Times New Roman" w:cs="Times New Roman"/>
          <w:sz w:val="24"/>
          <w:szCs w:val="24"/>
        </w:rPr>
        <w:t xml:space="preserve"> </w:t>
      </w:r>
      <w:r w:rsidR="003148F4" w:rsidRPr="00CE06F7">
        <w:rPr>
          <w:rFonts w:ascii="Times New Roman" w:hAnsi="Times New Roman" w:cs="Times New Roman"/>
          <w:sz w:val="24"/>
          <w:szCs w:val="24"/>
        </w:rPr>
        <w:t>8 (λογαριασμοί</w:t>
      </w:r>
      <w:r w:rsidR="00AC7ABA">
        <w:rPr>
          <w:rFonts w:ascii="Times New Roman" w:hAnsi="Times New Roman" w:cs="Times New Roman"/>
          <w:sz w:val="24"/>
          <w:szCs w:val="24"/>
        </w:rPr>
        <w:t xml:space="preserve"> </w:t>
      </w:r>
      <w:r w:rsidR="003148F4" w:rsidRPr="00CE06F7">
        <w:rPr>
          <w:rFonts w:ascii="Times New Roman" w:hAnsi="Times New Roman" w:cs="Times New Roman"/>
          <w:sz w:val="24"/>
          <w:szCs w:val="24"/>
        </w:rPr>
        <w:t>αποτελεσμάτων ). Με</w:t>
      </w:r>
      <w:r w:rsidR="00AC7ABA">
        <w:rPr>
          <w:rFonts w:ascii="Times New Roman" w:hAnsi="Times New Roman" w:cs="Times New Roman"/>
          <w:sz w:val="24"/>
          <w:szCs w:val="24"/>
        </w:rPr>
        <w:t xml:space="preserve"> </w:t>
      </w:r>
      <w:r w:rsidR="003148F4" w:rsidRPr="00CE06F7">
        <w:rPr>
          <w:rFonts w:ascii="Times New Roman" w:hAnsi="Times New Roman" w:cs="Times New Roman"/>
          <w:sz w:val="24"/>
          <w:szCs w:val="24"/>
        </w:rPr>
        <w:t>τα</w:t>
      </w:r>
      <w:r w:rsidR="00AC7ABA">
        <w:rPr>
          <w:rFonts w:ascii="Times New Roman" w:hAnsi="Times New Roman" w:cs="Times New Roman"/>
          <w:sz w:val="24"/>
          <w:szCs w:val="24"/>
        </w:rPr>
        <w:t xml:space="preserve"> </w:t>
      </w:r>
      <w:r w:rsidR="003148F4" w:rsidRPr="00CE06F7">
        <w:rPr>
          <w:rFonts w:ascii="Times New Roman" w:hAnsi="Times New Roman" w:cs="Times New Roman"/>
          <w:sz w:val="24"/>
          <w:szCs w:val="24"/>
        </w:rPr>
        <w:t>υπόλοιπα</w:t>
      </w:r>
      <w:r w:rsidR="00AC7ABA">
        <w:rPr>
          <w:rFonts w:ascii="Times New Roman" w:hAnsi="Times New Roman" w:cs="Times New Roman"/>
          <w:sz w:val="24"/>
          <w:szCs w:val="24"/>
        </w:rPr>
        <w:t xml:space="preserve"> </w:t>
      </w:r>
      <w:r w:rsidR="003148F4" w:rsidRPr="00CE06F7">
        <w:rPr>
          <w:rFonts w:ascii="Times New Roman" w:hAnsi="Times New Roman" w:cs="Times New Roman"/>
          <w:sz w:val="24"/>
          <w:szCs w:val="24"/>
        </w:rPr>
        <w:t>των</w:t>
      </w:r>
      <w:r w:rsidR="00AC7ABA">
        <w:rPr>
          <w:rFonts w:ascii="Times New Roman" w:hAnsi="Times New Roman" w:cs="Times New Roman"/>
          <w:sz w:val="24"/>
          <w:szCs w:val="24"/>
        </w:rPr>
        <w:t xml:space="preserve"> </w:t>
      </w:r>
      <w:r w:rsidR="003148F4" w:rsidRPr="00CE06F7">
        <w:rPr>
          <w:rFonts w:ascii="Times New Roman" w:hAnsi="Times New Roman" w:cs="Times New Roman"/>
          <w:sz w:val="24"/>
          <w:szCs w:val="24"/>
        </w:rPr>
        <w:t>ομάδων</w:t>
      </w:r>
      <w:r w:rsidR="00AC7ABA">
        <w:rPr>
          <w:rFonts w:ascii="Times New Roman" w:hAnsi="Times New Roman" w:cs="Times New Roman"/>
          <w:sz w:val="24"/>
          <w:szCs w:val="24"/>
        </w:rPr>
        <w:t xml:space="preserve"> </w:t>
      </w:r>
      <w:r w:rsidR="003148F4" w:rsidRPr="00CE06F7">
        <w:rPr>
          <w:rFonts w:ascii="Times New Roman" w:hAnsi="Times New Roman" w:cs="Times New Roman"/>
          <w:sz w:val="24"/>
          <w:szCs w:val="24"/>
        </w:rPr>
        <w:t>1, 2</w:t>
      </w:r>
      <w:r w:rsidR="00137EE2">
        <w:rPr>
          <w:rFonts w:ascii="Times New Roman" w:hAnsi="Times New Roman" w:cs="Times New Roman"/>
          <w:sz w:val="24"/>
          <w:szCs w:val="24"/>
        </w:rPr>
        <w:t>,</w:t>
      </w:r>
      <w:r w:rsidR="003148F4" w:rsidRPr="00CE06F7">
        <w:rPr>
          <w:rFonts w:ascii="Times New Roman" w:hAnsi="Times New Roman" w:cs="Times New Roman"/>
          <w:sz w:val="24"/>
          <w:szCs w:val="24"/>
        </w:rPr>
        <w:t xml:space="preserve"> 3, 4</w:t>
      </w:r>
      <w:r w:rsidR="00137EE2">
        <w:rPr>
          <w:rFonts w:ascii="Times New Roman" w:hAnsi="Times New Roman" w:cs="Times New Roman"/>
          <w:sz w:val="24"/>
          <w:szCs w:val="24"/>
        </w:rPr>
        <w:t>,</w:t>
      </w:r>
      <w:r w:rsidR="003148F4" w:rsidRPr="00CE06F7">
        <w:rPr>
          <w:rFonts w:ascii="Times New Roman" w:hAnsi="Times New Roman" w:cs="Times New Roman"/>
          <w:sz w:val="24"/>
          <w:szCs w:val="24"/>
        </w:rPr>
        <w:t xml:space="preserve"> και 5</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συντάσσεται ο ισολογισμός</w:t>
      </w:r>
      <w:r w:rsidR="00AC7ABA">
        <w:rPr>
          <w:rFonts w:ascii="Times New Roman" w:hAnsi="Times New Roman" w:cs="Times New Roman"/>
          <w:sz w:val="24"/>
          <w:szCs w:val="24"/>
        </w:rPr>
        <w:t xml:space="preserve"> </w:t>
      </w:r>
      <w:r w:rsidRPr="00CE06F7">
        <w:rPr>
          <w:rFonts w:ascii="Times New Roman" w:hAnsi="Times New Roman" w:cs="Times New Roman"/>
          <w:sz w:val="24"/>
          <w:szCs w:val="24"/>
        </w:rPr>
        <w:t>της επιχείρησης.</w:t>
      </w:r>
    </w:p>
    <w:p w14:paraId="434425E2" w14:textId="77777777" w:rsidR="004E37A6" w:rsidRPr="00CE06F7" w:rsidRDefault="004E37A6" w:rsidP="00536393">
      <w:pPr>
        <w:pStyle w:val="ListParagraph"/>
        <w:tabs>
          <w:tab w:val="left" w:pos="2865"/>
        </w:tabs>
        <w:spacing w:after="0"/>
        <w:ind w:left="0"/>
        <w:jc w:val="both"/>
        <w:rPr>
          <w:rFonts w:ascii="Times New Roman" w:hAnsi="Times New Roman" w:cs="Times New Roman"/>
          <w:sz w:val="24"/>
          <w:szCs w:val="24"/>
        </w:rPr>
      </w:pPr>
    </w:p>
    <w:sectPr w:rsidR="004E37A6" w:rsidRPr="00CE06F7" w:rsidSect="00796F61">
      <w:footerReference w:type="default" r:id="rId24"/>
      <w:pgSz w:w="11906" w:h="16838"/>
      <w:pgMar w:top="1134" w:right="1134" w:bottom="851"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7B34A69" w14:textId="77777777" w:rsidR="003D0B64" w:rsidRDefault="003D0B64" w:rsidP="00D12D06">
      <w:pPr>
        <w:spacing w:after="0" w:line="240" w:lineRule="auto"/>
      </w:pPr>
      <w:r>
        <w:separator/>
      </w:r>
    </w:p>
  </w:endnote>
  <w:endnote w:type="continuationSeparator" w:id="0">
    <w:p w14:paraId="70D21EF6" w14:textId="77777777" w:rsidR="003D0B64" w:rsidRDefault="003D0B64" w:rsidP="00D12D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E41F802" w14:textId="77777777" w:rsidR="004336BE" w:rsidRDefault="004336BE">
    <w:pPr>
      <w:pStyle w:val="Footer"/>
      <w:pBdr>
        <w:top w:val="single" w:sz="4" w:space="1" w:color="A5A5A5" w:themeColor="background1" w:themeShade="A5"/>
      </w:pBdr>
      <w:jc w:val="right"/>
      <w:rPr>
        <w:color w:val="7F7F7F" w:themeColor="background1" w:themeShade="7F"/>
      </w:rPr>
    </w:pPr>
  </w:p>
  <w:p w14:paraId="43D464EE" w14:textId="77777777" w:rsidR="004336BE" w:rsidRDefault="00000000">
    <w:pPr>
      <w:pStyle w:val="Footer"/>
      <w:pBdr>
        <w:top w:val="single" w:sz="4" w:space="1" w:color="A5A5A5" w:themeColor="background1" w:themeShade="A5"/>
      </w:pBdr>
      <w:jc w:val="right"/>
      <w:rPr>
        <w:color w:val="7F7F7F" w:themeColor="background1" w:themeShade="7F"/>
      </w:rPr>
    </w:pPr>
    <w:sdt>
      <w:sdtPr>
        <w:alias w:val="Διεύθυνση"/>
        <w:id w:val="76161122"/>
        <w:dataBinding w:prefixMappings="xmlns:ns0='http://schemas.microsoft.com/office/2006/coverPageProps'" w:xpath="/ns0:CoverPageProperties[1]/ns0:CompanyAddress[1]" w:storeItemID="{55AF091B-3C7A-41E3-B477-F2FDAA23CFDA}"/>
        <w:text w:multiLine="1"/>
      </w:sdtPr>
      <w:sdtContent>
        <w:r w:rsidR="004336BE">
          <w:rPr>
            <w:color w:val="7F7F7F" w:themeColor="background1" w:themeShade="7F"/>
          </w:rPr>
          <w:t xml:space="preserve"> </w:t>
        </w:r>
      </w:sdtContent>
    </w:sdt>
  </w:p>
  <w:p w14:paraId="4630D035" w14:textId="77777777" w:rsidR="004336BE" w:rsidRDefault="004336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798B998" w14:textId="77777777" w:rsidR="003D0B64" w:rsidRDefault="003D0B64" w:rsidP="00D12D06">
      <w:pPr>
        <w:spacing w:after="0" w:line="240" w:lineRule="auto"/>
      </w:pPr>
      <w:r>
        <w:separator/>
      </w:r>
    </w:p>
  </w:footnote>
  <w:footnote w:type="continuationSeparator" w:id="0">
    <w:p w14:paraId="2FDD89B1" w14:textId="77777777" w:rsidR="003D0B64" w:rsidRDefault="003D0B64" w:rsidP="00D12D06">
      <w:pPr>
        <w:spacing w:after="0" w:line="240" w:lineRule="auto"/>
      </w:pPr>
      <w:r>
        <w:continuationSeparator/>
      </w:r>
    </w:p>
  </w:footnote>
  <w:footnote w:id="1">
    <w:p w14:paraId="0596A716" w14:textId="77777777" w:rsidR="004336BE" w:rsidRDefault="004336BE">
      <w:pPr>
        <w:pStyle w:val="FootnoteText"/>
      </w:pPr>
      <w:r>
        <w:rPr>
          <w:rStyle w:val="FootnoteReference"/>
        </w:rPr>
        <w:footnoteRef/>
      </w:r>
      <w:r>
        <w:t xml:space="preserve"> </w:t>
      </w:r>
      <w:r>
        <w:rPr>
          <w:rFonts w:ascii="Calibri" w:eastAsia="Times New Roman" w:hAnsi="Calibri" w:cs="Times New Roman"/>
          <w:color w:val="000000"/>
          <w:lang w:eastAsia="el-GR"/>
        </w:rPr>
        <w:t>1000*9/12=</w:t>
      </w:r>
      <w:r w:rsidRPr="00F43140">
        <w:rPr>
          <w:rFonts w:ascii="Calibri" w:eastAsia="Times New Roman" w:hAnsi="Calibri" w:cs="Times New Roman"/>
          <w:color w:val="000000"/>
          <w:lang w:eastAsia="el-GR"/>
        </w:rPr>
        <w:t>750</w:t>
      </w:r>
    </w:p>
  </w:footnote>
  <w:footnote w:id="2">
    <w:p w14:paraId="7F94BB06" w14:textId="77777777" w:rsidR="004336BE" w:rsidRDefault="004336BE">
      <w:pPr>
        <w:pStyle w:val="FootnoteText"/>
      </w:pPr>
      <w:r>
        <w:rPr>
          <w:rStyle w:val="FootnoteReference"/>
        </w:rPr>
        <w:footnoteRef/>
      </w:r>
      <w:r>
        <w:t xml:space="preserve"> </w:t>
      </w:r>
      <w:r>
        <w:rPr>
          <w:rFonts w:ascii="Calibri" w:eastAsia="Times New Roman" w:hAnsi="Calibri" w:cs="Times New Roman"/>
          <w:color w:val="000000"/>
          <w:lang w:eastAsia="el-GR"/>
        </w:rPr>
        <w:t>1000-750=</w:t>
      </w:r>
      <w:r w:rsidRPr="00F43140">
        <w:rPr>
          <w:rFonts w:ascii="Calibri" w:eastAsia="Times New Roman" w:hAnsi="Calibri" w:cs="Times New Roman"/>
          <w:color w:val="000000"/>
          <w:lang w:eastAsia="el-GR"/>
        </w:rPr>
        <w:t>250</w:t>
      </w:r>
    </w:p>
  </w:footnote>
  <w:footnote w:id="3">
    <w:p w14:paraId="07D7D2B0" w14:textId="77777777" w:rsidR="004336BE" w:rsidRPr="003E5F99" w:rsidRDefault="004336BE" w:rsidP="008A13D0">
      <w:pPr>
        <w:tabs>
          <w:tab w:val="left" w:pos="3120"/>
        </w:tabs>
        <w:ind w:left="360"/>
      </w:pPr>
      <w:r>
        <w:rPr>
          <w:rStyle w:val="FootnoteReference"/>
        </w:rPr>
        <w:footnoteRef/>
      </w:r>
      <w:r>
        <w:t xml:space="preserve"> Επιτροπή  του  άρθρου  9  Ν. 2190/20   για  ανώνυμες  εταιρείες , άρθρο 5 Ν. 3190/1955.</w:t>
      </w:r>
    </w:p>
    <w:p w14:paraId="7DBA6700" w14:textId="77777777" w:rsidR="004336BE" w:rsidRDefault="004336BE">
      <w:pPr>
        <w:pStyle w:val="FootnoteText"/>
      </w:pPr>
    </w:p>
  </w:footnote>
  <w:footnote w:id="4">
    <w:p w14:paraId="730E6CA0" w14:textId="77777777" w:rsidR="004336BE" w:rsidRDefault="004336BE">
      <w:pPr>
        <w:pStyle w:val="FootnoteText"/>
      </w:pPr>
      <w:r>
        <w:rPr>
          <w:rStyle w:val="FootnoteReference"/>
        </w:rPr>
        <w:footnoteRef/>
      </w:r>
      <w:r>
        <w:t xml:space="preserve"> 2.000*800/11.200</w:t>
      </w:r>
    </w:p>
  </w:footnote>
  <w:footnote w:id="5">
    <w:p w14:paraId="0B6A1942" w14:textId="77777777" w:rsidR="004336BE" w:rsidRDefault="004336BE">
      <w:pPr>
        <w:pStyle w:val="FootnoteText"/>
      </w:pPr>
      <w:r>
        <w:rPr>
          <w:rStyle w:val="FootnoteReference"/>
        </w:rPr>
        <w:footnoteRef/>
      </w:r>
      <w:r>
        <w:t xml:space="preserve"> Όταν τα  ακαθάριστα  έσοδα  υπερβαίνουν  ένα ποσό  που  σήμερα  είναι 5.000.000 ευρώ.</w:t>
      </w:r>
    </w:p>
  </w:footnote>
  <w:footnote w:id="6">
    <w:p w14:paraId="0057B872" w14:textId="77777777" w:rsidR="004336BE" w:rsidRDefault="004336BE" w:rsidP="009955E8">
      <w:pPr>
        <w:pStyle w:val="FootnoteText"/>
      </w:pPr>
      <w:r>
        <w:rPr>
          <w:rStyle w:val="FootnoteReference"/>
        </w:rPr>
        <w:footnoteRef/>
      </w:r>
      <w:r>
        <w:t xml:space="preserve"> Πρωτοβάθμιος λογαριασμός 75 Έσοδα  παρεπόμενων  ασχολιών.</w:t>
      </w:r>
    </w:p>
  </w:footnote>
  <w:footnote w:id="7">
    <w:p w14:paraId="404B9B1F" w14:textId="77777777" w:rsidR="004336BE" w:rsidRDefault="004336BE" w:rsidP="009955E8">
      <w:pPr>
        <w:pStyle w:val="FootnoteText"/>
      </w:pPr>
      <w:r>
        <w:rPr>
          <w:rStyle w:val="FootnoteReference"/>
        </w:rPr>
        <w:footnoteRef/>
      </w:r>
      <w:r>
        <w:t xml:space="preserve"> Είναι  δυνατή  η  περεταίρω ανάπτυξη σε τριτοβάθμιους 54.00.70 ΦΠΑ πωλήσεων εμπ/των, και 54.00.75 ΦΠΑ εσόδων παρεπόμενων ασχολιών. </w:t>
      </w:r>
    </w:p>
  </w:footnote>
  <w:footnote w:id="8">
    <w:p w14:paraId="2F8AC676" w14:textId="77777777" w:rsidR="004336BE" w:rsidRDefault="004336BE" w:rsidP="009955E8">
      <w:pPr>
        <w:pStyle w:val="FootnoteText"/>
      </w:pPr>
      <w:r>
        <w:rPr>
          <w:rStyle w:val="FootnoteReference"/>
        </w:rPr>
        <w:footnoteRef/>
      </w:r>
      <w:r>
        <w:t xml:space="preserve"> 10.000*0,83=8.300.</w:t>
      </w:r>
    </w:p>
  </w:footnote>
  <w:footnote w:id="9">
    <w:p w14:paraId="79EC68B1" w14:textId="77777777" w:rsidR="004336BE" w:rsidRDefault="004336BE" w:rsidP="00430558">
      <w:pPr>
        <w:pStyle w:val="FootnoteText"/>
      </w:pPr>
      <w:r>
        <w:rPr>
          <w:rStyle w:val="FootnoteReference"/>
        </w:rPr>
        <w:footnoteRef/>
      </w:r>
      <w:r>
        <w:t xml:space="preserve"> 50.000 * 0,84=42.000</w:t>
      </w:r>
    </w:p>
  </w:footnote>
  <w:footnote w:id="10">
    <w:p w14:paraId="7D79479B" w14:textId="77777777" w:rsidR="004336BE" w:rsidRDefault="004336BE" w:rsidP="00430558">
      <w:pPr>
        <w:pStyle w:val="FootnoteText"/>
      </w:pPr>
      <w:r>
        <w:rPr>
          <w:rStyle w:val="FootnoteReference"/>
        </w:rPr>
        <w:footnoteRef/>
      </w:r>
      <w:r>
        <w:t xml:space="preserve"> 2.000 * 0,84  = 1.680</w:t>
      </w:r>
    </w:p>
  </w:footnote>
  <w:footnote w:id="11">
    <w:p w14:paraId="30BD0882" w14:textId="77777777" w:rsidR="004336BE" w:rsidRDefault="004336BE" w:rsidP="00430558">
      <w:pPr>
        <w:pStyle w:val="FootnoteText"/>
      </w:pPr>
      <w:r>
        <w:rPr>
          <w:rStyle w:val="FootnoteReference"/>
        </w:rPr>
        <w:footnoteRef/>
      </w:r>
      <w:r>
        <w:t xml:space="preserve"> 1.000* 0,84=840.</w:t>
      </w:r>
    </w:p>
  </w:footnote>
  <w:footnote w:id="12">
    <w:p w14:paraId="29D403B1" w14:textId="6C6E0901" w:rsidR="004336BE" w:rsidRDefault="004336BE" w:rsidP="00652267">
      <w:pPr>
        <w:pStyle w:val="FootnoteText"/>
      </w:pPr>
      <w:r>
        <w:rPr>
          <w:rStyle w:val="FootnoteReference"/>
        </w:rPr>
        <w:footnoteRef/>
      </w:r>
      <w:r>
        <w:t xml:space="preserve"> 40.000*0,85</w:t>
      </w:r>
    </w:p>
  </w:footnote>
  <w:footnote w:id="13">
    <w:p w14:paraId="5EFC3F29" w14:textId="0D52A4E0" w:rsidR="004336BE" w:rsidRDefault="004336BE" w:rsidP="009710E5">
      <w:pPr>
        <w:pStyle w:val="FootnoteText"/>
      </w:pPr>
      <w:r>
        <w:rPr>
          <w:rStyle w:val="FootnoteReference"/>
        </w:rPr>
        <w:footnoteRef/>
      </w:r>
      <w:r>
        <w:t xml:space="preserve"> (10.000*0,83)-(10.000*0,84)+(40.000*0,85)-(40.000*0,84).</w:t>
      </w:r>
    </w:p>
  </w:footnote>
  <w:footnote w:id="14">
    <w:p w14:paraId="0E10033B" w14:textId="77777777" w:rsidR="004336BE" w:rsidRDefault="004336BE">
      <w:pPr>
        <w:pStyle w:val="FootnoteText"/>
      </w:pPr>
      <w:r>
        <w:rPr>
          <w:rStyle w:val="FootnoteReference"/>
        </w:rPr>
        <w:footnoteRef/>
      </w:r>
      <w:r>
        <w:t xml:space="preserve"> Ν. 2859/2000.</w:t>
      </w:r>
    </w:p>
  </w:footnote>
  <w:footnote w:id="15">
    <w:p w14:paraId="1758A12A" w14:textId="77777777" w:rsidR="004336BE" w:rsidRDefault="004336BE" w:rsidP="006258F8">
      <w:pPr>
        <w:pStyle w:val="FootnoteText"/>
      </w:pPr>
      <w:r>
        <w:rPr>
          <w:rStyle w:val="FootnoteReference"/>
        </w:rPr>
        <w:footnoteRef/>
      </w:r>
      <w:r>
        <w:t xml:space="preserve"> Έξοδα  μεταφορών + ασφάλιστρα (700+500=1.200).</w:t>
      </w:r>
    </w:p>
  </w:footnote>
  <w:footnote w:id="16">
    <w:p w14:paraId="3E2B7A9C" w14:textId="77777777" w:rsidR="004336BE" w:rsidRPr="00C3680E" w:rsidRDefault="004336BE">
      <w:pPr>
        <w:pStyle w:val="FootnoteText"/>
        <w:rPr>
          <w:lang w:val="en-US"/>
        </w:rPr>
      </w:pPr>
      <w:r>
        <w:rPr>
          <w:rStyle w:val="FootnoteReference"/>
        </w:rPr>
        <w:footnoteRef/>
      </w:r>
      <w:r>
        <w:t xml:space="preserve"> Άρθρο  19  Ν.  </w:t>
      </w:r>
      <w:r w:rsidRPr="00C3680E">
        <w:rPr>
          <w:lang w:val="en-US"/>
        </w:rPr>
        <w:t>2859/2000.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7A502A"/>
    <w:multiLevelType w:val="hybridMultilevel"/>
    <w:tmpl w:val="3474CC08"/>
    <w:lvl w:ilvl="0" w:tplc="0408000D">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 w15:restartNumberingAfterBreak="0">
    <w:nsid w:val="06842537"/>
    <w:multiLevelType w:val="hybridMultilevel"/>
    <w:tmpl w:val="EF540046"/>
    <w:lvl w:ilvl="0" w:tplc="04080001">
      <w:start w:val="1"/>
      <w:numFmt w:val="bullet"/>
      <w:lvlText w:val=""/>
      <w:lvlJc w:val="left"/>
      <w:pPr>
        <w:tabs>
          <w:tab w:val="num" w:pos="1080"/>
        </w:tabs>
        <w:ind w:left="1080" w:hanging="360"/>
      </w:pPr>
      <w:rPr>
        <w:rFonts w:ascii="Symbol" w:hAnsi="Symbol" w:hint="default"/>
      </w:rPr>
    </w:lvl>
    <w:lvl w:ilvl="1" w:tplc="04080003">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999561E"/>
    <w:multiLevelType w:val="multilevel"/>
    <w:tmpl w:val="142E8E62"/>
    <w:lvl w:ilvl="0">
      <w:start w:val="1"/>
      <w:numFmt w:val="lowerRoman"/>
      <w:lvlText w:val="%1."/>
      <w:lvlJc w:val="right"/>
      <w:pPr>
        <w:ind w:left="864" w:hanging="432"/>
      </w:pPr>
    </w:lvl>
    <w:lvl w:ilvl="1">
      <w:start w:val="1"/>
      <w:numFmt w:val="decimal"/>
      <w:lvlText w:val="%1.%2"/>
      <w:lvlJc w:val="left"/>
      <w:pPr>
        <w:ind w:left="1008" w:hanging="576"/>
      </w:pPr>
    </w:lvl>
    <w:lvl w:ilvl="2">
      <w:start w:val="1"/>
      <w:numFmt w:val="decimal"/>
      <w:lvlText w:val="%1.%2.%3"/>
      <w:lvlJc w:val="left"/>
      <w:pPr>
        <w:ind w:left="1152" w:hanging="720"/>
      </w:pPr>
    </w:lvl>
    <w:lvl w:ilvl="3">
      <w:start w:val="1"/>
      <w:numFmt w:val="decimal"/>
      <w:lvlText w:val="%1.%2.%3.%4"/>
      <w:lvlJc w:val="left"/>
      <w:pPr>
        <w:ind w:left="1296" w:hanging="864"/>
      </w:pPr>
    </w:lvl>
    <w:lvl w:ilvl="4">
      <w:start w:val="1"/>
      <w:numFmt w:val="decimal"/>
      <w:lvlText w:val="%1.%2.%3.%4.%5"/>
      <w:lvlJc w:val="left"/>
      <w:pPr>
        <w:ind w:left="1440" w:hanging="1008"/>
      </w:pPr>
    </w:lvl>
    <w:lvl w:ilvl="5">
      <w:start w:val="1"/>
      <w:numFmt w:val="decimal"/>
      <w:lvlText w:val="%1.%2.%3.%4.%5.%6"/>
      <w:lvlJc w:val="left"/>
      <w:pPr>
        <w:ind w:left="1584" w:hanging="1152"/>
      </w:pPr>
    </w:lvl>
    <w:lvl w:ilvl="6">
      <w:start w:val="1"/>
      <w:numFmt w:val="decimal"/>
      <w:lvlText w:val="%1.%2.%3.%4.%5.%6.%7"/>
      <w:lvlJc w:val="left"/>
      <w:pPr>
        <w:ind w:left="1728" w:hanging="1296"/>
      </w:pPr>
    </w:lvl>
    <w:lvl w:ilvl="7">
      <w:start w:val="1"/>
      <w:numFmt w:val="decimal"/>
      <w:lvlText w:val="%1.%2.%3.%4.%5.%6.%7.%8"/>
      <w:lvlJc w:val="left"/>
      <w:pPr>
        <w:ind w:left="1872" w:hanging="1440"/>
      </w:pPr>
    </w:lvl>
    <w:lvl w:ilvl="8">
      <w:start w:val="1"/>
      <w:numFmt w:val="decimal"/>
      <w:lvlText w:val="%1.%2.%3.%4.%5.%6.%7.%8.%9"/>
      <w:lvlJc w:val="left"/>
      <w:pPr>
        <w:ind w:left="2016" w:hanging="1584"/>
      </w:pPr>
    </w:lvl>
  </w:abstractNum>
  <w:abstractNum w:abstractNumId="3" w15:restartNumberingAfterBreak="0">
    <w:nsid w:val="0AF464B4"/>
    <w:multiLevelType w:val="hybridMultilevel"/>
    <w:tmpl w:val="4FFCDFAC"/>
    <w:lvl w:ilvl="0" w:tplc="0408000D">
      <w:start w:val="1"/>
      <w:numFmt w:val="bullet"/>
      <w:lvlText w:val=""/>
      <w:lvlJc w:val="left"/>
      <w:pPr>
        <w:ind w:left="1440" w:hanging="360"/>
      </w:pPr>
      <w:rPr>
        <w:rFonts w:ascii="Wingdings" w:hAnsi="Wingding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4" w15:restartNumberingAfterBreak="0">
    <w:nsid w:val="10716EFE"/>
    <w:multiLevelType w:val="hybridMultilevel"/>
    <w:tmpl w:val="B936E830"/>
    <w:lvl w:ilvl="0" w:tplc="0408001B">
      <w:start w:val="1"/>
      <w:numFmt w:val="low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11BD4503"/>
    <w:multiLevelType w:val="hybridMultilevel"/>
    <w:tmpl w:val="67E65BA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13B537D8"/>
    <w:multiLevelType w:val="hybridMultilevel"/>
    <w:tmpl w:val="10B43B54"/>
    <w:lvl w:ilvl="0" w:tplc="0408001B">
      <w:start w:val="1"/>
      <w:numFmt w:val="lowerRoman"/>
      <w:lvlText w:val="%1."/>
      <w:lvlJc w:val="righ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7" w15:restartNumberingAfterBreak="0">
    <w:nsid w:val="14F827D7"/>
    <w:multiLevelType w:val="hybridMultilevel"/>
    <w:tmpl w:val="3F122AC2"/>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182917A2"/>
    <w:multiLevelType w:val="hybridMultilevel"/>
    <w:tmpl w:val="88F241C6"/>
    <w:lvl w:ilvl="0" w:tplc="0408000F">
      <w:start w:val="1"/>
      <w:numFmt w:val="decimal"/>
      <w:lvlText w:val="%1."/>
      <w:lvlJc w:val="left"/>
      <w:pPr>
        <w:ind w:left="288" w:hanging="360"/>
      </w:pPr>
    </w:lvl>
    <w:lvl w:ilvl="1" w:tplc="0408001B">
      <w:start w:val="1"/>
      <w:numFmt w:val="lowerRoman"/>
      <w:lvlText w:val="%2."/>
      <w:lvlJc w:val="right"/>
      <w:pPr>
        <w:ind w:left="1008" w:hanging="360"/>
      </w:pPr>
    </w:lvl>
    <w:lvl w:ilvl="2" w:tplc="0408001B" w:tentative="1">
      <w:start w:val="1"/>
      <w:numFmt w:val="lowerRoman"/>
      <w:lvlText w:val="%3."/>
      <w:lvlJc w:val="right"/>
      <w:pPr>
        <w:ind w:left="1728" w:hanging="180"/>
      </w:pPr>
    </w:lvl>
    <w:lvl w:ilvl="3" w:tplc="0408000F" w:tentative="1">
      <w:start w:val="1"/>
      <w:numFmt w:val="decimal"/>
      <w:lvlText w:val="%4."/>
      <w:lvlJc w:val="left"/>
      <w:pPr>
        <w:ind w:left="2448" w:hanging="360"/>
      </w:pPr>
    </w:lvl>
    <w:lvl w:ilvl="4" w:tplc="04080019" w:tentative="1">
      <w:start w:val="1"/>
      <w:numFmt w:val="lowerLetter"/>
      <w:lvlText w:val="%5."/>
      <w:lvlJc w:val="left"/>
      <w:pPr>
        <w:ind w:left="3168" w:hanging="360"/>
      </w:pPr>
    </w:lvl>
    <w:lvl w:ilvl="5" w:tplc="0408001B" w:tentative="1">
      <w:start w:val="1"/>
      <w:numFmt w:val="lowerRoman"/>
      <w:lvlText w:val="%6."/>
      <w:lvlJc w:val="right"/>
      <w:pPr>
        <w:ind w:left="3888" w:hanging="180"/>
      </w:pPr>
    </w:lvl>
    <w:lvl w:ilvl="6" w:tplc="0408000F" w:tentative="1">
      <w:start w:val="1"/>
      <w:numFmt w:val="decimal"/>
      <w:lvlText w:val="%7."/>
      <w:lvlJc w:val="left"/>
      <w:pPr>
        <w:ind w:left="4608" w:hanging="360"/>
      </w:pPr>
    </w:lvl>
    <w:lvl w:ilvl="7" w:tplc="04080019" w:tentative="1">
      <w:start w:val="1"/>
      <w:numFmt w:val="lowerLetter"/>
      <w:lvlText w:val="%8."/>
      <w:lvlJc w:val="left"/>
      <w:pPr>
        <w:ind w:left="5328" w:hanging="360"/>
      </w:pPr>
    </w:lvl>
    <w:lvl w:ilvl="8" w:tplc="0408001B" w:tentative="1">
      <w:start w:val="1"/>
      <w:numFmt w:val="lowerRoman"/>
      <w:lvlText w:val="%9."/>
      <w:lvlJc w:val="right"/>
      <w:pPr>
        <w:ind w:left="6048" w:hanging="180"/>
      </w:pPr>
    </w:lvl>
  </w:abstractNum>
  <w:abstractNum w:abstractNumId="9" w15:restartNumberingAfterBreak="0">
    <w:nsid w:val="1A00397E"/>
    <w:multiLevelType w:val="hybridMultilevel"/>
    <w:tmpl w:val="C62CFF08"/>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0" w15:restartNumberingAfterBreak="0">
    <w:nsid w:val="1C964BD4"/>
    <w:multiLevelType w:val="hybridMultilevel"/>
    <w:tmpl w:val="83B8A334"/>
    <w:lvl w:ilvl="0" w:tplc="0408000D">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1" w15:restartNumberingAfterBreak="0">
    <w:nsid w:val="1CA343B0"/>
    <w:multiLevelType w:val="multilevel"/>
    <w:tmpl w:val="0408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15:restartNumberingAfterBreak="0">
    <w:nsid w:val="1F510BD3"/>
    <w:multiLevelType w:val="hybridMultilevel"/>
    <w:tmpl w:val="C2D6048A"/>
    <w:lvl w:ilvl="0" w:tplc="0408000D">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3" w15:restartNumberingAfterBreak="0">
    <w:nsid w:val="213B1313"/>
    <w:multiLevelType w:val="hybridMultilevel"/>
    <w:tmpl w:val="06AE8AAE"/>
    <w:lvl w:ilvl="0" w:tplc="0408001B">
      <w:start w:val="1"/>
      <w:numFmt w:val="low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15:restartNumberingAfterBreak="0">
    <w:nsid w:val="21F31491"/>
    <w:multiLevelType w:val="hybridMultilevel"/>
    <w:tmpl w:val="7FB48A24"/>
    <w:lvl w:ilvl="0" w:tplc="0408000F">
      <w:start w:val="1"/>
      <w:numFmt w:val="decimal"/>
      <w:lvlText w:val="%1."/>
      <w:lvlJc w:val="left"/>
      <w:pPr>
        <w:ind w:left="360" w:hanging="360"/>
      </w:pPr>
      <w:rPr>
        <w:rFont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5" w15:restartNumberingAfterBreak="0">
    <w:nsid w:val="234C4EE3"/>
    <w:multiLevelType w:val="hybridMultilevel"/>
    <w:tmpl w:val="2FC2925A"/>
    <w:lvl w:ilvl="0" w:tplc="0408000F">
      <w:start w:val="1"/>
      <w:numFmt w:val="decimal"/>
      <w:lvlText w:val="%1."/>
      <w:lvlJc w:val="left"/>
      <w:pPr>
        <w:ind w:left="360" w:hanging="360"/>
      </w:pPr>
      <w:rPr>
        <w:rFont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6" w15:restartNumberingAfterBreak="0">
    <w:nsid w:val="25A8562D"/>
    <w:multiLevelType w:val="hybridMultilevel"/>
    <w:tmpl w:val="A3BAAE0A"/>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17" w15:restartNumberingAfterBreak="0">
    <w:nsid w:val="26C16E47"/>
    <w:multiLevelType w:val="hybridMultilevel"/>
    <w:tmpl w:val="8140F86C"/>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8" w15:restartNumberingAfterBreak="0">
    <w:nsid w:val="29316C6A"/>
    <w:multiLevelType w:val="hybridMultilevel"/>
    <w:tmpl w:val="E0584D92"/>
    <w:lvl w:ilvl="0" w:tplc="23605B98">
      <w:numFmt w:val="bullet"/>
      <w:lvlText w:val="-"/>
      <w:lvlJc w:val="left"/>
      <w:pPr>
        <w:tabs>
          <w:tab w:val="num" w:pos="420"/>
        </w:tabs>
        <w:ind w:left="420" w:hanging="360"/>
      </w:pPr>
      <w:rPr>
        <w:rFonts w:ascii="Times New Roman" w:eastAsia="MS Mincho" w:hAnsi="Times New Roman" w:cs="Times New Roman"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B3B40C1"/>
    <w:multiLevelType w:val="hybridMultilevel"/>
    <w:tmpl w:val="ECF2B994"/>
    <w:lvl w:ilvl="0" w:tplc="0408000D">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0" w15:restartNumberingAfterBreak="0">
    <w:nsid w:val="33D528E5"/>
    <w:multiLevelType w:val="hybridMultilevel"/>
    <w:tmpl w:val="0A407956"/>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1" w15:restartNumberingAfterBreak="0">
    <w:nsid w:val="37697F24"/>
    <w:multiLevelType w:val="hybridMultilevel"/>
    <w:tmpl w:val="BD062FD6"/>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2" w15:restartNumberingAfterBreak="0">
    <w:nsid w:val="38374992"/>
    <w:multiLevelType w:val="hybridMultilevel"/>
    <w:tmpl w:val="5688F33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15:restartNumberingAfterBreak="0">
    <w:nsid w:val="3A0F0D43"/>
    <w:multiLevelType w:val="hybridMultilevel"/>
    <w:tmpl w:val="30466C0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15:restartNumberingAfterBreak="0">
    <w:nsid w:val="3ACD786C"/>
    <w:multiLevelType w:val="hybridMultilevel"/>
    <w:tmpl w:val="13B09754"/>
    <w:lvl w:ilvl="0" w:tplc="0408000D">
      <w:start w:val="1"/>
      <w:numFmt w:val="bullet"/>
      <w:lvlText w:val=""/>
      <w:lvlJc w:val="left"/>
      <w:pPr>
        <w:ind w:left="1440" w:hanging="360"/>
      </w:pPr>
      <w:rPr>
        <w:rFonts w:ascii="Wingdings" w:hAnsi="Wingding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5" w15:restartNumberingAfterBreak="0">
    <w:nsid w:val="3B240770"/>
    <w:multiLevelType w:val="hybridMultilevel"/>
    <w:tmpl w:val="F2740A30"/>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6" w15:restartNumberingAfterBreak="0">
    <w:nsid w:val="3CBF2EBC"/>
    <w:multiLevelType w:val="hybridMultilevel"/>
    <w:tmpl w:val="1B78147A"/>
    <w:lvl w:ilvl="0" w:tplc="0408001B">
      <w:start w:val="1"/>
      <w:numFmt w:val="lowerRoman"/>
      <w:lvlText w:val="%1."/>
      <w:lvlJc w:val="righ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15:restartNumberingAfterBreak="0">
    <w:nsid w:val="3F9754BA"/>
    <w:multiLevelType w:val="hybridMultilevel"/>
    <w:tmpl w:val="7408F0E4"/>
    <w:lvl w:ilvl="0" w:tplc="0408001B">
      <w:start w:val="1"/>
      <w:numFmt w:val="low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8" w15:restartNumberingAfterBreak="0">
    <w:nsid w:val="403E511C"/>
    <w:multiLevelType w:val="hybridMultilevel"/>
    <w:tmpl w:val="BFF48F1C"/>
    <w:lvl w:ilvl="0" w:tplc="0408001B">
      <w:start w:val="1"/>
      <w:numFmt w:val="low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9" w15:restartNumberingAfterBreak="0">
    <w:nsid w:val="413E1D74"/>
    <w:multiLevelType w:val="hybridMultilevel"/>
    <w:tmpl w:val="4ED8144E"/>
    <w:lvl w:ilvl="0" w:tplc="E3D4E2E2">
      <w:start w:val="1"/>
      <w:numFmt w:val="lowerRoman"/>
      <w:lvlText w:val="%1."/>
      <w:lvlJc w:val="righ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0" w15:restartNumberingAfterBreak="0">
    <w:nsid w:val="4240433F"/>
    <w:multiLevelType w:val="hybridMultilevel"/>
    <w:tmpl w:val="1B20DFF4"/>
    <w:lvl w:ilvl="0" w:tplc="0408000D">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1" w15:restartNumberingAfterBreak="0">
    <w:nsid w:val="44AC4AF5"/>
    <w:multiLevelType w:val="hybridMultilevel"/>
    <w:tmpl w:val="D682B5B4"/>
    <w:lvl w:ilvl="0" w:tplc="0408000D">
      <w:start w:val="1"/>
      <w:numFmt w:val="bullet"/>
      <w:lvlText w:val=""/>
      <w:lvlJc w:val="left"/>
      <w:pPr>
        <w:ind w:left="360" w:hanging="360"/>
      </w:pPr>
      <w:rPr>
        <w:rFonts w:ascii="Wingdings" w:hAnsi="Wingdings" w:hint="default"/>
      </w:rPr>
    </w:lvl>
    <w:lvl w:ilvl="1" w:tplc="04080003" w:tentative="1">
      <w:start w:val="1"/>
      <w:numFmt w:val="lowerLetter"/>
      <w:lvlText w:val="%2."/>
      <w:lvlJc w:val="left"/>
      <w:pPr>
        <w:ind w:left="1080" w:hanging="360"/>
      </w:pPr>
    </w:lvl>
    <w:lvl w:ilvl="2" w:tplc="04080005" w:tentative="1">
      <w:start w:val="1"/>
      <w:numFmt w:val="lowerRoman"/>
      <w:lvlText w:val="%3."/>
      <w:lvlJc w:val="right"/>
      <w:pPr>
        <w:ind w:left="1800" w:hanging="180"/>
      </w:pPr>
    </w:lvl>
    <w:lvl w:ilvl="3" w:tplc="04080001" w:tentative="1">
      <w:start w:val="1"/>
      <w:numFmt w:val="decimal"/>
      <w:lvlText w:val="%4."/>
      <w:lvlJc w:val="left"/>
      <w:pPr>
        <w:ind w:left="2520" w:hanging="360"/>
      </w:pPr>
    </w:lvl>
    <w:lvl w:ilvl="4" w:tplc="04080003" w:tentative="1">
      <w:start w:val="1"/>
      <w:numFmt w:val="lowerLetter"/>
      <w:lvlText w:val="%5."/>
      <w:lvlJc w:val="left"/>
      <w:pPr>
        <w:ind w:left="3240" w:hanging="360"/>
      </w:pPr>
    </w:lvl>
    <w:lvl w:ilvl="5" w:tplc="04080005" w:tentative="1">
      <w:start w:val="1"/>
      <w:numFmt w:val="lowerRoman"/>
      <w:lvlText w:val="%6."/>
      <w:lvlJc w:val="right"/>
      <w:pPr>
        <w:ind w:left="3960" w:hanging="180"/>
      </w:pPr>
    </w:lvl>
    <w:lvl w:ilvl="6" w:tplc="04080001" w:tentative="1">
      <w:start w:val="1"/>
      <w:numFmt w:val="decimal"/>
      <w:lvlText w:val="%7."/>
      <w:lvlJc w:val="left"/>
      <w:pPr>
        <w:ind w:left="4680" w:hanging="360"/>
      </w:pPr>
    </w:lvl>
    <w:lvl w:ilvl="7" w:tplc="04080003" w:tentative="1">
      <w:start w:val="1"/>
      <w:numFmt w:val="lowerLetter"/>
      <w:lvlText w:val="%8."/>
      <w:lvlJc w:val="left"/>
      <w:pPr>
        <w:ind w:left="5400" w:hanging="360"/>
      </w:pPr>
    </w:lvl>
    <w:lvl w:ilvl="8" w:tplc="04080005" w:tentative="1">
      <w:start w:val="1"/>
      <w:numFmt w:val="lowerRoman"/>
      <w:lvlText w:val="%9."/>
      <w:lvlJc w:val="right"/>
      <w:pPr>
        <w:ind w:left="6120" w:hanging="180"/>
      </w:pPr>
    </w:lvl>
  </w:abstractNum>
  <w:abstractNum w:abstractNumId="32" w15:restartNumberingAfterBreak="0">
    <w:nsid w:val="48D2697C"/>
    <w:multiLevelType w:val="hybridMultilevel"/>
    <w:tmpl w:val="E1CC11DA"/>
    <w:lvl w:ilvl="0" w:tplc="0408000D">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3" w15:restartNumberingAfterBreak="0">
    <w:nsid w:val="4B9673AA"/>
    <w:multiLevelType w:val="hybridMultilevel"/>
    <w:tmpl w:val="2D487CA4"/>
    <w:lvl w:ilvl="0" w:tplc="0408000D">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4" w15:restartNumberingAfterBreak="0">
    <w:nsid w:val="4C5A6C54"/>
    <w:multiLevelType w:val="hybridMultilevel"/>
    <w:tmpl w:val="28825C3C"/>
    <w:lvl w:ilvl="0" w:tplc="E38E741A">
      <w:start w:val="1"/>
      <w:numFmt w:val="lowerRoman"/>
      <w:lvlText w:val="%1."/>
      <w:lvlJc w:val="righ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5" w15:restartNumberingAfterBreak="0">
    <w:nsid w:val="4C952764"/>
    <w:multiLevelType w:val="multilevel"/>
    <w:tmpl w:val="373EC766"/>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4D5D2F72"/>
    <w:multiLevelType w:val="hybridMultilevel"/>
    <w:tmpl w:val="B364B43E"/>
    <w:lvl w:ilvl="0" w:tplc="04080011">
      <w:start w:val="1"/>
      <w:numFmt w:val="decimal"/>
      <w:lvlText w:val="%1)"/>
      <w:lvlJc w:val="left"/>
      <w:pPr>
        <w:ind w:left="360" w:hanging="360"/>
      </w:pPr>
    </w:lvl>
    <w:lvl w:ilvl="1" w:tplc="04080019">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7" w15:restartNumberingAfterBreak="0">
    <w:nsid w:val="4DC6638D"/>
    <w:multiLevelType w:val="hybridMultilevel"/>
    <w:tmpl w:val="D112399C"/>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8" w15:restartNumberingAfterBreak="0">
    <w:nsid w:val="4FC75295"/>
    <w:multiLevelType w:val="hybridMultilevel"/>
    <w:tmpl w:val="AC1AE72E"/>
    <w:lvl w:ilvl="0" w:tplc="0408000F">
      <w:start w:val="1"/>
      <w:numFmt w:val="bullet"/>
      <w:lvlText w:val=""/>
      <w:lvlJc w:val="left"/>
      <w:pPr>
        <w:ind w:left="1440" w:hanging="360"/>
      </w:pPr>
      <w:rPr>
        <w:rFonts w:ascii="Wingdings" w:hAnsi="Wingdings" w:hint="default"/>
      </w:rPr>
    </w:lvl>
    <w:lvl w:ilvl="1" w:tplc="04080019" w:tentative="1">
      <w:start w:val="1"/>
      <w:numFmt w:val="bullet"/>
      <w:lvlText w:val="o"/>
      <w:lvlJc w:val="left"/>
      <w:pPr>
        <w:ind w:left="2160" w:hanging="360"/>
      </w:pPr>
      <w:rPr>
        <w:rFonts w:ascii="Courier New" w:hAnsi="Courier New" w:cs="Courier New" w:hint="default"/>
      </w:rPr>
    </w:lvl>
    <w:lvl w:ilvl="2" w:tplc="0408001B" w:tentative="1">
      <w:start w:val="1"/>
      <w:numFmt w:val="bullet"/>
      <w:lvlText w:val=""/>
      <w:lvlJc w:val="left"/>
      <w:pPr>
        <w:ind w:left="2880" w:hanging="360"/>
      </w:pPr>
      <w:rPr>
        <w:rFonts w:ascii="Wingdings" w:hAnsi="Wingdings" w:hint="default"/>
      </w:rPr>
    </w:lvl>
    <w:lvl w:ilvl="3" w:tplc="0408000F" w:tentative="1">
      <w:start w:val="1"/>
      <w:numFmt w:val="bullet"/>
      <w:lvlText w:val=""/>
      <w:lvlJc w:val="left"/>
      <w:pPr>
        <w:ind w:left="3600" w:hanging="360"/>
      </w:pPr>
      <w:rPr>
        <w:rFonts w:ascii="Symbol" w:hAnsi="Symbol" w:hint="default"/>
      </w:rPr>
    </w:lvl>
    <w:lvl w:ilvl="4" w:tplc="04080019" w:tentative="1">
      <w:start w:val="1"/>
      <w:numFmt w:val="bullet"/>
      <w:lvlText w:val="o"/>
      <w:lvlJc w:val="left"/>
      <w:pPr>
        <w:ind w:left="4320" w:hanging="360"/>
      </w:pPr>
      <w:rPr>
        <w:rFonts w:ascii="Courier New" w:hAnsi="Courier New" w:cs="Courier New" w:hint="default"/>
      </w:rPr>
    </w:lvl>
    <w:lvl w:ilvl="5" w:tplc="0408001B" w:tentative="1">
      <w:start w:val="1"/>
      <w:numFmt w:val="bullet"/>
      <w:lvlText w:val=""/>
      <w:lvlJc w:val="left"/>
      <w:pPr>
        <w:ind w:left="5040" w:hanging="360"/>
      </w:pPr>
      <w:rPr>
        <w:rFonts w:ascii="Wingdings" w:hAnsi="Wingdings" w:hint="default"/>
      </w:rPr>
    </w:lvl>
    <w:lvl w:ilvl="6" w:tplc="0408000F" w:tentative="1">
      <w:start w:val="1"/>
      <w:numFmt w:val="bullet"/>
      <w:lvlText w:val=""/>
      <w:lvlJc w:val="left"/>
      <w:pPr>
        <w:ind w:left="5760" w:hanging="360"/>
      </w:pPr>
      <w:rPr>
        <w:rFonts w:ascii="Symbol" w:hAnsi="Symbol" w:hint="default"/>
      </w:rPr>
    </w:lvl>
    <w:lvl w:ilvl="7" w:tplc="04080019" w:tentative="1">
      <w:start w:val="1"/>
      <w:numFmt w:val="bullet"/>
      <w:lvlText w:val="o"/>
      <w:lvlJc w:val="left"/>
      <w:pPr>
        <w:ind w:left="6480" w:hanging="360"/>
      </w:pPr>
      <w:rPr>
        <w:rFonts w:ascii="Courier New" w:hAnsi="Courier New" w:cs="Courier New" w:hint="default"/>
      </w:rPr>
    </w:lvl>
    <w:lvl w:ilvl="8" w:tplc="0408001B" w:tentative="1">
      <w:start w:val="1"/>
      <w:numFmt w:val="bullet"/>
      <w:lvlText w:val=""/>
      <w:lvlJc w:val="left"/>
      <w:pPr>
        <w:ind w:left="7200" w:hanging="360"/>
      </w:pPr>
      <w:rPr>
        <w:rFonts w:ascii="Wingdings" w:hAnsi="Wingdings" w:hint="default"/>
      </w:rPr>
    </w:lvl>
  </w:abstractNum>
  <w:abstractNum w:abstractNumId="39" w15:restartNumberingAfterBreak="0">
    <w:nsid w:val="51253471"/>
    <w:multiLevelType w:val="hybridMultilevel"/>
    <w:tmpl w:val="FFF4EA78"/>
    <w:lvl w:ilvl="0" w:tplc="0408000D">
      <w:start w:val="1"/>
      <w:numFmt w:val="decimal"/>
      <w:lvlText w:val="%1."/>
      <w:lvlJc w:val="left"/>
      <w:pPr>
        <w:ind w:left="-720" w:hanging="360"/>
      </w:pPr>
    </w:lvl>
    <w:lvl w:ilvl="1" w:tplc="04080003" w:tentative="1">
      <w:start w:val="1"/>
      <w:numFmt w:val="lowerLetter"/>
      <w:lvlText w:val="%2."/>
      <w:lvlJc w:val="left"/>
      <w:pPr>
        <w:ind w:left="0" w:hanging="360"/>
      </w:pPr>
    </w:lvl>
    <w:lvl w:ilvl="2" w:tplc="04080005" w:tentative="1">
      <w:start w:val="1"/>
      <w:numFmt w:val="lowerRoman"/>
      <w:lvlText w:val="%3."/>
      <w:lvlJc w:val="right"/>
      <w:pPr>
        <w:ind w:left="720" w:hanging="180"/>
      </w:pPr>
    </w:lvl>
    <w:lvl w:ilvl="3" w:tplc="04080001" w:tentative="1">
      <w:start w:val="1"/>
      <w:numFmt w:val="decimal"/>
      <w:lvlText w:val="%4."/>
      <w:lvlJc w:val="left"/>
      <w:pPr>
        <w:ind w:left="1440" w:hanging="360"/>
      </w:pPr>
    </w:lvl>
    <w:lvl w:ilvl="4" w:tplc="04080003" w:tentative="1">
      <w:start w:val="1"/>
      <w:numFmt w:val="lowerLetter"/>
      <w:lvlText w:val="%5."/>
      <w:lvlJc w:val="left"/>
      <w:pPr>
        <w:ind w:left="2160" w:hanging="360"/>
      </w:pPr>
    </w:lvl>
    <w:lvl w:ilvl="5" w:tplc="04080005" w:tentative="1">
      <w:start w:val="1"/>
      <w:numFmt w:val="lowerRoman"/>
      <w:lvlText w:val="%6."/>
      <w:lvlJc w:val="right"/>
      <w:pPr>
        <w:ind w:left="2880" w:hanging="180"/>
      </w:pPr>
    </w:lvl>
    <w:lvl w:ilvl="6" w:tplc="04080001" w:tentative="1">
      <w:start w:val="1"/>
      <w:numFmt w:val="decimal"/>
      <w:lvlText w:val="%7."/>
      <w:lvlJc w:val="left"/>
      <w:pPr>
        <w:ind w:left="3600" w:hanging="360"/>
      </w:pPr>
    </w:lvl>
    <w:lvl w:ilvl="7" w:tplc="04080003" w:tentative="1">
      <w:start w:val="1"/>
      <w:numFmt w:val="lowerLetter"/>
      <w:lvlText w:val="%8."/>
      <w:lvlJc w:val="left"/>
      <w:pPr>
        <w:ind w:left="4320" w:hanging="360"/>
      </w:pPr>
    </w:lvl>
    <w:lvl w:ilvl="8" w:tplc="04080005" w:tentative="1">
      <w:start w:val="1"/>
      <w:numFmt w:val="lowerRoman"/>
      <w:lvlText w:val="%9."/>
      <w:lvlJc w:val="right"/>
      <w:pPr>
        <w:ind w:left="5040" w:hanging="180"/>
      </w:pPr>
    </w:lvl>
  </w:abstractNum>
  <w:abstractNum w:abstractNumId="40" w15:restartNumberingAfterBreak="0">
    <w:nsid w:val="51E7588C"/>
    <w:multiLevelType w:val="hybridMultilevel"/>
    <w:tmpl w:val="81B4580A"/>
    <w:lvl w:ilvl="0" w:tplc="0408000F">
      <w:start w:val="14"/>
      <w:numFmt w:val="decimal"/>
      <w:pStyle w:val="Heading1"/>
      <w:lvlText w:val="%1"/>
      <w:lvlJc w:val="left"/>
      <w:pPr>
        <w:tabs>
          <w:tab w:val="num" w:pos="1680"/>
        </w:tabs>
        <w:ind w:left="1680" w:hanging="360"/>
      </w:pPr>
      <w:rPr>
        <w:rFonts w:hint="default"/>
        <w:u w:val="none"/>
      </w:rPr>
    </w:lvl>
    <w:lvl w:ilvl="1" w:tplc="04080019" w:tentative="1">
      <w:start w:val="1"/>
      <w:numFmt w:val="lowerLetter"/>
      <w:lvlText w:val="%2."/>
      <w:lvlJc w:val="left"/>
      <w:pPr>
        <w:tabs>
          <w:tab w:val="num" w:pos="2400"/>
        </w:tabs>
        <w:ind w:left="2400" w:hanging="360"/>
      </w:pPr>
    </w:lvl>
    <w:lvl w:ilvl="2" w:tplc="0408001B" w:tentative="1">
      <w:start w:val="1"/>
      <w:numFmt w:val="lowerRoman"/>
      <w:lvlText w:val="%3."/>
      <w:lvlJc w:val="right"/>
      <w:pPr>
        <w:tabs>
          <w:tab w:val="num" w:pos="3120"/>
        </w:tabs>
        <w:ind w:left="3120" w:hanging="180"/>
      </w:pPr>
    </w:lvl>
    <w:lvl w:ilvl="3" w:tplc="0408000F" w:tentative="1">
      <w:start w:val="1"/>
      <w:numFmt w:val="decimal"/>
      <w:lvlText w:val="%4."/>
      <w:lvlJc w:val="left"/>
      <w:pPr>
        <w:tabs>
          <w:tab w:val="num" w:pos="3840"/>
        </w:tabs>
        <w:ind w:left="3840" w:hanging="360"/>
      </w:pPr>
    </w:lvl>
    <w:lvl w:ilvl="4" w:tplc="04080019" w:tentative="1">
      <w:start w:val="1"/>
      <w:numFmt w:val="lowerLetter"/>
      <w:lvlText w:val="%5."/>
      <w:lvlJc w:val="left"/>
      <w:pPr>
        <w:tabs>
          <w:tab w:val="num" w:pos="4560"/>
        </w:tabs>
        <w:ind w:left="4560" w:hanging="360"/>
      </w:pPr>
    </w:lvl>
    <w:lvl w:ilvl="5" w:tplc="0408001B" w:tentative="1">
      <w:start w:val="1"/>
      <w:numFmt w:val="lowerRoman"/>
      <w:lvlText w:val="%6."/>
      <w:lvlJc w:val="right"/>
      <w:pPr>
        <w:tabs>
          <w:tab w:val="num" w:pos="5280"/>
        </w:tabs>
        <w:ind w:left="5280" w:hanging="180"/>
      </w:pPr>
    </w:lvl>
    <w:lvl w:ilvl="6" w:tplc="0408000F" w:tentative="1">
      <w:start w:val="1"/>
      <w:numFmt w:val="decimal"/>
      <w:lvlText w:val="%7."/>
      <w:lvlJc w:val="left"/>
      <w:pPr>
        <w:tabs>
          <w:tab w:val="num" w:pos="6000"/>
        </w:tabs>
        <w:ind w:left="6000" w:hanging="360"/>
      </w:pPr>
    </w:lvl>
    <w:lvl w:ilvl="7" w:tplc="04080019" w:tentative="1">
      <w:start w:val="1"/>
      <w:numFmt w:val="lowerLetter"/>
      <w:lvlText w:val="%8."/>
      <w:lvlJc w:val="left"/>
      <w:pPr>
        <w:tabs>
          <w:tab w:val="num" w:pos="6720"/>
        </w:tabs>
        <w:ind w:left="6720" w:hanging="360"/>
      </w:pPr>
    </w:lvl>
    <w:lvl w:ilvl="8" w:tplc="0408001B" w:tentative="1">
      <w:start w:val="1"/>
      <w:numFmt w:val="lowerRoman"/>
      <w:lvlText w:val="%9."/>
      <w:lvlJc w:val="right"/>
      <w:pPr>
        <w:tabs>
          <w:tab w:val="num" w:pos="7440"/>
        </w:tabs>
        <w:ind w:left="7440" w:hanging="180"/>
      </w:pPr>
    </w:lvl>
  </w:abstractNum>
  <w:abstractNum w:abstractNumId="41" w15:restartNumberingAfterBreak="0">
    <w:nsid w:val="5B8E31EF"/>
    <w:multiLevelType w:val="hybridMultilevel"/>
    <w:tmpl w:val="D4FA10A4"/>
    <w:lvl w:ilvl="0" w:tplc="0408001B">
      <w:start w:val="1"/>
      <w:numFmt w:val="lowerRoman"/>
      <w:lvlText w:val="%1."/>
      <w:lvlJc w:val="righ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42" w15:restartNumberingAfterBreak="0">
    <w:nsid w:val="67BB467D"/>
    <w:multiLevelType w:val="hybridMultilevel"/>
    <w:tmpl w:val="C9682C24"/>
    <w:lvl w:ilvl="0" w:tplc="04080011">
      <w:start w:val="1"/>
      <w:numFmt w:val="decimal"/>
      <w:lvlText w:val="%1)"/>
      <w:lvlJc w:val="left"/>
      <w:pPr>
        <w:ind w:left="1380" w:hanging="360"/>
      </w:pPr>
      <w:rPr>
        <w:rFonts w:hint="default"/>
      </w:rPr>
    </w:lvl>
    <w:lvl w:ilvl="1" w:tplc="04080003" w:tentative="1">
      <w:start w:val="1"/>
      <w:numFmt w:val="bullet"/>
      <w:lvlText w:val="o"/>
      <w:lvlJc w:val="left"/>
      <w:pPr>
        <w:ind w:left="2100" w:hanging="360"/>
      </w:pPr>
      <w:rPr>
        <w:rFonts w:ascii="Courier New" w:hAnsi="Courier New" w:cs="Courier New" w:hint="default"/>
      </w:rPr>
    </w:lvl>
    <w:lvl w:ilvl="2" w:tplc="04080005" w:tentative="1">
      <w:start w:val="1"/>
      <w:numFmt w:val="bullet"/>
      <w:lvlText w:val=""/>
      <w:lvlJc w:val="left"/>
      <w:pPr>
        <w:ind w:left="2820" w:hanging="360"/>
      </w:pPr>
      <w:rPr>
        <w:rFonts w:ascii="Wingdings" w:hAnsi="Wingdings" w:hint="default"/>
      </w:rPr>
    </w:lvl>
    <w:lvl w:ilvl="3" w:tplc="04080001" w:tentative="1">
      <w:start w:val="1"/>
      <w:numFmt w:val="bullet"/>
      <w:lvlText w:val=""/>
      <w:lvlJc w:val="left"/>
      <w:pPr>
        <w:ind w:left="3540" w:hanging="360"/>
      </w:pPr>
      <w:rPr>
        <w:rFonts w:ascii="Symbol" w:hAnsi="Symbol" w:hint="default"/>
      </w:rPr>
    </w:lvl>
    <w:lvl w:ilvl="4" w:tplc="04080003" w:tentative="1">
      <w:start w:val="1"/>
      <w:numFmt w:val="bullet"/>
      <w:lvlText w:val="o"/>
      <w:lvlJc w:val="left"/>
      <w:pPr>
        <w:ind w:left="4260" w:hanging="360"/>
      </w:pPr>
      <w:rPr>
        <w:rFonts w:ascii="Courier New" w:hAnsi="Courier New" w:cs="Courier New" w:hint="default"/>
      </w:rPr>
    </w:lvl>
    <w:lvl w:ilvl="5" w:tplc="04080005" w:tentative="1">
      <w:start w:val="1"/>
      <w:numFmt w:val="bullet"/>
      <w:lvlText w:val=""/>
      <w:lvlJc w:val="left"/>
      <w:pPr>
        <w:ind w:left="4980" w:hanging="360"/>
      </w:pPr>
      <w:rPr>
        <w:rFonts w:ascii="Wingdings" w:hAnsi="Wingdings" w:hint="default"/>
      </w:rPr>
    </w:lvl>
    <w:lvl w:ilvl="6" w:tplc="04080001" w:tentative="1">
      <w:start w:val="1"/>
      <w:numFmt w:val="bullet"/>
      <w:lvlText w:val=""/>
      <w:lvlJc w:val="left"/>
      <w:pPr>
        <w:ind w:left="5700" w:hanging="360"/>
      </w:pPr>
      <w:rPr>
        <w:rFonts w:ascii="Symbol" w:hAnsi="Symbol" w:hint="default"/>
      </w:rPr>
    </w:lvl>
    <w:lvl w:ilvl="7" w:tplc="04080003" w:tentative="1">
      <w:start w:val="1"/>
      <w:numFmt w:val="bullet"/>
      <w:lvlText w:val="o"/>
      <w:lvlJc w:val="left"/>
      <w:pPr>
        <w:ind w:left="6420" w:hanging="360"/>
      </w:pPr>
      <w:rPr>
        <w:rFonts w:ascii="Courier New" w:hAnsi="Courier New" w:cs="Courier New" w:hint="default"/>
      </w:rPr>
    </w:lvl>
    <w:lvl w:ilvl="8" w:tplc="04080005" w:tentative="1">
      <w:start w:val="1"/>
      <w:numFmt w:val="bullet"/>
      <w:lvlText w:val=""/>
      <w:lvlJc w:val="left"/>
      <w:pPr>
        <w:ind w:left="7140" w:hanging="360"/>
      </w:pPr>
      <w:rPr>
        <w:rFonts w:ascii="Wingdings" w:hAnsi="Wingdings" w:hint="default"/>
      </w:rPr>
    </w:lvl>
  </w:abstractNum>
  <w:abstractNum w:abstractNumId="43" w15:restartNumberingAfterBreak="0">
    <w:nsid w:val="6DF105DD"/>
    <w:multiLevelType w:val="hybridMultilevel"/>
    <w:tmpl w:val="43522B1A"/>
    <w:lvl w:ilvl="0" w:tplc="0408001B">
      <w:start w:val="1"/>
      <w:numFmt w:val="low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4" w15:restartNumberingAfterBreak="0">
    <w:nsid w:val="6E656B5A"/>
    <w:multiLevelType w:val="hybridMultilevel"/>
    <w:tmpl w:val="33605B2E"/>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5" w15:restartNumberingAfterBreak="0">
    <w:nsid w:val="71366261"/>
    <w:multiLevelType w:val="hybridMultilevel"/>
    <w:tmpl w:val="014E653C"/>
    <w:lvl w:ilvl="0" w:tplc="02780C1C">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6" w15:restartNumberingAfterBreak="0">
    <w:nsid w:val="71E24D73"/>
    <w:multiLevelType w:val="hybridMultilevel"/>
    <w:tmpl w:val="548847FE"/>
    <w:lvl w:ilvl="0" w:tplc="04080001">
      <w:start w:val="1"/>
      <w:numFmt w:val="bullet"/>
      <w:lvlText w:val=""/>
      <w:lvlJc w:val="left"/>
      <w:pPr>
        <w:ind w:left="360" w:hanging="360"/>
      </w:pPr>
      <w:rPr>
        <w:rFonts w:ascii="Symbol" w:hAnsi="Symbol" w:hint="default"/>
      </w:rPr>
    </w:lvl>
    <w:lvl w:ilvl="1" w:tplc="04080003" w:tentative="1">
      <w:start w:val="1"/>
      <w:numFmt w:val="lowerLetter"/>
      <w:lvlText w:val="%2."/>
      <w:lvlJc w:val="left"/>
      <w:pPr>
        <w:ind w:left="1080" w:hanging="360"/>
      </w:pPr>
    </w:lvl>
    <w:lvl w:ilvl="2" w:tplc="04080005" w:tentative="1">
      <w:start w:val="1"/>
      <w:numFmt w:val="lowerRoman"/>
      <w:lvlText w:val="%3."/>
      <w:lvlJc w:val="right"/>
      <w:pPr>
        <w:ind w:left="1800" w:hanging="180"/>
      </w:pPr>
    </w:lvl>
    <w:lvl w:ilvl="3" w:tplc="04080001" w:tentative="1">
      <w:start w:val="1"/>
      <w:numFmt w:val="decimal"/>
      <w:lvlText w:val="%4."/>
      <w:lvlJc w:val="left"/>
      <w:pPr>
        <w:ind w:left="2520" w:hanging="360"/>
      </w:pPr>
    </w:lvl>
    <w:lvl w:ilvl="4" w:tplc="04080003" w:tentative="1">
      <w:start w:val="1"/>
      <w:numFmt w:val="lowerLetter"/>
      <w:lvlText w:val="%5."/>
      <w:lvlJc w:val="left"/>
      <w:pPr>
        <w:ind w:left="3240" w:hanging="360"/>
      </w:pPr>
    </w:lvl>
    <w:lvl w:ilvl="5" w:tplc="04080005" w:tentative="1">
      <w:start w:val="1"/>
      <w:numFmt w:val="lowerRoman"/>
      <w:lvlText w:val="%6."/>
      <w:lvlJc w:val="right"/>
      <w:pPr>
        <w:ind w:left="3960" w:hanging="180"/>
      </w:pPr>
    </w:lvl>
    <w:lvl w:ilvl="6" w:tplc="04080001" w:tentative="1">
      <w:start w:val="1"/>
      <w:numFmt w:val="decimal"/>
      <w:lvlText w:val="%7."/>
      <w:lvlJc w:val="left"/>
      <w:pPr>
        <w:ind w:left="4680" w:hanging="360"/>
      </w:pPr>
    </w:lvl>
    <w:lvl w:ilvl="7" w:tplc="04080003" w:tentative="1">
      <w:start w:val="1"/>
      <w:numFmt w:val="lowerLetter"/>
      <w:lvlText w:val="%8."/>
      <w:lvlJc w:val="left"/>
      <w:pPr>
        <w:ind w:left="5400" w:hanging="360"/>
      </w:pPr>
    </w:lvl>
    <w:lvl w:ilvl="8" w:tplc="04080005" w:tentative="1">
      <w:start w:val="1"/>
      <w:numFmt w:val="lowerRoman"/>
      <w:lvlText w:val="%9."/>
      <w:lvlJc w:val="right"/>
      <w:pPr>
        <w:ind w:left="6120" w:hanging="180"/>
      </w:pPr>
    </w:lvl>
  </w:abstractNum>
  <w:abstractNum w:abstractNumId="47" w15:restartNumberingAfterBreak="0">
    <w:nsid w:val="725445FB"/>
    <w:multiLevelType w:val="hybridMultilevel"/>
    <w:tmpl w:val="05C82A44"/>
    <w:lvl w:ilvl="0" w:tplc="0408000D">
      <w:start w:val="1"/>
      <w:numFmt w:val="bullet"/>
      <w:lvlText w:val=""/>
      <w:lvlJc w:val="left"/>
      <w:pPr>
        <w:ind w:left="360" w:hanging="360"/>
      </w:pPr>
      <w:rPr>
        <w:rFonts w:ascii="Wingdings" w:hAnsi="Wingdings" w:hint="default"/>
      </w:rPr>
    </w:lvl>
    <w:lvl w:ilvl="1" w:tplc="04080003">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8" w15:restartNumberingAfterBreak="0">
    <w:nsid w:val="741A698B"/>
    <w:multiLevelType w:val="hybridMultilevel"/>
    <w:tmpl w:val="99D27D98"/>
    <w:lvl w:ilvl="0" w:tplc="0408000D">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9" w15:restartNumberingAfterBreak="0">
    <w:nsid w:val="74CC036F"/>
    <w:multiLevelType w:val="hybridMultilevel"/>
    <w:tmpl w:val="BBECEC16"/>
    <w:lvl w:ilvl="0" w:tplc="04080013">
      <w:start w:val="1"/>
      <w:numFmt w:val="upperRoman"/>
      <w:lvlText w:val="%1."/>
      <w:lvlJc w:val="right"/>
      <w:pPr>
        <w:ind w:left="720"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0" w15:restartNumberingAfterBreak="0">
    <w:nsid w:val="7AEA4848"/>
    <w:multiLevelType w:val="hybridMultilevel"/>
    <w:tmpl w:val="7278FB38"/>
    <w:lvl w:ilvl="0" w:tplc="0408001B">
      <w:start w:val="1"/>
      <w:numFmt w:val="lowerRoman"/>
      <w:lvlText w:val="%1."/>
      <w:lvlJc w:val="right"/>
      <w:pPr>
        <w:ind w:left="644"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1" w15:restartNumberingAfterBreak="0">
    <w:nsid w:val="7C97736F"/>
    <w:multiLevelType w:val="hybridMultilevel"/>
    <w:tmpl w:val="7EB67770"/>
    <w:lvl w:ilvl="0" w:tplc="0408001B">
      <w:start w:val="1"/>
      <w:numFmt w:val="lowerRoman"/>
      <w:lvlText w:val="%1."/>
      <w:lvlJc w:val="right"/>
      <w:pPr>
        <w:ind w:left="720"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2" w15:restartNumberingAfterBreak="0">
    <w:nsid w:val="7EEA24C9"/>
    <w:multiLevelType w:val="multilevel"/>
    <w:tmpl w:val="C5C2285E"/>
    <w:lvl w:ilvl="0">
      <w:start w:val="18"/>
      <w:numFmt w:val="decimal"/>
      <w:lvlText w:val="%1"/>
      <w:lvlJc w:val="left"/>
      <w:pPr>
        <w:tabs>
          <w:tab w:val="num" w:pos="960"/>
        </w:tabs>
        <w:ind w:left="960" w:hanging="960"/>
      </w:pPr>
      <w:rPr>
        <w:rFonts w:hint="default"/>
        <w:u w:val="none"/>
      </w:rPr>
    </w:lvl>
    <w:lvl w:ilvl="1">
      <w:numFmt w:val="decimalZero"/>
      <w:lvlText w:val="%1.%2"/>
      <w:lvlJc w:val="left"/>
      <w:pPr>
        <w:tabs>
          <w:tab w:val="num" w:pos="960"/>
        </w:tabs>
        <w:ind w:left="960" w:hanging="960"/>
      </w:pPr>
      <w:rPr>
        <w:rFonts w:hint="default"/>
        <w:u w:val="none"/>
      </w:rPr>
    </w:lvl>
    <w:lvl w:ilvl="2">
      <w:start w:val="99"/>
      <w:numFmt w:val="decimal"/>
      <w:lvlText w:val="%1.%2.%3"/>
      <w:lvlJc w:val="left"/>
      <w:pPr>
        <w:tabs>
          <w:tab w:val="num" w:pos="960"/>
        </w:tabs>
        <w:ind w:left="960" w:hanging="960"/>
      </w:pPr>
      <w:rPr>
        <w:rFonts w:hint="default"/>
        <w:u w:val="none"/>
      </w:rPr>
    </w:lvl>
    <w:lvl w:ilvl="3">
      <w:start w:val="1"/>
      <w:numFmt w:val="decimal"/>
      <w:lvlText w:val="%1.%2.%3.%4"/>
      <w:lvlJc w:val="left"/>
      <w:pPr>
        <w:tabs>
          <w:tab w:val="num" w:pos="960"/>
        </w:tabs>
        <w:ind w:left="960" w:hanging="96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num w:numId="1" w16cid:durableId="815029510">
    <w:abstractNumId w:val="39"/>
  </w:num>
  <w:num w:numId="2" w16cid:durableId="1068918622">
    <w:abstractNumId w:val="16"/>
  </w:num>
  <w:num w:numId="3" w16cid:durableId="1164928287">
    <w:abstractNumId w:val="23"/>
  </w:num>
  <w:num w:numId="4" w16cid:durableId="72750743">
    <w:abstractNumId w:val="38"/>
  </w:num>
  <w:num w:numId="5" w16cid:durableId="820737036">
    <w:abstractNumId w:val="42"/>
  </w:num>
  <w:num w:numId="6" w16cid:durableId="1006903218">
    <w:abstractNumId w:val="46"/>
  </w:num>
  <w:num w:numId="7" w16cid:durableId="68583324">
    <w:abstractNumId w:val="40"/>
  </w:num>
  <w:num w:numId="8" w16cid:durableId="1181315566">
    <w:abstractNumId w:val="52"/>
  </w:num>
  <w:num w:numId="9" w16cid:durableId="79454341">
    <w:abstractNumId w:val="35"/>
  </w:num>
  <w:num w:numId="10" w16cid:durableId="1242135957">
    <w:abstractNumId w:val="1"/>
  </w:num>
  <w:num w:numId="11" w16cid:durableId="412170542">
    <w:abstractNumId w:val="18"/>
  </w:num>
  <w:num w:numId="12" w16cid:durableId="1902206622">
    <w:abstractNumId w:val="17"/>
  </w:num>
  <w:num w:numId="13" w16cid:durableId="240867987">
    <w:abstractNumId w:val="49"/>
  </w:num>
  <w:num w:numId="14" w16cid:durableId="20789930">
    <w:abstractNumId w:val="48"/>
  </w:num>
  <w:num w:numId="15" w16cid:durableId="273294108">
    <w:abstractNumId w:val="12"/>
  </w:num>
  <w:num w:numId="16" w16cid:durableId="932667377">
    <w:abstractNumId w:val="47"/>
  </w:num>
  <w:num w:numId="17" w16cid:durableId="1751392845">
    <w:abstractNumId w:val="0"/>
  </w:num>
  <w:num w:numId="18" w16cid:durableId="1414738558">
    <w:abstractNumId w:val="41"/>
  </w:num>
  <w:num w:numId="19" w16cid:durableId="2048332303">
    <w:abstractNumId w:val="3"/>
  </w:num>
  <w:num w:numId="20" w16cid:durableId="2026976408">
    <w:abstractNumId w:val="24"/>
  </w:num>
  <w:num w:numId="21" w16cid:durableId="1292983578">
    <w:abstractNumId w:val="36"/>
  </w:num>
  <w:num w:numId="22" w16cid:durableId="1875116619">
    <w:abstractNumId w:val="32"/>
  </w:num>
  <w:num w:numId="23" w16cid:durableId="2124693707">
    <w:abstractNumId w:val="30"/>
  </w:num>
  <w:num w:numId="24" w16cid:durableId="543559823">
    <w:abstractNumId w:val="19"/>
  </w:num>
  <w:num w:numId="25" w16cid:durableId="22021849">
    <w:abstractNumId w:val="33"/>
  </w:num>
  <w:num w:numId="26" w16cid:durableId="692266991">
    <w:abstractNumId w:val="44"/>
  </w:num>
  <w:num w:numId="27" w16cid:durableId="579871605">
    <w:abstractNumId w:val="21"/>
  </w:num>
  <w:num w:numId="28" w16cid:durableId="1120608750">
    <w:abstractNumId w:val="45"/>
  </w:num>
  <w:num w:numId="29" w16cid:durableId="603925010">
    <w:abstractNumId w:val="11"/>
  </w:num>
  <w:num w:numId="30" w16cid:durableId="349919061">
    <w:abstractNumId w:val="2"/>
  </w:num>
  <w:num w:numId="31" w16cid:durableId="317197158">
    <w:abstractNumId w:val="8"/>
  </w:num>
  <w:num w:numId="32" w16cid:durableId="1416246154">
    <w:abstractNumId w:val="28"/>
  </w:num>
  <w:num w:numId="33" w16cid:durableId="1106075798">
    <w:abstractNumId w:val="50"/>
  </w:num>
  <w:num w:numId="34" w16cid:durableId="552892177">
    <w:abstractNumId w:val="27"/>
  </w:num>
  <w:num w:numId="35" w16cid:durableId="640812776">
    <w:abstractNumId w:val="43"/>
  </w:num>
  <w:num w:numId="36" w16cid:durableId="1746610704">
    <w:abstractNumId w:val="29"/>
  </w:num>
  <w:num w:numId="37" w16cid:durableId="1513952981">
    <w:abstractNumId w:val="9"/>
  </w:num>
  <w:num w:numId="38" w16cid:durableId="726807426">
    <w:abstractNumId w:val="51"/>
  </w:num>
  <w:num w:numId="39" w16cid:durableId="1059204148">
    <w:abstractNumId w:val="22"/>
  </w:num>
  <w:num w:numId="40" w16cid:durableId="1152254878">
    <w:abstractNumId w:val="13"/>
  </w:num>
  <w:num w:numId="41" w16cid:durableId="294258539">
    <w:abstractNumId w:val="25"/>
  </w:num>
  <w:num w:numId="42" w16cid:durableId="546530788">
    <w:abstractNumId w:val="20"/>
  </w:num>
  <w:num w:numId="43" w16cid:durableId="1278440242">
    <w:abstractNumId w:val="37"/>
  </w:num>
  <w:num w:numId="44" w16cid:durableId="946885730">
    <w:abstractNumId w:val="7"/>
  </w:num>
  <w:num w:numId="45" w16cid:durableId="510145731">
    <w:abstractNumId w:val="14"/>
  </w:num>
  <w:num w:numId="46" w16cid:durableId="740520478">
    <w:abstractNumId w:val="15"/>
  </w:num>
  <w:num w:numId="47" w16cid:durableId="103118770">
    <w:abstractNumId w:val="4"/>
  </w:num>
  <w:num w:numId="48" w16cid:durableId="852567639">
    <w:abstractNumId w:val="34"/>
  </w:num>
  <w:num w:numId="49" w16cid:durableId="338511064">
    <w:abstractNumId w:val="26"/>
  </w:num>
  <w:num w:numId="50" w16cid:durableId="326985577">
    <w:abstractNumId w:val="5"/>
  </w:num>
  <w:num w:numId="51" w16cid:durableId="1339622471">
    <w:abstractNumId w:val="31"/>
  </w:num>
  <w:num w:numId="52" w16cid:durableId="1164858501">
    <w:abstractNumId w:val="6"/>
  </w:num>
  <w:num w:numId="53" w16cid:durableId="474875710">
    <w:abstractNumId w:val="10"/>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hideGrammaticalErrors/>
  <w:defaultTabStop w:val="720"/>
  <w:drawingGridHorizontalSpacing w:val="110"/>
  <w:displayHorizontalDrawingGridEvery w:val="2"/>
  <w:characterSpacingControl w:val="doNotCompress"/>
  <w:savePreviewPicture/>
  <w:hdrShapeDefaults>
    <o:shapedefaults v:ext="edit" spidmax="2050" fillcolor="none [2894]" stroke="f">
      <v:fill color="none [2894]"/>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7100"/>
    <w:rsid w:val="00002B26"/>
    <w:rsid w:val="00003387"/>
    <w:rsid w:val="00005589"/>
    <w:rsid w:val="00005D73"/>
    <w:rsid w:val="000107CD"/>
    <w:rsid w:val="000114CD"/>
    <w:rsid w:val="00014459"/>
    <w:rsid w:val="00015289"/>
    <w:rsid w:val="00017784"/>
    <w:rsid w:val="000224EA"/>
    <w:rsid w:val="00025223"/>
    <w:rsid w:val="000269DD"/>
    <w:rsid w:val="00027A62"/>
    <w:rsid w:val="00030BA9"/>
    <w:rsid w:val="00031B78"/>
    <w:rsid w:val="00032371"/>
    <w:rsid w:val="00032D64"/>
    <w:rsid w:val="000352BF"/>
    <w:rsid w:val="00035423"/>
    <w:rsid w:val="00035565"/>
    <w:rsid w:val="0004036A"/>
    <w:rsid w:val="00040945"/>
    <w:rsid w:val="00041683"/>
    <w:rsid w:val="00041960"/>
    <w:rsid w:val="000423E6"/>
    <w:rsid w:val="00044AFA"/>
    <w:rsid w:val="000454D5"/>
    <w:rsid w:val="0004619C"/>
    <w:rsid w:val="00047113"/>
    <w:rsid w:val="0005438A"/>
    <w:rsid w:val="00060C32"/>
    <w:rsid w:val="0006231D"/>
    <w:rsid w:val="000636E7"/>
    <w:rsid w:val="000650FF"/>
    <w:rsid w:val="00066696"/>
    <w:rsid w:val="000666ED"/>
    <w:rsid w:val="00067CA1"/>
    <w:rsid w:val="0007026C"/>
    <w:rsid w:val="00071B69"/>
    <w:rsid w:val="00071D64"/>
    <w:rsid w:val="000736D4"/>
    <w:rsid w:val="00075558"/>
    <w:rsid w:val="000774F0"/>
    <w:rsid w:val="00077819"/>
    <w:rsid w:val="00080245"/>
    <w:rsid w:val="000804BD"/>
    <w:rsid w:val="00080AAC"/>
    <w:rsid w:val="00083B15"/>
    <w:rsid w:val="00083DCA"/>
    <w:rsid w:val="00084654"/>
    <w:rsid w:val="0008626D"/>
    <w:rsid w:val="0009140A"/>
    <w:rsid w:val="00092F53"/>
    <w:rsid w:val="0009491B"/>
    <w:rsid w:val="00095831"/>
    <w:rsid w:val="00096733"/>
    <w:rsid w:val="000A0A50"/>
    <w:rsid w:val="000A17F1"/>
    <w:rsid w:val="000A3302"/>
    <w:rsid w:val="000A662B"/>
    <w:rsid w:val="000A6B6F"/>
    <w:rsid w:val="000A702B"/>
    <w:rsid w:val="000B013D"/>
    <w:rsid w:val="000B0BDA"/>
    <w:rsid w:val="000B3AC3"/>
    <w:rsid w:val="000B3C52"/>
    <w:rsid w:val="000B7441"/>
    <w:rsid w:val="000C0729"/>
    <w:rsid w:val="000C2E9E"/>
    <w:rsid w:val="000C7D58"/>
    <w:rsid w:val="000D4649"/>
    <w:rsid w:val="000D7336"/>
    <w:rsid w:val="000D7F29"/>
    <w:rsid w:val="000E6416"/>
    <w:rsid w:val="000E65C3"/>
    <w:rsid w:val="000E67B4"/>
    <w:rsid w:val="000F138C"/>
    <w:rsid w:val="000F1402"/>
    <w:rsid w:val="000F4F1C"/>
    <w:rsid w:val="000F4F27"/>
    <w:rsid w:val="000F587B"/>
    <w:rsid w:val="000F6043"/>
    <w:rsid w:val="000F7E15"/>
    <w:rsid w:val="00101B81"/>
    <w:rsid w:val="001038BD"/>
    <w:rsid w:val="00104366"/>
    <w:rsid w:val="001065F7"/>
    <w:rsid w:val="00110229"/>
    <w:rsid w:val="00110E9D"/>
    <w:rsid w:val="00125029"/>
    <w:rsid w:val="0012518D"/>
    <w:rsid w:val="00125376"/>
    <w:rsid w:val="00126F82"/>
    <w:rsid w:val="00131A02"/>
    <w:rsid w:val="00132D36"/>
    <w:rsid w:val="00135955"/>
    <w:rsid w:val="00137EE2"/>
    <w:rsid w:val="001419AE"/>
    <w:rsid w:val="00141BDF"/>
    <w:rsid w:val="00147109"/>
    <w:rsid w:val="0015042F"/>
    <w:rsid w:val="00153DFB"/>
    <w:rsid w:val="001573E8"/>
    <w:rsid w:val="00157C46"/>
    <w:rsid w:val="00160203"/>
    <w:rsid w:val="001603D1"/>
    <w:rsid w:val="0016233E"/>
    <w:rsid w:val="001628AB"/>
    <w:rsid w:val="00163663"/>
    <w:rsid w:val="00165553"/>
    <w:rsid w:val="001666AA"/>
    <w:rsid w:val="00166D1E"/>
    <w:rsid w:val="0017137E"/>
    <w:rsid w:val="00171E15"/>
    <w:rsid w:val="00171F75"/>
    <w:rsid w:val="001760AB"/>
    <w:rsid w:val="00176B10"/>
    <w:rsid w:val="00181805"/>
    <w:rsid w:val="001901CE"/>
    <w:rsid w:val="001908F5"/>
    <w:rsid w:val="00191687"/>
    <w:rsid w:val="00191874"/>
    <w:rsid w:val="00192E7A"/>
    <w:rsid w:val="001940F8"/>
    <w:rsid w:val="001947CC"/>
    <w:rsid w:val="00194CAB"/>
    <w:rsid w:val="00194F89"/>
    <w:rsid w:val="00195CE8"/>
    <w:rsid w:val="001A0CF0"/>
    <w:rsid w:val="001A2041"/>
    <w:rsid w:val="001A2EE0"/>
    <w:rsid w:val="001A2F93"/>
    <w:rsid w:val="001A3A1F"/>
    <w:rsid w:val="001A482E"/>
    <w:rsid w:val="001B016C"/>
    <w:rsid w:val="001B0D96"/>
    <w:rsid w:val="001B39E4"/>
    <w:rsid w:val="001B3C5F"/>
    <w:rsid w:val="001B4EF8"/>
    <w:rsid w:val="001B64AE"/>
    <w:rsid w:val="001B64AF"/>
    <w:rsid w:val="001B6B76"/>
    <w:rsid w:val="001B7BD1"/>
    <w:rsid w:val="001C0EA5"/>
    <w:rsid w:val="001C1387"/>
    <w:rsid w:val="001C2FC8"/>
    <w:rsid w:val="001C3F93"/>
    <w:rsid w:val="001C4700"/>
    <w:rsid w:val="001C5F9F"/>
    <w:rsid w:val="001C788F"/>
    <w:rsid w:val="001C7A11"/>
    <w:rsid w:val="001C7CD4"/>
    <w:rsid w:val="001D26EA"/>
    <w:rsid w:val="001E00F9"/>
    <w:rsid w:val="001E3D2C"/>
    <w:rsid w:val="001E4127"/>
    <w:rsid w:val="001E46EA"/>
    <w:rsid w:val="001E5C67"/>
    <w:rsid w:val="001E5DBF"/>
    <w:rsid w:val="001F0B35"/>
    <w:rsid w:val="001F3148"/>
    <w:rsid w:val="001F5F2A"/>
    <w:rsid w:val="001F719D"/>
    <w:rsid w:val="001F755A"/>
    <w:rsid w:val="001F7B86"/>
    <w:rsid w:val="0020580E"/>
    <w:rsid w:val="002071FE"/>
    <w:rsid w:val="00207988"/>
    <w:rsid w:val="00210AF9"/>
    <w:rsid w:val="00212298"/>
    <w:rsid w:val="00215C7A"/>
    <w:rsid w:val="002268F4"/>
    <w:rsid w:val="00233A58"/>
    <w:rsid w:val="002342AE"/>
    <w:rsid w:val="00236D4F"/>
    <w:rsid w:val="00241438"/>
    <w:rsid w:val="00242389"/>
    <w:rsid w:val="002434BC"/>
    <w:rsid w:val="00244C28"/>
    <w:rsid w:val="00244D2A"/>
    <w:rsid w:val="00245A32"/>
    <w:rsid w:val="002463BF"/>
    <w:rsid w:val="00251F9F"/>
    <w:rsid w:val="00252015"/>
    <w:rsid w:val="00252F3C"/>
    <w:rsid w:val="00254A2D"/>
    <w:rsid w:val="00255F70"/>
    <w:rsid w:val="0025672E"/>
    <w:rsid w:val="00256D53"/>
    <w:rsid w:val="00260894"/>
    <w:rsid w:val="00262A10"/>
    <w:rsid w:val="00263C1B"/>
    <w:rsid w:val="00263EED"/>
    <w:rsid w:val="00264A2F"/>
    <w:rsid w:val="00265704"/>
    <w:rsid w:val="0027091F"/>
    <w:rsid w:val="00280DAD"/>
    <w:rsid w:val="00281FB7"/>
    <w:rsid w:val="00282ACB"/>
    <w:rsid w:val="00284382"/>
    <w:rsid w:val="00284561"/>
    <w:rsid w:val="002848EB"/>
    <w:rsid w:val="00285981"/>
    <w:rsid w:val="0029010F"/>
    <w:rsid w:val="00290CE7"/>
    <w:rsid w:val="002917C1"/>
    <w:rsid w:val="00294634"/>
    <w:rsid w:val="002946C1"/>
    <w:rsid w:val="00296CC7"/>
    <w:rsid w:val="002A04A7"/>
    <w:rsid w:val="002A1FBA"/>
    <w:rsid w:val="002A4F33"/>
    <w:rsid w:val="002A50CA"/>
    <w:rsid w:val="002A62D8"/>
    <w:rsid w:val="002A696D"/>
    <w:rsid w:val="002A7AF9"/>
    <w:rsid w:val="002A7F0A"/>
    <w:rsid w:val="002B1533"/>
    <w:rsid w:val="002B498E"/>
    <w:rsid w:val="002B4BF8"/>
    <w:rsid w:val="002B601C"/>
    <w:rsid w:val="002C0D9E"/>
    <w:rsid w:val="002C26D4"/>
    <w:rsid w:val="002C3859"/>
    <w:rsid w:val="002C5AF8"/>
    <w:rsid w:val="002C72F4"/>
    <w:rsid w:val="002C7CDB"/>
    <w:rsid w:val="002D2678"/>
    <w:rsid w:val="002D3EDF"/>
    <w:rsid w:val="002D47B1"/>
    <w:rsid w:val="002D5504"/>
    <w:rsid w:val="002D623B"/>
    <w:rsid w:val="002E19CA"/>
    <w:rsid w:val="002E2AF9"/>
    <w:rsid w:val="002E375D"/>
    <w:rsid w:val="002E4102"/>
    <w:rsid w:val="002E4600"/>
    <w:rsid w:val="002E4A1B"/>
    <w:rsid w:val="002F0776"/>
    <w:rsid w:val="002F2FC9"/>
    <w:rsid w:val="002F3C3D"/>
    <w:rsid w:val="002F6BBA"/>
    <w:rsid w:val="002F7787"/>
    <w:rsid w:val="00300183"/>
    <w:rsid w:val="00300199"/>
    <w:rsid w:val="00300CA9"/>
    <w:rsid w:val="003022D1"/>
    <w:rsid w:val="00304060"/>
    <w:rsid w:val="003113A9"/>
    <w:rsid w:val="00311D33"/>
    <w:rsid w:val="0031357A"/>
    <w:rsid w:val="00313C1B"/>
    <w:rsid w:val="0031443F"/>
    <w:rsid w:val="003148F4"/>
    <w:rsid w:val="00314CE8"/>
    <w:rsid w:val="00316BF8"/>
    <w:rsid w:val="0031781E"/>
    <w:rsid w:val="00322D54"/>
    <w:rsid w:val="00323C8C"/>
    <w:rsid w:val="00323D13"/>
    <w:rsid w:val="00325C10"/>
    <w:rsid w:val="00327767"/>
    <w:rsid w:val="00333C61"/>
    <w:rsid w:val="00335C67"/>
    <w:rsid w:val="0034115C"/>
    <w:rsid w:val="00345938"/>
    <w:rsid w:val="00345BDD"/>
    <w:rsid w:val="0034652D"/>
    <w:rsid w:val="003502F4"/>
    <w:rsid w:val="0035106B"/>
    <w:rsid w:val="00354735"/>
    <w:rsid w:val="0035762D"/>
    <w:rsid w:val="0036334B"/>
    <w:rsid w:val="003667B3"/>
    <w:rsid w:val="00367A25"/>
    <w:rsid w:val="00370606"/>
    <w:rsid w:val="003737EE"/>
    <w:rsid w:val="00374A00"/>
    <w:rsid w:val="0037673D"/>
    <w:rsid w:val="003767D0"/>
    <w:rsid w:val="00376CB1"/>
    <w:rsid w:val="003835F0"/>
    <w:rsid w:val="0038574A"/>
    <w:rsid w:val="00386F28"/>
    <w:rsid w:val="00390CC2"/>
    <w:rsid w:val="00391551"/>
    <w:rsid w:val="003917B7"/>
    <w:rsid w:val="003935FE"/>
    <w:rsid w:val="003938D0"/>
    <w:rsid w:val="00393C81"/>
    <w:rsid w:val="0039574B"/>
    <w:rsid w:val="00396677"/>
    <w:rsid w:val="00396EB1"/>
    <w:rsid w:val="003A1545"/>
    <w:rsid w:val="003A21C0"/>
    <w:rsid w:val="003A70AC"/>
    <w:rsid w:val="003B020E"/>
    <w:rsid w:val="003B120B"/>
    <w:rsid w:val="003B26DF"/>
    <w:rsid w:val="003C0778"/>
    <w:rsid w:val="003C1145"/>
    <w:rsid w:val="003C31BE"/>
    <w:rsid w:val="003C3E34"/>
    <w:rsid w:val="003C6F00"/>
    <w:rsid w:val="003D0B17"/>
    <w:rsid w:val="003D0B64"/>
    <w:rsid w:val="003D2BD8"/>
    <w:rsid w:val="003D458A"/>
    <w:rsid w:val="003D4CCB"/>
    <w:rsid w:val="003D7622"/>
    <w:rsid w:val="003E0A45"/>
    <w:rsid w:val="003E224A"/>
    <w:rsid w:val="003E40D5"/>
    <w:rsid w:val="003E4705"/>
    <w:rsid w:val="003E5F99"/>
    <w:rsid w:val="003E63C3"/>
    <w:rsid w:val="003F139F"/>
    <w:rsid w:val="003F24EE"/>
    <w:rsid w:val="003F3174"/>
    <w:rsid w:val="003F388B"/>
    <w:rsid w:val="003F4341"/>
    <w:rsid w:val="003F50B3"/>
    <w:rsid w:val="003F62AA"/>
    <w:rsid w:val="003F745D"/>
    <w:rsid w:val="003F7702"/>
    <w:rsid w:val="00401075"/>
    <w:rsid w:val="00401D4E"/>
    <w:rsid w:val="004023DE"/>
    <w:rsid w:val="00403707"/>
    <w:rsid w:val="00403CC3"/>
    <w:rsid w:val="00404DF8"/>
    <w:rsid w:val="0041118C"/>
    <w:rsid w:val="00412E3B"/>
    <w:rsid w:val="00414267"/>
    <w:rsid w:val="00415B87"/>
    <w:rsid w:val="004174A0"/>
    <w:rsid w:val="00423257"/>
    <w:rsid w:val="004236EA"/>
    <w:rsid w:val="0042501E"/>
    <w:rsid w:val="0043036E"/>
    <w:rsid w:val="0043049B"/>
    <w:rsid w:val="00430558"/>
    <w:rsid w:val="00430C15"/>
    <w:rsid w:val="004326EE"/>
    <w:rsid w:val="00433489"/>
    <w:rsid w:val="004336BE"/>
    <w:rsid w:val="00433BB0"/>
    <w:rsid w:val="00434EE9"/>
    <w:rsid w:val="0043765D"/>
    <w:rsid w:val="004412D4"/>
    <w:rsid w:val="00442FC4"/>
    <w:rsid w:val="00443B24"/>
    <w:rsid w:val="00443C87"/>
    <w:rsid w:val="004514B2"/>
    <w:rsid w:val="004515C5"/>
    <w:rsid w:val="00451CD6"/>
    <w:rsid w:val="004567C2"/>
    <w:rsid w:val="00457B2A"/>
    <w:rsid w:val="00467B32"/>
    <w:rsid w:val="0047385C"/>
    <w:rsid w:val="004747A3"/>
    <w:rsid w:val="004756DE"/>
    <w:rsid w:val="004762B7"/>
    <w:rsid w:val="00476DA6"/>
    <w:rsid w:val="0048135E"/>
    <w:rsid w:val="004838B4"/>
    <w:rsid w:val="00484601"/>
    <w:rsid w:val="00487617"/>
    <w:rsid w:val="00490700"/>
    <w:rsid w:val="00490C49"/>
    <w:rsid w:val="00492190"/>
    <w:rsid w:val="004952CB"/>
    <w:rsid w:val="00495FDB"/>
    <w:rsid w:val="004966A4"/>
    <w:rsid w:val="004967A4"/>
    <w:rsid w:val="00497093"/>
    <w:rsid w:val="00497E95"/>
    <w:rsid w:val="004A0CC4"/>
    <w:rsid w:val="004A0ED7"/>
    <w:rsid w:val="004A1ED8"/>
    <w:rsid w:val="004A39E9"/>
    <w:rsid w:val="004A3B38"/>
    <w:rsid w:val="004A574C"/>
    <w:rsid w:val="004A7A3E"/>
    <w:rsid w:val="004A7B4B"/>
    <w:rsid w:val="004B2096"/>
    <w:rsid w:val="004B2749"/>
    <w:rsid w:val="004B2B5E"/>
    <w:rsid w:val="004B57EB"/>
    <w:rsid w:val="004C352A"/>
    <w:rsid w:val="004C3A5A"/>
    <w:rsid w:val="004C4DCD"/>
    <w:rsid w:val="004C6BF9"/>
    <w:rsid w:val="004D3D4B"/>
    <w:rsid w:val="004D5A75"/>
    <w:rsid w:val="004E0F20"/>
    <w:rsid w:val="004E2056"/>
    <w:rsid w:val="004E26A3"/>
    <w:rsid w:val="004E2B60"/>
    <w:rsid w:val="004E2F6E"/>
    <w:rsid w:val="004E37A6"/>
    <w:rsid w:val="004E3E97"/>
    <w:rsid w:val="004E3F9C"/>
    <w:rsid w:val="004E4069"/>
    <w:rsid w:val="004E4D46"/>
    <w:rsid w:val="004F25AE"/>
    <w:rsid w:val="004F3E49"/>
    <w:rsid w:val="004F4E0A"/>
    <w:rsid w:val="004F5218"/>
    <w:rsid w:val="004F616F"/>
    <w:rsid w:val="004F690A"/>
    <w:rsid w:val="004F7F3C"/>
    <w:rsid w:val="005027CB"/>
    <w:rsid w:val="00503579"/>
    <w:rsid w:val="005053AF"/>
    <w:rsid w:val="00506B4F"/>
    <w:rsid w:val="00507093"/>
    <w:rsid w:val="005077E0"/>
    <w:rsid w:val="005102B8"/>
    <w:rsid w:val="00510C16"/>
    <w:rsid w:val="00510E56"/>
    <w:rsid w:val="005117C7"/>
    <w:rsid w:val="00512CC3"/>
    <w:rsid w:val="005157E2"/>
    <w:rsid w:val="005254F6"/>
    <w:rsid w:val="00525515"/>
    <w:rsid w:val="00525C19"/>
    <w:rsid w:val="00527CCB"/>
    <w:rsid w:val="0053094B"/>
    <w:rsid w:val="0053383B"/>
    <w:rsid w:val="00535A46"/>
    <w:rsid w:val="00535B8B"/>
    <w:rsid w:val="00535FD5"/>
    <w:rsid w:val="00536393"/>
    <w:rsid w:val="00540270"/>
    <w:rsid w:val="00542C28"/>
    <w:rsid w:val="005456D8"/>
    <w:rsid w:val="00545928"/>
    <w:rsid w:val="00547F73"/>
    <w:rsid w:val="00554196"/>
    <w:rsid w:val="00554659"/>
    <w:rsid w:val="00557B26"/>
    <w:rsid w:val="00557E10"/>
    <w:rsid w:val="005600A6"/>
    <w:rsid w:val="00560E9B"/>
    <w:rsid w:val="00561FD1"/>
    <w:rsid w:val="00570466"/>
    <w:rsid w:val="00573CFF"/>
    <w:rsid w:val="00581474"/>
    <w:rsid w:val="0058184B"/>
    <w:rsid w:val="0058364A"/>
    <w:rsid w:val="00585B3B"/>
    <w:rsid w:val="00587BF6"/>
    <w:rsid w:val="00590193"/>
    <w:rsid w:val="00590AFF"/>
    <w:rsid w:val="0059143F"/>
    <w:rsid w:val="005955F3"/>
    <w:rsid w:val="005961EB"/>
    <w:rsid w:val="0059729C"/>
    <w:rsid w:val="005A0597"/>
    <w:rsid w:val="005A19E0"/>
    <w:rsid w:val="005A1BF6"/>
    <w:rsid w:val="005A31F5"/>
    <w:rsid w:val="005A31F8"/>
    <w:rsid w:val="005A4DFF"/>
    <w:rsid w:val="005A65F0"/>
    <w:rsid w:val="005A78FE"/>
    <w:rsid w:val="005B1875"/>
    <w:rsid w:val="005B40A1"/>
    <w:rsid w:val="005B44D2"/>
    <w:rsid w:val="005B46F6"/>
    <w:rsid w:val="005B5AD4"/>
    <w:rsid w:val="005B643B"/>
    <w:rsid w:val="005C0138"/>
    <w:rsid w:val="005C15AC"/>
    <w:rsid w:val="005C26F1"/>
    <w:rsid w:val="005C2D58"/>
    <w:rsid w:val="005C2FD7"/>
    <w:rsid w:val="005C3C23"/>
    <w:rsid w:val="005C6481"/>
    <w:rsid w:val="005C704E"/>
    <w:rsid w:val="005C7112"/>
    <w:rsid w:val="005D4FA6"/>
    <w:rsid w:val="005D5A23"/>
    <w:rsid w:val="005D5AE8"/>
    <w:rsid w:val="005D6491"/>
    <w:rsid w:val="005E23BE"/>
    <w:rsid w:val="005E25C0"/>
    <w:rsid w:val="005E47D8"/>
    <w:rsid w:val="005E75DE"/>
    <w:rsid w:val="005F08B8"/>
    <w:rsid w:val="005F08DF"/>
    <w:rsid w:val="005F0C4C"/>
    <w:rsid w:val="005F2C90"/>
    <w:rsid w:val="005F5F6F"/>
    <w:rsid w:val="005F6C13"/>
    <w:rsid w:val="006022C0"/>
    <w:rsid w:val="00606A92"/>
    <w:rsid w:val="00610AD9"/>
    <w:rsid w:val="006134D8"/>
    <w:rsid w:val="00614827"/>
    <w:rsid w:val="006148A1"/>
    <w:rsid w:val="00614A76"/>
    <w:rsid w:val="006171B7"/>
    <w:rsid w:val="00617DB5"/>
    <w:rsid w:val="006220B7"/>
    <w:rsid w:val="00622A67"/>
    <w:rsid w:val="00622FED"/>
    <w:rsid w:val="00624804"/>
    <w:rsid w:val="006258F8"/>
    <w:rsid w:val="00626197"/>
    <w:rsid w:val="00627A94"/>
    <w:rsid w:val="00631F1B"/>
    <w:rsid w:val="00632D0B"/>
    <w:rsid w:val="00633799"/>
    <w:rsid w:val="00633AAF"/>
    <w:rsid w:val="0063441C"/>
    <w:rsid w:val="00634552"/>
    <w:rsid w:val="00635875"/>
    <w:rsid w:val="00636772"/>
    <w:rsid w:val="00640A04"/>
    <w:rsid w:val="00645F14"/>
    <w:rsid w:val="006502E7"/>
    <w:rsid w:val="00650777"/>
    <w:rsid w:val="00650CA1"/>
    <w:rsid w:val="00652267"/>
    <w:rsid w:val="0065322C"/>
    <w:rsid w:val="0065610E"/>
    <w:rsid w:val="00657FFE"/>
    <w:rsid w:val="00662E5A"/>
    <w:rsid w:val="0066576C"/>
    <w:rsid w:val="006701E2"/>
    <w:rsid w:val="00670439"/>
    <w:rsid w:val="00672456"/>
    <w:rsid w:val="0067392E"/>
    <w:rsid w:val="00675DE3"/>
    <w:rsid w:val="006760F8"/>
    <w:rsid w:val="006762CD"/>
    <w:rsid w:val="006776B8"/>
    <w:rsid w:val="00685269"/>
    <w:rsid w:val="00685E53"/>
    <w:rsid w:val="00686A2D"/>
    <w:rsid w:val="00686D19"/>
    <w:rsid w:val="00687C4C"/>
    <w:rsid w:val="006924D5"/>
    <w:rsid w:val="0069260E"/>
    <w:rsid w:val="00692AD5"/>
    <w:rsid w:val="006930EC"/>
    <w:rsid w:val="00693867"/>
    <w:rsid w:val="00695073"/>
    <w:rsid w:val="00695449"/>
    <w:rsid w:val="0069609C"/>
    <w:rsid w:val="006A0390"/>
    <w:rsid w:val="006A0AE7"/>
    <w:rsid w:val="006A0BFD"/>
    <w:rsid w:val="006A5EB6"/>
    <w:rsid w:val="006A73C5"/>
    <w:rsid w:val="006A77DC"/>
    <w:rsid w:val="006B1519"/>
    <w:rsid w:val="006B3143"/>
    <w:rsid w:val="006B53BC"/>
    <w:rsid w:val="006B6644"/>
    <w:rsid w:val="006B680F"/>
    <w:rsid w:val="006C1899"/>
    <w:rsid w:val="006C2A49"/>
    <w:rsid w:val="006C5F8D"/>
    <w:rsid w:val="006D0786"/>
    <w:rsid w:val="006D244A"/>
    <w:rsid w:val="006D4ECD"/>
    <w:rsid w:val="006D7655"/>
    <w:rsid w:val="006D793D"/>
    <w:rsid w:val="006D7C6A"/>
    <w:rsid w:val="006E1EB2"/>
    <w:rsid w:val="006E5C62"/>
    <w:rsid w:val="006E6DA5"/>
    <w:rsid w:val="006E7CA1"/>
    <w:rsid w:val="006E7EED"/>
    <w:rsid w:val="006F09AE"/>
    <w:rsid w:val="006F1334"/>
    <w:rsid w:val="006F249D"/>
    <w:rsid w:val="006F3165"/>
    <w:rsid w:val="006F7E62"/>
    <w:rsid w:val="00701F9F"/>
    <w:rsid w:val="00702430"/>
    <w:rsid w:val="00702915"/>
    <w:rsid w:val="007044A6"/>
    <w:rsid w:val="00704D1D"/>
    <w:rsid w:val="00705FDC"/>
    <w:rsid w:val="0071340F"/>
    <w:rsid w:val="007139D0"/>
    <w:rsid w:val="007140B7"/>
    <w:rsid w:val="00714B32"/>
    <w:rsid w:val="00716BBE"/>
    <w:rsid w:val="00720A73"/>
    <w:rsid w:val="007222E4"/>
    <w:rsid w:val="00724F0D"/>
    <w:rsid w:val="0072549A"/>
    <w:rsid w:val="00730A16"/>
    <w:rsid w:val="00730A45"/>
    <w:rsid w:val="0073134A"/>
    <w:rsid w:val="00733A0E"/>
    <w:rsid w:val="00733CFD"/>
    <w:rsid w:val="00735486"/>
    <w:rsid w:val="00736189"/>
    <w:rsid w:val="00736465"/>
    <w:rsid w:val="00740E0D"/>
    <w:rsid w:val="00740EF1"/>
    <w:rsid w:val="0074319E"/>
    <w:rsid w:val="00743946"/>
    <w:rsid w:val="007455DA"/>
    <w:rsid w:val="0074577A"/>
    <w:rsid w:val="007469FD"/>
    <w:rsid w:val="0074703B"/>
    <w:rsid w:val="00750DF6"/>
    <w:rsid w:val="0075363C"/>
    <w:rsid w:val="00754A5D"/>
    <w:rsid w:val="007559A6"/>
    <w:rsid w:val="00756026"/>
    <w:rsid w:val="00762779"/>
    <w:rsid w:val="007637FA"/>
    <w:rsid w:val="00763FE8"/>
    <w:rsid w:val="007640B4"/>
    <w:rsid w:val="007659AB"/>
    <w:rsid w:val="0077163E"/>
    <w:rsid w:val="00771C56"/>
    <w:rsid w:val="007779A9"/>
    <w:rsid w:val="00780CA4"/>
    <w:rsid w:val="007849BB"/>
    <w:rsid w:val="00784FA5"/>
    <w:rsid w:val="00786647"/>
    <w:rsid w:val="0078713C"/>
    <w:rsid w:val="00790C60"/>
    <w:rsid w:val="00792879"/>
    <w:rsid w:val="00792F7A"/>
    <w:rsid w:val="007937AA"/>
    <w:rsid w:val="0079403D"/>
    <w:rsid w:val="00795F4F"/>
    <w:rsid w:val="00796F61"/>
    <w:rsid w:val="00797D17"/>
    <w:rsid w:val="007A0B69"/>
    <w:rsid w:val="007A218F"/>
    <w:rsid w:val="007A6674"/>
    <w:rsid w:val="007A721F"/>
    <w:rsid w:val="007A726E"/>
    <w:rsid w:val="007B1217"/>
    <w:rsid w:val="007B1AD3"/>
    <w:rsid w:val="007B53DD"/>
    <w:rsid w:val="007B6C85"/>
    <w:rsid w:val="007B7E69"/>
    <w:rsid w:val="007C0D91"/>
    <w:rsid w:val="007C5767"/>
    <w:rsid w:val="007C6497"/>
    <w:rsid w:val="007D29DA"/>
    <w:rsid w:val="007D549C"/>
    <w:rsid w:val="007D5CB8"/>
    <w:rsid w:val="007D6594"/>
    <w:rsid w:val="007D6862"/>
    <w:rsid w:val="007D76A1"/>
    <w:rsid w:val="007E016B"/>
    <w:rsid w:val="007E1716"/>
    <w:rsid w:val="007E3458"/>
    <w:rsid w:val="007E56D9"/>
    <w:rsid w:val="007E6A06"/>
    <w:rsid w:val="007E6EF5"/>
    <w:rsid w:val="007E775D"/>
    <w:rsid w:val="007E7963"/>
    <w:rsid w:val="007F0993"/>
    <w:rsid w:val="007F1CBE"/>
    <w:rsid w:val="007F22A8"/>
    <w:rsid w:val="007F246B"/>
    <w:rsid w:val="007F31D5"/>
    <w:rsid w:val="007F4385"/>
    <w:rsid w:val="007F4839"/>
    <w:rsid w:val="007F5782"/>
    <w:rsid w:val="007F6BFA"/>
    <w:rsid w:val="00800334"/>
    <w:rsid w:val="0080089E"/>
    <w:rsid w:val="00800F4B"/>
    <w:rsid w:val="00801B58"/>
    <w:rsid w:val="00803921"/>
    <w:rsid w:val="008041C1"/>
    <w:rsid w:val="00805712"/>
    <w:rsid w:val="00805FBD"/>
    <w:rsid w:val="00806F11"/>
    <w:rsid w:val="00807DC4"/>
    <w:rsid w:val="0081002E"/>
    <w:rsid w:val="008108A6"/>
    <w:rsid w:val="00811943"/>
    <w:rsid w:val="00811B14"/>
    <w:rsid w:val="00812549"/>
    <w:rsid w:val="00813F0E"/>
    <w:rsid w:val="00820A31"/>
    <w:rsid w:val="00823B8F"/>
    <w:rsid w:val="00825861"/>
    <w:rsid w:val="00826DCF"/>
    <w:rsid w:val="00826FB3"/>
    <w:rsid w:val="00827B0A"/>
    <w:rsid w:val="00827EC2"/>
    <w:rsid w:val="00830C37"/>
    <w:rsid w:val="00831677"/>
    <w:rsid w:val="008352A8"/>
    <w:rsid w:val="00835483"/>
    <w:rsid w:val="00836D88"/>
    <w:rsid w:val="00837100"/>
    <w:rsid w:val="008371D5"/>
    <w:rsid w:val="00837826"/>
    <w:rsid w:val="0083792D"/>
    <w:rsid w:val="008400F8"/>
    <w:rsid w:val="00844EA3"/>
    <w:rsid w:val="008457F0"/>
    <w:rsid w:val="0085014F"/>
    <w:rsid w:val="008505CE"/>
    <w:rsid w:val="00851C8A"/>
    <w:rsid w:val="00852DA1"/>
    <w:rsid w:val="00853426"/>
    <w:rsid w:val="00853B46"/>
    <w:rsid w:val="008543E2"/>
    <w:rsid w:val="00855611"/>
    <w:rsid w:val="00855C2B"/>
    <w:rsid w:val="00861481"/>
    <w:rsid w:val="008622D8"/>
    <w:rsid w:val="0086400A"/>
    <w:rsid w:val="00867AD2"/>
    <w:rsid w:val="00867C74"/>
    <w:rsid w:val="00871253"/>
    <w:rsid w:val="008725A7"/>
    <w:rsid w:val="008738B3"/>
    <w:rsid w:val="00873D78"/>
    <w:rsid w:val="008748EF"/>
    <w:rsid w:val="00874AF0"/>
    <w:rsid w:val="0087525A"/>
    <w:rsid w:val="008758E2"/>
    <w:rsid w:val="00876341"/>
    <w:rsid w:val="0088066B"/>
    <w:rsid w:val="00883530"/>
    <w:rsid w:val="00884314"/>
    <w:rsid w:val="00884349"/>
    <w:rsid w:val="00884653"/>
    <w:rsid w:val="00885289"/>
    <w:rsid w:val="00886057"/>
    <w:rsid w:val="00886140"/>
    <w:rsid w:val="008873BE"/>
    <w:rsid w:val="008924D0"/>
    <w:rsid w:val="00892793"/>
    <w:rsid w:val="0089325D"/>
    <w:rsid w:val="00895569"/>
    <w:rsid w:val="008A13D0"/>
    <w:rsid w:val="008A1990"/>
    <w:rsid w:val="008A2F55"/>
    <w:rsid w:val="008A42E7"/>
    <w:rsid w:val="008A569C"/>
    <w:rsid w:val="008A6AAF"/>
    <w:rsid w:val="008A7B51"/>
    <w:rsid w:val="008B2682"/>
    <w:rsid w:val="008B40EA"/>
    <w:rsid w:val="008B527F"/>
    <w:rsid w:val="008B68E8"/>
    <w:rsid w:val="008B6AF9"/>
    <w:rsid w:val="008C0E3B"/>
    <w:rsid w:val="008C1ABC"/>
    <w:rsid w:val="008C201E"/>
    <w:rsid w:val="008C2575"/>
    <w:rsid w:val="008C2910"/>
    <w:rsid w:val="008C3521"/>
    <w:rsid w:val="008C52AA"/>
    <w:rsid w:val="008C5771"/>
    <w:rsid w:val="008C6E36"/>
    <w:rsid w:val="008C73BC"/>
    <w:rsid w:val="008D2D94"/>
    <w:rsid w:val="008D5259"/>
    <w:rsid w:val="008D6126"/>
    <w:rsid w:val="008D7461"/>
    <w:rsid w:val="008E1303"/>
    <w:rsid w:val="008E35D1"/>
    <w:rsid w:val="008E4F03"/>
    <w:rsid w:val="008E5674"/>
    <w:rsid w:val="008E693C"/>
    <w:rsid w:val="008E7194"/>
    <w:rsid w:val="008F4508"/>
    <w:rsid w:val="008F4D20"/>
    <w:rsid w:val="008F5BA9"/>
    <w:rsid w:val="008F6352"/>
    <w:rsid w:val="008F6BF2"/>
    <w:rsid w:val="0090103E"/>
    <w:rsid w:val="009119BE"/>
    <w:rsid w:val="00914DE2"/>
    <w:rsid w:val="0091579A"/>
    <w:rsid w:val="009209E9"/>
    <w:rsid w:val="00922566"/>
    <w:rsid w:val="00923353"/>
    <w:rsid w:val="00924B80"/>
    <w:rsid w:val="00926D28"/>
    <w:rsid w:val="009272B0"/>
    <w:rsid w:val="00927BAC"/>
    <w:rsid w:val="00930F09"/>
    <w:rsid w:val="00931111"/>
    <w:rsid w:val="009318B3"/>
    <w:rsid w:val="00932555"/>
    <w:rsid w:val="00933303"/>
    <w:rsid w:val="009345C9"/>
    <w:rsid w:val="009352BC"/>
    <w:rsid w:val="0093599C"/>
    <w:rsid w:val="00936207"/>
    <w:rsid w:val="00936482"/>
    <w:rsid w:val="009408F4"/>
    <w:rsid w:val="0094154D"/>
    <w:rsid w:val="0094192A"/>
    <w:rsid w:val="009437C6"/>
    <w:rsid w:val="00944219"/>
    <w:rsid w:val="009444CA"/>
    <w:rsid w:val="009457E7"/>
    <w:rsid w:val="00945C08"/>
    <w:rsid w:val="009465EC"/>
    <w:rsid w:val="00946B89"/>
    <w:rsid w:val="00951485"/>
    <w:rsid w:val="00951BEF"/>
    <w:rsid w:val="00951F41"/>
    <w:rsid w:val="0095416B"/>
    <w:rsid w:val="00954504"/>
    <w:rsid w:val="00954FA6"/>
    <w:rsid w:val="00954FC0"/>
    <w:rsid w:val="00957D30"/>
    <w:rsid w:val="0096095C"/>
    <w:rsid w:val="00961A74"/>
    <w:rsid w:val="00965B76"/>
    <w:rsid w:val="0096624F"/>
    <w:rsid w:val="00967973"/>
    <w:rsid w:val="009710E5"/>
    <w:rsid w:val="009723CC"/>
    <w:rsid w:val="0097262D"/>
    <w:rsid w:val="009761B5"/>
    <w:rsid w:val="00976ACF"/>
    <w:rsid w:val="00981EC5"/>
    <w:rsid w:val="00983A6D"/>
    <w:rsid w:val="00983E67"/>
    <w:rsid w:val="00984CE4"/>
    <w:rsid w:val="00986429"/>
    <w:rsid w:val="009870A0"/>
    <w:rsid w:val="009875E9"/>
    <w:rsid w:val="0099291A"/>
    <w:rsid w:val="00993415"/>
    <w:rsid w:val="009955E8"/>
    <w:rsid w:val="00995D87"/>
    <w:rsid w:val="00996650"/>
    <w:rsid w:val="009A11DA"/>
    <w:rsid w:val="009A23C8"/>
    <w:rsid w:val="009A3311"/>
    <w:rsid w:val="009A3888"/>
    <w:rsid w:val="009A59E7"/>
    <w:rsid w:val="009B2972"/>
    <w:rsid w:val="009B360A"/>
    <w:rsid w:val="009C00D7"/>
    <w:rsid w:val="009C023B"/>
    <w:rsid w:val="009C5C86"/>
    <w:rsid w:val="009C5E84"/>
    <w:rsid w:val="009C6382"/>
    <w:rsid w:val="009C6D12"/>
    <w:rsid w:val="009C7FF0"/>
    <w:rsid w:val="009D4B8F"/>
    <w:rsid w:val="009D77BA"/>
    <w:rsid w:val="009E1A93"/>
    <w:rsid w:val="009E23F4"/>
    <w:rsid w:val="009E2DCB"/>
    <w:rsid w:val="009F1BCE"/>
    <w:rsid w:val="009F1F0C"/>
    <w:rsid w:val="009F274C"/>
    <w:rsid w:val="009F429A"/>
    <w:rsid w:val="009F62B0"/>
    <w:rsid w:val="009F7DBE"/>
    <w:rsid w:val="00A007B2"/>
    <w:rsid w:val="00A018AA"/>
    <w:rsid w:val="00A047F1"/>
    <w:rsid w:val="00A05713"/>
    <w:rsid w:val="00A07D6F"/>
    <w:rsid w:val="00A11595"/>
    <w:rsid w:val="00A11F2F"/>
    <w:rsid w:val="00A12C8A"/>
    <w:rsid w:val="00A13658"/>
    <w:rsid w:val="00A15196"/>
    <w:rsid w:val="00A1559C"/>
    <w:rsid w:val="00A16D71"/>
    <w:rsid w:val="00A20772"/>
    <w:rsid w:val="00A208D0"/>
    <w:rsid w:val="00A227D8"/>
    <w:rsid w:val="00A272EF"/>
    <w:rsid w:val="00A31318"/>
    <w:rsid w:val="00A31EEF"/>
    <w:rsid w:val="00A32A62"/>
    <w:rsid w:val="00A33F27"/>
    <w:rsid w:val="00A34C94"/>
    <w:rsid w:val="00A354C0"/>
    <w:rsid w:val="00A3558C"/>
    <w:rsid w:val="00A3659D"/>
    <w:rsid w:val="00A41692"/>
    <w:rsid w:val="00A43AA4"/>
    <w:rsid w:val="00A45022"/>
    <w:rsid w:val="00A4581C"/>
    <w:rsid w:val="00A4608F"/>
    <w:rsid w:val="00A46405"/>
    <w:rsid w:val="00A50791"/>
    <w:rsid w:val="00A52D23"/>
    <w:rsid w:val="00A56EC6"/>
    <w:rsid w:val="00A579F2"/>
    <w:rsid w:val="00A618CA"/>
    <w:rsid w:val="00A61ABA"/>
    <w:rsid w:val="00A62F1F"/>
    <w:rsid w:val="00A630AF"/>
    <w:rsid w:val="00A67A07"/>
    <w:rsid w:val="00A715D9"/>
    <w:rsid w:val="00A71645"/>
    <w:rsid w:val="00A7253A"/>
    <w:rsid w:val="00A73105"/>
    <w:rsid w:val="00A7438C"/>
    <w:rsid w:val="00A74EA5"/>
    <w:rsid w:val="00A77124"/>
    <w:rsid w:val="00A81328"/>
    <w:rsid w:val="00A820A3"/>
    <w:rsid w:val="00A923FB"/>
    <w:rsid w:val="00A92D71"/>
    <w:rsid w:val="00A95660"/>
    <w:rsid w:val="00A9786B"/>
    <w:rsid w:val="00AA59A2"/>
    <w:rsid w:val="00AB1782"/>
    <w:rsid w:val="00AB2970"/>
    <w:rsid w:val="00AB383D"/>
    <w:rsid w:val="00AB3DE3"/>
    <w:rsid w:val="00AB7801"/>
    <w:rsid w:val="00AC31C1"/>
    <w:rsid w:val="00AC651E"/>
    <w:rsid w:val="00AC6E98"/>
    <w:rsid w:val="00AC6FEF"/>
    <w:rsid w:val="00AC7ABA"/>
    <w:rsid w:val="00AD0C5F"/>
    <w:rsid w:val="00AD0CB5"/>
    <w:rsid w:val="00AD0D85"/>
    <w:rsid w:val="00AD232D"/>
    <w:rsid w:val="00AD4B9E"/>
    <w:rsid w:val="00AD5C8C"/>
    <w:rsid w:val="00AD72F9"/>
    <w:rsid w:val="00AD765D"/>
    <w:rsid w:val="00AE07F9"/>
    <w:rsid w:val="00AE2E95"/>
    <w:rsid w:val="00AE3D30"/>
    <w:rsid w:val="00AE52AC"/>
    <w:rsid w:val="00AE64E7"/>
    <w:rsid w:val="00AE7ADD"/>
    <w:rsid w:val="00AF154D"/>
    <w:rsid w:val="00AF59BC"/>
    <w:rsid w:val="00AF5CA3"/>
    <w:rsid w:val="00B02F19"/>
    <w:rsid w:val="00B052AC"/>
    <w:rsid w:val="00B0654F"/>
    <w:rsid w:val="00B07245"/>
    <w:rsid w:val="00B11D57"/>
    <w:rsid w:val="00B13E91"/>
    <w:rsid w:val="00B17140"/>
    <w:rsid w:val="00B17434"/>
    <w:rsid w:val="00B20683"/>
    <w:rsid w:val="00B20AD4"/>
    <w:rsid w:val="00B20F75"/>
    <w:rsid w:val="00B22201"/>
    <w:rsid w:val="00B22E4E"/>
    <w:rsid w:val="00B2411F"/>
    <w:rsid w:val="00B302DE"/>
    <w:rsid w:val="00B30367"/>
    <w:rsid w:val="00B31143"/>
    <w:rsid w:val="00B34583"/>
    <w:rsid w:val="00B347DF"/>
    <w:rsid w:val="00B34E50"/>
    <w:rsid w:val="00B352D2"/>
    <w:rsid w:val="00B3549F"/>
    <w:rsid w:val="00B36478"/>
    <w:rsid w:val="00B37E14"/>
    <w:rsid w:val="00B41DD1"/>
    <w:rsid w:val="00B442EA"/>
    <w:rsid w:val="00B45EDD"/>
    <w:rsid w:val="00B469D6"/>
    <w:rsid w:val="00B47653"/>
    <w:rsid w:val="00B50CB2"/>
    <w:rsid w:val="00B51411"/>
    <w:rsid w:val="00B55BA9"/>
    <w:rsid w:val="00B56B73"/>
    <w:rsid w:val="00B65125"/>
    <w:rsid w:val="00B66799"/>
    <w:rsid w:val="00B70712"/>
    <w:rsid w:val="00B70986"/>
    <w:rsid w:val="00B70B82"/>
    <w:rsid w:val="00B72F91"/>
    <w:rsid w:val="00B8063D"/>
    <w:rsid w:val="00B81BA6"/>
    <w:rsid w:val="00B8367A"/>
    <w:rsid w:val="00B8412B"/>
    <w:rsid w:val="00B86723"/>
    <w:rsid w:val="00B92198"/>
    <w:rsid w:val="00BA17BA"/>
    <w:rsid w:val="00BA26E1"/>
    <w:rsid w:val="00BA2D41"/>
    <w:rsid w:val="00BA439B"/>
    <w:rsid w:val="00BB06E4"/>
    <w:rsid w:val="00BB1815"/>
    <w:rsid w:val="00BB18D6"/>
    <w:rsid w:val="00BB6973"/>
    <w:rsid w:val="00BB7EA3"/>
    <w:rsid w:val="00BD55C8"/>
    <w:rsid w:val="00BD6168"/>
    <w:rsid w:val="00BD7578"/>
    <w:rsid w:val="00BE1A23"/>
    <w:rsid w:val="00BE2115"/>
    <w:rsid w:val="00BE4202"/>
    <w:rsid w:val="00BE644B"/>
    <w:rsid w:val="00BE6E9F"/>
    <w:rsid w:val="00BE75E5"/>
    <w:rsid w:val="00BE79DC"/>
    <w:rsid w:val="00BF1381"/>
    <w:rsid w:val="00BF1EC7"/>
    <w:rsid w:val="00BF297B"/>
    <w:rsid w:val="00BF2C8F"/>
    <w:rsid w:val="00BF3540"/>
    <w:rsid w:val="00BF4409"/>
    <w:rsid w:val="00BF506B"/>
    <w:rsid w:val="00C00D08"/>
    <w:rsid w:val="00C03090"/>
    <w:rsid w:val="00C03EEA"/>
    <w:rsid w:val="00C04AC4"/>
    <w:rsid w:val="00C078B6"/>
    <w:rsid w:val="00C100B1"/>
    <w:rsid w:val="00C10D03"/>
    <w:rsid w:val="00C11C76"/>
    <w:rsid w:val="00C11D8F"/>
    <w:rsid w:val="00C122C7"/>
    <w:rsid w:val="00C13977"/>
    <w:rsid w:val="00C13F56"/>
    <w:rsid w:val="00C150DF"/>
    <w:rsid w:val="00C15338"/>
    <w:rsid w:val="00C15582"/>
    <w:rsid w:val="00C1627C"/>
    <w:rsid w:val="00C20A45"/>
    <w:rsid w:val="00C236EF"/>
    <w:rsid w:val="00C255CB"/>
    <w:rsid w:val="00C25B7E"/>
    <w:rsid w:val="00C30721"/>
    <w:rsid w:val="00C30A23"/>
    <w:rsid w:val="00C30CE8"/>
    <w:rsid w:val="00C33B5B"/>
    <w:rsid w:val="00C3680E"/>
    <w:rsid w:val="00C37D1C"/>
    <w:rsid w:val="00C41838"/>
    <w:rsid w:val="00C41AD0"/>
    <w:rsid w:val="00C4282B"/>
    <w:rsid w:val="00C44C0F"/>
    <w:rsid w:val="00C45294"/>
    <w:rsid w:val="00C45543"/>
    <w:rsid w:val="00C458EB"/>
    <w:rsid w:val="00C468F6"/>
    <w:rsid w:val="00C47D41"/>
    <w:rsid w:val="00C50362"/>
    <w:rsid w:val="00C5087B"/>
    <w:rsid w:val="00C50A15"/>
    <w:rsid w:val="00C51867"/>
    <w:rsid w:val="00C528B3"/>
    <w:rsid w:val="00C53C60"/>
    <w:rsid w:val="00C6068C"/>
    <w:rsid w:val="00C6362C"/>
    <w:rsid w:val="00C67F00"/>
    <w:rsid w:val="00C71EEA"/>
    <w:rsid w:val="00C727B7"/>
    <w:rsid w:val="00C7355B"/>
    <w:rsid w:val="00C74F2E"/>
    <w:rsid w:val="00C75FAE"/>
    <w:rsid w:val="00C76B90"/>
    <w:rsid w:val="00C82B47"/>
    <w:rsid w:val="00C83F82"/>
    <w:rsid w:val="00C84F90"/>
    <w:rsid w:val="00C868F5"/>
    <w:rsid w:val="00C86F19"/>
    <w:rsid w:val="00C877CE"/>
    <w:rsid w:val="00C903CF"/>
    <w:rsid w:val="00C9151B"/>
    <w:rsid w:val="00C919E6"/>
    <w:rsid w:val="00C91DE1"/>
    <w:rsid w:val="00C945F6"/>
    <w:rsid w:val="00C95437"/>
    <w:rsid w:val="00C959CE"/>
    <w:rsid w:val="00C97B6F"/>
    <w:rsid w:val="00CA040C"/>
    <w:rsid w:val="00CA21F8"/>
    <w:rsid w:val="00CA27DB"/>
    <w:rsid w:val="00CA3127"/>
    <w:rsid w:val="00CA6E3E"/>
    <w:rsid w:val="00CB122D"/>
    <w:rsid w:val="00CB1EA2"/>
    <w:rsid w:val="00CB2DC5"/>
    <w:rsid w:val="00CB4EA8"/>
    <w:rsid w:val="00CB5618"/>
    <w:rsid w:val="00CB6650"/>
    <w:rsid w:val="00CB69B5"/>
    <w:rsid w:val="00CC1324"/>
    <w:rsid w:val="00CC2330"/>
    <w:rsid w:val="00CC282E"/>
    <w:rsid w:val="00CC318E"/>
    <w:rsid w:val="00CC3322"/>
    <w:rsid w:val="00CC3759"/>
    <w:rsid w:val="00CC4146"/>
    <w:rsid w:val="00CC7001"/>
    <w:rsid w:val="00CC79FB"/>
    <w:rsid w:val="00CD137A"/>
    <w:rsid w:val="00CD1B4F"/>
    <w:rsid w:val="00CD3CCC"/>
    <w:rsid w:val="00CD7C59"/>
    <w:rsid w:val="00CE06F7"/>
    <w:rsid w:val="00CE2790"/>
    <w:rsid w:val="00CE2E21"/>
    <w:rsid w:val="00CE77CF"/>
    <w:rsid w:val="00CE7ACB"/>
    <w:rsid w:val="00CF0720"/>
    <w:rsid w:val="00CF0E96"/>
    <w:rsid w:val="00CF626C"/>
    <w:rsid w:val="00D00528"/>
    <w:rsid w:val="00D0147E"/>
    <w:rsid w:val="00D03558"/>
    <w:rsid w:val="00D07475"/>
    <w:rsid w:val="00D111F4"/>
    <w:rsid w:val="00D11515"/>
    <w:rsid w:val="00D12D06"/>
    <w:rsid w:val="00D13E80"/>
    <w:rsid w:val="00D17669"/>
    <w:rsid w:val="00D22C77"/>
    <w:rsid w:val="00D23326"/>
    <w:rsid w:val="00D30D3C"/>
    <w:rsid w:val="00D32684"/>
    <w:rsid w:val="00D32780"/>
    <w:rsid w:val="00D403EB"/>
    <w:rsid w:val="00D4321B"/>
    <w:rsid w:val="00D50B15"/>
    <w:rsid w:val="00D56156"/>
    <w:rsid w:val="00D56F89"/>
    <w:rsid w:val="00D57BF9"/>
    <w:rsid w:val="00D6047D"/>
    <w:rsid w:val="00D60B99"/>
    <w:rsid w:val="00D60D9D"/>
    <w:rsid w:val="00D61EE7"/>
    <w:rsid w:val="00D655FF"/>
    <w:rsid w:val="00D7018E"/>
    <w:rsid w:val="00D70EE8"/>
    <w:rsid w:val="00D71887"/>
    <w:rsid w:val="00D759D5"/>
    <w:rsid w:val="00D76814"/>
    <w:rsid w:val="00D819B6"/>
    <w:rsid w:val="00D8237B"/>
    <w:rsid w:val="00D83913"/>
    <w:rsid w:val="00D84406"/>
    <w:rsid w:val="00D8579D"/>
    <w:rsid w:val="00D86986"/>
    <w:rsid w:val="00D87161"/>
    <w:rsid w:val="00D87725"/>
    <w:rsid w:val="00D94407"/>
    <w:rsid w:val="00DA08D5"/>
    <w:rsid w:val="00DA260F"/>
    <w:rsid w:val="00DA31C0"/>
    <w:rsid w:val="00DA3C09"/>
    <w:rsid w:val="00DA3C52"/>
    <w:rsid w:val="00DA3E3A"/>
    <w:rsid w:val="00DA5CCD"/>
    <w:rsid w:val="00DA619E"/>
    <w:rsid w:val="00DA665B"/>
    <w:rsid w:val="00DA71AD"/>
    <w:rsid w:val="00DA726D"/>
    <w:rsid w:val="00DA7E2E"/>
    <w:rsid w:val="00DB2B16"/>
    <w:rsid w:val="00DB2D2D"/>
    <w:rsid w:val="00DB59CF"/>
    <w:rsid w:val="00DB636D"/>
    <w:rsid w:val="00DB6664"/>
    <w:rsid w:val="00DB75BC"/>
    <w:rsid w:val="00DC182B"/>
    <w:rsid w:val="00DC3827"/>
    <w:rsid w:val="00DC54AB"/>
    <w:rsid w:val="00DC5F89"/>
    <w:rsid w:val="00DC6EF3"/>
    <w:rsid w:val="00DD0B43"/>
    <w:rsid w:val="00DD2F49"/>
    <w:rsid w:val="00DE09E2"/>
    <w:rsid w:val="00DE0DB5"/>
    <w:rsid w:val="00DE397C"/>
    <w:rsid w:val="00DF078F"/>
    <w:rsid w:val="00DF2081"/>
    <w:rsid w:val="00DF659F"/>
    <w:rsid w:val="00E00858"/>
    <w:rsid w:val="00E02EC8"/>
    <w:rsid w:val="00E055DB"/>
    <w:rsid w:val="00E05D50"/>
    <w:rsid w:val="00E12330"/>
    <w:rsid w:val="00E14495"/>
    <w:rsid w:val="00E14FAC"/>
    <w:rsid w:val="00E20643"/>
    <w:rsid w:val="00E20CD2"/>
    <w:rsid w:val="00E2147B"/>
    <w:rsid w:val="00E223B2"/>
    <w:rsid w:val="00E2267A"/>
    <w:rsid w:val="00E236C7"/>
    <w:rsid w:val="00E2509A"/>
    <w:rsid w:val="00E2512E"/>
    <w:rsid w:val="00E261D7"/>
    <w:rsid w:val="00E26822"/>
    <w:rsid w:val="00E3054F"/>
    <w:rsid w:val="00E321A5"/>
    <w:rsid w:val="00E33451"/>
    <w:rsid w:val="00E341B6"/>
    <w:rsid w:val="00E34B98"/>
    <w:rsid w:val="00E37321"/>
    <w:rsid w:val="00E4161F"/>
    <w:rsid w:val="00E4285D"/>
    <w:rsid w:val="00E45678"/>
    <w:rsid w:val="00E459A8"/>
    <w:rsid w:val="00E45A3E"/>
    <w:rsid w:val="00E45B16"/>
    <w:rsid w:val="00E462E3"/>
    <w:rsid w:val="00E46444"/>
    <w:rsid w:val="00E46DA1"/>
    <w:rsid w:val="00E514E1"/>
    <w:rsid w:val="00E545AC"/>
    <w:rsid w:val="00E5618B"/>
    <w:rsid w:val="00E5785D"/>
    <w:rsid w:val="00E63C7A"/>
    <w:rsid w:val="00E65056"/>
    <w:rsid w:val="00E6612F"/>
    <w:rsid w:val="00E66554"/>
    <w:rsid w:val="00E71931"/>
    <w:rsid w:val="00E756BC"/>
    <w:rsid w:val="00E76271"/>
    <w:rsid w:val="00E81BBE"/>
    <w:rsid w:val="00E822AC"/>
    <w:rsid w:val="00E82A04"/>
    <w:rsid w:val="00E82B9D"/>
    <w:rsid w:val="00E84D90"/>
    <w:rsid w:val="00E85841"/>
    <w:rsid w:val="00E86BBB"/>
    <w:rsid w:val="00E918C9"/>
    <w:rsid w:val="00E91C10"/>
    <w:rsid w:val="00E92138"/>
    <w:rsid w:val="00E9507A"/>
    <w:rsid w:val="00E957E8"/>
    <w:rsid w:val="00E972D7"/>
    <w:rsid w:val="00EA45A5"/>
    <w:rsid w:val="00EA51A8"/>
    <w:rsid w:val="00EB06CB"/>
    <w:rsid w:val="00EB2B66"/>
    <w:rsid w:val="00EB3BC4"/>
    <w:rsid w:val="00EB59D3"/>
    <w:rsid w:val="00EC2054"/>
    <w:rsid w:val="00EC4331"/>
    <w:rsid w:val="00EC5AD0"/>
    <w:rsid w:val="00EC6DCE"/>
    <w:rsid w:val="00EC7181"/>
    <w:rsid w:val="00ED08E3"/>
    <w:rsid w:val="00ED31C7"/>
    <w:rsid w:val="00ED3379"/>
    <w:rsid w:val="00ED45C3"/>
    <w:rsid w:val="00ED73F2"/>
    <w:rsid w:val="00EE2E57"/>
    <w:rsid w:val="00EE387E"/>
    <w:rsid w:val="00EE41D8"/>
    <w:rsid w:val="00EE5E50"/>
    <w:rsid w:val="00EE61C1"/>
    <w:rsid w:val="00EE6200"/>
    <w:rsid w:val="00EE623F"/>
    <w:rsid w:val="00EE644A"/>
    <w:rsid w:val="00EE6D0A"/>
    <w:rsid w:val="00EF0F0B"/>
    <w:rsid w:val="00EF10F3"/>
    <w:rsid w:val="00EF1D0B"/>
    <w:rsid w:val="00EF2A02"/>
    <w:rsid w:val="00EF319E"/>
    <w:rsid w:val="00EF5DB4"/>
    <w:rsid w:val="00EF5E79"/>
    <w:rsid w:val="00EF6C7C"/>
    <w:rsid w:val="00F01311"/>
    <w:rsid w:val="00F01B71"/>
    <w:rsid w:val="00F026A9"/>
    <w:rsid w:val="00F10957"/>
    <w:rsid w:val="00F1096C"/>
    <w:rsid w:val="00F112FE"/>
    <w:rsid w:val="00F11778"/>
    <w:rsid w:val="00F11EA2"/>
    <w:rsid w:val="00F13C80"/>
    <w:rsid w:val="00F14EEE"/>
    <w:rsid w:val="00F167F8"/>
    <w:rsid w:val="00F16821"/>
    <w:rsid w:val="00F17C34"/>
    <w:rsid w:val="00F24D7F"/>
    <w:rsid w:val="00F269DF"/>
    <w:rsid w:val="00F277FE"/>
    <w:rsid w:val="00F31C51"/>
    <w:rsid w:val="00F369B6"/>
    <w:rsid w:val="00F36EE7"/>
    <w:rsid w:val="00F40551"/>
    <w:rsid w:val="00F41A2F"/>
    <w:rsid w:val="00F42CC0"/>
    <w:rsid w:val="00F43140"/>
    <w:rsid w:val="00F445DC"/>
    <w:rsid w:val="00F450B6"/>
    <w:rsid w:val="00F45911"/>
    <w:rsid w:val="00F47381"/>
    <w:rsid w:val="00F47E27"/>
    <w:rsid w:val="00F52D5D"/>
    <w:rsid w:val="00F537C2"/>
    <w:rsid w:val="00F54DF8"/>
    <w:rsid w:val="00F55643"/>
    <w:rsid w:val="00F564EE"/>
    <w:rsid w:val="00F57913"/>
    <w:rsid w:val="00F62AB2"/>
    <w:rsid w:val="00F6432B"/>
    <w:rsid w:val="00F6555D"/>
    <w:rsid w:val="00F656FA"/>
    <w:rsid w:val="00F67EC1"/>
    <w:rsid w:val="00F703D2"/>
    <w:rsid w:val="00F70D7A"/>
    <w:rsid w:val="00F74803"/>
    <w:rsid w:val="00F7509C"/>
    <w:rsid w:val="00F759F8"/>
    <w:rsid w:val="00F76A97"/>
    <w:rsid w:val="00F776DD"/>
    <w:rsid w:val="00F80BDB"/>
    <w:rsid w:val="00F80D09"/>
    <w:rsid w:val="00F8186B"/>
    <w:rsid w:val="00F81FB4"/>
    <w:rsid w:val="00F8560B"/>
    <w:rsid w:val="00F86EB5"/>
    <w:rsid w:val="00F87F4B"/>
    <w:rsid w:val="00F90084"/>
    <w:rsid w:val="00F90270"/>
    <w:rsid w:val="00F92E45"/>
    <w:rsid w:val="00F97E23"/>
    <w:rsid w:val="00FA398C"/>
    <w:rsid w:val="00FA5429"/>
    <w:rsid w:val="00FA77FD"/>
    <w:rsid w:val="00FB0707"/>
    <w:rsid w:val="00FB10EB"/>
    <w:rsid w:val="00FB2435"/>
    <w:rsid w:val="00FB2B41"/>
    <w:rsid w:val="00FB651C"/>
    <w:rsid w:val="00FB69FF"/>
    <w:rsid w:val="00FB6DB6"/>
    <w:rsid w:val="00FC13AA"/>
    <w:rsid w:val="00FC20B9"/>
    <w:rsid w:val="00FC247C"/>
    <w:rsid w:val="00FC3EB5"/>
    <w:rsid w:val="00FD1DD5"/>
    <w:rsid w:val="00FD325A"/>
    <w:rsid w:val="00FD49E6"/>
    <w:rsid w:val="00FD4CBC"/>
    <w:rsid w:val="00FE25EE"/>
    <w:rsid w:val="00FE2AB8"/>
    <w:rsid w:val="00FE4598"/>
    <w:rsid w:val="00FE4D98"/>
    <w:rsid w:val="00FF2049"/>
    <w:rsid w:val="00FF28D7"/>
    <w:rsid w:val="00FF32D2"/>
    <w:rsid w:val="00FF36BD"/>
    <w:rsid w:val="00FF5A4D"/>
    <w:rsid w:val="00FF6BF1"/>
  </w:rsids>
  <m:mathPr>
    <m:mathFont m:val="Cambria Math"/>
    <m:brkBin m:val="before"/>
    <m:brkBinSub m:val="--"/>
    <m:smallFrac m:val="0"/>
    <m:dispDef/>
    <m:lMargin m:val="0"/>
    <m:rMargin m:val="0"/>
    <m:defJc m:val="centerGroup"/>
    <m:wrapIndent m:val="1440"/>
    <m:intLim m:val="subSup"/>
    <m:naryLim m:val="undOvr"/>
  </m:mathPr>
  <w:themeFontLang w:val="el-GR" w:eastAsia="zh-CN"/>
  <w:clrSchemeMapping w:bg1="light1" w:t1="dark1" w:bg2="light2" w:t2="dark2" w:accent1="accent1" w:accent2="accent2" w:accent3="accent3" w:accent4="accent4" w:accent5="accent5" w:accent6="accent6" w:hyperlink="hyperlink" w:followedHyperlink="followedHyperlink"/>
  <w:shapeDefaults>
    <o:shapedefaults v:ext="edit" spidmax="2050" fillcolor="none [2894]" stroke="f">
      <v:fill color="none [2894]"/>
      <v:stroke on="f"/>
    </o:shapedefaults>
    <o:shapelayout v:ext="edit">
      <o:idmap v:ext="edit" data="2"/>
    </o:shapelayout>
  </w:shapeDefaults>
  <w:decimalSymbol w:val=","/>
  <w:listSeparator w:val=";"/>
  <w14:docId w14:val="21B37A8A"/>
  <w15:docId w15:val="{D2402DDE-7BDA-4F27-8C2F-0F290E984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1F1B"/>
  </w:style>
  <w:style w:type="paragraph" w:styleId="Heading1">
    <w:name w:val="heading 1"/>
    <w:basedOn w:val="Normal"/>
    <w:next w:val="Normal"/>
    <w:link w:val="Heading1Char"/>
    <w:qFormat/>
    <w:rsid w:val="001A3A1F"/>
    <w:pPr>
      <w:keepNext/>
      <w:numPr>
        <w:numId w:val="7"/>
      </w:numPr>
      <w:spacing w:after="0" w:line="240" w:lineRule="auto"/>
      <w:jc w:val="both"/>
      <w:outlineLvl w:val="0"/>
    </w:pPr>
    <w:rPr>
      <w:rFonts w:ascii="Times New Roman" w:eastAsia="Times New Roman" w:hAnsi="Times New Roman" w:cs="Times New Roman"/>
      <w:sz w:val="24"/>
      <w:szCs w:val="24"/>
      <w:u w:val="single"/>
      <w:lang w:eastAsia="el-GR"/>
    </w:rPr>
  </w:style>
  <w:style w:type="paragraph" w:styleId="Heading2">
    <w:name w:val="heading 2"/>
    <w:basedOn w:val="Normal"/>
    <w:next w:val="Normal"/>
    <w:link w:val="Heading2Char"/>
    <w:unhideWhenUsed/>
    <w:qFormat/>
    <w:rsid w:val="001A3A1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224A"/>
    <w:pPr>
      <w:ind w:left="720"/>
      <w:contextualSpacing/>
    </w:pPr>
  </w:style>
  <w:style w:type="paragraph" w:styleId="Header">
    <w:name w:val="header"/>
    <w:basedOn w:val="Normal"/>
    <w:link w:val="HeaderChar"/>
    <w:uiPriority w:val="99"/>
    <w:semiHidden/>
    <w:unhideWhenUsed/>
    <w:rsid w:val="00D12D06"/>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D12D06"/>
  </w:style>
  <w:style w:type="paragraph" w:styleId="Footer">
    <w:name w:val="footer"/>
    <w:basedOn w:val="Normal"/>
    <w:link w:val="FooterChar"/>
    <w:uiPriority w:val="99"/>
    <w:unhideWhenUsed/>
    <w:rsid w:val="00D12D06"/>
    <w:pPr>
      <w:tabs>
        <w:tab w:val="center" w:pos="4153"/>
        <w:tab w:val="right" w:pos="8306"/>
      </w:tabs>
      <w:spacing w:after="0" w:line="240" w:lineRule="auto"/>
    </w:pPr>
  </w:style>
  <w:style w:type="character" w:customStyle="1" w:styleId="FooterChar">
    <w:name w:val="Footer Char"/>
    <w:basedOn w:val="DefaultParagraphFont"/>
    <w:link w:val="Footer"/>
    <w:uiPriority w:val="99"/>
    <w:rsid w:val="00D12D06"/>
  </w:style>
  <w:style w:type="table" w:styleId="TableGrid">
    <w:name w:val="Table Grid"/>
    <w:basedOn w:val="TableNormal"/>
    <w:uiPriority w:val="59"/>
    <w:rsid w:val="00795F4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4F69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690A"/>
    <w:rPr>
      <w:rFonts w:ascii="Tahoma" w:hAnsi="Tahoma" w:cs="Tahoma"/>
      <w:sz w:val="16"/>
      <w:szCs w:val="16"/>
    </w:rPr>
  </w:style>
  <w:style w:type="paragraph" w:styleId="NormalWeb">
    <w:name w:val="Normal (Web)"/>
    <w:basedOn w:val="Normal"/>
    <w:unhideWhenUsed/>
    <w:rsid w:val="000666ED"/>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NoSpacing">
    <w:name w:val="No Spacing"/>
    <w:link w:val="NoSpacingChar"/>
    <w:uiPriority w:val="1"/>
    <w:qFormat/>
    <w:rsid w:val="0096095C"/>
    <w:pPr>
      <w:spacing w:after="0" w:line="240" w:lineRule="auto"/>
    </w:pPr>
    <w:rPr>
      <w:rFonts w:eastAsiaTheme="minorEastAsia"/>
    </w:rPr>
  </w:style>
  <w:style w:type="character" w:customStyle="1" w:styleId="NoSpacingChar">
    <w:name w:val="No Spacing Char"/>
    <w:basedOn w:val="DefaultParagraphFont"/>
    <w:link w:val="NoSpacing"/>
    <w:uiPriority w:val="1"/>
    <w:rsid w:val="0096095C"/>
    <w:rPr>
      <w:rFonts w:eastAsiaTheme="minorEastAsia"/>
    </w:rPr>
  </w:style>
  <w:style w:type="character" w:styleId="PlaceholderText">
    <w:name w:val="Placeholder Text"/>
    <w:basedOn w:val="DefaultParagraphFont"/>
    <w:uiPriority w:val="99"/>
    <w:semiHidden/>
    <w:rsid w:val="00E3054F"/>
    <w:rPr>
      <w:color w:val="808080"/>
    </w:rPr>
  </w:style>
  <w:style w:type="paragraph" w:styleId="FootnoteText">
    <w:name w:val="footnote text"/>
    <w:basedOn w:val="Normal"/>
    <w:link w:val="FootnoteTextChar"/>
    <w:semiHidden/>
    <w:unhideWhenUsed/>
    <w:rsid w:val="00171F75"/>
    <w:pPr>
      <w:spacing w:after="0" w:line="240" w:lineRule="auto"/>
    </w:pPr>
    <w:rPr>
      <w:sz w:val="20"/>
      <w:szCs w:val="20"/>
    </w:rPr>
  </w:style>
  <w:style w:type="character" w:customStyle="1" w:styleId="FootnoteTextChar">
    <w:name w:val="Footnote Text Char"/>
    <w:basedOn w:val="DefaultParagraphFont"/>
    <w:link w:val="FootnoteText"/>
    <w:semiHidden/>
    <w:rsid w:val="00171F75"/>
    <w:rPr>
      <w:sz w:val="20"/>
      <w:szCs w:val="20"/>
    </w:rPr>
  </w:style>
  <w:style w:type="character" w:styleId="FootnoteReference">
    <w:name w:val="footnote reference"/>
    <w:basedOn w:val="DefaultParagraphFont"/>
    <w:semiHidden/>
    <w:unhideWhenUsed/>
    <w:rsid w:val="00171F75"/>
    <w:rPr>
      <w:vertAlign w:val="superscript"/>
    </w:rPr>
  </w:style>
  <w:style w:type="character" w:customStyle="1" w:styleId="Heading1Char">
    <w:name w:val="Heading 1 Char"/>
    <w:basedOn w:val="DefaultParagraphFont"/>
    <w:link w:val="Heading1"/>
    <w:rsid w:val="001A3A1F"/>
    <w:rPr>
      <w:rFonts w:ascii="Times New Roman" w:eastAsia="Times New Roman" w:hAnsi="Times New Roman" w:cs="Times New Roman"/>
      <w:sz w:val="24"/>
      <w:szCs w:val="24"/>
      <w:u w:val="single"/>
      <w:lang w:eastAsia="el-GR"/>
    </w:rPr>
  </w:style>
  <w:style w:type="paragraph" w:styleId="Title">
    <w:name w:val="Title"/>
    <w:basedOn w:val="Normal"/>
    <w:link w:val="TitleChar"/>
    <w:qFormat/>
    <w:rsid w:val="001A3A1F"/>
    <w:pPr>
      <w:spacing w:after="0" w:line="240" w:lineRule="auto"/>
      <w:jc w:val="center"/>
    </w:pPr>
    <w:rPr>
      <w:rFonts w:ascii="Times New Roman" w:eastAsia="Times New Roman" w:hAnsi="Times New Roman" w:cs="Times New Roman"/>
      <w:b/>
      <w:bCs/>
      <w:sz w:val="24"/>
      <w:szCs w:val="24"/>
      <w:lang w:eastAsia="el-GR"/>
    </w:rPr>
  </w:style>
  <w:style w:type="character" w:customStyle="1" w:styleId="TitleChar">
    <w:name w:val="Title Char"/>
    <w:basedOn w:val="DefaultParagraphFont"/>
    <w:link w:val="Title"/>
    <w:rsid w:val="001A3A1F"/>
    <w:rPr>
      <w:rFonts w:ascii="Times New Roman" w:eastAsia="Times New Roman" w:hAnsi="Times New Roman" w:cs="Times New Roman"/>
      <w:b/>
      <w:bCs/>
      <w:sz w:val="24"/>
      <w:szCs w:val="24"/>
      <w:lang w:eastAsia="el-GR"/>
    </w:rPr>
  </w:style>
  <w:style w:type="character" w:customStyle="1" w:styleId="Heading2Char">
    <w:name w:val="Heading 2 Char"/>
    <w:basedOn w:val="DefaultParagraphFont"/>
    <w:link w:val="Heading2"/>
    <w:uiPriority w:val="9"/>
    <w:semiHidden/>
    <w:rsid w:val="001A3A1F"/>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938451">
      <w:bodyDiv w:val="1"/>
      <w:marLeft w:val="0"/>
      <w:marRight w:val="0"/>
      <w:marTop w:val="0"/>
      <w:marBottom w:val="0"/>
      <w:divBdr>
        <w:top w:val="none" w:sz="0" w:space="0" w:color="auto"/>
        <w:left w:val="none" w:sz="0" w:space="0" w:color="auto"/>
        <w:bottom w:val="none" w:sz="0" w:space="0" w:color="auto"/>
        <w:right w:val="none" w:sz="0" w:space="0" w:color="auto"/>
      </w:divBdr>
    </w:div>
    <w:div w:id="29384184">
      <w:bodyDiv w:val="1"/>
      <w:marLeft w:val="0"/>
      <w:marRight w:val="0"/>
      <w:marTop w:val="0"/>
      <w:marBottom w:val="0"/>
      <w:divBdr>
        <w:top w:val="none" w:sz="0" w:space="0" w:color="auto"/>
        <w:left w:val="none" w:sz="0" w:space="0" w:color="auto"/>
        <w:bottom w:val="none" w:sz="0" w:space="0" w:color="auto"/>
        <w:right w:val="none" w:sz="0" w:space="0" w:color="auto"/>
      </w:divBdr>
    </w:div>
    <w:div w:id="36974242">
      <w:bodyDiv w:val="1"/>
      <w:marLeft w:val="0"/>
      <w:marRight w:val="0"/>
      <w:marTop w:val="0"/>
      <w:marBottom w:val="0"/>
      <w:divBdr>
        <w:top w:val="none" w:sz="0" w:space="0" w:color="auto"/>
        <w:left w:val="none" w:sz="0" w:space="0" w:color="auto"/>
        <w:bottom w:val="none" w:sz="0" w:space="0" w:color="auto"/>
        <w:right w:val="none" w:sz="0" w:space="0" w:color="auto"/>
      </w:divBdr>
    </w:div>
    <w:div w:id="45766502">
      <w:bodyDiv w:val="1"/>
      <w:marLeft w:val="0"/>
      <w:marRight w:val="0"/>
      <w:marTop w:val="0"/>
      <w:marBottom w:val="0"/>
      <w:divBdr>
        <w:top w:val="none" w:sz="0" w:space="0" w:color="auto"/>
        <w:left w:val="none" w:sz="0" w:space="0" w:color="auto"/>
        <w:bottom w:val="none" w:sz="0" w:space="0" w:color="auto"/>
        <w:right w:val="none" w:sz="0" w:space="0" w:color="auto"/>
      </w:divBdr>
    </w:div>
    <w:div w:id="48456662">
      <w:bodyDiv w:val="1"/>
      <w:marLeft w:val="0"/>
      <w:marRight w:val="0"/>
      <w:marTop w:val="0"/>
      <w:marBottom w:val="0"/>
      <w:divBdr>
        <w:top w:val="none" w:sz="0" w:space="0" w:color="auto"/>
        <w:left w:val="none" w:sz="0" w:space="0" w:color="auto"/>
        <w:bottom w:val="none" w:sz="0" w:space="0" w:color="auto"/>
        <w:right w:val="none" w:sz="0" w:space="0" w:color="auto"/>
      </w:divBdr>
    </w:div>
    <w:div w:id="49572927">
      <w:bodyDiv w:val="1"/>
      <w:marLeft w:val="0"/>
      <w:marRight w:val="0"/>
      <w:marTop w:val="0"/>
      <w:marBottom w:val="0"/>
      <w:divBdr>
        <w:top w:val="none" w:sz="0" w:space="0" w:color="auto"/>
        <w:left w:val="none" w:sz="0" w:space="0" w:color="auto"/>
        <w:bottom w:val="none" w:sz="0" w:space="0" w:color="auto"/>
        <w:right w:val="none" w:sz="0" w:space="0" w:color="auto"/>
      </w:divBdr>
    </w:div>
    <w:div w:id="58526384">
      <w:bodyDiv w:val="1"/>
      <w:marLeft w:val="0"/>
      <w:marRight w:val="0"/>
      <w:marTop w:val="0"/>
      <w:marBottom w:val="0"/>
      <w:divBdr>
        <w:top w:val="none" w:sz="0" w:space="0" w:color="auto"/>
        <w:left w:val="none" w:sz="0" w:space="0" w:color="auto"/>
        <w:bottom w:val="none" w:sz="0" w:space="0" w:color="auto"/>
        <w:right w:val="none" w:sz="0" w:space="0" w:color="auto"/>
      </w:divBdr>
    </w:div>
    <w:div w:id="67507572">
      <w:bodyDiv w:val="1"/>
      <w:marLeft w:val="0"/>
      <w:marRight w:val="0"/>
      <w:marTop w:val="0"/>
      <w:marBottom w:val="0"/>
      <w:divBdr>
        <w:top w:val="none" w:sz="0" w:space="0" w:color="auto"/>
        <w:left w:val="none" w:sz="0" w:space="0" w:color="auto"/>
        <w:bottom w:val="none" w:sz="0" w:space="0" w:color="auto"/>
        <w:right w:val="none" w:sz="0" w:space="0" w:color="auto"/>
      </w:divBdr>
    </w:div>
    <w:div w:id="88698743">
      <w:bodyDiv w:val="1"/>
      <w:marLeft w:val="0"/>
      <w:marRight w:val="0"/>
      <w:marTop w:val="0"/>
      <w:marBottom w:val="0"/>
      <w:divBdr>
        <w:top w:val="none" w:sz="0" w:space="0" w:color="auto"/>
        <w:left w:val="none" w:sz="0" w:space="0" w:color="auto"/>
        <w:bottom w:val="none" w:sz="0" w:space="0" w:color="auto"/>
        <w:right w:val="none" w:sz="0" w:space="0" w:color="auto"/>
      </w:divBdr>
    </w:div>
    <w:div w:id="89471594">
      <w:bodyDiv w:val="1"/>
      <w:marLeft w:val="0"/>
      <w:marRight w:val="0"/>
      <w:marTop w:val="0"/>
      <w:marBottom w:val="0"/>
      <w:divBdr>
        <w:top w:val="none" w:sz="0" w:space="0" w:color="auto"/>
        <w:left w:val="none" w:sz="0" w:space="0" w:color="auto"/>
        <w:bottom w:val="none" w:sz="0" w:space="0" w:color="auto"/>
        <w:right w:val="none" w:sz="0" w:space="0" w:color="auto"/>
      </w:divBdr>
    </w:div>
    <w:div w:id="95059401">
      <w:bodyDiv w:val="1"/>
      <w:marLeft w:val="0"/>
      <w:marRight w:val="0"/>
      <w:marTop w:val="0"/>
      <w:marBottom w:val="0"/>
      <w:divBdr>
        <w:top w:val="none" w:sz="0" w:space="0" w:color="auto"/>
        <w:left w:val="none" w:sz="0" w:space="0" w:color="auto"/>
        <w:bottom w:val="none" w:sz="0" w:space="0" w:color="auto"/>
        <w:right w:val="none" w:sz="0" w:space="0" w:color="auto"/>
      </w:divBdr>
    </w:div>
    <w:div w:id="97414713">
      <w:bodyDiv w:val="1"/>
      <w:marLeft w:val="0"/>
      <w:marRight w:val="0"/>
      <w:marTop w:val="0"/>
      <w:marBottom w:val="0"/>
      <w:divBdr>
        <w:top w:val="none" w:sz="0" w:space="0" w:color="auto"/>
        <w:left w:val="none" w:sz="0" w:space="0" w:color="auto"/>
        <w:bottom w:val="none" w:sz="0" w:space="0" w:color="auto"/>
        <w:right w:val="none" w:sz="0" w:space="0" w:color="auto"/>
      </w:divBdr>
    </w:div>
    <w:div w:id="134377734">
      <w:bodyDiv w:val="1"/>
      <w:marLeft w:val="0"/>
      <w:marRight w:val="0"/>
      <w:marTop w:val="0"/>
      <w:marBottom w:val="0"/>
      <w:divBdr>
        <w:top w:val="none" w:sz="0" w:space="0" w:color="auto"/>
        <w:left w:val="none" w:sz="0" w:space="0" w:color="auto"/>
        <w:bottom w:val="none" w:sz="0" w:space="0" w:color="auto"/>
        <w:right w:val="none" w:sz="0" w:space="0" w:color="auto"/>
      </w:divBdr>
    </w:div>
    <w:div w:id="135952975">
      <w:bodyDiv w:val="1"/>
      <w:marLeft w:val="0"/>
      <w:marRight w:val="0"/>
      <w:marTop w:val="0"/>
      <w:marBottom w:val="0"/>
      <w:divBdr>
        <w:top w:val="none" w:sz="0" w:space="0" w:color="auto"/>
        <w:left w:val="none" w:sz="0" w:space="0" w:color="auto"/>
        <w:bottom w:val="none" w:sz="0" w:space="0" w:color="auto"/>
        <w:right w:val="none" w:sz="0" w:space="0" w:color="auto"/>
      </w:divBdr>
    </w:div>
    <w:div w:id="173307130">
      <w:bodyDiv w:val="1"/>
      <w:marLeft w:val="0"/>
      <w:marRight w:val="0"/>
      <w:marTop w:val="0"/>
      <w:marBottom w:val="0"/>
      <w:divBdr>
        <w:top w:val="none" w:sz="0" w:space="0" w:color="auto"/>
        <w:left w:val="none" w:sz="0" w:space="0" w:color="auto"/>
        <w:bottom w:val="none" w:sz="0" w:space="0" w:color="auto"/>
        <w:right w:val="none" w:sz="0" w:space="0" w:color="auto"/>
      </w:divBdr>
    </w:div>
    <w:div w:id="202669410">
      <w:bodyDiv w:val="1"/>
      <w:marLeft w:val="0"/>
      <w:marRight w:val="0"/>
      <w:marTop w:val="0"/>
      <w:marBottom w:val="0"/>
      <w:divBdr>
        <w:top w:val="none" w:sz="0" w:space="0" w:color="auto"/>
        <w:left w:val="none" w:sz="0" w:space="0" w:color="auto"/>
        <w:bottom w:val="none" w:sz="0" w:space="0" w:color="auto"/>
        <w:right w:val="none" w:sz="0" w:space="0" w:color="auto"/>
      </w:divBdr>
    </w:div>
    <w:div w:id="205486735">
      <w:bodyDiv w:val="1"/>
      <w:marLeft w:val="0"/>
      <w:marRight w:val="0"/>
      <w:marTop w:val="0"/>
      <w:marBottom w:val="0"/>
      <w:divBdr>
        <w:top w:val="none" w:sz="0" w:space="0" w:color="auto"/>
        <w:left w:val="none" w:sz="0" w:space="0" w:color="auto"/>
        <w:bottom w:val="none" w:sz="0" w:space="0" w:color="auto"/>
        <w:right w:val="none" w:sz="0" w:space="0" w:color="auto"/>
      </w:divBdr>
    </w:div>
    <w:div w:id="252129885">
      <w:bodyDiv w:val="1"/>
      <w:marLeft w:val="0"/>
      <w:marRight w:val="0"/>
      <w:marTop w:val="0"/>
      <w:marBottom w:val="0"/>
      <w:divBdr>
        <w:top w:val="none" w:sz="0" w:space="0" w:color="auto"/>
        <w:left w:val="none" w:sz="0" w:space="0" w:color="auto"/>
        <w:bottom w:val="none" w:sz="0" w:space="0" w:color="auto"/>
        <w:right w:val="none" w:sz="0" w:space="0" w:color="auto"/>
      </w:divBdr>
    </w:div>
    <w:div w:id="255208450">
      <w:bodyDiv w:val="1"/>
      <w:marLeft w:val="0"/>
      <w:marRight w:val="0"/>
      <w:marTop w:val="0"/>
      <w:marBottom w:val="0"/>
      <w:divBdr>
        <w:top w:val="none" w:sz="0" w:space="0" w:color="auto"/>
        <w:left w:val="none" w:sz="0" w:space="0" w:color="auto"/>
        <w:bottom w:val="none" w:sz="0" w:space="0" w:color="auto"/>
        <w:right w:val="none" w:sz="0" w:space="0" w:color="auto"/>
      </w:divBdr>
    </w:div>
    <w:div w:id="257713372">
      <w:bodyDiv w:val="1"/>
      <w:marLeft w:val="0"/>
      <w:marRight w:val="0"/>
      <w:marTop w:val="0"/>
      <w:marBottom w:val="0"/>
      <w:divBdr>
        <w:top w:val="none" w:sz="0" w:space="0" w:color="auto"/>
        <w:left w:val="none" w:sz="0" w:space="0" w:color="auto"/>
        <w:bottom w:val="none" w:sz="0" w:space="0" w:color="auto"/>
        <w:right w:val="none" w:sz="0" w:space="0" w:color="auto"/>
      </w:divBdr>
    </w:div>
    <w:div w:id="263657254">
      <w:bodyDiv w:val="1"/>
      <w:marLeft w:val="0"/>
      <w:marRight w:val="0"/>
      <w:marTop w:val="0"/>
      <w:marBottom w:val="0"/>
      <w:divBdr>
        <w:top w:val="none" w:sz="0" w:space="0" w:color="auto"/>
        <w:left w:val="none" w:sz="0" w:space="0" w:color="auto"/>
        <w:bottom w:val="none" w:sz="0" w:space="0" w:color="auto"/>
        <w:right w:val="none" w:sz="0" w:space="0" w:color="auto"/>
      </w:divBdr>
    </w:div>
    <w:div w:id="266273716">
      <w:bodyDiv w:val="1"/>
      <w:marLeft w:val="0"/>
      <w:marRight w:val="0"/>
      <w:marTop w:val="0"/>
      <w:marBottom w:val="0"/>
      <w:divBdr>
        <w:top w:val="none" w:sz="0" w:space="0" w:color="auto"/>
        <w:left w:val="none" w:sz="0" w:space="0" w:color="auto"/>
        <w:bottom w:val="none" w:sz="0" w:space="0" w:color="auto"/>
        <w:right w:val="none" w:sz="0" w:space="0" w:color="auto"/>
      </w:divBdr>
    </w:div>
    <w:div w:id="266743123">
      <w:bodyDiv w:val="1"/>
      <w:marLeft w:val="0"/>
      <w:marRight w:val="0"/>
      <w:marTop w:val="0"/>
      <w:marBottom w:val="0"/>
      <w:divBdr>
        <w:top w:val="none" w:sz="0" w:space="0" w:color="auto"/>
        <w:left w:val="none" w:sz="0" w:space="0" w:color="auto"/>
        <w:bottom w:val="none" w:sz="0" w:space="0" w:color="auto"/>
        <w:right w:val="none" w:sz="0" w:space="0" w:color="auto"/>
      </w:divBdr>
    </w:div>
    <w:div w:id="311445982">
      <w:bodyDiv w:val="1"/>
      <w:marLeft w:val="0"/>
      <w:marRight w:val="0"/>
      <w:marTop w:val="0"/>
      <w:marBottom w:val="0"/>
      <w:divBdr>
        <w:top w:val="none" w:sz="0" w:space="0" w:color="auto"/>
        <w:left w:val="none" w:sz="0" w:space="0" w:color="auto"/>
        <w:bottom w:val="none" w:sz="0" w:space="0" w:color="auto"/>
        <w:right w:val="none" w:sz="0" w:space="0" w:color="auto"/>
      </w:divBdr>
    </w:div>
    <w:div w:id="323516486">
      <w:bodyDiv w:val="1"/>
      <w:marLeft w:val="0"/>
      <w:marRight w:val="0"/>
      <w:marTop w:val="0"/>
      <w:marBottom w:val="0"/>
      <w:divBdr>
        <w:top w:val="none" w:sz="0" w:space="0" w:color="auto"/>
        <w:left w:val="none" w:sz="0" w:space="0" w:color="auto"/>
        <w:bottom w:val="none" w:sz="0" w:space="0" w:color="auto"/>
        <w:right w:val="none" w:sz="0" w:space="0" w:color="auto"/>
      </w:divBdr>
    </w:div>
    <w:div w:id="331834504">
      <w:bodyDiv w:val="1"/>
      <w:marLeft w:val="0"/>
      <w:marRight w:val="0"/>
      <w:marTop w:val="0"/>
      <w:marBottom w:val="0"/>
      <w:divBdr>
        <w:top w:val="none" w:sz="0" w:space="0" w:color="auto"/>
        <w:left w:val="none" w:sz="0" w:space="0" w:color="auto"/>
        <w:bottom w:val="none" w:sz="0" w:space="0" w:color="auto"/>
        <w:right w:val="none" w:sz="0" w:space="0" w:color="auto"/>
      </w:divBdr>
    </w:div>
    <w:div w:id="336423227">
      <w:bodyDiv w:val="1"/>
      <w:marLeft w:val="0"/>
      <w:marRight w:val="0"/>
      <w:marTop w:val="0"/>
      <w:marBottom w:val="0"/>
      <w:divBdr>
        <w:top w:val="none" w:sz="0" w:space="0" w:color="auto"/>
        <w:left w:val="none" w:sz="0" w:space="0" w:color="auto"/>
        <w:bottom w:val="none" w:sz="0" w:space="0" w:color="auto"/>
        <w:right w:val="none" w:sz="0" w:space="0" w:color="auto"/>
      </w:divBdr>
    </w:div>
    <w:div w:id="429086744">
      <w:bodyDiv w:val="1"/>
      <w:marLeft w:val="0"/>
      <w:marRight w:val="0"/>
      <w:marTop w:val="0"/>
      <w:marBottom w:val="0"/>
      <w:divBdr>
        <w:top w:val="none" w:sz="0" w:space="0" w:color="auto"/>
        <w:left w:val="none" w:sz="0" w:space="0" w:color="auto"/>
        <w:bottom w:val="none" w:sz="0" w:space="0" w:color="auto"/>
        <w:right w:val="none" w:sz="0" w:space="0" w:color="auto"/>
      </w:divBdr>
    </w:div>
    <w:div w:id="442846871">
      <w:bodyDiv w:val="1"/>
      <w:marLeft w:val="0"/>
      <w:marRight w:val="0"/>
      <w:marTop w:val="0"/>
      <w:marBottom w:val="0"/>
      <w:divBdr>
        <w:top w:val="none" w:sz="0" w:space="0" w:color="auto"/>
        <w:left w:val="none" w:sz="0" w:space="0" w:color="auto"/>
        <w:bottom w:val="none" w:sz="0" w:space="0" w:color="auto"/>
        <w:right w:val="none" w:sz="0" w:space="0" w:color="auto"/>
      </w:divBdr>
    </w:div>
    <w:div w:id="444351719">
      <w:bodyDiv w:val="1"/>
      <w:marLeft w:val="0"/>
      <w:marRight w:val="0"/>
      <w:marTop w:val="0"/>
      <w:marBottom w:val="0"/>
      <w:divBdr>
        <w:top w:val="none" w:sz="0" w:space="0" w:color="auto"/>
        <w:left w:val="none" w:sz="0" w:space="0" w:color="auto"/>
        <w:bottom w:val="none" w:sz="0" w:space="0" w:color="auto"/>
        <w:right w:val="none" w:sz="0" w:space="0" w:color="auto"/>
      </w:divBdr>
    </w:div>
    <w:div w:id="468936498">
      <w:bodyDiv w:val="1"/>
      <w:marLeft w:val="0"/>
      <w:marRight w:val="0"/>
      <w:marTop w:val="0"/>
      <w:marBottom w:val="0"/>
      <w:divBdr>
        <w:top w:val="none" w:sz="0" w:space="0" w:color="auto"/>
        <w:left w:val="none" w:sz="0" w:space="0" w:color="auto"/>
        <w:bottom w:val="none" w:sz="0" w:space="0" w:color="auto"/>
        <w:right w:val="none" w:sz="0" w:space="0" w:color="auto"/>
      </w:divBdr>
    </w:div>
    <w:div w:id="471215744">
      <w:bodyDiv w:val="1"/>
      <w:marLeft w:val="0"/>
      <w:marRight w:val="0"/>
      <w:marTop w:val="0"/>
      <w:marBottom w:val="0"/>
      <w:divBdr>
        <w:top w:val="none" w:sz="0" w:space="0" w:color="auto"/>
        <w:left w:val="none" w:sz="0" w:space="0" w:color="auto"/>
        <w:bottom w:val="none" w:sz="0" w:space="0" w:color="auto"/>
        <w:right w:val="none" w:sz="0" w:space="0" w:color="auto"/>
      </w:divBdr>
    </w:div>
    <w:div w:id="502280652">
      <w:bodyDiv w:val="1"/>
      <w:marLeft w:val="0"/>
      <w:marRight w:val="0"/>
      <w:marTop w:val="0"/>
      <w:marBottom w:val="0"/>
      <w:divBdr>
        <w:top w:val="none" w:sz="0" w:space="0" w:color="auto"/>
        <w:left w:val="none" w:sz="0" w:space="0" w:color="auto"/>
        <w:bottom w:val="none" w:sz="0" w:space="0" w:color="auto"/>
        <w:right w:val="none" w:sz="0" w:space="0" w:color="auto"/>
      </w:divBdr>
    </w:div>
    <w:div w:id="509835108">
      <w:bodyDiv w:val="1"/>
      <w:marLeft w:val="0"/>
      <w:marRight w:val="0"/>
      <w:marTop w:val="0"/>
      <w:marBottom w:val="0"/>
      <w:divBdr>
        <w:top w:val="none" w:sz="0" w:space="0" w:color="auto"/>
        <w:left w:val="none" w:sz="0" w:space="0" w:color="auto"/>
        <w:bottom w:val="none" w:sz="0" w:space="0" w:color="auto"/>
        <w:right w:val="none" w:sz="0" w:space="0" w:color="auto"/>
      </w:divBdr>
    </w:div>
    <w:div w:id="522059972">
      <w:bodyDiv w:val="1"/>
      <w:marLeft w:val="0"/>
      <w:marRight w:val="0"/>
      <w:marTop w:val="0"/>
      <w:marBottom w:val="0"/>
      <w:divBdr>
        <w:top w:val="none" w:sz="0" w:space="0" w:color="auto"/>
        <w:left w:val="none" w:sz="0" w:space="0" w:color="auto"/>
        <w:bottom w:val="none" w:sz="0" w:space="0" w:color="auto"/>
        <w:right w:val="none" w:sz="0" w:space="0" w:color="auto"/>
      </w:divBdr>
    </w:div>
    <w:div w:id="527181782">
      <w:bodyDiv w:val="1"/>
      <w:marLeft w:val="0"/>
      <w:marRight w:val="0"/>
      <w:marTop w:val="0"/>
      <w:marBottom w:val="0"/>
      <w:divBdr>
        <w:top w:val="none" w:sz="0" w:space="0" w:color="auto"/>
        <w:left w:val="none" w:sz="0" w:space="0" w:color="auto"/>
        <w:bottom w:val="none" w:sz="0" w:space="0" w:color="auto"/>
        <w:right w:val="none" w:sz="0" w:space="0" w:color="auto"/>
      </w:divBdr>
    </w:div>
    <w:div w:id="549535358">
      <w:bodyDiv w:val="1"/>
      <w:marLeft w:val="0"/>
      <w:marRight w:val="0"/>
      <w:marTop w:val="0"/>
      <w:marBottom w:val="0"/>
      <w:divBdr>
        <w:top w:val="none" w:sz="0" w:space="0" w:color="auto"/>
        <w:left w:val="none" w:sz="0" w:space="0" w:color="auto"/>
        <w:bottom w:val="none" w:sz="0" w:space="0" w:color="auto"/>
        <w:right w:val="none" w:sz="0" w:space="0" w:color="auto"/>
      </w:divBdr>
    </w:div>
    <w:div w:id="556747271">
      <w:bodyDiv w:val="1"/>
      <w:marLeft w:val="0"/>
      <w:marRight w:val="0"/>
      <w:marTop w:val="0"/>
      <w:marBottom w:val="0"/>
      <w:divBdr>
        <w:top w:val="none" w:sz="0" w:space="0" w:color="auto"/>
        <w:left w:val="none" w:sz="0" w:space="0" w:color="auto"/>
        <w:bottom w:val="none" w:sz="0" w:space="0" w:color="auto"/>
        <w:right w:val="none" w:sz="0" w:space="0" w:color="auto"/>
      </w:divBdr>
    </w:div>
    <w:div w:id="564528243">
      <w:bodyDiv w:val="1"/>
      <w:marLeft w:val="0"/>
      <w:marRight w:val="0"/>
      <w:marTop w:val="0"/>
      <w:marBottom w:val="0"/>
      <w:divBdr>
        <w:top w:val="none" w:sz="0" w:space="0" w:color="auto"/>
        <w:left w:val="none" w:sz="0" w:space="0" w:color="auto"/>
        <w:bottom w:val="none" w:sz="0" w:space="0" w:color="auto"/>
        <w:right w:val="none" w:sz="0" w:space="0" w:color="auto"/>
      </w:divBdr>
    </w:div>
    <w:div w:id="569508942">
      <w:bodyDiv w:val="1"/>
      <w:marLeft w:val="0"/>
      <w:marRight w:val="0"/>
      <w:marTop w:val="0"/>
      <w:marBottom w:val="0"/>
      <w:divBdr>
        <w:top w:val="none" w:sz="0" w:space="0" w:color="auto"/>
        <w:left w:val="none" w:sz="0" w:space="0" w:color="auto"/>
        <w:bottom w:val="none" w:sz="0" w:space="0" w:color="auto"/>
        <w:right w:val="none" w:sz="0" w:space="0" w:color="auto"/>
      </w:divBdr>
    </w:div>
    <w:div w:id="606351553">
      <w:bodyDiv w:val="1"/>
      <w:marLeft w:val="0"/>
      <w:marRight w:val="0"/>
      <w:marTop w:val="0"/>
      <w:marBottom w:val="0"/>
      <w:divBdr>
        <w:top w:val="none" w:sz="0" w:space="0" w:color="auto"/>
        <w:left w:val="none" w:sz="0" w:space="0" w:color="auto"/>
        <w:bottom w:val="none" w:sz="0" w:space="0" w:color="auto"/>
        <w:right w:val="none" w:sz="0" w:space="0" w:color="auto"/>
      </w:divBdr>
    </w:div>
    <w:div w:id="607080734">
      <w:bodyDiv w:val="1"/>
      <w:marLeft w:val="0"/>
      <w:marRight w:val="0"/>
      <w:marTop w:val="0"/>
      <w:marBottom w:val="0"/>
      <w:divBdr>
        <w:top w:val="none" w:sz="0" w:space="0" w:color="auto"/>
        <w:left w:val="none" w:sz="0" w:space="0" w:color="auto"/>
        <w:bottom w:val="none" w:sz="0" w:space="0" w:color="auto"/>
        <w:right w:val="none" w:sz="0" w:space="0" w:color="auto"/>
      </w:divBdr>
    </w:div>
    <w:div w:id="638415210">
      <w:bodyDiv w:val="1"/>
      <w:marLeft w:val="0"/>
      <w:marRight w:val="0"/>
      <w:marTop w:val="0"/>
      <w:marBottom w:val="0"/>
      <w:divBdr>
        <w:top w:val="none" w:sz="0" w:space="0" w:color="auto"/>
        <w:left w:val="none" w:sz="0" w:space="0" w:color="auto"/>
        <w:bottom w:val="none" w:sz="0" w:space="0" w:color="auto"/>
        <w:right w:val="none" w:sz="0" w:space="0" w:color="auto"/>
      </w:divBdr>
    </w:div>
    <w:div w:id="644355465">
      <w:bodyDiv w:val="1"/>
      <w:marLeft w:val="0"/>
      <w:marRight w:val="0"/>
      <w:marTop w:val="0"/>
      <w:marBottom w:val="0"/>
      <w:divBdr>
        <w:top w:val="none" w:sz="0" w:space="0" w:color="auto"/>
        <w:left w:val="none" w:sz="0" w:space="0" w:color="auto"/>
        <w:bottom w:val="none" w:sz="0" w:space="0" w:color="auto"/>
        <w:right w:val="none" w:sz="0" w:space="0" w:color="auto"/>
      </w:divBdr>
    </w:div>
    <w:div w:id="678848917">
      <w:bodyDiv w:val="1"/>
      <w:marLeft w:val="0"/>
      <w:marRight w:val="0"/>
      <w:marTop w:val="0"/>
      <w:marBottom w:val="0"/>
      <w:divBdr>
        <w:top w:val="none" w:sz="0" w:space="0" w:color="auto"/>
        <w:left w:val="none" w:sz="0" w:space="0" w:color="auto"/>
        <w:bottom w:val="none" w:sz="0" w:space="0" w:color="auto"/>
        <w:right w:val="none" w:sz="0" w:space="0" w:color="auto"/>
      </w:divBdr>
    </w:div>
    <w:div w:id="684938918">
      <w:bodyDiv w:val="1"/>
      <w:marLeft w:val="0"/>
      <w:marRight w:val="0"/>
      <w:marTop w:val="0"/>
      <w:marBottom w:val="0"/>
      <w:divBdr>
        <w:top w:val="none" w:sz="0" w:space="0" w:color="auto"/>
        <w:left w:val="none" w:sz="0" w:space="0" w:color="auto"/>
        <w:bottom w:val="none" w:sz="0" w:space="0" w:color="auto"/>
        <w:right w:val="none" w:sz="0" w:space="0" w:color="auto"/>
      </w:divBdr>
    </w:div>
    <w:div w:id="693307020">
      <w:bodyDiv w:val="1"/>
      <w:marLeft w:val="0"/>
      <w:marRight w:val="0"/>
      <w:marTop w:val="0"/>
      <w:marBottom w:val="0"/>
      <w:divBdr>
        <w:top w:val="none" w:sz="0" w:space="0" w:color="auto"/>
        <w:left w:val="none" w:sz="0" w:space="0" w:color="auto"/>
        <w:bottom w:val="none" w:sz="0" w:space="0" w:color="auto"/>
        <w:right w:val="none" w:sz="0" w:space="0" w:color="auto"/>
      </w:divBdr>
    </w:div>
    <w:div w:id="695228253">
      <w:bodyDiv w:val="1"/>
      <w:marLeft w:val="0"/>
      <w:marRight w:val="0"/>
      <w:marTop w:val="0"/>
      <w:marBottom w:val="0"/>
      <w:divBdr>
        <w:top w:val="none" w:sz="0" w:space="0" w:color="auto"/>
        <w:left w:val="none" w:sz="0" w:space="0" w:color="auto"/>
        <w:bottom w:val="none" w:sz="0" w:space="0" w:color="auto"/>
        <w:right w:val="none" w:sz="0" w:space="0" w:color="auto"/>
      </w:divBdr>
    </w:div>
    <w:div w:id="695230566">
      <w:bodyDiv w:val="1"/>
      <w:marLeft w:val="0"/>
      <w:marRight w:val="0"/>
      <w:marTop w:val="0"/>
      <w:marBottom w:val="0"/>
      <w:divBdr>
        <w:top w:val="none" w:sz="0" w:space="0" w:color="auto"/>
        <w:left w:val="none" w:sz="0" w:space="0" w:color="auto"/>
        <w:bottom w:val="none" w:sz="0" w:space="0" w:color="auto"/>
        <w:right w:val="none" w:sz="0" w:space="0" w:color="auto"/>
      </w:divBdr>
    </w:div>
    <w:div w:id="734206056">
      <w:bodyDiv w:val="1"/>
      <w:marLeft w:val="0"/>
      <w:marRight w:val="0"/>
      <w:marTop w:val="0"/>
      <w:marBottom w:val="0"/>
      <w:divBdr>
        <w:top w:val="none" w:sz="0" w:space="0" w:color="auto"/>
        <w:left w:val="none" w:sz="0" w:space="0" w:color="auto"/>
        <w:bottom w:val="none" w:sz="0" w:space="0" w:color="auto"/>
        <w:right w:val="none" w:sz="0" w:space="0" w:color="auto"/>
      </w:divBdr>
    </w:div>
    <w:div w:id="741637682">
      <w:bodyDiv w:val="1"/>
      <w:marLeft w:val="0"/>
      <w:marRight w:val="0"/>
      <w:marTop w:val="0"/>
      <w:marBottom w:val="0"/>
      <w:divBdr>
        <w:top w:val="none" w:sz="0" w:space="0" w:color="auto"/>
        <w:left w:val="none" w:sz="0" w:space="0" w:color="auto"/>
        <w:bottom w:val="none" w:sz="0" w:space="0" w:color="auto"/>
        <w:right w:val="none" w:sz="0" w:space="0" w:color="auto"/>
      </w:divBdr>
    </w:div>
    <w:div w:id="748383357">
      <w:bodyDiv w:val="1"/>
      <w:marLeft w:val="0"/>
      <w:marRight w:val="0"/>
      <w:marTop w:val="0"/>
      <w:marBottom w:val="0"/>
      <w:divBdr>
        <w:top w:val="none" w:sz="0" w:space="0" w:color="auto"/>
        <w:left w:val="none" w:sz="0" w:space="0" w:color="auto"/>
        <w:bottom w:val="none" w:sz="0" w:space="0" w:color="auto"/>
        <w:right w:val="none" w:sz="0" w:space="0" w:color="auto"/>
      </w:divBdr>
    </w:div>
    <w:div w:id="753017096">
      <w:bodyDiv w:val="1"/>
      <w:marLeft w:val="0"/>
      <w:marRight w:val="0"/>
      <w:marTop w:val="0"/>
      <w:marBottom w:val="0"/>
      <w:divBdr>
        <w:top w:val="none" w:sz="0" w:space="0" w:color="auto"/>
        <w:left w:val="none" w:sz="0" w:space="0" w:color="auto"/>
        <w:bottom w:val="none" w:sz="0" w:space="0" w:color="auto"/>
        <w:right w:val="none" w:sz="0" w:space="0" w:color="auto"/>
      </w:divBdr>
    </w:div>
    <w:div w:id="755513332">
      <w:bodyDiv w:val="1"/>
      <w:marLeft w:val="0"/>
      <w:marRight w:val="0"/>
      <w:marTop w:val="0"/>
      <w:marBottom w:val="0"/>
      <w:divBdr>
        <w:top w:val="none" w:sz="0" w:space="0" w:color="auto"/>
        <w:left w:val="none" w:sz="0" w:space="0" w:color="auto"/>
        <w:bottom w:val="none" w:sz="0" w:space="0" w:color="auto"/>
        <w:right w:val="none" w:sz="0" w:space="0" w:color="auto"/>
      </w:divBdr>
    </w:div>
    <w:div w:id="779450271">
      <w:bodyDiv w:val="1"/>
      <w:marLeft w:val="0"/>
      <w:marRight w:val="0"/>
      <w:marTop w:val="0"/>
      <w:marBottom w:val="0"/>
      <w:divBdr>
        <w:top w:val="none" w:sz="0" w:space="0" w:color="auto"/>
        <w:left w:val="none" w:sz="0" w:space="0" w:color="auto"/>
        <w:bottom w:val="none" w:sz="0" w:space="0" w:color="auto"/>
        <w:right w:val="none" w:sz="0" w:space="0" w:color="auto"/>
      </w:divBdr>
    </w:div>
    <w:div w:id="787428162">
      <w:bodyDiv w:val="1"/>
      <w:marLeft w:val="0"/>
      <w:marRight w:val="0"/>
      <w:marTop w:val="0"/>
      <w:marBottom w:val="0"/>
      <w:divBdr>
        <w:top w:val="none" w:sz="0" w:space="0" w:color="auto"/>
        <w:left w:val="none" w:sz="0" w:space="0" w:color="auto"/>
        <w:bottom w:val="none" w:sz="0" w:space="0" w:color="auto"/>
        <w:right w:val="none" w:sz="0" w:space="0" w:color="auto"/>
      </w:divBdr>
    </w:div>
    <w:div w:id="789011481">
      <w:bodyDiv w:val="1"/>
      <w:marLeft w:val="0"/>
      <w:marRight w:val="0"/>
      <w:marTop w:val="0"/>
      <w:marBottom w:val="0"/>
      <w:divBdr>
        <w:top w:val="none" w:sz="0" w:space="0" w:color="auto"/>
        <w:left w:val="none" w:sz="0" w:space="0" w:color="auto"/>
        <w:bottom w:val="none" w:sz="0" w:space="0" w:color="auto"/>
        <w:right w:val="none" w:sz="0" w:space="0" w:color="auto"/>
      </w:divBdr>
    </w:div>
    <w:div w:id="792557802">
      <w:bodyDiv w:val="1"/>
      <w:marLeft w:val="0"/>
      <w:marRight w:val="0"/>
      <w:marTop w:val="0"/>
      <w:marBottom w:val="0"/>
      <w:divBdr>
        <w:top w:val="none" w:sz="0" w:space="0" w:color="auto"/>
        <w:left w:val="none" w:sz="0" w:space="0" w:color="auto"/>
        <w:bottom w:val="none" w:sz="0" w:space="0" w:color="auto"/>
        <w:right w:val="none" w:sz="0" w:space="0" w:color="auto"/>
      </w:divBdr>
    </w:div>
    <w:div w:id="820855514">
      <w:bodyDiv w:val="1"/>
      <w:marLeft w:val="0"/>
      <w:marRight w:val="0"/>
      <w:marTop w:val="0"/>
      <w:marBottom w:val="0"/>
      <w:divBdr>
        <w:top w:val="none" w:sz="0" w:space="0" w:color="auto"/>
        <w:left w:val="none" w:sz="0" w:space="0" w:color="auto"/>
        <w:bottom w:val="none" w:sz="0" w:space="0" w:color="auto"/>
        <w:right w:val="none" w:sz="0" w:space="0" w:color="auto"/>
      </w:divBdr>
    </w:div>
    <w:div w:id="837496496">
      <w:bodyDiv w:val="1"/>
      <w:marLeft w:val="0"/>
      <w:marRight w:val="0"/>
      <w:marTop w:val="0"/>
      <w:marBottom w:val="0"/>
      <w:divBdr>
        <w:top w:val="none" w:sz="0" w:space="0" w:color="auto"/>
        <w:left w:val="none" w:sz="0" w:space="0" w:color="auto"/>
        <w:bottom w:val="none" w:sz="0" w:space="0" w:color="auto"/>
        <w:right w:val="none" w:sz="0" w:space="0" w:color="auto"/>
      </w:divBdr>
    </w:div>
    <w:div w:id="850295766">
      <w:bodyDiv w:val="1"/>
      <w:marLeft w:val="0"/>
      <w:marRight w:val="0"/>
      <w:marTop w:val="0"/>
      <w:marBottom w:val="0"/>
      <w:divBdr>
        <w:top w:val="none" w:sz="0" w:space="0" w:color="auto"/>
        <w:left w:val="none" w:sz="0" w:space="0" w:color="auto"/>
        <w:bottom w:val="none" w:sz="0" w:space="0" w:color="auto"/>
        <w:right w:val="none" w:sz="0" w:space="0" w:color="auto"/>
      </w:divBdr>
    </w:div>
    <w:div w:id="862322936">
      <w:bodyDiv w:val="1"/>
      <w:marLeft w:val="0"/>
      <w:marRight w:val="0"/>
      <w:marTop w:val="0"/>
      <w:marBottom w:val="0"/>
      <w:divBdr>
        <w:top w:val="none" w:sz="0" w:space="0" w:color="auto"/>
        <w:left w:val="none" w:sz="0" w:space="0" w:color="auto"/>
        <w:bottom w:val="none" w:sz="0" w:space="0" w:color="auto"/>
        <w:right w:val="none" w:sz="0" w:space="0" w:color="auto"/>
      </w:divBdr>
    </w:div>
    <w:div w:id="883759658">
      <w:bodyDiv w:val="1"/>
      <w:marLeft w:val="0"/>
      <w:marRight w:val="0"/>
      <w:marTop w:val="0"/>
      <w:marBottom w:val="0"/>
      <w:divBdr>
        <w:top w:val="none" w:sz="0" w:space="0" w:color="auto"/>
        <w:left w:val="none" w:sz="0" w:space="0" w:color="auto"/>
        <w:bottom w:val="none" w:sz="0" w:space="0" w:color="auto"/>
        <w:right w:val="none" w:sz="0" w:space="0" w:color="auto"/>
      </w:divBdr>
    </w:div>
    <w:div w:id="892666513">
      <w:bodyDiv w:val="1"/>
      <w:marLeft w:val="0"/>
      <w:marRight w:val="0"/>
      <w:marTop w:val="0"/>
      <w:marBottom w:val="0"/>
      <w:divBdr>
        <w:top w:val="none" w:sz="0" w:space="0" w:color="auto"/>
        <w:left w:val="none" w:sz="0" w:space="0" w:color="auto"/>
        <w:bottom w:val="none" w:sz="0" w:space="0" w:color="auto"/>
        <w:right w:val="none" w:sz="0" w:space="0" w:color="auto"/>
      </w:divBdr>
    </w:div>
    <w:div w:id="912279077">
      <w:bodyDiv w:val="1"/>
      <w:marLeft w:val="0"/>
      <w:marRight w:val="0"/>
      <w:marTop w:val="0"/>
      <w:marBottom w:val="0"/>
      <w:divBdr>
        <w:top w:val="none" w:sz="0" w:space="0" w:color="auto"/>
        <w:left w:val="none" w:sz="0" w:space="0" w:color="auto"/>
        <w:bottom w:val="none" w:sz="0" w:space="0" w:color="auto"/>
        <w:right w:val="none" w:sz="0" w:space="0" w:color="auto"/>
      </w:divBdr>
    </w:div>
    <w:div w:id="928392814">
      <w:bodyDiv w:val="1"/>
      <w:marLeft w:val="0"/>
      <w:marRight w:val="0"/>
      <w:marTop w:val="0"/>
      <w:marBottom w:val="0"/>
      <w:divBdr>
        <w:top w:val="none" w:sz="0" w:space="0" w:color="auto"/>
        <w:left w:val="none" w:sz="0" w:space="0" w:color="auto"/>
        <w:bottom w:val="none" w:sz="0" w:space="0" w:color="auto"/>
        <w:right w:val="none" w:sz="0" w:space="0" w:color="auto"/>
      </w:divBdr>
    </w:div>
    <w:div w:id="969897140">
      <w:bodyDiv w:val="1"/>
      <w:marLeft w:val="0"/>
      <w:marRight w:val="0"/>
      <w:marTop w:val="0"/>
      <w:marBottom w:val="0"/>
      <w:divBdr>
        <w:top w:val="none" w:sz="0" w:space="0" w:color="auto"/>
        <w:left w:val="none" w:sz="0" w:space="0" w:color="auto"/>
        <w:bottom w:val="none" w:sz="0" w:space="0" w:color="auto"/>
        <w:right w:val="none" w:sz="0" w:space="0" w:color="auto"/>
      </w:divBdr>
    </w:div>
    <w:div w:id="979455565">
      <w:bodyDiv w:val="1"/>
      <w:marLeft w:val="0"/>
      <w:marRight w:val="0"/>
      <w:marTop w:val="0"/>
      <w:marBottom w:val="0"/>
      <w:divBdr>
        <w:top w:val="none" w:sz="0" w:space="0" w:color="auto"/>
        <w:left w:val="none" w:sz="0" w:space="0" w:color="auto"/>
        <w:bottom w:val="none" w:sz="0" w:space="0" w:color="auto"/>
        <w:right w:val="none" w:sz="0" w:space="0" w:color="auto"/>
      </w:divBdr>
    </w:div>
    <w:div w:id="1006203009">
      <w:bodyDiv w:val="1"/>
      <w:marLeft w:val="0"/>
      <w:marRight w:val="0"/>
      <w:marTop w:val="0"/>
      <w:marBottom w:val="0"/>
      <w:divBdr>
        <w:top w:val="none" w:sz="0" w:space="0" w:color="auto"/>
        <w:left w:val="none" w:sz="0" w:space="0" w:color="auto"/>
        <w:bottom w:val="none" w:sz="0" w:space="0" w:color="auto"/>
        <w:right w:val="none" w:sz="0" w:space="0" w:color="auto"/>
      </w:divBdr>
    </w:div>
    <w:div w:id="1020087146">
      <w:bodyDiv w:val="1"/>
      <w:marLeft w:val="0"/>
      <w:marRight w:val="0"/>
      <w:marTop w:val="0"/>
      <w:marBottom w:val="0"/>
      <w:divBdr>
        <w:top w:val="none" w:sz="0" w:space="0" w:color="auto"/>
        <w:left w:val="none" w:sz="0" w:space="0" w:color="auto"/>
        <w:bottom w:val="none" w:sz="0" w:space="0" w:color="auto"/>
        <w:right w:val="none" w:sz="0" w:space="0" w:color="auto"/>
      </w:divBdr>
    </w:div>
    <w:div w:id="1026784949">
      <w:bodyDiv w:val="1"/>
      <w:marLeft w:val="0"/>
      <w:marRight w:val="0"/>
      <w:marTop w:val="0"/>
      <w:marBottom w:val="0"/>
      <w:divBdr>
        <w:top w:val="none" w:sz="0" w:space="0" w:color="auto"/>
        <w:left w:val="none" w:sz="0" w:space="0" w:color="auto"/>
        <w:bottom w:val="none" w:sz="0" w:space="0" w:color="auto"/>
        <w:right w:val="none" w:sz="0" w:space="0" w:color="auto"/>
      </w:divBdr>
    </w:div>
    <w:div w:id="1032346179">
      <w:bodyDiv w:val="1"/>
      <w:marLeft w:val="0"/>
      <w:marRight w:val="0"/>
      <w:marTop w:val="0"/>
      <w:marBottom w:val="0"/>
      <w:divBdr>
        <w:top w:val="none" w:sz="0" w:space="0" w:color="auto"/>
        <w:left w:val="none" w:sz="0" w:space="0" w:color="auto"/>
        <w:bottom w:val="none" w:sz="0" w:space="0" w:color="auto"/>
        <w:right w:val="none" w:sz="0" w:space="0" w:color="auto"/>
      </w:divBdr>
    </w:div>
    <w:div w:id="1091469279">
      <w:bodyDiv w:val="1"/>
      <w:marLeft w:val="0"/>
      <w:marRight w:val="0"/>
      <w:marTop w:val="0"/>
      <w:marBottom w:val="0"/>
      <w:divBdr>
        <w:top w:val="none" w:sz="0" w:space="0" w:color="auto"/>
        <w:left w:val="none" w:sz="0" w:space="0" w:color="auto"/>
        <w:bottom w:val="none" w:sz="0" w:space="0" w:color="auto"/>
        <w:right w:val="none" w:sz="0" w:space="0" w:color="auto"/>
      </w:divBdr>
    </w:div>
    <w:div w:id="1121262575">
      <w:bodyDiv w:val="1"/>
      <w:marLeft w:val="0"/>
      <w:marRight w:val="0"/>
      <w:marTop w:val="0"/>
      <w:marBottom w:val="0"/>
      <w:divBdr>
        <w:top w:val="none" w:sz="0" w:space="0" w:color="auto"/>
        <w:left w:val="none" w:sz="0" w:space="0" w:color="auto"/>
        <w:bottom w:val="none" w:sz="0" w:space="0" w:color="auto"/>
        <w:right w:val="none" w:sz="0" w:space="0" w:color="auto"/>
      </w:divBdr>
    </w:div>
    <w:div w:id="1128544601">
      <w:bodyDiv w:val="1"/>
      <w:marLeft w:val="0"/>
      <w:marRight w:val="0"/>
      <w:marTop w:val="0"/>
      <w:marBottom w:val="0"/>
      <w:divBdr>
        <w:top w:val="none" w:sz="0" w:space="0" w:color="auto"/>
        <w:left w:val="none" w:sz="0" w:space="0" w:color="auto"/>
        <w:bottom w:val="none" w:sz="0" w:space="0" w:color="auto"/>
        <w:right w:val="none" w:sz="0" w:space="0" w:color="auto"/>
      </w:divBdr>
      <w:divsChild>
        <w:div w:id="1086539346">
          <w:marLeft w:val="0"/>
          <w:marRight w:val="0"/>
          <w:marTop w:val="0"/>
          <w:marBottom w:val="0"/>
          <w:divBdr>
            <w:top w:val="none" w:sz="0" w:space="0" w:color="auto"/>
            <w:left w:val="none" w:sz="0" w:space="0" w:color="auto"/>
            <w:bottom w:val="none" w:sz="0" w:space="0" w:color="auto"/>
            <w:right w:val="none" w:sz="0" w:space="0" w:color="auto"/>
          </w:divBdr>
          <w:divsChild>
            <w:div w:id="87702207">
              <w:marLeft w:val="0"/>
              <w:marRight w:val="0"/>
              <w:marTop w:val="0"/>
              <w:marBottom w:val="0"/>
              <w:divBdr>
                <w:top w:val="none" w:sz="0" w:space="0" w:color="auto"/>
                <w:left w:val="none" w:sz="0" w:space="0" w:color="auto"/>
                <w:bottom w:val="none" w:sz="0" w:space="0" w:color="auto"/>
                <w:right w:val="none" w:sz="0" w:space="0" w:color="auto"/>
              </w:divBdr>
              <w:divsChild>
                <w:div w:id="86388539">
                  <w:marLeft w:val="0"/>
                  <w:marRight w:val="0"/>
                  <w:marTop w:val="0"/>
                  <w:marBottom w:val="0"/>
                  <w:divBdr>
                    <w:top w:val="none" w:sz="0" w:space="0" w:color="auto"/>
                    <w:left w:val="none" w:sz="0" w:space="0" w:color="auto"/>
                    <w:bottom w:val="none" w:sz="0" w:space="0" w:color="auto"/>
                    <w:right w:val="none" w:sz="0" w:space="0" w:color="auto"/>
                  </w:divBdr>
                  <w:divsChild>
                    <w:div w:id="359671551">
                      <w:marLeft w:val="0"/>
                      <w:marRight w:val="0"/>
                      <w:marTop w:val="0"/>
                      <w:marBottom w:val="0"/>
                      <w:divBdr>
                        <w:top w:val="none" w:sz="0" w:space="0" w:color="auto"/>
                        <w:left w:val="none" w:sz="0" w:space="0" w:color="auto"/>
                        <w:bottom w:val="none" w:sz="0" w:space="0" w:color="auto"/>
                        <w:right w:val="none" w:sz="0" w:space="0" w:color="auto"/>
                      </w:divBdr>
                      <w:divsChild>
                        <w:div w:id="1757942816">
                          <w:marLeft w:val="0"/>
                          <w:marRight w:val="0"/>
                          <w:marTop w:val="0"/>
                          <w:marBottom w:val="0"/>
                          <w:divBdr>
                            <w:top w:val="none" w:sz="0" w:space="0" w:color="auto"/>
                            <w:left w:val="none" w:sz="0" w:space="0" w:color="auto"/>
                            <w:bottom w:val="none" w:sz="0" w:space="0" w:color="auto"/>
                            <w:right w:val="none" w:sz="0" w:space="0" w:color="auto"/>
                          </w:divBdr>
                          <w:divsChild>
                            <w:div w:id="1240481656">
                              <w:marLeft w:val="0"/>
                              <w:marRight w:val="0"/>
                              <w:marTop w:val="0"/>
                              <w:marBottom w:val="0"/>
                              <w:divBdr>
                                <w:top w:val="none" w:sz="0" w:space="0" w:color="auto"/>
                                <w:left w:val="none" w:sz="0" w:space="0" w:color="auto"/>
                                <w:bottom w:val="none" w:sz="0" w:space="0" w:color="auto"/>
                                <w:right w:val="none" w:sz="0" w:space="0" w:color="auto"/>
                              </w:divBdr>
                              <w:divsChild>
                                <w:div w:id="678508139">
                                  <w:marLeft w:val="0"/>
                                  <w:marRight w:val="0"/>
                                  <w:marTop w:val="0"/>
                                  <w:marBottom w:val="0"/>
                                  <w:divBdr>
                                    <w:top w:val="none" w:sz="0" w:space="0" w:color="auto"/>
                                    <w:left w:val="none" w:sz="0" w:space="0" w:color="auto"/>
                                    <w:bottom w:val="none" w:sz="0" w:space="0" w:color="auto"/>
                                    <w:right w:val="none" w:sz="0" w:space="0" w:color="auto"/>
                                  </w:divBdr>
                                  <w:divsChild>
                                    <w:div w:id="225534931">
                                      <w:marLeft w:val="0"/>
                                      <w:marRight w:val="0"/>
                                      <w:marTop w:val="0"/>
                                      <w:marBottom w:val="0"/>
                                      <w:divBdr>
                                        <w:top w:val="none" w:sz="0" w:space="0" w:color="auto"/>
                                        <w:left w:val="none" w:sz="0" w:space="0" w:color="auto"/>
                                        <w:bottom w:val="none" w:sz="0" w:space="0" w:color="auto"/>
                                        <w:right w:val="none" w:sz="0" w:space="0" w:color="auto"/>
                                      </w:divBdr>
                                      <w:divsChild>
                                        <w:div w:id="2018578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39301325">
      <w:bodyDiv w:val="1"/>
      <w:marLeft w:val="0"/>
      <w:marRight w:val="0"/>
      <w:marTop w:val="0"/>
      <w:marBottom w:val="0"/>
      <w:divBdr>
        <w:top w:val="none" w:sz="0" w:space="0" w:color="auto"/>
        <w:left w:val="none" w:sz="0" w:space="0" w:color="auto"/>
        <w:bottom w:val="none" w:sz="0" w:space="0" w:color="auto"/>
        <w:right w:val="none" w:sz="0" w:space="0" w:color="auto"/>
      </w:divBdr>
    </w:div>
    <w:div w:id="1162309964">
      <w:bodyDiv w:val="1"/>
      <w:marLeft w:val="0"/>
      <w:marRight w:val="0"/>
      <w:marTop w:val="0"/>
      <w:marBottom w:val="0"/>
      <w:divBdr>
        <w:top w:val="none" w:sz="0" w:space="0" w:color="auto"/>
        <w:left w:val="none" w:sz="0" w:space="0" w:color="auto"/>
        <w:bottom w:val="none" w:sz="0" w:space="0" w:color="auto"/>
        <w:right w:val="none" w:sz="0" w:space="0" w:color="auto"/>
      </w:divBdr>
    </w:div>
    <w:div w:id="1166435901">
      <w:bodyDiv w:val="1"/>
      <w:marLeft w:val="0"/>
      <w:marRight w:val="0"/>
      <w:marTop w:val="0"/>
      <w:marBottom w:val="0"/>
      <w:divBdr>
        <w:top w:val="none" w:sz="0" w:space="0" w:color="auto"/>
        <w:left w:val="none" w:sz="0" w:space="0" w:color="auto"/>
        <w:bottom w:val="none" w:sz="0" w:space="0" w:color="auto"/>
        <w:right w:val="none" w:sz="0" w:space="0" w:color="auto"/>
      </w:divBdr>
    </w:div>
    <w:div w:id="1193805599">
      <w:bodyDiv w:val="1"/>
      <w:marLeft w:val="0"/>
      <w:marRight w:val="0"/>
      <w:marTop w:val="0"/>
      <w:marBottom w:val="0"/>
      <w:divBdr>
        <w:top w:val="none" w:sz="0" w:space="0" w:color="auto"/>
        <w:left w:val="none" w:sz="0" w:space="0" w:color="auto"/>
        <w:bottom w:val="none" w:sz="0" w:space="0" w:color="auto"/>
        <w:right w:val="none" w:sz="0" w:space="0" w:color="auto"/>
      </w:divBdr>
    </w:div>
    <w:div w:id="1267150090">
      <w:bodyDiv w:val="1"/>
      <w:marLeft w:val="0"/>
      <w:marRight w:val="0"/>
      <w:marTop w:val="0"/>
      <w:marBottom w:val="0"/>
      <w:divBdr>
        <w:top w:val="none" w:sz="0" w:space="0" w:color="auto"/>
        <w:left w:val="none" w:sz="0" w:space="0" w:color="auto"/>
        <w:bottom w:val="none" w:sz="0" w:space="0" w:color="auto"/>
        <w:right w:val="none" w:sz="0" w:space="0" w:color="auto"/>
      </w:divBdr>
    </w:div>
    <w:div w:id="1268081693">
      <w:bodyDiv w:val="1"/>
      <w:marLeft w:val="0"/>
      <w:marRight w:val="0"/>
      <w:marTop w:val="0"/>
      <w:marBottom w:val="0"/>
      <w:divBdr>
        <w:top w:val="none" w:sz="0" w:space="0" w:color="auto"/>
        <w:left w:val="none" w:sz="0" w:space="0" w:color="auto"/>
        <w:bottom w:val="none" w:sz="0" w:space="0" w:color="auto"/>
        <w:right w:val="none" w:sz="0" w:space="0" w:color="auto"/>
      </w:divBdr>
    </w:div>
    <w:div w:id="1303345643">
      <w:bodyDiv w:val="1"/>
      <w:marLeft w:val="0"/>
      <w:marRight w:val="0"/>
      <w:marTop w:val="0"/>
      <w:marBottom w:val="0"/>
      <w:divBdr>
        <w:top w:val="none" w:sz="0" w:space="0" w:color="auto"/>
        <w:left w:val="none" w:sz="0" w:space="0" w:color="auto"/>
        <w:bottom w:val="none" w:sz="0" w:space="0" w:color="auto"/>
        <w:right w:val="none" w:sz="0" w:space="0" w:color="auto"/>
      </w:divBdr>
    </w:div>
    <w:div w:id="1312634107">
      <w:bodyDiv w:val="1"/>
      <w:marLeft w:val="0"/>
      <w:marRight w:val="0"/>
      <w:marTop w:val="0"/>
      <w:marBottom w:val="0"/>
      <w:divBdr>
        <w:top w:val="none" w:sz="0" w:space="0" w:color="auto"/>
        <w:left w:val="none" w:sz="0" w:space="0" w:color="auto"/>
        <w:bottom w:val="none" w:sz="0" w:space="0" w:color="auto"/>
        <w:right w:val="none" w:sz="0" w:space="0" w:color="auto"/>
      </w:divBdr>
    </w:div>
    <w:div w:id="1323193478">
      <w:bodyDiv w:val="1"/>
      <w:marLeft w:val="0"/>
      <w:marRight w:val="0"/>
      <w:marTop w:val="0"/>
      <w:marBottom w:val="0"/>
      <w:divBdr>
        <w:top w:val="none" w:sz="0" w:space="0" w:color="auto"/>
        <w:left w:val="none" w:sz="0" w:space="0" w:color="auto"/>
        <w:bottom w:val="none" w:sz="0" w:space="0" w:color="auto"/>
        <w:right w:val="none" w:sz="0" w:space="0" w:color="auto"/>
      </w:divBdr>
    </w:div>
    <w:div w:id="1324428794">
      <w:bodyDiv w:val="1"/>
      <w:marLeft w:val="0"/>
      <w:marRight w:val="0"/>
      <w:marTop w:val="0"/>
      <w:marBottom w:val="0"/>
      <w:divBdr>
        <w:top w:val="none" w:sz="0" w:space="0" w:color="auto"/>
        <w:left w:val="none" w:sz="0" w:space="0" w:color="auto"/>
        <w:bottom w:val="none" w:sz="0" w:space="0" w:color="auto"/>
        <w:right w:val="none" w:sz="0" w:space="0" w:color="auto"/>
      </w:divBdr>
    </w:div>
    <w:div w:id="1332024710">
      <w:bodyDiv w:val="1"/>
      <w:marLeft w:val="0"/>
      <w:marRight w:val="0"/>
      <w:marTop w:val="0"/>
      <w:marBottom w:val="0"/>
      <w:divBdr>
        <w:top w:val="none" w:sz="0" w:space="0" w:color="auto"/>
        <w:left w:val="none" w:sz="0" w:space="0" w:color="auto"/>
        <w:bottom w:val="none" w:sz="0" w:space="0" w:color="auto"/>
        <w:right w:val="none" w:sz="0" w:space="0" w:color="auto"/>
      </w:divBdr>
    </w:div>
    <w:div w:id="1341928850">
      <w:bodyDiv w:val="1"/>
      <w:marLeft w:val="0"/>
      <w:marRight w:val="0"/>
      <w:marTop w:val="0"/>
      <w:marBottom w:val="0"/>
      <w:divBdr>
        <w:top w:val="none" w:sz="0" w:space="0" w:color="auto"/>
        <w:left w:val="none" w:sz="0" w:space="0" w:color="auto"/>
        <w:bottom w:val="none" w:sz="0" w:space="0" w:color="auto"/>
        <w:right w:val="none" w:sz="0" w:space="0" w:color="auto"/>
      </w:divBdr>
    </w:div>
    <w:div w:id="1360426898">
      <w:bodyDiv w:val="1"/>
      <w:marLeft w:val="0"/>
      <w:marRight w:val="0"/>
      <w:marTop w:val="0"/>
      <w:marBottom w:val="0"/>
      <w:divBdr>
        <w:top w:val="none" w:sz="0" w:space="0" w:color="auto"/>
        <w:left w:val="none" w:sz="0" w:space="0" w:color="auto"/>
        <w:bottom w:val="none" w:sz="0" w:space="0" w:color="auto"/>
        <w:right w:val="none" w:sz="0" w:space="0" w:color="auto"/>
      </w:divBdr>
    </w:div>
    <w:div w:id="1392850880">
      <w:bodyDiv w:val="1"/>
      <w:marLeft w:val="0"/>
      <w:marRight w:val="0"/>
      <w:marTop w:val="0"/>
      <w:marBottom w:val="0"/>
      <w:divBdr>
        <w:top w:val="none" w:sz="0" w:space="0" w:color="auto"/>
        <w:left w:val="none" w:sz="0" w:space="0" w:color="auto"/>
        <w:bottom w:val="none" w:sz="0" w:space="0" w:color="auto"/>
        <w:right w:val="none" w:sz="0" w:space="0" w:color="auto"/>
      </w:divBdr>
    </w:div>
    <w:div w:id="1395279126">
      <w:bodyDiv w:val="1"/>
      <w:marLeft w:val="0"/>
      <w:marRight w:val="0"/>
      <w:marTop w:val="0"/>
      <w:marBottom w:val="0"/>
      <w:divBdr>
        <w:top w:val="none" w:sz="0" w:space="0" w:color="auto"/>
        <w:left w:val="none" w:sz="0" w:space="0" w:color="auto"/>
        <w:bottom w:val="none" w:sz="0" w:space="0" w:color="auto"/>
        <w:right w:val="none" w:sz="0" w:space="0" w:color="auto"/>
      </w:divBdr>
    </w:div>
    <w:div w:id="1412972744">
      <w:bodyDiv w:val="1"/>
      <w:marLeft w:val="0"/>
      <w:marRight w:val="0"/>
      <w:marTop w:val="0"/>
      <w:marBottom w:val="0"/>
      <w:divBdr>
        <w:top w:val="none" w:sz="0" w:space="0" w:color="auto"/>
        <w:left w:val="none" w:sz="0" w:space="0" w:color="auto"/>
        <w:bottom w:val="none" w:sz="0" w:space="0" w:color="auto"/>
        <w:right w:val="none" w:sz="0" w:space="0" w:color="auto"/>
      </w:divBdr>
    </w:div>
    <w:div w:id="1422524566">
      <w:bodyDiv w:val="1"/>
      <w:marLeft w:val="0"/>
      <w:marRight w:val="0"/>
      <w:marTop w:val="0"/>
      <w:marBottom w:val="0"/>
      <w:divBdr>
        <w:top w:val="none" w:sz="0" w:space="0" w:color="auto"/>
        <w:left w:val="none" w:sz="0" w:space="0" w:color="auto"/>
        <w:bottom w:val="none" w:sz="0" w:space="0" w:color="auto"/>
        <w:right w:val="none" w:sz="0" w:space="0" w:color="auto"/>
      </w:divBdr>
    </w:div>
    <w:div w:id="1425764143">
      <w:bodyDiv w:val="1"/>
      <w:marLeft w:val="0"/>
      <w:marRight w:val="0"/>
      <w:marTop w:val="0"/>
      <w:marBottom w:val="0"/>
      <w:divBdr>
        <w:top w:val="none" w:sz="0" w:space="0" w:color="auto"/>
        <w:left w:val="none" w:sz="0" w:space="0" w:color="auto"/>
        <w:bottom w:val="none" w:sz="0" w:space="0" w:color="auto"/>
        <w:right w:val="none" w:sz="0" w:space="0" w:color="auto"/>
      </w:divBdr>
    </w:div>
    <w:div w:id="1441992982">
      <w:bodyDiv w:val="1"/>
      <w:marLeft w:val="0"/>
      <w:marRight w:val="0"/>
      <w:marTop w:val="0"/>
      <w:marBottom w:val="0"/>
      <w:divBdr>
        <w:top w:val="none" w:sz="0" w:space="0" w:color="auto"/>
        <w:left w:val="none" w:sz="0" w:space="0" w:color="auto"/>
        <w:bottom w:val="none" w:sz="0" w:space="0" w:color="auto"/>
        <w:right w:val="none" w:sz="0" w:space="0" w:color="auto"/>
      </w:divBdr>
    </w:div>
    <w:div w:id="1455447411">
      <w:bodyDiv w:val="1"/>
      <w:marLeft w:val="0"/>
      <w:marRight w:val="0"/>
      <w:marTop w:val="0"/>
      <w:marBottom w:val="0"/>
      <w:divBdr>
        <w:top w:val="none" w:sz="0" w:space="0" w:color="auto"/>
        <w:left w:val="none" w:sz="0" w:space="0" w:color="auto"/>
        <w:bottom w:val="none" w:sz="0" w:space="0" w:color="auto"/>
        <w:right w:val="none" w:sz="0" w:space="0" w:color="auto"/>
      </w:divBdr>
    </w:div>
    <w:div w:id="1475022792">
      <w:bodyDiv w:val="1"/>
      <w:marLeft w:val="0"/>
      <w:marRight w:val="0"/>
      <w:marTop w:val="0"/>
      <w:marBottom w:val="0"/>
      <w:divBdr>
        <w:top w:val="none" w:sz="0" w:space="0" w:color="auto"/>
        <w:left w:val="none" w:sz="0" w:space="0" w:color="auto"/>
        <w:bottom w:val="none" w:sz="0" w:space="0" w:color="auto"/>
        <w:right w:val="none" w:sz="0" w:space="0" w:color="auto"/>
      </w:divBdr>
    </w:div>
    <w:div w:id="1475902893">
      <w:bodyDiv w:val="1"/>
      <w:marLeft w:val="0"/>
      <w:marRight w:val="0"/>
      <w:marTop w:val="0"/>
      <w:marBottom w:val="0"/>
      <w:divBdr>
        <w:top w:val="none" w:sz="0" w:space="0" w:color="auto"/>
        <w:left w:val="none" w:sz="0" w:space="0" w:color="auto"/>
        <w:bottom w:val="none" w:sz="0" w:space="0" w:color="auto"/>
        <w:right w:val="none" w:sz="0" w:space="0" w:color="auto"/>
      </w:divBdr>
    </w:div>
    <w:div w:id="1489402831">
      <w:bodyDiv w:val="1"/>
      <w:marLeft w:val="0"/>
      <w:marRight w:val="0"/>
      <w:marTop w:val="0"/>
      <w:marBottom w:val="0"/>
      <w:divBdr>
        <w:top w:val="none" w:sz="0" w:space="0" w:color="auto"/>
        <w:left w:val="none" w:sz="0" w:space="0" w:color="auto"/>
        <w:bottom w:val="none" w:sz="0" w:space="0" w:color="auto"/>
        <w:right w:val="none" w:sz="0" w:space="0" w:color="auto"/>
      </w:divBdr>
    </w:div>
    <w:div w:id="1498884743">
      <w:bodyDiv w:val="1"/>
      <w:marLeft w:val="0"/>
      <w:marRight w:val="0"/>
      <w:marTop w:val="0"/>
      <w:marBottom w:val="0"/>
      <w:divBdr>
        <w:top w:val="none" w:sz="0" w:space="0" w:color="auto"/>
        <w:left w:val="none" w:sz="0" w:space="0" w:color="auto"/>
        <w:bottom w:val="none" w:sz="0" w:space="0" w:color="auto"/>
        <w:right w:val="none" w:sz="0" w:space="0" w:color="auto"/>
      </w:divBdr>
      <w:divsChild>
        <w:div w:id="911622037">
          <w:marLeft w:val="0"/>
          <w:marRight w:val="0"/>
          <w:marTop w:val="0"/>
          <w:marBottom w:val="0"/>
          <w:divBdr>
            <w:top w:val="none" w:sz="0" w:space="0" w:color="auto"/>
            <w:left w:val="none" w:sz="0" w:space="0" w:color="auto"/>
            <w:bottom w:val="none" w:sz="0" w:space="0" w:color="auto"/>
            <w:right w:val="none" w:sz="0" w:space="0" w:color="auto"/>
          </w:divBdr>
          <w:divsChild>
            <w:div w:id="1966542880">
              <w:marLeft w:val="0"/>
              <w:marRight w:val="0"/>
              <w:marTop w:val="0"/>
              <w:marBottom w:val="0"/>
              <w:divBdr>
                <w:top w:val="none" w:sz="0" w:space="0" w:color="auto"/>
                <w:left w:val="none" w:sz="0" w:space="0" w:color="auto"/>
                <w:bottom w:val="none" w:sz="0" w:space="0" w:color="auto"/>
                <w:right w:val="none" w:sz="0" w:space="0" w:color="auto"/>
              </w:divBdr>
              <w:divsChild>
                <w:div w:id="107623951">
                  <w:marLeft w:val="0"/>
                  <w:marRight w:val="0"/>
                  <w:marTop w:val="0"/>
                  <w:marBottom w:val="0"/>
                  <w:divBdr>
                    <w:top w:val="none" w:sz="0" w:space="0" w:color="auto"/>
                    <w:left w:val="none" w:sz="0" w:space="0" w:color="auto"/>
                    <w:bottom w:val="none" w:sz="0" w:space="0" w:color="auto"/>
                    <w:right w:val="none" w:sz="0" w:space="0" w:color="auto"/>
                  </w:divBdr>
                  <w:divsChild>
                    <w:div w:id="2082558465">
                      <w:marLeft w:val="0"/>
                      <w:marRight w:val="0"/>
                      <w:marTop w:val="0"/>
                      <w:marBottom w:val="0"/>
                      <w:divBdr>
                        <w:top w:val="none" w:sz="0" w:space="0" w:color="auto"/>
                        <w:left w:val="none" w:sz="0" w:space="0" w:color="auto"/>
                        <w:bottom w:val="none" w:sz="0" w:space="0" w:color="auto"/>
                        <w:right w:val="none" w:sz="0" w:space="0" w:color="auto"/>
                      </w:divBdr>
                      <w:divsChild>
                        <w:div w:id="1884631197">
                          <w:marLeft w:val="0"/>
                          <w:marRight w:val="0"/>
                          <w:marTop w:val="0"/>
                          <w:marBottom w:val="0"/>
                          <w:divBdr>
                            <w:top w:val="none" w:sz="0" w:space="0" w:color="auto"/>
                            <w:left w:val="none" w:sz="0" w:space="0" w:color="auto"/>
                            <w:bottom w:val="none" w:sz="0" w:space="0" w:color="auto"/>
                            <w:right w:val="none" w:sz="0" w:space="0" w:color="auto"/>
                          </w:divBdr>
                          <w:divsChild>
                            <w:div w:id="1137647314">
                              <w:marLeft w:val="0"/>
                              <w:marRight w:val="0"/>
                              <w:marTop w:val="0"/>
                              <w:marBottom w:val="0"/>
                              <w:divBdr>
                                <w:top w:val="none" w:sz="0" w:space="0" w:color="auto"/>
                                <w:left w:val="none" w:sz="0" w:space="0" w:color="auto"/>
                                <w:bottom w:val="none" w:sz="0" w:space="0" w:color="auto"/>
                                <w:right w:val="none" w:sz="0" w:space="0" w:color="auto"/>
                              </w:divBdr>
                              <w:divsChild>
                                <w:div w:id="2010137239">
                                  <w:marLeft w:val="0"/>
                                  <w:marRight w:val="0"/>
                                  <w:marTop w:val="0"/>
                                  <w:marBottom w:val="0"/>
                                  <w:divBdr>
                                    <w:top w:val="none" w:sz="0" w:space="0" w:color="auto"/>
                                    <w:left w:val="none" w:sz="0" w:space="0" w:color="auto"/>
                                    <w:bottom w:val="none" w:sz="0" w:space="0" w:color="auto"/>
                                    <w:right w:val="none" w:sz="0" w:space="0" w:color="auto"/>
                                  </w:divBdr>
                                  <w:divsChild>
                                    <w:div w:id="1144547141">
                                      <w:marLeft w:val="0"/>
                                      <w:marRight w:val="0"/>
                                      <w:marTop w:val="0"/>
                                      <w:marBottom w:val="0"/>
                                      <w:divBdr>
                                        <w:top w:val="none" w:sz="0" w:space="0" w:color="auto"/>
                                        <w:left w:val="none" w:sz="0" w:space="0" w:color="auto"/>
                                        <w:bottom w:val="none" w:sz="0" w:space="0" w:color="auto"/>
                                        <w:right w:val="none" w:sz="0" w:space="0" w:color="auto"/>
                                      </w:divBdr>
                                      <w:divsChild>
                                        <w:div w:id="133818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08012006">
      <w:bodyDiv w:val="1"/>
      <w:marLeft w:val="0"/>
      <w:marRight w:val="0"/>
      <w:marTop w:val="0"/>
      <w:marBottom w:val="0"/>
      <w:divBdr>
        <w:top w:val="none" w:sz="0" w:space="0" w:color="auto"/>
        <w:left w:val="none" w:sz="0" w:space="0" w:color="auto"/>
        <w:bottom w:val="none" w:sz="0" w:space="0" w:color="auto"/>
        <w:right w:val="none" w:sz="0" w:space="0" w:color="auto"/>
      </w:divBdr>
    </w:div>
    <w:div w:id="1528444286">
      <w:bodyDiv w:val="1"/>
      <w:marLeft w:val="0"/>
      <w:marRight w:val="0"/>
      <w:marTop w:val="0"/>
      <w:marBottom w:val="0"/>
      <w:divBdr>
        <w:top w:val="none" w:sz="0" w:space="0" w:color="auto"/>
        <w:left w:val="none" w:sz="0" w:space="0" w:color="auto"/>
        <w:bottom w:val="none" w:sz="0" w:space="0" w:color="auto"/>
        <w:right w:val="none" w:sz="0" w:space="0" w:color="auto"/>
      </w:divBdr>
    </w:div>
    <w:div w:id="1530025457">
      <w:bodyDiv w:val="1"/>
      <w:marLeft w:val="0"/>
      <w:marRight w:val="0"/>
      <w:marTop w:val="0"/>
      <w:marBottom w:val="0"/>
      <w:divBdr>
        <w:top w:val="none" w:sz="0" w:space="0" w:color="auto"/>
        <w:left w:val="none" w:sz="0" w:space="0" w:color="auto"/>
        <w:bottom w:val="none" w:sz="0" w:space="0" w:color="auto"/>
        <w:right w:val="none" w:sz="0" w:space="0" w:color="auto"/>
      </w:divBdr>
    </w:div>
    <w:div w:id="1552618493">
      <w:bodyDiv w:val="1"/>
      <w:marLeft w:val="0"/>
      <w:marRight w:val="0"/>
      <w:marTop w:val="0"/>
      <w:marBottom w:val="0"/>
      <w:divBdr>
        <w:top w:val="none" w:sz="0" w:space="0" w:color="auto"/>
        <w:left w:val="none" w:sz="0" w:space="0" w:color="auto"/>
        <w:bottom w:val="none" w:sz="0" w:space="0" w:color="auto"/>
        <w:right w:val="none" w:sz="0" w:space="0" w:color="auto"/>
      </w:divBdr>
    </w:div>
    <w:div w:id="1554536875">
      <w:bodyDiv w:val="1"/>
      <w:marLeft w:val="0"/>
      <w:marRight w:val="0"/>
      <w:marTop w:val="0"/>
      <w:marBottom w:val="0"/>
      <w:divBdr>
        <w:top w:val="none" w:sz="0" w:space="0" w:color="auto"/>
        <w:left w:val="none" w:sz="0" w:space="0" w:color="auto"/>
        <w:bottom w:val="none" w:sz="0" w:space="0" w:color="auto"/>
        <w:right w:val="none" w:sz="0" w:space="0" w:color="auto"/>
      </w:divBdr>
    </w:div>
    <w:div w:id="1561593728">
      <w:bodyDiv w:val="1"/>
      <w:marLeft w:val="0"/>
      <w:marRight w:val="0"/>
      <w:marTop w:val="0"/>
      <w:marBottom w:val="0"/>
      <w:divBdr>
        <w:top w:val="none" w:sz="0" w:space="0" w:color="auto"/>
        <w:left w:val="none" w:sz="0" w:space="0" w:color="auto"/>
        <w:bottom w:val="none" w:sz="0" w:space="0" w:color="auto"/>
        <w:right w:val="none" w:sz="0" w:space="0" w:color="auto"/>
      </w:divBdr>
    </w:div>
    <w:div w:id="1568026944">
      <w:bodyDiv w:val="1"/>
      <w:marLeft w:val="0"/>
      <w:marRight w:val="0"/>
      <w:marTop w:val="0"/>
      <w:marBottom w:val="0"/>
      <w:divBdr>
        <w:top w:val="none" w:sz="0" w:space="0" w:color="auto"/>
        <w:left w:val="none" w:sz="0" w:space="0" w:color="auto"/>
        <w:bottom w:val="none" w:sz="0" w:space="0" w:color="auto"/>
        <w:right w:val="none" w:sz="0" w:space="0" w:color="auto"/>
      </w:divBdr>
    </w:div>
    <w:div w:id="1591617359">
      <w:bodyDiv w:val="1"/>
      <w:marLeft w:val="0"/>
      <w:marRight w:val="0"/>
      <w:marTop w:val="0"/>
      <w:marBottom w:val="0"/>
      <w:divBdr>
        <w:top w:val="none" w:sz="0" w:space="0" w:color="auto"/>
        <w:left w:val="none" w:sz="0" w:space="0" w:color="auto"/>
        <w:bottom w:val="none" w:sz="0" w:space="0" w:color="auto"/>
        <w:right w:val="none" w:sz="0" w:space="0" w:color="auto"/>
      </w:divBdr>
    </w:div>
    <w:div w:id="1604418456">
      <w:bodyDiv w:val="1"/>
      <w:marLeft w:val="0"/>
      <w:marRight w:val="0"/>
      <w:marTop w:val="0"/>
      <w:marBottom w:val="0"/>
      <w:divBdr>
        <w:top w:val="none" w:sz="0" w:space="0" w:color="auto"/>
        <w:left w:val="none" w:sz="0" w:space="0" w:color="auto"/>
        <w:bottom w:val="none" w:sz="0" w:space="0" w:color="auto"/>
        <w:right w:val="none" w:sz="0" w:space="0" w:color="auto"/>
      </w:divBdr>
    </w:div>
    <w:div w:id="1635331379">
      <w:bodyDiv w:val="1"/>
      <w:marLeft w:val="0"/>
      <w:marRight w:val="0"/>
      <w:marTop w:val="0"/>
      <w:marBottom w:val="0"/>
      <w:divBdr>
        <w:top w:val="none" w:sz="0" w:space="0" w:color="auto"/>
        <w:left w:val="none" w:sz="0" w:space="0" w:color="auto"/>
        <w:bottom w:val="none" w:sz="0" w:space="0" w:color="auto"/>
        <w:right w:val="none" w:sz="0" w:space="0" w:color="auto"/>
      </w:divBdr>
    </w:div>
    <w:div w:id="1674643745">
      <w:bodyDiv w:val="1"/>
      <w:marLeft w:val="0"/>
      <w:marRight w:val="0"/>
      <w:marTop w:val="0"/>
      <w:marBottom w:val="0"/>
      <w:divBdr>
        <w:top w:val="none" w:sz="0" w:space="0" w:color="auto"/>
        <w:left w:val="none" w:sz="0" w:space="0" w:color="auto"/>
        <w:bottom w:val="none" w:sz="0" w:space="0" w:color="auto"/>
        <w:right w:val="none" w:sz="0" w:space="0" w:color="auto"/>
      </w:divBdr>
    </w:div>
    <w:div w:id="1686977296">
      <w:bodyDiv w:val="1"/>
      <w:marLeft w:val="0"/>
      <w:marRight w:val="0"/>
      <w:marTop w:val="0"/>
      <w:marBottom w:val="0"/>
      <w:divBdr>
        <w:top w:val="none" w:sz="0" w:space="0" w:color="auto"/>
        <w:left w:val="none" w:sz="0" w:space="0" w:color="auto"/>
        <w:bottom w:val="none" w:sz="0" w:space="0" w:color="auto"/>
        <w:right w:val="none" w:sz="0" w:space="0" w:color="auto"/>
      </w:divBdr>
    </w:div>
    <w:div w:id="1699894685">
      <w:bodyDiv w:val="1"/>
      <w:marLeft w:val="0"/>
      <w:marRight w:val="0"/>
      <w:marTop w:val="0"/>
      <w:marBottom w:val="0"/>
      <w:divBdr>
        <w:top w:val="none" w:sz="0" w:space="0" w:color="auto"/>
        <w:left w:val="none" w:sz="0" w:space="0" w:color="auto"/>
        <w:bottom w:val="none" w:sz="0" w:space="0" w:color="auto"/>
        <w:right w:val="none" w:sz="0" w:space="0" w:color="auto"/>
      </w:divBdr>
    </w:div>
    <w:div w:id="1717310388">
      <w:bodyDiv w:val="1"/>
      <w:marLeft w:val="0"/>
      <w:marRight w:val="0"/>
      <w:marTop w:val="0"/>
      <w:marBottom w:val="0"/>
      <w:divBdr>
        <w:top w:val="none" w:sz="0" w:space="0" w:color="auto"/>
        <w:left w:val="none" w:sz="0" w:space="0" w:color="auto"/>
        <w:bottom w:val="none" w:sz="0" w:space="0" w:color="auto"/>
        <w:right w:val="none" w:sz="0" w:space="0" w:color="auto"/>
      </w:divBdr>
    </w:div>
    <w:div w:id="1760907227">
      <w:bodyDiv w:val="1"/>
      <w:marLeft w:val="0"/>
      <w:marRight w:val="0"/>
      <w:marTop w:val="0"/>
      <w:marBottom w:val="0"/>
      <w:divBdr>
        <w:top w:val="none" w:sz="0" w:space="0" w:color="auto"/>
        <w:left w:val="none" w:sz="0" w:space="0" w:color="auto"/>
        <w:bottom w:val="none" w:sz="0" w:space="0" w:color="auto"/>
        <w:right w:val="none" w:sz="0" w:space="0" w:color="auto"/>
      </w:divBdr>
    </w:div>
    <w:div w:id="1775006684">
      <w:bodyDiv w:val="1"/>
      <w:marLeft w:val="0"/>
      <w:marRight w:val="0"/>
      <w:marTop w:val="0"/>
      <w:marBottom w:val="0"/>
      <w:divBdr>
        <w:top w:val="none" w:sz="0" w:space="0" w:color="auto"/>
        <w:left w:val="none" w:sz="0" w:space="0" w:color="auto"/>
        <w:bottom w:val="none" w:sz="0" w:space="0" w:color="auto"/>
        <w:right w:val="none" w:sz="0" w:space="0" w:color="auto"/>
      </w:divBdr>
    </w:div>
    <w:div w:id="1782652134">
      <w:bodyDiv w:val="1"/>
      <w:marLeft w:val="0"/>
      <w:marRight w:val="0"/>
      <w:marTop w:val="0"/>
      <w:marBottom w:val="0"/>
      <w:divBdr>
        <w:top w:val="none" w:sz="0" w:space="0" w:color="auto"/>
        <w:left w:val="none" w:sz="0" w:space="0" w:color="auto"/>
        <w:bottom w:val="none" w:sz="0" w:space="0" w:color="auto"/>
        <w:right w:val="none" w:sz="0" w:space="0" w:color="auto"/>
      </w:divBdr>
    </w:div>
    <w:div w:id="1787965569">
      <w:bodyDiv w:val="1"/>
      <w:marLeft w:val="0"/>
      <w:marRight w:val="0"/>
      <w:marTop w:val="0"/>
      <w:marBottom w:val="0"/>
      <w:divBdr>
        <w:top w:val="none" w:sz="0" w:space="0" w:color="auto"/>
        <w:left w:val="none" w:sz="0" w:space="0" w:color="auto"/>
        <w:bottom w:val="none" w:sz="0" w:space="0" w:color="auto"/>
        <w:right w:val="none" w:sz="0" w:space="0" w:color="auto"/>
      </w:divBdr>
    </w:div>
    <w:div w:id="1797718540">
      <w:bodyDiv w:val="1"/>
      <w:marLeft w:val="0"/>
      <w:marRight w:val="0"/>
      <w:marTop w:val="0"/>
      <w:marBottom w:val="0"/>
      <w:divBdr>
        <w:top w:val="none" w:sz="0" w:space="0" w:color="auto"/>
        <w:left w:val="none" w:sz="0" w:space="0" w:color="auto"/>
        <w:bottom w:val="none" w:sz="0" w:space="0" w:color="auto"/>
        <w:right w:val="none" w:sz="0" w:space="0" w:color="auto"/>
      </w:divBdr>
    </w:div>
    <w:div w:id="1834947052">
      <w:bodyDiv w:val="1"/>
      <w:marLeft w:val="0"/>
      <w:marRight w:val="0"/>
      <w:marTop w:val="0"/>
      <w:marBottom w:val="0"/>
      <w:divBdr>
        <w:top w:val="none" w:sz="0" w:space="0" w:color="auto"/>
        <w:left w:val="none" w:sz="0" w:space="0" w:color="auto"/>
        <w:bottom w:val="none" w:sz="0" w:space="0" w:color="auto"/>
        <w:right w:val="none" w:sz="0" w:space="0" w:color="auto"/>
      </w:divBdr>
    </w:div>
    <w:div w:id="1867979633">
      <w:bodyDiv w:val="1"/>
      <w:marLeft w:val="0"/>
      <w:marRight w:val="0"/>
      <w:marTop w:val="0"/>
      <w:marBottom w:val="0"/>
      <w:divBdr>
        <w:top w:val="none" w:sz="0" w:space="0" w:color="auto"/>
        <w:left w:val="none" w:sz="0" w:space="0" w:color="auto"/>
        <w:bottom w:val="none" w:sz="0" w:space="0" w:color="auto"/>
        <w:right w:val="none" w:sz="0" w:space="0" w:color="auto"/>
      </w:divBdr>
    </w:div>
    <w:div w:id="1872764473">
      <w:bodyDiv w:val="1"/>
      <w:marLeft w:val="0"/>
      <w:marRight w:val="0"/>
      <w:marTop w:val="0"/>
      <w:marBottom w:val="0"/>
      <w:divBdr>
        <w:top w:val="none" w:sz="0" w:space="0" w:color="auto"/>
        <w:left w:val="none" w:sz="0" w:space="0" w:color="auto"/>
        <w:bottom w:val="none" w:sz="0" w:space="0" w:color="auto"/>
        <w:right w:val="none" w:sz="0" w:space="0" w:color="auto"/>
      </w:divBdr>
    </w:div>
    <w:div w:id="1873224360">
      <w:bodyDiv w:val="1"/>
      <w:marLeft w:val="0"/>
      <w:marRight w:val="0"/>
      <w:marTop w:val="0"/>
      <w:marBottom w:val="0"/>
      <w:divBdr>
        <w:top w:val="none" w:sz="0" w:space="0" w:color="auto"/>
        <w:left w:val="none" w:sz="0" w:space="0" w:color="auto"/>
        <w:bottom w:val="none" w:sz="0" w:space="0" w:color="auto"/>
        <w:right w:val="none" w:sz="0" w:space="0" w:color="auto"/>
      </w:divBdr>
    </w:div>
    <w:div w:id="1875263292">
      <w:bodyDiv w:val="1"/>
      <w:marLeft w:val="0"/>
      <w:marRight w:val="0"/>
      <w:marTop w:val="0"/>
      <w:marBottom w:val="0"/>
      <w:divBdr>
        <w:top w:val="none" w:sz="0" w:space="0" w:color="auto"/>
        <w:left w:val="none" w:sz="0" w:space="0" w:color="auto"/>
        <w:bottom w:val="none" w:sz="0" w:space="0" w:color="auto"/>
        <w:right w:val="none" w:sz="0" w:space="0" w:color="auto"/>
      </w:divBdr>
    </w:div>
    <w:div w:id="1890989302">
      <w:bodyDiv w:val="1"/>
      <w:marLeft w:val="0"/>
      <w:marRight w:val="0"/>
      <w:marTop w:val="0"/>
      <w:marBottom w:val="0"/>
      <w:divBdr>
        <w:top w:val="none" w:sz="0" w:space="0" w:color="auto"/>
        <w:left w:val="none" w:sz="0" w:space="0" w:color="auto"/>
        <w:bottom w:val="none" w:sz="0" w:space="0" w:color="auto"/>
        <w:right w:val="none" w:sz="0" w:space="0" w:color="auto"/>
      </w:divBdr>
    </w:div>
    <w:div w:id="1892882921">
      <w:bodyDiv w:val="1"/>
      <w:marLeft w:val="0"/>
      <w:marRight w:val="0"/>
      <w:marTop w:val="0"/>
      <w:marBottom w:val="0"/>
      <w:divBdr>
        <w:top w:val="none" w:sz="0" w:space="0" w:color="auto"/>
        <w:left w:val="none" w:sz="0" w:space="0" w:color="auto"/>
        <w:bottom w:val="none" w:sz="0" w:space="0" w:color="auto"/>
        <w:right w:val="none" w:sz="0" w:space="0" w:color="auto"/>
      </w:divBdr>
    </w:div>
    <w:div w:id="1902516815">
      <w:bodyDiv w:val="1"/>
      <w:marLeft w:val="0"/>
      <w:marRight w:val="0"/>
      <w:marTop w:val="0"/>
      <w:marBottom w:val="0"/>
      <w:divBdr>
        <w:top w:val="none" w:sz="0" w:space="0" w:color="auto"/>
        <w:left w:val="none" w:sz="0" w:space="0" w:color="auto"/>
        <w:bottom w:val="none" w:sz="0" w:space="0" w:color="auto"/>
        <w:right w:val="none" w:sz="0" w:space="0" w:color="auto"/>
      </w:divBdr>
    </w:div>
    <w:div w:id="1917586317">
      <w:bodyDiv w:val="1"/>
      <w:marLeft w:val="0"/>
      <w:marRight w:val="0"/>
      <w:marTop w:val="0"/>
      <w:marBottom w:val="0"/>
      <w:divBdr>
        <w:top w:val="none" w:sz="0" w:space="0" w:color="auto"/>
        <w:left w:val="none" w:sz="0" w:space="0" w:color="auto"/>
        <w:bottom w:val="none" w:sz="0" w:space="0" w:color="auto"/>
        <w:right w:val="none" w:sz="0" w:space="0" w:color="auto"/>
      </w:divBdr>
    </w:div>
    <w:div w:id="1920168735">
      <w:bodyDiv w:val="1"/>
      <w:marLeft w:val="0"/>
      <w:marRight w:val="0"/>
      <w:marTop w:val="0"/>
      <w:marBottom w:val="0"/>
      <w:divBdr>
        <w:top w:val="none" w:sz="0" w:space="0" w:color="auto"/>
        <w:left w:val="none" w:sz="0" w:space="0" w:color="auto"/>
        <w:bottom w:val="none" w:sz="0" w:space="0" w:color="auto"/>
        <w:right w:val="none" w:sz="0" w:space="0" w:color="auto"/>
      </w:divBdr>
    </w:div>
    <w:div w:id="1949462075">
      <w:bodyDiv w:val="1"/>
      <w:marLeft w:val="0"/>
      <w:marRight w:val="0"/>
      <w:marTop w:val="0"/>
      <w:marBottom w:val="0"/>
      <w:divBdr>
        <w:top w:val="none" w:sz="0" w:space="0" w:color="auto"/>
        <w:left w:val="none" w:sz="0" w:space="0" w:color="auto"/>
        <w:bottom w:val="none" w:sz="0" w:space="0" w:color="auto"/>
        <w:right w:val="none" w:sz="0" w:space="0" w:color="auto"/>
      </w:divBdr>
    </w:div>
    <w:div w:id="1950628042">
      <w:bodyDiv w:val="1"/>
      <w:marLeft w:val="0"/>
      <w:marRight w:val="0"/>
      <w:marTop w:val="0"/>
      <w:marBottom w:val="0"/>
      <w:divBdr>
        <w:top w:val="none" w:sz="0" w:space="0" w:color="auto"/>
        <w:left w:val="none" w:sz="0" w:space="0" w:color="auto"/>
        <w:bottom w:val="none" w:sz="0" w:space="0" w:color="auto"/>
        <w:right w:val="none" w:sz="0" w:space="0" w:color="auto"/>
      </w:divBdr>
    </w:div>
    <w:div w:id="1963993192">
      <w:bodyDiv w:val="1"/>
      <w:marLeft w:val="0"/>
      <w:marRight w:val="0"/>
      <w:marTop w:val="0"/>
      <w:marBottom w:val="0"/>
      <w:divBdr>
        <w:top w:val="none" w:sz="0" w:space="0" w:color="auto"/>
        <w:left w:val="none" w:sz="0" w:space="0" w:color="auto"/>
        <w:bottom w:val="none" w:sz="0" w:space="0" w:color="auto"/>
        <w:right w:val="none" w:sz="0" w:space="0" w:color="auto"/>
      </w:divBdr>
    </w:div>
    <w:div w:id="1998878927">
      <w:bodyDiv w:val="1"/>
      <w:marLeft w:val="0"/>
      <w:marRight w:val="0"/>
      <w:marTop w:val="0"/>
      <w:marBottom w:val="0"/>
      <w:divBdr>
        <w:top w:val="none" w:sz="0" w:space="0" w:color="auto"/>
        <w:left w:val="none" w:sz="0" w:space="0" w:color="auto"/>
        <w:bottom w:val="none" w:sz="0" w:space="0" w:color="auto"/>
        <w:right w:val="none" w:sz="0" w:space="0" w:color="auto"/>
      </w:divBdr>
    </w:div>
    <w:div w:id="2012875632">
      <w:bodyDiv w:val="1"/>
      <w:marLeft w:val="0"/>
      <w:marRight w:val="0"/>
      <w:marTop w:val="0"/>
      <w:marBottom w:val="0"/>
      <w:divBdr>
        <w:top w:val="none" w:sz="0" w:space="0" w:color="auto"/>
        <w:left w:val="none" w:sz="0" w:space="0" w:color="auto"/>
        <w:bottom w:val="none" w:sz="0" w:space="0" w:color="auto"/>
        <w:right w:val="none" w:sz="0" w:space="0" w:color="auto"/>
      </w:divBdr>
    </w:div>
    <w:div w:id="2014797764">
      <w:bodyDiv w:val="1"/>
      <w:marLeft w:val="0"/>
      <w:marRight w:val="0"/>
      <w:marTop w:val="0"/>
      <w:marBottom w:val="0"/>
      <w:divBdr>
        <w:top w:val="none" w:sz="0" w:space="0" w:color="auto"/>
        <w:left w:val="none" w:sz="0" w:space="0" w:color="auto"/>
        <w:bottom w:val="none" w:sz="0" w:space="0" w:color="auto"/>
        <w:right w:val="none" w:sz="0" w:space="0" w:color="auto"/>
      </w:divBdr>
    </w:div>
    <w:div w:id="2018656121">
      <w:bodyDiv w:val="1"/>
      <w:marLeft w:val="0"/>
      <w:marRight w:val="0"/>
      <w:marTop w:val="0"/>
      <w:marBottom w:val="0"/>
      <w:divBdr>
        <w:top w:val="none" w:sz="0" w:space="0" w:color="auto"/>
        <w:left w:val="none" w:sz="0" w:space="0" w:color="auto"/>
        <w:bottom w:val="none" w:sz="0" w:space="0" w:color="auto"/>
        <w:right w:val="none" w:sz="0" w:space="0" w:color="auto"/>
      </w:divBdr>
    </w:div>
    <w:div w:id="2040158707">
      <w:bodyDiv w:val="1"/>
      <w:marLeft w:val="0"/>
      <w:marRight w:val="0"/>
      <w:marTop w:val="0"/>
      <w:marBottom w:val="0"/>
      <w:divBdr>
        <w:top w:val="none" w:sz="0" w:space="0" w:color="auto"/>
        <w:left w:val="none" w:sz="0" w:space="0" w:color="auto"/>
        <w:bottom w:val="none" w:sz="0" w:space="0" w:color="auto"/>
        <w:right w:val="none" w:sz="0" w:space="0" w:color="auto"/>
      </w:divBdr>
    </w:div>
    <w:div w:id="2043554531">
      <w:bodyDiv w:val="1"/>
      <w:marLeft w:val="0"/>
      <w:marRight w:val="0"/>
      <w:marTop w:val="0"/>
      <w:marBottom w:val="0"/>
      <w:divBdr>
        <w:top w:val="none" w:sz="0" w:space="0" w:color="auto"/>
        <w:left w:val="none" w:sz="0" w:space="0" w:color="auto"/>
        <w:bottom w:val="none" w:sz="0" w:space="0" w:color="auto"/>
        <w:right w:val="none" w:sz="0" w:space="0" w:color="auto"/>
      </w:divBdr>
    </w:div>
    <w:div w:id="2051033770">
      <w:bodyDiv w:val="1"/>
      <w:marLeft w:val="0"/>
      <w:marRight w:val="0"/>
      <w:marTop w:val="0"/>
      <w:marBottom w:val="0"/>
      <w:divBdr>
        <w:top w:val="none" w:sz="0" w:space="0" w:color="auto"/>
        <w:left w:val="none" w:sz="0" w:space="0" w:color="auto"/>
        <w:bottom w:val="none" w:sz="0" w:space="0" w:color="auto"/>
        <w:right w:val="none" w:sz="0" w:space="0" w:color="auto"/>
      </w:divBdr>
    </w:div>
    <w:div w:id="2056925549">
      <w:bodyDiv w:val="1"/>
      <w:marLeft w:val="0"/>
      <w:marRight w:val="0"/>
      <w:marTop w:val="0"/>
      <w:marBottom w:val="0"/>
      <w:divBdr>
        <w:top w:val="none" w:sz="0" w:space="0" w:color="auto"/>
        <w:left w:val="none" w:sz="0" w:space="0" w:color="auto"/>
        <w:bottom w:val="none" w:sz="0" w:space="0" w:color="auto"/>
        <w:right w:val="none" w:sz="0" w:space="0" w:color="auto"/>
      </w:divBdr>
    </w:div>
    <w:div w:id="2059697422">
      <w:bodyDiv w:val="1"/>
      <w:marLeft w:val="0"/>
      <w:marRight w:val="0"/>
      <w:marTop w:val="0"/>
      <w:marBottom w:val="0"/>
      <w:divBdr>
        <w:top w:val="none" w:sz="0" w:space="0" w:color="auto"/>
        <w:left w:val="none" w:sz="0" w:space="0" w:color="auto"/>
        <w:bottom w:val="none" w:sz="0" w:space="0" w:color="auto"/>
        <w:right w:val="none" w:sz="0" w:space="0" w:color="auto"/>
      </w:divBdr>
    </w:div>
    <w:div w:id="2065909632">
      <w:bodyDiv w:val="1"/>
      <w:marLeft w:val="0"/>
      <w:marRight w:val="0"/>
      <w:marTop w:val="0"/>
      <w:marBottom w:val="0"/>
      <w:divBdr>
        <w:top w:val="none" w:sz="0" w:space="0" w:color="auto"/>
        <w:left w:val="none" w:sz="0" w:space="0" w:color="auto"/>
        <w:bottom w:val="none" w:sz="0" w:space="0" w:color="auto"/>
        <w:right w:val="none" w:sz="0" w:space="0" w:color="auto"/>
      </w:divBdr>
    </w:div>
    <w:div w:id="2106261659">
      <w:bodyDiv w:val="1"/>
      <w:marLeft w:val="0"/>
      <w:marRight w:val="0"/>
      <w:marTop w:val="0"/>
      <w:marBottom w:val="0"/>
      <w:divBdr>
        <w:top w:val="none" w:sz="0" w:space="0" w:color="auto"/>
        <w:left w:val="none" w:sz="0" w:space="0" w:color="auto"/>
        <w:bottom w:val="none" w:sz="0" w:space="0" w:color="auto"/>
        <w:right w:val="none" w:sz="0" w:space="0" w:color="auto"/>
      </w:divBdr>
    </w:div>
    <w:div w:id="2113896247">
      <w:bodyDiv w:val="1"/>
      <w:marLeft w:val="0"/>
      <w:marRight w:val="0"/>
      <w:marTop w:val="0"/>
      <w:marBottom w:val="0"/>
      <w:divBdr>
        <w:top w:val="none" w:sz="0" w:space="0" w:color="auto"/>
        <w:left w:val="none" w:sz="0" w:space="0" w:color="auto"/>
        <w:bottom w:val="none" w:sz="0" w:space="0" w:color="auto"/>
        <w:right w:val="none" w:sz="0" w:space="0" w:color="auto"/>
      </w:divBdr>
    </w:div>
    <w:div w:id="2120442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diagramDrawing" Target="diagrams/drawing1.xml"/><Relationship Id="rId18" Type="http://schemas.microsoft.com/office/2007/relationships/diagramDrawing" Target="diagrams/drawing2.xm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diagramQuickStyle" Target="diagrams/quickStyle3.xml"/><Relationship Id="rId7" Type="http://schemas.openxmlformats.org/officeDocument/2006/relationships/footnotes" Target="footnotes.xml"/><Relationship Id="rId12" Type="http://schemas.openxmlformats.org/officeDocument/2006/relationships/diagramColors" Target="diagrams/colors1.xml"/><Relationship Id="rId17" Type="http://schemas.openxmlformats.org/officeDocument/2006/relationships/diagramColors" Target="diagrams/colors2.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diagramQuickStyle" Target="diagrams/quickStyle2.xml"/><Relationship Id="rId20" Type="http://schemas.openxmlformats.org/officeDocument/2006/relationships/diagramLayout" Target="diagrams/layout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QuickStyle" Target="diagrams/quickStyle1.xm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diagramLayout" Target="diagrams/layout2.xml"/><Relationship Id="rId23" Type="http://schemas.microsoft.com/office/2007/relationships/diagramDrawing" Target="diagrams/drawing3.xml"/><Relationship Id="rId10" Type="http://schemas.openxmlformats.org/officeDocument/2006/relationships/diagramLayout" Target="diagrams/layout1.xml"/><Relationship Id="rId19" Type="http://schemas.openxmlformats.org/officeDocument/2006/relationships/diagramData" Target="diagrams/data3.xml"/><Relationship Id="rId4" Type="http://schemas.openxmlformats.org/officeDocument/2006/relationships/styles" Target="styles.xml"/><Relationship Id="rId9" Type="http://schemas.openxmlformats.org/officeDocument/2006/relationships/diagramData" Target="diagrams/data1.xml"/><Relationship Id="rId14" Type="http://schemas.openxmlformats.org/officeDocument/2006/relationships/diagramData" Target="diagrams/data2.xml"/><Relationship Id="rId22" Type="http://schemas.openxmlformats.org/officeDocument/2006/relationships/diagramColors" Target="diagrams/colors3.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242982B-A034-4C2B-8ADA-B5725EEC00FB}" type="doc">
      <dgm:prSet loTypeId="urn:microsoft.com/office/officeart/2005/8/layout/cycle5" loCatId="cycle" qsTypeId="urn:microsoft.com/office/officeart/2005/8/quickstyle/simple1" qsCatId="simple" csTypeId="urn:microsoft.com/office/officeart/2005/8/colors/accent1_2" csCatId="accent1" phldr="1"/>
      <dgm:spPr/>
      <dgm:t>
        <a:bodyPr/>
        <a:lstStyle/>
        <a:p>
          <a:endParaRPr lang="el-GR"/>
        </a:p>
      </dgm:t>
    </dgm:pt>
    <dgm:pt modelId="{5FFFFEA0-9531-4155-A82E-42E9C30DCE8C}">
      <dgm:prSet phldrT="[Κείμενο]"/>
      <dgm:spPr/>
      <dgm:t>
        <a:bodyPr/>
        <a:lstStyle/>
        <a:p>
          <a:r>
            <a:rPr lang="el-GR"/>
            <a:t>Διαθέσιμα </a:t>
          </a:r>
        </a:p>
      </dgm:t>
    </dgm:pt>
    <dgm:pt modelId="{07957B47-CA1B-4FD6-8DE3-225D6DB55B29}" type="parTrans" cxnId="{13C7DBDA-2D5A-4E38-8827-6AFDD08B1C7B}">
      <dgm:prSet/>
      <dgm:spPr/>
      <dgm:t>
        <a:bodyPr/>
        <a:lstStyle/>
        <a:p>
          <a:endParaRPr lang="el-GR"/>
        </a:p>
      </dgm:t>
    </dgm:pt>
    <dgm:pt modelId="{1B4C1575-547C-4BE9-B87F-8AF96EB84607}" type="sibTrans" cxnId="{13C7DBDA-2D5A-4E38-8827-6AFDD08B1C7B}">
      <dgm:prSet/>
      <dgm:spPr/>
      <dgm:t>
        <a:bodyPr/>
        <a:lstStyle/>
        <a:p>
          <a:endParaRPr lang="el-GR"/>
        </a:p>
      </dgm:t>
    </dgm:pt>
    <dgm:pt modelId="{392DFC5A-1520-4ADC-9ADD-5B4F284092A2}">
      <dgm:prSet phldrT="[Κείμενο]"/>
      <dgm:spPr/>
      <dgm:t>
        <a:bodyPr/>
        <a:lstStyle/>
        <a:p>
          <a:r>
            <a:rPr lang="el-GR"/>
            <a:t>Πωλήσεις	</a:t>
          </a:r>
        </a:p>
      </dgm:t>
    </dgm:pt>
    <dgm:pt modelId="{C74227E3-5E0F-4C59-8881-E906815EAEBC}" type="parTrans" cxnId="{E04110C5-6D9B-4883-8EF3-7429D36A0C0D}">
      <dgm:prSet/>
      <dgm:spPr/>
      <dgm:t>
        <a:bodyPr/>
        <a:lstStyle/>
        <a:p>
          <a:endParaRPr lang="el-GR"/>
        </a:p>
      </dgm:t>
    </dgm:pt>
    <dgm:pt modelId="{02D95B68-D76C-4F01-8A88-076B48FF009F}" type="sibTrans" cxnId="{E04110C5-6D9B-4883-8EF3-7429D36A0C0D}">
      <dgm:prSet/>
      <dgm:spPr/>
      <dgm:t>
        <a:bodyPr/>
        <a:lstStyle/>
        <a:p>
          <a:endParaRPr lang="el-GR"/>
        </a:p>
      </dgm:t>
    </dgm:pt>
    <dgm:pt modelId="{4EF00A5A-B2D3-441A-BFB9-479F4D5A9132}">
      <dgm:prSet phldrT="[Κείμενο]"/>
      <dgm:spPr/>
      <dgm:t>
        <a:bodyPr/>
        <a:lstStyle/>
        <a:p>
          <a:r>
            <a:rPr lang="el-GR"/>
            <a:t>Απαιτήσεις</a:t>
          </a:r>
        </a:p>
      </dgm:t>
    </dgm:pt>
    <dgm:pt modelId="{15882399-56FD-4EDC-B707-582130F95B4C}" type="parTrans" cxnId="{CF7D0B7F-7A24-4B37-8E7F-5536F8D302C3}">
      <dgm:prSet/>
      <dgm:spPr/>
      <dgm:t>
        <a:bodyPr/>
        <a:lstStyle/>
        <a:p>
          <a:endParaRPr lang="el-GR"/>
        </a:p>
      </dgm:t>
    </dgm:pt>
    <dgm:pt modelId="{03934315-5D5D-428D-B949-F554E496FFFB}" type="sibTrans" cxnId="{CF7D0B7F-7A24-4B37-8E7F-5536F8D302C3}">
      <dgm:prSet/>
      <dgm:spPr/>
      <dgm:t>
        <a:bodyPr/>
        <a:lstStyle/>
        <a:p>
          <a:endParaRPr lang="el-GR"/>
        </a:p>
      </dgm:t>
    </dgm:pt>
    <dgm:pt modelId="{4C2758B0-9012-4155-8648-75F6DF2DF8C6}">
      <dgm:prSet/>
      <dgm:spPr/>
      <dgm:t>
        <a:bodyPr/>
        <a:lstStyle/>
        <a:p>
          <a:r>
            <a:rPr lang="el-GR"/>
            <a:t>Αγορές</a:t>
          </a:r>
        </a:p>
      </dgm:t>
    </dgm:pt>
    <dgm:pt modelId="{795CABC2-6849-48B7-B068-50880C4ADE8E}" type="parTrans" cxnId="{FFCB4CF6-E1FC-4EBA-9CFE-2D7EBA7EF306}">
      <dgm:prSet/>
      <dgm:spPr/>
      <dgm:t>
        <a:bodyPr/>
        <a:lstStyle/>
        <a:p>
          <a:endParaRPr lang="el-GR"/>
        </a:p>
      </dgm:t>
    </dgm:pt>
    <dgm:pt modelId="{7DA00D07-BE13-471D-8BBB-910A8C62F19C}" type="sibTrans" cxnId="{FFCB4CF6-E1FC-4EBA-9CFE-2D7EBA7EF306}">
      <dgm:prSet/>
      <dgm:spPr/>
      <dgm:t>
        <a:bodyPr/>
        <a:lstStyle/>
        <a:p>
          <a:endParaRPr lang="el-GR"/>
        </a:p>
      </dgm:t>
    </dgm:pt>
    <dgm:pt modelId="{46CAE484-23E3-4972-AC5A-617F6A475E72}" type="pres">
      <dgm:prSet presAssocID="{F242982B-A034-4C2B-8ADA-B5725EEC00FB}" presName="cycle" presStyleCnt="0">
        <dgm:presLayoutVars>
          <dgm:dir/>
          <dgm:resizeHandles val="exact"/>
        </dgm:presLayoutVars>
      </dgm:prSet>
      <dgm:spPr/>
    </dgm:pt>
    <dgm:pt modelId="{4A018D37-5F59-4F29-B0C8-E92BD305EF89}" type="pres">
      <dgm:prSet presAssocID="{5FFFFEA0-9531-4155-A82E-42E9C30DCE8C}" presName="node" presStyleLbl="node1" presStyleIdx="0" presStyleCnt="4">
        <dgm:presLayoutVars>
          <dgm:bulletEnabled val="1"/>
        </dgm:presLayoutVars>
      </dgm:prSet>
      <dgm:spPr/>
    </dgm:pt>
    <dgm:pt modelId="{3336012A-8A6E-4666-A6AB-1376D2DDAF7E}" type="pres">
      <dgm:prSet presAssocID="{5FFFFEA0-9531-4155-A82E-42E9C30DCE8C}" presName="spNode" presStyleCnt="0"/>
      <dgm:spPr/>
    </dgm:pt>
    <dgm:pt modelId="{7277DBA6-FA2D-4E95-8F5E-53FA1F11FFF8}" type="pres">
      <dgm:prSet presAssocID="{1B4C1575-547C-4BE9-B87F-8AF96EB84607}" presName="sibTrans" presStyleLbl="sibTrans1D1" presStyleIdx="0" presStyleCnt="4"/>
      <dgm:spPr/>
    </dgm:pt>
    <dgm:pt modelId="{BCDC78D5-915E-4F3F-9BC7-6581F9F37A7F}" type="pres">
      <dgm:prSet presAssocID="{4C2758B0-9012-4155-8648-75F6DF2DF8C6}" presName="node" presStyleLbl="node1" presStyleIdx="1" presStyleCnt="4">
        <dgm:presLayoutVars>
          <dgm:bulletEnabled val="1"/>
        </dgm:presLayoutVars>
      </dgm:prSet>
      <dgm:spPr/>
    </dgm:pt>
    <dgm:pt modelId="{5DD3BFA3-4725-45FB-A9A8-0AF89749A047}" type="pres">
      <dgm:prSet presAssocID="{4C2758B0-9012-4155-8648-75F6DF2DF8C6}" presName="spNode" presStyleCnt="0"/>
      <dgm:spPr/>
    </dgm:pt>
    <dgm:pt modelId="{54D5BEA9-AFA9-4DC5-BE14-377B13E74A47}" type="pres">
      <dgm:prSet presAssocID="{7DA00D07-BE13-471D-8BBB-910A8C62F19C}" presName="sibTrans" presStyleLbl="sibTrans1D1" presStyleIdx="1" presStyleCnt="4"/>
      <dgm:spPr/>
    </dgm:pt>
    <dgm:pt modelId="{8B2AE5CF-CD2B-471B-95A7-973C421D8467}" type="pres">
      <dgm:prSet presAssocID="{392DFC5A-1520-4ADC-9ADD-5B4F284092A2}" presName="node" presStyleLbl="node1" presStyleIdx="2" presStyleCnt="4">
        <dgm:presLayoutVars>
          <dgm:bulletEnabled val="1"/>
        </dgm:presLayoutVars>
      </dgm:prSet>
      <dgm:spPr/>
    </dgm:pt>
    <dgm:pt modelId="{D4BB45FC-4355-4BFF-AC4E-FB1E8DA5C3E6}" type="pres">
      <dgm:prSet presAssocID="{392DFC5A-1520-4ADC-9ADD-5B4F284092A2}" presName="spNode" presStyleCnt="0"/>
      <dgm:spPr/>
    </dgm:pt>
    <dgm:pt modelId="{50E64F0B-AC46-4136-9195-A535FCFE9313}" type="pres">
      <dgm:prSet presAssocID="{02D95B68-D76C-4F01-8A88-076B48FF009F}" presName="sibTrans" presStyleLbl="sibTrans1D1" presStyleIdx="2" presStyleCnt="4"/>
      <dgm:spPr/>
    </dgm:pt>
    <dgm:pt modelId="{584814C8-0991-44C6-8CEB-3BC9DE0D2D22}" type="pres">
      <dgm:prSet presAssocID="{4EF00A5A-B2D3-441A-BFB9-479F4D5A9132}" presName="node" presStyleLbl="node1" presStyleIdx="3" presStyleCnt="4">
        <dgm:presLayoutVars>
          <dgm:bulletEnabled val="1"/>
        </dgm:presLayoutVars>
      </dgm:prSet>
      <dgm:spPr/>
    </dgm:pt>
    <dgm:pt modelId="{6F3A836E-7D0C-479E-ADE3-83C9FCB0D4A5}" type="pres">
      <dgm:prSet presAssocID="{4EF00A5A-B2D3-441A-BFB9-479F4D5A9132}" presName="spNode" presStyleCnt="0"/>
      <dgm:spPr/>
    </dgm:pt>
    <dgm:pt modelId="{A218EBAE-1AD9-4DC3-8212-9B75F536E130}" type="pres">
      <dgm:prSet presAssocID="{03934315-5D5D-428D-B949-F554E496FFFB}" presName="sibTrans" presStyleLbl="sibTrans1D1" presStyleIdx="3" presStyleCnt="4"/>
      <dgm:spPr/>
    </dgm:pt>
  </dgm:ptLst>
  <dgm:cxnLst>
    <dgm:cxn modelId="{12CEC825-A30C-4677-9448-E54AABFB0EFE}" type="presOf" srcId="{4C2758B0-9012-4155-8648-75F6DF2DF8C6}" destId="{BCDC78D5-915E-4F3F-9BC7-6581F9F37A7F}" srcOrd="0" destOrd="0" presId="urn:microsoft.com/office/officeart/2005/8/layout/cycle5"/>
    <dgm:cxn modelId="{81589C37-3A4E-47CE-A298-E57C56DFCB45}" type="presOf" srcId="{5FFFFEA0-9531-4155-A82E-42E9C30DCE8C}" destId="{4A018D37-5F59-4F29-B0C8-E92BD305EF89}" srcOrd="0" destOrd="0" presId="urn:microsoft.com/office/officeart/2005/8/layout/cycle5"/>
    <dgm:cxn modelId="{EE0E0C56-7234-425D-8FC4-F324B7CAC27E}" type="presOf" srcId="{02D95B68-D76C-4F01-8A88-076B48FF009F}" destId="{50E64F0B-AC46-4136-9195-A535FCFE9313}" srcOrd="0" destOrd="0" presId="urn:microsoft.com/office/officeart/2005/8/layout/cycle5"/>
    <dgm:cxn modelId="{CF7D0B7F-7A24-4B37-8E7F-5536F8D302C3}" srcId="{F242982B-A034-4C2B-8ADA-B5725EEC00FB}" destId="{4EF00A5A-B2D3-441A-BFB9-479F4D5A9132}" srcOrd="3" destOrd="0" parTransId="{15882399-56FD-4EDC-B707-582130F95B4C}" sibTransId="{03934315-5D5D-428D-B949-F554E496FFFB}"/>
    <dgm:cxn modelId="{B0D09C8F-64F2-43A4-A1E6-630A9CB5FB1A}" type="presOf" srcId="{4EF00A5A-B2D3-441A-BFB9-479F4D5A9132}" destId="{584814C8-0991-44C6-8CEB-3BC9DE0D2D22}" srcOrd="0" destOrd="0" presId="urn:microsoft.com/office/officeart/2005/8/layout/cycle5"/>
    <dgm:cxn modelId="{FD2BD7BB-28B2-4904-81FF-F5BD9A808074}" type="presOf" srcId="{1B4C1575-547C-4BE9-B87F-8AF96EB84607}" destId="{7277DBA6-FA2D-4E95-8F5E-53FA1F11FFF8}" srcOrd="0" destOrd="0" presId="urn:microsoft.com/office/officeart/2005/8/layout/cycle5"/>
    <dgm:cxn modelId="{80253ABC-FB9B-4260-96E9-79E7D62B66EB}" type="presOf" srcId="{392DFC5A-1520-4ADC-9ADD-5B4F284092A2}" destId="{8B2AE5CF-CD2B-471B-95A7-973C421D8467}" srcOrd="0" destOrd="0" presId="urn:microsoft.com/office/officeart/2005/8/layout/cycle5"/>
    <dgm:cxn modelId="{E04110C5-6D9B-4883-8EF3-7429D36A0C0D}" srcId="{F242982B-A034-4C2B-8ADA-B5725EEC00FB}" destId="{392DFC5A-1520-4ADC-9ADD-5B4F284092A2}" srcOrd="2" destOrd="0" parTransId="{C74227E3-5E0F-4C59-8881-E906815EAEBC}" sibTransId="{02D95B68-D76C-4F01-8A88-076B48FF009F}"/>
    <dgm:cxn modelId="{922AE5CA-E58B-4566-AFF7-09B543328457}" type="presOf" srcId="{7DA00D07-BE13-471D-8BBB-910A8C62F19C}" destId="{54D5BEA9-AFA9-4DC5-BE14-377B13E74A47}" srcOrd="0" destOrd="0" presId="urn:microsoft.com/office/officeart/2005/8/layout/cycle5"/>
    <dgm:cxn modelId="{13C7DBDA-2D5A-4E38-8827-6AFDD08B1C7B}" srcId="{F242982B-A034-4C2B-8ADA-B5725EEC00FB}" destId="{5FFFFEA0-9531-4155-A82E-42E9C30DCE8C}" srcOrd="0" destOrd="0" parTransId="{07957B47-CA1B-4FD6-8DE3-225D6DB55B29}" sibTransId="{1B4C1575-547C-4BE9-B87F-8AF96EB84607}"/>
    <dgm:cxn modelId="{F7F71BDE-E4D9-45A3-B136-6EB1712C62E4}" type="presOf" srcId="{03934315-5D5D-428D-B949-F554E496FFFB}" destId="{A218EBAE-1AD9-4DC3-8212-9B75F536E130}" srcOrd="0" destOrd="0" presId="urn:microsoft.com/office/officeart/2005/8/layout/cycle5"/>
    <dgm:cxn modelId="{6087BAEB-57AA-4201-A935-9485EDE08E47}" type="presOf" srcId="{F242982B-A034-4C2B-8ADA-B5725EEC00FB}" destId="{46CAE484-23E3-4972-AC5A-617F6A475E72}" srcOrd="0" destOrd="0" presId="urn:microsoft.com/office/officeart/2005/8/layout/cycle5"/>
    <dgm:cxn modelId="{FFCB4CF6-E1FC-4EBA-9CFE-2D7EBA7EF306}" srcId="{F242982B-A034-4C2B-8ADA-B5725EEC00FB}" destId="{4C2758B0-9012-4155-8648-75F6DF2DF8C6}" srcOrd="1" destOrd="0" parTransId="{795CABC2-6849-48B7-B068-50880C4ADE8E}" sibTransId="{7DA00D07-BE13-471D-8BBB-910A8C62F19C}"/>
    <dgm:cxn modelId="{81403F85-9205-416C-9768-0CF3742CF759}" type="presParOf" srcId="{46CAE484-23E3-4972-AC5A-617F6A475E72}" destId="{4A018D37-5F59-4F29-B0C8-E92BD305EF89}" srcOrd="0" destOrd="0" presId="urn:microsoft.com/office/officeart/2005/8/layout/cycle5"/>
    <dgm:cxn modelId="{2458477F-5B20-497E-9989-CA86F65C58B5}" type="presParOf" srcId="{46CAE484-23E3-4972-AC5A-617F6A475E72}" destId="{3336012A-8A6E-4666-A6AB-1376D2DDAF7E}" srcOrd="1" destOrd="0" presId="urn:microsoft.com/office/officeart/2005/8/layout/cycle5"/>
    <dgm:cxn modelId="{8C2B3EAD-A13A-4567-91BC-4DE8ABEFFB43}" type="presParOf" srcId="{46CAE484-23E3-4972-AC5A-617F6A475E72}" destId="{7277DBA6-FA2D-4E95-8F5E-53FA1F11FFF8}" srcOrd="2" destOrd="0" presId="urn:microsoft.com/office/officeart/2005/8/layout/cycle5"/>
    <dgm:cxn modelId="{0ECD33B3-8F33-489E-8014-E77F0DE83E5E}" type="presParOf" srcId="{46CAE484-23E3-4972-AC5A-617F6A475E72}" destId="{BCDC78D5-915E-4F3F-9BC7-6581F9F37A7F}" srcOrd="3" destOrd="0" presId="urn:microsoft.com/office/officeart/2005/8/layout/cycle5"/>
    <dgm:cxn modelId="{06BDCAC6-B6C5-4A80-8770-5BE7143B7567}" type="presParOf" srcId="{46CAE484-23E3-4972-AC5A-617F6A475E72}" destId="{5DD3BFA3-4725-45FB-A9A8-0AF89749A047}" srcOrd="4" destOrd="0" presId="urn:microsoft.com/office/officeart/2005/8/layout/cycle5"/>
    <dgm:cxn modelId="{F33BCA20-0762-4C8C-9A7A-A72067AAE2F1}" type="presParOf" srcId="{46CAE484-23E3-4972-AC5A-617F6A475E72}" destId="{54D5BEA9-AFA9-4DC5-BE14-377B13E74A47}" srcOrd="5" destOrd="0" presId="urn:microsoft.com/office/officeart/2005/8/layout/cycle5"/>
    <dgm:cxn modelId="{23E5E1ED-D474-43CE-BF6B-06E91DDE9A53}" type="presParOf" srcId="{46CAE484-23E3-4972-AC5A-617F6A475E72}" destId="{8B2AE5CF-CD2B-471B-95A7-973C421D8467}" srcOrd="6" destOrd="0" presId="urn:microsoft.com/office/officeart/2005/8/layout/cycle5"/>
    <dgm:cxn modelId="{00A34CC2-EDB4-45A0-A120-0D9AAB9690CE}" type="presParOf" srcId="{46CAE484-23E3-4972-AC5A-617F6A475E72}" destId="{D4BB45FC-4355-4BFF-AC4E-FB1E8DA5C3E6}" srcOrd="7" destOrd="0" presId="urn:microsoft.com/office/officeart/2005/8/layout/cycle5"/>
    <dgm:cxn modelId="{6B087981-B30A-4C7D-83ED-10CFECD022E1}" type="presParOf" srcId="{46CAE484-23E3-4972-AC5A-617F6A475E72}" destId="{50E64F0B-AC46-4136-9195-A535FCFE9313}" srcOrd="8" destOrd="0" presId="urn:microsoft.com/office/officeart/2005/8/layout/cycle5"/>
    <dgm:cxn modelId="{4F1EB61E-0EF8-4EF4-9D21-2DFFE446BC49}" type="presParOf" srcId="{46CAE484-23E3-4972-AC5A-617F6A475E72}" destId="{584814C8-0991-44C6-8CEB-3BC9DE0D2D22}" srcOrd="9" destOrd="0" presId="urn:microsoft.com/office/officeart/2005/8/layout/cycle5"/>
    <dgm:cxn modelId="{CB3F0674-5E69-4C9A-9BC8-A3D3BFB025DF}" type="presParOf" srcId="{46CAE484-23E3-4972-AC5A-617F6A475E72}" destId="{6F3A836E-7D0C-479E-ADE3-83C9FCB0D4A5}" srcOrd="10" destOrd="0" presId="urn:microsoft.com/office/officeart/2005/8/layout/cycle5"/>
    <dgm:cxn modelId="{7178B12F-1057-47FE-A953-7EA32C89A75E}" type="presParOf" srcId="{46CAE484-23E3-4972-AC5A-617F6A475E72}" destId="{A218EBAE-1AD9-4DC3-8212-9B75F536E130}" srcOrd="11" destOrd="0" presId="urn:microsoft.com/office/officeart/2005/8/layout/cycle5"/>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661381EA-C0C2-415D-8DC3-C8245822C66C}" type="doc">
      <dgm:prSet loTypeId="urn:microsoft.com/office/officeart/2005/8/layout/hierarchy2" loCatId="hierarchy" qsTypeId="urn:microsoft.com/office/officeart/2005/8/quickstyle/simple1" qsCatId="simple" csTypeId="urn:microsoft.com/office/officeart/2005/8/colors/accent1_2" csCatId="accent1" phldr="1"/>
      <dgm:spPr/>
      <dgm:t>
        <a:bodyPr/>
        <a:lstStyle/>
        <a:p>
          <a:endParaRPr lang="el-GR"/>
        </a:p>
      </dgm:t>
    </dgm:pt>
    <dgm:pt modelId="{65C82306-A732-4C6F-97AE-F78E38AFA64D}">
      <dgm:prSet phldrT="[Κείμενο]"/>
      <dgm:spPr/>
      <dgm:t>
        <a:bodyPr/>
        <a:lstStyle/>
        <a:p>
          <a:r>
            <a:rPr lang="el-GR"/>
            <a:t>Απόθεμα τέλους</a:t>
          </a:r>
        </a:p>
      </dgm:t>
    </dgm:pt>
    <dgm:pt modelId="{B44D75AC-FC09-48F2-A74F-47A051B687F5}" type="parTrans" cxnId="{F1905710-F688-462C-AC90-87D04D4CC8AC}">
      <dgm:prSet/>
      <dgm:spPr/>
      <dgm:t>
        <a:bodyPr/>
        <a:lstStyle/>
        <a:p>
          <a:endParaRPr lang="el-GR"/>
        </a:p>
      </dgm:t>
    </dgm:pt>
    <dgm:pt modelId="{08D5E717-79FF-4742-857C-B514757B7158}" type="sibTrans" cxnId="{F1905710-F688-462C-AC90-87D04D4CC8AC}">
      <dgm:prSet/>
      <dgm:spPr/>
      <dgm:t>
        <a:bodyPr/>
        <a:lstStyle/>
        <a:p>
          <a:endParaRPr lang="el-GR"/>
        </a:p>
      </dgm:t>
    </dgm:pt>
    <dgm:pt modelId="{5D39FE36-1C78-4117-8372-605293CDA809}">
      <dgm:prSet phldrT="[Κείμενο]"/>
      <dgm:spPr/>
      <dgm:t>
        <a:bodyPr/>
        <a:lstStyle/>
        <a:p>
          <a:r>
            <a:rPr lang="el-GR"/>
            <a:t>Απογραφή</a:t>
          </a:r>
        </a:p>
      </dgm:t>
    </dgm:pt>
    <dgm:pt modelId="{9238D326-DD6F-4B0B-B6D6-C4FDBE165099}" type="parTrans" cxnId="{48D46DED-C082-4824-996D-83577C555915}">
      <dgm:prSet/>
      <dgm:spPr/>
      <dgm:t>
        <a:bodyPr/>
        <a:lstStyle/>
        <a:p>
          <a:endParaRPr lang="el-GR"/>
        </a:p>
      </dgm:t>
    </dgm:pt>
    <dgm:pt modelId="{7D4A06B9-A145-4BEF-9F06-34D8C7A7AB42}" type="sibTrans" cxnId="{48D46DED-C082-4824-996D-83577C555915}">
      <dgm:prSet/>
      <dgm:spPr/>
      <dgm:t>
        <a:bodyPr/>
        <a:lstStyle/>
        <a:p>
          <a:endParaRPr lang="el-GR"/>
        </a:p>
      </dgm:t>
    </dgm:pt>
    <dgm:pt modelId="{3541ED61-6ED6-4FF4-9049-5D5F03268CEC}">
      <dgm:prSet phldrT="[Κείμενο]"/>
      <dgm:spPr/>
      <dgm:t>
        <a:bodyPr/>
        <a:lstStyle/>
        <a:p>
          <a:r>
            <a:rPr lang="el-GR"/>
            <a:t>Διαρκή</a:t>
          </a:r>
        </a:p>
      </dgm:t>
    </dgm:pt>
    <dgm:pt modelId="{662B0136-901A-4E52-9AA2-FE4072DFC6AA}" type="parTrans" cxnId="{2BDE4F29-5D9E-463B-8480-23A063E21747}">
      <dgm:prSet/>
      <dgm:spPr/>
      <dgm:t>
        <a:bodyPr/>
        <a:lstStyle/>
        <a:p>
          <a:endParaRPr lang="el-GR"/>
        </a:p>
      </dgm:t>
    </dgm:pt>
    <dgm:pt modelId="{E9D1DAEF-2A4D-482F-8E5B-0777391AE401}" type="sibTrans" cxnId="{2BDE4F29-5D9E-463B-8480-23A063E21747}">
      <dgm:prSet/>
      <dgm:spPr/>
      <dgm:t>
        <a:bodyPr/>
        <a:lstStyle/>
        <a:p>
          <a:endParaRPr lang="el-GR"/>
        </a:p>
      </dgm:t>
    </dgm:pt>
    <dgm:pt modelId="{43FBF2F3-AAE5-4C58-A7B4-BCDF490537CA}">
      <dgm:prSet phldrT="[Κείμενο]"/>
      <dgm:spPr/>
      <dgm:t>
        <a:bodyPr/>
        <a:lstStyle/>
        <a:p>
          <a:r>
            <a:rPr lang="el-GR"/>
            <a:t>Περιοδική</a:t>
          </a:r>
        </a:p>
      </dgm:t>
    </dgm:pt>
    <dgm:pt modelId="{5CF6F738-025B-4FFC-9EFB-2CAC999F87AD}" type="parTrans" cxnId="{261155EA-E583-415C-BB7E-F3B3290ACAAA}">
      <dgm:prSet/>
      <dgm:spPr/>
      <dgm:t>
        <a:bodyPr/>
        <a:lstStyle/>
        <a:p>
          <a:endParaRPr lang="el-GR"/>
        </a:p>
      </dgm:t>
    </dgm:pt>
    <dgm:pt modelId="{9D6F058B-FA9F-43BE-B4BD-9DC54E242179}" type="sibTrans" cxnId="{261155EA-E583-415C-BB7E-F3B3290ACAAA}">
      <dgm:prSet/>
      <dgm:spPr/>
      <dgm:t>
        <a:bodyPr/>
        <a:lstStyle/>
        <a:p>
          <a:endParaRPr lang="el-GR"/>
        </a:p>
      </dgm:t>
    </dgm:pt>
    <dgm:pt modelId="{B3D4443A-B6E9-4207-9D0D-158E0C97623D}">
      <dgm:prSet phldrT="[Κείμενο]"/>
      <dgm:spPr/>
      <dgm:t>
        <a:bodyPr/>
        <a:lstStyle/>
        <a:p>
          <a:r>
            <a:rPr lang="el-GR"/>
            <a:t>Αποτίμηση</a:t>
          </a:r>
        </a:p>
      </dgm:t>
    </dgm:pt>
    <dgm:pt modelId="{E7EF4E46-46E5-4CBB-B3C6-A49320411F66}" type="parTrans" cxnId="{EAE938D3-FC81-442B-9830-403A25E6C2AE}">
      <dgm:prSet/>
      <dgm:spPr/>
      <dgm:t>
        <a:bodyPr/>
        <a:lstStyle/>
        <a:p>
          <a:endParaRPr lang="el-GR"/>
        </a:p>
      </dgm:t>
    </dgm:pt>
    <dgm:pt modelId="{87606672-94FE-493A-99DF-B82EA151769A}" type="sibTrans" cxnId="{EAE938D3-FC81-442B-9830-403A25E6C2AE}">
      <dgm:prSet/>
      <dgm:spPr/>
      <dgm:t>
        <a:bodyPr/>
        <a:lstStyle/>
        <a:p>
          <a:endParaRPr lang="el-GR"/>
        </a:p>
      </dgm:t>
    </dgm:pt>
    <dgm:pt modelId="{03CB5A8B-6B95-47F0-B844-A8452C135896}">
      <dgm:prSet phldrT="[Κείμενο]"/>
      <dgm:spPr/>
      <dgm:t>
        <a:bodyPr/>
        <a:lstStyle/>
        <a:p>
          <a:r>
            <a:rPr lang="en-US"/>
            <a:t>F.I.F.O</a:t>
          </a:r>
          <a:endParaRPr lang="el-GR"/>
        </a:p>
      </dgm:t>
    </dgm:pt>
    <dgm:pt modelId="{6A002EBB-552C-4744-9E75-41D6B60397F1}" type="parTrans" cxnId="{F98B3BCC-39B2-4DFC-84CB-58842C28F850}">
      <dgm:prSet/>
      <dgm:spPr/>
      <dgm:t>
        <a:bodyPr/>
        <a:lstStyle/>
        <a:p>
          <a:endParaRPr lang="el-GR"/>
        </a:p>
      </dgm:t>
    </dgm:pt>
    <dgm:pt modelId="{5E60BC1E-FCA9-45AA-B352-20258DBF0906}" type="sibTrans" cxnId="{F98B3BCC-39B2-4DFC-84CB-58842C28F850}">
      <dgm:prSet/>
      <dgm:spPr/>
      <dgm:t>
        <a:bodyPr/>
        <a:lstStyle/>
        <a:p>
          <a:endParaRPr lang="el-GR"/>
        </a:p>
      </dgm:t>
    </dgm:pt>
    <dgm:pt modelId="{B60E30D4-48BE-4129-8920-85244FC3AE9C}">
      <dgm:prSet phldrT="[Κείμενο]"/>
      <dgm:spPr/>
      <dgm:t>
        <a:bodyPr/>
        <a:lstStyle/>
        <a:p>
          <a:r>
            <a:rPr lang="en-US"/>
            <a:t>M.T</a:t>
          </a:r>
          <a:endParaRPr lang="el-GR"/>
        </a:p>
      </dgm:t>
    </dgm:pt>
    <dgm:pt modelId="{F28DA763-FB4B-414A-867F-DD945A6E60EA}" type="parTrans" cxnId="{616113B1-E7F4-48DB-B585-864AFC70D8A9}">
      <dgm:prSet/>
      <dgm:spPr/>
      <dgm:t>
        <a:bodyPr/>
        <a:lstStyle/>
        <a:p>
          <a:endParaRPr lang="el-GR"/>
        </a:p>
      </dgm:t>
    </dgm:pt>
    <dgm:pt modelId="{5C6D11A3-436A-48B8-910A-59A1BBD118BA}" type="sibTrans" cxnId="{616113B1-E7F4-48DB-B585-864AFC70D8A9}">
      <dgm:prSet/>
      <dgm:spPr/>
      <dgm:t>
        <a:bodyPr/>
        <a:lstStyle/>
        <a:p>
          <a:endParaRPr lang="el-GR"/>
        </a:p>
      </dgm:t>
    </dgm:pt>
    <dgm:pt modelId="{B9EA22F8-0214-4C91-B7A4-A6F9524D2B30}">
      <dgm:prSet phldrT="[Κείμενο]"/>
      <dgm:spPr/>
      <dgm:t>
        <a:bodyPr/>
        <a:lstStyle/>
        <a:p>
          <a:r>
            <a:rPr lang="en-US"/>
            <a:t>L.I.F.O</a:t>
          </a:r>
          <a:endParaRPr lang="el-GR"/>
        </a:p>
      </dgm:t>
    </dgm:pt>
    <dgm:pt modelId="{8E4663D8-0DE9-48FD-AEC6-A77823A8F03E}" type="parTrans" cxnId="{99866D75-DF76-4E50-A173-796A19667BEA}">
      <dgm:prSet/>
      <dgm:spPr/>
      <dgm:t>
        <a:bodyPr/>
        <a:lstStyle/>
        <a:p>
          <a:endParaRPr lang="el-GR"/>
        </a:p>
      </dgm:t>
    </dgm:pt>
    <dgm:pt modelId="{DD7DAAA1-C6D3-42CA-B746-EB94192B14FA}" type="sibTrans" cxnId="{99866D75-DF76-4E50-A173-796A19667BEA}">
      <dgm:prSet/>
      <dgm:spPr/>
      <dgm:t>
        <a:bodyPr/>
        <a:lstStyle/>
        <a:p>
          <a:endParaRPr lang="el-GR"/>
        </a:p>
      </dgm:t>
    </dgm:pt>
    <dgm:pt modelId="{8292871D-3025-4169-8548-AA916BAE852D}" type="pres">
      <dgm:prSet presAssocID="{661381EA-C0C2-415D-8DC3-C8245822C66C}" presName="diagram" presStyleCnt="0">
        <dgm:presLayoutVars>
          <dgm:chPref val="1"/>
          <dgm:dir/>
          <dgm:animOne val="branch"/>
          <dgm:animLvl val="lvl"/>
          <dgm:resizeHandles val="exact"/>
        </dgm:presLayoutVars>
      </dgm:prSet>
      <dgm:spPr/>
    </dgm:pt>
    <dgm:pt modelId="{BB1F5012-C837-4C6A-AD8B-98378467649A}" type="pres">
      <dgm:prSet presAssocID="{65C82306-A732-4C6F-97AE-F78E38AFA64D}" presName="root1" presStyleCnt="0"/>
      <dgm:spPr/>
    </dgm:pt>
    <dgm:pt modelId="{3DFAA0F0-DE31-47B4-819B-4543DB505411}" type="pres">
      <dgm:prSet presAssocID="{65C82306-A732-4C6F-97AE-F78E38AFA64D}" presName="LevelOneTextNode" presStyleLbl="node0" presStyleIdx="0" presStyleCnt="1">
        <dgm:presLayoutVars>
          <dgm:chPref val="3"/>
        </dgm:presLayoutVars>
      </dgm:prSet>
      <dgm:spPr/>
    </dgm:pt>
    <dgm:pt modelId="{1B0BE4DD-C623-41FD-B39B-04765E63B6A8}" type="pres">
      <dgm:prSet presAssocID="{65C82306-A732-4C6F-97AE-F78E38AFA64D}" presName="level2hierChild" presStyleCnt="0"/>
      <dgm:spPr/>
    </dgm:pt>
    <dgm:pt modelId="{CF9FDABF-C8DB-4DA7-AE05-CBEB31F5D781}" type="pres">
      <dgm:prSet presAssocID="{9238D326-DD6F-4B0B-B6D6-C4FDBE165099}" presName="conn2-1" presStyleLbl="parChTrans1D2" presStyleIdx="0" presStyleCnt="2"/>
      <dgm:spPr/>
    </dgm:pt>
    <dgm:pt modelId="{C41A456A-99B4-4F56-91AE-530846F452CE}" type="pres">
      <dgm:prSet presAssocID="{9238D326-DD6F-4B0B-B6D6-C4FDBE165099}" presName="connTx" presStyleLbl="parChTrans1D2" presStyleIdx="0" presStyleCnt="2"/>
      <dgm:spPr/>
    </dgm:pt>
    <dgm:pt modelId="{9FEE785E-9F2A-4019-A1C1-5EDC826F257C}" type="pres">
      <dgm:prSet presAssocID="{5D39FE36-1C78-4117-8372-605293CDA809}" presName="root2" presStyleCnt="0"/>
      <dgm:spPr/>
    </dgm:pt>
    <dgm:pt modelId="{F301A37F-7035-4229-B97C-23D63275522F}" type="pres">
      <dgm:prSet presAssocID="{5D39FE36-1C78-4117-8372-605293CDA809}" presName="LevelTwoTextNode" presStyleLbl="node2" presStyleIdx="0" presStyleCnt="2">
        <dgm:presLayoutVars>
          <dgm:chPref val="3"/>
        </dgm:presLayoutVars>
      </dgm:prSet>
      <dgm:spPr/>
    </dgm:pt>
    <dgm:pt modelId="{E61908F4-4866-40FB-AC76-45B30CCCAE5A}" type="pres">
      <dgm:prSet presAssocID="{5D39FE36-1C78-4117-8372-605293CDA809}" presName="level3hierChild" presStyleCnt="0"/>
      <dgm:spPr/>
    </dgm:pt>
    <dgm:pt modelId="{CDC3B20A-D793-4FDE-8CFE-3ECF7F97F41F}" type="pres">
      <dgm:prSet presAssocID="{662B0136-901A-4E52-9AA2-FE4072DFC6AA}" presName="conn2-1" presStyleLbl="parChTrans1D3" presStyleIdx="0" presStyleCnt="5"/>
      <dgm:spPr/>
    </dgm:pt>
    <dgm:pt modelId="{6F9ECFA8-3957-4DE2-8676-564100ECA4EA}" type="pres">
      <dgm:prSet presAssocID="{662B0136-901A-4E52-9AA2-FE4072DFC6AA}" presName="connTx" presStyleLbl="parChTrans1D3" presStyleIdx="0" presStyleCnt="5"/>
      <dgm:spPr/>
    </dgm:pt>
    <dgm:pt modelId="{064A5D06-A965-4F6B-BE2E-08A369350DA4}" type="pres">
      <dgm:prSet presAssocID="{3541ED61-6ED6-4FF4-9049-5D5F03268CEC}" presName="root2" presStyleCnt="0"/>
      <dgm:spPr/>
    </dgm:pt>
    <dgm:pt modelId="{9D1F832B-E7AF-4686-B868-6A82E8AA638E}" type="pres">
      <dgm:prSet presAssocID="{3541ED61-6ED6-4FF4-9049-5D5F03268CEC}" presName="LevelTwoTextNode" presStyleLbl="node3" presStyleIdx="0" presStyleCnt="5">
        <dgm:presLayoutVars>
          <dgm:chPref val="3"/>
        </dgm:presLayoutVars>
      </dgm:prSet>
      <dgm:spPr/>
    </dgm:pt>
    <dgm:pt modelId="{3DE44B17-A357-4D3C-B7F2-A08DE9AD1DBB}" type="pres">
      <dgm:prSet presAssocID="{3541ED61-6ED6-4FF4-9049-5D5F03268CEC}" presName="level3hierChild" presStyleCnt="0"/>
      <dgm:spPr/>
    </dgm:pt>
    <dgm:pt modelId="{57629193-5B26-4987-AADE-DEEB4C0513CA}" type="pres">
      <dgm:prSet presAssocID="{5CF6F738-025B-4FFC-9EFB-2CAC999F87AD}" presName="conn2-1" presStyleLbl="parChTrans1D3" presStyleIdx="1" presStyleCnt="5"/>
      <dgm:spPr/>
    </dgm:pt>
    <dgm:pt modelId="{DBA9D6CA-6D16-4592-98DA-E310F1B343B1}" type="pres">
      <dgm:prSet presAssocID="{5CF6F738-025B-4FFC-9EFB-2CAC999F87AD}" presName="connTx" presStyleLbl="parChTrans1D3" presStyleIdx="1" presStyleCnt="5"/>
      <dgm:spPr/>
    </dgm:pt>
    <dgm:pt modelId="{D70A1AFE-8437-431D-9E89-63DEEDC78FCB}" type="pres">
      <dgm:prSet presAssocID="{43FBF2F3-AAE5-4C58-A7B4-BCDF490537CA}" presName="root2" presStyleCnt="0"/>
      <dgm:spPr/>
    </dgm:pt>
    <dgm:pt modelId="{5B41ECB4-95FF-4C51-BE0D-B76DBC715AA2}" type="pres">
      <dgm:prSet presAssocID="{43FBF2F3-AAE5-4C58-A7B4-BCDF490537CA}" presName="LevelTwoTextNode" presStyleLbl="node3" presStyleIdx="1" presStyleCnt="5">
        <dgm:presLayoutVars>
          <dgm:chPref val="3"/>
        </dgm:presLayoutVars>
      </dgm:prSet>
      <dgm:spPr/>
    </dgm:pt>
    <dgm:pt modelId="{56D4BB9C-4253-434C-9466-B1225F5BFE5E}" type="pres">
      <dgm:prSet presAssocID="{43FBF2F3-AAE5-4C58-A7B4-BCDF490537CA}" presName="level3hierChild" presStyleCnt="0"/>
      <dgm:spPr/>
    </dgm:pt>
    <dgm:pt modelId="{5EEF02B7-1819-4AAE-B952-0118774A2397}" type="pres">
      <dgm:prSet presAssocID="{E7EF4E46-46E5-4CBB-B3C6-A49320411F66}" presName="conn2-1" presStyleLbl="parChTrans1D2" presStyleIdx="1" presStyleCnt="2"/>
      <dgm:spPr/>
    </dgm:pt>
    <dgm:pt modelId="{A27EBBAC-71EE-42F8-BB51-51E3A3069ED1}" type="pres">
      <dgm:prSet presAssocID="{E7EF4E46-46E5-4CBB-B3C6-A49320411F66}" presName="connTx" presStyleLbl="parChTrans1D2" presStyleIdx="1" presStyleCnt="2"/>
      <dgm:spPr/>
    </dgm:pt>
    <dgm:pt modelId="{D5ECCAC9-5A04-4B4B-B2F9-66253B2B17C9}" type="pres">
      <dgm:prSet presAssocID="{B3D4443A-B6E9-4207-9D0D-158E0C97623D}" presName="root2" presStyleCnt="0"/>
      <dgm:spPr/>
    </dgm:pt>
    <dgm:pt modelId="{311A4B43-449E-482D-AA75-56ACBB541D1C}" type="pres">
      <dgm:prSet presAssocID="{B3D4443A-B6E9-4207-9D0D-158E0C97623D}" presName="LevelTwoTextNode" presStyleLbl="node2" presStyleIdx="1" presStyleCnt="2">
        <dgm:presLayoutVars>
          <dgm:chPref val="3"/>
        </dgm:presLayoutVars>
      </dgm:prSet>
      <dgm:spPr/>
    </dgm:pt>
    <dgm:pt modelId="{CEF7BB09-2919-4F7C-AA20-3B1F0AE48C64}" type="pres">
      <dgm:prSet presAssocID="{B3D4443A-B6E9-4207-9D0D-158E0C97623D}" presName="level3hierChild" presStyleCnt="0"/>
      <dgm:spPr/>
    </dgm:pt>
    <dgm:pt modelId="{42BAFA84-AEF8-4C89-9659-A2475F15D1EF}" type="pres">
      <dgm:prSet presAssocID="{6A002EBB-552C-4744-9E75-41D6B60397F1}" presName="conn2-1" presStyleLbl="parChTrans1D3" presStyleIdx="2" presStyleCnt="5"/>
      <dgm:spPr/>
    </dgm:pt>
    <dgm:pt modelId="{87A15A60-5DD4-4741-9881-EA4502826D28}" type="pres">
      <dgm:prSet presAssocID="{6A002EBB-552C-4744-9E75-41D6B60397F1}" presName="connTx" presStyleLbl="parChTrans1D3" presStyleIdx="2" presStyleCnt="5"/>
      <dgm:spPr/>
    </dgm:pt>
    <dgm:pt modelId="{4D6C748B-528F-4015-B49B-8D9A8410E8B7}" type="pres">
      <dgm:prSet presAssocID="{03CB5A8B-6B95-47F0-B844-A8452C135896}" presName="root2" presStyleCnt="0"/>
      <dgm:spPr/>
    </dgm:pt>
    <dgm:pt modelId="{EF5C08F9-17B6-4377-986F-B579A29BDF72}" type="pres">
      <dgm:prSet presAssocID="{03CB5A8B-6B95-47F0-B844-A8452C135896}" presName="LevelTwoTextNode" presStyleLbl="node3" presStyleIdx="2" presStyleCnt="5">
        <dgm:presLayoutVars>
          <dgm:chPref val="3"/>
        </dgm:presLayoutVars>
      </dgm:prSet>
      <dgm:spPr/>
    </dgm:pt>
    <dgm:pt modelId="{3CC88697-E52F-4E93-BF9E-0E587E06DF40}" type="pres">
      <dgm:prSet presAssocID="{03CB5A8B-6B95-47F0-B844-A8452C135896}" presName="level3hierChild" presStyleCnt="0"/>
      <dgm:spPr/>
    </dgm:pt>
    <dgm:pt modelId="{37DD755F-16D4-495F-8C5F-E527769CA893}" type="pres">
      <dgm:prSet presAssocID="{8E4663D8-0DE9-48FD-AEC6-A77823A8F03E}" presName="conn2-1" presStyleLbl="parChTrans1D3" presStyleIdx="3" presStyleCnt="5"/>
      <dgm:spPr/>
    </dgm:pt>
    <dgm:pt modelId="{B79A0146-0276-4A3E-A09F-7482D03EF085}" type="pres">
      <dgm:prSet presAssocID="{8E4663D8-0DE9-48FD-AEC6-A77823A8F03E}" presName="connTx" presStyleLbl="parChTrans1D3" presStyleIdx="3" presStyleCnt="5"/>
      <dgm:spPr/>
    </dgm:pt>
    <dgm:pt modelId="{17999C07-20F6-4241-89FD-137E43C6A716}" type="pres">
      <dgm:prSet presAssocID="{B9EA22F8-0214-4C91-B7A4-A6F9524D2B30}" presName="root2" presStyleCnt="0"/>
      <dgm:spPr/>
    </dgm:pt>
    <dgm:pt modelId="{38EA9721-6029-426A-81ED-728C1B3387DF}" type="pres">
      <dgm:prSet presAssocID="{B9EA22F8-0214-4C91-B7A4-A6F9524D2B30}" presName="LevelTwoTextNode" presStyleLbl="node3" presStyleIdx="3" presStyleCnt="5">
        <dgm:presLayoutVars>
          <dgm:chPref val="3"/>
        </dgm:presLayoutVars>
      </dgm:prSet>
      <dgm:spPr/>
    </dgm:pt>
    <dgm:pt modelId="{8056CD1B-33B1-474A-8B51-7A309B095A71}" type="pres">
      <dgm:prSet presAssocID="{B9EA22F8-0214-4C91-B7A4-A6F9524D2B30}" presName="level3hierChild" presStyleCnt="0"/>
      <dgm:spPr/>
    </dgm:pt>
    <dgm:pt modelId="{635E2043-9F74-4A9C-AAF1-2CB432C80002}" type="pres">
      <dgm:prSet presAssocID="{F28DA763-FB4B-414A-867F-DD945A6E60EA}" presName="conn2-1" presStyleLbl="parChTrans1D3" presStyleIdx="4" presStyleCnt="5"/>
      <dgm:spPr/>
    </dgm:pt>
    <dgm:pt modelId="{12A5AE27-FB44-4A93-8FBC-88C251DC7646}" type="pres">
      <dgm:prSet presAssocID="{F28DA763-FB4B-414A-867F-DD945A6E60EA}" presName="connTx" presStyleLbl="parChTrans1D3" presStyleIdx="4" presStyleCnt="5"/>
      <dgm:spPr/>
    </dgm:pt>
    <dgm:pt modelId="{916BD28B-58BA-4128-B352-E4EBCA83A7BC}" type="pres">
      <dgm:prSet presAssocID="{B60E30D4-48BE-4129-8920-85244FC3AE9C}" presName="root2" presStyleCnt="0"/>
      <dgm:spPr/>
    </dgm:pt>
    <dgm:pt modelId="{D6AE3C97-BD93-454B-86D1-5184F2A1B228}" type="pres">
      <dgm:prSet presAssocID="{B60E30D4-48BE-4129-8920-85244FC3AE9C}" presName="LevelTwoTextNode" presStyleLbl="node3" presStyleIdx="4" presStyleCnt="5">
        <dgm:presLayoutVars>
          <dgm:chPref val="3"/>
        </dgm:presLayoutVars>
      </dgm:prSet>
      <dgm:spPr/>
    </dgm:pt>
    <dgm:pt modelId="{E65E2A73-0005-4321-A2E2-5CCFB9C52AEE}" type="pres">
      <dgm:prSet presAssocID="{B60E30D4-48BE-4129-8920-85244FC3AE9C}" presName="level3hierChild" presStyleCnt="0"/>
      <dgm:spPr/>
    </dgm:pt>
  </dgm:ptLst>
  <dgm:cxnLst>
    <dgm:cxn modelId="{7EDA0008-1E51-4C5C-9912-79B418D06112}" type="presOf" srcId="{662B0136-901A-4E52-9AA2-FE4072DFC6AA}" destId="{CDC3B20A-D793-4FDE-8CFE-3ECF7F97F41F}" srcOrd="0" destOrd="0" presId="urn:microsoft.com/office/officeart/2005/8/layout/hierarchy2"/>
    <dgm:cxn modelId="{26DA230D-BD03-45F1-876C-CB01FA7911C5}" type="presOf" srcId="{5D39FE36-1C78-4117-8372-605293CDA809}" destId="{F301A37F-7035-4229-B97C-23D63275522F}" srcOrd="0" destOrd="0" presId="urn:microsoft.com/office/officeart/2005/8/layout/hierarchy2"/>
    <dgm:cxn modelId="{201E420F-39E3-4AC7-97A9-D289C3AACAC8}" type="presOf" srcId="{B3D4443A-B6E9-4207-9D0D-158E0C97623D}" destId="{311A4B43-449E-482D-AA75-56ACBB541D1C}" srcOrd="0" destOrd="0" presId="urn:microsoft.com/office/officeart/2005/8/layout/hierarchy2"/>
    <dgm:cxn modelId="{F1905710-F688-462C-AC90-87D04D4CC8AC}" srcId="{661381EA-C0C2-415D-8DC3-C8245822C66C}" destId="{65C82306-A732-4C6F-97AE-F78E38AFA64D}" srcOrd="0" destOrd="0" parTransId="{B44D75AC-FC09-48F2-A74F-47A051B687F5}" sibTransId="{08D5E717-79FF-4742-857C-B514757B7158}"/>
    <dgm:cxn modelId="{E3CDF11F-224C-400F-92DB-9B61709CEC8A}" type="presOf" srcId="{65C82306-A732-4C6F-97AE-F78E38AFA64D}" destId="{3DFAA0F0-DE31-47B4-819B-4543DB505411}" srcOrd="0" destOrd="0" presId="urn:microsoft.com/office/officeart/2005/8/layout/hierarchy2"/>
    <dgm:cxn modelId="{2BDE4F29-5D9E-463B-8480-23A063E21747}" srcId="{5D39FE36-1C78-4117-8372-605293CDA809}" destId="{3541ED61-6ED6-4FF4-9049-5D5F03268CEC}" srcOrd="0" destOrd="0" parTransId="{662B0136-901A-4E52-9AA2-FE4072DFC6AA}" sibTransId="{E9D1DAEF-2A4D-482F-8E5B-0777391AE401}"/>
    <dgm:cxn modelId="{6F106A38-5724-4BC4-9645-6A134A5816EE}" type="presOf" srcId="{5CF6F738-025B-4FFC-9EFB-2CAC999F87AD}" destId="{DBA9D6CA-6D16-4592-98DA-E310F1B343B1}" srcOrd="1" destOrd="0" presId="urn:microsoft.com/office/officeart/2005/8/layout/hierarchy2"/>
    <dgm:cxn modelId="{3D460E72-1E4A-4BD8-801D-42166BCCF88D}" type="presOf" srcId="{43FBF2F3-AAE5-4C58-A7B4-BCDF490537CA}" destId="{5B41ECB4-95FF-4C51-BE0D-B76DBC715AA2}" srcOrd="0" destOrd="0" presId="urn:microsoft.com/office/officeart/2005/8/layout/hierarchy2"/>
    <dgm:cxn modelId="{99866D75-DF76-4E50-A173-796A19667BEA}" srcId="{B3D4443A-B6E9-4207-9D0D-158E0C97623D}" destId="{B9EA22F8-0214-4C91-B7A4-A6F9524D2B30}" srcOrd="1" destOrd="0" parTransId="{8E4663D8-0DE9-48FD-AEC6-A77823A8F03E}" sibTransId="{DD7DAAA1-C6D3-42CA-B746-EB94192B14FA}"/>
    <dgm:cxn modelId="{E4F94576-62FE-46ED-83DD-D36FF520322E}" type="presOf" srcId="{6A002EBB-552C-4744-9E75-41D6B60397F1}" destId="{87A15A60-5DD4-4741-9881-EA4502826D28}" srcOrd="1" destOrd="0" presId="urn:microsoft.com/office/officeart/2005/8/layout/hierarchy2"/>
    <dgm:cxn modelId="{D4512278-60A4-452F-9CFB-F0A04A14164A}" type="presOf" srcId="{3541ED61-6ED6-4FF4-9049-5D5F03268CEC}" destId="{9D1F832B-E7AF-4686-B868-6A82E8AA638E}" srcOrd="0" destOrd="0" presId="urn:microsoft.com/office/officeart/2005/8/layout/hierarchy2"/>
    <dgm:cxn modelId="{DEAF2C81-2B4B-47AE-9262-BCF3AF66508D}" type="presOf" srcId="{B60E30D4-48BE-4129-8920-85244FC3AE9C}" destId="{D6AE3C97-BD93-454B-86D1-5184F2A1B228}" srcOrd="0" destOrd="0" presId="urn:microsoft.com/office/officeart/2005/8/layout/hierarchy2"/>
    <dgm:cxn modelId="{6E6CD79B-138A-4CE8-8399-188B09549A13}" type="presOf" srcId="{6A002EBB-552C-4744-9E75-41D6B60397F1}" destId="{42BAFA84-AEF8-4C89-9659-A2475F15D1EF}" srcOrd="0" destOrd="0" presId="urn:microsoft.com/office/officeart/2005/8/layout/hierarchy2"/>
    <dgm:cxn modelId="{CAB840AA-7E30-464E-BA39-EB3852275875}" type="presOf" srcId="{662B0136-901A-4E52-9AA2-FE4072DFC6AA}" destId="{6F9ECFA8-3957-4DE2-8676-564100ECA4EA}" srcOrd="1" destOrd="0" presId="urn:microsoft.com/office/officeart/2005/8/layout/hierarchy2"/>
    <dgm:cxn modelId="{7044E0B0-28E2-497A-A40F-76D6220866E6}" type="presOf" srcId="{9238D326-DD6F-4B0B-B6D6-C4FDBE165099}" destId="{C41A456A-99B4-4F56-91AE-530846F452CE}" srcOrd="1" destOrd="0" presId="urn:microsoft.com/office/officeart/2005/8/layout/hierarchy2"/>
    <dgm:cxn modelId="{616113B1-E7F4-48DB-B585-864AFC70D8A9}" srcId="{B3D4443A-B6E9-4207-9D0D-158E0C97623D}" destId="{B60E30D4-48BE-4129-8920-85244FC3AE9C}" srcOrd="2" destOrd="0" parTransId="{F28DA763-FB4B-414A-867F-DD945A6E60EA}" sibTransId="{5C6D11A3-436A-48B8-910A-59A1BBD118BA}"/>
    <dgm:cxn modelId="{6750D6C3-4938-429B-80EE-FC45E979C52A}" type="presOf" srcId="{8E4663D8-0DE9-48FD-AEC6-A77823A8F03E}" destId="{37DD755F-16D4-495F-8C5F-E527769CA893}" srcOrd="0" destOrd="0" presId="urn:microsoft.com/office/officeart/2005/8/layout/hierarchy2"/>
    <dgm:cxn modelId="{F98B3BCC-39B2-4DFC-84CB-58842C28F850}" srcId="{B3D4443A-B6E9-4207-9D0D-158E0C97623D}" destId="{03CB5A8B-6B95-47F0-B844-A8452C135896}" srcOrd="0" destOrd="0" parTransId="{6A002EBB-552C-4744-9E75-41D6B60397F1}" sibTransId="{5E60BC1E-FCA9-45AA-B352-20258DBF0906}"/>
    <dgm:cxn modelId="{4CC4E6D0-5394-47F7-ACCA-24726C2AA430}" type="presOf" srcId="{5CF6F738-025B-4FFC-9EFB-2CAC999F87AD}" destId="{57629193-5B26-4987-AADE-DEEB4C0513CA}" srcOrd="0" destOrd="0" presId="urn:microsoft.com/office/officeart/2005/8/layout/hierarchy2"/>
    <dgm:cxn modelId="{658117D3-5B45-434A-8D55-EB01298924CA}" type="presOf" srcId="{8E4663D8-0DE9-48FD-AEC6-A77823A8F03E}" destId="{B79A0146-0276-4A3E-A09F-7482D03EF085}" srcOrd="1" destOrd="0" presId="urn:microsoft.com/office/officeart/2005/8/layout/hierarchy2"/>
    <dgm:cxn modelId="{EAE938D3-FC81-442B-9830-403A25E6C2AE}" srcId="{65C82306-A732-4C6F-97AE-F78E38AFA64D}" destId="{B3D4443A-B6E9-4207-9D0D-158E0C97623D}" srcOrd="1" destOrd="0" parTransId="{E7EF4E46-46E5-4CBB-B3C6-A49320411F66}" sibTransId="{87606672-94FE-493A-99DF-B82EA151769A}"/>
    <dgm:cxn modelId="{28B67AD3-15E1-4AF8-9D41-71E096A18754}" type="presOf" srcId="{E7EF4E46-46E5-4CBB-B3C6-A49320411F66}" destId="{A27EBBAC-71EE-42F8-BB51-51E3A3069ED1}" srcOrd="1" destOrd="0" presId="urn:microsoft.com/office/officeart/2005/8/layout/hierarchy2"/>
    <dgm:cxn modelId="{27261FD6-7BBA-49CF-A760-F65F4ECD0D1C}" type="presOf" srcId="{661381EA-C0C2-415D-8DC3-C8245822C66C}" destId="{8292871D-3025-4169-8548-AA916BAE852D}" srcOrd="0" destOrd="0" presId="urn:microsoft.com/office/officeart/2005/8/layout/hierarchy2"/>
    <dgm:cxn modelId="{FD32C7D7-652F-46D7-ACF9-0E5C4067E5D8}" type="presOf" srcId="{F28DA763-FB4B-414A-867F-DD945A6E60EA}" destId="{12A5AE27-FB44-4A93-8FBC-88C251DC7646}" srcOrd="1" destOrd="0" presId="urn:microsoft.com/office/officeart/2005/8/layout/hierarchy2"/>
    <dgm:cxn modelId="{C5ABC9D7-C007-49DF-A5C0-6CFF2C16CEF3}" type="presOf" srcId="{03CB5A8B-6B95-47F0-B844-A8452C135896}" destId="{EF5C08F9-17B6-4377-986F-B579A29BDF72}" srcOrd="0" destOrd="0" presId="urn:microsoft.com/office/officeart/2005/8/layout/hierarchy2"/>
    <dgm:cxn modelId="{F87DACE8-E568-4CB8-BA1E-6F952EF6B794}" type="presOf" srcId="{F28DA763-FB4B-414A-867F-DD945A6E60EA}" destId="{635E2043-9F74-4A9C-AAF1-2CB432C80002}" srcOrd="0" destOrd="0" presId="urn:microsoft.com/office/officeart/2005/8/layout/hierarchy2"/>
    <dgm:cxn modelId="{261155EA-E583-415C-BB7E-F3B3290ACAAA}" srcId="{5D39FE36-1C78-4117-8372-605293CDA809}" destId="{43FBF2F3-AAE5-4C58-A7B4-BCDF490537CA}" srcOrd="1" destOrd="0" parTransId="{5CF6F738-025B-4FFC-9EFB-2CAC999F87AD}" sibTransId="{9D6F058B-FA9F-43BE-B4BD-9DC54E242179}"/>
    <dgm:cxn modelId="{B37AAAEA-4480-4E79-9FBA-B8365C7ADA82}" type="presOf" srcId="{E7EF4E46-46E5-4CBB-B3C6-A49320411F66}" destId="{5EEF02B7-1819-4AAE-B952-0118774A2397}" srcOrd="0" destOrd="0" presId="urn:microsoft.com/office/officeart/2005/8/layout/hierarchy2"/>
    <dgm:cxn modelId="{48D46DED-C082-4824-996D-83577C555915}" srcId="{65C82306-A732-4C6F-97AE-F78E38AFA64D}" destId="{5D39FE36-1C78-4117-8372-605293CDA809}" srcOrd="0" destOrd="0" parTransId="{9238D326-DD6F-4B0B-B6D6-C4FDBE165099}" sibTransId="{7D4A06B9-A145-4BEF-9F06-34D8C7A7AB42}"/>
    <dgm:cxn modelId="{65302EFD-3CF0-4334-A598-DC8BD036065A}" type="presOf" srcId="{9238D326-DD6F-4B0B-B6D6-C4FDBE165099}" destId="{CF9FDABF-C8DB-4DA7-AE05-CBEB31F5D781}" srcOrd="0" destOrd="0" presId="urn:microsoft.com/office/officeart/2005/8/layout/hierarchy2"/>
    <dgm:cxn modelId="{0A0955FF-2BE4-4DF8-8A21-1BD48EA527AC}" type="presOf" srcId="{B9EA22F8-0214-4C91-B7A4-A6F9524D2B30}" destId="{38EA9721-6029-426A-81ED-728C1B3387DF}" srcOrd="0" destOrd="0" presId="urn:microsoft.com/office/officeart/2005/8/layout/hierarchy2"/>
    <dgm:cxn modelId="{0DF150A4-3773-47EA-AB1D-231FB6FCBFCC}" type="presParOf" srcId="{8292871D-3025-4169-8548-AA916BAE852D}" destId="{BB1F5012-C837-4C6A-AD8B-98378467649A}" srcOrd="0" destOrd="0" presId="urn:microsoft.com/office/officeart/2005/8/layout/hierarchy2"/>
    <dgm:cxn modelId="{6CC76654-D7B1-4208-9E60-9219D7903236}" type="presParOf" srcId="{BB1F5012-C837-4C6A-AD8B-98378467649A}" destId="{3DFAA0F0-DE31-47B4-819B-4543DB505411}" srcOrd="0" destOrd="0" presId="urn:microsoft.com/office/officeart/2005/8/layout/hierarchy2"/>
    <dgm:cxn modelId="{EB20E434-2DAA-4D72-B2F6-512001064BA9}" type="presParOf" srcId="{BB1F5012-C837-4C6A-AD8B-98378467649A}" destId="{1B0BE4DD-C623-41FD-B39B-04765E63B6A8}" srcOrd="1" destOrd="0" presId="urn:microsoft.com/office/officeart/2005/8/layout/hierarchy2"/>
    <dgm:cxn modelId="{7840FB13-944B-499F-AFAA-D939F3B61F53}" type="presParOf" srcId="{1B0BE4DD-C623-41FD-B39B-04765E63B6A8}" destId="{CF9FDABF-C8DB-4DA7-AE05-CBEB31F5D781}" srcOrd="0" destOrd="0" presId="urn:microsoft.com/office/officeart/2005/8/layout/hierarchy2"/>
    <dgm:cxn modelId="{73793409-AE9D-49DF-8666-981DD800ABD7}" type="presParOf" srcId="{CF9FDABF-C8DB-4DA7-AE05-CBEB31F5D781}" destId="{C41A456A-99B4-4F56-91AE-530846F452CE}" srcOrd="0" destOrd="0" presId="urn:microsoft.com/office/officeart/2005/8/layout/hierarchy2"/>
    <dgm:cxn modelId="{8F3384B8-397B-4E7A-A178-8AAC12299008}" type="presParOf" srcId="{1B0BE4DD-C623-41FD-B39B-04765E63B6A8}" destId="{9FEE785E-9F2A-4019-A1C1-5EDC826F257C}" srcOrd="1" destOrd="0" presId="urn:microsoft.com/office/officeart/2005/8/layout/hierarchy2"/>
    <dgm:cxn modelId="{DDD836C1-30FA-4F37-B42B-0E686D2CB07B}" type="presParOf" srcId="{9FEE785E-9F2A-4019-A1C1-5EDC826F257C}" destId="{F301A37F-7035-4229-B97C-23D63275522F}" srcOrd="0" destOrd="0" presId="urn:microsoft.com/office/officeart/2005/8/layout/hierarchy2"/>
    <dgm:cxn modelId="{9A2AC8FC-1D01-4339-B009-17E968FEC59F}" type="presParOf" srcId="{9FEE785E-9F2A-4019-A1C1-5EDC826F257C}" destId="{E61908F4-4866-40FB-AC76-45B30CCCAE5A}" srcOrd="1" destOrd="0" presId="urn:microsoft.com/office/officeart/2005/8/layout/hierarchy2"/>
    <dgm:cxn modelId="{255FB222-43FD-4B23-BBC2-578B6D2B24C3}" type="presParOf" srcId="{E61908F4-4866-40FB-AC76-45B30CCCAE5A}" destId="{CDC3B20A-D793-4FDE-8CFE-3ECF7F97F41F}" srcOrd="0" destOrd="0" presId="urn:microsoft.com/office/officeart/2005/8/layout/hierarchy2"/>
    <dgm:cxn modelId="{43C5FCD4-D03D-49FD-B8D3-4E100721ADAB}" type="presParOf" srcId="{CDC3B20A-D793-4FDE-8CFE-3ECF7F97F41F}" destId="{6F9ECFA8-3957-4DE2-8676-564100ECA4EA}" srcOrd="0" destOrd="0" presId="urn:microsoft.com/office/officeart/2005/8/layout/hierarchy2"/>
    <dgm:cxn modelId="{9605327A-319F-4640-AB29-F278C323782F}" type="presParOf" srcId="{E61908F4-4866-40FB-AC76-45B30CCCAE5A}" destId="{064A5D06-A965-4F6B-BE2E-08A369350DA4}" srcOrd="1" destOrd="0" presId="urn:microsoft.com/office/officeart/2005/8/layout/hierarchy2"/>
    <dgm:cxn modelId="{53E8999F-4221-4390-8FCA-82C6A4AFC91C}" type="presParOf" srcId="{064A5D06-A965-4F6B-BE2E-08A369350DA4}" destId="{9D1F832B-E7AF-4686-B868-6A82E8AA638E}" srcOrd="0" destOrd="0" presId="urn:microsoft.com/office/officeart/2005/8/layout/hierarchy2"/>
    <dgm:cxn modelId="{F659DE14-720B-4534-A750-8E0AC561BBAA}" type="presParOf" srcId="{064A5D06-A965-4F6B-BE2E-08A369350DA4}" destId="{3DE44B17-A357-4D3C-B7F2-A08DE9AD1DBB}" srcOrd="1" destOrd="0" presId="urn:microsoft.com/office/officeart/2005/8/layout/hierarchy2"/>
    <dgm:cxn modelId="{A0F8CC3A-B8F7-4431-9BDA-2B9285FA4EA3}" type="presParOf" srcId="{E61908F4-4866-40FB-AC76-45B30CCCAE5A}" destId="{57629193-5B26-4987-AADE-DEEB4C0513CA}" srcOrd="2" destOrd="0" presId="urn:microsoft.com/office/officeart/2005/8/layout/hierarchy2"/>
    <dgm:cxn modelId="{9E997229-A080-48B9-A87F-C7CD95F6B4B2}" type="presParOf" srcId="{57629193-5B26-4987-AADE-DEEB4C0513CA}" destId="{DBA9D6CA-6D16-4592-98DA-E310F1B343B1}" srcOrd="0" destOrd="0" presId="urn:microsoft.com/office/officeart/2005/8/layout/hierarchy2"/>
    <dgm:cxn modelId="{F3B825DB-3DA2-4239-B1A0-A160E75ACB7A}" type="presParOf" srcId="{E61908F4-4866-40FB-AC76-45B30CCCAE5A}" destId="{D70A1AFE-8437-431D-9E89-63DEEDC78FCB}" srcOrd="3" destOrd="0" presId="urn:microsoft.com/office/officeart/2005/8/layout/hierarchy2"/>
    <dgm:cxn modelId="{9CE284C2-9510-49B8-9009-B4868AE677FA}" type="presParOf" srcId="{D70A1AFE-8437-431D-9E89-63DEEDC78FCB}" destId="{5B41ECB4-95FF-4C51-BE0D-B76DBC715AA2}" srcOrd="0" destOrd="0" presId="urn:microsoft.com/office/officeart/2005/8/layout/hierarchy2"/>
    <dgm:cxn modelId="{C3E88D3D-F3ED-4A9D-8480-05CBF8E6740B}" type="presParOf" srcId="{D70A1AFE-8437-431D-9E89-63DEEDC78FCB}" destId="{56D4BB9C-4253-434C-9466-B1225F5BFE5E}" srcOrd="1" destOrd="0" presId="urn:microsoft.com/office/officeart/2005/8/layout/hierarchy2"/>
    <dgm:cxn modelId="{F7FF0209-D064-4DBE-959C-C76E72DA1BF3}" type="presParOf" srcId="{1B0BE4DD-C623-41FD-B39B-04765E63B6A8}" destId="{5EEF02B7-1819-4AAE-B952-0118774A2397}" srcOrd="2" destOrd="0" presId="urn:microsoft.com/office/officeart/2005/8/layout/hierarchy2"/>
    <dgm:cxn modelId="{70B85B9D-87A8-49F0-844B-F9F188CE7DCB}" type="presParOf" srcId="{5EEF02B7-1819-4AAE-B952-0118774A2397}" destId="{A27EBBAC-71EE-42F8-BB51-51E3A3069ED1}" srcOrd="0" destOrd="0" presId="urn:microsoft.com/office/officeart/2005/8/layout/hierarchy2"/>
    <dgm:cxn modelId="{52917805-4118-463A-AA43-DFC4FB488A87}" type="presParOf" srcId="{1B0BE4DD-C623-41FD-B39B-04765E63B6A8}" destId="{D5ECCAC9-5A04-4B4B-B2F9-66253B2B17C9}" srcOrd="3" destOrd="0" presId="urn:microsoft.com/office/officeart/2005/8/layout/hierarchy2"/>
    <dgm:cxn modelId="{15BACFC6-6747-42B9-9256-791BDEA92CCB}" type="presParOf" srcId="{D5ECCAC9-5A04-4B4B-B2F9-66253B2B17C9}" destId="{311A4B43-449E-482D-AA75-56ACBB541D1C}" srcOrd="0" destOrd="0" presId="urn:microsoft.com/office/officeart/2005/8/layout/hierarchy2"/>
    <dgm:cxn modelId="{165D980B-8FA1-4888-A7D5-9DD99264EE69}" type="presParOf" srcId="{D5ECCAC9-5A04-4B4B-B2F9-66253B2B17C9}" destId="{CEF7BB09-2919-4F7C-AA20-3B1F0AE48C64}" srcOrd="1" destOrd="0" presId="urn:microsoft.com/office/officeart/2005/8/layout/hierarchy2"/>
    <dgm:cxn modelId="{5A57AAC3-770C-4CF8-8364-CCECDA7DD2AB}" type="presParOf" srcId="{CEF7BB09-2919-4F7C-AA20-3B1F0AE48C64}" destId="{42BAFA84-AEF8-4C89-9659-A2475F15D1EF}" srcOrd="0" destOrd="0" presId="urn:microsoft.com/office/officeart/2005/8/layout/hierarchy2"/>
    <dgm:cxn modelId="{25901093-F8EA-4EE0-B03F-59190C3F44F6}" type="presParOf" srcId="{42BAFA84-AEF8-4C89-9659-A2475F15D1EF}" destId="{87A15A60-5DD4-4741-9881-EA4502826D28}" srcOrd="0" destOrd="0" presId="urn:microsoft.com/office/officeart/2005/8/layout/hierarchy2"/>
    <dgm:cxn modelId="{40F0DA37-153A-493E-BA4E-7F036277407C}" type="presParOf" srcId="{CEF7BB09-2919-4F7C-AA20-3B1F0AE48C64}" destId="{4D6C748B-528F-4015-B49B-8D9A8410E8B7}" srcOrd="1" destOrd="0" presId="urn:microsoft.com/office/officeart/2005/8/layout/hierarchy2"/>
    <dgm:cxn modelId="{F03D3A56-33EB-48F9-B965-41A94E6DA6A7}" type="presParOf" srcId="{4D6C748B-528F-4015-B49B-8D9A8410E8B7}" destId="{EF5C08F9-17B6-4377-986F-B579A29BDF72}" srcOrd="0" destOrd="0" presId="urn:microsoft.com/office/officeart/2005/8/layout/hierarchy2"/>
    <dgm:cxn modelId="{A39264F8-9D46-478F-8DC6-697D683F2A55}" type="presParOf" srcId="{4D6C748B-528F-4015-B49B-8D9A8410E8B7}" destId="{3CC88697-E52F-4E93-BF9E-0E587E06DF40}" srcOrd="1" destOrd="0" presId="urn:microsoft.com/office/officeart/2005/8/layout/hierarchy2"/>
    <dgm:cxn modelId="{C06A7064-FEA2-474D-9976-0165DD79AB17}" type="presParOf" srcId="{CEF7BB09-2919-4F7C-AA20-3B1F0AE48C64}" destId="{37DD755F-16D4-495F-8C5F-E527769CA893}" srcOrd="2" destOrd="0" presId="urn:microsoft.com/office/officeart/2005/8/layout/hierarchy2"/>
    <dgm:cxn modelId="{6666E82B-0A2B-4E3F-AF1D-4290CE5D0E6C}" type="presParOf" srcId="{37DD755F-16D4-495F-8C5F-E527769CA893}" destId="{B79A0146-0276-4A3E-A09F-7482D03EF085}" srcOrd="0" destOrd="0" presId="urn:microsoft.com/office/officeart/2005/8/layout/hierarchy2"/>
    <dgm:cxn modelId="{6D0EF8BB-ACDB-4398-B62C-2629A856BF47}" type="presParOf" srcId="{CEF7BB09-2919-4F7C-AA20-3B1F0AE48C64}" destId="{17999C07-20F6-4241-89FD-137E43C6A716}" srcOrd="3" destOrd="0" presId="urn:microsoft.com/office/officeart/2005/8/layout/hierarchy2"/>
    <dgm:cxn modelId="{947F3EC3-09F1-46F4-81F3-3EC408A2E406}" type="presParOf" srcId="{17999C07-20F6-4241-89FD-137E43C6A716}" destId="{38EA9721-6029-426A-81ED-728C1B3387DF}" srcOrd="0" destOrd="0" presId="urn:microsoft.com/office/officeart/2005/8/layout/hierarchy2"/>
    <dgm:cxn modelId="{433EFD57-5D57-42C7-A15A-8C7543C9080A}" type="presParOf" srcId="{17999C07-20F6-4241-89FD-137E43C6A716}" destId="{8056CD1B-33B1-474A-8B51-7A309B095A71}" srcOrd="1" destOrd="0" presId="urn:microsoft.com/office/officeart/2005/8/layout/hierarchy2"/>
    <dgm:cxn modelId="{D7FF608F-EF86-4D91-94D9-64252F1D77EE}" type="presParOf" srcId="{CEF7BB09-2919-4F7C-AA20-3B1F0AE48C64}" destId="{635E2043-9F74-4A9C-AAF1-2CB432C80002}" srcOrd="4" destOrd="0" presId="urn:microsoft.com/office/officeart/2005/8/layout/hierarchy2"/>
    <dgm:cxn modelId="{890133EC-F921-418C-B916-70F490AB85BB}" type="presParOf" srcId="{635E2043-9F74-4A9C-AAF1-2CB432C80002}" destId="{12A5AE27-FB44-4A93-8FBC-88C251DC7646}" srcOrd="0" destOrd="0" presId="urn:microsoft.com/office/officeart/2005/8/layout/hierarchy2"/>
    <dgm:cxn modelId="{6614F63D-020A-495F-A7BE-B9EAD20F3A88}" type="presParOf" srcId="{CEF7BB09-2919-4F7C-AA20-3B1F0AE48C64}" destId="{916BD28B-58BA-4128-B352-E4EBCA83A7BC}" srcOrd="5" destOrd="0" presId="urn:microsoft.com/office/officeart/2005/8/layout/hierarchy2"/>
    <dgm:cxn modelId="{868D58FC-A7B7-4847-BC33-3057FC4FBF72}" type="presParOf" srcId="{916BD28B-58BA-4128-B352-E4EBCA83A7BC}" destId="{D6AE3C97-BD93-454B-86D1-5184F2A1B228}" srcOrd="0" destOrd="0" presId="urn:microsoft.com/office/officeart/2005/8/layout/hierarchy2"/>
    <dgm:cxn modelId="{8BEDF960-5A70-4334-A3D4-4407F083CCEB}" type="presParOf" srcId="{916BD28B-58BA-4128-B352-E4EBCA83A7BC}" destId="{E65E2A73-0005-4321-A2E2-5CCFB9C52AEE}" srcOrd="1" destOrd="0" presId="urn:microsoft.com/office/officeart/2005/8/layout/hierarchy2"/>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661381EA-C0C2-415D-8DC3-C8245822C66C}" type="doc">
      <dgm:prSet loTypeId="urn:microsoft.com/office/officeart/2005/8/layout/hierarchy2" loCatId="hierarchy" qsTypeId="urn:microsoft.com/office/officeart/2005/8/quickstyle/simple3" qsCatId="simple" csTypeId="urn:microsoft.com/office/officeart/2005/8/colors/accent1_2" csCatId="accent1" phldr="1"/>
      <dgm:spPr/>
      <dgm:t>
        <a:bodyPr/>
        <a:lstStyle/>
        <a:p>
          <a:endParaRPr lang="el-GR"/>
        </a:p>
      </dgm:t>
    </dgm:pt>
    <dgm:pt modelId="{65C82306-A732-4C6F-97AE-F78E38AFA64D}">
      <dgm:prSet phldrT="[Κείμενο]"/>
      <dgm:spPr/>
      <dgm:t>
        <a:bodyPr/>
        <a:lstStyle/>
        <a:p>
          <a:r>
            <a:rPr lang="el-GR"/>
            <a:t>Απογραφή</a:t>
          </a:r>
        </a:p>
      </dgm:t>
    </dgm:pt>
    <dgm:pt modelId="{B44D75AC-FC09-48F2-A74F-47A051B687F5}" type="parTrans" cxnId="{F1905710-F688-462C-AC90-87D04D4CC8AC}">
      <dgm:prSet/>
      <dgm:spPr/>
      <dgm:t>
        <a:bodyPr/>
        <a:lstStyle/>
        <a:p>
          <a:endParaRPr lang="el-GR"/>
        </a:p>
      </dgm:t>
    </dgm:pt>
    <dgm:pt modelId="{08D5E717-79FF-4742-857C-B514757B7158}" type="sibTrans" cxnId="{F1905710-F688-462C-AC90-87D04D4CC8AC}">
      <dgm:prSet/>
      <dgm:spPr/>
      <dgm:t>
        <a:bodyPr/>
        <a:lstStyle/>
        <a:p>
          <a:endParaRPr lang="el-GR"/>
        </a:p>
      </dgm:t>
    </dgm:pt>
    <dgm:pt modelId="{3541ED61-6ED6-4FF4-9049-5D5F03268CEC}">
      <dgm:prSet phldrT="[Κείμενο]"/>
      <dgm:spPr/>
      <dgm:t>
        <a:bodyPr/>
        <a:lstStyle/>
        <a:p>
          <a:r>
            <a:rPr lang="el-GR"/>
            <a:t>Διαρκή</a:t>
          </a:r>
        </a:p>
      </dgm:t>
    </dgm:pt>
    <dgm:pt modelId="{662B0136-901A-4E52-9AA2-FE4072DFC6AA}" type="parTrans" cxnId="{2BDE4F29-5D9E-463B-8480-23A063E21747}">
      <dgm:prSet/>
      <dgm:spPr/>
      <dgm:t>
        <a:bodyPr/>
        <a:lstStyle/>
        <a:p>
          <a:endParaRPr lang="el-GR"/>
        </a:p>
      </dgm:t>
    </dgm:pt>
    <dgm:pt modelId="{E9D1DAEF-2A4D-482F-8E5B-0777391AE401}" type="sibTrans" cxnId="{2BDE4F29-5D9E-463B-8480-23A063E21747}">
      <dgm:prSet/>
      <dgm:spPr/>
      <dgm:t>
        <a:bodyPr/>
        <a:lstStyle/>
        <a:p>
          <a:endParaRPr lang="el-GR"/>
        </a:p>
      </dgm:t>
    </dgm:pt>
    <dgm:pt modelId="{43FBF2F3-AAE5-4C58-A7B4-BCDF490537CA}">
      <dgm:prSet phldrT="[Κείμενο]"/>
      <dgm:spPr/>
      <dgm:t>
        <a:bodyPr/>
        <a:lstStyle/>
        <a:p>
          <a:r>
            <a:rPr lang="el-GR"/>
            <a:t>Περιοδική</a:t>
          </a:r>
        </a:p>
      </dgm:t>
    </dgm:pt>
    <dgm:pt modelId="{5CF6F738-025B-4FFC-9EFB-2CAC999F87AD}" type="parTrans" cxnId="{261155EA-E583-415C-BB7E-F3B3290ACAAA}">
      <dgm:prSet/>
      <dgm:spPr/>
      <dgm:t>
        <a:bodyPr/>
        <a:lstStyle/>
        <a:p>
          <a:endParaRPr lang="el-GR"/>
        </a:p>
      </dgm:t>
    </dgm:pt>
    <dgm:pt modelId="{9D6F058B-FA9F-43BE-B4BD-9DC54E242179}" type="sibTrans" cxnId="{261155EA-E583-415C-BB7E-F3B3290ACAAA}">
      <dgm:prSet/>
      <dgm:spPr/>
      <dgm:t>
        <a:bodyPr/>
        <a:lstStyle/>
        <a:p>
          <a:endParaRPr lang="el-GR"/>
        </a:p>
      </dgm:t>
    </dgm:pt>
    <dgm:pt modelId="{B3D4443A-B6E9-4207-9D0D-158E0C97623D}">
      <dgm:prSet phldrT="[Κείμενο]"/>
      <dgm:spPr/>
      <dgm:t>
        <a:bodyPr/>
        <a:lstStyle/>
        <a:p>
          <a:r>
            <a:rPr lang="el-GR"/>
            <a:t>Αποτίμηση</a:t>
          </a:r>
        </a:p>
      </dgm:t>
    </dgm:pt>
    <dgm:pt modelId="{E7EF4E46-46E5-4CBB-B3C6-A49320411F66}" type="parTrans" cxnId="{EAE938D3-FC81-442B-9830-403A25E6C2AE}">
      <dgm:prSet/>
      <dgm:spPr/>
      <dgm:t>
        <a:bodyPr/>
        <a:lstStyle/>
        <a:p>
          <a:endParaRPr lang="el-GR"/>
        </a:p>
      </dgm:t>
    </dgm:pt>
    <dgm:pt modelId="{87606672-94FE-493A-99DF-B82EA151769A}" type="sibTrans" cxnId="{EAE938D3-FC81-442B-9830-403A25E6C2AE}">
      <dgm:prSet/>
      <dgm:spPr/>
      <dgm:t>
        <a:bodyPr/>
        <a:lstStyle/>
        <a:p>
          <a:endParaRPr lang="el-GR"/>
        </a:p>
      </dgm:t>
    </dgm:pt>
    <dgm:pt modelId="{03CB5A8B-6B95-47F0-B844-A8452C135896}">
      <dgm:prSet phldrT="[Κείμενο]"/>
      <dgm:spPr/>
      <dgm:t>
        <a:bodyPr/>
        <a:lstStyle/>
        <a:p>
          <a:r>
            <a:rPr lang="en-US"/>
            <a:t>F.I.F.O</a:t>
          </a:r>
          <a:endParaRPr lang="el-GR"/>
        </a:p>
      </dgm:t>
    </dgm:pt>
    <dgm:pt modelId="{6A002EBB-552C-4744-9E75-41D6B60397F1}" type="parTrans" cxnId="{F98B3BCC-39B2-4DFC-84CB-58842C28F850}">
      <dgm:prSet/>
      <dgm:spPr/>
      <dgm:t>
        <a:bodyPr/>
        <a:lstStyle/>
        <a:p>
          <a:endParaRPr lang="el-GR"/>
        </a:p>
      </dgm:t>
    </dgm:pt>
    <dgm:pt modelId="{5E60BC1E-FCA9-45AA-B352-20258DBF0906}" type="sibTrans" cxnId="{F98B3BCC-39B2-4DFC-84CB-58842C28F850}">
      <dgm:prSet/>
      <dgm:spPr/>
      <dgm:t>
        <a:bodyPr/>
        <a:lstStyle/>
        <a:p>
          <a:endParaRPr lang="el-GR"/>
        </a:p>
      </dgm:t>
    </dgm:pt>
    <dgm:pt modelId="{B60E30D4-48BE-4129-8920-85244FC3AE9C}">
      <dgm:prSet phldrT="[Κείμενο]"/>
      <dgm:spPr/>
      <dgm:t>
        <a:bodyPr/>
        <a:lstStyle/>
        <a:p>
          <a:r>
            <a:rPr lang="en-US"/>
            <a:t>M.T</a:t>
          </a:r>
          <a:endParaRPr lang="el-GR"/>
        </a:p>
      </dgm:t>
    </dgm:pt>
    <dgm:pt modelId="{F28DA763-FB4B-414A-867F-DD945A6E60EA}" type="parTrans" cxnId="{616113B1-E7F4-48DB-B585-864AFC70D8A9}">
      <dgm:prSet/>
      <dgm:spPr/>
      <dgm:t>
        <a:bodyPr/>
        <a:lstStyle/>
        <a:p>
          <a:endParaRPr lang="el-GR"/>
        </a:p>
      </dgm:t>
    </dgm:pt>
    <dgm:pt modelId="{5C6D11A3-436A-48B8-910A-59A1BBD118BA}" type="sibTrans" cxnId="{616113B1-E7F4-48DB-B585-864AFC70D8A9}">
      <dgm:prSet/>
      <dgm:spPr/>
      <dgm:t>
        <a:bodyPr/>
        <a:lstStyle/>
        <a:p>
          <a:endParaRPr lang="el-GR"/>
        </a:p>
      </dgm:t>
    </dgm:pt>
    <dgm:pt modelId="{B9EA22F8-0214-4C91-B7A4-A6F9524D2B30}">
      <dgm:prSet phldrT="[Κείμενο]"/>
      <dgm:spPr/>
      <dgm:t>
        <a:bodyPr/>
        <a:lstStyle/>
        <a:p>
          <a:r>
            <a:rPr lang="en-US"/>
            <a:t>L.I.F.O</a:t>
          </a:r>
          <a:endParaRPr lang="el-GR"/>
        </a:p>
      </dgm:t>
    </dgm:pt>
    <dgm:pt modelId="{8E4663D8-0DE9-48FD-AEC6-A77823A8F03E}" type="parTrans" cxnId="{99866D75-DF76-4E50-A173-796A19667BEA}">
      <dgm:prSet/>
      <dgm:spPr/>
      <dgm:t>
        <a:bodyPr/>
        <a:lstStyle/>
        <a:p>
          <a:endParaRPr lang="el-GR"/>
        </a:p>
      </dgm:t>
    </dgm:pt>
    <dgm:pt modelId="{DD7DAAA1-C6D3-42CA-B746-EB94192B14FA}" type="sibTrans" cxnId="{99866D75-DF76-4E50-A173-796A19667BEA}">
      <dgm:prSet/>
      <dgm:spPr/>
      <dgm:t>
        <a:bodyPr/>
        <a:lstStyle/>
        <a:p>
          <a:endParaRPr lang="el-GR"/>
        </a:p>
      </dgm:t>
    </dgm:pt>
    <dgm:pt modelId="{8292871D-3025-4169-8548-AA916BAE852D}" type="pres">
      <dgm:prSet presAssocID="{661381EA-C0C2-415D-8DC3-C8245822C66C}" presName="diagram" presStyleCnt="0">
        <dgm:presLayoutVars>
          <dgm:chPref val="1"/>
          <dgm:dir/>
          <dgm:animOne val="branch"/>
          <dgm:animLvl val="lvl"/>
          <dgm:resizeHandles val="exact"/>
        </dgm:presLayoutVars>
      </dgm:prSet>
      <dgm:spPr/>
    </dgm:pt>
    <dgm:pt modelId="{BB1F5012-C837-4C6A-AD8B-98378467649A}" type="pres">
      <dgm:prSet presAssocID="{65C82306-A732-4C6F-97AE-F78E38AFA64D}" presName="root1" presStyleCnt="0"/>
      <dgm:spPr/>
    </dgm:pt>
    <dgm:pt modelId="{3DFAA0F0-DE31-47B4-819B-4543DB505411}" type="pres">
      <dgm:prSet presAssocID="{65C82306-A732-4C6F-97AE-F78E38AFA64D}" presName="LevelOneTextNode" presStyleLbl="node0" presStyleIdx="0" presStyleCnt="2">
        <dgm:presLayoutVars>
          <dgm:chPref val="3"/>
        </dgm:presLayoutVars>
      </dgm:prSet>
      <dgm:spPr/>
    </dgm:pt>
    <dgm:pt modelId="{1B0BE4DD-C623-41FD-B39B-04765E63B6A8}" type="pres">
      <dgm:prSet presAssocID="{65C82306-A732-4C6F-97AE-F78E38AFA64D}" presName="level2hierChild" presStyleCnt="0"/>
      <dgm:spPr/>
    </dgm:pt>
    <dgm:pt modelId="{CDC3B20A-D793-4FDE-8CFE-3ECF7F97F41F}" type="pres">
      <dgm:prSet presAssocID="{662B0136-901A-4E52-9AA2-FE4072DFC6AA}" presName="conn2-1" presStyleLbl="parChTrans1D2" presStyleIdx="0" presStyleCnt="5"/>
      <dgm:spPr/>
    </dgm:pt>
    <dgm:pt modelId="{6F9ECFA8-3957-4DE2-8676-564100ECA4EA}" type="pres">
      <dgm:prSet presAssocID="{662B0136-901A-4E52-9AA2-FE4072DFC6AA}" presName="connTx" presStyleLbl="parChTrans1D2" presStyleIdx="0" presStyleCnt="5"/>
      <dgm:spPr/>
    </dgm:pt>
    <dgm:pt modelId="{064A5D06-A965-4F6B-BE2E-08A369350DA4}" type="pres">
      <dgm:prSet presAssocID="{3541ED61-6ED6-4FF4-9049-5D5F03268CEC}" presName="root2" presStyleCnt="0"/>
      <dgm:spPr/>
    </dgm:pt>
    <dgm:pt modelId="{9D1F832B-E7AF-4686-B868-6A82E8AA638E}" type="pres">
      <dgm:prSet presAssocID="{3541ED61-6ED6-4FF4-9049-5D5F03268CEC}" presName="LevelTwoTextNode" presStyleLbl="node2" presStyleIdx="0" presStyleCnt="5">
        <dgm:presLayoutVars>
          <dgm:chPref val="3"/>
        </dgm:presLayoutVars>
      </dgm:prSet>
      <dgm:spPr/>
    </dgm:pt>
    <dgm:pt modelId="{3DE44B17-A357-4D3C-B7F2-A08DE9AD1DBB}" type="pres">
      <dgm:prSet presAssocID="{3541ED61-6ED6-4FF4-9049-5D5F03268CEC}" presName="level3hierChild" presStyleCnt="0"/>
      <dgm:spPr/>
    </dgm:pt>
    <dgm:pt modelId="{57629193-5B26-4987-AADE-DEEB4C0513CA}" type="pres">
      <dgm:prSet presAssocID="{5CF6F738-025B-4FFC-9EFB-2CAC999F87AD}" presName="conn2-1" presStyleLbl="parChTrans1D2" presStyleIdx="1" presStyleCnt="5"/>
      <dgm:spPr/>
    </dgm:pt>
    <dgm:pt modelId="{DBA9D6CA-6D16-4592-98DA-E310F1B343B1}" type="pres">
      <dgm:prSet presAssocID="{5CF6F738-025B-4FFC-9EFB-2CAC999F87AD}" presName="connTx" presStyleLbl="parChTrans1D2" presStyleIdx="1" presStyleCnt="5"/>
      <dgm:spPr/>
    </dgm:pt>
    <dgm:pt modelId="{D70A1AFE-8437-431D-9E89-63DEEDC78FCB}" type="pres">
      <dgm:prSet presAssocID="{43FBF2F3-AAE5-4C58-A7B4-BCDF490537CA}" presName="root2" presStyleCnt="0"/>
      <dgm:spPr/>
    </dgm:pt>
    <dgm:pt modelId="{5B41ECB4-95FF-4C51-BE0D-B76DBC715AA2}" type="pres">
      <dgm:prSet presAssocID="{43FBF2F3-AAE5-4C58-A7B4-BCDF490537CA}" presName="LevelTwoTextNode" presStyleLbl="node2" presStyleIdx="1" presStyleCnt="5">
        <dgm:presLayoutVars>
          <dgm:chPref val="3"/>
        </dgm:presLayoutVars>
      </dgm:prSet>
      <dgm:spPr/>
    </dgm:pt>
    <dgm:pt modelId="{56D4BB9C-4253-434C-9466-B1225F5BFE5E}" type="pres">
      <dgm:prSet presAssocID="{43FBF2F3-AAE5-4C58-A7B4-BCDF490537CA}" presName="level3hierChild" presStyleCnt="0"/>
      <dgm:spPr/>
    </dgm:pt>
    <dgm:pt modelId="{52A2CC79-7A53-484A-A30B-4FF55DA4BCE8}" type="pres">
      <dgm:prSet presAssocID="{B3D4443A-B6E9-4207-9D0D-158E0C97623D}" presName="root1" presStyleCnt="0"/>
      <dgm:spPr/>
    </dgm:pt>
    <dgm:pt modelId="{2D1E6EA6-D6CD-458B-A174-3E4B4F947B5C}" type="pres">
      <dgm:prSet presAssocID="{B3D4443A-B6E9-4207-9D0D-158E0C97623D}" presName="LevelOneTextNode" presStyleLbl="node0" presStyleIdx="1" presStyleCnt="2">
        <dgm:presLayoutVars>
          <dgm:chPref val="3"/>
        </dgm:presLayoutVars>
      </dgm:prSet>
      <dgm:spPr/>
    </dgm:pt>
    <dgm:pt modelId="{0AF79845-BFFF-4D9A-ADE6-498A7AA1776A}" type="pres">
      <dgm:prSet presAssocID="{B3D4443A-B6E9-4207-9D0D-158E0C97623D}" presName="level2hierChild" presStyleCnt="0"/>
      <dgm:spPr/>
    </dgm:pt>
    <dgm:pt modelId="{42BAFA84-AEF8-4C89-9659-A2475F15D1EF}" type="pres">
      <dgm:prSet presAssocID="{6A002EBB-552C-4744-9E75-41D6B60397F1}" presName="conn2-1" presStyleLbl="parChTrans1D2" presStyleIdx="2" presStyleCnt="5"/>
      <dgm:spPr/>
    </dgm:pt>
    <dgm:pt modelId="{87A15A60-5DD4-4741-9881-EA4502826D28}" type="pres">
      <dgm:prSet presAssocID="{6A002EBB-552C-4744-9E75-41D6B60397F1}" presName="connTx" presStyleLbl="parChTrans1D2" presStyleIdx="2" presStyleCnt="5"/>
      <dgm:spPr/>
    </dgm:pt>
    <dgm:pt modelId="{4D6C748B-528F-4015-B49B-8D9A8410E8B7}" type="pres">
      <dgm:prSet presAssocID="{03CB5A8B-6B95-47F0-B844-A8452C135896}" presName="root2" presStyleCnt="0"/>
      <dgm:spPr/>
    </dgm:pt>
    <dgm:pt modelId="{EF5C08F9-17B6-4377-986F-B579A29BDF72}" type="pres">
      <dgm:prSet presAssocID="{03CB5A8B-6B95-47F0-B844-A8452C135896}" presName="LevelTwoTextNode" presStyleLbl="node2" presStyleIdx="2" presStyleCnt="5">
        <dgm:presLayoutVars>
          <dgm:chPref val="3"/>
        </dgm:presLayoutVars>
      </dgm:prSet>
      <dgm:spPr/>
    </dgm:pt>
    <dgm:pt modelId="{3CC88697-E52F-4E93-BF9E-0E587E06DF40}" type="pres">
      <dgm:prSet presAssocID="{03CB5A8B-6B95-47F0-B844-A8452C135896}" presName="level3hierChild" presStyleCnt="0"/>
      <dgm:spPr/>
    </dgm:pt>
    <dgm:pt modelId="{37DD755F-16D4-495F-8C5F-E527769CA893}" type="pres">
      <dgm:prSet presAssocID="{8E4663D8-0DE9-48FD-AEC6-A77823A8F03E}" presName="conn2-1" presStyleLbl="parChTrans1D2" presStyleIdx="3" presStyleCnt="5"/>
      <dgm:spPr/>
    </dgm:pt>
    <dgm:pt modelId="{B79A0146-0276-4A3E-A09F-7482D03EF085}" type="pres">
      <dgm:prSet presAssocID="{8E4663D8-0DE9-48FD-AEC6-A77823A8F03E}" presName="connTx" presStyleLbl="parChTrans1D2" presStyleIdx="3" presStyleCnt="5"/>
      <dgm:spPr/>
    </dgm:pt>
    <dgm:pt modelId="{17999C07-20F6-4241-89FD-137E43C6A716}" type="pres">
      <dgm:prSet presAssocID="{B9EA22F8-0214-4C91-B7A4-A6F9524D2B30}" presName="root2" presStyleCnt="0"/>
      <dgm:spPr/>
    </dgm:pt>
    <dgm:pt modelId="{38EA9721-6029-426A-81ED-728C1B3387DF}" type="pres">
      <dgm:prSet presAssocID="{B9EA22F8-0214-4C91-B7A4-A6F9524D2B30}" presName="LevelTwoTextNode" presStyleLbl="node2" presStyleIdx="3" presStyleCnt="5">
        <dgm:presLayoutVars>
          <dgm:chPref val="3"/>
        </dgm:presLayoutVars>
      </dgm:prSet>
      <dgm:spPr/>
    </dgm:pt>
    <dgm:pt modelId="{8056CD1B-33B1-474A-8B51-7A309B095A71}" type="pres">
      <dgm:prSet presAssocID="{B9EA22F8-0214-4C91-B7A4-A6F9524D2B30}" presName="level3hierChild" presStyleCnt="0"/>
      <dgm:spPr/>
    </dgm:pt>
    <dgm:pt modelId="{635E2043-9F74-4A9C-AAF1-2CB432C80002}" type="pres">
      <dgm:prSet presAssocID="{F28DA763-FB4B-414A-867F-DD945A6E60EA}" presName="conn2-1" presStyleLbl="parChTrans1D2" presStyleIdx="4" presStyleCnt="5"/>
      <dgm:spPr/>
    </dgm:pt>
    <dgm:pt modelId="{12A5AE27-FB44-4A93-8FBC-88C251DC7646}" type="pres">
      <dgm:prSet presAssocID="{F28DA763-FB4B-414A-867F-DD945A6E60EA}" presName="connTx" presStyleLbl="parChTrans1D2" presStyleIdx="4" presStyleCnt="5"/>
      <dgm:spPr/>
    </dgm:pt>
    <dgm:pt modelId="{916BD28B-58BA-4128-B352-E4EBCA83A7BC}" type="pres">
      <dgm:prSet presAssocID="{B60E30D4-48BE-4129-8920-85244FC3AE9C}" presName="root2" presStyleCnt="0"/>
      <dgm:spPr/>
    </dgm:pt>
    <dgm:pt modelId="{D6AE3C97-BD93-454B-86D1-5184F2A1B228}" type="pres">
      <dgm:prSet presAssocID="{B60E30D4-48BE-4129-8920-85244FC3AE9C}" presName="LevelTwoTextNode" presStyleLbl="node2" presStyleIdx="4" presStyleCnt="5">
        <dgm:presLayoutVars>
          <dgm:chPref val="3"/>
        </dgm:presLayoutVars>
      </dgm:prSet>
      <dgm:spPr/>
    </dgm:pt>
    <dgm:pt modelId="{E65E2A73-0005-4321-A2E2-5CCFB9C52AEE}" type="pres">
      <dgm:prSet presAssocID="{B60E30D4-48BE-4129-8920-85244FC3AE9C}" presName="level3hierChild" presStyleCnt="0"/>
      <dgm:spPr/>
    </dgm:pt>
  </dgm:ptLst>
  <dgm:cxnLst>
    <dgm:cxn modelId="{96FE0C10-936A-4FE3-8294-B6203F3A34F7}" type="presOf" srcId="{3541ED61-6ED6-4FF4-9049-5D5F03268CEC}" destId="{9D1F832B-E7AF-4686-B868-6A82E8AA638E}" srcOrd="0" destOrd="0" presId="urn:microsoft.com/office/officeart/2005/8/layout/hierarchy2"/>
    <dgm:cxn modelId="{F1905710-F688-462C-AC90-87D04D4CC8AC}" srcId="{661381EA-C0C2-415D-8DC3-C8245822C66C}" destId="{65C82306-A732-4C6F-97AE-F78E38AFA64D}" srcOrd="0" destOrd="0" parTransId="{B44D75AC-FC09-48F2-A74F-47A051B687F5}" sibTransId="{08D5E717-79FF-4742-857C-B514757B7158}"/>
    <dgm:cxn modelId="{DF017522-7211-4443-A55C-A2F57BA1A48E}" type="presOf" srcId="{662B0136-901A-4E52-9AA2-FE4072DFC6AA}" destId="{6F9ECFA8-3957-4DE2-8676-564100ECA4EA}" srcOrd="1" destOrd="0" presId="urn:microsoft.com/office/officeart/2005/8/layout/hierarchy2"/>
    <dgm:cxn modelId="{2BDE4F29-5D9E-463B-8480-23A063E21747}" srcId="{65C82306-A732-4C6F-97AE-F78E38AFA64D}" destId="{3541ED61-6ED6-4FF4-9049-5D5F03268CEC}" srcOrd="0" destOrd="0" parTransId="{662B0136-901A-4E52-9AA2-FE4072DFC6AA}" sibTransId="{E9D1DAEF-2A4D-482F-8E5B-0777391AE401}"/>
    <dgm:cxn modelId="{3B4B5731-127E-459A-8DE4-340C2D4D2F71}" type="presOf" srcId="{5CF6F738-025B-4FFC-9EFB-2CAC999F87AD}" destId="{DBA9D6CA-6D16-4592-98DA-E310F1B343B1}" srcOrd="1" destOrd="0" presId="urn:microsoft.com/office/officeart/2005/8/layout/hierarchy2"/>
    <dgm:cxn modelId="{7BFADC6B-3384-45CB-BFE8-46DCCB2F950D}" type="presOf" srcId="{65C82306-A732-4C6F-97AE-F78E38AFA64D}" destId="{3DFAA0F0-DE31-47B4-819B-4543DB505411}" srcOrd="0" destOrd="0" presId="urn:microsoft.com/office/officeart/2005/8/layout/hierarchy2"/>
    <dgm:cxn modelId="{ECC22571-FF1D-44B5-A86A-C505742BE2B7}" type="presOf" srcId="{B60E30D4-48BE-4129-8920-85244FC3AE9C}" destId="{D6AE3C97-BD93-454B-86D1-5184F2A1B228}" srcOrd="0" destOrd="0" presId="urn:microsoft.com/office/officeart/2005/8/layout/hierarchy2"/>
    <dgm:cxn modelId="{A0E05071-B15C-4CB0-9EAC-62B56E7826C2}" type="presOf" srcId="{5CF6F738-025B-4FFC-9EFB-2CAC999F87AD}" destId="{57629193-5B26-4987-AADE-DEEB4C0513CA}" srcOrd="0" destOrd="0" presId="urn:microsoft.com/office/officeart/2005/8/layout/hierarchy2"/>
    <dgm:cxn modelId="{99866D75-DF76-4E50-A173-796A19667BEA}" srcId="{B3D4443A-B6E9-4207-9D0D-158E0C97623D}" destId="{B9EA22F8-0214-4C91-B7A4-A6F9524D2B30}" srcOrd="1" destOrd="0" parTransId="{8E4663D8-0DE9-48FD-AEC6-A77823A8F03E}" sibTransId="{DD7DAAA1-C6D3-42CA-B746-EB94192B14FA}"/>
    <dgm:cxn modelId="{941F9A77-CF25-4F09-91AB-E80EDE9A0273}" type="presOf" srcId="{B9EA22F8-0214-4C91-B7A4-A6F9524D2B30}" destId="{38EA9721-6029-426A-81ED-728C1B3387DF}" srcOrd="0" destOrd="0" presId="urn:microsoft.com/office/officeart/2005/8/layout/hierarchy2"/>
    <dgm:cxn modelId="{616113B1-E7F4-48DB-B585-864AFC70D8A9}" srcId="{B3D4443A-B6E9-4207-9D0D-158E0C97623D}" destId="{B60E30D4-48BE-4129-8920-85244FC3AE9C}" srcOrd="2" destOrd="0" parTransId="{F28DA763-FB4B-414A-867F-DD945A6E60EA}" sibTransId="{5C6D11A3-436A-48B8-910A-59A1BBD118BA}"/>
    <dgm:cxn modelId="{9B966DB4-0E1A-401C-A1E0-49D8C85400A9}" type="presOf" srcId="{8E4663D8-0DE9-48FD-AEC6-A77823A8F03E}" destId="{37DD755F-16D4-495F-8C5F-E527769CA893}" srcOrd="0" destOrd="0" presId="urn:microsoft.com/office/officeart/2005/8/layout/hierarchy2"/>
    <dgm:cxn modelId="{0BD016B6-115C-45DB-8887-1705EB609CF8}" type="presOf" srcId="{F28DA763-FB4B-414A-867F-DD945A6E60EA}" destId="{635E2043-9F74-4A9C-AAF1-2CB432C80002}" srcOrd="0" destOrd="0" presId="urn:microsoft.com/office/officeart/2005/8/layout/hierarchy2"/>
    <dgm:cxn modelId="{F98038B7-23DF-4BF3-BA56-51F1C2297FBB}" type="presOf" srcId="{03CB5A8B-6B95-47F0-B844-A8452C135896}" destId="{EF5C08F9-17B6-4377-986F-B579A29BDF72}" srcOrd="0" destOrd="0" presId="urn:microsoft.com/office/officeart/2005/8/layout/hierarchy2"/>
    <dgm:cxn modelId="{450448C0-7EFA-4C88-B181-CD26E625D95B}" type="presOf" srcId="{661381EA-C0C2-415D-8DC3-C8245822C66C}" destId="{8292871D-3025-4169-8548-AA916BAE852D}" srcOrd="0" destOrd="0" presId="urn:microsoft.com/office/officeart/2005/8/layout/hierarchy2"/>
    <dgm:cxn modelId="{F98B3BCC-39B2-4DFC-84CB-58842C28F850}" srcId="{B3D4443A-B6E9-4207-9D0D-158E0C97623D}" destId="{03CB5A8B-6B95-47F0-B844-A8452C135896}" srcOrd="0" destOrd="0" parTransId="{6A002EBB-552C-4744-9E75-41D6B60397F1}" sibTransId="{5E60BC1E-FCA9-45AA-B352-20258DBF0906}"/>
    <dgm:cxn modelId="{D6EAC2D0-0424-4294-B0C2-A2E2C4E25BB1}" type="presOf" srcId="{F28DA763-FB4B-414A-867F-DD945A6E60EA}" destId="{12A5AE27-FB44-4A93-8FBC-88C251DC7646}" srcOrd="1" destOrd="0" presId="urn:microsoft.com/office/officeart/2005/8/layout/hierarchy2"/>
    <dgm:cxn modelId="{C83B72D2-B7AF-4104-BA1F-788039A7E00C}" type="presOf" srcId="{6A002EBB-552C-4744-9E75-41D6B60397F1}" destId="{87A15A60-5DD4-4741-9881-EA4502826D28}" srcOrd="1" destOrd="0" presId="urn:microsoft.com/office/officeart/2005/8/layout/hierarchy2"/>
    <dgm:cxn modelId="{EAE938D3-FC81-442B-9830-403A25E6C2AE}" srcId="{661381EA-C0C2-415D-8DC3-C8245822C66C}" destId="{B3D4443A-B6E9-4207-9D0D-158E0C97623D}" srcOrd="1" destOrd="0" parTransId="{E7EF4E46-46E5-4CBB-B3C6-A49320411F66}" sibTransId="{87606672-94FE-493A-99DF-B82EA151769A}"/>
    <dgm:cxn modelId="{7211D5DF-B732-4309-84BB-69C41208EA6A}" type="presOf" srcId="{6A002EBB-552C-4744-9E75-41D6B60397F1}" destId="{42BAFA84-AEF8-4C89-9659-A2475F15D1EF}" srcOrd="0" destOrd="0" presId="urn:microsoft.com/office/officeart/2005/8/layout/hierarchy2"/>
    <dgm:cxn modelId="{0DDC6AE9-5C83-4735-B812-9404622FC4AE}" type="presOf" srcId="{662B0136-901A-4E52-9AA2-FE4072DFC6AA}" destId="{CDC3B20A-D793-4FDE-8CFE-3ECF7F97F41F}" srcOrd="0" destOrd="0" presId="urn:microsoft.com/office/officeart/2005/8/layout/hierarchy2"/>
    <dgm:cxn modelId="{261155EA-E583-415C-BB7E-F3B3290ACAAA}" srcId="{65C82306-A732-4C6F-97AE-F78E38AFA64D}" destId="{43FBF2F3-AAE5-4C58-A7B4-BCDF490537CA}" srcOrd="1" destOrd="0" parTransId="{5CF6F738-025B-4FFC-9EFB-2CAC999F87AD}" sibTransId="{9D6F058B-FA9F-43BE-B4BD-9DC54E242179}"/>
    <dgm:cxn modelId="{F2425DF1-E49B-439F-91B9-DE8E43709BAD}" type="presOf" srcId="{B3D4443A-B6E9-4207-9D0D-158E0C97623D}" destId="{2D1E6EA6-D6CD-458B-A174-3E4B4F947B5C}" srcOrd="0" destOrd="0" presId="urn:microsoft.com/office/officeart/2005/8/layout/hierarchy2"/>
    <dgm:cxn modelId="{11DA72F2-AC78-4122-BA97-C9EEE17BFB56}" type="presOf" srcId="{43FBF2F3-AAE5-4C58-A7B4-BCDF490537CA}" destId="{5B41ECB4-95FF-4C51-BE0D-B76DBC715AA2}" srcOrd="0" destOrd="0" presId="urn:microsoft.com/office/officeart/2005/8/layout/hierarchy2"/>
    <dgm:cxn modelId="{142592FE-4272-49E3-8F8F-31D4F3BCBD0A}" type="presOf" srcId="{8E4663D8-0DE9-48FD-AEC6-A77823A8F03E}" destId="{B79A0146-0276-4A3E-A09F-7482D03EF085}" srcOrd="1" destOrd="0" presId="urn:microsoft.com/office/officeart/2005/8/layout/hierarchy2"/>
    <dgm:cxn modelId="{6C8E1023-E465-43F7-9401-71C5F7EAA6F5}" type="presParOf" srcId="{8292871D-3025-4169-8548-AA916BAE852D}" destId="{BB1F5012-C837-4C6A-AD8B-98378467649A}" srcOrd="0" destOrd="0" presId="urn:microsoft.com/office/officeart/2005/8/layout/hierarchy2"/>
    <dgm:cxn modelId="{56DD34E9-B47A-4C2B-94C6-BA515A40525D}" type="presParOf" srcId="{BB1F5012-C837-4C6A-AD8B-98378467649A}" destId="{3DFAA0F0-DE31-47B4-819B-4543DB505411}" srcOrd="0" destOrd="0" presId="urn:microsoft.com/office/officeart/2005/8/layout/hierarchy2"/>
    <dgm:cxn modelId="{B709CBAC-FC5A-414C-8D69-A6054FB69994}" type="presParOf" srcId="{BB1F5012-C837-4C6A-AD8B-98378467649A}" destId="{1B0BE4DD-C623-41FD-B39B-04765E63B6A8}" srcOrd="1" destOrd="0" presId="urn:microsoft.com/office/officeart/2005/8/layout/hierarchy2"/>
    <dgm:cxn modelId="{79CC6A99-2829-4EEF-B751-B792CC7A3D14}" type="presParOf" srcId="{1B0BE4DD-C623-41FD-B39B-04765E63B6A8}" destId="{CDC3B20A-D793-4FDE-8CFE-3ECF7F97F41F}" srcOrd="0" destOrd="0" presId="urn:microsoft.com/office/officeart/2005/8/layout/hierarchy2"/>
    <dgm:cxn modelId="{57D6F6AC-09D1-4982-A8CA-9CD39675F6EE}" type="presParOf" srcId="{CDC3B20A-D793-4FDE-8CFE-3ECF7F97F41F}" destId="{6F9ECFA8-3957-4DE2-8676-564100ECA4EA}" srcOrd="0" destOrd="0" presId="urn:microsoft.com/office/officeart/2005/8/layout/hierarchy2"/>
    <dgm:cxn modelId="{2D809882-BB3A-485A-B716-95955A8AE7D3}" type="presParOf" srcId="{1B0BE4DD-C623-41FD-B39B-04765E63B6A8}" destId="{064A5D06-A965-4F6B-BE2E-08A369350DA4}" srcOrd="1" destOrd="0" presId="urn:microsoft.com/office/officeart/2005/8/layout/hierarchy2"/>
    <dgm:cxn modelId="{5AC6BF1B-8DAC-4E9E-9D56-94E814637E98}" type="presParOf" srcId="{064A5D06-A965-4F6B-BE2E-08A369350DA4}" destId="{9D1F832B-E7AF-4686-B868-6A82E8AA638E}" srcOrd="0" destOrd="0" presId="urn:microsoft.com/office/officeart/2005/8/layout/hierarchy2"/>
    <dgm:cxn modelId="{7D005936-868C-4F26-A50E-DF869FE2EF21}" type="presParOf" srcId="{064A5D06-A965-4F6B-BE2E-08A369350DA4}" destId="{3DE44B17-A357-4D3C-B7F2-A08DE9AD1DBB}" srcOrd="1" destOrd="0" presId="urn:microsoft.com/office/officeart/2005/8/layout/hierarchy2"/>
    <dgm:cxn modelId="{FC34C1A9-527F-40DA-9D38-28D2C5AD2E39}" type="presParOf" srcId="{1B0BE4DD-C623-41FD-B39B-04765E63B6A8}" destId="{57629193-5B26-4987-AADE-DEEB4C0513CA}" srcOrd="2" destOrd="0" presId="urn:microsoft.com/office/officeart/2005/8/layout/hierarchy2"/>
    <dgm:cxn modelId="{391858CC-E9F2-4E84-93C1-5D2621D306E4}" type="presParOf" srcId="{57629193-5B26-4987-AADE-DEEB4C0513CA}" destId="{DBA9D6CA-6D16-4592-98DA-E310F1B343B1}" srcOrd="0" destOrd="0" presId="urn:microsoft.com/office/officeart/2005/8/layout/hierarchy2"/>
    <dgm:cxn modelId="{9A031C6D-FDCE-439D-9D8E-E92F0E13A806}" type="presParOf" srcId="{1B0BE4DD-C623-41FD-B39B-04765E63B6A8}" destId="{D70A1AFE-8437-431D-9E89-63DEEDC78FCB}" srcOrd="3" destOrd="0" presId="urn:microsoft.com/office/officeart/2005/8/layout/hierarchy2"/>
    <dgm:cxn modelId="{C13D0FB1-1002-433F-B749-E655D30E2829}" type="presParOf" srcId="{D70A1AFE-8437-431D-9E89-63DEEDC78FCB}" destId="{5B41ECB4-95FF-4C51-BE0D-B76DBC715AA2}" srcOrd="0" destOrd="0" presId="urn:microsoft.com/office/officeart/2005/8/layout/hierarchy2"/>
    <dgm:cxn modelId="{08A2F19A-8062-45D4-A3F5-5D3A94F4DD2F}" type="presParOf" srcId="{D70A1AFE-8437-431D-9E89-63DEEDC78FCB}" destId="{56D4BB9C-4253-434C-9466-B1225F5BFE5E}" srcOrd="1" destOrd="0" presId="urn:microsoft.com/office/officeart/2005/8/layout/hierarchy2"/>
    <dgm:cxn modelId="{C852432A-0FCC-429B-9B57-0BD11C9E5AF1}" type="presParOf" srcId="{8292871D-3025-4169-8548-AA916BAE852D}" destId="{52A2CC79-7A53-484A-A30B-4FF55DA4BCE8}" srcOrd="1" destOrd="0" presId="urn:microsoft.com/office/officeart/2005/8/layout/hierarchy2"/>
    <dgm:cxn modelId="{703DD61C-493E-4D08-848E-6DB3A1B106A1}" type="presParOf" srcId="{52A2CC79-7A53-484A-A30B-4FF55DA4BCE8}" destId="{2D1E6EA6-D6CD-458B-A174-3E4B4F947B5C}" srcOrd="0" destOrd="0" presId="urn:microsoft.com/office/officeart/2005/8/layout/hierarchy2"/>
    <dgm:cxn modelId="{CE28CE26-1CD8-4D2E-8568-895317A974A7}" type="presParOf" srcId="{52A2CC79-7A53-484A-A30B-4FF55DA4BCE8}" destId="{0AF79845-BFFF-4D9A-ADE6-498A7AA1776A}" srcOrd="1" destOrd="0" presId="urn:microsoft.com/office/officeart/2005/8/layout/hierarchy2"/>
    <dgm:cxn modelId="{95711B20-5023-41B1-A88B-949736880DCB}" type="presParOf" srcId="{0AF79845-BFFF-4D9A-ADE6-498A7AA1776A}" destId="{42BAFA84-AEF8-4C89-9659-A2475F15D1EF}" srcOrd="0" destOrd="0" presId="urn:microsoft.com/office/officeart/2005/8/layout/hierarchy2"/>
    <dgm:cxn modelId="{14CDFC71-D096-4115-8769-DCAD5D892720}" type="presParOf" srcId="{42BAFA84-AEF8-4C89-9659-A2475F15D1EF}" destId="{87A15A60-5DD4-4741-9881-EA4502826D28}" srcOrd="0" destOrd="0" presId="urn:microsoft.com/office/officeart/2005/8/layout/hierarchy2"/>
    <dgm:cxn modelId="{967ABEF9-AFFE-4C56-A8B2-BFB515B2625B}" type="presParOf" srcId="{0AF79845-BFFF-4D9A-ADE6-498A7AA1776A}" destId="{4D6C748B-528F-4015-B49B-8D9A8410E8B7}" srcOrd="1" destOrd="0" presId="urn:microsoft.com/office/officeart/2005/8/layout/hierarchy2"/>
    <dgm:cxn modelId="{3E0564A5-C21E-4ADA-A299-527969173B10}" type="presParOf" srcId="{4D6C748B-528F-4015-B49B-8D9A8410E8B7}" destId="{EF5C08F9-17B6-4377-986F-B579A29BDF72}" srcOrd="0" destOrd="0" presId="urn:microsoft.com/office/officeart/2005/8/layout/hierarchy2"/>
    <dgm:cxn modelId="{CC282675-2D1B-43CB-B67E-F4832B5E1205}" type="presParOf" srcId="{4D6C748B-528F-4015-B49B-8D9A8410E8B7}" destId="{3CC88697-E52F-4E93-BF9E-0E587E06DF40}" srcOrd="1" destOrd="0" presId="urn:microsoft.com/office/officeart/2005/8/layout/hierarchy2"/>
    <dgm:cxn modelId="{D1925AB9-4CC4-4DE7-B10E-65D2E996F3FC}" type="presParOf" srcId="{0AF79845-BFFF-4D9A-ADE6-498A7AA1776A}" destId="{37DD755F-16D4-495F-8C5F-E527769CA893}" srcOrd="2" destOrd="0" presId="urn:microsoft.com/office/officeart/2005/8/layout/hierarchy2"/>
    <dgm:cxn modelId="{BB29042E-C7FE-44B1-8600-EA79CAAA5BDA}" type="presParOf" srcId="{37DD755F-16D4-495F-8C5F-E527769CA893}" destId="{B79A0146-0276-4A3E-A09F-7482D03EF085}" srcOrd="0" destOrd="0" presId="urn:microsoft.com/office/officeart/2005/8/layout/hierarchy2"/>
    <dgm:cxn modelId="{96B2FA4B-EAE1-49EB-87B7-F37DDE3BE139}" type="presParOf" srcId="{0AF79845-BFFF-4D9A-ADE6-498A7AA1776A}" destId="{17999C07-20F6-4241-89FD-137E43C6A716}" srcOrd="3" destOrd="0" presId="urn:microsoft.com/office/officeart/2005/8/layout/hierarchy2"/>
    <dgm:cxn modelId="{5786FE99-6424-4D67-84BB-12090916020A}" type="presParOf" srcId="{17999C07-20F6-4241-89FD-137E43C6A716}" destId="{38EA9721-6029-426A-81ED-728C1B3387DF}" srcOrd="0" destOrd="0" presId="urn:microsoft.com/office/officeart/2005/8/layout/hierarchy2"/>
    <dgm:cxn modelId="{B73329F1-F13C-4521-9E7E-CCAD51564CC9}" type="presParOf" srcId="{17999C07-20F6-4241-89FD-137E43C6A716}" destId="{8056CD1B-33B1-474A-8B51-7A309B095A71}" srcOrd="1" destOrd="0" presId="urn:microsoft.com/office/officeart/2005/8/layout/hierarchy2"/>
    <dgm:cxn modelId="{E8CBCD12-032F-48BD-9F35-B5DAE17EDB31}" type="presParOf" srcId="{0AF79845-BFFF-4D9A-ADE6-498A7AA1776A}" destId="{635E2043-9F74-4A9C-AAF1-2CB432C80002}" srcOrd="4" destOrd="0" presId="urn:microsoft.com/office/officeart/2005/8/layout/hierarchy2"/>
    <dgm:cxn modelId="{7A98EA35-5F8D-48F7-BB44-1D9B72C00E54}" type="presParOf" srcId="{635E2043-9F74-4A9C-AAF1-2CB432C80002}" destId="{12A5AE27-FB44-4A93-8FBC-88C251DC7646}" srcOrd="0" destOrd="0" presId="urn:microsoft.com/office/officeart/2005/8/layout/hierarchy2"/>
    <dgm:cxn modelId="{116BE5E2-CF49-4673-A73A-11E063BBBA91}" type="presParOf" srcId="{0AF79845-BFFF-4D9A-ADE6-498A7AA1776A}" destId="{916BD28B-58BA-4128-B352-E4EBCA83A7BC}" srcOrd="5" destOrd="0" presId="urn:microsoft.com/office/officeart/2005/8/layout/hierarchy2"/>
    <dgm:cxn modelId="{B668445A-531D-486A-8191-E764D3E8830E}" type="presParOf" srcId="{916BD28B-58BA-4128-B352-E4EBCA83A7BC}" destId="{D6AE3C97-BD93-454B-86D1-5184F2A1B228}" srcOrd="0" destOrd="0" presId="urn:microsoft.com/office/officeart/2005/8/layout/hierarchy2"/>
    <dgm:cxn modelId="{2EFA6013-4B80-4682-8482-AC70B923EDB6}" type="presParOf" srcId="{916BD28B-58BA-4128-B352-E4EBCA83A7BC}" destId="{E65E2A73-0005-4321-A2E2-5CCFB9C52AEE}" srcOrd="1" destOrd="0" presId="urn:microsoft.com/office/officeart/2005/8/layout/hierarchy2"/>
  </dgm:cxnLst>
  <dgm:bg/>
  <dgm:whole/>
  <dgm:extLst>
    <a:ext uri="http://schemas.microsoft.com/office/drawing/2008/diagram">
      <dsp:dataModelExt xmlns:dsp="http://schemas.microsoft.com/office/drawing/2008/diagram" relId="rId2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A018D37-5F59-4F29-B0C8-E92BD305EF89}">
      <dsp:nvSpPr>
        <dsp:cNvPr id="0" name=""/>
        <dsp:cNvSpPr/>
      </dsp:nvSpPr>
      <dsp:spPr>
        <a:xfrm>
          <a:off x="1761468" y="1026"/>
          <a:ext cx="829988" cy="539492"/>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l-GR" sz="1100" kern="1200"/>
            <a:t>Διαθέσιμα </a:t>
          </a:r>
        </a:p>
      </dsp:txBody>
      <dsp:txXfrm>
        <a:off x="1787804" y="27362"/>
        <a:ext cx="777316" cy="486820"/>
      </dsp:txXfrm>
    </dsp:sp>
    <dsp:sp modelId="{7277DBA6-FA2D-4E95-8F5E-53FA1F11FFF8}">
      <dsp:nvSpPr>
        <dsp:cNvPr id="0" name=""/>
        <dsp:cNvSpPr/>
      </dsp:nvSpPr>
      <dsp:spPr>
        <a:xfrm>
          <a:off x="1285185" y="270772"/>
          <a:ext cx="1782554" cy="1782554"/>
        </a:xfrm>
        <a:custGeom>
          <a:avLst/>
          <a:gdLst/>
          <a:ahLst/>
          <a:cxnLst/>
          <a:rect l="0" t="0" r="0" b="0"/>
          <a:pathLst>
            <a:path>
              <a:moveTo>
                <a:pt x="1420838" y="174381"/>
              </a:moveTo>
              <a:arcTo wR="891277" hR="891277" stAng="18387166" swAng="1633663"/>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sp>
    <dsp:sp modelId="{BCDC78D5-915E-4F3F-9BC7-6581F9F37A7F}">
      <dsp:nvSpPr>
        <dsp:cNvPr id="0" name=""/>
        <dsp:cNvSpPr/>
      </dsp:nvSpPr>
      <dsp:spPr>
        <a:xfrm>
          <a:off x="2652745" y="892303"/>
          <a:ext cx="829988" cy="539492"/>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l-GR" sz="1100" kern="1200"/>
            <a:t>Αγορές</a:t>
          </a:r>
        </a:p>
      </dsp:txBody>
      <dsp:txXfrm>
        <a:off x="2679081" y="918639"/>
        <a:ext cx="777316" cy="486820"/>
      </dsp:txXfrm>
    </dsp:sp>
    <dsp:sp modelId="{54D5BEA9-AFA9-4DC5-BE14-377B13E74A47}">
      <dsp:nvSpPr>
        <dsp:cNvPr id="0" name=""/>
        <dsp:cNvSpPr/>
      </dsp:nvSpPr>
      <dsp:spPr>
        <a:xfrm>
          <a:off x="1285185" y="270772"/>
          <a:ext cx="1782554" cy="1782554"/>
        </a:xfrm>
        <a:custGeom>
          <a:avLst/>
          <a:gdLst/>
          <a:ahLst/>
          <a:cxnLst/>
          <a:rect l="0" t="0" r="0" b="0"/>
          <a:pathLst>
            <a:path>
              <a:moveTo>
                <a:pt x="1690161" y="1286448"/>
              </a:moveTo>
              <a:arcTo wR="891277" hR="891277" stAng="1579170" swAng="1633663"/>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sp>
    <dsp:sp modelId="{8B2AE5CF-CD2B-471B-95A7-973C421D8467}">
      <dsp:nvSpPr>
        <dsp:cNvPr id="0" name=""/>
        <dsp:cNvSpPr/>
      </dsp:nvSpPr>
      <dsp:spPr>
        <a:xfrm>
          <a:off x="1761468" y="1783581"/>
          <a:ext cx="829988" cy="539492"/>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l-GR" sz="1100" kern="1200"/>
            <a:t>Πωλήσεις	</a:t>
          </a:r>
        </a:p>
      </dsp:txBody>
      <dsp:txXfrm>
        <a:off x="1787804" y="1809917"/>
        <a:ext cx="777316" cy="486820"/>
      </dsp:txXfrm>
    </dsp:sp>
    <dsp:sp modelId="{50E64F0B-AC46-4136-9195-A535FCFE9313}">
      <dsp:nvSpPr>
        <dsp:cNvPr id="0" name=""/>
        <dsp:cNvSpPr/>
      </dsp:nvSpPr>
      <dsp:spPr>
        <a:xfrm>
          <a:off x="1285185" y="270772"/>
          <a:ext cx="1782554" cy="1782554"/>
        </a:xfrm>
        <a:custGeom>
          <a:avLst/>
          <a:gdLst/>
          <a:ahLst/>
          <a:cxnLst/>
          <a:rect l="0" t="0" r="0" b="0"/>
          <a:pathLst>
            <a:path>
              <a:moveTo>
                <a:pt x="361716" y="1608173"/>
              </a:moveTo>
              <a:arcTo wR="891277" hR="891277" stAng="7587166" swAng="1633663"/>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sp>
    <dsp:sp modelId="{584814C8-0991-44C6-8CEB-3BC9DE0D2D22}">
      <dsp:nvSpPr>
        <dsp:cNvPr id="0" name=""/>
        <dsp:cNvSpPr/>
      </dsp:nvSpPr>
      <dsp:spPr>
        <a:xfrm>
          <a:off x="870190" y="892303"/>
          <a:ext cx="829988" cy="539492"/>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l-GR" sz="1100" kern="1200"/>
            <a:t>Απαιτήσεις</a:t>
          </a:r>
        </a:p>
      </dsp:txBody>
      <dsp:txXfrm>
        <a:off x="896526" y="918639"/>
        <a:ext cx="777316" cy="486820"/>
      </dsp:txXfrm>
    </dsp:sp>
    <dsp:sp modelId="{A218EBAE-1AD9-4DC3-8212-9B75F536E130}">
      <dsp:nvSpPr>
        <dsp:cNvPr id="0" name=""/>
        <dsp:cNvSpPr/>
      </dsp:nvSpPr>
      <dsp:spPr>
        <a:xfrm>
          <a:off x="1285185" y="270772"/>
          <a:ext cx="1782554" cy="1782554"/>
        </a:xfrm>
        <a:custGeom>
          <a:avLst/>
          <a:gdLst/>
          <a:ahLst/>
          <a:cxnLst/>
          <a:rect l="0" t="0" r="0" b="0"/>
          <a:pathLst>
            <a:path>
              <a:moveTo>
                <a:pt x="92393" y="496106"/>
              </a:moveTo>
              <a:arcTo wR="891277" hR="891277" stAng="12379170" swAng="1633663"/>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DFAA0F0-DE31-47B4-819B-4543DB505411}">
      <dsp:nvSpPr>
        <dsp:cNvPr id="0" name=""/>
        <dsp:cNvSpPr/>
      </dsp:nvSpPr>
      <dsp:spPr>
        <a:xfrm>
          <a:off x="580123" y="722428"/>
          <a:ext cx="717356" cy="35867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l-GR" sz="1100" kern="1200"/>
            <a:t>Απόθεμα τέλους</a:t>
          </a:r>
        </a:p>
      </dsp:txBody>
      <dsp:txXfrm>
        <a:off x="590628" y="732933"/>
        <a:ext cx="696346" cy="337668"/>
      </dsp:txXfrm>
    </dsp:sp>
    <dsp:sp modelId="{CF9FDABF-C8DB-4DA7-AE05-CBEB31F5D781}">
      <dsp:nvSpPr>
        <dsp:cNvPr id="0" name=""/>
        <dsp:cNvSpPr/>
      </dsp:nvSpPr>
      <dsp:spPr>
        <a:xfrm rot="17945813">
          <a:off x="1145917" y="627905"/>
          <a:ext cx="590067" cy="32124"/>
        </a:xfrm>
        <a:custGeom>
          <a:avLst/>
          <a:gdLst/>
          <a:ahLst/>
          <a:cxnLst/>
          <a:rect l="0" t="0" r="0" b="0"/>
          <a:pathLst>
            <a:path>
              <a:moveTo>
                <a:pt x="0" y="16062"/>
              </a:moveTo>
              <a:lnTo>
                <a:pt x="590067" y="1606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l-GR" sz="500" kern="1200"/>
        </a:p>
      </dsp:txBody>
      <dsp:txXfrm>
        <a:off x="1426198" y="629215"/>
        <a:ext cx="29503" cy="29503"/>
      </dsp:txXfrm>
    </dsp:sp>
    <dsp:sp modelId="{F301A37F-7035-4229-B97C-23D63275522F}">
      <dsp:nvSpPr>
        <dsp:cNvPr id="0" name=""/>
        <dsp:cNvSpPr/>
      </dsp:nvSpPr>
      <dsp:spPr>
        <a:xfrm>
          <a:off x="1584421" y="206828"/>
          <a:ext cx="717356" cy="35867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l-GR" sz="1100" kern="1200"/>
            <a:t>Απογραφή</a:t>
          </a:r>
        </a:p>
      </dsp:txBody>
      <dsp:txXfrm>
        <a:off x="1594926" y="217333"/>
        <a:ext cx="696346" cy="337668"/>
      </dsp:txXfrm>
    </dsp:sp>
    <dsp:sp modelId="{CDC3B20A-D793-4FDE-8CFE-3ECF7F97F41F}">
      <dsp:nvSpPr>
        <dsp:cNvPr id="0" name=""/>
        <dsp:cNvSpPr/>
      </dsp:nvSpPr>
      <dsp:spPr>
        <a:xfrm rot="19457599">
          <a:off x="2268563" y="266985"/>
          <a:ext cx="353370" cy="32124"/>
        </a:xfrm>
        <a:custGeom>
          <a:avLst/>
          <a:gdLst/>
          <a:ahLst/>
          <a:cxnLst/>
          <a:rect l="0" t="0" r="0" b="0"/>
          <a:pathLst>
            <a:path>
              <a:moveTo>
                <a:pt x="0" y="16062"/>
              </a:moveTo>
              <a:lnTo>
                <a:pt x="353370" y="1606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l-GR" sz="500" kern="1200"/>
        </a:p>
      </dsp:txBody>
      <dsp:txXfrm>
        <a:off x="2436415" y="274213"/>
        <a:ext cx="17668" cy="17668"/>
      </dsp:txXfrm>
    </dsp:sp>
    <dsp:sp modelId="{9D1F832B-E7AF-4686-B868-6A82E8AA638E}">
      <dsp:nvSpPr>
        <dsp:cNvPr id="0" name=""/>
        <dsp:cNvSpPr/>
      </dsp:nvSpPr>
      <dsp:spPr>
        <a:xfrm>
          <a:off x="2588720" y="588"/>
          <a:ext cx="717356" cy="35867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l-GR" sz="1100" kern="1200"/>
            <a:t>Διαρκή</a:t>
          </a:r>
        </a:p>
      </dsp:txBody>
      <dsp:txXfrm>
        <a:off x="2599225" y="11093"/>
        <a:ext cx="696346" cy="337668"/>
      </dsp:txXfrm>
    </dsp:sp>
    <dsp:sp modelId="{57629193-5B26-4987-AADE-DEEB4C0513CA}">
      <dsp:nvSpPr>
        <dsp:cNvPr id="0" name=""/>
        <dsp:cNvSpPr/>
      </dsp:nvSpPr>
      <dsp:spPr>
        <a:xfrm rot="2142401">
          <a:off x="2268563" y="473225"/>
          <a:ext cx="353370" cy="32124"/>
        </a:xfrm>
        <a:custGeom>
          <a:avLst/>
          <a:gdLst/>
          <a:ahLst/>
          <a:cxnLst/>
          <a:rect l="0" t="0" r="0" b="0"/>
          <a:pathLst>
            <a:path>
              <a:moveTo>
                <a:pt x="0" y="16062"/>
              </a:moveTo>
              <a:lnTo>
                <a:pt x="353370" y="1606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l-GR" sz="500" kern="1200"/>
        </a:p>
      </dsp:txBody>
      <dsp:txXfrm>
        <a:off x="2436415" y="480453"/>
        <a:ext cx="17668" cy="17668"/>
      </dsp:txXfrm>
    </dsp:sp>
    <dsp:sp modelId="{5B41ECB4-95FF-4C51-BE0D-B76DBC715AA2}">
      <dsp:nvSpPr>
        <dsp:cNvPr id="0" name=""/>
        <dsp:cNvSpPr/>
      </dsp:nvSpPr>
      <dsp:spPr>
        <a:xfrm>
          <a:off x="2588720" y="413068"/>
          <a:ext cx="717356" cy="35867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l-GR" sz="1100" kern="1200"/>
            <a:t>Περιοδική</a:t>
          </a:r>
        </a:p>
      </dsp:txBody>
      <dsp:txXfrm>
        <a:off x="2599225" y="423573"/>
        <a:ext cx="696346" cy="337668"/>
      </dsp:txXfrm>
    </dsp:sp>
    <dsp:sp modelId="{5EEF02B7-1819-4AAE-B952-0118774A2397}">
      <dsp:nvSpPr>
        <dsp:cNvPr id="0" name=""/>
        <dsp:cNvSpPr/>
      </dsp:nvSpPr>
      <dsp:spPr>
        <a:xfrm rot="3654187">
          <a:off x="1145917" y="1143505"/>
          <a:ext cx="590067" cy="32124"/>
        </a:xfrm>
        <a:custGeom>
          <a:avLst/>
          <a:gdLst/>
          <a:ahLst/>
          <a:cxnLst/>
          <a:rect l="0" t="0" r="0" b="0"/>
          <a:pathLst>
            <a:path>
              <a:moveTo>
                <a:pt x="0" y="16062"/>
              </a:moveTo>
              <a:lnTo>
                <a:pt x="590067" y="1606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l-GR" sz="500" kern="1200"/>
        </a:p>
      </dsp:txBody>
      <dsp:txXfrm>
        <a:off x="1426198" y="1144815"/>
        <a:ext cx="29503" cy="29503"/>
      </dsp:txXfrm>
    </dsp:sp>
    <dsp:sp modelId="{311A4B43-449E-482D-AA75-56ACBB541D1C}">
      <dsp:nvSpPr>
        <dsp:cNvPr id="0" name=""/>
        <dsp:cNvSpPr/>
      </dsp:nvSpPr>
      <dsp:spPr>
        <a:xfrm>
          <a:off x="1584421" y="1238028"/>
          <a:ext cx="717356" cy="35867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l-GR" sz="1100" kern="1200"/>
            <a:t>Αποτίμηση</a:t>
          </a:r>
        </a:p>
      </dsp:txBody>
      <dsp:txXfrm>
        <a:off x="1594926" y="1248533"/>
        <a:ext cx="696346" cy="337668"/>
      </dsp:txXfrm>
    </dsp:sp>
    <dsp:sp modelId="{42BAFA84-AEF8-4C89-9659-A2475F15D1EF}">
      <dsp:nvSpPr>
        <dsp:cNvPr id="0" name=""/>
        <dsp:cNvSpPr/>
      </dsp:nvSpPr>
      <dsp:spPr>
        <a:xfrm rot="18289469">
          <a:off x="2194014" y="1195065"/>
          <a:ext cx="502469" cy="32124"/>
        </a:xfrm>
        <a:custGeom>
          <a:avLst/>
          <a:gdLst/>
          <a:ahLst/>
          <a:cxnLst/>
          <a:rect l="0" t="0" r="0" b="0"/>
          <a:pathLst>
            <a:path>
              <a:moveTo>
                <a:pt x="0" y="16062"/>
              </a:moveTo>
              <a:lnTo>
                <a:pt x="502469" y="1606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l-GR" sz="500" kern="1200"/>
        </a:p>
      </dsp:txBody>
      <dsp:txXfrm>
        <a:off x="2432687" y="1198565"/>
        <a:ext cx="25123" cy="25123"/>
      </dsp:txXfrm>
    </dsp:sp>
    <dsp:sp modelId="{EF5C08F9-17B6-4377-986F-B579A29BDF72}">
      <dsp:nvSpPr>
        <dsp:cNvPr id="0" name=""/>
        <dsp:cNvSpPr/>
      </dsp:nvSpPr>
      <dsp:spPr>
        <a:xfrm>
          <a:off x="2588720" y="825548"/>
          <a:ext cx="717356" cy="35867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US" sz="1100" kern="1200"/>
            <a:t>F.I.F.O</a:t>
          </a:r>
          <a:endParaRPr lang="el-GR" sz="1100" kern="1200"/>
        </a:p>
      </dsp:txBody>
      <dsp:txXfrm>
        <a:off x="2599225" y="836053"/>
        <a:ext cx="696346" cy="337668"/>
      </dsp:txXfrm>
    </dsp:sp>
    <dsp:sp modelId="{37DD755F-16D4-495F-8C5F-E527769CA893}">
      <dsp:nvSpPr>
        <dsp:cNvPr id="0" name=""/>
        <dsp:cNvSpPr/>
      </dsp:nvSpPr>
      <dsp:spPr>
        <a:xfrm>
          <a:off x="2301778" y="1401305"/>
          <a:ext cx="286942" cy="32124"/>
        </a:xfrm>
        <a:custGeom>
          <a:avLst/>
          <a:gdLst/>
          <a:ahLst/>
          <a:cxnLst/>
          <a:rect l="0" t="0" r="0" b="0"/>
          <a:pathLst>
            <a:path>
              <a:moveTo>
                <a:pt x="0" y="16062"/>
              </a:moveTo>
              <a:lnTo>
                <a:pt x="286942" y="1606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l-GR" sz="500" kern="1200"/>
        </a:p>
      </dsp:txBody>
      <dsp:txXfrm>
        <a:off x="2438075" y="1410193"/>
        <a:ext cx="14347" cy="14347"/>
      </dsp:txXfrm>
    </dsp:sp>
    <dsp:sp modelId="{38EA9721-6029-426A-81ED-728C1B3387DF}">
      <dsp:nvSpPr>
        <dsp:cNvPr id="0" name=""/>
        <dsp:cNvSpPr/>
      </dsp:nvSpPr>
      <dsp:spPr>
        <a:xfrm>
          <a:off x="2588720" y="1238028"/>
          <a:ext cx="717356" cy="35867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US" sz="1100" kern="1200"/>
            <a:t>L.I.F.O</a:t>
          </a:r>
          <a:endParaRPr lang="el-GR" sz="1100" kern="1200"/>
        </a:p>
      </dsp:txBody>
      <dsp:txXfrm>
        <a:off x="2599225" y="1248533"/>
        <a:ext cx="696346" cy="337668"/>
      </dsp:txXfrm>
    </dsp:sp>
    <dsp:sp modelId="{635E2043-9F74-4A9C-AAF1-2CB432C80002}">
      <dsp:nvSpPr>
        <dsp:cNvPr id="0" name=""/>
        <dsp:cNvSpPr/>
      </dsp:nvSpPr>
      <dsp:spPr>
        <a:xfrm rot="3310531">
          <a:off x="2194014" y="1607545"/>
          <a:ext cx="502469" cy="32124"/>
        </a:xfrm>
        <a:custGeom>
          <a:avLst/>
          <a:gdLst/>
          <a:ahLst/>
          <a:cxnLst/>
          <a:rect l="0" t="0" r="0" b="0"/>
          <a:pathLst>
            <a:path>
              <a:moveTo>
                <a:pt x="0" y="16062"/>
              </a:moveTo>
              <a:lnTo>
                <a:pt x="502469" y="1606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l-GR" sz="500" kern="1200"/>
        </a:p>
      </dsp:txBody>
      <dsp:txXfrm>
        <a:off x="2432687" y="1611045"/>
        <a:ext cx="25123" cy="25123"/>
      </dsp:txXfrm>
    </dsp:sp>
    <dsp:sp modelId="{D6AE3C97-BD93-454B-86D1-5184F2A1B228}">
      <dsp:nvSpPr>
        <dsp:cNvPr id="0" name=""/>
        <dsp:cNvSpPr/>
      </dsp:nvSpPr>
      <dsp:spPr>
        <a:xfrm>
          <a:off x="2588720" y="1650508"/>
          <a:ext cx="717356" cy="35867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US" sz="1100" kern="1200"/>
            <a:t>M.T</a:t>
          </a:r>
          <a:endParaRPr lang="el-GR" sz="1100" kern="1200"/>
        </a:p>
      </dsp:txBody>
      <dsp:txXfrm>
        <a:off x="2599225" y="1661013"/>
        <a:ext cx="696346" cy="337668"/>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DFAA0F0-DE31-47B4-819B-4543DB505411}">
      <dsp:nvSpPr>
        <dsp:cNvPr id="0" name=""/>
        <dsp:cNvSpPr/>
      </dsp:nvSpPr>
      <dsp:spPr>
        <a:xfrm>
          <a:off x="1082272" y="206828"/>
          <a:ext cx="717356" cy="358678"/>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l-GR" sz="1100" kern="1200"/>
            <a:t>Απογραφή</a:t>
          </a:r>
        </a:p>
      </dsp:txBody>
      <dsp:txXfrm>
        <a:off x="1092777" y="217333"/>
        <a:ext cx="696346" cy="337668"/>
      </dsp:txXfrm>
    </dsp:sp>
    <dsp:sp modelId="{CDC3B20A-D793-4FDE-8CFE-3ECF7F97F41F}">
      <dsp:nvSpPr>
        <dsp:cNvPr id="0" name=""/>
        <dsp:cNvSpPr/>
      </dsp:nvSpPr>
      <dsp:spPr>
        <a:xfrm rot="19457599">
          <a:off x="1766414" y="266985"/>
          <a:ext cx="353370" cy="32124"/>
        </a:xfrm>
        <a:custGeom>
          <a:avLst/>
          <a:gdLst/>
          <a:ahLst/>
          <a:cxnLst/>
          <a:rect l="0" t="0" r="0" b="0"/>
          <a:pathLst>
            <a:path>
              <a:moveTo>
                <a:pt x="0" y="16062"/>
              </a:moveTo>
              <a:lnTo>
                <a:pt x="353370" y="1606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l-GR" sz="500" kern="1200"/>
        </a:p>
      </dsp:txBody>
      <dsp:txXfrm>
        <a:off x="1934265" y="274213"/>
        <a:ext cx="17668" cy="17668"/>
      </dsp:txXfrm>
    </dsp:sp>
    <dsp:sp modelId="{9D1F832B-E7AF-4686-B868-6A82E8AA638E}">
      <dsp:nvSpPr>
        <dsp:cNvPr id="0" name=""/>
        <dsp:cNvSpPr/>
      </dsp:nvSpPr>
      <dsp:spPr>
        <a:xfrm>
          <a:off x="2086571" y="588"/>
          <a:ext cx="717356" cy="358678"/>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l-GR" sz="1100" kern="1200"/>
            <a:t>Διαρκή</a:t>
          </a:r>
        </a:p>
      </dsp:txBody>
      <dsp:txXfrm>
        <a:off x="2097076" y="11093"/>
        <a:ext cx="696346" cy="337668"/>
      </dsp:txXfrm>
    </dsp:sp>
    <dsp:sp modelId="{57629193-5B26-4987-AADE-DEEB4C0513CA}">
      <dsp:nvSpPr>
        <dsp:cNvPr id="0" name=""/>
        <dsp:cNvSpPr/>
      </dsp:nvSpPr>
      <dsp:spPr>
        <a:xfrm rot="2142401">
          <a:off x="1766414" y="473225"/>
          <a:ext cx="353370" cy="32124"/>
        </a:xfrm>
        <a:custGeom>
          <a:avLst/>
          <a:gdLst/>
          <a:ahLst/>
          <a:cxnLst/>
          <a:rect l="0" t="0" r="0" b="0"/>
          <a:pathLst>
            <a:path>
              <a:moveTo>
                <a:pt x="0" y="16062"/>
              </a:moveTo>
              <a:lnTo>
                <a:pt x="353370" y="1606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l-GR" sz="500" kern="1200"/>
        </a:p>
      </dsp:txBody>
      <dsp:txXfrm>
        <a:off x="1934265" y="480453"/>
        <a:ext cx="17668" cy="17668"/>
      </dsp:txXfrm>
    </dsp:sp>
    <dsp:sp modelId="{5B41ECB4-95FF-4C51-BE0D-B76DBC715AA2}">
      <dsp:nvSpPr>
        <dsp:cNvPr id="0" name=""/>
        <dsp:cNvSpPr/>
      </dsp:nvSpPr>
      <dsp:spPr>
        <a:xfrm>
          <a:off x="2086571" y="413068"/>
          <a:ext cx="717356" cy="358678"/>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l-GR" sz="1100" kern="1200"/>
            <a:t>Περιοδική</a:t>
          </a:r>
        </a:p>
      </dsp:txBody>
      <dsp:txXfrm>
        <a:off x="2097076" y="423573"/>
        <a:ext cx="696346" cy="337668"/>
      </dsp:txXfrm>
    </dsp:sp>
    <dsp:sp modelId="{2D1E6EA6-D6CD-458B-A174-3E4B4F947B5C}">
      <dsp:nvSpPr>
        <dsp:cNvPr id="0" name=""/>
        <dsp:cNvSpPr/>
      </dsp:nvSpPr>
      <dsp:spPr>
        <a:xfrm>
          <a:off x="1082272" y="1238028"/>
          <a:ext cx="717356" cy="358678"/>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l-GR" sz="1100" kern="1200"/>
            <a:t>Αποτίμηση</a:t>
          </a:r>
        </a:p>
      </dsp:txBody>
      <dsp:txXfrm>
        <a:off x="1092777" y="1248533"/>
        <a:ext cx="696346" cy="337668"/>
      </dsp:txXfrm>
    </dsp:sp>
    <dsp:sp modelId="{42BAFA84-AEF8-4C89-9659-A2475F15D1EF}">
      <dsp:nvSpPr>
        <dsp:cNvPr id="0" name=""/>
        <dsp:cNvSpPr/>
      </dsp:nvSpPr>
      <dsp:spPr>
        <a:xfrm rot="18289469">
          <a:off x="1691865" y="1195065"/>
          <a:ext cx="502469" cy="32124"/>
        </a:xfrm>
        <a:custGeom>
          <a:avLst/>
          <a:gdLst/>
          <a:ahLst/>
          <a:cxnLst/>
          <a:rect l="0" t="0" r="0" b="0"/>
          <a:pathLst>
            <a:path>
              <a:moveTo>
                <a:pt x="0" y="16062"/>
              </a:moveTo>
              <a:lnTo>
                <a:pt x="502469" y="1606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l-GR" sz="500" kern="1200"/>
        </a:p>
      </dsp:txBody>
      <dsp:txXfrm>
        <a:off x="1930538" y="1198565"/>
        <a:ext cx="25123" cy="25123"/>
      </dsp:txXfrm>
    </dsp:sp>
    <dsp:sp modelId="{EF5C08F9-17B6-4377-986F-B579A29BDF72}">
      <dsp:nvSpPr>
        <dsp:cNvPr id="0" name=""/>
        <dsp:cNvSpPr/>
      </dsp:nvSpPr>
      <dsp:spPr>
        <a:xfrm>
          <a:off x="2086571" y="825548"/>
          <a:ext cx="717356" cy="358678"/>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US" sz="1100" kern="1200"/>
            <a:t>F.I.F.O</a:t>
          </a:r>
          <a:endParaRPr lang="el-GR" sz="1100" kern="1200"/>
        </a:p>
      </dsp:txBody>
      <dsp:txXfrm>
        <a:off x="2097076" y="836053"/>
        <a:ext cx="696346" cy="337668"/>
      </dsp:txXfrm>
    </dsp:sp>
    <dsp:sp modelId="{37DD755F-16D4-495F-8C5F-E527769CA893}">
      <dsp:nvSpPr>
        <dsp:cNvPr id="0" name=""/>
        <dsp:cNvSpPr/>
      </dsp:nvSpPr>
      <dsp:spPr>
        <a:xfrm>
          <a:off x="1799628" y="1401305"/>
          <a:ext cx="286942" cy="32124"/>
        </a:xfrm>
        <a:custGeom>
          <a:avLst/>
          <a:gdLst/>
          <a:ahLst/>
          <a:cxnLst/>
          <a:rect l="0" t="0" r="0" b="0"/>
          <a:pathLst>
            <a:path>
              <a:moveTo>
                <a:pt x="0" y="16062"/>
              </a:moveTo>
              <a:lnTo>
                <a:pt x="286942" y="1606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l-GR" sz="500" kern="1200"/>
        </a:p>
      </dsp:txBody>
      <dsp:txXfrm>
        <a:off x="1935926" y="1410193"/>
        <a:ext cx="14347" cy="14347"/>
      </dsp:txXfrm>
    </dsp:sp>
    <dsp:sp modelId="{38EA9721-6029-426A-81ED-728C1B3387DF}">
      <dsp:nvSpPr>
        <dsp:cNvPr id="0" name=""/>
        <dsp:cNvSpPr/>
      </dsp:nvSpPr>
      <dsp:spPr>
        <a:xfrm>
          <a:off x="2086571" y="1238028"/>
          <a:ext cx="717356" cy="358678"/>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US" sz="1100" kern="1200"/>
            <a:t>L.I.F.O</a:t>
          </a:r>
          <a:endParaRPr lang="el-GR" sz="1100" kern="1200"/>
        </a:p>
      </dsp:txBody>
      <dsp:txXfrm>
        <a:off x="2097076" y="1248533"/>
        <a:ext cx="696346" cy="337668"/>
      </dsp:txXfrm>
    </dsp:sp>
    <dsp:sp modelId="{635E2043-9F74-4A9C-AAF1-2CB432C80002}">
      <dsp:nvSpPr>
        <dsp:cNvPr id="0" name=""/>
        <dsp:cNvSpPr/>
      </dsp:nvSpPr>
      <dsp:spPr>
        <a:xfrm rot="3310531">
          <a:off x="1691865" y="1607545"/>
          <a:ext cx="502469" cy="32124"/>
        </a:xfrm>
        <a:custGeom>
          <a:avLst/>
          <a:gdLst/>
          <a:ahLst/>
          <a:cxnLst/>
          <a:rect l="0" t="0" r="0" b="0"/>
          <a:pathLst>
            <a:path>
              <a:moveTo>
                <a:pt x="0" y="16062"/>
              </a:moveTo>
              <a:lnTo>
                <a:pt x="502469" y="1606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l-GR" sz="500" kern="1200"/>
        </a:p>
      </dsp:txBody>
      <dsp:txXfrm>
        <a:off x="1930538" y="1611045"/>
        <a:ext cx="25123" cy="25123"/>
      </dsp:txXfrm>
    </dsp:sp>
    <dsp:sp modelId="{D6AE3C97-BD93-454B-86D1-5184F2A1B228}">
      <dsp:nvSpPr>
        <dsp:cNvPr id="0" name=""/>
        <dsp:cNvSpPr/>
      </dsp:nvSpPr>
      <dsp:spPr>
        <a:xfrm>
          <a:off x="2086571" y="1650508"/>
          <a:ext cx="717356" cy="358678"/>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US" sz="1100" kern="1200"/>
            <a:t>M.T</a:t>
          </a:r>
          <a:endParaRPr lang="el-GR" sz="1100" kern="1200"/>
        </a:p>
      </dsp:txBody>
      <dsp:txXfrm>
        <a:off x="2097076" y="1661013"/>
        <a:ext cx="696346" cy="337668"/>
      </dsp:txXfrm>
    </dsp:sp>
  </dsp:spTree>
</dsp:drawing>
</file>

<file path=word/diagrams/layout1.xml><?xml version="1.0" encoding="utf-8"?>
<dgm:layoutDef xmlns:dgm="http://schemas.openxmlformats.org/drawingml/2006/diagram" xmlns:a="http://schemas.openxmlformats.org/drawingml/2006/main" uniqueId="urn:microsoft.com/office/officeart/2005/8/layout/cycle5">
  <dgm:title val=""/>
  <dgm:desc val=""/>
  <dgm:catLst>
    <dgm:cat type="cycle" pri="3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hoose name="Name9">
      <dgm:if name="Name10" func="var" arg="dir" op="equ" val="norm">
        <dgm:constrLst>
          <dgm:constr type="w" for="ch" forName="node" refType="w"/>
          <dgm:constr type="w" for="ch" ptType="sibTrans" refType="w" refFor="ch" refForName="node" op="equ" fact="0.3"/>
          <dgm:constr type="diam" for="ch" ptType="sibTrans" refType="diam" op="equ"/>
          <dgm:constr type="sibSp" refType="w" refFor="ch" refForName="node" op="equ" fact="0.15"/>
          <dgm:constr type="w" for="ch" forName="spNode" refType="sibSp" fact="1.6"/>
          <dgm:constr type="primFontSz" for="ch" forName="node" op="equ" val="65"/>
        </dgm:constrLst>
      </dgm:if>
      <dgm:else name="Name11">
        <dgm:constrLst>
          <dgm:constr type="w" for="ch" forName="node" refType="w"/>
          <dgm:constr type="w" for="ch" ptType="sibTrans" refType="w" refFor="ch" refForName="node" op="equ" fact="0.3"/>
          <dgm:constr type="diam" for="ch" ptType="sibTrans" refType="diam" fact="-1"/>
          <dgm:constr type="diam" for="ch" refType="diam" op="equ" fact="-1"/>
          <dgm:constr type="sibSp" refType="w" refFor="ch" refForName="node" op="equ" fact="0.15"/>
          <dgm:constr type="w" for="ch" forName="spNode" refType="sibSp" fact="1.6"/>
          <dgm:constr type="primFontSz" for="ch" forName="node" op="equ" val="65"/>
        </dgm:constrLst>
      </dgm:else>
    </dgm:choose>
    <dgm:ruleLst/>
    <dgm:forEach name="Name12" axis="ch" ptType="node">
      <dgm:layoutNode name="node">
        <dgm:varLst>
          <dgm:bulletEnabled val="1"/>
        </dgm:varLst>
        <dgm:alg type="tx"/>
        <dgm:shape xmlns:r="http://schemas.openxmlformats.org/officeDocument/2006/relationships" type="roundRect" r:blip="">
          <dgm:adjLst/>
        </dgm:shape>
        <dgm:presOf axis="desOrSelf" ptType="node"/>
        <dgm:constrLst>
          <dgm:constr type="h" refType="w" fact="0.65"/>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3">
        <dgm:if name="Name14" axis="par ch" ptType="doc node" func="cnt" op="gt" val="1">
          <dgm:layoutNode name="spNode">
            <dgm:alg type="sp"/>
            <dgm:shape xmlns:r="http://schemas.openxmlformats.org/officeDocument/2006/relationships" r:blip="">
              <dgm:adjLst/>
            </dgm:shape>
            <dgm:presOf/>
            <dgm:constrLst>
              <dgm:constr type="h" refType="w"/>
            </dgm:constrLst>
            <dgm:ruleLst/>
          </dgm:layoutNode>
          <dgm:forEach name="Name15" axis="followSib" ptType="sibTrans" hideLastTrans="0" cnt="1">
            <dgm:layoutNode name="sibTrans">
              <dgm:alg type="conn">
                <dgm:param type="dim" val="1D"/>
                <dgm:param type="connRout" val="curve"/>
                <dgm:param type="begPts" val="radial"/>
                <dgm:param type="endPts" val="radial"/>
              </dgm:alg>
              <dgm:shape xmlns:r="http://schemas.openxmlformats.org/officeDocument/2006/relationships" type="conn" r:blip="">
                <dgm:adjLst/>
              </dgm:shape>
              <dgm:presOf axis="self"/>
              <dgm:constrLst>
                <dgm:constr type="h" refType="w" fact="0.65"/>
                <dgm:constr type="connDist"/>
                <dgm:constr type="begPad" refType="connDist" fact="0.2"/>
                <dgm:constr type="endPad" refType="connDist" fact="0.2"/>
              </dgm:constrLst>
              <dgm:ruleLst/>
            </dgm:layoutNode>
          </dgm:forEach>
        </dgm:if>
        <dgm:else name="Name16"/>
      </dgm:choose>
    </dgm:forEach>
  </dgm:layoutNode>
</dgm:layoutDef>
</file>

<file path=word/diagrams/layout2.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Κωνσταντίνος Λιάπης</PublishDate>
  <Abstract/>
  <CompanyAddress>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6C29FDF-A0A0-4066-BA36-5B7D79703C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8845</Words>
  <Characters>47764</Characters>
  <Application>Microsoft Office Word</Application>
  <DocSecurity>0</DocSecurity>
  <Lines>398</Lines>
  <Paragraphs>112</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56497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Δ΄ Εξάμηνο</dc:subject>
  <dc:creator>Θεωρία και ασκήσεις</dc:creator>
  <cp:lastModifiedBy>Paris Patsis</cp:lastModifiedBy>
  <cp:revision>2</cp:revision>
  <cp:lastPrinted>2011-12-14T17:48:00Z</cp:lastPrinted>
  <dcterms:created xsi:type="dcterms:W3CDTF">2024-06-13T09:58:00Z</dcterms:created>
  <dcterms:modified xsi:type="dcterms:W3CDTF">2024-06-13T09:58:00Z</dcterms:modified>
</cp:coreProperties>
</file>