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FF54" w14:textId="77777777" w:rsidR="00C24D07" w:rsidRPr="009523AF" w:rsidRDefault="00C24D07" w:rsidP="006E174D">
      <w:pPr>
        <w:jc w:val="both"/>
      </w:pPr>
      <w:r w:rsidRPr="009523AF">
        <w:t xml:space="preserve">  </w:t>
      </w:r>
    </w:p>
    <w:p w14:paraId="3A91DEE8" w14:textId="77777777" w:rsidR="00C24D07" w:rsidRPr="009523AF" w:rsidRDefault="00C24D07" w:rsidP="006E174D">
      <w:pPr>
        <w:jc w:val="both"/>
      </w:pPr>
    </w:p>
    <w:p w14:paraId="09213643" w14:textId="77777777" w:rsidR="00C24D07" w:rsidRPr="009523AF" w:rsidRDefault="00C24D07" w:rsidP="006E174D">
      <w:pPr>
        <w:jc w:val="both"/>
      </w:pPr>
    </w:p>
    <w:p w14:paraId="5A2B62DC" w14:textId="77777777" w:rsidR="00C24D07" w:rsidRPr="009523AF" w:rsidRDefault="00C24D07" w:rsidP="006E174D">
      <w:pPr>
        <w:jc w:val="both"/>
      </w:pPr>
    </w:p>
    <w:p w14:paraId="4D7C6671" w14:textId="77777777" w:rsidR="00C24D07" w:rsidRPr="009523AF" w:rsidRDefault="00C24D07" w:rsidP="006E174D">
      <w:pPr>
        <w:jc w:val="both"/>
        <w:rPr>
          <w:rFonts w:ascii="Times New Roman" w:hAnsi="Times New Roman" w:cs="Times New Roman"/>
          <w:caps/>
          <w:sz w:val="24"/>
          <w:szCs w:val="24"/>
        </w:rPr>
      </w:pPr>
    </w:p>
    <w:p w14:paraId="3872D2B2" w14:textId="77777777" w:rsidR="00263B15" w:rsidRPr="009523AF" w:rsidRDefault="00DD362D" w:rsidP="001C6F2F">
      <w:pPr>
        <w:jc w:val="center"/>
        <w:rPr>
          <w:rFonts w:ascii="Times New Roman" w:eastAsia="Times New Roman" w:hAnsi="Times New Roman" w:cs="Times New Roman"/>
          <w:sz w:val="32"/>
          <w:szCs w:val="32"/>
          <w:lang w:eastAsia="el-GR"/>
        </w:rPr>
      </w:pPr>
      <w:r w:rsidRPr="009523AF">
        <w:rPr>
          <w:rFonts w:ascii="Times New Roman" w:hAnsi="Times New Roman" w:cs="Times New Roman"/>
          <w:b/>
          <w:bCs/>
          <w:iCs/>
          <w:caps/>
          <w:sz w:val="32"/>
          <w:szCs w:val="32"/>
        </w:rPr>
        <w:t>ΧΡΗΜΑΤΟ</w:t>
      </w:r>
      <w:r w:rsidR="00055E17" w:rsidRPr="009523AF">
        <w:rPr>
          <w:rFonts w:ascii="Times New Roman" w:hAnsi="Times New Roman" w:cs="Times New Roman"/>
          <w:b/>
          <w:bCs/>
          <w:iCs/>
          <w:caps/>
          <w:sz w:val="32"/>
          <w:szCs w:val="32"/>
        </w:rPr>
        <w:t>ΟΙΚΟΝΟΜΙΚΗ ΑΝΑΛΥΣΗ</w:t>
      </w:r>
    </w:p>
    <w:p w14:paraId="6F48EA49" w14:textId="1FAC8734" w:rsidR="00E26F58" w:rsidRDefault="0008440C" w:rsidP="001C6F2F">
      <w:pPr>
        <w:jc w:val="center"/>
        <w:rPr>
          <w:rFonts w:ascii="Times New Roman" w:hAnsi="Times New Roman" w:cs="Times New Roman"/>
          <w:sz w:val="24"/>
          <w:szCs w:val="24"/>
        </w:rPr>
      </w:pPr>
      <w:r w:rsidRPr="009523AF">
        <w:rPr>
          <w:rFonts w:ascii="Times New Roman" w:hAnsi="Times New Roman" w:cs="Times New Roman"/>
          <w:sz w:val="24"/>
          <w:szCs w:val="24"/>
        </w:rPr>
        <w:t>«ΠΑΝΕΠΙΣΤΗΜΙΑΚΕΣ ΣΗΜΕΙΩΣΕΙΣ Π.Μ.Σ</w:t>
      </w:r>
      <w:r w:rsidR="00E26F58">
        <w:rPr>
          <w:rFonts w:ascii="Times New Roman" w:hAnsi="Times New Roman" w:cs="Times New Roman"/>
          <w:sz w:val="24"/>
          <w:szCs w:val="24"/>
        </w:rPr>
        <w:t xml:space="preserve"> - </w:t>
      </w:r>
      <w:r w:rsidR="00E26F58">
        <w:rPr>
          <w:rFonts w:ascii="Times New Roman" w:hAnsi="Times New Roman" w:cs="Times New Roman"/>
          <w:sz w:val="24"/>
          <w:szCs w:val="24"/>
        </w:rPr>
        <w:t>Τ.Ο.Π.Α</w:t>
      </w:r>
    </w:p>
    <w:p w14:paraId="2809C1BE" w14:textId="34E807CC" w:rsidR="00263B15" w:rsidRPr="009523AF" w:rsidRDefault="00E26F58" w:rsidP="001C6F2F">
      <w:pPr>
        <w:jc w:val="center"/>
        <w:rPr>
          <w:rFonts w:ascii="Times New Roman" w:hAnsi="Times New Roman" w:cs="Times New Roman"/>
          <w:sz w:val="24"/>
          <w:szCs w:val="24"/>
        </w:rPr>
      </w:pPr>
      <w:r>
        <w:rPr>
          <w:rFonts w:ascii="Times New Roman" w:hAnsi="Times New Roman" w:cs="Times New Roman"/>
          <w:sz w:val="24"/>
          <w:szCs w:val="24"/>
        </w:rPr>
        <w:t>Ειδίκευσης Αγοράς Ακινήτων</w:t>
      </w:r>
      <w:r w:rsidR="0008440C" w:rsidRPr="009523AF">
        <w:rPr>
          <w:rFonts w:ascii="Times New Roman" w:hAnsi="Times New Roman" w:cs="Times New Roman"/>
          <w:sz w:val="24"/>
          <w:szCs w:val="24"/>
        </w:rPr>
        <w:t>»</w:t>
      </w:r>
    </w:p>
    <w:p w14:paraId="7475A067" w14:textId="77777777" w:rsidR="00E26F58" w:rsidRDefault="00E26F58" w:rsidP="001C6F2F">
      <w:pPr>
        <w:jc w:val="center"/>
        <w:rPr>
          <w:rFonts w:ascii="Times New Roman" w:hAnsi="Times New Roman" w:cs="Times New Roman"/>
          <w:sz w:val="20"/>
          <w:szCs w:val="20"/>
        </w:rPr>
      </w:pPr>
    </w:p>
    <w:p w14:paraId="195A7004" w14:textId="38CB908F" w:rsidR="00263B15" w:rsidRPr="009523AF" w:rsidRDefault="00263B15" w:rsidP="001C6F2F">
      <w:pPr>
        <w:jc w:val="center"/>
        <w:rPr>
          <w:rFonts w:ascii="Times New Roman" w:hAnsi="Times New Roman" w:cs="Times New Roman"/>
          <w:sz w:val="20"/>
          <w:szCs w:val="20"/>
        </w:rPr>
      </w:pPr>
      <w:r w:rsidRPr="009523AF">
        <w:rPr>
          <w:rFonts w:ascii="Times New Roman" w:hAnsi="Times New Roman" w:cs="Times New Roman"/>
          <w:sz w:val="20"/>
          <w:szCs w:val="20"/>
        </w:rPr>
        <w:t>Κωνσταντίνος Λιάπης</w:t>
      </w:r>
    </w:p>
    <w:p w14:paraId="3D8802B3" w14:textId="43F40828" w:rsidR="00263B15" w:rsidRPr="009523AF" w:rsidRDefault="00263B15" w:rsidP="001C6F2F">
      <w:pPr>
        <w:jc w:val="center"/>
        <w:rPr>
          <w:rFonts w:ascii="Times New Roman" w:hAnsi="Times New Roman" w:cs="Times New Roman"/>
          <w:sz w:val="20"/>
          <w:szCs w:val="20"/>
        </w:rPr>
      </w:pPr>
      <w:r w:rsidRPr="009523AF">
        <w:rPr>
          <w:rFonts w:ascii="Times New Roman" w:hAnsi="Times New Roman" w:cs="Times New Roman"/>
          <w:sz w:val="20"/>
          <w:szCs w:val="20"/>
        </w:rPr>
        <w:t>Καθηγητής Παντείου Πανεπιστημίου</w:t>
      </w:r>
    </w:p>
    <w:p w14:paraId="25DC5E2D" w14:textId="77777777" w:rsidR="008D1AAF" w:rsidRPr="009523AF" w:rsidRDefault="008D1AAF" w:rsidP="006E174D">
      <w:pPr>
        <w:jc w:val="both"/>
      </w:pPr>
      <w:r w:rsidRPr="009523AF">
        <w:br w:type="page"/>
      </w:r>
    </w:p>
    <w:sdt>
      <w:sdtPr>
        <w:rPr>
          <w:rFonts w:asciiTheme="minorHAnsi" w:eastAsiaTheme="minorHAnsi" w:hAnsiTheme="minorHAnsi" w:cstheme="minorBidi"/>
          <w:b w:val="0"/>
          <w:bCs w:val="0"/>
          <w:color w:val="auto"/>
          <w:sz w:val="22"/>
          <w:szCs w:val="22"/>
          <w:lang w:val="el-GR"/>
        </w:rPr>
        <w:id w:val="61168235"/>
        <w:docPartObj>
          <w:docPartGallery w:val="Table of Contents"/>
          <w:docPartUnique/>
        </w:docPartObj>
      </w:sdtPr>
      <w:sdtContent>
        <w:p w14:paraId="1215B353" w14:textId="77777777" w:rsidR="00B63023" w:rsidRPr="009523AF" w:rsidRDefault="00CE037A" w:rsidP="006E174D">
          <w:pPr>
            <w:pStyle w:val="af4"/>
            <w:jc w:val="both"/>
            <w:rPr>
              <w:color w:val="auto"/>
              <w:lang w:val="el-GR"/>
            </w:rPr>
          </w:pPr>
          <w:r w:rsidRPr="009523AF">
            <w:rPr>
              <w:color w:val="auto"/>
              <w:lang w:val="el-GR"/>
            </w:rPr>
            <w:t>Πίνακας Περιεχομένων</w:t>
          </w:r>
        </w:p>
        <w:p w14:paraId="4B20D549" w14:textId="387351F2" w:rsidR="00E26F58" w:rsidRDefault="00B83F1E">
          <w:pPr>
            <w:pStyle w:val="10"/>
            <w:tabs>
              <w:tab w:val="left" w:pos="440"/>
              <w:tab w:val="right" w:leader="dot" w:pos="9060"/>
            </w:tabs>
            <w:rPr>
              <w:rFonts w:eastAsiaTheme="minorEastAsia"/>
              <w:noProof/>
              <w:lang w:eastAsia="el-GR"/>
            </w:rPr>
          </w:pPr>
          <w:r w:rsidRPr="009523AF">
            <w:fldChar w:fldCharType="begin"/>
          </w:r>
          <w:r w:rsidR="00B63023" w:rsidRPr="009523AF">
            <w:instrText xml:space="preserve"> TOC \o "1-3" \h \z \u </w:instrText>
          </w:r>
          <w:r w:rsidRPr="009523AF">
            <w:fldChar w:fldCharType="separate"/>
          </w:r>
          <w:hyperlink w:anchor="_Toc128563675" w:history="1">
            <w:r w:rsidR="00E26F58" w:rsidRPr="00B27312">
              <w:rPr>
                <w:rStyle w:val="-"/>
                <w:rFonts w:eastAsia="Times New Roman"/>
                <w:noProof/>
                <w:lang w:eastAsia="el-GR"/>
              </w:rPr>
              <w:t>1.</w:t>
            </w:r>
            <w:r w:rsidR="00E26F58">
              <w:rPr>
                <w:rFonts w:eastAsiaTheme="minorEastAsia"/>
                <w:noProof/>
                <w:lang w:eastAsia="el-GR"/>
              </w:rPr>
              <w:tab/>
            </w:r>
            <w:r w:rsidR="00E26F58" w:rsidRPr="00B27312">
              <w:rPr>
                <w:rStyle w:val="-"/>
                <w:rFonts w:eastAsia="Times New Roman"/>
                <w:noProof/>
                <w:lang w:eastAsia="el-GR"/>
              </w:rPr>
              <w:t>Η  διαχρονική αξία του χρήματος</w:t>
            </w:r>
            <w:r w:rsidR="00E26F58">
              <w:rPr>
                <w:noProof/>
                <w:webHidden/>
              </w:rPr>
              <w:tab/>
            </w:r>
            <w:r w:rsidR="00E26F58">
              <w:rPr>
                <w:noProof/>
                <w:webHidden/>
              </w:rPr>
              <w:fldChar w:fldCharType="begin"/>
            </w:r>
            <w:r w:rsidR="00E26F58">
              <w:rPr>
                <w:noProof/>
                <w:webHidden/>
              </w:rPr>
              <w:instrText xml:space="preserve"> PAGEREF _Toc128563675 \h </w:instrText>
            </w:r>
            <w:r w:rsidR="00E26F58">
              <w:rPr>
                <w:noProof/>
                <w:webHidden/>
              </w:rPr>
            </w:r>
            <w:r w:rsidR="00E26F58">
              <w:rPr>
                <w:noProof/>
                <w:webHidden/>
              </w:rPr>
              <w:fldChar w:fldCharType="separate"/>
            </w:r>
            <w:r w:rsidR="00E26F58">
              <w:rPr>
                <w:noProof/>
                <w:webHidden/>
              </w:rPr>
              <w:t>4</w:t>
            </w:r>
            <w:r w:rsidR="00E26F58">
              <w:rPr>
                <w:noProof/>
                <w:webHidden/>
              </w:rPr>
              <w:fldChar w:fldCharType="end"/>
            </w:r>
          </w:hyperlink>
        </w:p>
        <w:p w14:paraId="45A32A3C" w14:textId="02D39C0F" w:rsidR="00E26F58" w:rsidRDefault="00E26F58">
          <w:pPr>
            <w:pStyle w:val="10"/>
            <w:tabs>
              <w:tab w:val="left" w:pos="660"/>
              <w:tab w:val="right" w:leader="dot" w:pos="9060"/>
            </w:tabs>
            <w:rPr>
              <w:rFonts w:eastAsiaTheme="minorEastAsia"/>
              <w:noProof/>
              <w:lang w:eastAsia="el-GR"/>
            </w:rPr>
          </w:pPr>
          <w:hyperlink w:anchor="_Toc128563676" w:history="1">
            <w:r w:rsidRPr="00B27312">
              <w:rPr>
                <w:rStyle w:val="-"/>
                <w:rFonts w:eastAsia="Times New Roman"/>
                <w:noProof/>
                <w:lang w:eastAsia="el-GR"/>
              </w:rPr>
              <w:t>1.1.</w:t>
            </w:r>
            <w:r>
              <w:rPr>
                <w:rFonts w:eastAsiaTheme="minorEastAsia"/>
                <w:noProof/>
                <w:lang w:eastAsia="el-GR"/>
              </w:rPr>
              <w:tab/>
            </w:r>
            <w:r w:rsidRPr="00B27312">
              <w:rPr>
                <w:rStyle w:val="-"/>
                <w:rFonts w:eastAsia="Times New Roman"/>
                <w:noProof/>
                <w:lang w:eastAsia="el-GR"/>
              </w:rPr>
              <w:t>Οικονομικά μαθηματικά</w:t>
            </w:r>
            <w:r>
              <w:rPr>
                <w:noProof/>
                <w:webHidden/>
              </w:rPr>
              <w:tab/>
            </w:r>
            <w:r>
              <w:rPr>
                <w:noProof/>
                <w:webHidden/>
              </w:rPr>
              <w:fldChar w:fldCharType="begin"/>
            </w:r>
            <w:r>
              <w:rPr>
                <w:noProof/>
                <w:webHidden/>
              </w:rPr>
              <w:instrText xml:space="preserve"> PAGEREF _Toc128563676 \h </w:instrText>
            </w:r>
            <w:r>
              <w:rPr>
                <w:noProof/>
                <w:webHidden/>
              </w:rPr>
            </w:r>
            <w:r>
              <w:rPr>
                <w:noProof/>
                <w:webHidden/>
              </w:rPr>
              <w:fldChar w:fldCharType="separate"/>
            </w:r>
            <w:r>
              <w:rPr>
                <w:noProof/>
                <w:webHidden/>
              </w:rPr>
              <w:t>4</w:t>
            </w:r>
            <w:r>
              <w:rPr>
                <w:noProof/>
                <w:webHidden/>
              </w:rPr>
              <w:fldChar w:fldCharType="end"/>
            </w:r>
          </w:hyperlink>
        </w:p>
        <w:p w14:paraId="1F981C09" w14:textId="0746C331" w:rsidR="00E26F58" w:rsidRDefault="00E26F58">
          <w:pPr>
            <w:pStyle w:val="10"/>
            <w:tabs>
              <w:tab w:val="left" w:pos="880"/>
              <w:tab w:val="right" w:leader="dot" w:pos="9060"/>
            </w:tabs>
            <w:rPr>
              <w:rFonts w:eastAsiaTheme="minorEastAsia"/>
              <w:noProof/>
              <w:lang w:eastAsia="el-GR"/>
            </w:rPr>
          </w:pPr>
          <w:hyperlink w:anchor="_Toc128563677" w:history="1">
            <w:r w:rsidRPr="00B27312">
              <w:rPr>
                <w:rStyle w:val="-"/>
                <w:rFonts w:eastAsia="Times New Roman"/>
                <w:noProof/>
                <w:lang w:eastAsia="el-GR"/>
              </w:rPr>
              <w:t>1.1.1.</w:t>
            </w:r>
            <w:r>
              <w:rPr>
                <w:rFonts w:eastAsiaTheme="minorEastAsia"/>
                <w:noProof/>
                <w:lang w:eastAsia="el-GR"/>
              </w:rPr>
              <w:tab/>
            </w:r>
            <w:r w:rsidRPr="00B27312">
              <w:rPr>
                <w:rStyle w:val="-"/>
                <w:rFonts w:eastAsia="Times New Roman"/>
                <w:noProof/>
                <w:lang w:eastAsia="el-GR"/>
              </w:rPr>
              <w:t>Βασικές Γνώσεις Μαθηματικών</w:t>
            </w:r>
            <w:r>
              <w:rPr>
                <w:noProof/>
                <w:webHidden/>
              </w:rPr>
              <w:tab/>
            </w:r>
            <w:r>
              <w:rPr>
                <w:noProof/>
                <w:webHidden/>
              </w:rPr>
              <w:fldChar w:fldCharType="begin"/>
            </w:r>
            <w:r>
              <w:rPr>
                <w:noProof/>
                <w:webHidden/>
              </w:rPr>
              <w:instrText xml:space="preserve"> PAGEREF _Toc128563677 \h </w:instrText>
            </w:r>
            <w:r>
              <w:rPr>
                <w:noProof/>
                <w:webHidden/>
              </w:rPr>
            </w:r>
            <w:r>
              <w:rPr>
                <w:noProof/>
                <w:webHidden/>
              </w:rPr>
              <w:fldChar w:fldCharType="separate"/>
            </w:r>
            <w:r>
              <w:rPr>
                <w:noProof/>
                <w:webHidden/>
              </w:rPr>
              <w:t>4</w:t>
            </w:r>
            <w:r>
              <w:rPr>
                <w:noProof/>
                <w:webHidden/>
              </w:rPr>
              <w:fldChar w:fldCharType="end"/>
            </w:r>
          </w:hyperlink>
        </w:p>
        <w:p w14:paraId="29784FC0" w14:textId="6D7C572D" w:rsidR="00E26F58" w:rsidRDefault="00E26F58">
          <w:pPr>
            <w:pStyle w:val="10"/>
            <w:tabs>
              <w:tab w:val="left" w:pos="880"/>
              <w:tab w:val="right" w:leader="dot" w:pos="9060"/>
            </w:tabs>
            <w:rPr>
              <w:rFonts w:eastAsiaTheme="minorEastAsia"/>
              <w:noProof/>
              <w:lang w:eastAsia="el-GR"/>
            </w:rPr>
          </w:pPr>
          <w:hyperlink w:anchor="_Toc128563678" w:history="1">
            <w:r w:rsidRPr="00B27312">
              <w:rPr>
                <w:rStyle w:val="-"/>
                <w:rFonts w:eastAsia="Times New Roman"/>
                <w:noProof/>
                <w:lang w:eastAsia="el-GR"/>
              </w:rPr>
              <w:t>1.1.2.</w:t>
            </w:r>
            <w:r>
              <w:rPr>
                <w:rFonts w:eastAsiaTheme="minorEastAsia"/>
                <w:noProof/>
                <w:lang w:eastAsia="el-GR"/>
              </w:rPr>
              <w:tab/>
            </w:r>
            <w:r w:rsidRPr="00B27312">
              <w:rPr>
                <w:rStyle w:val="-"/>
                <w:rFonts w:eastAsia="Times New Roman"/>
                <w:noProof/>
                <w:lang w:eastAsia="el-GR"/>
              </w:rPr>
              <w:t>Η διαχρονική Αξία του χρήματος και ο εκτοκισμός</w:t>
            </w:r>
            <w:r>
              <w:rPr>
                <w:noProof/>
                <w:webHidden/>
              </w:rPr>
              <w:tab/>
            </w:r>
            <w:r>
              <w:rPr>
                <w:noProof/>
                <w:webHidden/>
              </w:rPr>
              <w:fldChar w:fldCharType="begin"/>
            </w:r>
            <w:r>
              <w:rPr>
                <w:noProof/>
                <w:webHidden/>
              </w:rPr>
              <w:instrText xml:space="preserve"> PAGEREF _Toc128563678 \h </w:instrText>
            </w:r>
            <w:r>
              <w:rPr>
                <w:noProof/>
                <w:webHidden/>
              </w:rPr>
            </w:r>
            <w:r>
              <w:rPr>
                <w:noProof/>
                <w:webHidden/>
              </w:rPr>
              <w:fldChar w:fldCharType="separate"/>
            </w:r>
            <w:r>
              <w:rPr>
                <w:noProof/>
                <w:webHidden/>
              </w:rPr>
              <w:t>7</w:t>
            </w:r>
            <w:r>
              <w:rPr>
                <w:noProof/>
                <w:webHidden/>
              </w:rPr>
              <w:fldChar w:fldCharType="end"/>
            </w:r>
          </w:hyperlink>
        </w:p>
        <w:p w14:paraId="0798415C" w14:textId="4A452C56" w:rsidR="00E26F58" w:rsidRDefault="00E26F58">
          <w:pPr>
            <w:pStyle w:val="10"/>
            <w:tabs>
              <w:tab w:val="left" w:pos="880"/>
              <w:tab w:val="right" w:leader="dot" w:pos="9060"/>
            </w:tabs>
            <w:rPr>
              <w:rFonts w:eastAsiaTheme="minorEastAsia"/>
              <w:noProof/>
              <w:lang w:eastAsia="el-GR"/>
            </w:rPr>
          </w:pPr>
          <w:hyperlink w:anchor="_Toc128563679" w:history="1">
            <w:r w:rsidRPr="00B27312">
              <w:rPr>
                <w:rStyle w:val="-"/>
                <w:rFonts w:eastAsia="Times New Roman"/>
                <w:noProof/>
                <w:lang w:eastAsia="el-GR"/>
              </w:rPr>
              <w:t>1.1.3.</w:t>
            </w:r>
            <w:r>
              <w:rPr>
                <w:rFonts w:eastAsiaTheme="minorEastAsia"/>
                <w:noProof/>
                <w:lang w:eastAsia="el-GR"/>
              </w:rPr>
              <w:tab/>
            </w:r>
            <w:r w:rsidRPr="00B27312">
              <w:rPr>
                <w:rStyle w:val="-"/>
                <w:rFonts w:eastAsia="Times New Roman"/>
                <w:noProof/>
                <w:lang w:eastAsia="el-GR"/>
              </w:rPr>
              <w:t>Ετήσιο Πραγματικό Επιτόκιο ή Ετήσια Πραγματική Επιβάρυνση (ΕΠΕ)</w:t>
            </w:r>
            <w:r>
              <w:rPr>
                <w:noProof/>
                <w:webHidden/>
              </w:rPr>
              <w:tab/>
            </w:r>
            <w:r>
              <w:rPr>
                <w:noProof/>
                <w:webHidden/>
              </w:rPr>
              <w:fldChar w:fldCharType="begin"/>
            </w:r>
            <w:r>
              <w:rPr>
                <w:noProof/>
                <w:webHidden/>
              </w:rPr>
              <w:instrText xml:space="preserve"> PAGEREF _Toc128563679 \h </w:instrText>
            </w:r>
            <w:r>
              <w:rPr>
                <w:noProof/>
                <w:webHidden/>
              </w:rPr>
            </w:r>
            <w:r>
              <w:rPr>
                <w:noProof/>
                <w:webHidden/>
              </w:rPr>
              <w:fldChar w:fldCharType="separate"/>
            </w:r>
            <w:r>
              <w:rPr>
                <w:noProof/>
                <w:webHidden/>
              </w:rPr>
              <w:t>10</w:t>
            </w:r>
            <w:r>
              <w:rPr>
                <w:noProof/>
                <w:webHidden/>
              </w:rPr>
              <w:fldChar w:fldCharType="end"/>
            </w:r>
          </w:hyperlink>
        </w:p>
        <w:p w14:paraId="77101A45" w14:textId="492EAC25" w:rsidR="00E26F58" w:rsidRDefault="00E26F58">
          <w:pPr>
            <w:pStyle w:val="10"/>
            <w:tabs>
              <w:tab w:val="left" w:pos="660"/>
              <w:tab w:val="right" w:leader="dot" w:pos="9060"/>
            </w:tabs>
            <w:rPr>
              <w:rFonts w:eastAsiaTheme="minorEastAsia"/>
              <w:noProof/>
              <w:lang w:eastAsia="el-GR"/>
            </w:rPr>
          </w:pPr>
          <w:hyperlink w:anchor="_Toc128563680" w:history="1">
            <w:r w:rsidRPr="00B27312">
              <w:rPr>
                <w:rStyle w:val="-"/>
                <w:rFonts w:eastAsia="Times New Roman"/>
                <w:noProof/>
                <w:lang w:eastAsia="el-GR"/>
              </w:rPr>
              <w:t>1.2.</w:t>
            </w:r>
            <w:r>
              <w:rPr>
                <w:rFonts w:eastAsiaTheme="minorEastAsia"/>
                <w:noProof/>
                <w:lang w:eastAsia="el-GR"/>
              </w:rPr>
              <w:tab/>
            </w:r>
            <w:r w:rsidRPr="00B27312">
              <w:rPr>
                <w:rStyle w:val="-"/>
                <w:rFonts w:eastAsia="Times New Roman"/>
                <w:noProof/>
                <w:lang w:eastAsia="el-GR"/>
              </w:rPr>
              <w:t>Ράντες (Annuities)</w:t>
            </w:r>
            <w:r>
              <w:rPr>
                <w:noProof/>
                <w:webHidden/>
              </w:rPr>
              <w:tab/>
            </w:r>
            <w:r>
              <w:rPr>
                <w:noProof/>
                <w:webHidden/>
              </w:rPr>
              <w:fldChar w:fldCharType="begin"/>
            </w:r>
            <w:r>
              <w:rPr>
                <w:noProof/>
                <w:webHidden/>
              </w:rPr>
              <w:instrText xml:space="preserve"> PAGEREF _Toc128563680 \h </w:instrText>
            </w:r>
            <w:r>
              <w:rPr>
                <w:noProof/>
                <w:webHidden/>
              </w:rPr>
            </w:r>
            <w:r>
              <w:rPr>
                <w:noProof/>
                <w:webHidden/>
              </w:rPr>
              <w:fldChar w:fldCharType="separate"/>
            </w:r>
            <w:r>
              <w:rPr>
                <w:noProof/>
                <w:webHidden/>
              </w:rPr>
              <w:t>10</w:t>
            </w:r>
            <w:r>
              <w:rPr>
                <w:noProof/>
                <w:webHidden/>
              </w:rPr>
              <w:fldChar w:fldCharType="end"/>
            </w:r>
          </w:hyperlink>
        </w:p>
        <w:p w14:paraId="3FCCBD95" w14:textId="1D76632A" w:rsidR="00E26F58" w:rsidRDefault="00E26F58">
          <w:pPr>
            <w:pStyle w:val="10"/>
            <w:tabs>
              <w:tab w:val="left" w:pos="660"/>
              <w:tab w:val="right" w:leader="dot" w:pos="9060"/>
            </w:tabs>
            <w:rPr>
              <w:rFonts w:eastAsiaTheme="minorEastAsia"/>
              <w:noProof/>
              <w:lang w:eastAsia="el-GR"/>
            </w:rPr>
          </w:pPr>
          <w:hyperlink w:anchor="_Toc128563681" w:history="1">
            <w:r w:rsidRPr="00B27312">
              <w:rPr>
                <w:rStyle w:val="-"/>
                <w:rFonts w:eastAsia="Times New Roman"/>
                <w:noProof/>
                <w:lang w:eastAsia="el-GR"/>
              </w:rPr>
              <w:t>1.3.</w:t>
            </w:r>
            <w:r>
              <w:rPr>
                <w:rFonts w:eastAsiaTheme="minorEastAsia"/>
                <w:noProof/>
                <w:lang w:eastAsia="el-GR"/>
              </w:rPr>
              <w:tab/>
            </w:r>
            <w:r w:rsidRPr="00B27312">
              <w:rPr>
                <w:rStyle w:val="-"/>
                <w:rFonts w:eastAsia="Times New Roman"/>
                <w:noProof/>
                <w:lang w:eastAsia="el-GR"/>
              </w:rPr>
              <w:t>Ερωτήσεις – Ασκήσεις</w:t>
            </w:r>
            <w:r>
              <w:rPr>
                <w:noProof/>
                <w:webHidden/>
              </w:rPr>
              <w:tab/>
            </w:r>
            <w:r>
              <w:rPr>
                <w:noProof/>
                <w:webHidden/>
              </w:rPr>
              <w:fldChar w:fldCharType="begin"/>
            </w:r>
            <w:r>
              <w:rPr>
                <w:noProof/>
                <w:webHidden/>
              </w:rPr>
              <w:instrText xml:space="preserve"> PAGEREF _Toc128563681 \h </w:instrText>
            </w:r>
            <w:r>
              <w:rPr>
                <w:noProof/>
                <w:webHidden/>
              </w:rPr>
            </w:r>
            <w:r>
              <w:rPr>
                <w:noProof/>
                <w:webHidden/>
              </w:rPr>
              <w:fldChar w:fldCharType="separate"/>
            </w:r>
            <w:r>
              <w:rPr>
                <w:noProof/>
                <w:webHidden/>
              </w:rPr>
              <w:t>12</w:t>
            </w:r>
            <w:r>
              <w:rPr>
                <w:noProof/>
                <w:webHidden/>
              </w:rPr>
              <w:fldChar w:fldCharType="end"/>
            </w:r>
          </w:hyperlink>
        </w:p>
        <w:p w14:paraId="2C91C1FD" w14:textId="3097CE16" w:rsidR="00E26F58" w:rsidRDefault="00E26F58">
          <w:pPr>
            <w:pStyle w:val="10"/>
            <w:tabs>
              <w:tab w:val="left" w:pos="880"/>
              <w:tab w:val="right" w:leader="dot" w:pos="9060"/>
            </w:tabs>
            <w:rPr>
              <w:rFonts w:eastAsiaTheme="minorEastAsia"/>
              <w:noProof/>
              <w:lang w:eastAsia="el-GR"/>
            </w:rPr>
          </w:pPr>
          <w:hyperlink w:anchor="_Toc128563682" w:history="1">
            <w:r w:rsidRPr="00B27312">
              <w:rPr>
                <w:rStyle w:val="-"/>
                <w:rFonts w:eastAsia="Times New Roman"/>
                <w:noProof/>
                <w:lang w:eastAsia="el-GR"/>
              </w:rPr>
              <w:t>1.3.1.</w:t>
            </w:r>
            <w:r>
              <w:rPr>
                <w:rFonts w:eastAsiaTheme="minorEastAsia"/>
                <w:noProof/>
                <w:lang w:eastAsia="el-GR"/>
              </w:rPr>
              <w:tab/>
            </w:r>
            <w:r w:rsidRPr="00B27312">
              <w:rPr>
                <w:rStyle w:val="-"/>
                <w:rFonts w:eastAsia="Times New Roman"/>
                <w:noProof/>
                <w:lang w:eastAsia="el-GR"/>
              </w:rPr>
              <w:t>Ερωτήσεις</w:t>
            </w:r>
            <w:r>
              <w:rPr>
                <w:noProof/>
                <w:webHidden/>
              </w:rPr>
              <w:tab/>
            </w:r>
            <w:r>
              <w:rPr>
                <w:noProof/>
                <w:webHidden/>
              </w:rPr>
              <w:fldChar w:fldCharType="begin"/>
            </w:r>
            <w:r>
              <w:rPr>
                <w:noProof/>
                <w:webHidden/>
              </w:rPr>
              <w:instrText xml:space="preserve"> PAGEREF _Toc128563682 \h </w:instrText>
            </w:r>
            <w:r>
              <w:rPr>
                <w:noProof/>
                <w:webHidden/>
              </w:rPr>
            </w:r>
            <w:r>
              <w:rPr>
                <w:noProof/>
                <w:webHidden/>
              </w:rPr>
              <w:fldChar w:fldCharType="separate"/>
            </w:r>
            <w:r>
              <w:rPr>
                <w:noProof/>
                <w:webHidden/>
              </w:rPr>
              <w:t>12</w:t>
            </w:r>
            <w:r>
              <w:rPr>
                <w:noProof/>
                <w:webHidden/>
              </w:rPr>
              <w:fldChar w:fldCharType="end"/>
            </w:r>
          </w:hyperlink>
        </w:p>
        <w:p w14:paraId="6ECBDDF9" w14:textId="46477208" w:rsidR="00E26F58" w:rsidRDefault="00E26F58">
          <w:pPr>
            <w:pStyle w:val="30"/>
            <w:tabs>
              <w:tab w:val="left" w:pos="1320"/>
              <w:tab w:val="right" w:leader="dot" w:pos="9060"/>
            </w:tabs>
            <w:rPr>
              <w:rFonts w:eastAsiaTheme="minorEastAsia"/>
              <w:noProof/>
              <w:lang w:eastAsia="el-GR"/>
            </w:rPr>
          </w:pPr>
          <w:hyperlink w:anchor="_Toc128563683" w:history="1">
            <w:r w:rsidRPr="00B27312">
              <w:rPr>
                <w:rStyle w:val="-"/>
                <w:rFonts w:asciiTheme="majorBidi" w:eastAsia="Times New Roman" w:hAnsiTheme="majorBidi"/>
                <w:i/>
                <w:iCs/>
                <w:noProof/>
                <w:lang w:eastAsia="el-GR"/>
              </w:rPr>
              <w:t>1.1.1</w:t>
            </w:r>
            <w:r>
              <w:rPr>
                <w:rFonts w:eastAsiaTheme="minorEastAsia"/>
                <w:noProof/>
                <w:lang w:eastAsia="el-GR"/>
              </w:rPr>
              <w:tab/>
            </w:r>
            <w:r w:rsidRPr="00B27312">
              <w:rPr>
                <w:rStyle w:val="-"/>
                <w:rFonts w:asciiTheme="majorBidi" w:eastAsia="Times New Roman" w:hAnsiTheme="majorBidi"/>
                <w:i/>
                <w:iCs/>
                <w:noProof/>
                <w:lang w:eastAsia="el-GR"/>
              </w:rPr>
              <w:t>Ασκήσεις</w:t>
            </w:r>
            <w:r>
              <w:rPr>
                <w:noProof/>
                <w:webHidden/>
              </w:rPr>
              <w:tab/>
            </w:r>
            <w:r>
              <w:rPr>
                <w:noProof/>
                <w:webHidden/>
              </w:rPr>
              <w:fldChar w:fldCharType="begin"/>
            </w:r>
            <w:r>
              <w:rPr>
                <w:noProof/>
                <w:webHidden/>
              </w:rPr>
              <w:instrText xml:space="preserve"> PAGEREF _Toc128563683 \h </w:instrText>
            </w:r>
            <w:r>
              <w:rPr>
                <w:noProof/>
                <w:webHidden/>
              </w:rPr>
            </w:r>
            <w:r>
              <w:rPr>
                <w:noProof/>
                <w:webHidden/>
              </w:rPr>
              <w:fldChar w:fldCharType="separate"/>
            </w:r>
            <w:r>
              <w:rPr>
                <w:noProof/>
                <w:webHidden/>
              </w:rPr>
              <w:t>13</w:t>
            </w:r>
            <w:r>
              <w:rPr>
                <w:noProof/>
                <w:webHidden/>
              </w:rPr>
              <w:fldChar w:fldCharType="end"/>
            </w:r>
          </w:hyperlink>
        </w:p>
        <w:p w14:paraId="1E0F9C36" w14:textId="5B860865" w:rsidR="00E26F58" w:rsidRDefault="00E26F58">
          <w:pPr>
            <w:pStyle w:val="10"/>
            <w:tabs>
              <w:tab w:val="left" w:pos="440"/>
              <w:tab w:val="right" w:leader="dot" w:pos="9060"/>
            </w:tabs>
            <w:rPr>
              <w:rFonts w:eastAsiaTheme="minorEastAsia"/>
              <w:noProof/>
              <w:lang w:eastAsia="el-GR"/>
            </w:rPr>
          </w:pPr>
          <w:hyperlink w:anchor="_Toc128563684" w:history="1">
            <w:r w:rsidRPr="00B27312">
              <w:rPr>
                <w:rStyle w:val="-"/>
                <w:rFonts w:eastAsia="Times New Roman"/>
                <w:noProof/>
                <w:lang w:eastAsia="el-GR"/>
              </w:rPr>
              <w:t>2</w:t>
            </w:r>
            <w:r>
              <w:rPr>
                <w:rFonts w:eastAsiaTheme="minorEastAsia"/>
                <w:noProof/>
                <w:lang w:eastAsia="el-GR"/>
              </w:rPr>
              <w:tab/>
            </w:r>
            <w:r w:rsidRPr="00B27312">
              <w:rPr>
                <w:rStyle w:val="-"/>
                <w:rFonts w:eastAsia="Times New Roman"/>
                <w:noProof/>
                <w:lang w:eastAsia="el-GR"/>
              </w:rPr>
              <w:t>Χρηματοοικονομική Ανάλυση</w:t>
            </w:r>
            <w:r>
              <w:rPr>
                <w:noProof/>
                <w:webHidden/>
              </w:rPr>
              <w:tab/>
            </w:r>
            <w:r>
              <w:rPr>
                <w:noProof/>
                <w:webHidden/>
              </w:rPr>
              <w:fldChar w:fldCharType="begin"/>
            </w:r>
            <w:r>
              <w:rPr>
                <w:noProof/>
                <w:webHidden/>
              </w:rPr>
              <w:instrText xml:space="preserve"> PAGEREF _Toc128563684 \h </w:instrText>
            </w:r>
            <w:r>
              <w:rPr>
                <w:noProof/>
                <w:webHidden/>
              </w:rPr>
            </w:r>
            <w:r>
              <w:rPr>
                <w:noProof/>
                <w:webHidden/>
              </w:rPr>
              <w:fldChar w:fldCharType="separate"/>
            </w:r>
            <w:r>
              <w:rPr>
                <w:noProof/>
                <w:webHidden/>
              </w:rPr>
              <w:t>17</w:t>
            </w:r>
            <w:r>
              <w:rPr>
                <w:noProof/>
                <w:webHidden/>
              </w:rPr>
              <w:fldChar w:fldCharType="end"/>
            </w:r>
          </w:hyperlink>
        </w:p>
        <w:p w14:paraId="57E875BE" w14:textId="4A536F4F" w:rsidR="00E26F58" w:rsidRDefault="00E26F58">
          <w:pPr>
            <w:pStyle w:val="21"/>
            <w:tabs>
              <w:tab w:val="left" w:pos="880"/>
              <w:tab w:val="right" w:leader="dot" w:pos="9060"/>
            </w:tabs>
            <w:rPr>
              <w:rFonts w:eastAsiaTheme="minorEastAsia"/>
              <w:noProof/>
              <w:lang w:eastAsia="el-GR"/>
            </w:rPr>
          </w:pPr>
          <w:hyperlink w:anchor="_Toc128563685" w:history="1">
            <w:r w:rsidRPr="00B27312">
              <w:rPr>
                <w:rStyle w:val="-"/>
                <w:rFonts w:eastAsia="Times New Roman"/>
                <w:noProof/>
                <w:lang w:eastAsia="el-GR"/>
              </w:rPr>
              <w:t>2.1</w:t>
            </w:r>
            <w:r>
              <w:rPr>
                <w:rFonts w:eastAsiaTheme="minorEastAsia"/>
                <w:noProof/>
                <w:lang w:eastAsia="el-GR"/>
              </w:rPr>
              <w:tab/>
            </w:r>
            <w:r w:rsidRPr="00B27312">
              <w:rPr>
                <w:rStyle w:val="-"/>
                <w:rFonts w:eastAsia="Times New Roman"/>
                <w:noProof/>
                <w:lang w:eastAsia="el-GR"/>
              </w:rPr>
              <w:t>Εισαγωγή</w:t>
            </w:r>
            <w:r>
              <w:rPr>
                <w:noProof/>
                <w:webHidden/>
              </w:rPr>
              <w:tab/>
            </w:r>
            <w:r>
              <w:rPr>
                <w:noProof/>
                <w:webHidden/>
              </w:rPr>
              <w:fldChar w:fldCharType="begin"/>
            </w:r>
            <w:r>
              <w:rPr>
                <w:noProof/>
                <w:webHidden/>
              </w:rPr>
              <w:instrText xml:space="preserve"> PAGEREF _Toc128563685 \h </w:instrText>
            </w:r>
            <w:r>
              <w:rPr>
                <w:noProof/>
                <w:webHidden/>
              </w:rPr>
            </w:r>
            <w:r>
              <w:rPr>
                <w:noProof/>
                <w:webHidden/>
              </w:rPr>
              <w:fldChar w:fldCharType="separate"/>
            </w:r>
            <w:r>
              <w:rPr>
                <w:noProof/>
                <w:webHidden/>
              </w:rPr>
              <w:t>17</w:t>
            </w:r>
            <w:r>
              <w:rPr>
                <w:noProof/>
                <w:webHidden/>
              </w:rPr>
              <w:fldChar w:fldCharType="end"/>
            </w:r>
          </w:hyperlink>
        </w:p>
        <w:p w14:paraId="0BF9E7B9" w14:textId="62C91B88" w:rsidR="00E26F58" w:rsidRDefault="00E26F58">
          <w:pPr>
            <w:pStyle w:val="21"/>
            <w:tabs>
              <w:tab w:val="left" w:pos="880"/>
              <w:tab w:val="right" w:leader="dot" w:pos="9060"/>
            </w:tabs>
            <w:rPr>
              <w:rFonts w:eastAsiaTheme="minorEastAsia"/>
              <w:noProof/>
              <w:lang w:eastAsia="el-GR"/>
            </w:rPr>
          </w:pPr>
          <w:hyperlink w:anchor="_Toc128563686" w:history="1">
            <w:r w:rsidRPr="00B27312">
              <w:rPr>
                <w:rStyle w:val="-"/>
                <w:rFonts w:eastAsia="Times New Roman"/>
                <w:noProof/>
                <w:lang w:eastAsia="el-GR"/>
              </w:rPr>
              <w:t>2.2</w:t>
            </w:r>
            <w:r>
              <w:rPr>
                <w:rFonts w:eastAsiaTheme="minorEastAsia"/>
                <w:noProof/>
                <w:lang w:eastAsia="el-GR"/>
              </w:rPr>
              <w:tab/>
            </w:r>
            <w:r w:rsidRPr="00B27312">
              <w:rPr>
                <w:rStyle w:val="-"/>
                <w:rFonts w:eastAsia="Times New Roman"/>
                <w:noProof/>
                <w:lang w:eastAsia="el-GR"/>
              </w:rPr>
              <w:t>Κύκλος Προγραμματισμού</w:t>
            </w:r>
            <w:r>
              <w:rPr>
                <w:noProof/>
                <w:webHidden/>
              </w:rPr>
              <w:tab/>
            </w:r>
            <w:r>
              <w:rPr>
                <w:noProof/>
                <w:webHidden/>
              </w:rPr>
              <w:fldChar w:fldCharType="begin"/>
            </w:r>
            <w:r>
              <w:rPr>
                <w:noProof/>
                <w:webHidden/>
              </w:rPr>
              <w:instrText xml:space="preserve"> PAGEREF _Toc128563686 \h </w:instrText>
            </w:r>
            <w:r>
              <w:rPr>
                <w:noProof/>
                <w:webHidden/>
              </w:rPr>
            </w:r>
            <w:r>
              <w:rPr>
                <w:noProof/>
                <w:webHidden/>
              </w:rPr>
              <w:fldChar w:fldCharType="separate"/>
            </w:r>
            <w:r>
              <w:rPr>
                <w:noProof/>
                <w:webHidden/>
              </w:rPr>
              <w:t>17</w:t>
            </w:r>
            <w:r>
              <w:rPr>
                <w:noProof/>
                <w:webHidden/>
              </w:rPr>
              <w:fldChar w:fldCharType="end"/>
            </w:r>
          </w:hyperlink>
        </w:p>
        <w:p w14:paraId="0D3B54B0" w14:textId="5216B84F" w:rsidR="00E26F58" w:rsidRDefault="00E26F58">
          <w:pPr>
            <w:pStyle w:val="21"/>
            <w:tabs>
              <w:tab w:val="left" w:pos="880"/>
              <w:tab w:val="right" w:leader="dot" w:pos="9060"/>
            </w:tabs>
            <w:rPr>
              <w:rFonts w:eastAsiaTheme="minorEastAsia"/>
              <w:noProof/>
              <w:lang w:eastAsia="el-GR"/>
            </w:rPr>
          </w:pPr>
          <w:hyperlink w:anchor="_Toc128563687" w:history="1">
            <w:r w:rsidRPr="00B27312">
              <w:rPr>
                <w:rStyle w:val="-"/>
                <w:rFonts w:eastAsia="Times New Roman"/>
                <w:noProof/>
                <w:lang w:eastAsia="el-GR"/>
              </w:rPr>
              <w:t>2.3</w:t>
            </w:r>
            <w:r>
              <w:rPr>
                <w:rFonts w:eastAsiaTheme="minorEastAsia"/>
                <w:noProof/>
                <w:lang w:eastAsia="el-GR"/>
              </w:rPr>
              <w:tab/>
            </w:r>
            <w:r w:rsidRPr="00B27312">
              <w:rPr>
                <w:rStyle w:val="-"/>
                <w:rFonts w:eastAsia="Times New Roman"/>
                <w:noProof/>
                <w:lang w:eastAsia="el-GR"/>
              </w:rPr>
              <w:t>Στρατηγικό Σχέδιο</w:t>
            </w:r>
            <w:r>
              <w:rPr>
                <w:noProof/>
                <w:webHidden/>
              </w:rPr>
              <w:tab/>
            </w:r>
            <w:r>
              <w:rPr>
                <w:noProof/>
                <w:webHidden/>
              </w:rPr>
              <w:fldChar w:fldCharType="begin"/>
            </w:r>
            <w:r>
              <w:rPr>
                <w:noProof/>
                <w:webHidden/>
              </w:rPr>
              <w:instrText xml:space="preserve"> PAGEREF _Toc128563687 \h </w:instrText>
            </w:r>
            <w:r>
              <w:rPr>
                <w:noProof/>
                <w:webHidden/>
              </w:rPr>
            </w:r>
            <w:r>
              <w:rPr>
                <w:noProof/>
                <w:webHidden/>
              </w:rPr>
              <w:fldChar w:fldCharType="separate"/>
            </w:r>
            <w:r>
              <w:rPr>
                <w:noProof/>
                <w:webHidden/>
              </w:rPr>
              <w:t>18</w:t>
            </w:r>
            <w:r>
              <w:rPr>
                <w:noProof/>
                <w:webHidden/>
              </w:rPr>
              <w:fldChar w:fldCharType="end"/>
            </w:r>
          </w:hyperlink>
        </w:p>
        <w:p w14:paraId="382CAB6B" w14:textId="62C476F3" w:rsidR="00E26F58" w:rsidRDefault="00E26F58">
          <w:pPr>
            <w:pStyle w:val="21"/>
            <w:tabs>
              <w:tab w:val="left" w:pos="880"/>
              <w:tab w:val="right" w:leader="dot" w:pos="9060"/>
            </w:tabs>
            <w:rPr>
              <w:rFonts w:eastAsiaTheme="minorEastAsia"/>
              <w:noProof/>
              <w:lang w:eastAsia="el-GR"/>
            </w:rPr>
          </w:pPr>
          <w:hyperlink w:anchor="_Toc128563688" w:history="1">
            <w:r w:rsidRPr="00B27312">
              <w:rPr>
                <w:rStyle w:val="-"/>
                <w:rFonts w:eastAsia="Times New Roman"/>
                <w:noProof/>
                <w:lang w:eastAsia="el-GR"/>
              </w:rPr>
              <w:t>2.4</w:t>
            </w:r>
            <w:r>
              <w:rPr>
                <w:rFonts w:eastAsiaTheme="minorEastAsia"/>
                <w:noProof/>
                <w:lang w:eastAsia="el-GR"/>
              </w:rPr>
              <w:tab/>
            </w:r>
            <w:r w:rsidRPr="00B27312">
              <w:rPr>
                <w:rStyle w:val="-"/>
                <w:rFonts w:eastAsia="Times New Roman"/>
                <w:noProof/>
                <w:lang w:eastAsia="el-GR"/>
              </w:rPr>
              <w:t>Πηγές ή σχέδιο κεφαλαίων</w:t>
            </w:r>
            <w:r>
              <w:rPr>
                <w:noProof/>
                <w:webHidden/>
              </w:rPr>
              <w:tab/>
            </w:r>
            <w:r>
              <w:rPr>
                <w:noProof/>
                <w:webHidden/>
              </w:rPr>
              <w:fldChar w:fldCharType="begin"/>
            </w:r>
            <w:r>
              <w:rPr>
                <w:noProof/>
                <w:webHidden/>
              </w:rPr>
              <w:instrText xml:space="preserve"> PAGEREF _Toc128563688 \h </w:instrText>
            </w:r>
            <w:r>
              <w:rPr>
                <w:noProof/>
                <w:webHidden/>
              </w:rPr>
            </w:r>
            <w:r>
              <w:rPr>
                <w:noProof/>
                <w:webHidden/>
              </w:rPr>
              <w:fldChar w:fldCharType="separate"/>
            </w:r>
            <w:r>
              <w:rPr>
                <w:noProof/>
                <w:webHidden/>
              </w:rPr>
              <w:t>18</w:t>
            </w:r>
            <w:r>
              <w:rPr>
                <w:noProof/>
                <w:webHidden/>
              </w:rPr>
              <w:fldChar w:fldCharType="end"/>
            </w:r>
          </w:hyperlink>
        </w:p>
        <w:p w14:paraId="24B90CA7" w14:textId="770EB9FD" w:rsidR="00E26F58" w:rsidRDefault="00E26F58">
          <w:pPr>
            <w:pStyle w:val="21"/>
            <w:tabs>
              <w:tab w:val="left" w:pos="880"/>
              <w:tab w:val="right" w:leader="dot" w:pos="9060"/>
            </w:tabs>
            <w:rPr>
              <w:rFonts w:eastAsiaTheme="minorEastAsia"/>
              <w:noProof/>
              <w:lang w:eastAsia="el-GR"/>
            </w:rPr>
          </w:pPr>
          <w:hyperlink w:anchor="_Toc128563689" w:history="1">
            <w:r w:rsidRPr="00B27312">
              <w:rPr>
                <w:rStyle w:val="-"/>
                <w:rFonts w:eastAsia="Times New Roman"/>
                <w:noProof/>
                <w:lang w:eastAsia="el-GR"/>
              </w:rPr>
              <w:t>2.5</w:t>
            </w:r>
            <w:r>
              <w:rPr>
                <w:rFonts w:eastAsiaTheme="minorEastAsia"/>
                <w:noProof/>
                <w:lang w:eastAsia="el-GR"/>
              </w:rPr>
              <w:tab/>
            </w:r>
            <w:r w:rsidRPr="00B27312">
              <w:rPr>
                <w:rStyle w:val="-"/>
                <w:rFonts w:eastAsia="Times New Roman"/>
                <w:noProof/>
                <w:lang w:eastAsia="el-GR"/>
              </w:rPr>
              <w:t>Οικονομικές Καταστάσεις</w:t>
            </w:r>
            <w:r>
              <w:rPr>
                <w:noProof/>
                <w:webHidden/>
              </w:rPr>
              <w:tab/>
            </w:r>
            <w:r>
              <w:rPr>
                <w:noProof/>
                <w:webHidden/>
              </w:rPr>
              <w:fldChar w:fldCharType="begin"/>
            </w:r>
            <w:r>
              <w:rPr>
                <w:noProof/>
                <w:webHidden/>
              </w:rPr>
              <w:instrText xml:space="preserve"> PAGEREF _Toc128563689 \h </w:instrText>
            </w:r>
            <w:r>
              <w:rPr>
                <w:noProof/>
                <w:webHidden/>
              </w:rPr>
            </w:r>
            <w:r>
              <w:rPr>
                <w:noProof/>
                <w:webHidden/>
              </w:rPr>
              <w:fldChar w:fldCharType="separate"/>
            </w:r>
            <w:r>
              <w:rPr>
                <w:noProof/>
                <w:webHidden/>
              </w:rPr>
              <w:t>19</w:t>
            </w:r>
            <w:r>
              <w:rPr>
                <w:noProof/>
                <w:webHidden/>
              </w:rPr>
              <w:fldChar w:fldCharType="end"/>
            </w:r>
          </w:hyperlink>
        </w:p>
        <w:p w14:paraId="6A2721E8" w14:textId="7E6A3A33" w:rsidR="00E26F58" w:rsidRDefault="00E26F58">
          <w:pPr>
            <w:pStyle w:val="30"/>
            <w:tabs>
              <w:tab w:val="left" w:pos="1320"/>
              <w:tab w:val="right" w:leader="dot" w:pos="9060"/>
            </w:tabs>
            <w:rPr>
              <w:rFonts w:eastAsiaTheme="minorEastAsia"/>
              <w:noProof/>
              <w:lang w:eastAsia="el-GR"/>
            </w:rPr>
          </w:pPr>
          <w:hyperlink w:anchor="_Toc128563690" w:history="1">
            <w:r w:rsidRPr="00B27312">
              <w:rPr>
                <w:rStyle w:val="-"/>
                <w:rFonts w:ascii="Times New Roman" w:eastAsia="Times New Roman" w:hAnsi="Times New Roman" w:cs="Times New Roman"/>
                <w:i/>
                <w:noProof/>
                <w:lang w:eastAsia="el-GR"/>
              </w:rPr>
              <w:t>2.5.1</w:t>
            </w:r>
            <w:r>
              <w:rPr>
                <w:rFonts w:eastAsiaTheme="minorEastAsia"/>
                <w:noProof/>
                <w:lang w:eastAsia="el-GR"/>
              </w:rPr>
              <w:tab/>
            </w:r>
            <w:r w:rsidRPr="00B27312">
              <w:rPr>
                <w:rStyle w:val="-"/>
                <w:rFonts w:ascii="Times New Roman" w:eastAsia="Times New Roman" w:hAnsi="Times New Roman" w:cs="Times New Roman"/>
                <w:i/>
                <w:noProof/>
                <w:lang w:eastAsia="el-GR"/>
              </w:rPr>
              <w:t>Κατάσταση αποτελεσμάτων χρήσης</w:t>
            </w:r>
            <w:r>
              <w:rPr>
                <w:noProof/>
                <w:webHidden/>
              </w:rPr>
              <w:tab/>
            </w:r>
            <w:r>
              <w:rPr>
                <w:noProof/>
                <w:webHidden/>
              </w:rPr>
              <w:fldChar w:fldCharType="begin"/>
            </w:r>
            <w:r>
              <w:rPr>
                <w:noProof/>
                <w:webHidden/>
              </w:rPr>
              <w:instrText xml:space="preserve"> PAGEREF _Toc128563690 \h </w:instrText>
            </w:r>
            <w:r>
              <w:rPr>
                <w:noProof/>
                <w:webHidden/>
              </w:rPr>
            </w:r>
            <w:r>
              <w:rPr>
                <w:noProof/>
                <w:webHidden/>
              </w:rPr>
              <w:fldChar w:fldCharType="separate"/>
            </w:r>
            <w:r>
              <w:rPr>
                <w:noProof/>
                <w:webHidden/>
              </w:rPr>
              <w:t>19</w:t>
            </w:r>
            <w:r>
              <w:rPr>
                <w:noProof/>
                <w:webHidden/>
              </w:rPr>
              <w:fldChar w:fldCharType="end"/>
            </w:r>
          </w:hyperlink>
        </w:p>
        <w:p w14:paraId="7A4CA6CE" w14:textId="67DDBCC0" w:rsidR="00E26F58" w:rsidRDefault="00E26F58">
          <w:pPr>
            <w:pStyle w:val="30"/>
            <w:tabs>
              <w:tab w:val="left" w:pos="1320"/>
              <w:tab w:val="right" w:leader="dot" w:pos="9060"/>
            </w:tabs>
            <w:rPr>
              <w:rFonts w:eastAsiaTheme="minorEastAsia"/>
              <w:noProof/>
              <w:lang w:eastAsia="el-GR"/>
            </w:rPr>
          </w:pPr>
          <w:hyperlink w:anchor="_Toc128563691" w:history="1">
            <w:r w:rsidRPr="00B27312">
              <w:rPr>
                <w:rStyle w:val="-"/>
                <w:rFonts w:ascii="Times New Roman" w:eastAsia="Times New Roman" w:hAnsi="Times New Roman" w:cs="Times New Roman"/>
                <w:i/>
                <w:noProof/>
                <w:lang w:eastAsia="el-GR"/>
              </w:rPr>
              <w:t>2.5.2</w:t>
            </w:r>
            <w:r>
              <w:rPr>
                <w:rFonts w:eastAsiaTheme="minorEastAsia"/>
                <w:noProof/>
                <w:lang w:eastAsia="el-GR"/>
              </w:rPr>
              <w:tab/>
            </w:r>
            <w:r w:rsidRPr="00B27312">
              <w:rPr>
                <w:rStyle w:val="-"/>
                <w:rFonts w:ascii="Times New Roman" w:eastAsia="Times New Roman" w:hAnsi="Times New Roman" w:cs="Times New Roman"/>
                <w:i/>
                <w:noProof/>
                <w:lang w:eastAsia="el-GR"/>
              </w:rPr>
              <w:t>Ισολογισμός</w:t>
            </w:r>
            <w:r>
              <w:rPr>
                <w:noProof/>
                <w:webHidden/>
              </w:rPr>
              <w:tab/>
            </w:r>
            <w:r>
              <w:rPr>
                <w:noProof/>
                <w:webHidden/>
              </w:rPr>
              <w:fldChar w:fldCharType="begin"/>
            </w:r>
            <w:r>
              <w:rPr>
                <w:noProof/>
                <w:webHidden/>
              </w:rPr>
              <w:instrText xml:space="preserve"> PAGEREF _Toc128563691 \h </w:instrText>
            </w:r>
            <w:r>
              <w:rPr>
                <w:noProof/>
                <w:webHidden/>
              </w:rPr>
            </w:r>
            <w:r>
              <w:rPr>
                <w:noProof/>
                <w:webHidden/>
              </w:rPr>
              <w:fldChar w:fldCharType="separate"/>
            </w:r>
            <w:r>
              <w:rPr>
                <w:noProof/>
                <w:webHidden/>
              </w:rPr>
              <w:t>20</w:t>
            </w:r>
            <w:r>
              <w:rPr>
                <w:noProof/>
                <w:webHidden/>
              </w:rPr>
              <w:fldChar w:fldCharType="end"/>
            </w:r>
          </w:hyperlink>
        </w:p>
        <w:p w14:paraId="69A831C2" w14:textId="5C1A711F" w:rsidR="00E26F58" w:rsidRDefault="00E26F58">
          <w:pPr>
            <w:pStyle w:val="30"/>
            <w:tabs>
              <w:tab w:val="left" w:pos="1320"/>
              <w:tab w:val="right" w:leader="dot" w:pos="9060"/>
            </w:tabs>
            <w:rPr>
              <w:rFonts w:eastAsiaTheme="minorEastAsia"/>
              <w:noProof/>
              <w:lang w:eastAsia="el-GR"/>
            </w:rPr>
          </w:pPr>
          <w:hyperlink w:anchor="_Toc128563692" w:history="1">
            <w:r w:rsidRPr="00B27312">
              <w:rPr>
                <w:rStyle w:val="-"/>
                <w:rFonts w:ascii="Times New Roman" w:eastAsia="Times New Roman" w:hAnsi="Times New Roman" w:cs="Times New Roman"/>
                <w:i/>
                <w:noProof/>
                <w:lang w:eastAsia="el-GR"/>
              </w:rPr>
              <w:t>2.5.3</w:t>
            </w:r>
            <w:r>
              <w:rPr>
                <w:rFonts w:eastAsiaTheme="minorEastAsia"/>
                <w:noProof/>
                <w:lang w:eastAsia="el-GR"/>
              </w:rPr>
              <w:tab/>
            </w:r>
            <w:r w:rsidRPr="00B27312">
              <w:rPr>
                <w:rStyle w:val="-"/>
                <w:rFonts w:ascii="Times New Roman" w:eastAsia="Times New Roman" w:hAnsi="Times New Roman" w:cs="Times New Roman"/>
                <w:i/>
                <w:noProof/>
                <w:lang w:eastAsia="el-GR"/>
              </w:rPr>
              <w:t>Επενδυμένο κεφάλαιο και κεφάλαιο κίνησης</w:t>
            </w:r>
            <w:r>
              <w:rPr>
                <w:noProof/>
                <w:webHidden/>
              </w:rPr>
              <w:tab/>
            </w:r>
            <w:r>
              <w:rPr>
                <w:noProof/>
                <w:webHidden/>
              </w:rPr>
              <w:fldChar w:fldCharType="begin"/>
            </w:r>
            <w:r>
              <w:rPr>
                <w:noProof/>
                <w:webHidden/>
              </w:rPr>
              <w:instrText xml:space="preserve"> PAGEREF _Toc128563692 \h </w:instrText>
            </w:r>
            <w:r>
              <w:rPr>
                <w:noProof/>
                <w:webHidden/>
              </w:rPr>
            </w:r>
            <w:r>
              <w:rPr>
                <w:noProof/>
                <w:webHidden/>
              </w:rPr>
              <w:fldChar w:fldCharType="separate"/>
            </w:r>
            <w:r>
              <w:rPr>
                <w:noProof/>
                <w:webHidden/>
              </w:rPr>
              <w:t>21</w:t>
            </w:r>
            <w:r>
              <w:rPr>
                <w:noProof/>
                <w:webHidden/>
              </w:rPr>
              <w:fldChar w:fldCharType="end"/>
            </w:r>
          </w:hyperlink>
        </w:p>
        <w:p w14:paraId="7489C24E" w14:textId="5B7CD0C3" w:rsidR="00E26F58" w:rsidRDefault="00E26F58">
          <w:pPr>
            <w:pStyle w:val="21"/>
            <w:tabs>
              <w:tab w:val="left" w:pos="880"/>
              <w:tab w:val="right" w:leader="dot" w:pos="9060"/>
            </w:tabs>
            <w:rPr>
              <w:rFonts w:eastAsiaTheme="minorEastAsia"/>
              <w:noProof/>
              <w:lang w:eastAsia="el-GR"/>
            </w:rPr>
          </w:pPr>
          <w:hyperlink w:anchor="_Toc128563693" w:history="1">
            <w:r w:rsidRPr="00B27312">
              <w:rPr>
                <w:rStyle w:val="-"/>
                <w:rFonts w:eastAsia="Times New Roman"/>
                <w:noProof/>
                <w:lang w:eastAsia="el-GR"/>
              </w:rPr>
              <w:t>2.6</w:t>
            </w:r>
            <w:r>
              <w:rPr>
                <w:rFonts w:eastAsiaTheme="minorEastAsia"/>
                <w:noProof/>
                <w:lang w:eastAsia="el-GR"/>
              </w:rPr>
              <w:tab/>
            </w:r>
            <w:r w:rsidRPr="00B27312">
              <w:rPr>
                <w:rStyle w:val="-"/>
                <w:rFonts w:eastAsia="Times New Roman"/>
                <w:noProof/>
                <w:lang w:eastAsia="el-GR"/>
              </w:rPr>
              <w:t>Ανάλυση  Αποτελεσμάτων</w:t>
            </w:r>
            <w:r>
              <w:rPr>
                <w:noProof/>
                <w:webHidden/>
              </w:rPr>
              <w:tab/>
            </w:r>
            <w:r>
              <w:rPr>
                <w:noProof/>
                <w:webHidden/>
              </w:rPr>
              <w:fldChar w:fldCharType="begin"/>
            </w:r>
            <w:r>
              <w:rPr>
                <w:noProof/>
                <w:webHidden/>
              </w:rPr>
              <w:instrText xml:space="preserve"> PAGEREF _Toc128563693 \h </w:instrText>
            </w:r>
            <w:r>
              <w:rPr>
                <w:noProof/>
                <w:webHidden/>
              </w:rPr>
            </w:r>
            <w:r>
              <w:rPr>
                <w:noProof/>
                <w:webHidden/>
              </w:rPr>
              <w:fldChar w:fldCharType="separate"/>
            </w:r>
            <w:r>
              <w:rPr>
                <w:noProof/>
                <w:webHidden/>
              </w:rPr>
              <w:t>21</w:t>
            </w:r>
            <w:r>
              <w:rPr>
                <w:noProof/>
                <w:webHidden/>
              </w:rPr>
              <w:fldChar w:fldCharType="end"/>
            </w:r>
          </w:hyperlink>
        </w:p>
        <w:p w14:paraId="63F01A94" w14:textId="1823DF3B" w:rsidR="00E26F58" w:rsidRDefault="00E26F58">
          <w:pPr>
            <w:pStyle w:val="30"/>
            <w:tabs>
              <w:tab w:val="left" w:pos="1320"/>
              <w:tab w:val="right" w:leader="dot" w:pos="9060"/>
            </w:tabs>
            <w:rPr>
              <w:rFonts w:eastAsiaTheme="minorEastAsia"/>
              <w:noProof/>
              <w:lang w:eastAsia="el-GR"/>
            </w:rPr>
          </w:pPr>
          <w:hyperlink w:anchor="_Toc128563694" w:history="1">
            <w:r w:rsidRPr="00B27312">
              <w:rPr>
                <w:rStyle w:val="-"/>
                <w:rFonts w:ascii="Times New Roman" w:eastAsia="Times New Roman" w:hAnsi="Times New Roman" w:cs="Times New Roman"/>
                <w:i/>
                <w:noProof/>
                <w:lang w:eastAsia="el-GR"/>
              </w:rPr>
              <w:t>2.6.1</w:t>
            </w:r>
            <w:r>
              <w:rPr>
                <w:rFonts w:eastAsiaTheme="minorEastAsia"/>
                <w:noProof/>
                <w:lang w:eastAsia="el-GR"/>
              </w:rPr>
              <w:tab/>
            </w:r>
            <w:r w:rsidRPr="00B27312">
              <w:rPr>
                <w:rStyle w:val="-"/>
                <w:rFonts w:ascii="Times New Roman" w:eastAsia="Times New Roman" w:hAnsi="Times New Roman" w:cs="Times New Roman"/>
                <w:i/>
                <w:noProof/>
                <w:lang w:eastAsia="el-GR"/>
              </w:rPr>
              <w:t>Δείκτες Απόδοσης - ανάλυση αριθμοδεικτών - βάσεις της λογιστικής</w:t>
            </w:r>
            <w:r>
              <w:rPr>
                <w:noProof/>
                <w:webHidden/>
              </w:rPr>
              <w:tab/>
            </w:r>
            <w:r>
              <w:rPr>
                <w:noProof/>
                <w:webHidden/>
              </w:rPr>
              <w:fldChar w:fldCharType="begin"/>
            </w:r>
            <w:r>
              <w:rPr>
                <w:noProof/>
                <w:webHidden/>
              </w:rPr>
              <w:instrText xml:space="preserve"> PAGEREF _Toc128563694 \h </w:instrText>
            </w:r>
            <w:r>
              <w:rPr>
                <w:noProof/>
                <w:webHidden/>
              </w:rPr>
            </w:r>
            <w:r>
              <w:rPr>
                <w:noProof/>
                <w:webHidden/>
              </w:rPr>
              <w:fldChar w:fldCharType="separate"/>
            </w:r>
            <w:r>
              <w:rPr>
                <w:noProof/>
                <w:webHidden/>
              </w:rPr>
              <w:t>22</w:t>
            </w:r>
            <w:r>
              <w:rPr>
                <w:noProof/>
                <w:webHidden/>
              </w:rPr>
              <w:fldChar w:fldCharType="end"/>
            </w:r>
          </w:hyperlink>
        </w:p>
        <w:p w14:paraId="0D387D81" w14:textId="390F8971" w:rsidR="00E26F58" w:rsidRDefault="00E26F58">
          <w:pPr>
            <w:pStyle w:val="21"/>
            <w:tabs>
              <w:tab w:val="left" w:pos="880"/>
              <w:tab w:val="right" w:leader="dot" w:pos="9060"/>
            </w:tabs>
            <w:rPr>
              <w:rFonts w:eastAsiaTheme="minorEastAsia"/>
              <w:noProof/>
              <w:lang w:eastAsia="el-GR"/>
            </w:rPr>
          </w:pPr>
          <w:hyperlink w:anchor="_Toc128563695" w:history="1">
            <w:r w:rsidRPr="00B27312">
              <w:rPr>
                <w:rStyle w:val="-"/>
                <w:rFonts w:eastAsia="Times New Roman"/>
                <w:noProof/>
                <w:lang w:eastAsia="el-GR"/>
              </w:rPr>
              <w:t>2.7</w:t>
            </w:r>
            <w:r>
              <w:rPr>
                <w:rFonts w:eastAsiaTheme="minorEastAsia"/>
                <w:noProof/>
                <w:lang w:eastAsia="el-GR"/>
              </w:rPr>
              <w:tab/>
            </w:r>
            <w:r w:rsidRPr="00B27312">
              <w:rPr>
                <w:rStyle w:val="-"/>
                <w:rFonts w:eastAsia="Times New Roman"/>
                <w:noProof/>
                <w:lang w:eastAsia="el-GR"/>
              </w:rPr>
              <w:t>Ταμειακές ροές</w:t>
            </w:r>
            <w:r>
              <w:rPr>
                <w:noProof/>
                <w:webHidden/>
              </w:rPr>
              <w:tab/>
            </w:r>
            <w:r>
              <w:rPr>
                <w:noProof/>
                <w:webHidden/>
              </w:rPr>
              <w:fldChar w:fldCharType="begin"/>
            </w:r>
            <w:r>
              <w:rPr>
                <w:noProof/>
                <w:webHidden/>
              </w:rPr>
              <w:instrText xml:space="preserve"> PAGEREF _Toc128563695 \h </w:instrText>
            </w:r>
            <w:r>
              <w:rPr>
                <w:noProof/>
                <w:webHidden/>
              </w:rPr>
            </w:r>
            <w:r>
              <w:rPr>
                <w:noProof/>
                <w:webHidden/>
              </w:rPr>
              <w:fldChar w:fldCharType="separate"/>
            </w:r>
            <w:r>
              <w:rPr>
                <w:noProof/>
                <w:webHidden/>
              </w:rPr>
              <w:t>27</w:t>
            </w:r>
            <w:r>
              <w:rPr>
                <w:noProof/>
                <w:webHidden/>
              </w:rPr>
              <w:fldChar w:fldCharType="end"/>
            </w:r>
          </w:hyperlink>
        </w:p>
        <w:p w14:paraId="4B337A41" w14:textId="6FA04FDB" w:rsidR="00E26F58" w:rsidRDefault="00E26F58">
          <w:pPr>
            <w:pStyle w:val="21"/>
            <w:tabs>
              <w:tab w:val="left" w:pos="880"/>
              <w:tab w:val="right" w:leader="dot" w:pos="9060"/>
            </w:tabs>
            <w:rPr>
              <w:rFonts w:eastAsiaTheme="minorEastAsia"/>
              <w:noProof/>
              <w:lang w:eastAsia="el-GR"/>
            </w:rPr>
          </w:pPr>
          <w:hyperlink w:anchor="_Toc128563696" w:history="1">
            <w:r w:rsidRPr="00B27312">
              <w:rPr>
                <w:rStyle w:val="-"/>
                <w:rFonts w:eastAsia="Times New Roman"/>
                <w:noProof/>
                <w:lang w:eastAsia="el-GR"/>
              </w:rPr>
              <w:t>2.8</w:t>
            </w:r>
            <w:r>
              <w:rPr>
                <w:rFonts w:eastAsiaTheme="minorEastAsia"/>
                <w:noProof/>
                <w:lang w:eastAsia="el-GR"/>
              </w:rPr>
              <w:tab/>
            </w:r>
            <w:r w:rsidRPr="00B27312">
              <w:rPr>
                <w:rStyle w:val="-"/>
                <w:rFonts w:eastAsia="Times New Roman"/>
                <w:noProof/>
                <w:lang w:eastAsia="el-GR"/>
              </w:rPr>
              <w:t>Βασικοί Αριθμοδείκτες</w:t>
            </w:r>
            <w:r>
              <w:rPr>
                <w:noProof/>
                <w:webHidden/>
              </w:rPr>
              <w:tab/>
            </w:r>
            <w:r>
              <w:rPr>
                <w:noProof/>
                <w:webHidden/>
              </w:rPr>
              <w:fldChar w:fldCharType="begin"/>
            </w:r>
            <w:r>
              <w:rPr>
                <w:noProof/>
                <w:webHidden/>
              </w:rPr>
              <w:instrText xml:space="preserve"> PAGEREF _Toc128563696 \h </w:instrText>
            </w:r>
            <w:r>
              <w:rPr>
                <w:noProof/>
                <w:webHidden/>
              </w:rPr>
            </w:r>
            <w:r>
              <w:rPr>
                <w:noProof/>
                <w:webHidden/>
              </w:rPr>
              <w:fldChar w:fldCharType="separate"/>
            </w:r>
            <w:r>
              <w:rPr>
                <w:noProof/>
                <w:webHidden/>
              </w:rPr>
              <w:t>31</w:t>
            </w:r>
            <w:r>
              <w:rPr>
                <w:noProof/>
                <w:webHidden/>
              </w:rPr>
              <w:fldChar w:fldCharType="end"/>
            </w:r>
          </w:hyperlink>
        </w:p>
        <w:p w14:paraId="10E5F8E4" w14:textId="27A88699" w:rsidR="00E26F58" w:rsidRDefault="00E26F58">
          <w:pPr>
            <w:pStyle w:val="21"/>
            <w:tabs>
              <w:tab w:val="left" w:pos="880"/>
              <w:tab w:val="right" w:leader="dot" w:pos="9060"/>
            </w:tabs>
            <w:rPr>
              <w:rFonts w:eastAsiaTheme="minorEastAsia"/>
              <w:noProof/>
              <w:lang w:eastAsia="el-GR"/>
            </w:rPr>
          </w:pPr>
          <w:hyperlink w:anchor="_Toc128563697" w:history="1">
            <w:r w:rsidRPr="00B27312">
              <w:rPr>
                <w:rStyle w:val="-"/>
                <w:rFonts w:eastAsia="Times New Roman"/>
                <w:noProof/>
                <w:lang w:eastAsia="el-GR"/>
              </w:rPr>
              <w:t>2.9</w:t>
            </w:r>
            <w:r>
              <w:rPr>
                <w:rFonts w:eastAsiaTheme="minorEastAsia"/>
                <w:noProof/>
                <w:lang w:eastAsia="el-GR"/>
              </w:rPr>
              <w:tab/>
            </w:r>
            <w:r w:rsidRPr="00B27312">
              <w:rPr>
                <w:rStyle w:val="-"/>
                <w:rFonts w:eastAsia="Times New Roman"/>
                <w:noProof/>
                <w:lang w:eastAsia="el-GR"/>
              </w:rPr>
              <w:t>Μέτρηση της χρηματοοικονομικής ευρωστίας μιας επιχείρησης</w:t>
            </w:r>
            <w:r>
              <w:rPr>
                <w:noProof/>
                <w:webHidden/>
              </w:rPr>
              <w:tab/>
            </w:r>
            <w:r>
              <w:rPr>
                <w:noProof/>
                <w:webHidden/>
              </w:rPr>
              <w:fldChar w:fldCharType="begin"/>
            </w:r>
            <w:r>
              <w:rPr>
                <w:noProof/>
                <w:webHidden/>
              </w:rPr>
              <w:instrText xml:space="preserve"> PAGEREF _Toc128563697 \h </w:instrText>
            </w:r>
            <w:r>
              <w:rPr>
                <w:noProof/>
                <w:webHidden/>
              </w:rPr>
            </w:r>
            <w:r>
              <w:rPr>
                <w:noProof/>
                <w:webHidden/>
              </w:rPr>
              <w:fldChar w:fldCharType="separate"/>
            </w:r>
            <w:r>
              <w:rPr>
                <w:noProof/>
                <w:webHidden/>
              </w:rPr>
              <w:t>32</w:t>
            </w:r>
            <w:r>
              <w:rPr>
                <w:noProof/>
                <w:webHidden/>
              </w:rPr>
              <w:fldChar w:fldCharType="end"/>
            </w:r>
          </w:hyperlink>
        </w:p>
        <w:p w14:paraId="6189FE2B" w14:textId="3AB7AA75" w:rsidR="00E26F58" w:rsidRDefault="00E26F58">
          <w:pPr>
            <w:pStyle w:val="21"/>
            <w:tabs>
              <w:tab w:val="left" w:pos="880"/>
              <w:tab w:val="right" w:leader="dot" w:pos="9060"/>
            </w:tabs>
            <w:rPr>
              <w:rFonts w:eastAsiaTheme="minorEastAsia"/>
              <w:noProof/>
              <w:lang w:eastAsia="el-GR"/>
            </w:rPr>
          </w:pPr>
          <w:hyperlink w:anchor="_Toc128563698" w:history="1">
            <w:r w:rsidRPr="00B27312">
              <w:rPr>
                <w:rStyle w:val="-"/>
                <w:rFonts w:eastAsia="Times New Roman"/>
                <w:noProof/>
                <w:lang w:eastAsia="el-GR"/>
              </w:rPr>
              <w:t>2.10</w:t>
            </w:r>
            <w:r>
              <w:rPr>
                <w:rFonts w:eastAsiaTheme="minorEastAsia"/>
                <w:noProof/>
                <w:lang w:eastAsia="el-GR"/>
              </w:rPr>
              <w:tab/>
            </w:r>
            <w:r w:rsidRPr="00B27312">
              <w:rPr>
                <w:rStyle w:val="-"/>
                <w:rFonts w:eastAsia="Times New Roman"/>
                <w:noProof/>
                <w:lang w:eastAsia="el-GR"/>
              </w:rPr>
              <w:t>Δημιουργία αξίας για τους μετόχους</w:t>
            </w:r>
            <w:r>
              <w:rPr>
                <w:noProof/>
                <w:webHidden/>
              </w:rPr>
              <w:tab/>
            </w:r>
            <w:r>
              <w:rPr>
                <w:noProof/>
                <w:webHidden/>
              </w:rPr>
              <w:fldChar w:fldCharType="begin"/>
            </w:r>
            <w:r>
              <w:rPr>
                <w:noProof/>
                <w:webHidden/>
              </w:rPr>
              <w:instrText xml:space="preserve"> PAGEREF _Toc128563698 \h </w:instrText>
            </w:r>
            <w:r>
              <w:rPr>
                <w:noProof/>
                <w:webHidden/>
              </w:rPr>
            </w:r>
            <w:r>
              <w:rPr>
                <w:noProof/>
                <w:webHidden/>
              </w:rPr>
              <w:fldChar w:fldCharType="separate"/>
            </w:r>
            <w:r>
              <w:rPr>
                <w:noProof/>
                <w:webHidden/>
              </w:rPr>
              <w:t>35</w:t>
            </w:r>
            <w:r>
              <w:rPr>
                <w:noProof/>
                <w:webHidden/>
              </w:rPr>
              <w:fldChar w:fldCharType="end"/>
            </w:r>
          </w:hyperlink>
        </w:p>
        <w:p w14:paraId="05E8B26F" w14:textId="423D37E6" w:rsidR="00E26F58" w:rsidRDefault="00E26F58">
          <w:pPr>
            <w:pStyle w:val="21"/>
            <w:tabs>
              <w:tab w:val="left" w:pos="880"/>
              <w:tab w:val="right" w:leader="dot" w:pos="9060"/>
            </w:tabs>
            <w:rPr>
              <w:rFonts w:eastAsiaTheme="minorEastAsia"/>
              <w:noProof/>
              <w:lang w:eastAsia="el-GR"/>
            </w:rPr>
          </w:pPr>
          <w:hyperlink w:anchor="_Toc128563699" w:history="1">
            <w:r w:rsidRPr="00B27312">
              <w:rPr>
                <w:rStyle w:val="-"/>
                <w:rFonts w:ascii="Times New Roman" w:eastAsia="Times New Roman" w:hAnsi="Times New Roman" w:cs="Times New Roman"/>
                <w:noProof/>
                <w:lang w:eastAsia="el-GR"/>
              </w:rPr>
              <w:t>2.11</w:t>
            </w:r>
            <w:r>
              <w:rPr>
                <w:rFonts w:eastAsiaTheme="minorEastAsia"/>
                <w:noProof/>
                <w:lang w:eastAsia="el-GR"/>
              </w:rPr>
              <w:tab/>
            </w:r>
            <w:r w:rsidRPr="00B27312">
              <w:rPr>
                <w:rStyle w:val="-"/>
                <w:rFonts w:ascii="Times New Roman" w:eastAsia="Times New Roman" w:hAnsi="Times New Roman" w:cs="Times New Roman"/>
                <w:noProof/>
                <w:lang w:eastAsia="el-GR"/>
              </w:rPr>
              <w:t>Χρηματοοικονομική Ανάλυση Ερωτήσεις - Ασκήσεις</w:t>
            </w:r>
            <w:r>
              <w:rPr>
                <w:noProof/>
                <w:webHidden/>
              </w:rPr>
              <w:tab/>
            </w:r>
            <w:r>
              <w:rPr>
                <w:noProof/>
                <w:webHidden/>
              </w:rPr>
              <w:fldChar w:fldCharType="begin"/>
            </w:r>
            <w:r>
              <w:rPr>
                <w:noProof/>
                <w:webHidden/>
              </w:rPr>
              <w:instrText xml:space="preserve"> PAGEREF _Toc128563699 \h </w:instrText>
            </w:r>
            <w:r>
              <w:rPr>
                <w:noProof/>
                <w:webHidden/>
              </w:rPr>
            </w:r>
            <w:r>
              <w:rPr>
                <w:noProof/>
                <w:webHidden/>
              </w:rPr>
              <w:fldChar w:fldCharType="separate"/>
            </w:r>
            <w:r>
              <w:rPr>
                <w:noProof/>
                <w:webHidden/>
              </w:rPr>
              <w:t>40</w:t>
            </w:r>
            <w:r>
              <w:rPr>
                <w:noProof/>
                <w:webHidden/>
              </w:rPr>
              <w:fldChar w:fldCharType="end"/>
            </w:r>
          </w:hyperlink>
        </w:p>
        <w:p w14:paraId="4B11F4A3" w14:textId="4D58C7B5" w:rsidR="00E26F58" w:rsidRDefault="00E26F58">
          <w:pPr>
            <w:pStyle w:val="30"/>
            <w:tabs>
              <w:tab w:val="left" w:pos="1320"/>
              <w:tab w:val="right" w:leader="dot" w:pos="9060"/>
            </w:tabs>
            <w:rPr>
              <w:rFonts w:eastAsiaTheme="minorEastAsia"/>
              <w:noProof/>
              <w:lang w:eastAsia="el-GR"/>
            </w:rPr>
          </w:pPr>
          <w:hyperlink w:anchor="_Toc128563700" w:history="1">
            <w:r w:rsidRPr="00B27312">
              <w:rPr>
                <w:rStyle w:val="-"/>
                <w:rFonts w:asciiTheme="majorBidi" w:eastAsia="Times New Roman" w:hAnsiTheme="majorBidi"/>
                <w:i/>
                <w:iCs/>
                <w:noProof/>
                <w:lang w:eastAsia="el-GR"/>
              </w:rPr>
              <w:t>2.11.1</w:t>
            </w:r>
            <w:r>
              <w:rPr>
                <w:rFonts w:eastAsiaTheme="minorEastAsia"/>
                <w:noProof/>
                <w:lang w:eastAsia="el-GR"/>
              </w:rPr>
              <w:tab/>
            </w:r>
            <w:r w:rsidRPr="00B27312">
              <w:rPr>
                <w:rStyle w:val="-"/>
                <w:rFonts w:asciiTheme="majorBidi" w:eastAsia="Times New Roman" w:hAnsiTheme="majorBidi"/>
                <w:i/>
                <w:iCs/>
                <w:noProof/>
                <w:lang w:eastAsia="el-GR"/>
              </w:rPr>
              <w:t>Ερωτήσεις</w:t>
            </w:r>
            <w:r>
              <w:rPr>
                <w:noProof/>
                <w:webHidden/>
              </w:rPr>
              <w:tab/>
            </w:r>
            <w:r>
              <w:rPr>
                <w:noProof/>
                <w:webHidden/>
              </w:rPr>
              <w:fldChar w:fldCharType="begin"/>
            </w:r>
            <w:r>
              <w:rPr>
                <w:noProof/>
                <w:webHidden/>
              </w:rPr>
              <w:instrText xml:space="preserve"> PAGEREF _Toc128563700 \h </w:instrText>
            </w:r>
            <w:r>
              <w:rPr>
                <w:noProof/>
                <w:webHidden/>
              </w:rPr>
            </w:r>
            <w:r>
              <w:rPr>
                <w:noProof/>
                <w:webHidden/>
              </w:rPr>
              <w:fldChar w:fldCharType="separate"/>
            </w:r>
            <w:r>
              <w:rPr>
                <w:noProof/>
                <w:webHidden/>
              </w:rPr>
              <w:t>40</w:t>
            </w:r>
            <w:r>
              <w:rPr>
                <w:noProof/>
                <w:webHidden/>
              </w:rPr>
              <w:fldChar w:fldCharType="end"/>
            </w:r>
          </w:hyperlink>
        </w:p>
        <w:p w14:paraId="0AE2E06B" w14:textId="2B39EBD5" w:rsidR="00E26F58" w:rsidRDefault="00E26F58">
          <w:pPr>
            <w:pStyle w:val="30"/>
            <w:tabs>
              <w:tab w:val="left" w:pos="1320"/>
              <w:tab w:val="right" w:leader="dot" w:pos="9060"/>
            </w:tabs>
            <w:rPr>
              <w:rFonts w:eastAsiaTheme="minorEastAsia"/>
              <w:noProof/>
              <w:lang w:eastAsia="el-GR"/>
            </w:rPr>
          </w:pPr>
          <w:hyperlink w:anchor="_Toc128563701" w:history="1">
            <w:r w:rsidRPr="00B27312">
              <w:rPr>
                <w:rStyle w:val="-"/>
                <w:rFonts w:asciiTheme="majorBidi" w:eastAsia="Times New Roman" w:hAnsiTheme="majorBidi"/>
                <w:i/>
                <w:iCs/>
                <w:noProof/>
                <w:lang w:eastAsia="el-GR"/>
              </w:rPr>
              <w:t>2.11.2</w:t>
            </w:r>
            <w:r>
              <w:rPr>
                <w:rFonts w:eastAsiaTheme="minorEastAsia"/>
                <w:noProof/>
                <w:lang w:eastAsia="el-GR"/>
              </w:rPr>
              <w:tab/>
            </w:r>
            <w:r w:rsidRPr="00B27312">
              <w:rPr>
                <w:rStyle w:val="-"/>
                <w:rFonts w:asciiTheme="majorBidi" w:eastAsia="Times New Roman" w:hAnsiTheme="majorBidi"/>
                <w:i/>
                <w:iCs/>
                <w:noProof/>
                <w:lang w:eastAsia="el-GR"/>
              </w:rPr>
              <w:t>Ασκήσεις</w:t>
            </w:r>
            <w:r>
              <w:rPr>
                <w:noProof/>
                <w:webHidden/>
              </w:rPr>
              <w:tab/>
            </w:r>
            <w:r>
              <w:rPr>
                <w:noProof/>
                <w:webHidden/>
              </w:rPr>
              <w:fldChar w:fldCharType="begin"/>
            </w:r>
            <w:r>
              <w:rPr>
                <w:noProof/>
                <w:webHidden/>
              </w:rPr>
              <w:instrText xml:space="preserve"> PAGEREF _Toc128563701 \h </w:instrText>
            </w:r>
            <w:r>
              <w:rPr>
                <w:noProof/>
                <w:webHidden/>
              </w:rPr>
            </w:r>
            <w:r>
              <w:rPr>
                <w:noProof/>
                <w:webHidden/>
              </w:rPr>
              <w:fldChar w:fldCharType="separate"/>
            </w:r>
            <w:r>
              <w:rPr>
                <w:noProof/>
                <w:webHidden/>
              </w:rPr>
              <w:t>41</w:t>
            </w:r>
            <w:r>
              <w:rPr>
                <w:noProof/>
                <w:webHidden/>
              </w:rPr>
              <w:fldChar w:fldCharType="end"/>
            </w:r>
          </w:hyperlink>
        </w:p>
        <w:p w14:paraId="3CC81C1F" w14:textId="0A47E9D7" w:rsidR="00E26F58" w:rsidRDefault="00E26F58">
          <w:pPr>
            <w:pStyle w:val="30"/>
            <w:tabs>
              <w:tab w:val="right" w:leader="dot" w:pos="9060"/>
            </w:tabs>
            <w:rPr>
              <w:rFonts w:eastAsiaTheme="minorEastAsia"/>
              <w:noProof/>
              <w:lang w:eastAsia="el-GR"/>
            </w:rPr>
          </w:pPr>
          <w:hyperlink w:anchor="_Toc128563702" w:history="1">
            <w:r w:rsidRPr="00B27312">
              <w:rPr>
                <w:rStyle w:val="-"/>
                <w:rFonts w:ascii="Times New Roman" w:eastAsia="Times New Roman" w:hAnsi="Times New Roman" w:cs="Times New Roman"/>
                <w:noProof/>
                <w:lang w:eastAsia="el-GR"/>
              </w:rPr>
              <w:t>ΑΣΚΗΣΕΙΣ ΑΝΑΛΥΣΗΣ ΑΡΙΘΜΟΔΕΙΚΤΩΝ</w:t>
            </w:r>
            <w:r>
              <w:rPr>
                <w:noProof/>
                <w:webHidden/>
              </w:rPr>
              <w:tab/>
            </w:r>
            <w:r>
              <w:rPr>
                <w:noProof/>
                <w:webHidden/>
              </w:rPr>
              <w:fldChar w:fldCharType="begin"/>
            </w:r>
            <w:r>
              <w:rPr>
                <w:noProof/>
                <w:webHidden/>
              </w:rPr>
              <w:instrText xml:space="preserve"> PAGEREF _Toc128563702 \h </w:instrText>
            </w:r>
            <w:r>
              <w:rPr>
                <w:noProof/>
                <w:webHidden/>
              </w:rPr>
            </w:r>
            <w:r>
              <w:rPr>
                <w:noProof/>
                <w:webHidden/>
              </w:rPr>
              <w:fldChar w:fldCharType="separate"/>
            </w:r>
            <w:r>
              <w:rPr>
                <w:noProof/>
                <w:webHidden/>
              </w:rPr>
              <w:t>41</w:t>
            </w:r>
            <w:r>
              <w:rPr>
                <w:noProof/>
                <w:webHidden/>
              </w:rPr>
              <w:fldChar w:fldCharType="end"/>
            </w:r>
          </w:hyperlink>
        </w:p>
        <w:p w14:paraId="63EBB464" w14:textId="3C996ED0" w:rsidR="00E26F58" w:rsidRDefault="00E26F58">
          <w:pPr>
            <w:pStyle w:val="30"/>
            <w:tabs>
              <w:tab w:val="right" w:leader="dot" w:pos="9060"/>
            </w:tabs>
            <w:rPr>
              <w:rFonts w:eastAsiaTheme="minorEastAsia"/>
              <w:noProof/>
              <w:lang w:eastAsia="el-GR"/>
            </w:rPr>
          </w:pPr>
          <w:hyperlink w:anchor="_Toc128563703" w:history="1">
            <w:r w:rsidRPr="00B27312">
              <w:rPr>
                <w:rStyle w:val="-"/>
                <w:rFonts w:ascii="Times New Roman" w:eastAsia="Times New Roman" w:hAnsi="Times New Roman" w:cs="Times New Roman"/>
                <w:i/>
                <w:iCs/>
                <w:noProof/>
                <w:lang w:eastAsia="el-GR"/>
              </w:rPr>
              <w:t xml:space="preserve">ΑΣΚΗΣΕΙΣ </w:t>
            </w:r>
            <w:r w:rsidRPr="00B27312">
              <w:rPr>
                <w:rStyle w:val="-"/>
                <w:rFonts w:ascii="Times New Roman" w:eastAsia="Times New Roman" w:hAnsi="Times New Roman" w:cs="Times New Roman"/>
                <w:i/>
                <w:iCs/>
                <w:noProof/>
                <w:lang w:val="en-US" w:eastAsia="el-GR"/>
              </w:rPr>
              <w:t>EBIT</w:t>
            </w:r>
            <w:r w:rsidRPr="00B27312">
              <w:rPr>
                <w:rStyle w:val="-"/>
                <w:rFonts w:ascii="Times New Roman" w:eastAsia="Times New Roman" w:hAnsi="Times New Roman" w:cs="Times New Roman"/>
                <w:i/>
                <w:iCs/>
                <w:noProof/>
                <w:lang w:eastAsia="el-GR"/>
              </w:rPr>
              <w:t xml:space="preserve">, </w:t>
            </w:r>
            <w:r w:rsidRPr="00B27312">
              <w:rPr>
                <w:rStyle w:val="-"/>
                <w:rFonts w:ascii="Times New Roman" w:eastAsia="Times New Roman" w:hAnsi="Times New Roman" w:cs="Times New Roman"/>
                <w:i/>
                <w:iCs/>
                <w:noProof/>
                <w:lang w:val="en-US" w:eastAsia="el-GR"/>
              </w:rPr>
              <w:t>EBITDA</w:t>
            </w:r>
            <w:r w:rsidRPr="00B27312">
              <w:rPr>
                <w:rStyle w:val="-"/>
                <w:rFonts w:ascii="Times New Roman" w:eastAsia="Times New Roman" w:hAnsi="Times New Roman" w:cs="Times New Roman"/>
                <w:i/>
                <w:iCs/>
                <w:noProof/>
                <w:lang w:eastAsia="el-GR"/>
              </w:rPr>
              <w:t xml:space="preserve">, </w:t>
            </w:r>
            <w:r w:rsidRPr="00B27312">
              <w:rPr>
                <w:rStyle w:val="-"/>
                <w:rFonts w:ascii="Times New Roman" w:eastAsia="Times New Roman" w:hAnsi="Times New Roman" w:cs="Times New Roman"/>
                <w:i/>
                <w:iCs/>
                <w:noProof/>
                <w:lang w:val="en-US" w:eastAsia="el-GR"/>
              </w:rPr>
              <w:t>NCF</w:t>
            </w:r>
            <w:r w:rsidRPr="00B27312">
              <w:rPr>
                <w:rStyle w:val="-"/>
                <w:rFonts w:ascii="Times New Roman" w:eastAsia="Times New Roman" w:hAnsi="Times New Roman" w:cs="Times New Roman"/>
                <w:i/>
                <w:iCs/>
                <w:noProof/>
                <w:lang w:eastAsia="el-GR"/>
              </w:rPr>
              <w:t xml:space="preserve">, </w:t>
            </w:r>
            <w:r w:rsidRPr="00B27312">
              <w:rPr>
                <w:rStyle w:val="-"/>
                <w:rFonts w:ascii="Times New Roman" w:eastAsia="Times New Roman" w:hAnsi="Times New Roman" w:cs="Times New Roman"/>
                <w:i/>
                <w:iCs/>
                <w:noProof/>
                <w:lang w:val="en-US" w:eastAsia="el-GR"/>
              </w:rPr>
              <w:t>NOPAT</w:t>
            </w:r>
            <w:r w:rsidRPr="00B27312">
              <w:rPr>
                <w:rStyle w:val="-"/>
                <w:rFonts w:ascii="Times New Roman" w:eastAsia="Times New Roman" w:hAnsi="Times New Roman" w:cs="Times New Roman"/>
                <w:i/>
                <w:iCs/>
                <w:noProof/>
                <w:lang w:eastAsia="el-GR"/>
              </w:rPr>
              <w:t xml:space="preserve">, </w:t>
            </w:r>
            <w:r w:rsidRPr="00B27312">
              <w:rPr>
                <w:rStyle w:val="-"/>
                <w:rFonts w:ascii="Times New Roman" w:eastAsia="Times New Roman" w:hAnsi="Times New Roman" w:cs="Times New Roman"/>
                <w:i/>
                <w:iCs/>
                <w:noProof/>
                <w:lang w:val="en-US" w:eastAsia="el-GR"/>
              </w:rPr>
              <w:t>FCF</w:t>
            </w:r>
            <w:r w:rsidRPr="00B27312">
              <w:rPr>
                <w:rStyle w:val="-"/>
                <w:rFonts w:ascii="Times New Roman" w:eastAsia="Times New Roman" w:hAnsi="Times New Roman" w:cs="Times New Roman"/>
                <w:i/>
                <w:iCs/>
                <w:noProof/>
                <w:lang w:eastAsia="el-GR"/>
              </w:rPr>
              <w:t xml:space="preserve">, </w:t>
            </w:r>
            <w:r w:rsidRPr="00B27312">
              <w:rPr>
                <w:rStyle w:val="-"/>
                <w:rFonts w:ascii="Times New Roman" w:eastAsia="Times New Roman" w:hAnsi="Times New Roman" w:cs="Times New Roman"/>
                <w:i/>
                <w:iCs/>
                <w:noProof/>
                <w:lang w:val="en-US" w:eastAsia="el-GR"/>
              </w:rPr>
              <w:t>MVA</w:t>
            </w:r>
            <w:r w:rsidRPr="00B27312">
              <w:rPr>
                <w:rStyle w:val="-"/>
                <w:rFonts w:ascii="Times New Roman" w:eastAsia="Times New Roman" w:hAnsi="Times New Roman" w:cs="Times New Roman"/>
                <w:i/>
                <w:iCs/>
                <w:noProof/>
                <w:lang w:eastAsia="el-GR"/>
              </w:rPr>
              <w:t xml:space="preserve">, </w:t>
            </w:r>
            <w:r w:rsidRPr="00B27312">
              <w:rPr>
                <w:rStyle w:val="-"/>
                <w:rFonts w:ascii="Times New Roman" w:eastAsia="Times New Roman" w:hAnsi="Times New Roman" w:cs="Times New Roman"/>
                <w:i/>
                <w:iCs/>
                <w:noProof/>
                <w:lang w:val="en-US" w:eastAsia="el-GR"/>
              </w:rPr>
              <w:t>EVA</w:t>
            </w:r>
            <w:r>
              <w:rPr>
                <w:noProof/>
                <w:webHidden/>
              </w:rPr>
              <w:tab/>
            </w:r>
            <w:r>
              <w:rPr>
                <w:noProof/>
                <w:webHidden/>
              </w:rPr>
              <w:fldChar w:fldCharType="begin"/>
            </w:r>
            <w:r>
              <w:rPr>
                <w:noProof/>
                <w:webHidden/>
              </w:rPr>
              <w:instrText xml:space="preserve"> PAGEREF _Toc128563703 \h </w:instrText>
            </w:r>
            <w:r>
              <w:rPr>
                <w:noProof/>
                <w:webHidden/>
              </w:rPr>
            </w:r>
            <w:r>
              <w:rPr>
                <w:noProof/>
                <w:webHidden/>
              </w:rPr>
              <w:fldChar w:fldCharType="separate"/>
            </w:r>
            <w:r>
              <w:rPr>
                <w:noProof/>
                <w:webHidden/>
              </w:rPr>
              <w:t>43</w:t>
            </w:r>
            <w:r>
              <w:rPr>
                <w:noProof/>
                <w:webHidden/>
              </w:rPr>
              <w:fldChar w:fldCharType="end"/>
            </w:r>
          </w:hyperlink>
        </w:p>
        <w:p w14:paraId="64744614" w14:textId="36357276" w:rsidR="00E26F58" w:rsidRDefault="00E26F58">
          <w:pPr>
            <w:pStyle w:val="10"/>
            <w:tabs>
              <w:tab w:val="left" w:pos="440"/>
              <w:tab w:val="right" w:leader="dot" w:pos="9060"/>
            </w:tabs>
            <w:rPr>
              <w:rFonts w:eastAsiaTheme="minorEastAsia"/>
              <w:noProof/>
              <w:lang w:eastAsia="el-GR"/>
            </w:rPr>
          </w:pPr>
          <w:hyperlink w:anchor="_Toc128563704" w:history="1">
            <w:r w:rsidRPr="00B27312">
              <w:rPr>
                <w:rStyle w:val="-"/>
                <w:rFonts w:eastAsia="Times New Roman"/>
                <w:noProof/>
                <w:lang w:eastAsia="el-GR"/>
              </w:rPr>
              <w:t>3</w:t>
            </w:r>
            <w:r>
              <w:rPr>
                <w:rFonts w:eastAsiaTheme="minorEastAsia"/>
                <w:noProof/>
                <w:lang w:eastAsia="el-GR"/>
              </w:rPr>
              <w:tab/>
            </w:r>
            <w:r w:rsidRPr="00B27312">
              <w:rPr>
                <w:rStyle w:val="-"/>
                <w:rFonts w:eastAsia="Times New Roman"/>
                <w:noProof/>
                <w:lang w:eastAsia="el-GR"/>
              </w:rPr>
              <w:t>Επιχειρηματικά σχέδια – επενδύσεις – προϋπολογισμός κεφαλαίων</w:t>
            </w:r>
            <w:r>
              <w:rPr>
                <w:noProof/>
                <w:webHidden/>
              </w:rPr>
              <w:tab/>
            </w:r>
            <w:r>
              <w:rPr>
                <w:noProof/>
                <w:webHidden/>
              </w:rPr>
              <w:fldChar w:fldCharType="begin"/>
            </w:r>
            <w:r>
              <w:rPr>
                <w:noProof/>
                <w:webHidden/>
              </w:rPr>
              <w:instrText xml:space="preserve"> PAGEREF _Toc128563704 \h </w:instrText>
            </w:r>
            <w:r>
              <w:rPr>
                <w:noProof/>
                <w:webHidden/>
              </w:rPr>
            </w:r>
            <w:r>
              <w:rPr>
                <w:noProof/>
                <w:webHidden/>
              </w:rPr>
              <w:fldChar w:fldCharType="separate"/>
            </w:r>
            <w:r>
              <w:rPr>
                <w:noProof/>
                <w:webHidden/>
              </w:rPr>
              <w:t>45</w:t>
            </w:r>
            <w:r>
              <w:rPr>
                <w:noProof/>
                <w:webHidden/>
              </w:rPr>
              <w:fldChar w:fldCharType="end"/>
            </w:r>
          </w:hyperlink>
        </w:p>
        <w:p w14:paraId="5BB160BB" w14:textId="1D93246C" w:rsidR="00E26F58" w:rsidRDefault="00E26F58">
          <w:pPr>
            <w:pStyle w:val="21"/>
            <w:tabs>
              <w:tab w:val="left" w:pos="880"/>
              <w:tab w:val="right" w:leader="dot" w:pos="9060"/>
            </w:tabs>
            <w:rPr>
              <w:rFonts w:eastAsiaTheme="minorEastAsia"/>
              <w:noProof/>
              <w:lang w:eastAsia="el-GR"/>
            </w:rPr>
          </w:pPr>
          <w:hyperlink w:anchor="_Toc128563705" w:history="1">
            <w:r w:rsidRPr="00B27312">
              <w:rPr>
                <w:rStyle w:val="-"/>
                <w:rFonts w:eastAsia="Times New Roman"/>
                <w:noProof/>
                <w:lang w:eastAsia="el-GR"/>
              </w:rPr>
              <w:t>3.1</w:t>
            </w:r>
            <w:r>
              <w:rPr>
                <w:rFonts w:eastAsiaTheme="minorEastAsia"/>
                <w:noProof/>
                <w:lang w:eastAsia="el-GR"/>
              </w:rPr>
              <w:tab/>
            </w:r>
            <w:r w:rsidRPr="00B27312">
              <w:rPr>
                <w:rStyle w:val="-"/>
                <w:rFonts w:eastAsia="Times New Roman"/>
                <w:noProof/>
                <w:lang w:eastAsia="el-GR"/>
              </w:rPr>
              <w:t>Οι χρηματοοικονομικές προβλέψεις και η ανάγκη κεφαλαίων για τις επιχειρήσεις</w:t>
            </w:r>
            <w:r>
              <w:rPr>
                <w:noProof/>
                <w:webHidden/>
              </w:rPr>
              <w:tab/>
            </w:r>
            <w:r>
              <w:rPr>
                <w:noProof/>
                <w:webHidden/>
              </w:rPr>
              <w:fldChar w:fldCharType="begin"/>
            </w:r>
            <w:r>
              <w:rPr>
                <w:noProof/>
                <w:webHidden/>
              </w:rPr>
              <w:instrText xml:space="preserve"> PAGEREF _Toc128563705 \h </w:instrText>
            </w:r>
            <w:r>
              <w:rPr>
                <w:noProof/>
                <w:webHidden/>
              </w:rPr>
            </w:r>
            <w:r>
              <w:rPr>
                <w:noProof/>
                <w:webHidden/>
              </w:rPr>
              <w:fldChar w:fldCharType="separate"/>
            </w:r>
            <w:r>
              <w:rPr>
                <w:noProof/>
                <w:webHidden/>
              </w:rPr>
              <w:t>45</w:t>
            </w:r>
            <w:r>
              <w:rPr>
                <w:noProof/>
                <w:webHidden/>
              </w:rPr>
              <w:fldChar w:fldCharType="end"/>
            </w:r>
          </w:hyperlink>
        </w:p>
        <w:p w14:paraId="3ED8BC40" w14:textId="622912EB" w:rsidR="00E26F58" w:rsidRDefault="00E26F58">
          <w:pPr>
            <w:pStyle w:val="21"/>
            <w:tabs>
              <w:tab w:val="left" w:pos="880"/>
              <w:tab w:val="right" w:leader="dot" w:pos="9060"/>
            </w:tabs>
            <w:rPr>
              <w:rFonts w:eastAsiaTheme="minorEastAsia"/>
              <w:noProof/>
              <w:lang w:eastAsia="el-GR"/>
            </w:rPr>
          </w:pPr>
          <w:hyperlink w:anchor="_Toc128563706" w:history="1">
            <w:r w:rsidRPr="00B27312">
              <w:rPr>
                <w:rStyle w:val="-"/>
                <w:rFonts w:eastAsia="Times New Roman"/>
                <w:noProof/>
                <w:lang w:eastAsia="el-GR"/>
              </w:rPr>
              <w:t>3.2</w:t>
            </w:r>
            <w:r>
              <w:rPr>
                <w:rFonts w:eastAsiaTheme="minorEastAsia"/>
                <w:noProof/>
                <w:lang w:eastAsia="el-GR"/>
              </w:rPr>
              <w:tab/>
            </w:r>
            <w:r w:rsidRPr="00B27312">
              <w:rPr>
                <w:rStyle w:val="-"/>
                <w:rFonts w:eastAsia="Times New Roman"/>
                <w:noProof/>
                <w:lang w:eastAsia="el-GR"/>
              </w:rPr>
              <w:t>Αξιολόγηση Επενδύσεων</w:t>
            </w:r>
            <w:r>
              <w:rPr>
                <w:noProof/>
                <w:webHidden/>
              </w:rPr>
              <w:tab/>
            </w:r>
            <w:r>
              <w:rPr>
                <w:noProof/>
                <w:webHidden/>
              </w:rPr>
              <w:fldChar w:fldCharType="begin"/>
            </w:r>
            <w:r>
              <w:rPr>
                <w:noProof/>
                <w:webHidden/>
              </w:rPr>
              <w:instrText xml:space="preserve"> PAGEREF _Toc128563706 \h </w:instrText>
            </w:r>
            <w:r>
              <w:rPr>
                <w:noProof/>
                <w:webHidden/>
              </w:rPr>
            </w:r>
            <w:r>
              <w:rPr>
                <w:noProof/>
                <w:webHidden/>
              </w:rPr>
              <w:fldChar w:fldCharType="separate"/>
            </w:r>
            <w:r>
              <w:rPr>
                <w:noProof/>
                <w:webHidden/>
              </w:rPr>
              <w:t>47</w:t>
            </w:r>
            <w:r>
              <w:rPr>
                <w:noProof/>
                <w:webHidden/>
              </w:rPr>
              <w:fldChar w:fldCharType="end"/>
            </w:r>
          </w:hyperlink>
        </w:p>
        <w:p w14:paraId="1BBAC6AF" w14:textId="17F376BA" w:rsidR="00E26F58" w:rsidRDefault="00E26F58">
          <w:pPr>
            <w:pStyle w:val="21"/>
            <w:tabs>
              <w:tab w:val="left" w:pos="880"/>
              <w:tab w:val="right" w:leader="dot" w:pos="9060"/>
            </w:tabs>
            <w:rPr>
              <w:rFonts w:eastAsiaTheme="minorEastAsia"/>
              <w:noProof/>
              <w:lang w:eastAsia="el-GR"/>
            </w:rPr>
          </w:pPr>
          <w:hyperlink w:anchor="_Toc128563707" w:history="1">
            <w:r w:rsidRPr="00B27312">
              <w:rPr>
                <w:rStyle w:val="-"/>
                <w:rFonts w:eastAsia="Times New Roman"/>
                <w:noProof/>
                <w:lang w:eastAsia="el-GR"/>
              </w:rPr>
              <w:t>3.3</w:t>
            </w:r>
            <w:r>
              <w:rPr>
                <w:rFonts w:eastAsiaTheme="minorEastAsia"/>
                <w:noProof/>
                <w:lang w:eastAsia="el-GR"/>
              </w:rPr>
              <w:tab/>
            </w:r>
            <w:r w:rsidRPr="00B27312">
              <w:rPr>
                <w:rStyle w:val="-"/>
                <w:rFonts w:eastAsia="Times New Roman"/>
                <w:noProof/>
                <w:lang w:eastAsia="el-GR"/>
              </w:rPr>
              <w:t>Ερωτήσεις</w:t>
            </w:r>
            <w:r>
              <w:rPr>
                <w:noProof/>
                <w:webHidden/>
              </w:rPr>
              <w:tab/>
            </w:r>
            <w:r>
              <w:rPr>
                <w:noProof/>
                <w:webHidden/>
              </w:rPr>
              <w:fldChar w:fldCharType="begin"/>
            </w:r>
            <w:r>
              <w:rPr>
                <w:noProof/>
                <w:webHidden/>
              </w:rPr>
              <w:instrText xml:space="preserve"> PAGEREF _Toc128563707 \h </w:instrText>
            </w:r>
            <w:r>
              <w:rPr>
                <w:noProof/>
                <w:webHidden/>
              </w:rPr>
            </w:r>
            <w:r>
              <w:rPr>
                <w:noProof/>
                <w:webHidden/>
              </w:rPr>
              <w:fldChar w:fldCharType="separate"/>
            </w:r>
            <w:r>
              <w:rPr>
                <w:noProof/>
                <w:webHidden/>
              </w:rPr>
              <w:t>56</w:t>
            </w:r>
            <w:r>
              <w:rPr>
                <w:noProof/>
                <w:webHidden/>
              </w:rPr>
              <w:fldChar w:fldCharType="end"/>
            </w:r>
          </w:hyperlink>
        </w:p>
        <w:p w14:paraId="6764DC79" w14:textId="72E80855" w:rsidR="00E26F58" w:rsidRDefault="00E26F58">
          <w:pPr>
            <w:pStyle w:val="10"/>
            <w:tabs>
              <w:tab w:val="left" w:pos="440"/>
              <w:tab w:val="right" w:leader="dot" w:pos="9060"/>
            </w:tabs>
            <w:rPr>
              <w:rFonts w:eastAsiaTheme="minorEastAsia"/>
              <w:noProof/>
              <w:lang w:eastAsia="el-GR"/>
            </w:rPr>
          </w:pPr>
          <w:hyperlink w:anchor="_Toc128563708" w:history="1">
            <w:r w:rsidRPr="00B27312">
              <w:rPr>
                <w:rStyle w:val="-"/>
                <w:noProof/>
              </w:rPr>
              <w:t>4</w:t>
            </w:r>
            <w:r>
              <w:rPr>
                <w:rFonts w:eastAsiaTheme="minorEastAsia"/>
                <w:noProof/>
                <w:lang w:eastAsia="el-GR"/>
              </w:rPr>
              <w:tab/>
            </w:r>
            <w:r w:rsidRPr="00B27312">
              <w:rPr>
                <w:rStyle w:val="-"/>
                <w:noProof/>
              </w:rPr>
              <w:t>Αποτίμηση Επιχειρήσεων</w:t>
            </w:r>
            <w:r>
              <w:rPr>
                <w:noProof/>
                <w:webHidden/>
              </w:rPr>
              <w:tab/>
            </w:r>
            <w:r>
              <w:rPr>
                <w:noProof/>
                <w:webHidden/>
              </w:rPr>
              <w:fldChar w:fldCharType="begin"/>
            </w:r>
            <w:r>
              <w:rPr>
                <w:noProof/>
                <w:webHidden/>
              </w:rPr>
              <w:instrText xml:space="preserve"> PAGEREF _Toc128563708 \h </w:instrText>
            </w:r>
            <w:r>
              <w:rPr>
                <w:noProof/>
                <w:webHidden/>
              </w:rPr>
            </w:r>
            <w:r>
              <w:rPr>
                <w:noProof/>
                <w:webHidden/>
              </w:rPr>
              <w:fldChar w:fldCharType="separate"/>
            </w:r>
            <w:r>
              <w:rPr>
                <w:noProof/>
                <w:webHidden/>
              </w:rPr>
              <w:t>56</w:t>
            </w:r>
            <w:r>
              <w:rPr>
                <w:noProof/>
                <w:webHidden/>
              </w:rPr>
              <w:fldChar w:fldCharType="end"/>
            </w:r>
          </w:hyperlink>
        </w:p>
        <w:p w14:paraId="236AF0F0" w14:textId="24A00F36" w:rsidR="00E26F58" w:rsidRDefault="00E26F58">
          <w:pPr>
            <w:pStyle w:val="21"/>
            <w:tabs>
              <w:tab w:val="left" w:pos="880"/>
              <w:tab w:val="right" w:leader="dot" w:pos="9060"/>
            </w:tabs>
            <w:rPr>
              <w:rFonts w:eastAsiaTheme="minorEastAsia"/>
              <w:noProof/>
              <w:lang w:eastAsia="el-GR"/>
            </w:rPr>
          </w:pPr>
          <w:hyperlink w:anchor="_Toc128563709" w:history="1">
            <w:r w:rsidRPr="00B27312">
              <w:rPr>
                <w:rStyle w:val="-"/>
                <w:noProof/>
              </w:rPr>
              <w:t>4.1</w:t>
            </w:r>
            <w:r>
              <w:rPr>
                <w:rFonts w:eastAsiaTheme="minorEastAsia"/>
                <w:noProof/>
                <w:lang w:eastAsia="el-GR"/>
              </w:rPr>
              <w:tab/>
            </w:r>
            <w:r w:rsidRPr="00B27312">
              <w:rPr>
                <w:rStyle w:val="-"/>
                <w:noProof/>
              </w:rPr>
              <w:t>Μέθοδοι βασισμένες στον Ισολογισμό (καθαρή θέση μετόχων)</w:t>
            </w:r>
            <w:r>
              <w:rPr>
                <w:noProof/>
                <w:webHidden/>
              </w:rPr>
              <w:tab/>
            </w:r>
            <w:r>
              <w:rPr>
                <w:noProof/>
                <w:webHidden/>
              </w:rPr>
              <w:fldChar w:fldCharType="begin"/>
            </w:r>
            <w:r>
              <w:rPr>
                <w:noProof/>
                <w:webHidden/>
              </w:rPr>
              <w:instrText xml:space="preserve"> PAGEREF _Toc128563709 \h </w:instrText>
            </w:r>
            <w:r>
              <w:rPr>
                <w:noProof/>
                <w:webHidden/>
              </w:rPr>
            </w:r>
            <w:r>
              <w:rPr>
                <w:noProof/>
                <w:webHidden/>
              </w:rPr>
              <w:fldChar w:fldCharType="separate"/>
            </w:r>
            <w:r>
              <w:rPr>
                <w:noProof/>
                <w:webHidden/>
              </w:rPr>
              <w:t>56</w:t>
            </w:r>
            <w:r>
              <w:rPr>
                <w:noProof/>
                <w:webHidden/>
              </w:rPr>
              <w:fldChar w:fldCharType="end"/>
            </w:r>
          </w:hyperlink>
        </w:p>
        <w:p w14:paraId="58A9FF01" w14:textId="2D342D41" w:rsidR="00E26F58" w:rsidRDefault="00E26F58">
          <w:pPr>
            <w:pStyle w:val="30"/>
            <w:tabs>
              <w:tab w:val="left" w:pos="1320"/>
              <w:tab w:val="right" w:leader="dot" w:pos="9060"/>
            </w:tabs>
            <w:rPr>
              <w:rFonts w:eastAsiaTheme="minorEastAsia"/>
              <w:noProof/>
              <w:lang w:eastAsia="el-GR"/>
            </w:rPr>
          </w:pPr>
          <w:hyperlink w:anchor="_Toc128563710" w:history="1">
            <w:r w:rsidRPr="00B27312">
              <w:rPr>
                <w:rStyle w:val="-"/>
                <w:noProof/>
              </w:rPr>
              <w:t>4.1.1</w:t>
            </w:r>
            <w:r>
              <w:rPr>
                <w:rFonts w:eastAsiaTheme="minorEastAsia"/>
                <w:noProof/>
                <w:lang w:eastAsia="el-GR"/>
              </w:rPr>
              <w:tab/>
            </w:r>
            <w:r w:rsidRPr="00B27312">
              <w:rPr>
                <w:rStyle w:val="-"/>
                <w:noProof/>
              </w:rPr>
              <w:t>Λογιστική αξία (Book value)</w:t>
            </w:r>
            <w:r>
              <w:rPr>
                <w:noProof/>
                <w:webHidden/>
              </w:rPr>
              <w:tab/>
            </w:r>
            <w:r>
              <w:rPr>
                <w:noProof/>
                <w:webHidden/>
              </w:rPr>
              <w:fldChar w:fldCharType="begin"/>
            </w:r>
            <w:r>
              <w:rPr>
                <w:noProof/>
                <w:webHidden/>
              </w:rPr>
              <w:instrText xml:space="preserve"> PAGEREF _Toc128563710 \h </w:instrText>
            </w:r>
            <w:r>
              <w:rPr>
                <w:noProof/>
                <w:webHidden/>
              </w:rPr>
            </w:r>
            <w:r>
              <w:rPr>
                <w:noProof/>
                <w:webHidden/>
              </w:rPr>
              <w:fldChar w:fldCharType="separate"/>
            </w:r>
            <w:r>
              <w:rPr>
                <w:noProof/>
                <w:webHidden/>
              </w:rPr>
              <w:t>57</w:t>
            </w:r>
            <w:r>
              <w:rPr>
                <w:noProof/>
                <w:webHidden/>
              </w:rPr>
              <w:fldChar w:fldCharType="end"/>
            </w:r>
          </w:hyperlink>
        </w:p>
        <w:p w14:paraId="0CA89EB6" w14:textId="7F6CDC8E" w:rsidR="00E26F58" w:rsidRDefault="00E26F58">
          <w:pPr>
            <w:pStyle w:val="30"/>
            <w:tabs>
              <w:tab w:val="left" w:pos="1320"/>
              <w:tab w:val="right" w:leader="dot" w:pos="9060"/>
            </w:tabs>
            <w:rPr>
              <w:rFonts w:eastAsiaTheme="minorEastAsia"/>
              <w:noProof/>
              <w:lang w:eastAsia="el-GR"/>
            </w:rPr>
          </w:pPr>
          <w:hyperlink w:anchor="_Toc128563711" w:history="1">
            <w:r w:rsidRPr="00B27312">
              <w:rPr>
                <w:rStyle w:val="-"/>
                <w:noProof/>
              </w:rPr>
              <w:t>4.1.2</w:t>
            </w:r>
            <w:r>
              <w:rPr>
                <w:rFonts w:eastAsiaTheme="minorEastAsia"/>
                <w:noProof/>
                <w:lang w:eastAsia="el-GR"/>
              </w:rPr>
              <w:tab/>
            </w:r>
            <w:r w:rsidRPr="00B27312">
              <w:rPr>
                <w:rStyle w:val="-"/>
                <w:noProof/>
              </w:rPr>
              <w:t>Προσαρμοσμένη Λογιστική Αξία (Adjusted Value)</w:t>
            </w:r>
            <w:r>
              <w:rPr>
                <w:noProof/>
                <w:webHidden/>
              </w:rPr>
              <w:tab/>
            </w:r>
            <w:r>
              <w:rPr>
                <w:noProof/>
                <w:webHidden/>
              </w:rPr>
              <w:fldChar w:fldCharType="begin"/>
            </w:r>
            <w:r>
              <w:rPr>
                <w:noProof/>
                <w:webHidden/>
              </w:rPr>
              <w:instrText xml:space="preserve"> PAGEREF _Toc128563711 \h </w:instrText>
            </w:r>
            <w:r>
              <w:rPr>
                <w:noProof/>
                <w:webHidden/>
              </w:rPr>
            </w:r>
            <w:r>
              <w:rPr>
                <w:noProof/>
                <w:webHidden/>
              </w:rPr>
              <w:fldChar w:fldCharType="separate"/>
            </w:r>
            <w:r>
              <w:rPr>
                <w:noProof/>
                <w:webHidden/>
              </w:rPr>
              <w:t>57</w:t>
            </w:r>
            <w:r>
              <w:rPr>
                <w:noProof/>
                <w:webHidden/>
              </w:rPr>
              <w:fldChar w:fldCharType="end"/>
            </w:r>
          </w:hyperlink>
        </w:p>
        <w:p w14:paraId="3BDD5B53" w14:textId="2E434658" w:rsidR="00E26F58" w:rsidRDefault="00E26F58">
          <w:pPr>
            <w:pStyle w:val="30"/>
            <w:tabs>
              <w:tab w:val="left" w:pos="1320"/>
              <w:tab w:val="right" w:leader="dot" w:pos="9060"/>
            </w:tabs>
            <w:rPr>
              <w:rFonts w:eastAsiaTheme="minorEastAsia"/>
              <w:noProof/>
              <w:lang w:eastAsia="el-GR"/>
            </w:rPr>
          </w:pPr>
          <w:hyperlink w:anchor="_Toc128563712" w:history="1">
            <w:r w:rsidRPr="00B27312">
              <w:rPr>
                <w:rStyle w:val="-"/>
                <w:noProof/>
              </w:rPr>
              <w:t>4.1.3</w:t>
            </w:r>
            <w:r>
              <w:rPr>
                <w:rFonts w:eastAsiaTheme="minorEastAsia"/>
                <w:noProof/>
                <w:lang w:eastAsia="el-GR"/>
              </w:rPr>
              <w:tab/>
            </w:r>
            <w:r w:rsidRPr="00B27312">
              <w:rPr>
                <w:rStyle w:val="-"/>
                <w:noProof/>
              </w:rPr>
              <w:t>Ρευστοποιήσιμη αξία (Liquidation value)</w:t>
            </w:r>
            <w:r>
              <w:rPr>
                <w:noProof/>
                <w:webHidden/>
              </w:rPr>
              <w:tab/>
            </w:r>
            <w:r>
              <w:rPr>
                <w:noProof/>
                <w:webHidden/>
              </w:rPr>
              <w:fldChar w:fldCharType="begin"/>
            </w:r>
            <w:r>
              <w:rPr>
                <w:noProof/>
                <w:webHidden/>
              </w:rPr>
              <w:instrText xml:space="preserve"> PAGEREF _Toc128563712 \h </w:instrText>
            </w:r>
            <w:r>
              <w:rPr>
                <w:noProof/>
                <w:webHidden/>
              </w:rPr>
            </w:r>
            <w:r>
              <w:rPr>
                <w:noProof/>
                <w:webHidden/>
              </w:rPr>
              <w:fldChar w:fldCharType="separate"/>
            </w:r>
            <w:r>
              <w:rPr>
                <w:noProof/>
                <w:webHidden/>
              </w:rPr>
              <w:t>58</w:t>
            </w:r>
            <w:r>
              <w:rPr>
                <w:noProof/>
                <w:webHidden/>
              </w:rPr>
              <w:fldChar w:fldCharType="end"/>
            </w:r>
          </w:hyperlink>
        </w:p>
        <w:p w14:paraId="36054343" w14:textId="41FDA25B" w:rsidR="00E26F58" w:rsidRDefault="00E26F58">
          <w:pPr>
            <w:pStyle w:val="30"/>
            <w:tabs>
              <w:tab w:val="left" w:pos="1320"/>
              <w:tab w:val="right" w:leader="dot" w:pos="9060"/>
            </w:tabs>
            <w:rPr>
              <w:rFonts w:eastAsiaTheme="minorEastAsia"/>
              <w:noProof/>
              <w:lang w:eastAsia="el-GR"/>
            </w:rPr>
          </w:pPr>
          <w:hyperlink w:anchor="_Toc128563713" w:history="1">
            <w:r w:rsidRPr="00B27312">
              <w:rPr>
                <w:rStyle w:val="-"/>
                <w:noProof/>
              </w:rPr>
              <w:t>4.1.4</w:t>
            </w:r>
            <w:r>
              <w:rPr>
                <w:rFonts w:eastAsiaTheme="minorEastAsia"/>
                <w:noProof/>
                <w:lang w:eastAsia="el-GR"/>
              </w:rPr>
              <w:tab/>
            </w:r>
            <w:r w:rsidRPr="00B27312">
              <w:rPr>
                <w:rStyle w:val="-"/>
                <w:noProof/>
              </w:rPr>
              <w:t>Πραγματική Αξία (Substantial value)</w:t>
            </w:r>
            <w:r>
              <w:rPr>
                <w:noProof/>
                <w:webHidden/>
              </w:rPr>
              <w:tab/>
            </w:r>
            <w:r>
              <w:rPr>
                <w:noProof/>
                <w:webHidden/>
              </w:rPr>
              <w:fldChar w:fldCharType="begin"/>
            </w:r>
            <w:r>
              <w:rPr>
                <w:noProof/>
                <w:webHidden/>
              </w:rPr>
              <w:instrText xml:space="preserve"> PAGEREF _Toc128563713 \h </w:instrText>
            </w:r>
            <w:r>
              <w:rPr>
                <w:noProof/>
                <w:webHidden/>
              </w:rPr>
            </w:r>
            <w:r>
              <w:rPr>
                <w:noProof/>
                <w:webHidden/>
              </w:rPr>
              <w:fldChar w:fldCharType="separate"/>
            </w:r>
            <w:r>
              <w:rPr>
                <w:noProof/>
                <w:webHidden/>
              </w:rPr>
              <w:t>58</w:t>
            </w:r>
            <w:r>
              <w:rPr>
                <w:noProof/>
                <w:webHidden/>
              </w:rPr>
              <w:fldChar w:fldCharType="end"/>
            </w:r>
          </w:hyperlink>
        </w:p>
        <w:p w14:paraId="02F23F74" w14:textId="41CA8D44" w:rsidR="00E26F58" w:rsidRDefault="00E26F58">
          <w:pPr>
            <w:pStyle w:val="30"/>
            <w:tabs>
              <w:tab w:val="left" w:pos="1320"/>
              <w:tab w:val="right" w:leader="dot" w:pos="9060"/>
            </w:tabs>
            <w:rPr>
              <w:rFonts w:eastAsiaTheme="minorEastAsia"/>
              <w:noProof/>
              <w:lang w:eastAsia="el-GR"/>
            </w:rPr>
          </w:pPr>
          <w:hyperlink w:anchor="_Toc128563714" w:history="1">
            <w:r w:rsidRPr="00B27312">
              <w:rPr>
                <w:rStyle w:val="-"/>
                <w:noProof/>
              </w:rPr>
              <w:t>4.1.5</w:t>
            </w:r>
            <w:r>
              <w:rPr>
                <w:rFonts w:eastAsiaTheme="minorEastAsia"/>
                <w:noProof/>
                <w:lang w:eastAsia="el-GR"/>
              </w:rPr>
              <w:tab/>
            </w:r>
            <w:r w:rsidRPr="00B27312">
              <w:rPr>
                <w:rStyle w:val="-"/>
                <w:noProof/>
              </w:rPr>
              <w:t>Λογιστική και Αγοραία Αξία</w:t>
            </w:r>
            <w:r>
              <w:rPr>
                <w:noProof/>
                <w:webHidden/>
              </w:rPr>
              <w:tab/>
            </w:r>
            <w:r>
              <w:rPr>
                <w:noProof/>
                <w:webHidden/>
              </w:rPr>
              <w:fldChar w:fldCharType="begin"/>
            </w:r>
            <w:r>
              <w:rPr>
                <w:noProof/>
                <w:webHidden/>
              </w:rPr>
              <w:instrText xml:space="preserve"> PAGEREF _Toc128563714 \h </w:instrText>
            </w:r>
            <w:r>
              <w:rPr>
                <w:noProof/>
                <w:webHidden/>
              </w:rPr>
            </w:r>
            <w:r>
              <w:rPr>
                <w:noProof/>
                <w:webHidden/>
              </w:rPr>
              <w:fldChar w:fldCharType="separate"/>
            </w:r>
            <w:r>
              <w:rPr>
                <w:noProof/>
                <w:webHidden/>
              </w:rPr>
              <w:t>59</w:t>
            </w:r>
            <w:r>
              <w:rPr>
                <w:noProof/>
                <w:webHidden/>
              </w:rPr>
              <w:fldChar w:fldCharType="end"/>
            </w:r>
          </w:hyperlink>
        </w:p>
        <w:p w14:paraId="2278FE03" w14:textId="4B6A5DF1" w:rsidR="00E26F58" w:rsidRDefault="00E26F58">
          <w:pPr>
            <w:pStyle w:val="21"/>
            <w:tabs>
              <w:tab w:val="left" w:pos="880"/>
              <w:tab w:val="right" w:leader="dot" w:pos="9060"/>
            </w:tabs>
            <w:rPr>
              <w:rFonts w:eastAsiaTheme="minorEastAsia"/>
              <w:noProof/>
              <w:lang w:eastAsia="el-GR"/>
            </w:rPr>
          </w:pPr>
          <w:hyperlink w:anchor="_Toc128563715" w:history="1">
            <w:r w:rsidRPr="00B27312">
              <w:rPr>
                <w:rStyle w:val="-"/>
                <w:noProof/>
              </w:rPr>
              <w:t>4.2</w:t>
            </w:r>
            <w:r>
              <w:rPr>
                <w:rFonts w:eastAsiaTheme="minorEastAsia"/>
                <w:noProof/>
                <w:lang w:eastAsia="el-GR"/>
              </w:rPr>
              <w:tab/>
            </w:r>
            <w:r w:rsidRPr="00B27312">
              <w:rPr>
                <w:rStyle w:val="-"/>
                <w:noProof/>
              </w:rPr>
              <w:t>Μέθοδοι με βάση την κατάσταση αποτελεσμάτων χρήσης (Income statement-based methods)</w:t>
            </w:r>
            <w:r>
              <w:rPr>
                <w:noProof/>
                <w:webHidden/>
              </w:rPr>
              <w:tab/>
            </w:r>
            <w:r>
              <w:rPr>
                <w:noProof/>
                <w:webHidden/>
              </w:rPr>
              <w:fldChar w:fldCharType="begin"/>
            </w:r>
            <w:r>
              <w:rPr>
                <w:noProof/>
                <w:webHidden/>
              </w:rPr>
              <w:instrText xml:space="preserve"> PAGEREF _Toc128563715 \h </w:instrText>
            </w:r>
            <w:r>
              <w:rPr>
                <w:noProof/>
                <w:webHidden/>
              </w:rPr>
            </w:r>
            <w:r>
              <w:rPr>
                <w:noProof/>
                <w:webHidden/>
              </w:rPr>
              <w:fldChar w:fldCharType="separate"/>
            </w:r>
            <w:r>
              <w:rPr>
                <w:noProof/>
                <w:webHidden/>
              </w:rPr>
              <w:t>59</w:t>
            </w:r>
            <w:r>
              <w:rPr>
                <w:noProof/>
                <w:webHidden/>
              </w:rPr>
              <w:fldChar w:fldCharType="end"/>
            </w:r>
          </w:hyperlink>
        </w:p>
        <w:p w14:paraId="16B58DC4" w14:textId="31BDB408" w:rsidR="00E26F58" w:rsidRDefault="00E26F58">
          <w:pPr>
            <w:pStyle w:val="30"/>
            <w:tabs>
              <w:tab w:val="left" w:pos="1320"/>
              <w:tab w:val="right" w:leader="dot" w:pos="9060"/>
            </w:tabs>
            <w:rPr>
              <w:rFonts w:eastAsiaTheme="minorEastAsia"/>
              <w:noProof/>
              <w:lang w:eastAsia="el-GR"/>
            </w:rPr>
          </w:pPr>
          <w:hyperlink w:anchor="_Toc128563716" w:history="1">
            <w:r w:rsidRPr="00B27312">
              <w:rPr>
                <w:rStyle w:val="-"/>
                <w:noProof/>
              </w:rPr>
              <w:t>4.2.1</w:t>
            </w:r>
            <w:r>
              <w:rPr>
                <w:rFonts w:eastAsiaTheme="minorEastAsia"/>
                <w:noProof/>
                <w:lang w:eastAsia="el-GR"/>
              </w:rPr>
              <w:tab/>
            </w:r>
            <w:r w:rsidRPr="00B27312">
              <w:rPr>
                <w:rStyle w:val="-"/>
                <w:noProof/>
              </w:rPr>
              <w:t>Αποτίμηση των κερδών, PER</w:t>
            </w:r>
            <w:r>
              <w:rPr>
                <w:noProof/>
                <w:webHidden/>
              </w:rPr>
              <w:tab/>
            </w:r>
            <w:r>
              <w:rPr>
                <w:noProof/>
                <w:webHidden/>
              </w:rPr>
              <w:fldChar w:fldCharType="begin"/>
            </w:r>
            <w:r>
              <w:rPr>
                <w:noProof/>
                <w:webHidden/>
              </w:rPr>
              <w:instrText xml:space="preserve"> PAGEREF _Toc128563716 \h </w:instrText>
            </w:r>
            <w:r>
              <w:rPr>
                <w:noProof/>
                <w:webHidden/>
              </w:rPr>
            </w:r>
            <w:r>
              <w:rPr>
                <w:noProof/>
                <w:webHidden/>
              </w:rPr>
              <w:fldChar w:fldCharType="separate"/>
            </w:r>
            <w:r>
              <w:rPr>
                <w:noProof/>
                <w:webHidden/>
              </w:rPr>
              <w:t>60</w:t>
            </w:r>
            <w:r>
              <w:rPr>
                <w:noProof/>
                <w:webHidden/>
              </w:rPr>
              <w:fldChar w:fldCharType="end"/>
            </w:r>
          </w:hyperlink>
        </w:p>
        <w:p w14:paraId="4E0C460F" w14:textId="7EDC4FFF" w:rsidR="00E26F58" w:rsidRDefault="00E26F58">
          <w:pPr>
            <w:pStyle w:val="30"/>
            <w:tabs>
              <w:tab w:val="left" w:pos="1320"/>
              <w:tab w:val="right" w:leader="dot" w:pos="9060"/>
            </w:tabs>
            <w:rPr>
              <w:rFonts w:eastAsiaTheme="minorEastAsia"/>
              <w:noProof/>
              <w:lang w:eastAsia="el-GR"/>
            </w:rPr>
          </w:pPr>
          <w:hyperlink w:anchor="_Toc128563717" w:history="1">
            <w:r w:rsidRPr="00B27312">
              <w:rPr>
                <w:rStyle w:val="-"/>
                <w:noProof/>
              </w:rPr>
              <w:t>4.2.2</w:t>
            </w:r>
            <w:r>
              <w:rPr>
                <w:rFonts w:eastAsiaTheme="minorEastAsia"/>
                <w:noProof/>
                <w:lang w:eastAsia="el-GR"/>
              </w:rPr>
              <w:tab/>
            </w:r>
            <w:r w:rsidRPr="00B27312">
              <w:rPr>
                <w:rStyle w:val="-"/>
                <w:noProof/>
              </w:rPr>
              <w:t>Αποτίμηση Μερισμάτων</w:t>
            </w:r>
            <w:r>
              <w:rPr>
                <w:noProof/>
                <w:webHidden/>
              </w:rPr>
              <w:tab/>
            </w:r>
            <w:r>
              <w:rPr>
                <w:noProof/>
                <w:webHidden/>
              </w:rPr>
              <w:fldChar w:fldCharType="begin"/>
            </w:r>
            <w:r>
              <w:rPr>
                <w:noProof/>
                <w:webHidden/>
              </w:rPr>
              <w:instrText xml:space="preserve"> PAGEREF _Toc128563717 \h </w:instrText>
            </w:r>
            <w:r>
              <w:rPr>
                <w:noProof/>
                <w:webHidden/>
              </w:rPr>
            </w:r>
            <w:r>
              <w:rPr>
                <w:noProof/>
                <w:webHidden/>
              </w:rPr>
              <w:fldChar w:fldCharType="separate"/>
            </w:r>
            <w:r>
              <w:rPr>
                <w:noProof/>
                <w:webHidden/>
              </w:rPr>
              <w:t>60</w:t>
            </w:r>
            <w:r>
              <w:rPr>
                <w:noProof/>
                <w:webHidden/>
              </w:rPr>
              <w:fldChar w:fldCharType="end"/>
            </w:r>
          </w:hyperlink>
        </w:p>
        <w:p w14:paraId="47E88D95" w14:textId="478F692B" w:rsidR="00E26F58" w:rsidRDefault="00E26F58">
          <w:pPr>
            <w:pStyle w:val="30"/>
            <w:tabs>
              <w:tab w:val="left" w:pos="1320"/>
              <w:tab w:val="right" w:leader="dot" w:pos="9060"/>
            </w:tabs>
            <w:rPr>
              <w:rFonts w:eastAsiaTheme="minorEastAsia"/>
              <w:noProof/>
              <w:lang w:eastAsia="el-GR"/>
            </w:rPr>
          </w:pPr>
          <w:hyperlink w:anchor="_Toc128563718" w:history="1">
            <w:r w:rsidRPr="00B27312">
              <w:rPr>
                <w:rStyle w:val="-"/>
                <w:noProof/>
              </w:rPr>
              <w:t>4.2.3</w:t>
            </w:r>
            <w:r>
              <w:rPr>
                <w:rFonts w:eastAsiaTheme="minorEastAsia"/>
                <w:noProof/>
                <w:lang w:eastAsia="el-GR"/>
              </w:rPr>
              <w:tab/>
            </w:r>
            <w:r w:rsidRPr="00B27312">
              <w:rPr>
                <w:rStyle w:val="-"/>
                <w:noProof/>
              </w:rPr>
              <w:t>Πολλαπλασιαστές Πωλήσεων (Sales multiples)</w:t>
            </w:r>
            <w:r>
              <w:rPr>
                <w:noProof/>
                <w:webHidden/>
              </w:rPr>
              <w:tab/>
            </w:r>
            <w:r>
              <w:rPr>
                <w:noProof/>
                <w:webHidden/>
              </w:rPr>
              <w:fldChar w:fldCharType="begin"/>
            </w:r>
            <w:r>
              <w:rPr>
                <w:noProof/>
                <w:webHidden/>
              </w:rPr>
              <w:instrText xml:space="preserve"> PAGEREF _Toc128563718 \h </w:instrText>
            </w:r>
            <w:r>
              <w:rPr>
                <w:noProof/>
                <w:webHidden/>
              </w:rPr>
            </w:r>
            <w:r>
              <w:rPr>
                <w:noProof/>
                <w:webHidden/>
              </w:rPr>
              <w:fldChar w:fldCharType="separate"/>
            </w:r>
            <w:r>
              <w:rPr>
                <w:noProof/>
                <w:webHidden/>
              </w:rPr>
              <w:t>61</w:t>
            </w:r>
            <w:r>
              <w:rPr>
                <w:noProof/>
                <w:webHidden/>
              </w:rPr>
              <w:fldChar w:fldCharType="end"/>
            </w:r>
          </w:hyperlink>
        </w:p>
        <w:p w14:paraId="3F8C68B1" w14:textId="6439B8A0" w:rsidR="00E26F58" w:rsidRDefault="00E26F58">
          <w:pPr>
            <w:pStyle w:val="30"/>
            <w:tabs>
              <w:tab w:val="left" w:pos="1320"/>
              <w:tab w:val="right" w:leader="dot" w:pos="9060"/>
            </w:tabs>
            <w:rPr>
              <w:rFonts w:eastAsiaTheme="minorEastAsia"/>
              <w:noProof/>
              <w:lang w:eastAsia="el-GR"/>
            </w:rPr>
          </w:pPr>
          <w:hyperlink w:anchor="_Toc128563719" w:history="1">
            <w:r w:rsidRPr="00B27312">
              <w:rPr>
                <w:rStyle w:val="-"/>
                <w:noProof/>
              </w:rPr>
              <w:t>4.2.4</w:t>
            </w:r>
            <w:r>
              <w:rPr>
                <w:rFonts w:eastAsiaTheme="minorEastAsia"/>
                <w:noProof/>
                <w:lang w:eastAsia="el-GR"/>
              </w:rPr>
              <w:tab/>
            </w:r>
            <w:r w:rsidRPr="00B27312">
              <w:rPr>
                <w:rStyle w:val="-"/>
                <w:noProof/>
              </w:rPr>
              <w:t>Άλλοι Πολλαπλασιαστές (Other multiples)</w:t>
            </w:r>
            <w:r>
              <w:rPr>
                <w:noProof/>
                <w:webHidden/>
              </w:rPr>
              <w:tab/>
            </w:r>
            <w:r>
              <w:rPr>
                <w:noProof/>
                <w:webHidden/>
              </w:rPr>
              <w:fldChar w:fldCharType="begin"/>
            </w:r>
            <w:r>
              <w:rPr>
                <w:noProof/>
                <w:webHidden/>
              </w:rPr>
              <w:instrText xml:space="preserve"> PAGEREF _Toc128563719 \h </w:instrText>
            </w:r>
            <w:r>
              <w:rPr>
                <w:noProof/>
                <w:webHidden/>
              </w:rPr>
            </w:r>
            <w:r>
              <w:rPr>
                <w:noProof/>
                <w:webHidden/>
              </w:rPr>
              <w:fldChar w:fldCharType="separate"/>
            </w:r>
            <w:r>
              <w:rPr>
                <w:noProof/>
                <w:webHidden/>
              </w:rPr>
              <w:t>61</w:t>
            </w:r>
            <w:r>
              <w:rPr>
                <w:noProof/>
                <w:webHidden/>
              </w:rPr>
              <w:fldChar w:fldCharType="end"/>
            </w:r>
          </w:hyperlink>
        </w:p>
        <w:p w14:paraId="089926CB" w14:textId="7B6D053A" w:rsidR="00E26F58" w:rsidRDefault="00E26F58">
          <w:pPr>
            <w:pStyle w:val="21"/>
            <w:tabs>
              <w:tab w:val="left" w:pos="880"/>
              <w:tab w:val="right" w:leader="dot" w:pos="9060"/>
            </w:tabs>
            <w:rPr>
              <w:rFonts w:eastAsiaTheme="minorEastAsia"/>
              <w:noProof/>
              <w:lang w:eastAsia="el-GR"/>
            </w:rPr>
          </w:pPr>
          <w:hyperlink w:anchor="_Toc128563720" w:history="1">
            <w:r w:rsidRPr="00B27312">
              <w:rPr>
                <w:rStyle w:val="-"/>
                <w:noProof/>
              </w:rPr>
              <w:t>4.3</w:t>
            </w:r>
            <w:r>
              <w:rPr>
                <w:rFonts w:eastAsiaTheme="minorEastAsia"/>
                <w:noProof/>
                <w:lang w:eastAsia="el-GR"/>
              </w:rPr>
              <w:tab/>
            </w:r>
            <w:r w:rsidRPr="00B27312">
              <w:rPr>
                <w:rStyle w:val="-"/>
                <w:noProof/>
              </w:rPr>
              <w:t>Μέθοδοι βασισμένες στην υπεραξία (Goodwill-based methods)</w:t>
            </w:r>
            <w:r>
              <w:rPr>
                <w:noProof/>
                <w:webHidden/>
              </w:rPr>
              <w:tab/>
            </w:r>
            <w:r>
              <w:rPr>
                <w:noProof/>
                <w:webHidden/>
              </w:rPr>
              <w:fldChar w:fldCharType="begin"/>
            </w:r>
            <w:r>
              <w:rPr>
                <w:noProof/>
                <w:webHidden/>
              </w:rPr>
              <w:instrText xml:space="preserve"> PAGEREF _Toc128563720 \h </w:instrText>
            </w:r>
            <w:r>
              <w:rPr>
                <w:noProof/>
                <w:webHidden/>
              </w:rPr>
            </w:r>
            <w:r>
              <w:rPr>
                <w:noProof/>
                <w:webHidden/>
              </w:rPr>
              <w:fldChar w:fldCharType="separate"/>
            </w:r>
            <w:r>
              <w:rPr>
                <w:noProof/>
                <w:webHidden/>
              </w:rPr>
              <w:t>61</w:t>
            </w:r>
            <w:r>
              <w:rPr>
                <w:noProof/>
                <w:webHidden/>
              </w:rPr>
              <w:fldChar w:fldCharType="end"/>
            </w:r>
          </w:hyperlink>
        </w:p>
        <w:p w14:paraId="76720113" w14:textId="0684C0C7" w:rsidR="00E26F58" w:rsidRDefault="00E26F58">
          <w:pPr>
            <w:pStyle w:val="30"/>
            <w:tabs>
              <w:tab w:val="left" w:pos="1320"/>
              <w:tab w:val="right" w:leader="dot" w:pos="9060"/>
            </w:tabs>
            <w:rPr>
              <w:rFonts w:eastAsiaTheme="minorEastAsia"/>
              <w:noProof/>
              <w:lang w:eastAsia="el-GR"/>
            </w:rPr>
          </w:pPr>
          <w:hyperlink w:anchor="_Toc128563721" w:history="1">
            <w:r w:rsidRPr="00B27312">
              <w:rPr>
                <w:rStyle w:val="-"/>
                <w:noProof/>
              </w:rPr>
              <w:t>4.3.1</w:t>
            </w:r>
            <w:r>
              <w:rPr>
                <w:rFonts w:eastAsiaTheme="minorEastAsia"/>
                <w:noProof/>
                <w:lang w:eastAsia="el-GR"/>
              </w:rPr>
              <w:tab/>
            </w:r>
            <w:r w:rsidRPr="00B27312">
              <w:rPr>
                <w:rStyle w:val="-"/>
                <w:noProof/>
              </w:rPr>
              <w:t>Η κλασική μέθοδο της υπεραξίας (The “classic” valuation method)</w:t>
            </w:r>
            <w:r>
              <w:rPr>
                <w:noProof/>
                <w:webHidden/>
              </w:rPr>
              <w:tab/>
            </w:r>
            <w:r>
              <w:rPr>
                <w:noProof/>
                <w:webHidden/>
              </w:rPr>
              <w:fldChar w:fldCharType="begin"/>
            </w:r>
            <w:r>
              <w:rPr>
                <w:noProof/>
                <w:webHidden/>
              </w:rPr>
              <w:instrText xml:space="preserve"> PAGEREF _Toc128563721 \h </w:instrText>
            </w:r>
            <w:r>
              <w:rPr>
                <w:noProof/>
                <w:webHidden/>
              </w:rPr>
            </w:r>
            <w:r>
              <w:rPr>
                <w:noProof/>
                <w:webHidden/>
              </w:rPr>
              <w:fldChar w:fldCharType="separate"/>
            </w:r>
            <w:r>
              <w:rPr>
                <w:noProof/>
                <w:webHidden/>
              </w:rPr>
              <w:t>62</w:t>
            </w:r>
            <w:r>
              <w:rPr>
                <w:noProof/>
                <w:webHidden/>
              </w:rPr>
              <w:fldChar w:fldCharType="end"/>
            </w:r>
          </w:hyperlink>
        </w:p>
        <w:p w14:paraId="0EA0331C" w14:textId="2B7CF1D3" w:rsidR="00E26F58" w:rsidRDefault="00E26F58">
          <w:pPr>
            <w:pStyle w:val="30"/>
            <w:tabs>
              <w:tab w:val="left" w:pos="1320"/>
              <w:tab w:val="right" w:leader="dot" w:pos="9060"/>
            </w:tabs>
            <w:rPr>
              <w:rFonts w:eastAsiaTheme="minorEastAsia"/>
              <w:noProof/>
              <w:lang w:eastAsia="el-GR"/>
            </w:rPr>
          </w:pPr>
          <w:hyperlink w:anchor="_Toc128563722" w:history="1">
            <w:r w:rsidRPr="00B27312">
              <w:rPr>
                <w:rStyle w:val="-"/>
                <w:noProof/>
                <w:lang w:val="en-US"/>
              </w:rPr>
              <w:t>4.3.2</w:t>
            </w:r>
            <w:r>
              <w:rPr>
                <w:rFonts w:eastAsiaTheme="minorEastAsia"/>
                <w:noProof/>
                <w:lang w:eastAsia="el-GR"/>
              </w:rPr>
              <w:tab/>
            </w:r>
            <w:r w:rsidRPr="00B27312">
              <w:rPr>
                <w:rStyle w:val="-"/>
                <w:noProof/>
              </w:rPr>
              <w:t>Η</w:t>
            </w:r>
            <w:r w:rsidRPr="00B27312">
              <w:rPr>
                <w:rStyle w:val="-"/>
                <w:noProof/>
                <w:lang w:val="en-US"/>
              </w:rPr>
              <w:t xml:space="preserve"> </w:t>
            </w:r>
            <w:r w:rsidRPr="00B27312">
              <w:rPr>
                <w:rStyle w:val="-"/>
                <w:noProof/>
              </w:rPr>
              <w:t>απλοποιημένη</w:t>
            </w:r>
            <w:r w:rsidRPr="00B27312">
              <w:rPr>
                <w:rStyle w:val="-"/>
                <w:noProof/>
                <w:lang w:val="en-US"/>
              </w:rPr>
              <w:t xml:space="preserve"> </w:t>
            </w:r>
            <w:r w:rsidRPr="00B27312">
              <w:rPr>
                <w:rStyle w:val="-"/>
                <w:noProof/>
              </w:rPr>
              <w:t>μέθοδος</w:t>
            </w:r>
            <w:r w:rsidRPr="00B27312">
              <w:rPr>
                <w:rStyle w:val="-"/>
                <w:noProof/>
                <w:lang w:val="en-US"/>
              </w:rPr>
              <w:t xml:space="preserve"> </w:t>
            </w:r>
            <w:r w:rsidRPr="00B27312">
              <w:rPr>
                <w:rStyle w:val="-"/>
                <w:noProof/>
              </w:rPr>
              <w:t>του</w:t>
            </w:r>
            <w:r w:rsidRPr="00B27312">
              <w:rPr>
                <w:rStyle w:val="-"/>
                <w:noProof/>
                <w:lang w:val="en-US"/>
              </w:rPr>
              <w:t xml:space="preserve"> </w:t>
            </w:r>
            <w:r w:rsidRPr="00B27312">
              <w:rPr>
                <w:rStyle w:val="-"/>
                <w:noProof/>
              </w:rPr>
              <w:t>εισοδήματος</w:t>
            </w:r>
            <w:r w:rsidRPr="00B27312">
              <w:rPr>
                <w:rStyle w:val="-"/>
                <w:noProof/>
                <w:lang w:val="en-US"/>
              </w:rPr>
              <w:t xml:space="preserve"> </w:t>
            </w:r>
            <w:r w:rsidRPr="00B27312">
              <w:rPr>
                <w:rStyle w:val="-"/>
                <w:noProof/>
              </w:rPr>
              <w:t>υπεραξίας</w:t>
            </w:r>
            <w:r w:rsidRPr="00B27312">
              <w:rPr>
                <w:rStyle w:val="-"/>
                <w:noProof/>
                <w:lang w:val="en-US"/>
              </w:rPr>
              <w:t xml:space="preserve"> (The simplified "abbreviated goodwill income" method or the simplified UEC10 method)</w:t>
            </w:r>
            <w:r>
              <w:rPr>
                <w:noProof/>
                <w:webHidden/>
              </w:rPr>
              <w:tab/>
            </w:r>
            <w:r>
              <w:rPr>
                <w:noProof/>
                <w:webHidden/>
              </w:rPr>
              <w:fldChar w:fldCharType="begin"/>
            </w:r>
            <w:r>
              <w:rPr>
                <w:noProof/>
                <w:webHidden/>
              </w:rPr>
              <w:instrText xml:space="preserve"> PAGEREF _Toc128563722 \h </w:instrText>
            </w:r>
            <w:r>
              <w:rPr>
                <w:noProof/>
                <w:webHidden/>
              </w:rPr>
            </w:r>
            <w:r>
              <w:rPr>
                <w:noProof/>
                <w:webHidden/>
              </w:rPr>
              <w:fldChar w:fldCharType="separate"/>
            </w:r>
            <w:r>
              <w:rPr>
                <w:noProof/>
                <w:webHidden/>
              </w:rPr>
              <w:t>63</w:t>
            </w:r>
            <w:r>
              <w:rPr>
                <w:noProof/>
                <w:webHidden/>
              </w:rPr>
              <w:fldChar w:fldCharType="end"/>
            </w:r>
          </w:hyperlink>
        </w:p>
        <w:p w14:paraId="32D580BB" w14:textId="2525333B" w:rsidR="00E26F58" w:rsidRDefault="00E26F58">
          <w:pPr>
            <w:pStyle w:val="30"/>
            <w:tabs>
              <w:tab w:val="left" w:pos="1320"/>
              <w:tab w:val="right" w:leader="dot" w:pos="9060"/>
            </w:tabs>
            <w:rPr>
              <w:rFonts w:eastAsiaTheme="minorEastAsia"/>
              <w:noProof/>
              <w:lang w:eastAsia="el-GR"/>
            </w:rPr>
          </w:pPr>
          <w:hyperlink w:anchor="_Toc128563723" w:history="1">
            <w:r w:rsidRPr="00B27312">
              <w:rPr>
                <w:rStyle w:val="-"/>
                <w:noProof/>
              </w:rPr>
              <w:t>4.3.3</w:t>
            </w:r>
            <w:r>
              <w:rPr>
                <w:rFonts w:eastAsiaTheme="minorEastAsia"/>
                <w:noProof/>
                <w:lang w:eastAsia="el-GR"/>
              </w:rPr>
              <w:tab/>
            </w:r>
            <w:r w:rsidRPr="00B27312">
              <w:rPr>
                <w:rStyle w:val="-"/>
                <w:noProof/>
              </w:rPr>
              <w:t>Η μέθοδος της ένωσης των εμπειρογνωμόνων Ευρωπαίων Λογιστών (Union of European Accounting Experts (UEC) method).</w:t>
            </w:r>
            <w:r>
              <w:rPr>
                <w:noProof/>
                <w:webHidden/>
              </w:rPr>
              <w:tab/>
            </w:r>
            <w:r>
              <w:rPr>
                <w:noProof/>
                <w:webHidden/>
              </w:rPr>
              <w:fldChar w:fldCharType="begin"/>
            </w:r>
            <w:r>
              <w:rPr>
                <w:noProof/>
                <w:webHidden/>
              </w:rPr>
              <w:instrText xml:space="preserve"> PAGEREF _Toc128563723 \h </w:instrText>
            </w:r>
            <w:r>
              <w:rPr>
                <w:noProof/>
                <w:webHidden/>
              </w:rPr>
            </w:r>
            <w:r>
              <w:rPr>
                <w:noProof/>
                <w:webHidden/>
              </w:rPr>
              <w:fldChar w:fldCharType="separate"/>
            </w:r>
            <w:r>
              <w:rPr>
                <w:noProof/>
                <w:webHidden/>
              </w:rPr>
              <w:t>63</w:t>
            </w:r>
            <w:r>
              <w:rPr>
                <w:noProof/>
                <w:webHidden/>
              </w:rPr>
              <w:fldChar w:fldCharType="end"/>
            </w:r>
          </w:hyperlink>
        </w:p>
        <w:p w14:paraId="43B84B51" w14:textId="64B2E667" w:rsidR="00E26F58" w:rsidRDefault="00E26F58">
          <w:pPr>
            <w:pStyle w:val="30"/>
            <w:tabs>
              <w:tab w:val="left" w:pos="1320"/>
              <w:tab w:val="right" w:leader="dot" w:pos="9060"/>
            </w:tabs>
            <w:rPr>
              <w:rFonts w:eastAsiaTheme="minorEastAsia"/>
              <w:noProof/>
              <w:lang w:eastAsia="el-GR"/>
            </w:rPr>
          </w:pPr>
          <w:hyperlink w:anchor="_Toc128563724" w:history="1">
            <w:r w:rsidRPr="00B27312">
              <w:rPr>
                <w:rStyle w:val="-"/>
                <w:noProof/>
              </w:rPr>
              <w:t>4.3.4</w:t>
            </w:r>
            <w:r>
              <w:rPr>
                <w:rFonts w:eastAsiaTheme="minorEastAsia"/>
                <w:noProof/>
                <w:lang w:eastAsia="el-GR"/>
              </w:rPr>
              <w:tab/>
            </w:r>
            <w:r w:rsidRPr="00B27312">
              <w:rPr>
                <w:rStyle w:val="-"/>
                <w:noProof/>
              </w:rPr>
              <w:t>Έμμεση μέθοδος (Indirect method)</w:t>
            </w:r>
            <w:r>
              <w:rPr>
                <w:noProof/>
                <w:webHidden/>
              </w:rPr>
              <w:tab/>
            </w:r>
            <w:r>
              <w:rPr>
                <w:noProof/>
                <w:webHidden/>
              </w:rPr>
              <w:fldChar w:fldCharType="begin"/>
            </w:r>
            <w:r>
              <w:rPr>
                <w:noProof/>
                <w:webHidden/>
              </w:rPr>
              <w:instrText xml:space="preserve"> PAGEREF _Toc128563724 \h </w:instrText>
            </w:r>
            <w:r>
              <w:rPr>
                <w:noProof/>
                <w:webHidden/>
              </w:rPr>
            </w:r>
            <w:r>
              <w:rPr>
                <w:noProof/>
                <w:webHidden/>
              </w:rPr>
              <w:fldChar w:fldCharType="separate"/>
            </w:r>
            <w:r>
              <w:rPr>
                <w:noProof/>
                <w:webHidden/>
              </w:rPr>
              <w:t>64</w:t>
            </w:r>
            <w:r>
              <w:rPr>
                <w:noProof/>
                <w:webHidden/>
              </w:rPr>
              <w:fldChar w:fldCharType="end"/>
            </w:r>
          </w:hyperlink>
        </w:p>
        <w:p w14:paraId="102E43E9" w14:textId="4234F38B" w:rsidR="00E26F58" w:rsidRDefault="00E26F58">
          <w:pPr>
            <w:pStyle w:val="30"/>
            <w:tabs>
              <w:tab w:val="left" w:pos="1320"/>
              <w:tab w:val="right" w:leader="dot" w:pos="9060"/>
            </w:tabs>
            <w:rPr>
              <w:rFonts w:eastAsiaTheme="minorEastAsia"/>
              <w:noProof/>
              <w:lang w:eastAsia="el-GR"/>
            </w:rPr>
          </w:pPr>
          <w:hyperlink w:anchor="_Toc128563725" w:history="1">
            <w:r w:rsidRPr="00B27312">
              <w:rPr>
                <w:rStyle w:val="-"/>
                <w:noProof/>
              </w:rPr>
              <w:t>4.3.5</w:t>
            </w:r>
            <w:r>
              <w:rPr>
                <w:rFonts w:eastAsiaTheme="minorEastAsia"/>
                <w:noProof/>
                <w:lang w:eastAsia="el-GR"/>
              </w:rPr>
              <w:tab/>
            </w:r>
            <w:r w:rsidRPr="00B27312">
              <w:rPr>
                <w:rStyle w:val="-"/>
                <w:noProof/>
              </w:rPr>
              <w:t>Αγγλοσαξονική ή άμεση μέθοδος (Anglo-Saxon or direct method)</w:t>
            </w:r>
            <w:r>
              <w:rPr>
                <w:noProof/>
                <w:webHidden/>
              </w:rPr>
              <w:tab/>
            </w:r>
            <w:r>
              <w:rPr>
                <w:noProof/>
                <w:webHidden/>
              </w:rPr>
              <w:fldChar w:fldCharType="begin"/>
            </w:r>
            <w:r>
              <w:rPr>
                <w:noProof/>
                <w:webHidden/>
              </w:rPr>
              <w:instrText xml:space="preserve"> PAGEREF _Toc128563725 \h </w:instrText>
            </w:r>
            <w:r>
              <w:rPr>
                <w:noProof/>
                <w:webHidden/>
              </w:rPr>
            </w:r>
            <w:r>
              <w:rPr>
                <w:noProof/>
                <w:webHidden/>
              </w:rPr>
              <w:fldChar w:fldCharType="separate"/>
            </w:r>
            <w:r>
              <w:rPr>
                <w:noProof/>
                <w:webHidden/>
              </w:rPr>
              <w:t>64</w:t>
            </w:r>
            <w:r>
              <w:rPr>
                <w:noProof/>
                <w:webHidden/>
              </w:rPr>
              <w:fldChar w:fldCharType="end"/>
            </w:r>
          </w:hyperlink>
        </w:p>
        <w:p w14:paraId="59F0012F" w14:textId="69DC1793" w:rsidR="00E26F58" w:rsidRDefault="00E26F58">
          <w:pPr>
            <w:pStyle w:val="30"/>
            <w:tabs>
              <w:tab w:val="left" w:pos="1320"/>
              <w:tab w:val="right" w:leader="dot" w:pos="9060"/>
            </w:tabs>
            <w:rPr>
              <w:rFonts w:eastAsiaTheme="minorEastAsia"/>
              <w:noProof/>
              <w:lang w:eastAsia="el-GR"/>
            </w:rPr>
          </w:pPr>
          <w:hyperlink w:anchor="_Toc128563726" w:history="1">
            <w:r w:rsidRPr="00B27312">
              <w:rPr>
                <w:rStyle w:val="-"/>
                <w:noProof/>
              </w:rPr>
              <w:t>4.3.6</w:t>
            </w:r>
            <w:r>
              <w:rPr>
                <w:rFonts w:eastAsiaTheme="minorEastAsia"/>
                <w:noProof/>
                <w:lang w:eastAsia="el-GR"/>
              </w:rPr>
              <w:tab/>
            </w:r>
            <w:r w:rsidRPr="00B27312">
              <w:rPr>
                <w:rStyle w:val="-"/>
                <w:noProof/>
              </w:rPr>
              <w:t>Μέθοδος των αγοραζόμενων ετησίων κερδών (Annual profit purchase method)</w:t>
            </w:r>
            <w:r>
              <w:rPr>
                <w:noProof/>
                <w:webHidden/>
              </w:rPr>
              <w:tab/>
            </w:r>
            <w:r>
              <w:rPr>
                <w:noProof/>
                <w:webHidden/>
              </w:rPr>
              <w:fldChar w:fldCharType="begin"/>
            </w:r>
            <w:r>
              <w:rPr>
                <w:noProof/>
                <w:webHidden/>
              </w:rPr>
              <w:instrText xml:space="preserve"> PAGEREF _Toc128563726 \h </w:instrText>
            </w:r>
            <w:r>
              <w:rPr>
                <w:noProof/>
                <w:webHidden/>
              </w:rPr>
            </w:r>
            <w:r>
              <w:rPr>
                <w:noProof/>
                <w:webHidden/>
              </w:rPr>
              <w:fldChar w:fldCharType="separate"/>
            </w:r>
            <w:r>
              <w:rPr>
                <w:noProof/>
                <w:webHidden/>
              </w:rPr>
              <w:t>65</w:t>
            </w:r>
            <w:r>
              <w:rPr>
                <w:noProof/>
                <w:webHidden/>
              </w:rPr>
              <w:fldChar w:fldCharType="end"/>
            </w:r>
          </w:hyperlink>
        </w:p>
        <w:p w14:paraId="676A431C" w14:textId="60BDD75F" w:rsidR="00E26F58" w:rsidRDefault="00E26F58">
          <w:pPr>
            <w:pStyle w:val="30"/>
            <w:tabs>
              <w:tab w:val="left" w:pos="1320"/>
              <w:tab w:val="right" w:leader="dot" w:pos="9060"/>
            </w:tabs>
            <w:rPr>
              <w:rFonts w:eastAsiaTheme="minorEastAsia"/>
              <w:noProof/>
              <w:lang w:eastAsia="el-GR"/>
            </w:rPr>
          </w:pPr>
          <w:hyperlink w:anchor="_Toc128563727" w:history="1">
            <w:r w:rsidRPr="00B27312">
              <w:rPr>
                <w:rStyle w:val="-"/>
                <w:noProof/>
              </w:rPr>
              <w:t>4.3.7</w:t>
            </w:r>
            <w:r>
              <w:rPr>
                <w:rFonts w:eastAsiaTheme="minorEastAsia"/>
                <w:noProof/>
                <w:lang w:eastAsia="el-GR"/>
              </w:rPr>
              <w:tab/>
            </w:r>
            <w:r w:rsidRPr="00B27312">
              <w:rPr>
                <w:rStyle w:val="-"/>
                <w:noProof/>
              </w:rPr>
              <w:t>Μέθοδος του κινδύνου και του χωρίς κινδύνου (Risk-bearing and risk-free rate method)</w:t>
            </w:r>
            <w:r>
              <w:rPr>
                <w:noProof/>
                <w:webHidden/>
              </w:rPr>
              <w:tab/>
            </w:r>
            <w:r>
              <w:rPr>
                <w:noProof/>
                <w:webHidden/>
              </w:rPr>
              <w:fldChar w:fldCharType="begin"/>
            </w:r>
            <w:r>
              <w:rPr>
                <w:noProof/>
                <w:webHidden/>
              </w:rPr>
              <w:instrText xml:space="preserve"> PAGEREF _Toc128563727 \h </w:instrText>
            </w:r>
            <w:r>
              <w:rPr>
                <w:noProof/>
                <w:webHidden/>
              </w:rPr>
            </w:r>
            <w:r>
              <w:rPr>
                <w:noProof/>
                <w:webHidden/>
              </w:rPr>
              <w:fldChar w:fldCharType="separate"/>
            </w:r>
            <w:r>
              <w:rPr>
                <w:noProof/>
                <w:webHidden/>
              </w:rPr>
              <w:t>65</w:t>
            </w:r>
            <w:r>
              <w:rPr>
                <w:noProof/>
                <w:webHidden/>
              </w:rPr>
              <w:fldChar w:fldCharType="end"/>
            </w:r>
          </w:hyperlink>
        </w:p>
        <w:p w14:paraId="729D7D9C" w14:textId="6780F0A1" w:rsidR="00E26F58" w:rsidRDefault="00E26F58">
          <w:pPr>
            <w:pStyle w:val="21"/>
            <w:tabs>
              <w:tab w:val="left" w:pos="880"/>
              <w:tab w:val="right" w:leader="dot" w:pos="9060"/>
            </w:tabs>
            <w:rPr>
              <w:rFonts w:eastAsiaTheme="minorEastAsia"/>
              <w:noProof/>
              <w:lang w:eastAsia="el-GR"/>
            </w:rPr>
          </w:pPr>
          <w:hyperlink w:anchor="_Toc128563728" w:history="1">
            <w:r w:rsidRPr="00B27312">
              <w:rPr>
                <w:rStyle w:val="-"/>
                <w:noProof/>
              </w:rPr>
              <w:t>4.4</w:t>
            </w:r>
            <w:r>
              <w:rPr>
                <w:rFonts w:eastAsiaTheme="minorEastAsia"/>
                <w:noProof/>
                <w:lang w:eastAsia="el-GR"/>
              </w:rPr>
              <w:tab/>
            </w:r>
            <w:r w:rsidRPr="00B27312">
              <w:rPr>
                <w:rStyle w:val="-"/>
                <w:noProof/>
              </w:rPr>
              <w:t>Μέθοδοι των προεξοφλημένων ταμειακών ροών (Cash flow discounting-based methods)</w:t>
            </w:r>
            <w:r>
              <w:rPr>
                <w:noProof/>
                <w:webHidden/>
              </w:rPr>
              <w:tab/>
            </w:r>
            <w:r>
              <w:rPr>
                <w:noProof/>
                <w:webHidden/>
              </w:rPr>
              <w:fldChar w:fldCharType="begin"/>
            </w:r>
            <w:r>
              <w:rPr>
                <w:noProof/>
                <w:webHidden/>
              </w:rPr>
              <w:instrText xml:space="preserve"> PAGEREF _Toc128563728 \h </w:instrText>
            </w:r>
            <w:r>
              <w:rPr>
                <w:noProof/>
                <w:webHidden/>
              </w:rPr>
            </w:r>
            <w:r>
              <w:rPr>
                <w:noProof/>
                <w:webHidden/>
              </w:rPr>
              <w:fldChar w:fldCharType="separate"/>
            </w:r>
            <w:r>
              <w:rPr>
                <w:noProof/>
                <w:webHidden/>
              </w:rPr>
              <w:t>65</w:t>
            </w:r>
            <w:r>
              <w:rPr>
                <w:noProof/>
                <w:webHidden/>
              </w:rPr>
              <w:fldChar w:fldCharType="end"/>
            </w:r>
          </w:hyperlink>
        </w:p>
        <w:p w14:paraId="1EE8ADDA" w14:textId="5FFB8B96" w:rsidR="00E26F58" w:rsidRDefault="00E26F58">
          <w:pPr>
            <w:pStyle w:val="30"/>
            <w:tabs>
              <w:tab w:val="left" w:pos="1320"/>
              <w:tab w:val="right" w:leader="dot" w:pos="9060"/>
            </w:tabs>
            <w:rPr>
              <w:rFonts w:eastAsiaTheme="minorEastAsia"/>
              <w:noProof/>
              <w:lang w:eastAsia="el-GR"/>
            </w:rPr>
          </w:pPr>
          <w:hyperlink w:anchor="_Toc128563729" w:history="1">
            <w:r w:rsidRPr="00B27312">
              <w:rPr>
                <w:rStyle w:val="-"/>
                <w:noProof/>
              </w:rPr>
              <w:t>4.4.1</w:t>
            </w:r>
            <w:r>
              <w:rPr>
                <w:rFonts w:eastAsiaTheme="minorEastAsia"/>
                <w:noProof/>
                <w:lang w:eastAsia="el-GR"/>
              </w:rPr>
              <w:tab/>
            </w:r>
            <w:r w:rsidRPr="00B27312">
              <w:rPr>
                <w:rStyle w:val="-"/>
                <w:noProof/>
              </w:rPr>
              <w:t>Η Γενική μέθοδος για προεξόφληση ταμειακών ροών  (General method for cash flow discounting</w:t>
            </w:r>
            <w:r>
              <w:rPr>
                <w:noProof/>
                <w:webHidden/>
              </w:rPr>
              <w:tab/>
            </w:r>
            <w:r>
              <w:rPr>
                <w:noProof/>
                <w:webHidden/>
              </w:rPr>
              <w:fldChar w:fldCharType="begin"/>
            </w:r>
            <w:r>
              <w:rPr>
                <w:noProof/>
                <w:webHidden/>
              </w:rPr>
              <w:instrText xml:space="preserve"> PAGEREF _Toc128563729 \h </w:instrText>
            </w:r>
            <w:r>
              <w:rPr>
                <w:noProof/>
                <w:webHidden/>
              </w:rPr>
            </w:r>
            <w:r>
              <w:rPr>
                <w:noProof/>
                <w:webHidden/>
              </w:rPr>
              <w:fldChar w:fldCharType="separate"/>
            </w:r>
            <w:r>
              <w:rPr>
                <w:noProof/>
                <w:webHidden/>
              </w:rPr>
              <w:t>66</w:t>
            </w:r>
            <w:r>
              <w:rPr>
                <w:noProof/>
                <w:webHidden/>
              </w:rPr>
              <w:fldChar w:fldCharType="end"/>
            </w:r>
          </w:hyperlink>
        </w:p>
        <w:p w14:paraId="5F62587D" w14:textId="15D2B239" w:rsidR="00E26F58" w:rsidRDefault="00E26F58">
          <w:pPr>
            <w:pStyle w:val="30"/>
            <w:tabs>
              <w:tab w:val="left" w:pos="1320"/>
              <w:tab w:val="right" w:leader="dot" w:pos="9060"/>
            </w:tabs>
            <w:rPr>
              <w:rFonts w:eastAsiaTheme="minorEastAsia"/>
              <w:noProof/>
              <w:lang w:eastAsia="el-GR"/>
            </w:rPr>
          </w:pPr>
          <w:hyperlink w:anchor="_Toc128563730" w:history="1">
            <w:r w:rsidRPr="00B27312">
              <w:rPr>
                <w:rStyle w:val="-"/>
                <w:noProof/>
              </w:rPr>
              <w:t>4.4.2</w:t>
            </w:r>
            <w:r>
              <w:rPr>
                <w:rFonts w:eastAsiaTheme="minorEastAsia"/>
                <w:noProof/>
                <w:lang w:eastAsia="el-GR"/>
              </w:rPr>
              <w:tab/>
            </w:r>
            <w:r w:rsidRPr="00B27312">
              <w:rPr>
                <w:rStyle w:val="-"/>
                <w:noProof/>
              </w:rPr>
              <w:t>Η ελεύθερη ταμειακή ροή (FCF)</w:t>
            </w:r>
            <w:r>
              <w:rPr>
                <w:noProof/>
                <w:webHidden/>
              </w:rPr>
              <w:tab/>
            </w:r>
            <w:r>
              <w:rPr>
                <w:noProof/>
                <w:webHidden/>
              </w:rPr>
              <w:fldChar w:fldCharType="begin"/>
            </w:r>
            <w:r>
              <w:rPr>
                <w:noProof/>
                <w:webHidden/>
              </w:rPr>
              <w:instrText xml:space="preserve"> PAGEREF _Toc128563730 \h </w:instrText>
            </w:r>
            <w:r>
              <w:rPr>
                <w:noProof/>
                <w:webHidden/>
              </w:rPr>
            </w:r>
            <w:r>
              <w:rPr>
                <w:noProof/>
                <w:webHidden/>
              </w:rPr>
              <w:fldChar w:fldCharType="separate"/>
            </w:r>
            <w:r>
              <w:rPr>
                <w:noProof/>
                <w:webHidden/>
              </w:rPr>
              <w:t>66</w:t>
            </w:r>
            <w:r>
              <w:rPr>
                <w:noProof/>
                <w:webHidden/>
              </w:rPr>
              <w:fldChar w:fldCharType="end"/>
            </w:r>
          </w:hyperlink>
        </w:p>
        <w:p w14:paraId="5AE99A83" w14:textId="080A97EC" w:rsidR="00E26F58" w:rsidRDefault="00E26F58">
          <w:pPr>
            <w:pStyle w:val="30"/>
            <w:tabs>
              <w:tab w:val="left" w:pos="1320"/>
              <w:tab w:val="right" w:leader="dot" w:pos="9060"/>
            </w:tabs>
            <w:rPr>
              <w:rFonts w:eastAsiaTheme="minorEastAsia"/>
              <w:noProof/>
              <w:lang w:eastAsia="el-GR"/>
            </w:rPr>
          </w:pPr>
          <w:hyperlink w:anchor="_Toc128563731" w:history="1">
            <w:r w:rsidRPr="00B27312">
              <w:rPr>
                <w:rStyle w:val="-"/>
                <w:noProof/>
              </w:rPr>
              <w:t>4.4.3</w:t>
            </w:r>
            <w:r>
              <w:rPr>
                <w:rFonts w:eastAsiaTheme="minorEastAsia"/>
                <w:noProof/>
                <w:lang w:eastAsia="el-GR"/>
              </w:rPr>
              <w:tab/>
            </w:r>
            <w:r w:rsidRPr="00B27312">
              <w:rPr>
                <w:rStyle w:val="-"/>
                <w:noProof/>
              </w:rPr>
              <w:t>Υπολογισμός της αξίας μιας επιχείρησης με τη χρήση των ελευθέρων ταμειακών ροών (Calculating the value of the company using the free cash flow)</w:t>
            </w:r>
            <w:r>
              <w:rPr>
                <w:noProof/>
                <w:webHidden/>
              </w:rPr>
              <w:tab/>
            </w:r>
            <w:r>
              <w:rPr>
                <w:noProof/>
                <w:webHidden/>
              </w:rPr>
              <w:fldChar w:fldCharType="begin"/>
            </w:r>
            <w:r>
              <w:rPr>
                <w:noProof/>
                <w:webHidden/>
              </w:rPr>
              <w:instrText xml:space="preserve"> PAGEREF _Toc128563731 \h </w:instrText>
            </w:r>
            <w:r>
              <w:rPr>
                <w:noProof/>
                <w:webHidden/>
              </w:rPr>
            </w:r>
            <w:r>
              <w:rPr>
                <w:noProof/>
                <w:webHidden/>
              </w:rPr>
              <w:fldChar w:fldCharType="separate"/>
            </w:r>
            <w:r>
              <w:rPr>
                <w:noProof/>
                <w:webHidden/>
              </w:rPr>
              <w:t>67</w:t>
            </w:r>
            <w:r>
              <w:rPr>
                <w:noProof/>
                <w:webHidden/>
              </w:rPr>
              <w:fldChar w:fldCharType="end"/>
            </w:r>
          </w:hyperlink>
        </w:p>
        <w:p w14:paraId="0EAF27C0" w14:textId="4ED96B08" w:rsidR="00B63023" w:rsidRPr="009523AF" w:rsidRDefault="00B83F1E" w:rsidP="006E174D">
          <w:pPr>
            <w:jc w:val="both"/>
          </w:pPr>
          <w:r w:rsidRPr="009523AF">
            <w:fldChar w:fldCharType="end"/>
          </w:r>
        </w:p>
      </w:sdtContent>
    </w:sdt>
    <w:p w14:paraId="7094A605" w14:textId="77777777" w:rsidR="00C24D07" w:rsidRPr="009523AF" w:rsidRDefault="00C24D07" w:rsidP="006E174D">
      <w:pPr>
        <w:jc w:val="both"/>
      </w:pPr>
    </w:p>
    <w:p w14:paraId="11B213A4" w14:textId="77777777" w:rsidR="00C24D07" w:rsidRPr="009523AF" w:rsidRDefault="00C24D07" w:rsidP="006E174D">
      <w:pPr>
        <w:jc w:val="both"/>
        <w:rPr>
          <w:rFonts w:ascii="Times New Roman" w:hAnsi="Times New Roman" w:cs="Times New Roman"/>
          <w:b/>
          <w:sz w:val="24"/>
          <w:szCs w:val="24"/>
        </w:rPr>
      </w:pPr>
    </w:p>
    <w:p w14:paraId="77A83DF0" w14:textId="77777777" w:rsidR="00C24D07" w:rsidRPr="009523AF" w:rsidRDefault="00C24D07" w:rsidP="006E174D">
      <w:pPr>
        <w:jc w:val="both"/>
        <w:rPr>
          <w:rFonts w:ascii="Times New Roman" w:hAnsi="Times New Roman" w:cs="Times New Roman"/>
          <w:b/>
          <w:sz w:val="24"/>
          <w:szCs w:val="24"/>
        </w:rPr>
      </w:pPr>
    </w:p>
    <w:p w14:paraId="0C5D0558" w14:textId="77777777" w:rsidR="00D50CE3" w:rsidRPr="0084644D" w:rsidRDefault="001D6AF2" w:rsidP="00F508A1">
      <w:pPr>
        <w:pStyle w:val="1"/>
        <w:numPr>
          <w:ilvl w:val="0"/>
          <w:numId w:val="45"/>
        </w:numPr>
        <w:rPr>
          <w:rFonts w:eastAsia="Times New Roman"/>
          <w:color w:val="auto"/>
          <w:lang w:eastAsia="el-GR"/>
        </w:rPr>
      </w:pPr>
      <w:r w:rsidRPr="0084644D">
        <w:rPr>
          <w:color w:val="auto"/>
        </w:rPr>
        <w:br w:type="page"/>
      </w:r>
      <w:bookmarkStart w:id="0" w:name="_Toc128563675"/>
      <w:r w:rsidR="00392B61" w:rsidRPr="0084644D">
        <w:rPr>
          <w:rFonts w:eastAsia="Times New Roman"/>
          <w:color w:val="auto"/>
          <w:lang w:eastAsia="el-GR"/>
        </w:rPr>
        <w:lastRenderedPageBreak/>
        <w:t xml:space="preserve">Η </w:t>
      </w:r>
      <w:r w:rsidR="0084644D">
        <w:rPr>
          <w:rFonts w:eastAsia="Times New Roman"/>
          <w:color w:val="auto"/>
          <w:lang w:eastAsia="el-GR"/>
        </w:rPr>
        <w:t xml:space="preserve"> </w:t>
      </w:r>
      <w:r w:rsidR="00392B61" w:rsidRPr="0084644D">
        <w:rPr>
          <w:rFonts w:eastAsia="Times New Roman"/>
          <w:color w:val="auto"/>
          <w:lang w:eastAsia="el-GR"/>
        </w:rPr>
        <w:t>διαχρονική αξία του χρήματος</w:t>
      </w:r>
      <w:bookmarkEnd w:id="0"/>
      <w:r w:rsidR="00392B61" w:rsidRPr="0084644D">
        <w:rPr>
          <w:rFonts w:eastAsia="Times New Roman"/>
          <w:color w:val="auto"/>
          <w:lang w:eastAsia="el-GR"/>
        </w:rPr>
        <w:t xml:space="preserve"> </w:t>
      </w:r>
      <w:r w:rsidR="00055E17" w:rsidRPr="0084644D">
        <w:rPr>
          <w:rFonts w:eastAsia="Times New Roman"/>
          <w:color w:val="auto"/>
          <w:lang w:eastAsia="el-GR"/>
        </w:rPr>
        <w:t xml:space="preserve"> </w:t>
      </w:r>
    </w:p>
    <w:p w14:paraId="67A2BCD6" w14:textId="77777777" w:rsidR="00D50CE3" w:rsidRPr="009523AF" w:rsidRDefault="00075128" w:rsidP="006E174D">
      <w:pPr>
        <w:spacing w:after="0" w:line="360" w:lineRule="auto"/>
        <w:jc w:val="both"/>
        <w:rPr>
          <w:rFonts w:ascii="Times New Roman" w:eastAsia="Times New Roman" w:hAnsi="Times New Roman" w:cs="Times New Roman"/>
          <w:lang w:eastAsia="el-GR"/>
        </w:rPr>
      </w:pPr>
      <w:r w:rsidRPr="009523AF">
        <w:rPr>
          <w:rFonts w:ascii="Times New Roman" w:hAnsi="Times New Roman" w:cs="Times New Roman"/>
        </w:rPr>
        <w:t>Στη θε</w:t>
      </w:r>
      <w:r w:rsidR="003F4B6E" w:rsidRPr="009523AF">
        <w:rPr>
          <w:rFonts w:ascii="Times New Roman" w:hAnsi="Times New Roman" w:cs="Times New Roman"/>
        </w:rPr>
        <w:t xml:space="preserve">ματική ενότητα αυτή εξετάζονται οι </w:t>
      </w:r>
      <w:r w:rsidRPr="009523AF">
        <w:rPr>
          <w:rFonts w:ascii="Times New Roman" w:hAnsi="Times New Roman" w:cs="Times New Roman"/>
        </w:rPr>
        <w:t xml:space="preserve">Ταμειακές Ροές, Επιτόκια, Τόκος, </w:t>
      </w:r>
      <w:proofErr w:type="spellStart"/>
      <w:r w:rsidRPr="009523AF">
        <w:rPr>
          <w:rFonts w:ascii="Times New Roman" w:hAnsi="Times New Roman" w:cs="Times New Roman"/>
        </w:rPr>
        <w:t>Ανατοκισμός</w:t>
      </w:r>
      <w:proofErr w:type="spellEnd"/>
      <w:r w:rsidRPr="009523AF">
        <w:rPr>
          <w:rFonts w:ascii="Times New Roman" w:hAnsi="Times New Roman" w:cs="Times New Roman"/>
        </w:rPr>
        <w:t xml:space="preserve">, Προεξόφληση, </w:t>
      </w:r>
      <w:r w:rsidR="00D7665A" w:rsidRPr="009523AF">
        <w:rPr>
          <w:rFonts w:ascii="Times New Roman" w:hAnsi="Times New Roman" w:cs="Times New Roman"/>
        </w:rPr>
        <w:t>Παρούσα</w:t>
      </w:r>
      <w:r w:rsidRPr="009523AF">
        <w:rPr>
          <w:rFonts w:ascii="Times New Roman" w:hAnsi="Times New Roman" w:cs="Times New Roman"/>
        </w:rPr>
        <w:t xml:space="preserve"> και Μελλοντική Αξία, Προκαταβλητέες και Ληξιπρόθεσμες Ράντες, </w:t>
      </w:r>
      <w:r w:rsidR="00D7665A" w:rsidRPr="009523AF">
        <w:rPr>
          <w:rFonts w:ascii="Times New Roman" w:hAnsi="Times New Roman" w:cs="Times New Roman"/>
        </w:rPr>
        <w:t>Χρεολυτικά</w:t>
      </w:r>
      <w:r w:rsidRPr="009523AF">
        <w:rPr>
          <w:rFonts w:ascii="Times New Roman" w:hAnsi="Times New Roman" w:cs="Times New Roman"/>
        </w:rPr>
        <w:t xml:space="preserve"> και Τοκοχρεωλυτικά Δάνεια, Παρούσα και Μελλοντική Αξία άνισων ταμειακών ροών</w:t>
      </w:r>
      <w:r w:rsidR="003F4B6E" w:rsidRPr="009523AF">
        <w:rPr>
          <w:rFonts w:ascii="Times New Roman" w:hAnsi="Times New Roman" w:cs="Times New Roman"/>
        </w:rPr>
        <w:t>. Όλα τα παραπάνω θέματα αποτελούν τη βάση για την τεχνική ανάλυση της χρηματοδότησης των επιχειρήσεων</w:t>
      </w:r>
      <w:r w:rsidR="00456E15" w:rsidRPr="009523AF">
        <w:rPr>
          <w:rFonts w:ascii="Times New Roman" w:hAnsi="Times New Roman" w:cs="Times New Roman"/>
        </w:rPr>
        <w:t>.</w:t>
      </w:r>
    </w:p>
    <w:p w14:paraId="69333C99" w14:textId="77777777" w:rsidR="009523AF" w:rsidRDefault="00392B61" w:rsidP="00F508A1">
      <w:pPr>
        <w:pStyle w:val="1"/>
        <w:numPr>
          <w:ilvl w:val="1"/>
          <w:numId w:val="45"/>
        </w:numPr>
        <w:ind w:hanging="792"/>
        <w:rPr>
          <w:rFonts w:eastAsia="Times New Roman"/>
          <w:color w:val="auto"/>
          <w:lang w:eastAsia="el-GR"/>
        </w:rPr>
      </w:pPr>
      <w:bookmarkStart w:id="1" w:name="_Toc128563676"/>
      <w:r w:rsidRPr="009523AF">
        <w:rPr>
          <w:rFonts w:eastAsia="Times New Roman"/>
          <w:color w:val="auto"/>
          <w:lang w:eastAsia="el-GR"/>
        </w:rPr>
        <w:t>Οικονομικά μαθηματικά</w:t>
      </w:r>
      <w:bookmarkEnd w:id="1"/>
      <w:r w:rsidRPr="009523AF">
        <w:rPr>
          <w:rFonts w:eastAsia="Times New Roman"/>
          <w:color w:val="auto"/>
          <w:lang w:eastAsia="el-GR"/>
        </w:rPr>
        <w:t xml:space="preserve">  </w:t>
      </w:r>
    </w:p>
    <w:p w14:paraId="6DA8B822" w14:textId="77777777" w:rsidR="00392B61" w:rsidRPr="009523AF" w:rsidRDefault="00392B61" w:rsidP="00F508A1">
      <w:pPr>
        <w:pStyle w:val="1"/>
        <w:numPr>
          <w:ilvl w:val="2"/>
          <w:numId w:val="45"/>
        </w:numPr>
        <w:ind w:hanging="1224"/>
        <w:rPr>
          <w:rFonts w:eastAsia="Times New Roman"/>
          <w:color w:val="auto"/>
          <w:lang w:eastAsia="el-GR"/>
        </w:rPr>
      </w:pPr>
      <w:bookmarkStart w:id="2" w:name="_Toc128563677"/>
      <w:r w:rsidRPr="009523AF">
        <w:rPr>
          <w:rFonts w:eastAsia="Times New Roman"/>
          <w:color w:val="auto"/>
          <w:lang w:eastAsia="el-GR"/>
        </w:rPr>
        <w:t>Βασικές Γνώσεις Μαθηματικών</w:t>
      </w:r>
      <w:bookmarkEnd w:id="2"/>
    </w:p>
    <w:p w14:paraId="7CACE888" w14:textId="77777777" w:rsidR="00392B61" w:rsidRPr="009523AF" w:rsidRDefault="00392B61" w:rsidP="006E174D">
      <w:pPr>
        <w:spacing w:after="0"/>
        <w:ind w:left="135"/>
        <w:jc w:val="both"/>
        <w:rPr>
          <w:rFonts w:ascii="Times New Roman" w:hAnsi="Times New Roman"/>
          <w:u w:val="single"/>
        </w:rPr>
      </w:pPr>
      <w:r w:rsidRPr="009523AF">
        <w:rPr>
          <w:rFonts w:ascii="Times New Roman" w:hAnsi="Times New Roman"/>
          <w:u w:val="single"/>
        </w:rPr>
        <w:t>Δυνάμεις</w:t>
      </w:r>
    </w:p>
    <w:p w14:paraId="1061B719" w14:textId="77777777" w:rsidR="00392B61" w:rsidRPr="009523AF" w:rsidRDefault="00392B61" w:rsidP="00F508A1">
      <w:pPr>
        <w:pStyle w:val="a5"/>
        <w:numPr>
          <w:ilvl w:val="1"/>
          <w:numId w:val="1"/>
        </w:numPr>
        <w:jc w:val="both"/>
        <w:rPr>
          <w:rFonts w:ascii="Cambria Math" w:hAnsi="Cambria Math"/>
          <w:i/>
        </w:rPr>
      </w:pPr>
      <w:r w:rsidRPr="009523AF">
        <w:rPr>
          <w:rFonts w:ascii="Times New Roman" w:hAnsi="Times New Roman"/>
          <w:i/>
        </w:rPr>
        <w:t>Πολλαπλασιασμός ν παραγόντων</w:t>
      </w:r>
    </w:p>
    <w:p w14:paraId="0FBA0025" w14:textId="77777777" w:rsidR="00392B61" w:rsidRPr="009523AF" w:rsidRDefault="00392B61" w:rsidP="00F508A1">
      <w:pPr>
        <w:pStyle w:val="a5"/>
        <w:numPr>
          <w:ilvl w:val="2"/>
          <w:numId w:val="1"/>
        </w:numPr>
        <w:jc w:val="both"/>
        <w:rPr>
          <w:rFonts w:ascii="Cambria Math" w:hAnsi="Cambria Math"/>
          <w:i/>
        </w:rPr>
      </w:pPr>
      <m:oMath>
        <m:r>
          <w:rPr>
            <w:rFonts w:ascii="Cambria Math" w:hAnsi="Cambria Math"/>
          </w:rPr>
          <m:t>α . α . α …</m:t>
        </m:r>
        <m:sSub>
          <m:sSubPr>
            <m:ctrlPr>
              <w:rPr>
                <w:rFonts w:ascii="Cambria Math" w:hAnsi="Cambria Math"/>
                <w:i/>
              </w:rPr>
            </m:ctrlPr>
          </m:sSubPr>
          <m:e>
            <m:r>
              <w:rPr>
                <w:rFonts w:ascii="Cambria Math" w:hAnsi="Cambria Math"/>
              </w:rPr>
              <m:t>α</m:t>
            </m:r>
          </m:e>
          <m:sub>
            <m:r>
              <w:rPr>
                <w:rFonts w:ascii="Cambria Math" w:hAnsi="Cambria Math"/>
              </w:rPr>
              <m:t>ν</m:t>
            </m:r>
          </m:sub>
        </m:sSub>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ν</m:t>
            </m:r>
          </m:sup>
        </m:sSup>
      </m:oMath>
    </w:p>
    <w:p w14:paraId="6DA4388C" w14:textId="77777777" w:rsidR="00392B61" w:rsidRPr="009523AF" w:rsidRDefault="00392B61" w:rsidP="00F508A1">
      <w:pPr>
        <w:pStyle w:val="a5"/>
        <w:numPr>
          <w:ilvl w:val="1"/>
          <w:numId w:val="1"/>
        </w:numPr>
        <w:jc w:val="both"/>
        <w:rPr>
          <w:rFonts w:ascii="Times New Roman" w:hAnsi="Times New Roman"/>
          <w:i/>
        </w:rPr>
      </w:pPr>
      <w:r w:rsidRPr="009523AF">
        <w:rPr>
          <w:rFonts w:ascii="Times New Roman" w:hAnsi="Times New Roman"/>
          <w:i/>
        </w:rPr>
        <w:t xml:space="preserve">Πράξεις με δυνάμεις </w:t>
      </w:r>
    </w:p>
    <w:p w14:paraId="501A3A09" w14:textId="77777777" w:rsidR="00392B61" w:rsidRPr="009523AF" w:rsidRDefault="00000000" w:rsidP="00F508A1">
      <w:pPr>
        <w:pStyle w:val="a5"/>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α</m:t>
            </m:r>
          </m:e>
          <m:sup>
            <m:r>
              <w:rPr>
                <w:rFonts w:ascii="Cambria Math" w:hAnsi="Cambria Math"/>
              </w:rPr>
              <m:t>μ</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μ+ν</m:t>
            </m:r>
          </m:sup>
        </m:sSup>
      </m:oMath>
    </w:p>
    <w:p w14:paraId="193149C2" w14:textId="77777777" w:rsidR="00392B61" w:rsidRPr="009523AF" w:rsidRDefault="00000000" w:rsidP="00F508A1">
      <w:pPr>
        <w:pStyle w:val="a5"/>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α</m:t>
            </m:r>
          </m:e>
          <m:sup>
            <m:r>
              <w:rPr>
                <w:rFonts w:ascii="Cambria Math" w:hAnsi="Cambria Math"/>
              </w:rPr>
              <m:t>μ</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μ-ν</m:t>
            </m:r>
          </m:sup>
        </m:sSup>
        <m:r>
          <w:rPr>
            <w:rFonts w:ascii="Cambria Math" w:eastAsia="Times New Roman" w:hAnsi="Cambria Math"/>
          </w:rPr>
          <m:t xml:space="preserve"> ή </m:t>
        </m:r>
        <m:sSup>
          <m:sSupPr>
            <m:ctrlPr>
              <w:rPr>
                <w:rFonts w:ascii="Cambria Math" w:hAnsi="Cambria Math"/>
                <w:i/>
              </w:rPr>
            </m:ctrlPr>
          </m:sSupPr>
          <m:e>
            <m:r>
              <w:rPr>
                <w:rFonts w:ascii="Cambria Math" w:hAnsi="Cambria Math"/>
              </w:rPr>
              <m:t>α</m:t>
            </m:r>
          </m:e>
          <m:sup>
            <m:r>
              <w:rPr>
                <w:rFonts w:ascii="Cambria Math" w:hAnsi="Cambria Math"/>
              </w:rPr>
              <m:t>μ</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ν</m:t>
            </m:r>
          </m:sup>
        </m:sSup>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μ</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μ-ν</m:t>
            </m:r>
          </m:sup>
        </m:sSup>
      </m:oMath>
    </w:p>
    <w:p w14:paraId="12E74CD4" w14:textId="77777777" w:rsidR="00392B61" w:rsidRPr="009523AF" w:rsidRDefault="00000000" w:rsidP="00F508A1">
      <w:pPr>
        <w:pStyle w:val="a5"/>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α</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(α.β)</m:t>
            </m:r>
          </m:e>
          <m:sup>
            <m:r>
              <w:rPr>
                <w:rFonts w:ascii="Cambria Math" w:hAnsi="Cambria Math"/>
              </w:rPr>
              <m:t>ν</m:t>
            </m:r>
          </m:sup>
        </m:sSup>
      </m:oMath>
    </w:p>
    <w:p w14:paraId="4E7B2114" w14:textId="77777777" w:rsidR="00392B61" w:rsidRPr="009523AF" w:rsidRDefault="00000000" w:rsidP="00F508A1">
      <w:pPr>
        <w:pStyle w:val="a5"/>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α</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(α:β)</m:t>
            </m:r>
          </m:e>
          <m:sup>
            <m:r>
              <w:rPr>
                <w:rFonts w:ascii="Cambria Math" w:hAnsi="Cambria Math"/>
              </w:rPr>
              <m:t>ν</m:t>
            </m:r>
          </m:sup>
        </m:sSup>
        <m:r>
          <w:rPr>
            <w:rFonts w:ascii="Cambria Math" w:hAnsi="Cambria Math"/>
          </w:rPr>
          <m:t>=</m:t>
        </m:r>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α</m:t>
                </m:r>
              </m:num>
              <m:den>
                <m:r>
                  <w:rPr>
                    <w:rFonts w:ascii="Cambria Math" w:hAnsi="Cambria Math"/>
                  </w:rPr>
                  <m:t>β</m:t>
                </m:r>
              </m:den>
            </m:f>
            <m:r>
              <w:rPr>
                <w:rFonts w:ascii="Cambria Math" w:hAnsi="Cambria Math"/>
              </w:rPr>
              <m:t>)</m:t>
            </m:r>
          </m:e>
          <m:sup>
            <m:r>
              <w:rPr>
                <w:rFonts w:ascii="Cambria Math" w:hAnsi="Cambria Math"/>
              </w:rPr>
              <m:t>ν</m:t>
            </m:r>
          </m:sup>
        </m:sSup>
      </m:oMath>
    </w:p>
    <w:p w14:paraId="64B0E1B7" w14:textId="77777777" w:rsidR="00392B61" w:rsidRPr="009523AF" w:rsidRDefault="00000000" w:rsidP="00F508A1">
      <w:pPr>
        <w:pStyle w:val="a5"/>
        <w:numPr>
          <w:ilvl w:val="2"/>
          <w:numId w:val="1"/>
        </w:numPr>
        <w:jc w:val="both"/>
        <w:rPr>
          <w:rFonts w:ascii="Times New Roman" w:hAnsi="Times New Roman"/>
          <w:i/>
        </w:rPr>
      </w:pPr>
      <m:oMath>
        <m:sSup>
          <m:sSupPr>
            <m:ctrlPr>
              <w:rPr>
                <w:rFonts w:ascii="Cambria Math" w:hAnsi="Cambria Math"/>
                <w:i/>
              </w:rPr>
            </m:ctrlPr>
          </m:sSupPr>
          <m:e>
            <m:sSup>
              <m:sSupPr>
                <m:ctrlPr>
                  <w:rPr>
                    <w:rFonts w:ascii="Cambria Math" w:hAnsi="Cambria Math"/>
                    <w:i/>
                  </w:rPr>
                </m:ctrlPr>
              </m:sSupPr>
              <m:e>
                <m:r>
                  <w:rPr>
                    <w:rFonts w:ascii="Cambria Math" w:hAnsi="Cambria Math"/>
                  </w:rPr>
                  <m:t>(α</m:t>
                </m:r>
              </m:e>
              <m:sup>
                <m:r>
                  <w:rPr>
                    <w:rFonts w:ascii="Cambria Math" w:hAnsi="Cambria Math"/>
                  </w:rPr>
                  <m:t>μ</m:t>
                </m:r>
              </m:sup>
            </m:sSup>
            <m:r>
              <w:rPr>
                <w:rFonts w:ascii="Cambria Math" w:hAnsi="Cambria Math"/>
              </w:rPr>
              <m:t>)</m:t>
            </m:r>
          </m:e>
          <m:sup>
            <m:r>
              <w:rPr>
                <w:rFonts w:ascii="Cambria Math" w:hAnsi="Cambria Math"/>
              </w:rPr>
              <m:t>ν</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μ.ν</m:t>
            </m:r>
          </m:sup>
        </m:sSup>
      </m:oMath>
    </w:p>
    <w:p w14:paraId="70D0276F" w14:textId="77777777" w:rsidR="00392B61" w:rsidRPr="009523AF" w:rsidRDefault="00000000" w:rsidP="00F508A1">
      <w:pPr>
        <w:pStyle w:val="a5"/>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α</m:t>
            </m:r>
          </m:e>
          <m:sup>
            <m:r>
              <w:rPr>
                <w:rFonts w:ascii="Cambria Math" w:hAnsi="Cambria Math"/>
              </w:rPr>
              <m:t>0</m:t>
            </m:r>
          </m:sup>
        </m:sSup>
        <m:r>
          <w:rPr>
            <w:rFonts w:ascii="Cambria Math" w:hAnsi="Cambria Math"/>
          </w:rPr>
          <m:t>= 1 ∀</m:t>
        </m:r>
        <m:r>
          <w:rPr>
            <w:rFonts w:ascii="Cambria Math" w:eastAsia="Times New Roman" w:hAnsi="Cambria Math"/>
          </w:rPr>
          <m:t xml:space="preserve"> α≠0</m:t>
        </m:r>
      </m:oMath>
      <w:r w:rsidR="00392B61" w:rsidRPr="009523AF">
        <w:rPr>
          <w:rFonts w:ascii="Times New Roman" w:eastAsia="Times New Roman" w:hAnsi="Times New Roman"/>
          <w:i/>
        </w:rPr>
        <w:t xml:space="preserve"> </w:t>
      </w:r>
    </w:p>
    <w:p w14:paraId="7C85B41F" w14:textId="77777777" w:rsidR="00392B61" w:rsidRPr="009523AF" w:rsidRDefault="00000000" w:rsidP="00F508A1">
      <w:pPr>
        <w:pStyle w:val="a5"/>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α</m:t>
            </m:r>
          </m:e>
          <m:sup>
            <m:r>
              <w:rPr>
                <w:rFonts w:ascii="Cambria Math" w:hAnsi="Cambria Math"/>
              </w:rPr>
              <m:t>1</m:t>
            </m:r>
          </m:sup>
        </m:sSup>
        <m:r>
          <w:rPr>
            <w:rFonts w:ascii="Cambria Math" w:hAnsi="Cambria Math"/>
          </w:rPr>
          <m:t>= α</m:t>
        </m:r>
      </m:oMath>
    </w:p>
    <w:p w14:paraId="305C118F" w14:textId="77777777" w:rsidR="00392B61" w:rsidRPr="009523AF" w:rsidRDefault="00000000" w:rsidP="00F508A1">
      <w:pPr>
        <w:pStyle w:val="a5"/>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α</m:t>
            </m:r>
          </m:e>
          <m:sup>
            <m:r>
              <w:rPr>
                <w:rFonts w:ascii="Cambria Math" w:hAnsi="Cambria Math"/>
              </w:rPr>
              <m:t>-ν</m:t>
            </m:r>
          </m:sup>
        </m:sSup>
        <m:r>
          <w:rPr>
            <w:rFonts w:ascii="Cambria Math" w:hAnsi="Cambria Math"/>
          </w:rPr>
          <m:t>=</m:t>
        </m:r>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α</m:t>
                </m:r>
              </m:den>
            </m:f>
            <m:r>
              <w:rPr>
                <w:rFonts w:ascii="Cambria Math" w:hAnsi="Cambria Math"/>
              </w:rPr>
              <m:t>)</m:t>
            </m:r>
          </m:e>
          <m:sup>
            <m:r>
              <w:rPr>
                <w:rFonts w:ascii="Cambria Math" w:hAnsi="Cambria Math"/>
              </w:rPr>
              <m:t>ν</m:t>
            </m:r>
          </m:sup>
        </m:sSup>
      </m:oMath>
    </w:p>
    <w:p w14:paraId="571A5E02" w14:textId="77777777" w:rsidR="00392B61" w:rsidRPr="009523AF" w:rsidRDefault="00000000" w:rsidP="00F508A1">
      <w:pPr>
        <w:pStyle w:val="a5"/>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1</m:t>
            </m:r>
          </m:e>
          <m:sup>
            <m:r>
              <w:rPr>
                <w:rFonts w:ascii="Cambria Math" w:hAnsi="Cambria Math"/>
              </w:rPr>
              <m:t>ν</m:t>
            </m:r>
          </m:sup>
        </m:sSup>
        <m:r>
          <w:rPr>
            <w:rFonts w:ascii="Cambria Math" w:hAnsi="Cambria Math"/>
          </w:rPr>
          <m:t>= 1 ∀</m:t>
        </m:r>
        <m:r>
          <w:rPr>
            <w:rFonts w:ascii="Cambria Math" w:eastAsia="Times New Roman" w:hAnsi="Cambria Math"/>
          </w:rPr>
          <m:t xml:space="preserve"> ν≠0</m:t>
        </m:r>
      </m:oMath>
    </w:p>
    <w:p w14:paraId="2995625F" w14:textId="77777777" w:rsidR="00392B61" w:rsidRPr="009523AF" w:rsidRDefault="00000000" w:rsidP="00F508A1">
      <w:pPr>
        <w:pStyle w:val="a5"/>
        <w:numPr>
          <w:ilvl w:val="2"/>
          <w:numId w:val="1"/>
        </w:numPr>
        <w:jc w:val="both"/>
        <w:rPr>
          <w:rFonts w:ascii="Times New Roman" w:hAnsi="Times New Roman"/>
          <w:i/>
        </w:rPr>
      </w:pPr>
      <m:oMath>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β</m:t>
                </m:r>
              </m:num>
              <m:den>
                <m:r>
                  <w:rPr>
                    <w:rFonts w:ascii="Cambria Math" w:hAnsi="Cambria Math"/>
                  </w:rPr>
                  <m:t>α</m:t>
                </m:r>
              </m:den>
            </m:f>
            <m:r>
              <w:rPr>
                <w:rFonts w:ascii="Cambria Math" w:hAnsi="Cambria Math"/>
              </w:rPr>
              <m:t>)</m:t>
            </m:r>
          </m:e>
          <m:sup>
            <m:r>
              <w:rPr>
                <w:rFonts w:ascii="Cambria Math" w:hAnsi="Cambria Math"/>
              </w:rPr>
              <m:t>-ν</m:t>
            </m:r>
          </m:sup>
        </m:sSup>
        <m:r>
          <w:rPr>
            <w:rFonts w:ascii="Cambria Math" w:hAnsi="Cambria Math"/>
          </w:rPr>
          <m:t>=</m:t>
        </m:r>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α</m:t>
                </m:r>
              </m:num>
              <m:den>
                <m:r>
                  <w:rPr>
                    <w:rFonts w:ascii="Cambria Math" w:hAnsi="Cambria Math"/>
                  </w:rPr>
                  <m:t>β</m:t>
                </m:r>
              </m:den>
            </m:f>
            <m:r>
              <w:rPr>
                <w:rFonts w:ascii="Cambria Math" w:hAnsi="Cambria Math"/>
              </w:rPr>
              <m:t>)</m:t>
            </m:r>
          </m:e>
          <m:sup>
            <m:r>
              <w:rPr>
                <w:rFonts w:ascii="Cambria Math" w:hAnsi="Cambria Math"/>
              </w:rPr>
              <m:t>ν</m:t>
            </m:r>
          </m:sup>
        </m:sSup>
        <m:r>
          <w:rPr>
            <w:rFonts w:ascii="Cambria Math" w:hAnsi="Cambria Math"/>
          </w:rPr>
          <m:t xml:space="preserve"> ∀</m:t>
        </m:r>
        <m:r>
          <w:rPr>
            <w:rFonts w:ascii="Cambria Math" w:eastAsia="Times New Roman" w:hAnsi="Cambria Math"/>
          </w:rPr>
          <m:t xml:space="preserve"> α,β≠0 και ν≥1</m:t>
        </m:r>
      </m:oMath>
    </w:p>
    <w:p w14:paraId="62EBA2B6" w14:textId="77777777" w:rsidR="00392B61" w:rsidRPr="009523AF" w:rsidRDefault="00392B61" w:rsidP="006E174D">
      <w:pPr>
        <w:spacing w:after="0"/>
        <w:ind w:left="135"/>
        <w:jc w:val="both"/>
        <w:rPr>
          <w:rFonts w:ascii="Times New Roman" w:hAnsi="Times New Roman"/>
          <w:u w:val="single"/>
        </w:rPr>
      </w:pPr>
      <w:r w:rsidRPr="009523AF">
        <w:rPr>
          <w:rFonts w:ascii="Times New Roman" w:hAnsi="Times New Roman"/>
          <w:u w:val="single"/>
        </w:rPr>
        <w:t>Όρια και Γεωμετρικές Πρόοδοι</w:t>
      </w:r>
    </w:p>
    <w:p w14:paraId="04CE15E9" w14:textId="77777777" w:rsidR="00392B61" w:rsidRPr="009523AF" w:rsidRDefault="00392B61" w:rsidP="00F508A1">
      <w:pPr>
        <w:pStyle w:val="a5"/>
        <w:numPr>
          <w:ilvl w:val="0"/>
          <w:numId w:val="7"/>
        </w:numPr>
        <w:jc w:val="both"/>
        <w:rPr>
          <w:rFonts w:ascii="Times New Roman" w:hAnsi="Times New Roman"/>
          <w:i/>
        </w:rPr>
      </w:pPr>
      <w:r w:rsidRPr="009523AF">
        <w:rPr>
          <w:rFonts w:ascii="Times New Roman" w:hAnsi="Times New Roman"/>
          <w:i/>
        </w:rPr>
        <w:t>Όρια</w:t>
      </w:r>
    </w:p>
    <w:p w14:paraId="712B2D6F" w14:textId="77777777" w:rsidR="00392B61" w:rsidRPr="009523AF" w:rsidRDefault="00000000" w:rsidP="00F508A1">
      <w:pPr>
        <w:pStyle w:val="a5"/>
        <w:numPr>
          <w:ilvl w:val="0"/>
          <w:numId w:val="2"/>
        </w:numPr>
        <w:jc w:val="both"/>
        <w:rPr>
          <w:rFonts w:ascii="Times New Roman" w:hAnsi="Times New Roman"/>
          <w:i/>
        </w:rPr>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sSup>
              <m:sSupPr>
                <m:ctrlPr>
                  <w:rPr>
                    <w:rFonts w:ascii="Cambria Math" w:hAnsi="Cambria Math"/>
                    <w:i/>
                  </w:rPr>
                </m:ctrlPr>
              </m:sSupPr>
              <m:e>
                <m:r>
                  <w:rPr>
                    <w:rFonts w:ascii="Cambria Math" w:hAnsi="Cambria Math"/>
                  </w:rPr>
                  <m:t>ω</m:t>
                </m:r>
              </m:e>
              <m:sup>
                <m:r>
                  <w:rPr>
                    <w:rFonts w:ascii="Cambria Math" w:hAnsi="Cambria Math"/>
                    <w:lang w:val="en-US"/>
                  </w:rPr>
                  <m:t>n</m:t>
                </m:r>
              </m:sup>
            </m:sSup>
          </m:e>
        </m:func>
        <m:r>
          <w:rPr>
            <w:rFonts w:ascii="Cambria Math" w:eastAsia="Times New Roman" w:hAnsi="Cambria Math"/>
          </w:rPr>
          <m:t>=0 γιά 0&lt;ω&lt;1</m:t>
        </m:r>
      </m:oMath>
    </w:p>
    <w:p w14:paraId="207AF875" w14:textId="77777777" w:rsidR="00392B61" w:rsidRPr="009523AF" w:rsidRDefault="00000000" w:rsidP="00F508A1">
      <w:pPr>
        <w:pStyle w:val="a5"/>
        <w:numPr>
          <w:ilvl w:val="0"/>
          <w:numId w:val="2"/>
        </w:numPr>
        <w:jc w:val="both"/>
        <w:rPr>
          <w:rFonts w:ascii="Times New Roman" w:hAnsi="Times New Roman"/>
          <w:i/>
        </w:rPr>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sSup>
              <m:sSupPr>
                <m:ctrlPr>
                  <w:rPr>
                    <w:rFonts w:ascii="Cambria Math" w:hAnsi="Cambria Math"/>
                    <w:i/>
                  </w:rPr>
                </m:ctrlPr>
              </m:sSupPr>
              <m:e>
                <m:r>
                  <w:rPr>
                    <w:rFonts w:ascii="Cambria Math" w:hAnsi="Cambria Math"/>
                  </w:rPr>
                  <m:t>ω</m:t>
                </m:r>
              </m:e>
              <m:sup>
                <m:r>
                  <w:rPr>
                    <w:rFonts w:ascii="Cambria Math" w:hAnsi="Cambria Math"/>
                    <w:lang w:val="en-US"/>
                  </w:rPr>
                  <m:t>n</m:t>
                </m:r>
              </m:sup>
            </m:sSup>
          </m:e>
        </m:func>
        <m:r>
          <w:rPr>
            <w:rFonts w:ascii="Cambria Math" w:eastAsia="Times New Roman" w:hAnsi="Cambria Math"/>
          </w:rPr>
          <m:t>±1=</m:t>
        </m:r>
        <m:sSup>
          <m:sSupPr>
            <m:ctrlPr>
              <w:rPr>
                <w:rFonts w:ascii="Cambria Math" w:hAnsi="Cambria Math"/>
                <w:i/>
              </w:rPr>
            </m:ctrlPr>
          </m:sSupPr>
          <m:e>
            <m:r>
              <w:rPr>
                <w:rFonts w:ascii="Cambria Math" w:hAnsi="Cambria Math"/>
              </w:rPr>
              <m:t>ω</m:t>
            </m:r>
          </m:e>
          <m:sup>
            <m:r>
              <w:rPr>
                <w:rFonts w:ascii="Cambria Math" w:hAnsi="Cambria Math"/>
                <w:lang w:val="en-US"/>
              </w:rPr>
              <m:t>n</m:t>
            </m:r>
          </m:sup>
        </m:sSup>
        <m:r>
          <w:rPr>
            <w:rFonts w:ascii="Cambria Math" w:eastAsia="Times New Roman" w:hAnsi="Cambria Math"/>
          </w:rPr>
          <m:t xml:space="preserve"> γιά ω&gt;1</m:t>
        </m:r>
      </m:oMath>
    </w:p>
    <w:p w14:paraId="289A612B" w14:textId="77777777" w:rsidR="00392B61" w:rsidRPr="009523AF" w:rsidRDefault="00000000" w:rsidP="00F508A1">
      <w:pPr>
        <w:pStyle w:val="a5"/>
        <w:numPr>
          <w:ilvl w:val="0"/>
          <w:numId w:val="2"/>
        </w:numPr>
        <w:jc w:val="both"/>
        <w:rPr>
          <w:rFonts w:ascii="Times New Roman" w:hAnsi="Times New Roman"/>
          <w:lang w:val="en-US"/>
        </w:rPr>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m→∞</m:t>
                </m: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m</m:t>
                        </m:r>
                      </m:den>
                    </m:f>
                  </m:e>
                </m:d>
              </m:e>
              <m:sup>
                <m:r>
                  <w:rPr>
                    <w:rFonts w:ascii="Cambria Math" w:hAnsi="Cambria Math"/>
                  </w:rPr>
                  <m:t>m</m:t>
                </m:r>
              </m:sup>
            </m:sSup>
          </m:e>
        </m:func>
        <m:r>
          <w:rPr>
            <w:rFonts w:ascii="Cambria Math" w:eastAsia="Times New Roman" w:hAnsi="Cambria Math"/>
            <w:lang w:val="en-US"/>
          </w:rPr>
          <m:t>=e</m:t>
        </m:r>
      </m:oMath>
    </w:p>
    <w:p w14:paraId="458E7F18" w14:textId="77777777" w:rsidR="00392B61" w:rsidRPr="009523AF" w:rsidRDefault="00000000" w:rsidP="00F508A1">
      <w:pPr>
        <w:pStyle w:val="a5"/>
        <w:numPr>
          <w:ilvl w:val="0"/>
          <w:numId w:val="2"/>
        </w:numPr>
        <w:jc w:val="both"/>
        <w:rPr>
          <w:rFonts w:ascii="Times New Roman" w:eastAsia="Times New Roman" w:hAnsi="Times New Roman"/>
        </w:rPr>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m→∞</m:t>
                </m: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i</m:t>
                        </m:r>
                      </m:num>
                      <m:den>
                        <m:r>
                          <w:rPr>
                            <w:rFonts w:ascii="Cambria Math" w:hAnsi="Cambria Math"/>
                          </w:rPr>
                          <m:t>m</m:t>
                        </m:r>
                      </m:den>
                    </m:f>
                  </m:e>
                </m:d>
              </m:e>
              <m:sup>
                <m:r>
                  <w:rPr>
                    <w:rFonts w:ascii="Cambria Math" w:hAnsi="Cambria Math"/>
                  </w:rPr>
                  <m:t>m</m:t>
                </m:r>
              </m:sup>
            </m:sSup>
          </m:e>
        </m:func>
        <m:r>
          <w:rPr>
            <w:rFonts w:ascii="Cambria Math" w:eastAsia="Times New Roman" w:hAnsi="Cambria Math"/>
            <w:lang w:val="en-US"/>
          </w:rPr>
          <m:t>=</m:t>
        </m:r>
        <m:sSup>
          <m:sSupPr>
            <m:ctrlPr>
              <w:rPr>
                <w:rFonts w:ascii="Cambria Math" w:eastAsia="Times New Roman" w:hAnsi="Cambria Math"/>
                <w:i/>
                <w:lang w:val="en-US"/>
              </w:rPr>
            </m:ctrlPr>
          </m:sSupPr>
          <m:e>
            <m:r>
              <w:rPr>
                <w:rFonts w:ascii="Cambria Math" w:eastAsia="Times New Roman" w:hAnsi="Cambria Math"/>
                <w:lang w:val="en-US"/>
              </w:rPr>
              <m:t>e</m:t>
            </m:r>
          </m:e>
          <m:sup>
            <m:r>
              <w:rPr>
                <w:rFonts w:ascii="Cambria Math" w:eastAsia="Times New Roman" w:hAnsi="Cambria Math"/>
                <w:lang w:val="en-US"/>
              </w:rPr>
              <m:t>i</m:t>
            </m:r>
          </m:sup>
        </m:sSup>
      </m:oMath>
    </w:p>
    <w:p w14:paraId="06AE98B5" w14:textId="77777777" w:rsidR="00392B61" w:rsidRPr="009523AF" w:rsidRDefault="00392B61" w:rsidP="00F508A1">
      <w:pPr>
        <w:pStyle w:val="a5"/>
        <w:numPr>
          <w:ilvl w:val="0"/>
          <w:numId w:val="7"/>
        </w:numPr>
        <w:jc w:val="both"/>
        <w:rPr>
          <w:rFonts w:ascii="Times New Roman" w:hAnsi="Times New Roman"/>
          <w:i/>
        </w:rPr>
      </w:pPr>
      <w:r w:rsidRPr="009523AF">
        <w:rPr>
          <w:rFonts w:ascii="Times New Roman" w:hAnsi="Times New Roman"/>
          <w:i/>
        </w:rPr>
        <w:t>Γεωμετρική Πρόοδος</w:t>
      </w:r>
    </w:p>
    <w:p w14:paraId="73251B30" w14:textId="77777777" w:rsidR="00392B61" w:rsidRPr="009523AF" w:rsidRDefault="00392B61" w:rsidP="006E174D">
      <w:pPr>
        <w:ind w:left="1080"/>
        <w:jc w:val="both"/>
        <w:rPr>
          <w:rFonts w:ascii="Times New Roman" w:hAnsi="Times New Roman"/>
        </w:rPr>
      </w:pPr>
      <w:r w:rsidRPr="009523AF">
        <w:rPr>
          <w:rFonts w:ascii="Times New Roman" w:hAnsi="Times New Roman"/>
        </w:rPr>
        <w:t>Κάθε αριθμητική σειρά της μορφής :</w:t>
      </w:r>
    </w:p>
    <w:p w14:paraId="7190EC8E" w14:textId="77777777" w:rsidR="00392B61" w:rsidRPr="009523AF" w:rsidRDefault="00392B61" w:rsidP="006E174D">
      <w:pPr>
        <w:ind w:left="1080"/>
        <w:jc w:val="both"/>
        <w:rPr>
          <w:rFonts w:ascii="Times New Roman" w:eastAsia="Times New Roman" w:hAnsi="Times New Roman"/>
          <w:i/>
          <w:lang w:val="en-US"/>
        </w:rPr>
      </w:pPr>
      <m:oMathPara>
        <m:oMath>
          <m:r>
            <w:rPr>
              <w:rFonts w:ascii="Cambria Math" w:hAnsi="Cambria Math"/>
            </w:rPr>
            <m:t>1+</m:t>
          </m:r>
          <m:r>
            <w:rPr>
              <w:rFonts w:ascii="Cambria Math" w:hAnsi="Cambria Math"/>
              <w:lang w:val="en-US"/>
            </w:rPr>
            <m:t xml:space="preserve">R+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3</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4</m:t>
              </m:r>
            </m:sup>
          </m:sSup>
          <m:r>
            <w:rPr>
              <w:rFonts w:ascii="Cambria Math" w:hAnsi="Cambria Math"/>
              <w:lang w:val="en-US"/>
            </w:rPr>
            <m:t>+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n-1</m:t>
              </m:r>
            </m:sup>
          </m:sSup>
        </m:oMath>
      </m:oMathPara>
    </w:p>
    <w:p w14:paraId="5FD007FC" w14:textId="77777777" w:rsidR="00392B61" w:rsidRPr="009523AF" w:rsidRDefault="00392B61" w:rsidP="006E174D">
      <w:pPr>
        <w:ind w:left="1080"/>
        <w:jc w:val="both"/>
        <w:rPr>
          <w:rFonts w:ascii="Times New Roman" w:hAnsi="Times New Roman"/>
        </w:rPr>
      </w:pPr>
      <w:r w:rsidRPr="009523AF">
        <w:rPr>
          <w:rFonts w:ascii="Times New Roman" w:hAnsi="Times New Roman"/>
        </w:rPr>
        <w:t>Καλείται γεωμετρική πρόοδος και το άθροισμά της ισούται με :</w:t>
      </w:r>
    </w:p>
    <w:p w14:paraId="4ACF26E3" w14:textId="77777777" w:rsidR="00392B61" w:rsidRPr="009523AF" w:rsidRDefault="00392B61" w:rsidP="006E174D">
      <w:pPr>
        <w:ind w:left="1080"/>
        <w:jc w:val="both"/>
        <w:rPr>
          <w:rFonts w:ascii="Times New Roman" w:eastAsia="Times New Roman" w:hAnsi="Times New Roman"/>
          <w:i/>
          <w:lang w:val="en-US"/>
        </w:rPr>
      </w:pPr>
      <m:oMathPara>
        <m:oMath>
          <m:r>
            <w:rPr>
              <w:rFonts w:ascii="Cambria Math" w:hAnsi="Cambria Math"/>
            </w:rPr>
            <m:t>1+</m:t>
          </m:r>
          <m:r>
            <w:rPr>
              <w:rFonts w:ascii="Cambria Math" w:hAnsi="Cambria Math"/>
              <w:lang w:val="en-US"/>
            </w:rPr>
            <m:t xml:space="preserve">R+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3</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4</m:t>
              </m:r>
            </m:sup>
          </m:sSup>
          <m:r>
            <w:rPr>
              <w:rFonts w:ascii="Cambria Math" w:hAnsi="Cambria Math"/>
              <w:lang w:val="en-US"/>
            </w:rPr>
            <m:t>+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n-1</m:t>
              </m:r>
            </m:sup>
          </m:sSup>
          <m: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n</m:t>
                  </m:r>
                </m:sup>
              </m:sSup>
              <m:r>
                <w:rPr>
                  <w:rFonts w:ascii="Cambria Math" w:hAnsi="Cambria Math"/>
                  <w:lang w:val="en-US"/>
                </w:rPr>
                <m:t>-1</m:t>
              </m:r>
            </m:num>
            <m:den>
              <m:r>
                <w:rPr>
                  <w:rFonts w:ascii="Cambria Math" w:hAnsi="Cambria Math"/>
                  <w:lang w:val="en-US"/>
                </w:rPr>
                <m:t>R-1</m:t>
              </m:r>
            </m:den>
          </m:f>
        </m:oMath>
      </m:oMathPara>
    </w:p>
    <w:p w14:paraId="0813B23A" w14:textId="77777777" w:rsidR="00392B61" w:rsidRPr="009523AF" w:rsidRDefault="00392B61" w:rsidP="006E174D">
      <w:pPr>
        <w:spacing w:after="0"/>
        <w:ind w:left="135"/>
        <w:jc w:val="both"/>
        <w:rPr>
          <w:rFonts w:ascii="Times New Roman" w:hAnsi="Times New Roman"/>
          <w:u w:val="single"/>
        </w:rPr>
      </w:pPr>
      <w:r w:rsidRPr="009523AF">
        <w:rPr>
          <w:rFonts w:ascii="Times New Roman" w:hAnsi="Times New Roman"/>
          <w:u w:val="single"/>
        </w:rPr>
        <w:lastRenderedPageBreak/>
        <w:t xml:space="preserve">Λογάριθμοι </w:t>
      </w:r>
    </w:p>
    <w:p w14:paraId="76A913CA" w14:textId="77777777" w:rsidR="00392B61" w:rsidRPr="009523AF" w:rsidRDefault="00392B61" w:rsidP="00F508A1">
      <w:pPr>
        <w:pStyle w:val="a5"/>
        <w:numPr>
          <w:ilvl w:val="0"/>
          <w:numId w:val="21"/>
        </w:numPr>
        <w:jc w:val="both"/>
        <w:rPr>
          <w:rFonts w:ascii="Times New Roman" w:hAnsi="Times New Roman"/>
          <w:i/>
          <w:u w:val="single"/>
        </w:rPr>
      </w:pPr>
      <w:r w:rsidRPr="009523AF">
        <w:rPr>
          <w:rFonts w:ascii="Times New Roman" w:hAnsi="Times New Roman"/>
          <w:i/>
          <w:u w:val="single"/>
        </w:rPr>
        <w:t>Εισαγωγικά στοιχεία</w:t>
      </w:r>
      <w:r w:rsidR="00931BE5" w:rsidRPr="009523AF">
        <w:rPr>
          <w:rFonts w:ascii="Times New Roman" w:hAnsi="Times New Roman"/>
          <w:i/>
          <w:u w:val="single"/>
          <w:lang w:val="en-US"/>
        </w:rPr>
        <w:t>:</w:t>
      </w:r>
      <w:r w:rsidRPr="009523AF">
        <w:rPr>
          <w:rFonts w:ascii="Times New Roman" w:hAnsi="Times New Roman"/>
          <w:i/>
          <w:u w:val="single"/>
        </w:rPr>
        <w:t xml:space="preserve"> </w:t>
      </w:r>
    </w:p>
    <w:p w14:paraId="4F69197A" w14:textId="77777777" w:rsidR="00392B61" w:rsidRPr="009523AF" w:rsidRDefault="00392B61" w:rsidP="006E174D">
      <w:pPr>
        <w:ind w:left="720"/>
        <w:jc w:val="both"/>
        <w:rPr>
          <w:rFonts w:ascii="Times New Roman" w:hAnsi="Times New Roman"/>
        </w:rPr>
      </w:pPr>
      <w:r w:rsidRPr="009523AF">
        <w:rPr>
          <w:rFonts w:ascii="Times New Roman" w:hAnsi="Times New Roman"/>
        </w:rPr>
        <w:t>Με τους λογαρίθμους η παρακάτω σχέση μπορεί να γραφεί και ως:</w:t>
      </w:r>
    </w:p>
    <w:p w14:paraId="0E034925" w14:textId="77777777" w:rsidR="00392B61" w:rsidRPr="009523AF" w:rsidRDefault="00000000" w:rsidP="006E174D">
      <w:pPr>
        <w:ind w:left="1440"/>
        <w:jc w:val="both"/>
        <w:rPr>
          <w:rFonts w:ascii="Times New Roman" w:eastAsia="Times New Roman" w:hAnsi="Times New Roman"/>
        </w:rPr>
      </w:pPr>
      <m:oMath>
        <m:sSup>
          <m:sSupPr>
            <m:ctrlPr>
              <w:rPr>
                <w:rFonts w:ascii="Cambria Math" w:hAnsi="Cambria Math"/>
                <w:i/>
              </w:rPr>
            </m:ctrlPr>
          </m:sSupPr>
          <m:e>
            <m:r>
              <w:rPr>
                <w:rFonts w:ascii="Cambria Math" w:hAnsi="Cambria Math"/>
              </w:rPr>
              <m:t>2</m:t>
            </m:r>
          </m:e>
          <m:sup>
            <m:r>
              <w:rPr>
                <w:rFonts w:ascii="Cambria Math" w:hAnsi="Cambria Math"/>
              </w:rPr>
              <m:t>5</m:t>
            </m:r>
          </m:sup>
        </m:sSup>
        <m:r>
          <w:rPr>
            <w:rFonts w:ascii="Cambria Math" w:hAnsi="Cambria Math"/>
          </w:rPr>
          <m:t xml:space="preserve">=32 ⟺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32</m:t>
            </m:r>
          </m:e>
        </m:func>
        <m:r>
          <w:rPr>
            <w:rFonts w:ascii="Cambria Math" w:hAnsi="Cambria Math"/>
          </w:rPr>
          <m:t xml:space="preserve">=5 </m:t>
        </m:r>
      </m:oMath>
      <w:r w:rsidR="00392B61" w:rsidRPr="009523AF">
        <w:rPr>
          <w:rFonts w:ascii="Times New Roman" w:eastAsia="Times New Roman" w:hAnsi="Times New Roman"/>
        </w:rPr>
        <w:t xml:space="preserve"> άρα γενικά, ισχύει: </w:t>
      </w:r>
      <m:oMath>
        <m:sSup>
          <m:sSupPr>
            <m:ctrlPr>
              <w:rPr>
                <w:rFonts w:ascii="Cambria Math" w:hAnsi="Cambria Math"/>
                <w:i/>
              </w:rPr>
            </m:ctrlPr>
          </m:sSupPr>
          <m:e>
            <m:r>
              <w:rPr>
                <w:rFonts w:ascii="Cambria Math" w:hAnsi="Cambria Math"/>
              </w:rPr>
              <m:t>b</m:t>
            </m:r>
          </m:e>
          <m:sup>
            <m:r>
              <w:rPr>
                <w:rFonts w:ascii="Cambria Math" w:hAnsi="Cambria Math"/>
              </w:rPr>
              <m:t>n</m:t>
            </m:r>
          </m:sup>
        </m:sSup>
        <m:r>
          <w:rPr>
            <w:rFonts w:ascii="Cambria Math" w:hAnsi="Cambria Math"/>
          </w:rPr>
          <m:t xml:space="preserve">=x ⟺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r>
          <w:rPr>
            <w:rFonts w:ascii="Cambria Math" w:hAnsi="Cambria Math"/>
          </w:rPr>
          <m:t>=n</m:t>
        </m:r>
      </m:oMath>
    </w:p>
    <w:p w14:paraId="2F19D288" w14:textId="77777777" w:rsidR="00392B61" w:rsidRPr="009523AF" w:rsidRDefault="00392B61" w:rsidP="006E174D">
      <w:pPr>
        <w:ind w:left="720"/>
        <w:jc w:val="both"/>
        <w:rPr>
          <w:rFonts w:ascii="Times New Roman" w:hAnsi="Times New Roman"/>
        </w:rPr>
      </w:pPr>
      <w:r w:rsidRPr="009523AF">
        <w:rPr>
          <w:rFonts w:ascii="Times New Roman" w:hAnsi="Times New Roman"/>
        </w:rPr>
        <w:t>Επίσης, ισχύει  ότι:</w:t>
      </w:r>
    </w:p>
    <w:p w14:paraId="0CAE66D4" w14:textId="77777777" w:rsidR="00392B61" w:rsidRPr="009523AF" w:rsidRDefault="00000000" w:rsidP="006E174D">
      <w:pPr>
        <w:ind w:left="720"/>
        <w:jc w:val="both"/>
        <w:rPr>
          <w:rFonts w:ascii="Times New Roman" w:eastAsia="Times New Roman" w:hAnsi="Times New Roman"/>
        </w:rPr>
      </w:pPr>
      <m:oMathPara>
        <m:oMath>
          <m:sSup>
            <m:sSupPr>
              <m:ctrlPr>
                <w:rPr>
                  <w:rFonts w:ascii="Cambria Math" w:hAnsi="Cambria Math"/>
                  <w:i/>
                </w:rPr>
              </m:ctrlPr>
            </m:sSupPr>
            <m:e>
              <m:r>
                <w:rPr>
                  <w:rFonts w:ascii="Cambria Math" w:hAnsi="Cambria Math"/>
                </w:rPr>
                <m:t>b</m:t>
              </m:r>
            </m:e>
            <m:sup>
              <m:r>
                <w:rPr>
                  <w:rFonts w:ascii="Cambria Math" w:hAnsi="Cambria Math"/>
                </w:rPr>
                <m:t>0</m:t>
              </m:r>
            </m:sup>
          </m:sSup>
          <m:r>
            <w:rPr>
              <w:rFonts w:ascii="Cambria Math" w:hAnsi="Cambria Math"/>
            </w:rPr>
            <m:t xml:space="preserve">=1 ⟺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1</m:t>
              </m:r>
            </m:e>
          </m:func>
          <m:r>
            <w:rPr>
              <w:rFonts w:ascii="Cambria Math" w:hAnsi="Cambria Math"/>
            </w:rPr>
            <m:t>=0</m:t>
          </m:r>
        </m:oMath>
      </m:oMathPara>
    </w:p>
    <w:p w14:paraId="19AB8811" w14:textId="77777777" w:rsidR="00392B61" w:rsidRPr="009523AF" w:rsidRDefault="00000000" w:rsidP="006E174D">
      <w:pPr>
        <w:ind w:left="720"/>
        <w:jc w:val="both"/>
        <w:rPr>
          <w:rFonts w:ascii="Times New Roman" w:eastAsia="Times New Roman" w:hAnsi="Times New Roman"/>
          <w:lang w:val="en-US"/>
        </w:rPr>
      </w:pPr>
      <m:oMathPara>
        <m:oMath>
          <m:sSup>
            <m:sSupPr>
              <m:ctrlPr>
                <w:rPr>
                  <w:rFonts w:ascii="Cambria Math" w:hAnsi="Cambria Math"/>
                  <w:i/>
                </w:rPr>
              </m:ctrlPr>
            </m:sSupPr>
            <m:e>
              <m:r>
                <w:rPr>
                  <w:rFonts w:ascii="Cambria Math" w:hAnsi="Cambria Math"/>
                </w:rPr>
                <m:t>b</m:t>
              </m:r>
            </m:e>
            <m:sup>
              <m:r>
                <w:rPr>
                  <w:rFonts w:ascii="Cambria Math" w:hAnsi="Cambria Math"/>
                </w:rPr>
                <m:t>1</m:t>
              </m:r>
            </m:sup>
          </m:sSup>
          <m:r>
            <w:rPr>
              <w:rFonts w:ascii="Cambria Math" w:hAnsi="Cambria Math"/>
            </w:rPr>
            <m:t>=</m:t>
          </m:r>
          <m:r>
            <w:rPr>
              <w:rFonts w:ascii="Cambria Math" w:hAnsi="Cambria Math"/>
              <w:lang w:val="en-US"/>
            </w:rPr>
            <m:t>b</m:t>
          </m:r>
          <m:r>
            <w:rPr>
              <w:rFonts w:ascii="Cambria Math" w:hAnsi="Cambria Math"/>
            </w:rPr>
            <m:t xml:space="preserve"> ⟺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b</m:t>
              </m:r>
            </m:e>
          </m:func>
          <m:r>
            <w:rPr>
              <w:rFonts w:ascii="Cambria Math" w:hAnsi="Cambria Math"/>
            </w:rPr>
            <m:t>=1</m:t>
          </m:r>
        </m:oMath>
      </m:oMathPara>
    </w:p>
    <w:p w14:paraId="648FBEBA" w14:textId="77777777" w:rsidR="00392B61" w:rsidRPr="009523AF" w:rsidRDefault="00000000" w:rsidP="006E174D">
      <w:pPr>
        <w:ind w:left="720"/>
        <w:jc w:val="both"/>
        <w:rPr>
          <w:rFonts w:ascii="Times New Roman" w:eastAsia="Times New Roman" w:hAnsi="Times New Roman"/>
        </w:rPr>
      </w:pPr>
      <m:oMathPara>
        <m:oMath>
          <m:sSup>
            <m:sSupPr>
              <m:ctrlPr>
                <w:rPr>
                  <w:rFonts w:ascii="Cambria Math" w:hAnsi="Cambria Math"/>
                  <w:i/>
                </w:rPr>
              </m:ctrlPr>
            </m:sSupPr>
            <m:e>
              <m:r>
                <w:rPr>
                  <w:rFonts w:ascii="Cambria Math" w:hAnsi="Cambria Math"/>
                </w:rPr>
                <m:t>b</m:t>
              </m:r>
            </m:e>
            <m:sup>
              <m:r>
                <w:rPr>
                  <w:rFonts w:ascii="Cambria Math" w:hAnsi="Cambria Math"/>
                </w:rPr>
                <m:t>n</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n</m:t>
              </m:r>
            </m:sup>
          </m:sSup>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sSup>
                <m:sSupPr>
                  <m:ctrlPr>
                    <w:rPr>
                      <w:rFonts w:ascii="Cambria Math" w:hAnsi="Cambria Math"/>
                      <w:i/>
                    </w:rPr>
                  </m:ctrlPr>
                </m:sSupPr>
                <m:e>
                  <m:r>
                    <w:rPr>
                      <w:rFonts w:ascii="Cambria Math" w:hAnsi="Cambria Math"/>
                    </w:rPr>
                    <m:t>b</m:t>
                  </m:r>
                </m:e>
                <m:sup>
                  <m:r>
                    <w:rPr>
                      <w:rFonts w:ascii="Cambria Math" w:hAnsi="Cambria Math"/>
                    </w:rPr>
                    <m:t>n</m:t>
                  </m:r>
                </m:sup>
              </m:sSup>
            </m:e>
          </m:func>
          <m:r>
            <w:rPr>
              <w:rFonts w:ascii="Cambria Math" w:hAnsi="Cambria Math"/>
            </w:rPr>
            <m:t>=n</m:t>
          </m:r>
        </m:oMath>
      </m:oMathPara>
    </w:p>
    <w:p w14:paraId="7994DB81" w14:textId="77777777" w:rsidR="00392B61" w:rsidRPr="009523AF" w:rsidRDefault="00392B61" w:rsidP="00F508A1">
      <w:pPr>
        <w:pStyle w:val="a5"/>
        <w:numPr>
          <w:ilvl w:val="0"/>
          <w:numId w:val="21"/>
        </w:numPr>
        <w:jc w:val="both"/>
        <w:rPr>
          <w:rFonts w:ascii="Times New Roman" w:hAnsi="Times New Roman"/>
          <w:i/>
          <w:u w:val="single"/>
        </w:rPr>
      </w:pPr>
      <w:r w:rsidRPr="009523AF">
        <w:rPr>
          <w:rFonts w:ascii="Times New Roman" w:hAnsi="Times New Roman"/>
          <w:i/>
          <w:u w:val="single"/>
        </w:rPr>
        <w:t>Σημαντικοί κανόνες που ισχύουν για τους λογαρίθμους:</w:t>
      </w:r>
    </w:p>
    <w:p w14:paraId="5EB5E051" w14:textId="77777777" w:rsidR="00392B61" w:rsidRPr="009523AF" w:rsidRDefault="00392B61" w:rsidP="006E174D">
      <w:pPr>
        <w:jc w:val="both"/>
        <w:rPr>
          <w:rFonts w:ascii="Times New Roman" w:eastAsia="Times New Roman" w:hAnsi="Times New Roman"/>
          <w:lang w:val="en-US"/>
        </w:rPr>
      </w:pPr>
      <m:oMathPara>
        <m:oMath>
          <m:r>
            <w:rPr>
              <w:rFonts w:ascii="Cambria Math" w:hAnsi="Cambria Math"/>
            </w:rPr>
            <m:t xml:space="preserve"> </m:t>
          </m:r>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m:t>
                  </m:r>
                </m:e>
              </m:func>
            </m:fName>
            <m:e>
              <m:r>
                <w:rPr>
                  <w:rFonts w:ascii="Cambria Math" w:hAnsi="Cambria Math"/>
                  <w:lang w:val="en-US"/>
                </w:rPr>
                <m:t>p*q)=</m:t>
              </m:r>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e>
                  </m:func>
                </m:fName>
                <m:e>
                  <m:r>
                    <w:rPr>
                      <w:rFonts w:ascii="Cambria Math" w:hAnsi="Cambria Math"/>
                      <w:lang w:val="en-US"/>
                    </w:rPr>
                    <m:t>p+</m:t>
                  </m:r>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e>
                      </m:func>
                    </m:fName>
                    <m:e>
                      <m:r>
                        <w:rPr>
                          <w:rFonts w:ascii="Cambria Math" w:hAnsi="Cambria Math"/>
                          <w:lang w:val="en-US"/>
                        </w:rPr>
                        <m:t>q</m:t>
                      </m:r>
                    </m:e>
                  </m:func>
                </m:e>
              </m:func>
            </m:e>
          </m:func>
        </m:oMath>
      </m:oMathPara>
    </w:p>
    <w:p w14:paraId="026B7865" w14:textId="77777777" w:rsidR="00392B61" w:rsidRPr="009523AF" w:rsidRDefault="00000000" w:rsidP="006E174D">
      <w:pPr>
        <w:jc w:val="both"/>
        <w:rPr>
          <w:rFonts w:ascii="Times New Roman" w:eastAsia="Times New Roman" w:hAnsi="Times New Roman"/>
          <w:lang w:val="en-US"/>
        </w:rPr>
      </w:pPr>
      <m:oMathPara>
        <m:oMath>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m:t>
                  </m:r>
                </m:e>
              </m:func>
            </m:fName>
            <m:e>
              <m:f>
                <m:fPr>
                  <m:ctrlPr>
                    <w:rPr>
                      <w:rFonts w:ascii="Cambria Math" w:hAnsi="Cambria Math"/>
                      <w:i/>
                      <w:lang w:val="en-US"/>
                    </w:rPr>
                  </m:ctrlPr>
                </m:fPr>
                <m:num>
                  <m:r>
                    <w:rPr>
                      <w:rFonts w:ascii="Cambria Math" w:hAnsi="Cambria Math"/>
                      <w:lang w:val="en-US"/>
                    </w:rPr>
                    <m:t>p</m:t>
                  </m:r>
                </m:num>
                <m:den>
                  <m:r>
                    <w:rPr>
                      <w:rFonts w:ascii="Cambria Math" w:hAnsi="Cambria Math"/>
                      <w:lang w:val="en-US"/>
                    </w:rPr>
                    <m:t>q</m:t>
                  </m:r>
                </m:den>
              </m:f>
              <m:r>
                <w:rPr>
                  <w:rFonts w:ascii="Cambria Math" w:hAnsi="Cambria Math"/>
                  <w:lang w:val="en-US"/>
                </w:rPr>
                <m:t>)=</m:t>
              </m:r>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e>
                  </m:func>
                </m:fName>
                <m:e>
                  <m:r>
                    <w:rPr>
                      <w:rFonts w:ascii="Cambria Math" w:hAnsi="Cambria Math"/>
                      <w:lang w:val="en-US"/>
                    </w:rPr>
                    <m:t>p-</m:t>
                  </m:r>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e>
                      </m:func>
                    </m:fName>
                    <m:e>
                      <m:r>
                        <w:rPr>
                          <w:rFonts w:ascii="Cambria Math" w:hAnsi="Cambria Math"/>
                          <w:lang w:val="en-US"/>
                        </w:rPr>
                        <m:t>q</m:t>
                      </m:r>
                    </m:e>
                  </m:func>
                </m:e>
              </m:func>
            </m:e>
          </m:func>
        </m:oMath>
      </m:oMathPara>
    </w:p>
    <w:p w14:paraId="6FF65C8E" w14:textId="77777777" w:rsidR="00392B61" w:rsidRPr="009523AF" w:rsidRDefault="00000000" w:rsidP="006E174D">
      <w:pPr>
        <w:jc w:val="both"/>
        <w:rPr>
          <w:rFonts w:ascii="Times New Roman" w:eastAsia="Times New Roman" w:hAnsi="Times New Roman"/>
          <w:lang w:val="en-US"/>
        </w:rPr>
      </w:pPr>
      <m:oMathPara>
        <m:oMath>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sSup>
                    <m:sSupPr>
                      <m:ctrlPr>
                        <w:rPr>
                          <w:rFonts w:ascii="Cambria Math" w:hAnsi="Cambria Math"/>
                          <w:i/>
                          <w:lang w:val="en-US"/>
                        </w:rPr>
                      </m:ctrlPr>
                    </m:sSupPr>
                    <m:e>
                      <m:r>
                        <w:rPr>
                          <w:rFonts w:ascii="Cambria Math" w:hAnsi="Cambria Math"/>
                          <w:lang w:val="en-US"/>
                        </w:rPr>
                        <m:t>p</m:t>
                      </m:r>
                    </m:e>
                    <m:sup>
                      <m:r>
                        <w:rPr>
                          <w:rFonts w:ascii="Cambria Math" w:hAnsi="Cambria Math"/>
                          <w:lang w:val="en-US"/>
                        </w:rPr>
                        <m:t>n</m:t>
                      </m:r>
                    </m:sup>
                  </m:sSup>
                </m:e>
              </m:func>
            </m:fName>
            <m:e>
              <m:r>
                <w:rPr>
                  <w:rFonts w:ascii="Cambria Math" w:hAnsi="Cambria Math"/>
                  <w:lang w:val="en-US"/>
                </w:rPr>
                <m:t>=</m:t>
              </m:r>
              <m:func>
                <m:funcPr>
                  <m:ctrlPr>
                    <w:rPr>
                      <w:rFonts w:ascii="Cambria Math" w:hAnsi="Cambria Math"/>
                      <w:i/>
                    </w:rPr>
                  </m:ctrlPr>
                </m:funcPr>
                <m:fName>
                  <m:r>
                    <w:rPr>
                      <w:rFonts w:ascii="Cambria Math" w:hAnsi="Cambria Math"/>
                    </w:rPr>
                    <m:t>n*</m:t>
                  </m:r>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e>
                  </m:func>
                </m:fName>
                <m:e>
                  <m:r>
                    <w:rPr>
                      <w:rFonts w:ascii="Cambria Math" w:hAnsi="Cambria Math"/>
                      <w:lang w:val="en-US"/>
                    </w:rPr>
                    <m:t>p</m:t>
                  </m:r>
                </m:e>
              </m:func>
            </m:e>
          </m:func>
        </m:oMath>
      </m:oMathPara>
    </w:p>
    <w:p w14:paraId="5949B7B0" w14:textId="77777777" w:rsidR="00392B61" w:rsidRPr="009523AF" w:rsidRDefault="00392B61" w:rsidP="00F508A1">
      <w:pPr>
        <w:pStyle w:val="a5"/>
        <w:numPr>
          <w:ilvl w:val="0"/>
          <w:numId w:val="21"/>
        </w:numPr>
        <w:jc w:val="both"/>
        <w:rPr>
          <w:rFonts w:ascii="Times New Roman" w:hAnsi="Times New Roman"/>
          <w:i/>
          <w:u w:val="single"/>
        </w:rPr>
      </w:pPr>
      <w:r w:rsidRPr="009523AF">
        <w:rPr>
          <w:rFonts w:ascii="Times New Roman" w:hAnsi="Times New Roman"/>
          <w:i/>
          <w:u w:val="single"/>
        </w:rPr>
        <w:t>Σχέσεις λογαρίθμων και δυνάμεων:</w:t>
      </w:r>
    </w:p>
    <w:p w14:paraId="7C18AE54" w14:textId="77777777" w:rsidR="00392B61" w:rsidRPr="009523AF" w:rsidRDefault="00392B61" w:rsidP="006E174D">
      <w:pPr>
        <w:ind w:left="1080"/>
        <w:jc w:val="both"/>
        <w:rPr>
          <w:rFonts w:ascii="Times New Roman" w:eastAsia="Times New Roman" w:hAnsi="Times New Roman"/>
        </w:rPr>
      </w:pPr>
      <m:oMathPara>
        <m:oMath>
          <m:r>
            <w:rPr>
              <w:rFonts w:ascii="Cambria Math" w:hAnsi="Cambria Math"/>
            </w:rPr>
            <m:t xml:space="preserve">Έστω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lang w:val="en-US"/>
                </w:rPr>
                <m:t>x</m:t>
              </m:r>
            </m:e>
          </m:func>
          <m:r>
            <w:rPr>
              <w:rFonts w:ascii="Cambria Math" w:hAnsi="Cambria Math"/>
            </w:rPr>
            <m:t xml:space="preserve"> η δύναμη του λογαρίθμου αυτού ως προς τη βάση του είναι:</m:t>
          </m:r>
        </m:oMath>
      </m:oMathPara>
    </w:p>
    <w:p w14:paraId="59E4D316" w14:textId="77777777" w:rsidR="00392B61" w:rsidRPr="009523AF" w:rsidRDefault="00000000" w:rsidP="006E174D">
      <w:pPr>
        <w:ind w:left="1080"/>
        <w:jc w:val="both"/>
        <w:rPr>
          <w:rFonts w:ascii="Times New Roman" w:eastAsia="Times New Roman" w:hAnsi="Times New Roman"/>
        </w:rPr>
      </w:pPr>
      <m:oMathPara>
        <m:oMath>
          <m:sSup>
            <m:sSupPr>
              <m:ctrlPr>
                <w:rPr>
                  <w:rFonts w:ascii="Cambria Math" w:hAnsi="Cambria Math"/>
                  <w:i/>
                </w:rPr>
              </m:ctrlPr>
            </m:sSupPr>
            <m:e>
              <m:r>
                <w:rPr>
                  <w:rFonts w:ascii="Cambria Math" w:hAnsi="Cambria Math"/>
                </w:rPr>
                <m:t xml:space="preserve"> b</m:t>
              </m:r>
            </m:e>
            <m:sup>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lang w:val="en-US"/>
                    </w:rPr>
                    <m:t>x</m:t>
                  </m:r>
                </m:e>
              </m:func>
            </m:sup>
          </m:sSup>
          <m:r>
            <w:rPr>
              <w:rFonts w:ascii="Cambria Math" w:hAnsi="Cambria Math"/>
            </w:rPr>
            <m:t>=</m:t>
          </m:r>
          <m:r>
            <w:rPr>
              <w:rFonts w:ascii="Cambria Math" w:hAnsi="Cambria Math"/>
              <w:lang w:val="en-US"/>
            </w:rPr>
            <m:t>x</m:t>
          </m:r>
        </m:oMath>
      </m:oMathPara>
    </w:p>
    <w:p w14:paraId="3A82D586" w14:textId="77777777" w:rsidR="00392B61" w:rsidRPr="009523AF" w:rsidRDefault="00000000" w:rsidP="006E174D">
      <w:pPr>
        <w:ind w:left="1080"/>
        <w:jc w:val="both"/>
        <w:rPr>
          <w:rFonts w:ascii="Times New Roman" w:eastAsia="Times New Roman" w:hAnsi="Times New Roman"/>
        </w:rPr>
      </w:pPr>
      <m:oMathPara>
        <m:oMath>
          <m:sSup>
            <m:sSupPr>
              <m:ctrlPr>
                <w:rPr>
                  <w:rFonts w:ascii="Cambria Math" w:hAnsi="Cambria Math"/>
                  <w:i/>
                </w:rPr>
              </m:ctrlPr>
            </m:sSupPr>
            <m:e>
              <m:r>
                <w:rPr>
                  <w:rFonts w:ascii="Cambria Math" w:hAnsi="Cambria Math"/>
                </w:rPr>
                <m:t xml:space="preserve">εάν </m:t>
              </m:r>
              <m:r>
                <w:rPr>
                  <w:rFonts w:ascii="Cambria Math" w:hAnsi="Cambria Math"/>
                  <w:lang w:val="en-US"/>
                </w:rPr>
                <m:t xml:space="preserve">x </m:t>
              </m:r>
              <m:r>
                <w:rPr>
                  <w:rFonts w:ascii="Cambria Math" w:hAnsi="Cambria Math"/>
                </w:rPr>
                <m:t xml:space="preserve">δύναμη ενός αριθμού </m:t>
              </m:r>
              <m:r>
                <w:rPr>
                  <w:rFonts w:ascii="Cambria Math" w:hAnsi="Cambria Math"/>
                  <w:lang w:val="en-US"/>
                </w:rPr>
                <m:t xml:space="preserve">b </m:t>
              </m:r>
              <m:r>
                <w:rPr>
                  <w:rFonts w:ascii="Cambria Math" w:hAnsi="Cambria Math"/>
                </w:rPr>
                <m:t xml:space="preserve">δηλαδή </m:t>
              </m:r>
              <m:sSup>
                <m:sSupPr>
                  <m:ctrlPr>
                    <w:rPr>
                      <w:rFonts w:ascii="Cambria Math" w:hAnsi="Cambria Math"/>
                      <w:i/>
                    </w:rPr>
                  </m:ctrlPr>
                </m:sSupPr>
                <m:e>
                  <m:r>
                    <w:rPr>
                      <w:rFonts w:ascii="Cambria Math" w:hAnsi="Cambria Math"/>
                    </w:rPr>
                    <m:t>b</m:t>
                  </m:r>
                </m:e>
                <m:sup>
                  <m:r>
                    <w:rPr>
                      <w:rFonts w:ascii="Cambria Math" w:hAnsi="Cambria Math"/>
                      <w:lang w:val="en-US"/>
                    </w:rPr>
                    <m:t>x</m:t>
                  </m:r>
                </m:sup>
              </m:sSup>
              <m:r>
                <w:rPr>
                  <w:rFonts w:ascii="Cambria Math" w:hAnsi="Cambria Math"/>
                </w:rPr>
                <m:t xml:space="preserve"> </m:t>
              </m:r>
            </m:e>
            <m:sup>
              <m:r>
                <w:rPr>
                  <w:rFonts w:ascii="Cambria Math" w:hAnsi="Cambria Math"/>
                </w:rPr>
                <m:t xml:space="preserve"> </m:t>
              </m:r>
            </m:sup>
          </m:sSup>
          <m:r>
            <w:rPr>
              <w:rFonts w:ascii="Cambria Math" w:hAnsi="Cambria Math"/>
            </w:rPr>
            <m:t xml:space="preserve"> </m:t>
          </m:r>
        </m:oMath>
      </m:oMathPara>
    </w:p>
    <w:p w14:paraId="48464A0C" w14:textId="77777777" w:rsidR="00392B61" w:rsidRPr="009523AF" w:rsidRDefault="00392B61" w:rsidP="006E174D">
      <w:pPr>
        <w:ind w:left="1080"/>
        <w:jc w:val="both"/>
        <w:rPr>
          <w:rFonts w:ascii="Times New Roman" w:eastAsia="Times New Roman" w:hAnsi="Times New Roman"/>
        </w:rPr>
      </w:pPr>
      <m:oMathPara>
        <m:oMath>
          <m:r>
            <w:rPr>
              <w:rFonts w:ascii="Cambria Math" w:hAnsi="Cambria Math"/>
            </w:rPr>
            <m:t>τότε ο  λογαρίθμος της δύναμης είναι ίσος με:</m:t>
          </m:r>
        </m:oMath>
      </m:oMathPara>
    </w:p>
    <w:p w14:paraId="4B939C6E" w14:textId="77777777" w:rsidR="00392B61" w:rsidRPr="009523AF" w:rsidRDefault="00000000" w:rsidP="006E174D">
      <w:pPr>
        <w:jc w:val="both"/>
        <w:rPr>
          <w:rFonts w:ascii="Times New Roman" w:eastAsia="Times New Roman" w:hAnsi="Times New Roman"/>
        </w:rPr>
      </w:pPr>
      <m:oMathPara>
        <m:oMathParaPr>
          <m:jc m:val="center"/>
        </m:oMathPara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 xml:space="preserve"> </m:t>
              </m:r>
              <m:sSup>
                <m:sSupPr>
                  <m:ctrlPr>
                    <w:rPr>
                      <w:rFonts w:ascii="Cambria Math" w:hAnsi="Cambria Math"/>
                      <w:i/>
                    </w:rPr>
                  </m:ctrlPr>
                </m:sSupPr>
                <m:e>
                  <m:r>
                    <w:rPr>
                      <w:rFonts w:ascii="Cambria Math" w:hAnsi="Cambria Math"/>
                    </w:rPr>
                    <m:t>b</m:t>
                  </m:r>
                </m:e>
                <m:sup>
                  <m:r>
                    <w:rPr>
                      <w:rFonts w:ascii="Cambria Math" w:hAnsi="Cambria Math"/>
                      <w:lang w:val="en-US"/>
                    </w:rPr>
                    <m:t>x</m:t>
                  </m:r>
                </m:sup>
              </m:sSup>
            </m:e>
          </m:func>
          <m:r>
            <w:rPr>
              <w:rFonts w:ascii="Cambria Math" w:hAnsi="Cambria Math"/>
            </w:rPr>
            <m:t>=</m:t>
          </m:r>
          <m:r>
            <w:rPr>
              <w:rFonts w:ascii="Cambria Math" w:hAnsi="Cambria Math"/>
              <w:lang w:val="en-US"/>
            </w:rPr>
            <m:t>x</m:t>
          </m:r>
        </m:oMath>
      </m:oMathPara>
    </w:p>
    <w:p w14:paraId="78E4FB47" w14:textId="77777777" w:rsidR="00392B61" w:rsidRPr="009523AF" w:rsidRDefault="00392B61" w:rsidP="00F508A1">
      <w:pPr>
        <w:pStyle w:val="a5"/>
        <w:numPr>
          <w:ilvl w:val="0"/>
          <w:numId w:val="22"/>
        </w:numPr>
        <w:ind w:left="709" w:hanging="425"/>
        <w:jc w:val="both"/>
        <w:rPr>
          <w:rFonts w:ascii="Times New Roman" w:hAnsi="Times New Roman"/>
          <w:i/>
          <w:u w:val="single"/>
        </w:rPr>
      </w:pPr>
      <w:r w:rsidRPr="009523AF">
        <w:rPr>
          <w:rFonts w:ascii="Times New Roman" w:hAnsi="Times New Roman"/>
          <w:i/>
          <w:u w:val="single"/>
        </w:rPr>
        <w:t>Ορισμοί για συμβολισμούς:</w:t>
      </w:r>
    </w:p>
    <w:p w14:paraId="0388D266" w14:textId="77777777" w:rsidR="00392B61" w:rsidRPr="009523AF" w:rsidRDefault="00000000" w:rsidP="006E174D">
      <w:pPr>
        <w:jc w:val="both"/>
        <w:rPr>
          <w:rFonts w:ascii="Times New Roman" w:hAnsi="Times New Roman"/>
        </w:rPr>
      </w:pPr>
      <m:oMathPara>
        <m:oMath>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log</m:t>
                  </m:r>
                </m:fName>
                <m:e>
                  <m:r>
                    <w:rPr>
                      <w:rFonts w:ascii="Cambria Math" w:hAnsi="Cambria Math"/>
                    </w:rPr>
                    <m:t xml:space="preserve"> </m:t>
                  </m:r>
                </m:e>
              </m:func>
            </m:fName>
            <m:e>
              <m:r>
                <w:rPr>
                  <w:rFonts w:ascii="Cambria Math" w:hAnsi="Cambria Math"/>
                  <w:lang w:val="en-US"/>
                </w:rPr>
                <m:t>⟺</m:t>
              </m:r>
              <m:sSub>
                <m:sSubPr>
                  <m:ctrlPr>
                    <w:rPr>
                      <w:rFonts w:ascii="Cambria Math" w:hAnsi="Cambria Math"/>
                      <w:i/>
                    </w:rPr>
                  </m:ctrlPr>
                </m:sSubPr>
                <m:e>
                  <m:r>
                    <m:rPr>
                      <m:sty m:val="p"/>
                    </m:rPr>
                    <w:rPr>
                      <w:rFonts w:ascii="Cambria Math" w:hAnsi="Cambria Math"/>
                    </w:rPr>
                    <m:t xml:space="preserve"> log</m:t>
                  </m:r>
                </m:e>
                <m:sub>
                  <m:r>
                    <w:rPr>
                      <w:rFonts w:ascii="Cambria Math" w:hAnsi="Cambria Math"/>
                    </w:rPr>
                    <m:t>10</m:t>
                  </m:r>
                </m:sub>
              </m:sSub>
            </m:e>
          </m:func>
        </m:oMath>
      </m:oMathPara>
    </w:p>
    <w:p w14:paraId="32FC536B" w14:textId="77777777" w:rsidR="00392B61" w:rsidRPr="009523AF" w:rsidRDefault="00392B61" w:rsidP="006E174D">
      <w:pPr>
        <w:jc w:val="both"/>
        <w:rPr>
          <w:rFonts w:ascii="Times New Roman" w:eastAsia="Times New Roman" w:hAnsi="Times New Roman"/>
          <w:i/>
        </w:rPr>
      </w:pPr>
      <m:oMathPara>
        <m:oMath>
          <m:r>
            <w:rPr>
              <w:rFonts w:ascii="Cambria Math" w:eastAsia="Times New Roman" w:hAnsi="Cambria Math"/>
            </w:rPr>
            <m:t xml:space="preserve"> </m:t>
          </m:r>
          <m:r>
            <m:rPr>
              <m:sty m:val="p"/>
            </m:rPr>
            <w:rPr>
              <w:rFonts w:ascii="Cambria Math" w:hAnsi="Cambria Math"/>
            </w:rPr>
            <m:t xml:space="preserve">ln </m:t>
          </m:r>
          <m:r>
            <w:rPr>
              <w:rFonts w:ascii="Cambria Math" w:hAnsi="Cambria Math"/>
            </w:rPr>
            <m:t>(νεπέριος λογάριθμος)</m:t>
          </m:r>
          <m:r>
            <w:rPr>
              <w:rFonts w:ascii="Cambria Math" w:hAnsi="Cambria Math"/>
              <w:lang w:val="en-US"/>
            </w:rPr>
            <m:t>⟺</m:t>
          </m:r>
          <m:sSub>
            <m:sSubPr>
              <m:ctrlPr>
                <w:rPr>
                  <w:rFonts w:ascii="Cambria Math" w:hAnsi="Cambria Math"/>
                  <w:i/>
                </w:rPr>
              </m:ctrlPr>
            </m:sSubPr>
            <m:e>
              <m:r>
                <m:rPr>
                  <m:sty m:val="p"/>
                </m:rPr>
                <w:rPr>
                  <w:rFonts w:ascii="Cambria Math" w:hAnsi="Cambria Math"/>
                </w:rPr>
                <m:t xml:space="preserve"> log</m:t>
              </m:r>
            </m:e>
            <m:sub>
              <m:r>
                <w:rPr>
                  <w:rFonts w:ascii="Cambria Math" w:hAnsi="Cambria Math"/>
                  <w:lang w:val="en-US"/>
                </w:rPr>
                <m:t>e</m:t>
              </m:r>
            </m:sub>
          </m:sSub>
          <m:r>
            <w:rPr>
              <w:rFonts w:ascii="Cambria Math" w:hAnsi="Cambria Math"/>
            </w:rPr>
            <m:t xml:space="preserve">  όπου </m:t>
          </m:r>
          <m:r>
            <w:rPr>
              <w:rFonts w:ascii="Cambria Math" w:hAnsi="Cambria Math"/>
              <w:lang w:val="en-US"/>
            </w:rPr>
            <m:t>e=2,718281…</m:t>
          </m:r>
        </m:oMath>
      </m:oMathPara>
    </w:p>
    <w:p w14:paraId="15190AD6" w14:textId="77777777" w:rsidR="00392B61" w:rsidRPr="009523AF" w:rsidRDefault="00392B61" w:rsidP="00F508A1">
      <w:pPr>
        <w:pStyle w:val="a5"/>
        <w:numPr>
          <w:ilvl w:val="0"/>
          <w:numId w:val="23"/>
        </w:numPr>
        <w:spacing w:line="480" w:lineRule="auto"/>
        <w:ind w:left="709" w:hanging="425"/>
        <w:jc w:val="both"/>
        <w:rPr>
          <w:rFonts w:ascii="Times New Roman" w:hAnsi="Times New Roman"/>
          <w:i/>
          <w:u w:val="single"/>
        </w:rPr>
      </w:pPr>
      <w:r w:rsidRPr="009523AF">
        <w:rPr>
          <w:rFonts w:ascii="Times New Roman" w:hAnsi="Times New Roman"/>
          <w:i/>
          <w:u w:val="single"/>
        </w:rPr>
        <w:t>Χρήση των λογαρίθμων</w:t>
      </w:r>
      <w:r w:rsidR="00456E15" w:rsidRPr="009523AF">
        <w:rPr>
          <w:rFonts w:ascii="Times New Roman" w:hAnsi="Times New Roman"/>
          <w:i/>
          <w:u w:val="single"/>
          <w:lang w:val="en-US"/>
        </w:rPr>
        <w:t>:</w:t>
      </w:r>
    </w:p>
    <w:p w14:paraId="7CC17AD9" w14:textId="77777777" w:rsidR="00392B61" w:rsidRPr="009523AF" w:rsidRDefault="00392B61" w:rsidP="00F508A1">
      <w:pPr>
        <w:pStyle w:val="a5"/>
        <w:numPr>
          <w:ilvl w:val="0"/>
          <w:numId w:val="3"/>
        </w:numPr>
        <w:jc w:val="both"/>
        <w:rPr>
          <w:rFonts w:ascii="Times New Roman" w:eastAsia="Times New Roman" w:hAnsi="Times New Roman"/>
        </w:rPr>
      </w:pPr>
      <w:r w:rsidRPr="009523AF">
        <w:rPr>
          <w:rFonts w:ascii="Times New Roman" w:eastAsia="Times New Roman" w:hAnsi="Times New Roman"/>
        </w:rPr>
        <w:t xml:space="preserve">Με τους λογαρίθμους μπορούμε να λύνουμε εξισώσεις με τους αγνώστους να βρίσκονται στους εκθέτες </w:t>
      </w:r>
      <w:r w:rsidR="00D7665A" w:rsidRPr="009523AF">
        <w:rPr>
          <w:rFonts w:ascii="Times New Roman" w:eastAsia="Times New Roman" w:hAnsi="Times New Roman"/>
        </w:rPr>
        <w:t>π.χ.</w:t>
      </w:r>
    </w:p>
    <w:p w14:paraId="2592BF22" w14:textId="77777777" w:rsidR="00392B61" w:rsidRPr="009523AF" w:rsidRDefault="00000000" w:rsidP="006E174D">
      <w:pPr>
        <w:ind w:left="1440"/>
        <w:jc w:val="both"/>
        <w:rPr>
          <w:rFonts w:ascii="Times New Roman" w:eastAsia="Times New Roman" w:hAnsi="Times New Roman"/>
        </w:rPr>
      </w:pPr>
      <m:oMath>
        <m:sSup>
          <m:sSupPr>
            <m:ctrlPr>
              <w:rPr>
                <w:rFonts w:ascii="Cambria Math" w:hAnsi="Cambria Math"/>
                <w:i/>
              </w:rPr>
            </m:ctrlPr>
          </m:sSupPr>
          <m:e>
            <m:r>
              <w:rPr>
                <w:rFonts w:ascii="Cambria Math" w:hAnsi="Cambria Math"/>
              </w:rPr>
              <m:t>2</m:t>
            </m:r>
          </m:e>
          <m:sup>
            <m:r>
              <w:rPr>
                <w:rFonts w:ascii="Cambria Math" w:hAnsi="Cambria Math"/>
              </w:rPr>
              <m:t>x</m:t>
            </m:r>
          </m:sup>
        </m:sSup>
        <m:r>
          <w:rPr>
            <w:rFonts w:ascii="Cambria Math" w:hAnsi="Cambria Math"/>
          </w:rPr>
          <m:t>=64 ⟺ x*</m:t>
        </m:r>
        <m:func>
          <m:funcPr>
            <m:ctrlPr>
              <w:rPr>
                <w:rFonts w:ascii="Cambria Math" w:hAnsi="Cambria Math"/>
                <w:i/>
              </w:rPr>
            </m:ctrlPr>
          </m:funcPr>
          <m:fName>
            <m:r>
              <m:rPr>
                <m:sty m:val="p"/>
              </m:rPr>
              <w:rPr>
                <w:rFonts w:ascii="Cambria Math" w:hAnsi="Cambria Math"/>
              </w:rPr>
              <m:t>log</m:t>
            </m:r>
          </m:fName>
          <m:e>
            <m:r>
              <w:rPr>
                <w:rFonts w:ascii="Cambria Math" w:hAnsi="Cambria Math"/>
              </w:rPr>
              <m:t>2</m:t>
            </m:r>
          </m:e>
        </m:func>
        <m:r>
          <w:rPr>
            <w:rFonts w:ascii="Cambria Math" w:hAnsi="Cambria Math"/>
          </w:rPr>
          <m:t>=</m:t>
        </m:r>
        <m:r>
          <m:rPr>
            <m:sty m:val="p"/>
          </m:rPr>
          <w:rPr>
            <w:rFonts w:ascii="Cambria Math" w:hAnsi="Cambria Math"/>
          </w:rPr>
          <m:t>log</m:t>
        </m:r>
        <m:r>
          <w:rPr>
            <w:rFonts w:ascii="Cambria Math" w:hAnsi="Cambria Math"/>
          </w:rPr>
          <m:t>64⟺x=</m:t>
        </m:r>
        <m:f>
          <m:fPr>
            <m:ctrlPr>
              <w:rPr>
                <w:rFonts w:ascii="Cambria Math" w:hAnsi="Cambria Math"/>
                <w:i/>
              </w:rPr>
            </m:ctrlPr>
          </m:fPr>
          <m:num>
            <m:r>
              <m:rPr>
                <m:sty m:val="p"/>
              </m:rPr>
              <w:rPr>
                <w:rFonts w:ascii="Cambria Math" w:hAnsi="Cambria Math"/>
              </w:rPr>
              <m:t>log</m:t>
            </m:r>
            <m:r>
              <w:rPr>
                <w:rFonts w:ascii="Cambria Math" w:hAnsi="Cambria Math"/>
              </w:rPr>
              <m:t>64</m:t>
            </m:r>
          </m:num>
          <m:den>
            <m:func>
              <m:funcPr>
                <m:ctrlPr>
                  <w:rPr>
                    <w:rFonts w:ascii="Cambria Math" w:hAnsi="Cambria Math"/>
                    <w:i/>
                  </w:rPr>
                </m:ctrlPr>
              </m:funcPr>
              <m:fName>
                <m:r>
                  <m:rPr>
                    <m:sty m:val="p"/>
                  </m:rPr>
                  <w:rPr>
                    <w:rFonts w:ascii="Cambria Math" w:hAnsi="Cambria Math"/>
                  </w:rPr>
                  <m:t>log</m:t>
                </m:r>
              </m:fName>
              <m:e>
                <m:r>
                  <w:rPr>
                    <w:rFonts w:ascii="Cambria Math" w:hAnsi="Cambria Math"/>
                  </w:rPr>
                  <m:t>2</m:t>
                </m:r>
              </m:e>
            </m:func>
          </m:den>
        </m:f>
        <m:r>
          <w:rPr>
            <w:rFonts w:ascii="Cambria Math" w:hAnsi="Cambria Math"/>
          </w:rPr>
          <m:t>=</m:t>
        </m:r>
        <m:f>
          <m:fPr>
            <m:ctrlPr>
              <w:rPr>
                <w:rFonts w:ascii="Cambria Math" w:hAnsi="Cambria Math"/>
                <w:i/>
              </w:rPr>
            </m:ctrlPr>
          </m:fPr>
          <m:num>
            <m:r>
              <w:rPr>
                <w:rFonts w:ascii="Cambria Math" w:hAnsi="Cambria Math"/>
              </w:rPr>
              <m:t>1,80617997398389</m:t>
            </m:r>
          </m:num>
          <m:den>
            <m:r>
              <w:rPr>
                <w:rFonts w:ascii="Cambria Math" w:hAnsi="Cambria Math"/>
              </w:rPr>
              <m:t>0,301029995663981</m:t>
            </m:r>
          </m:den>
        </m:f>
        <m:r>
          <w:rPr>
            <w:rFonts w:ascii="Cambria Math" w:hAnsi="Cambria Math"/>
          </w:rPr>
          <m:t>=</m:t>
        </m:r>
        <m:r>
          <w:rPr>
            <w:rFonts w:ascii="Cambria Math" w:eastAsia="Times New Roman" w:hAnsi="Cambria Math"/>
          </w:rPr>
          <m:t>6</m:t>
        </m:r>
      </m:oMath>
      <w:r w:rsidR="00392B61" w:rsidRPr="009523AF">
        <w:rPr>
          <w:rFonts w:ascii="Times New Roman" w:eastAsia="Times New Roman" w:hAnsi="Times New Roman"/>
        </w:rPr>
        <w:t xml:space="preserve"> </w:t>
      </w:r>
    </w:p>
    <w:p w14:paraId="09BB4F33" w14:textId="77777777" w:rsidR="00392B61" w:rsidRPr="009523AF" w:rsidRDefault="00392B61" w:rsidP="006E174D">
      <w:pPr>
        <w:ind w:left="720" w:firstLine="720"/>
        <w:jc w:val="both"/>
        <w:rPr>
          <w:rFonts w:ascii="Times New Roman" w:eastAsia="Times New Roman" w:hAnsi="Times New Roman"/>
        </w:rPr>
      </w:pPr>
      <w:r w:rsidRPr="009523AF">
        <w:rPr>
          <w:rFonts w:ascii="Times New Roman" w:eastAsia="Times New Roman" w:hAnsi="Times New Roman"/>
        </w:rPr>
        <w:t>ή</w:t>
      </w:r>
    </w:p>
    <w:p w14:paraId="71DA14D1" w14:textId="77777777" w:rsidR="00392B61" w:rsidRPr="009523AF" w:rsidRDefault="00000000" w:rsidP="006E174D">
      <w:pPr>
        <w:ind w:left="1440"/>
        <w:jc w:val="both"/>
        <w:rPr>
          <w:rFonts w:ascii="Times New Roman" w:eastAsia="Times New Roman" w:hAnsi="Times New Roman"/>
        </w:rPr>
      </w:pPr>
      <m:oMath>
        <m:sSup>
          <m:sSupPr>
            <m:ctrlPr>
              <w:rPr>
                <w:rFonts w:ascii="Cambria Math" w:hAnsi="Cambria Math"/>
                <w:i/>
              </w:rPr>
            </m:ctrlPr>
          </m:sSupPr>
          <m:e>
            <m:r>
              <w:rPr>
                <w:rFonts w:ascii="Cambria Math" w:hAnsi="Cambria Math"/>
              </w:rPr>
              <m:t>3</m:t>
            </m:r>
          </m:e>
          <m:sup>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9</m:t>
            </m:r>
          </m:e>
          <m:sup>
            <m:r>
              <w:rPr>
                <w:rFonts w:ascii="Cambria Math" w:hAnsi="Cambria Math"/>
              </w:rPr>
              <m:t>x-2</m:t>
            </m:r>
          </m:sup>
        </m:sSup>
        <m:r>
          <w:rPr>
            <w:rFonts w:ascii="Cambria Math" w:hAnsi="Cambria Math"/>
          </w:rPr>
          <m:t xml:space="preserve"> ⟺ x*</m:t>
        </m:r>
        <m:func>
          <m:funcPr>
            <m:ctrlPr>
              <w:rPr>
                <w:rFonts w:ascii="Cambria Math" w:hAnsi="Cambria Math"/>
                <w:i/>
              </w:rPr>
            </m:ctrlPr>
          </m:funcPr>
          <m:fName>
            <m:r>
              <m:rPr>
                <m:sty m:val="p"/>
              </m:rPr>
              <w:rPr>
                <w:rFonts w:ascii="Cambria Math" w:hAnsi="Cambria Math"/>
              </w:rPr>
              <m:t>log</m:t>
            </m:r>
          </m:fName>
          <m:e>
            <m:r>
              <w:rPr>
                <w:rFonts w:ascii="Cambria Math" w:hAnsi="Cambria Math"/>
              </w:rPr>
              <m:t>3</m:t>
            </m:r>
          </m:e>
        </m:func>
        <m:r>
          <w:rPr>
            <w:rFonts w:ascii="Cambria Math" w:hAnsi="Cambria Math"/>
          </w:rPr>
          <m:t>=</m:t>
        </m:r>
        <m:d>
          <m:dPr>
            <m:ctrlPr>
              <w:rPr>
                <w:rFonts w:ascii="Cambria Math" w:hAnsi="Cambria Math"/>
                <w:i/>
              </w:rPr>
            </m:ctrlPr>
          </m:dPr>
          <m:e>
            <m:r>
              <w:rPr>
                <w:rFonts w:ascii="Cambria Math" w:hAnsi="Cambria Math"/>
                <w:lang w:val="en-US"/>
              </w:rPr>
              <m:t>x</m:t>
            </m:r>
            <m:r>
              <w:rPr>
                <w:rFonts w:ascii="Cambria Math" w:hAnsi="Cambria Math"/>
              </w:rPr>
              <m:t>-2</m:t>
            </m:r>
            <m:ctrlPr>
              <w:rPr>
                <w:rFonts w:ascii="Cambria Math" w:hAnsi="Cambria Math"/>
                <w:i/>
                <w:lang w:val="en-US"/>
              </w:rPr>
            </m:ctrlPr>
          </m:e>
        </m:d>
        <m:r>
          <m:rPr>
            <m:sty m:val="p"/>
          </m:rPr>
          <w:rPr>
            <w:rFonts w:ascii="Cambria Math" w:hAnsi="Cambria Math"/>
          </w:rPr>
          <m:t>log</m:t>
        </m:r>
        <m:r>
          <w:rPr>
            <w:rFonts w:ascii="Cambria Math" w:hAnsi="Cambria Math"/>
          </w:rPr>
          <m:t>9⟺x*(</m:t>
        </m:r>
        <m:func>
          <m:funcPr>
            <m:ctrlPr>
              <w:rPr>
                <w:rFonts w:ascii="Cambria Math" w:hAnsi="Cambria Math"/>
                <w:i/>
              </w:rPr>
            </m:ctrlPr>
          </m:funcPr>
          <m:fName>
            <m:r>
              <m:rPr>
                <m:sty m:val="p"/>
              </m:rPr>
              <w:rPr>
                <w:rFonts w:ascii="Cambria Math" w:hAnsi="Cambria Math"/>
              </w:rPr>
              <m:t>log</m:t>
            </m:r>
          </m:fName>
          <m:e>
            <m:r>
              <w:rPr>
                <w:rFonts w:ascii="Cambria Math" w:hAnsi="Cambria Math"/>
              </w:rPr>
              <m:t>3-</m:t>
            </m:r>
            <m:r>
              <m:rPr>
                <m:sty m:val="p"/>
              </m:rPr>
              <w:rPr>
                <w:rFonts w:ascii="Cambria Math" w:hAnsi="Cambria Math"/>
              </w:rPr>
              <m:t>log</m:t>
            </m:r>
            <m:r>
              <w:rPr>
                <w:rFonts w:ascii="Cambria Math" w:hAnsi="Cambria Math"/>
              </w:rPr>
              <m:t>9)</m:t>
            </m:r>
          </m:e>
        </m:func>
        <m:r>
          <w:rPr>
            <w:rFonts w:ascii="Cambria Math" w:hAnsi="Cambria Math"/>
          </w:rPr>
          <m:t>=2*</m:t>
        </m:r>
        <m:r>
          <m:rPr>
            <m:sty m:val="p"/>
          </m:rPr>
          <w:rPr>
            <w:rFonts w:ascii="Cambria Math" w:hAnsi="Cambria Math"/>
          </w:rPr>
          <m:t>log</m:t>
        </m:r>
        <m:r>
          <w:rPr>
            <w:rFonts w:ascii="Cambria Math" w:hAnsi="Cambria Math"/>
          </w:rPr>
          <m:t>9⟺x=</m:t>
        </m:r>
        <m:f>
          <m:fPr>
            <m:ctrlPr>
              <w:rPr>
                <w:rFonts w:ascii="Cambria Math" w:hAnsi="Cambria Math"/>
                <w:i/>
              </w:rPr>
            </m:ctrlPr>
          </m:fPr>
          <m:num>
            <m:r>
              <w:rPr>
                <w:rFonts w:ascii="Cambria Math" w:hAnsi="Cambria Math"/>
              </w:rPr>
              <m:t>2*</m:t>
            </m:r>
            <m:r>
              <m:rPr>
                <m:sty m:val="p"/>
              </m:rPr>
              <w:rPr>
                <w:rFonts w:ascii="Cambria Math" w:hAnsi="Cambria Math"/>
              </w:rPr>
              <m:t>log</m:t>
            </m:r>
            <m:r>
              <w:rPr>
                <w:rFonts w:ascii="Cambria Math" w:hAnsi="Cambria Math"/>
              </w:rPr>
              <m:t>9</m:t>
            </m:r>
          </m:num>
          <m:den>
            <m:func>
              <m:funcPr>
                <m:ctrlPr>
                  <w:rPr>
                    <w:rFonts w:ascii="Cambria Math" w:hAnsi="Cambria Math"/>
                    <w:i/>
                  </w:rPr>
                </m:ctrlPr>
              </m:funcPr>
              <m:fName>
                <m:r>
                  <m:rPr>
                    <m:sty m:val="p"/>
                  </m:rPr>
                  <w:rPr>
                    <w:rFonts w:ascii="Cambria Math" w:hAnsi="Cambria Math"/>
                  </w:rPr>
                  <m:t>log</m:t>
                </m:r>
              </m:fName>
              <m:e>
                <m:r>
                  <w:rPr>
                    <w:rFonts w:ascii="Cambria Math" w:hAnsi="Cambria Math"/>
                  </w:rPr>
                  <m:t>3-</m:t>
                </m:r>
                <m:r>
                  <m:rPr>
                    <m:sty m:val="p"/>
                  </m:rPr>
                  <w:rPr>
                    <w:rFonts w:ascii="Cambria Math" w:hAnsi="Cambria Math"/>
                  </w:rPr>
                  <m:t>log</m:t>
                </m:r>
                <m:r>
                  <w:rPr>
                    <w:rFonts w:ascii="Cambria Math" w:hAnsi="Cambria Math"/>
                  </w:rPr>
                  <m:t>9</m:t>
                </m:r>
              </m:e>
            </m:func>
          </m:den>
        </m:f>
        <m:r>
          <w:rPr>
            <w:rFonts w:ascii="Cambria Math" w:hAnsi="Cambria Math"/>
          </w:rPr>
          <m:t>=</m:t>
        </m:r>
        <m:f>
          <m:fPr>
            <m:ctrlPr>
              <w:rPr>
                <w:rFonts w:ascii="Cambria Math" w:hAnsi="Cambria Math"/>
                <w:i/>
              </w:rPr>
            </m:ctrlPr>
          </m:fPr>
          <m:num>
            <m:r>
              <w:rPr>
                <w:rFonts w:ascii="Cambria Math" w:hAnsi="Cambria Math"/>
              </w:rPr>
              <m:t>4*</m:t>
            </m:r>
            <m:r>
              <m:rPr>
                <m:sty m:val="p"/>
              </m:rPr>
              <w:rPr>
                <w:rFonts w:ascii="Cambria Math" w:hAnsi="Cambria Math"/>
              </w:rPr>
              <m:t>log</m:t>
            </m:r>
            <m:r>
              <w:rPr>
                <w:rFonts w:ascii="Cambria Math" w:hAnsi="Cambria Math"/>
              </w:rPr>
              <m:t>3</m:t>
            </m:r>
          </m:num>
          <m:den>
            <m: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3</m:t>
                </m:r>
              </m:e>
            </m:func>
          </m:den>
        </m:f>
        <m:r>
          <w:rPr>
            <w:rFonts w:ascii="Cambria Math" w:hAnsi="Cambria Math"/>
          </w:rPr>
          <m:t>=-4</m:t>
        </m:r>
      </m:oMath>
      <w:r w:rsidR="00392B61" w:rsidRPr="009523AF">
        <w:rPr>
          <w:rFonts w:ascii="Times New Roman" w:eastAsia="Times New Roman" w:hAnsi="Times New Roman"/>
        </w:rPr>
        <w:t xml:space="preserve"> </w:t>
      </w:r>
    </w:p>
    <w:p w14:paraId="565D8618" w14:textId="77777777" w:rsidR="00392B61" w:rsidRPr="009523AF" w:rsidRDefault="00392B61" w:rsidP="006E174D">
      <w:pPr>
        <w:ind w:left="1440"/>
        <w:jc w:val="both"/>
        <w:rPr>
          <w:rFonts w:ascii="Times New Roman" w:eastAsia="Times New Roman" w:hAnsi="Times New Roman"/>
        </w:rPr>
      </w:pPr>
      <w:r w:rsidRPr="009523AF">
        <w:rPr>
          <w:rFonts w:ascii="Times New Roman" w:eastAsia="Times New Roman" w:hAnsi="Times New Roman"/>
        </w:rPr>
        <w:lastRenderedPageBreak/>
        <w:t xml:space="preserve">ή λύστε ως προς </w:t>
      </w:r>
      <w:r w:rsidRPr="009523AF">
        <w:rPr>
          <w:rFonts w:ascii="Times New Roman" w:eastAsia="Times New Roman" w:hAnsi="Times New Roman"/>
          <w:lang w:val="en-US"/>
        </w:rPr>
        <w:t>y</w:t>
      </w:r>
      <w:r w:rsidRPr="009523AF">
        <w:rPr>
          <w:rFonts w:ascii="Times New Roman" w:eastAsia="Times New Roman" w:hAnsi="Times New Roman"/>
        </w:rPr>
        <w:t xml:space="preserve"> την εξίσωση </w:t>
      </w:r>
    </w:p>
    <w:p w14:paraId="5CEE1D69" w14:textId="77777777" w:rsidR="00392B61" w:rsidRPr="009523AF" w:rsidRDefault="00000000" w:rsidP="006E174D">
      <w:pPr>
        <w:ind w:left="1440"/>
        <w:jc w:val="both"/>
        <w:rPr>
          <w:rFonts w:ascii="Times New Roman" w:eastAsia="Times New Roman" w:hAnsi="Times New Roman"/>
        </w:rPr>
      </w:pPr>
      <m:oMath>
        <m:sSup>
          <m:sSupPr>
            <m:ctrlPr>
              <w:rPr>
                <w:rFonts w:ascii="Cambria Math" w:hAnsi="Cambria Math"/>
                <w:i/>
              </w:rPr>
            </m:ctrlPr>
          </m:sSupPr>
          <m:e>
            <m:r>
              <w:rPr>
                <w:rFonts w:ascii="Cambria Math" w:hAnsi="Cambria Math"/>
                <w:lang w:val="en-US"/>
              </w:rPr>
              <m:t>x</m:t>
            </m:r>
            <m:r>
              <w:rPr>
                <w:rFonts w:ascii="Cambria Math" w:hAnsi="Cambria Math"/>
              </w:rPr>
              <m:t>=10*a</m:t>
            </m:r>
          </m:e>
          <m:sup>
            <m:r>
              <w:rPr>
                <w:rFonts w:ascii="Cambria Math" w:hAnsi="Cambria Math"/>
              </w:rPr>
              <m:t>-y</m:t>
            </m:r>
          </m:sup>
        </m:sSup>
        <m:r>
          <w:rPr>
            <w:rFonts w:ascii="Cambria Math" w:hAnsi="Cambria Math"/>
          </w:rPr>
          <m:t>⟹</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 xml:space="preserve">x </m:t>
            </m:r>
          </m:e>
        </m:func>
        <m:r>
          <m:rPr>
            <m:sty m:val="p"/>
          </m:rP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10+</m:t>
            </m:r>
            <m:r>
              <m:rPr>
                <m:sty m:val="p"/>
              </m:rPr>
              <w:rPr>
                <w:rFonts w:ascii="Cambria Math" w:hAnsi="Cambria Math"/>
              </w:rPr>
              <m:t>log</m:t>
            </m:r>
          </m:e>
        </m:func>
        <m:sSup>
          <m:sSupPr>
            <m:ctrlPr>
              <w:rPr>
                <w:rFonts w:ascii="Cambria Math" w:hAnsi="Cambria Math"/>
                <w:i/>
              </w:rPr>
            </m:ctrlPr>
          </m:sSupPr>
          <m:e>
            <m:r>
              <w:rPr>
                <w:rFonts w:ascii="Cambria Math" w:hAnsi="Cambria Math"/>
              </w:rPr>
              <m:t>a</m:t>
            </m:r>
          </m:e>
          <m:sup>
            <m:r>
              <w:rPr>
                <w:rFonts w:ascii="Cambria Math" w:hAnsi="Cambria Math"/>
              </w:rPr>
              <m:t>-y</m:t>
            </m:r>
          </m:sup>
        </m:sSup>
        <m:r>
          <w:rPr>
            <w:rFonts w:ascii="Cambria Math" w:hAnsi="Cambria Math"/>
          </w:rPr>
          <m:t>⟹</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 xml:space="preserve">x </m:t>
            </m:r>
          </m:e>
        </m:func>
        <m:r>
          <m:rPr>
            <m:sty m:val="p"/>
          </m:rP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10-y*</m:t>
            </m:r>
            <m:r>
              <m:rPr>
                <m:sty m:val="p"/>
              </m:rPr>
              <w:rPr>
                <w:rFonts w:ascii="Cambria Math" w:hAnsi="Cambria Math"/>
              </w:rPr>
              <m:t>log</m:t>
            </m:r>
          </m:e>
        </m:func>
        <m:r>
          <w:rPr>
            <w:rFonts w:ascii="Cambria Math" w:hAnsi="Cambria Math"/>
          </w:rPr>
          <m:t>a⟹y*</m:t>
        </m:r>
        <m:func>
          <m:funcPr>
            <m:ctrlPr>
              <w:rPr>
                <w:rFonts w:ascii="Cambria Math" w:hAnsi="Cambria Math"/>
              </w:rPr>
            </m:ctrlPr>
          </m:funcPr>
          <m:fName>
            <m:r>
              <m:rPr>
                <m:sty m:val="p"/>
              </m:rPr>
              <w:rPr>
                <w:rFonts w:ascii="Cambria Math" w:hAnsi="Cambria Math"/>
              </w:rPr>
              <m:t>log</m:t>
            </m:r>
          </m:fName>
          <m:e>
            <m:r>
              <w:rPr>
                <w:rFonts w:ascii="Cambria Math" w:hAnsi="Cambria Math"/>
              </w:rPr>
              <m:t xml:space="preserve">a </m:t>
            </m:r>
          </m:e>
        </m:func>
        <m:r>
          <m:rPr>
            <m:sty m:val="p"/>
          </m:rP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10-</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 xml:space="preserve">x </m:t>
                </m:r>
                <m:r>
                  <w:rPr>
                    <w:rFonts w:ascii="Cambria Math" w:hAnsi="Cambria Math"/>
                  </w:rPr>
                  <m:t>⟹y=</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log</m:t>
                        </m:r>
                      </m:fName>
                      <m:e>
                        <m:r>
                          <w:rPr>
                            <w:rFonts w:ascii="Cambria Math" w:hAnsi="Cambria Math"/>
                          </w:rPr>
                          <m:t>10-</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 xml:space="preserve">x </m:t>
                            </m:r>
                          </m:e>
                        </m:func>
                      </m:e>
                    </m:func>
                  </m:num>
                  <m:den>
                    <m:func>
                      <m:funcPr>
                        <m:ctrlPr>
                          <w:rPr>
                            <w:rFonts w:ascii="Cambria Math" w:hAnsi="Cambria Math"/>
                          </w:rPr>
                        </m:ctrlPr>
                      </m:funcPr>
                      <m:fName>
                        <m:r>
                          <m:rPr>
                            <m:sty m:val="p"/>
                          </m:rPr>
                          <w:rPr>
                            <w:rFonts w:ascii="Cambria Math" w:hAnsi="Cambria Math"/>
                          </w:rPr>
                          <m:t>log</m:t>
                        </m:r>
                      </m:fName>
                      <m:e>
                        <m:r>
                          <w:rPr>
                            <w:rFonts w:ascii="Cambria Math" w:hAnsi="Cambria Math"/>
                          </w:rPr>
                          <m:t xml:space="preserve">a </m:t>
                        </m:r>
                      </m:e>
                    </m:func>
                  </m:den>
                </m:f>
              </m:e>
            </m:func>
          </m:e>
        </m:func>
      </m:oMath>
      <w:r w:rsidR="00392B61" w:rsidRPr="009523AF">
        <w:rPr>
          <w:rFonts w:ascii="Times New Roman" w:eastAsia="Times New Roman" w:hAnsi="Times New Roman"/>
        </w:rPr>
        <w:t xml:space="preserve"> </w:t>
      </w:r>
    </w:p>
    <w:p w14:paraId="35EB250E" w14:textId="77777777" w:rsidR="00392B61" w:rsidRPr="009523AF" w:rsidRDefault="00392B61" w:rsidP="00F508A1">
      <w:pPr>
        <w:pStyle w:val="a5"/>
        <w:numPr>
          <w:ilvl w:val="0"/>
          <w:numId w:val="3"/>
        </w:numPr>
        <w:jc w:val="both"/>
        <w:rPr>
          <w:rFonts w:ascii="Times New Roman" w:eastAsia="Times New Roman" w:hAnsi="Times New Roman"/>
        </w:rPr>
      </w:pPr>
      <w:r w:rsidRPr="009523AF">
        <w:rPr>
          <w:rFonts w:ascii="Times New Roman" w:eastAsia="Times New Roman" w:hAnsi="Times New Roman"/>
        </w:rPr>
        <w:t xml:space="preserve">Οι λογάριθμοι χρησιμοποιούνται και επί ανισοτήτων </w:t>
      </w:r>
      <w:r w:rsidR="00D7665A" w:rsidRPr="009523AF">
        <w:rPr>
          <w:rFonts w:ascii="Times New Roman" w:eastAsia="Times New Roman" w:hAnsi="Times New Roman"/>
        </w:rPr>
        <w:t>π</w:t>
      </w:r>
      <w:r w:rsidR="00931BE5" w:rsidRPr="009523AF">
        <w:rPr>
          <w:rFonts w:ascii="Times New Roman" w:eastAsia="Times New Roman" w:hAnsi="Times New Roman"/>
        </w:rPr>
        <w:t>.</w:t>
      </w:r>
      <w:r w:rsidR="00D7665A" w:rsidRPr="009523AF">
        <w:rPr>
          <w:rFonts w:ascii="Times New Roman" w:eastAsia="Times New Roman" w:hAnsi="Times New Roman"/>
        </w:rPr>
        <w:t>χ</w:t>
      </w:r>
      <w:r w:rsidR="00931BE5" w:rsidRPr="009523AF">
        <w:rPr>
          <w:rFonts w:ascii="Times New Roman" w:eastAsia="Times New Roman" w:hAnsi="Times New Roman"/>
        </w:rPr>
        <w:t>.</w:t>
      </w:r>
    </w:p>
    <w:p w14:paraId="18F950BF" w14:textId="77777777" w:rsidR="00392B61" w:rsidRPr="009523AF" w:rsidRDefault="00000000" w:rsidP="006E174D">
      <w:pPr>
        <w:ind w:left="1440"/>
        <w:jc w:val="both"/>
        <w:rPr>
          <w:rFonts w:ascii="Times New Roman" w:eastAsia="Times New Roman" w:hAnsi="Times New Roman"/>
        </w:rPr>
      </w:pPr>
      <m:oMath>
        <m:sSup>
          <m:sSupPr>
            <m:ctrlPr>
              <w:rPr>
                <w:rFonts w:ascii="Cambria Math" w:eastAsia="Times New Roman" w:hAnsi="Cambria Math"/>
                <w:i/>
              </w:rPr>
            </m:ctrlPr>
          </m:sSupPr>
          <m:e>
            <m:r>
              <w:rPr>
                <w:rFonts w:ascii="Cambria Math" w:eastAsia="Times New Roman" w:hAnsi="Cambria Math"/>
              </w:rPr>
              <m:t>0,5</m:t>
            </m:r>
          </m:e>
          <m:sup>
            <m:r>
              <w:rPr>
                <w:rFonts w:ascii="Cambria Math" w:eastAsia="Times New Roman" w:hAnsi="Cambria Math"/>
                <w:lang w:val="en-US"/>
              </w:rPr>
              <m:t>x</m:t>
            </m:r>
          </m:sup>
        </m:sSup>
        <m:r>
          <w:rPr>
            <w:rFonts w:ascii="Cambria Math" w:eastAsia="Times New Roman" w:hAnsi="Cambria Math"/>
          </w:rPr>
          <m:t>≥a ⟹x*</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 xml:space="preserve">0.5 </m:t>
            </m:r>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r>
              <w:rPr>
                <w:rFonts w:ascii="Cambria Math" w:eastAsia="Times New Roman" w:hAnsi="Cambria Math"/>
              </w:rPr>
              <m:t>a ⟹</m:t>
            </m:r>
          </m:e>
        </m:func>
        <m:r>
          <w:rPr>
            <w:rFonts w:ascii="Cambria Math" w:eastAsia="Times New Roman" w:hAnsi="Cambria Math"/>
          </w:rPr>
          <m:t xml:space="preserve"> x </m:t>
        </m:r>
        <m:r>
          <m:rPr>
            <m:sty m:val="p"/>
          </m:rPr>
          <w:rPr>
            <w:rFonts w:ascii="Cambria Math" w:hAnsi="Cambria Math"/>
          </w:rPr>
          <m:t xml:space="preserve">≥ </m:t>
        </m:r>
        <m:f>
          <m:fPr>
            <m:ctrlPr>
              <w:rPr>
                <w:rFonts w:ascii="Cambria Math" w:hAnsi="Cambria Math"/>
              </w:rPr>
            </m:ctrlPr>
          </m:fPr>
          <m:num>
            <m:func>
              <m:funcPr>
                <m:ctrlPr>
                  <w:rPr>
                    <w:rFonts w:ascii="Cambria Math" w:hAnsi="Cambria Math"/>
                  </w:rPr>
                </m:ctrlPr>
              </m:funcPr>
              <m:fName>
                <m:r>
                  <m:rPr>
                    <m:sty m:val="p"/>
                  </m:rPr>
                  <w:rPr>
                    <w:rFonts w:ascii="Cambria Math" w:hAnsi="Cambria Math"/>
                  </w:rPr>
                  <m:t>log</m:t>
                </m:r>
              </m:fName>
              <m:e>
                <m:r>
                  <w:rPr>
                    <w:rFonts w:ascii="Cambria Math" w:eastAsia="Times New Roman" w:hAnsi="Cambria Math"/>
                  </w:rPr>
                  <m:t>a</m:t>
                </m:r>
              </m:e>
            </m:func>
          </m:num>
          <m:den>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 xml:space="preserve">0.5 </m:t>
                </m:r>
              </m:e>
            </m:func>
          </m:den>
        </m:f>
      </m:oMath>
      <w:r w:rsidR="00392B61" w:rsidRPr="009523AF">
        <w:rPr>
          <w:rFonts w:ascii="Times New Roman" w:eastAsia="Times New Roman" w:hAnsi="Times New Roman"/>
        </w:rPr>
        <w:t xml:space="preserve"> </w:t>
      </w:r>
    </w:p>
    <w:p w14:paraId="2F9B6DE1" w14:textId="77777777" w:rsidR="00392B61" w:rsidRPr="009523AF" w:rsidRDefault="00392B61" w:rsidP="00F508A1">
      <w:pPr>
        <w:pStyle w:val="a5"/>
        <w:numPr>
          <w:ilvl w:val="0"/>
          <w:numId w:val="3"/>
        </w:numPr>
        <w:jc w:val="both"/>
        <w:rPr>
          <w:rFonts w:ascii="Times New Roman" w:eastAsia="Times New Roman" w:hAnsi="Times New Roman"/>
        </w:rPr>
      </w:pPr>
      <w:r w:rsidRPr="009523AF">
        <w:rPr>
          <w:rFonts w:ascii="Times New Roman" w:eastAsia="Times New Roman" w:hAnsi="Times New Roman"/>
        </w:rPr>
        <w:t>Οι λογάριθμοι χρησιμοποιούνται στους υπολογισμούς της διαχρονικής αξίας χρήματος</w:t>
      </w:r>
    </w:p>
    <w:p w14:paraId="78D316F1" w14:textId="77777777" w:rsidR="00392B61" w:rsidRPr="009523AF" w:rsidRDefault="00392B61" w:rsidP="006E174D">
      <w:pPr>
        <w:ind w:left="1440"/>
        <w:jc w:val="both"/>
        <w:rPr>
          <w:rFonts w:ascii="Times New Roman" w:eastAsia="Times New Roman" w:hAnsi="Times New Roman"/>
        </w:rPr>
      </w:pPr>
      <w:r w:rsidRPr="009523AF">
        <w:rPr>
          <w:rFonts w:ascii="Times New Roman" w:eastAsia="Times New Roman" w:hAnsi="Times New Roman"/>
        </w:rPr>
        <w:t xml:space="preserve">Από τον τύπο του </w:t>
      </w:r>
      <w:proofErr w:type="spellStart"/>
      <w:r w:rsidRPr="009523AF">
        <w:rPr>
          <w:rFonts w:ascii="Times New Roman" w:eastAsia="Times New Roman" w:hAnsi="Times New Roman"/>
        </w:rPr>
        <w:t>ανατοκισμού</w:t>
      </w:r>
      <w:proofErr w:type="spellEnd"/>
      <w:r w:rsidRPr="009523AF">
        <w:rPr>
          <w:rFonts w:ascii="Times New Roman" w:eastAsia="Times New Roman" w:hAnsi="Times New Roman"/>
        </w:rPr>
        <w:t xml:space="preserve"> μπορούμε να λύσουμε ως προς το χρόνο που βρίσκεται στη δύναμη </w:t>
      </w:r>
      <w:r w:rsidR="00D7665A" w:rsidRPr="009523AF">
        <w:rPr>
          <w:rFonts w:ascii="Times New Roman" w:eastAsia="Times New Roman" w:hAnsi="Times New Roman"/>
        </w:rPr>
        <w:t>π.χ.</w:t>
      </w:r>
    </w:p>
    <w:p w14:paraId="55242352" w14:textId="77777777" w:rsidR="00392B61" w:rsidRPr="009523AF" w:rsidRDefault="00000000" w:rsidP="006E174D">
      <w:pPr>
        <w:ind w:left="1440"/>
        <w:jc w:val="both"/>
        <w:rPr>
          <w:rFonts w:ascii="Times New Roman" w:eastAsia="Times New Roman" w:hAnsi="Times New Roman"/>
        </w:rPr>
      </w:pPr>
      <m:oMath>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sSup>
          <m:sSupPr>
            <m:ctrlPr>
              <w:rPr>
                <w:rFonts w:ascii="Cambria Math" w:eastAsia="Times New Roman" w:hAnsi="Cambria Math"/>
                <w:i/>
              </w:rPr>
            </m:ctrlPr>
          </m:sSupPr>
          <m:e>
            <m:r>
              <w:rPr>
                <w:rFonts w:ascii="Cambria Math" w:eastAsia="Times New Roman" w:hAnsi="Cambria Math"/>
              </w:rPr>
              <m:t>*(1+i)</m:t>
            </m:r>
          </m:e>
          <m:sup>
            <m:r>
              <w:rPr>
                <w:rFonts w:ascii="Cambria Math" w:eastAsia="Times New Roman" w:hAnsi="Cambria Math"/>
              </w:rPr>
              <m:t>n</m:t>
            </m:r>
          </m:sup>
        </m:sSup>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e>
        </m:func>
        <m:r>
          <w:rPr>
            <w:rFonts w:ascii="Cambria Math" w:eastAsia="Times New Roman" w:hAnsi="Cambria Math"/>
          </w:rPr>
          <m:t>+n*</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(1+i)</m:t>
            </m:r>
          </m:e>
        </m:func>
        <m:r>
          <w:rPr>
            <w:rFonts w:ascii="Cambria Math" w:eastAsia="Times New Roman" w:hAnsi="Cambria Math"/>
          </w:rPr>
          <m:t>⟹n=</m:t>
        </m:r>
        <m:f>
          <m:fPr>
            <m:ctrlPr>
              <w:rPr>
                <w:rFonts w:ascii="Cambria Math" w:eastAsia="Times New Roman" w:hAnsi="Cambria Math"/>
                <w:i/>
              </w:rPr>
            </m:ctrlPr>
          </m:fPr>
          <m:num>
            <m:func>
              <m:funcPr>
                <m:ctrlPr>
                  <w:rPr>
                    <w:rFonts w:ascii="Cambria Math" w:eastAsia="Times New Roman" w:hAnsi="Cambria Math"/>
                    <w:i/>
                  </w:rPr>
                </m:ctrlPr>
              </m:funcPr>
              <m:fName>
                <m:r>
                  <m:rPr>
                    <m:sty m:val="p"/>
                  </m:rPr>
                  <w:rPr>
                    <w:rFonts w:ascii="Cambria Math" w:hAnsi="Cambria Math"/>
                  </w:rPr>
                  <m:t>log</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e>
            </m:func>
          </m:num>
          <m:den>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(1+i)</m:t>
                </m:r>
              </m:e>
            </m:func>
          </m:den>
        </m:f>
      </m:oMath>
      <w:r w:rsidR="00392B61" w:rsidRPr="009523AF">
        <w:rPr>
          <w:rFonts w:ascii="Times New Roman" w:eastAsia="Times New Roman" w:hAnsi="Times New Roman"/>
        </w:rPr>
        <w:t xml:space="preserve"> </w:t>
      </w:r>
    </w:p>
    <w:p w14:paraId="666BDFB9" w14:textId="77777777" w:rsidR="00392B61" w:rsidRPr="009523AF" w:rsidRDefault="00392B61" w:rsidP="006E174D">
      <w:pPr>
        <w:ind w:left="1440"/>
        <w:jc w:val="both"/>
        <w:rPr>
          <w:rFonts w:ascii="Times New Roman" w:eastAsia="Times New Roman" w:hAnsi="Times New Roman"/>
        </w:rPr>
      </w:pPr>
      <w:r w:rsidRPr="009523AF">
        <w:rPr>
          <w:rFonts w:ascii="Times New Roman" w:eastAsia="Times New Roman" w:hAnsi="Times New Roman"/>
        </w:rPr>
        <w:t xml:space="preserve">Σε πόσο χρόνο με ετήσιο </w:t>
      </w:r>
      <w:proofErr w:type="spellStart"/>
      <w:r w:rsidRPr="009523AF">
        <w:rPr>
          <w:rFonts w:ascii="Times New Roman" w:eastAsia="Times New Roman" w:hAnsi="Times New Roman"/>
        </w:rPr>
        <w:t>ανατοκισμό</w:t>
      </w:r>
      <w:proofErr w:type="spellEnd"/>
      <w:r w:rsidRPr="009523AF">
        <w:rPr>
          <w:rFonts w:ascii="Times New Roman" w:eastAsia="Times New Roman" w:hAnsi="Times New Roman"/>
        </w:rPr>
        <w:t xml:space="preserve"> και επιτόκιο 10% αρχικό κεφάλαιο 10.000 ευρώ θα γίνει 20.000 </w:t>
      </w:r>
      <w:r w:rsidR="00D7665A" w:rsidRPr="009523AF">
        <w:rPr>
          <w:rFonts w:ascii="Times New Roman" w:eastAsia="Times New Roman" w:hAnsi="Times New Roman"/>
        </w:rPr>
        <w:t>αντικαθιστώντας</w:t>
      </w:r>
      <w:r w:rsidRPr="009523AF">
        <w:rPr>
          <w:rFonts w:ascii="Times New Roman" w:eastAsia="Times New Roman" w:hAnsi="Times New Roman"/>
        </w:rPr>
        <w:t xml:space="preserve"> στον παραπάνω τύπο:</w:t>
      </w:r>
    </w:p>
    <w:p w14:paraId="53729B5D" w14:textId="77777777" w:rsidR="00392B61" w:rsidRPr="009523AF" w:rsidRDefault="00392B61" w:rsidP="006E174D">
      <w:pPr>
        <w:ind w:left="1440"/>
        <w:jc w:val="both"/>
        <w:rPr>
          <w:rFonts w:ascii="Times New Roman" w:eastAsia="Times New Roman" w:hAnsi="Times New Roman"/>
        </w:rPr>
      </w:pPr>
      <m:oMath>
        <m:r>
          <w:rPr>
            <w:rFonts w:ascii="Cambria Math" w:eastAsia="Times New Roman" w:hAnsi="Cambria Math"/>
          </w:rPr>
          <m:t>n=</m:t>
        </m:r>
        <m:f>
          <m:fPr>
            <m:ctrlPr>
              <w:rPr>
                <w:rFonts w:ascii="Cambria Math" w:eastAsia="Times New Roman" w:hAnsi="Cambria Math"/>
                <w:i/>
              </w:rPr>
            </m:ctrlPr>
          </m:fPr>
          <m:num>
            <m:func>
              <m:funcPr>
                <m:ctrlPr>
                  <w:rPr>
                    <w:rFonts w:ascii="Cambria Math" w:eastAsia="Times New Roman" w:hAnsi="Cambria Math"/>
                    <w:i/>
                  </w:rPr>
                </m:ctrlPr>
              </m:funcPr>
              <m:fName>
                <m:r>
                  <m:rPr>
                    <m:sty m:val="p"/>
                  </m:rPr>
                  <w:rPr>
                    <w:rFonts w:ascii="Cambria Math" w:hAnsi="Cambria Math"/>
                  </w:rPr>
                  <m:t>log</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e>
            </m:func>
          </m:num>
          <m:den>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(1+i)</m:t>
                </m:r>
              </m:e>
            </m:func>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4,30102999566398-4</m:t>
            </m:r>
          </m:num>
          <m:den>
            <m:r>
              <w:rPr>
                <w:rFonts w:ascii="Cambria Math" w:eastAsia="Times New Roman" w:hAnsi="Cambria Math"/>
              </w:rPr>
              <m:t>0,0413926851582251</m:t>
            </m:r>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0,301029995663981</m:t>
            </m:r>
          </m:num>
          <m:den>
            <m:r>
              <w:rPr>
                <w:rFonts w:ascii="Cambria Math" w:eastAsia="Times New Roman" w:hAnsi="Cambria Math"/>
              </w:rPr>
              <m:t>0,0413926851582251</m:t>
            </m:r>
          </m:den>
        </m:f>
        <m:r>
          <w:rPr>
            <w:rFonts w:ascii="Cambria Math" w:eastAsia="Times New Roman" w:hAnsi="Cambria Math"/>
          </w:rPr>
          <m:t>=7,27254089734171 έτη≅7 έτη</m:t>
        </m:r>
      </m:oMath>
      <w:r w:rsidRPr="009523AF">
        <w:rPr>
          <w:rFonts w:ascii="Times New Roman" w:eastAsia="Times New Roman" w:hAnsi="Times New Roman"/>
        </w:rPr>
        <w:t xml:space="preserve"> </w:t>
      </w:r>
    </w:p>
    <w:p w14:paraId="6EBF32D9" w14:textId="77777777" w:rsidR="00392B61" w:rsidRPr="009523AF" w:rsidRDefault="00392B61" w:rsidP="006E174D">
      <w:pPr>
        <w:ind w:left="1440"/>
        <w:jc w:val="both"/>
        <w:rPr>
          <w:rFonts w:ascii="Times New Roman" w:eastAsia="Times New Roman" w:hAnsi="Times New Roman"/>
        </w:rPr>
      </w:pPr>
      <w:r w:rsidRPr="009523AF">
        <w:rPr>
          <w:rFonts w:ascii="Times New Roman" w:eastAsia="Times New Roman" w:hAnsi="Times New Roman"/>
        </w:rPr>
        <w:t xml:space="preserve">Ο τύπος του πλήρους </w:t>
      </w:r>
      <w:proofErr w:type="spellStart"/>
      <w:r w:rsidRPr="009523AF">
        <w:rPr>
          <w:rFonts w:ascii="Times New Roman" w:eastAsia="Times New Roman" w:hAnsi="Times New Roman"/>
        </w:rPr>
        <w:t>ανατοκισμού</w:t>
      </w:r>
      <w:proofErr w:type="spellEnd"/>
      <w:r w:rsidRPr="009523AF">
        <w:rPr>
          <w:rFonts w:ascii="Times New Roman" w:eastAsia="Times New Roman" w:hAnsi="Times New Roman"/>
        </w:rPr>
        <w:t xml:space="preserve"> μπορεί να λυθεί και ως προς το επιτόκιο και ως προς το χρόνο </w:t>
      </w:r>
    </w:p>
    <w:p w14:paraId="380E9689" w14:textId="77777777" w:rsidR="00392B61" w:rsidRPr="009523AF" w:rsidRDefault="00000000" w:rsidP="006E174D">
      <w:pPr>
        <w:ind w:left="1440"/>
        <w:jc w:val="both"/>
        <w:rPr>
          <w:rFonts w:ascii="Times New Roman" w:eastAsia="Times New Roman" w:hAnsi="Times New Roman"/>
          <w:i/>
        </w:rPr>
      </w:pPr>
      <m:oMath>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sSup>
          <m:sSupPr>
            <m:ctrlPr>
              <w:rPr>
                <w:rFonts w:ascii="Cambria Math" w:eastAsia="Times New Roman" w:hAnsi="Cambria Math"/>
                <w:i/>
              </w:rPr>
            </m:ctrlPr>
          </m:sSupPr>
          <m:e>
            <m:r>
              <w:rPr>
                <w:rFonts w:ascii="Cambria Math" w:hAnsi="Cambria Math"/>
              </w:rPr>
              <m:t>e</m:t>
            </m:r>
          </m:e>
          <m:sup>
            <m:r>
              <w:rPr>
                <w:rFonts w:ascii="Cambria Math" w:hAnsi="Cambria Math"/>
                <w:lang w:val="en-US"/>
              </w:rPr>
              <m:t>it</m:t>
            </m:r>
          </m:sup>
        </m:sSup>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e>
        </m:func>
        <m:r>
          <w:rPr>
            <w:rFonts w:ascii="Cambria Math" w:eastAsia="Times New Roman" w:hAnsi="Cambria Math"/>
          </w:rPr>
          <m:t>+i*t*</m:t>
        </m:r>
        <m:func>
          <m:funcPr>
            <m:ctrlPr>
              <w:rPr>
                <w:rFonts w:ascii="Cambria Math" w:eastAsia="Times New Roman" w:hAnsi="Cambria Math"/>
                <w:i/>
              </w:rPr>
            </m:ctrlPr>
          </m:funcPr>
          <m:fName>
            <m:r>
              <m:rPr>
                <m:sty m:val="p"/>
              </m:rPr>
              <w:rPr>
                <w:rFonts w:ascii="Cambria Math" w:hAnsi="Cambria Math"/>
              </w:rPr>
              <m:t>ln</m:t>
            </m:r>
          </m:fName>
          <m:e>
            <m:r>
              <w:rPr>
                <w:rFonts w:ascii="Cambria Math" w:eastAsia="Times New Roman" w:hAnsi="Cambria Math"/>
              </w:rPr>
              <m:t>e</m:t>
            </m:r>
          </m:e>
        </m:func>
        <m:r>
          <w:rPr>
            <w:rFonts w:ascii="Cambria Math" w:eastAsia="Times New Roman" w:hAnsi="Cambria Math"/>
          </w:rPr>
          <m:t xml:space="preserve"> αλλά  </m:t>
        </m:r>
        <m:func>
          <m:funcPr>
            <m:ctrlPr>
              <w:rPr>
                <w:rFonts w:ascii="Cambria Math" w:eastAsia="Times New Roman" w:hAnsi="Cambria Math"/>
                <w:i/>
              </w:rPr>
            </m:ctrlPr>
          </m:funcPr>
          <m:fName>
            <m:r>
              <m:rPr>
                <m:sty m:val="p"/>
              </m:rPr>
              <w:rPr>
                <w:rFonts w:ascii="Cambria Math" w:hAnsi="Cambria Math"/>
              </w:rPr>
              <m:t>ln</m:t>
            </m:r>
          </m:fName>
          <m:e>
            <m:r>
              <w:rPr>
                <w:rFonts w:ascii="Cambria Math" w:eastAsia="Times New Roman" w:hAnsi="Cambria Math"/>
              </w:rPr>
              <m:t>e</m:t>
            </m:r>
          </m:e>
        </m:func>
        <m:r>
          <w:rPr>
            <w:rFonts w:ascii="Cambria Math" w:eastAsia="Times New Roman" w:hAnsi="Cambria Math"/>
          </w:rPr>
          <m:t xml:space="preserve">=1 έτσι i*t= </m:t>
        </m:r>
        <m:func>
          <m:funcPr>
            <m:ctrlPr>
              <w:rPr>
                <w:rFonts w:ascii="Cambria Math" w:eastAsia="Times New Roman" w:hAnsi="Cambria Math"/>
                <w:i/>
              </w:rPr>
            </m:ctrlPr>
          </m:funcPr>
          <m:fName>
            <m:r>
              <m:rPr>
                <m:sty m:val="p"/>
              </m:rP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e>
        </m:func>
        <m:r>
          <w:rPr>
            <w:rFonts w:ascii="Cambria Math" w:eastAsia="Times New Roman" w:hAnsi="Cambria Math"/>
          </w:rPr>
          <m:t xml:space="preserve"> </m:t>
        </m:r>
      </m:oMath>
      <w:r w:rsidR="00392B61" w:rsidRPr="009523AF">
        <w:rPr>
          <w:rFonts w:ascii="Times New Roman" w:eastAsia="Times New Roman" w:hAnsi="Times New Roman"/>
          <w:i/>
        </w:rPr>
        <w:t xml:space="preserve"> </w:t>
      </w:r>
    </w:p>
    <w:p w14:paraId="22B1C83C" w14:textId="77777777" w:rsidR="00392B61" w:rsidRPr="009523AF" w:rsidRDefault="00392B61" w:rsidP="006E174D">
      <w:pPr>
        <w:ind w:left="1440"/>
        <w:jc w:val="both"/>
        <w:rPr>
          <w:rFonts w:ascii="Times New Roman" w:eastAsia="Times New Roman" w:hAnsi="Times New Roman"/>
        </w:rPr>
      </w:pPr>
      <m:oMath>
        <m:r>
          <w:rPr>
            <w:rFonts w:ascii="Cambria Math" w:eastAsia="Times New Roman" w:hAnsi="Cambria Math"/>
            <w:lang w:val="en-US"/>
          </w:rPr>
          <m:t>i</m:t>
        </m:r>
        <m:r>
          <w:rPr>
            <w:rFonts w:ascii="Cambria Math" w:eastAsia="Times New Roman" w:hAnsi="Cambria Math"/>
          </w:rPr>
          <m:t>=</m:t>
        </m:r>
        <m:f>
          <m:fPr>
            <m:ctrlPr>
              <w:rPr>
                <w:rFonts w:ascii="Cambria Math" w:eastAsia="Times New Roman" w:hAnsi="Cambria Math"/>
                <w:i/>
              </w:rPr>
            </m:ctrlPr>
          </m:fPr>
          <m:num>
            <m:func>
              <m:funcPr>
                <m:ctrlPr>
                  <w:rPr>
                    <w:rFonts w:ascii="Cambria Math" w:eastAsia="Times New Roman" w:hAnsi="Cambria Math"/>
                    <w:i/>
                  </w:rPr>
                </m:ctrlPr>
              </m:funcPr>
              <m:fName>
                <m: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e>
            </m:func>
            <m:r>
              <w:rPr>
                <w:rFonts w:ascii="Cambria Math" w:eastAsia="Times New Roman" w:hAnsi="Cambria Math"/>
              </w:rPr>
              <m:t>-</m:t>
            </m:r>
            <m:func>
              <m:funcPr>
                <m:ctrlPr>
                  <w:rPr>
                    <w:rFonts w:ascii="Cambria Math" w:eastAsia="Times New Roman" w:hAnsi="Cambria Math"/>
                    <w:i/>
                  </w:rPr>
                </m:ctrlPr>
              </m:funcPr>
              <m:fName>
                <m: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e>
            </m:func>
          </m:num>
          <m:den>
            <m:r>
              <w:rPr>
                <w:rFonts w:ascii="Cambria Math" w:hAnsi="Cambria Math"/>
              </w:rPr>
              <m:t>t</m:t>
            </m:r>
          </m:den>
        </m:f>
        <m:r>
          <w:rPr>
            <w:rFonts w:ascii="Cambria Math" w:eastAsia="Times New Roman" w:hAnsi="Cambria Math"/>
          </w:rPr>
          <m:t xml:space="preserve"> και </m:t>
        </m:r>
        <m:r>
          <w:rPr>
            <w:rFonts w:ascii="Cambria Math" w:eastAsia="Times New Roman" w:hAnsi="Cambria Math"/>
            <w:lang w:val="en-US"/>
          </w:rPr>
          <m:t>t</m:t>
        </m:r>
        <m:r>
          <w:rPr>
            <w:rFonts w:ascii="Cambria Math" w:eastAsia="Times New Roman" w:hAnsi="Cambria Math"/>
          </w:rPr>
          <m:t>=</m:t>
        </m:r>
        <m:f>
          <m:fPr>
            <m:ctrlPr>
              <w:rPr>
                <w:rFonts w:ascii="Cambria Math" w:eastAsia="Times New Roman" w:hAnsi="Cambria Math"/>
                <w:i/>
              </w:rPr>
            </m:ctrlPr>
          </m:fPr>
          <m:num>
            <m:func>
              <m:funcPr>
                <m:ctrlPr>
                  <w:rPr>
                    <w:rFonts w:ascii="Cambria Math" w:eastAsia="Times New Roman" w:hAnsi="Cambria Math"/>
                    <w:i/>
                  </w:rPr>
                </m:ctrlPr>
              </m:funcPr>
              <m:fName>
                <m: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n</m:t>
                    </m:r>
                  </m:sub>
                </m:sSub>
              </m:e>
            </m:func>
            <m:r>
              <w:rPr>
                <w:rFonts w:ascii="Cambria Math" w:eastAsia="Times New Roman" w:hAnsi="Cambria Math"/>
              </w:rPr>
              <m:t>-</m:t>
            </m:r>
            <m:func>
              <m:funcPr>
                <m:ctrlPr>
                  <w:rPr>
                    <w:rFonts w:ascii="Cambria Math" w:eastAsia="Times New Roman" w:hAnsi="Cambria Math"/>
                    <w:i/>
                  </w:rPr>
                </m:ctrlPr>
              </m:funcPr>
              <m:fName>
                <m:r>
                  <w:rPr>
                    <w:rFonts w:ascii="Cambria Math" w:hAnsi="Cambria Math"/>
                  </w:rPr>
                  <m:t>ln</m:t>
                </m:r>
              </m:fName>
              <m:e>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0</m:t>
                    </m:r>
                  </m:sub>
                </m:sSub>
              </m:e>
            </m:func>
          </m:num>
          <m:den>
            <m:r>
              <w:rPr>
                <w:rFonts w:ascii="Cambria Math" w:hAnsi="Cambria Math"/>
              </w:rPr>
              <m:t>i</m:t>
            </m:r>
          </m:den>
        </m:f>
      </m:oMath>
      <w:r w:rsidRPr="009523AF">
        <w:rPr>
          <w:rFonts w:ascii="Times New Roman" w:eastAsia="Times New Roman" w:hAnsi="Times New Roman"/>
        </w:rPr>
        <w:t xml:space="preserve"> </w:t>
      </w:r>
    </w:p>
    <w:p w14:paraId="195B5DB2" w14:textId="77777777" w:rsidR="00392B61" w:rsidRPr="009523AF" w:rsidRDefault="00392B61" w:rsidP="00F508A1">
      <w:pPr>
        <w:pStyle w:val="a5"/>
        <w:numPr>
          <w:ilvl w:val="0"/>
          <w:numId w:val="3"/>
        </w:numPr>
        <w:jc w:val="both"/>
        <w:rPr>
          <w:rFonts w:ascii="Times New Roman" w:eastAsia="Times New Roman" w:hAnsi="Times New Roman"/>
        </w:rPr>
      </w:pPr>
      <w:r w:rsidRPr="009523AF">
        <w:rPr>
          <w:rFonts w:ascii="Times New Roman" w:eastAsia="Times New Roman" w:hAnsi="Times New Roman"/>
        </w:rPr>
        <w:t xml:space="preserve">Άλλες περιπτώσεις χρήσης λογαρίθμων, </w:t>
      </w:r>
      <w:proofErr w:type="spellStart"/>
      <w:r w:rsidRPr="009523AF">
        <w:rPr>
          <w:rFonts w:ascii="Times New Roman" w:eastAsia="Times New Roman" w:hAnsi="Times New Roman"/>
        </w:rPr>
        <w:t>ποιό</w:t>
      </w:r>
      <w:proofErr w:type="spellEnd"/>
      <w:r w:rsidRPr="009523AF">
        <w:rPr>
          <w:rFonts w:ascii="Times New Roman" w:eastAsia="Times New Roman" w:hAnsi="Times New Roman"/>
        </w:rPr>
        <w:t xml:space="preserve"> το x όταν:</w:t>
      </w:r>
    </w:p>
    <w:p w14:paraId="61263C78" w14:textId="77777777" w:rsidR="00392B61" w:rsidRPr="009523AF" w:rsidRDefault="00000000" w:rsidP="006E174D">
      <w:pPr>
        <w:ind w:left="1440"/>
        <w:jc w:val="both"/>
        <w:rPr>
          <w:rFonts w:ascii="Times New Roman" w:eastAsia="Times New Roman" w:hAnsi="Times New Roman"/>
        </w:rPr>
      </w:pPr>
      <m:oMath>
        <m:sSup>
          <m:sSupPr>
            <m:ctrlPr>
              <w:rPr>
                <w:rFonts w:ascii="Cambria Math" w:eastAsia="Times New Roman" w:hAnsi="Cambria Math"/>
                <w:i/>
              </w:rPr>
            </m:ctrlPr>
          </m:sSupPr>
          <m:e>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2</m:t>
                </m:r>
              </m:den>
            </m:f>
            <m:r>
              <w:rPr>
                <w:rFonts w:ascii="Cambria Math" w:eastAsia="Times New Roman" w:hAnsi="Cambria Math"/>
              </w:rPr>
              <m:t xml:space="preserve"> )</m:t>
            </m:r>
          </m:e>
          <m:sup>
            <m:r>
              <w:rPr>
                <w:rFonts w:ascii="Cambria Math" w:eastAsia="Times New Roman" w:hAnsi="Cambria Math"/>
              </w:rPr>
              <m:t>3</m:t>
            </m:r>
            <m:r>
              <w:rPr>
                <w:rFonts w:ascii="Cambria Math" w:eastAsia="Times New Roman" w:hAnsi="Cambria Math"/>
                <w:lang w:val="en-US"/>
              </w:rPr>
              <m:t>x</m:t>
            </m:r>
          </m:sup>
        </m:s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4</m:t>
            </m:r>
          </m:e>
          <m:sup>
            <m:r>
              <w:rPr>
                <w:rFonts w:ascii="Cambria Math" w:eastAsia="Times New Roman" w:hAnsi="Cambria Math"/>
              </w:rPr>
              <m:t>-x-1</m:t>
            </m:r>
          </m:sup>
        </m:sSup>
        <m:r>
          <w:rPr>
            <w:rFonts w:ascii="Cambria Math" w:eastAsia="Times New Roman" w:hAnsi="Cambria Math"/>
          </w:rPr>
          <m:t>→3x*</m:t>
        </m:r>
        <m:func>
          <m:funcPr>
            <m:ctrlPr>
              <w:rPr>
                <w:rFonts w:ascii="Cambria Math" w:eastAsia="Times New Roman" w:hAnsi="Cambria Math"/>
                <w:i/>
              </w:rPr>
            </m:ctrlPr>
          </m:funcPr>
          <m:fName>
            <m:r>
              <m:rPr>
                <m:sty m:val="p"/>
              </m:rPr>
              <w:rPr>
                <w:rFonts w:ascii="Cambria Math" w:hAnsi="Cambria Math"/>
              </w:rPr>
              <m:t>log</m:t>
            </m:r>
          </m:fName>
          <m:e>
            <m:d>
              <m:dPr>
                <m:ctrlPr>
                  <w:rPr>
                    <w:rFonts w:ascii="Cambria Math" w:eastAsia="Times New Roman" w:hAnsi="Cambria Math"/>
                    <w:i/>
                  </w:rPr>
                </m:ctrlPr>
              </m:dPr>
              <m:e>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2</m:t>
                    </m:r>
                  </m:den>
                </m:f>
                <m:r>
                  <w:rPr>
                    <w:rFonts w:ascii="Cambria Math" w:eastAsia="Times New Roman" w:hAnsi="Cambria Math"/>
                  </w:rPr>
                  <m:t xml:space="preserve"> </m:t>
                </m:r>
              </m:e>
            </m:d>
            <m:r>
              <w:rPr>
                <w:rFonts w:ascii="Cambria Math" w:eastAsia="Times New Roman" w:hAnsi="Cambria Math"/>
              </w:rPr>
              <m:t>=(-x-1)</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4</m:t>
                </m:r>
              </m:e>
            </m:func>
          </m:e>
        </m:func>
        <m:r>
          <w:rPr>
            <w:rFonts w:ascii="Cambria Math" w:eastAsia="Times New Roman" w:hAnsi="Cambria Math"/>
          </w:rPr>
          <m:t>→-3x*</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2</m:t>
            </m:r>
          </m:e>
        </m:func>
        <m:r>
          <w:rPr>
            <w:rFonts w:ascii="Cambria Math" w:eastAsia="Times New Roman" w:hAnsi="Cambria Math"/>
          </w:rPr>
          <m:t>=-2x*</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2</m:t>
            </m:r>
          </m:e>
        </m:func>
        <m:r>
          <w:rPr>
            <w:rFonts w:ascii="Cambria Math" w:eastAsia="Times New Roman" w:hAnsi="Cambria Math"/>
          </w:rPr>
          <m:t>-2*</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2</m:t>
            </m:r>
          </m:e>
        </m:func>
        <m:r>
          <w:rPr>
            <w:rFonts w:ascii="Cambria Math" w:eastAsia="Times New Roman" w:hAnsi="Cambria Math"/>
          </w:rPr>
          <m:t>→x*</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2</m:t>
            </m:r>
          </m:e>
        </m:func>
        <m:r>
          <w:rPr>
            <w:rFonts w:ascii="Cambria Math" w:eastAsia="Times New Roman" w:hAnsi="Cambria Math"/>
          </w:rPr>
          <m:t>=2*</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2</m:t>
            </m:r>
          </m:e>
        </m:func>
        <m:r>
          <w:rPr>
            <w:rFonts w:ascii="Cambria Math" w:eastAsia="Times New Roman" w:hAnsi="Cambria Math"/>
          </w:rPr>
          <m:t>→x=2</m:t>
        </m:r>
      </m:oMath>
      <w:r w:rsidR="00392B61" w:rsidRPr="009523AF">
        <w:rPr>
          <w:rFonts w:ascii="Times New Roman" w:eastAsia="Times New Roman" w:hAnsi="Times New Roman"/>
        </w:rPr>
        <w:t xml:space="preserve"> </w:t>
      </w:r>
    </w:p>
    <w:p w14:paraId="12EABA63" w14:textId="77777777" w:rsidR="00392B61" w:rsidRPr="009523AF" w:rsidRDefault="00392B61" w:rsidP="006E174D">
      <w:pPr>
        <w:jc w:val="both"/>
        <w:rPr>
          <w:rFonts w:ascii="Times New Roman" w:eastAsia="Times New Roman" w:hAnsi="Times New Roman"/>
        </w:rPr>
      </w:pPr>
    </w:p>
    <w:p w14:paraId="51FD25EE" w14:textId="77777777" w:rsidR="00392B61" w:rsidRPr="009523AF" w:rsidRDefault="00000000" w:rsidP="006E174D">
      <w:pPr>
        <w:ind w:left="1440"/>
        <w:jc w:val="both"/>
        <w:rPr>
          <w:rFonts w:ascii="Times New Roman" w:eastAsia="Times New Roman" w:hAnsi="Times New Roman"/>
        </w:rPr>
      </w:pPr>
      <m:oMath>
        <m:func>
          <m:funcPr>
            <m:ctrlPr>
              <w:rPr>
                <w:rFonts w:ascii="Cambria Math" w:eastAsia="Times New Roman" w:hAnsi="Cambria Math"/>
                <w:i/>
              </w:rPr>
            </m:ctrlPr>
          </m:funcPr>
          <m:fName>
            <m:r>
              <m:rPr>
                <m:sty m:val="p"/>
              </m:rPr>
              <w:rPr>
                <w:rFonts w:ascii="Cambria Math" w:hAnsi="Cambria Math"/>
              </w:rPr>
              <m:t>log</m:t>
            </m:r>
          </m:fName>
          <m:e>
            <m:d>
              <m:dPr>
                <m:ctrlPr>
                  <w:rPr>
                    <w:rFonts w:ascii="Cambria Math" w:eastAsia="Times New Roman" w:hAnsi="Cambria Math"/>
                    <w:i/>
                  </w:rPr>
                </m:ctrlPr>
              </m:dPr>
              <m:e>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2</m:t>
                    </m:r>
                  </m:den>
                </m:f>
                <m:r>
                  <w:rPr>
                    <w:rFonts w:ascii="Cambria Math" w:eastAsia="Times New Roman" w:hAnsi="Cambria Math"/>
                  </w:rPr>
                  <m:t xml:space="preserve"> </m:t>
                </m:r>
              </m:e>
            </m:d>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sSup>
                  <m:sSupPr>
                    <m:ctrlPr>
                      <w:rPr>
                        <w:rFonts w:ascii="Cambria Math" w:eastAsia="Times New Roman" w:hAnsi="Cambria Math"/>
                        <w:i/>
                      </w:rPr>
                    </m:ctrlPr>
                  </m:sSupPr>
                  <m:e>
                    <m:r>
                      <w:rPr>
                        <w:rFonts w:ascii="Cambria Math" w:eastAsia="Times New Roman" w:hAnsi="Cambria Math"/>
                      </w:rPr>
                      <m:t>2</m:t>
                    </m:r>
                  </m:e>
                  <m:sup>
                    <m:r>
                      <w:rPr>
                        <w:rFonts w:ascii="Cambria Math" w:eastAsia="Times New Roman" w:hAnsi="Cambria Math"/>
                      </w:rPr>
                      <m:t>-1</m:t>
                    </m:r>
                  </m:sup>
                </m:sSup>
              </m:e>
            </m:func>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 xml:space="preserve">2 και γενικά  </m:t>
            </m:r>
            <m:sSup>
              <m:sSupPr>
                <m:ctrlPr>
                  <w:rPr>
                    <w:rFonts w:ascii="Cambria Math" w:eastAsia="Times New Roman" w:hAnsi="Cambria Math"/>
                    <w:i/>
                  </w:rPr>
                </m:ctrlPr>
              </m:sSupPr>
              <m:e>
                <m:r>
                  <w:rPr>
                    <w:rFonts w:ascii="Cambria Math" w:eastAsia="Times New Roman" w:hAnsi="Cambria Math"/>
                    <w:lang w:val="en-US"/>
                  </w:rPr>
                  <m:t>n</m:t>
                </m:r>
              </m:e>
              <m:sup>
                <m:r>
                  <w:rPr>
                    <w:rFonts w:ascii="Cambria Math" w:eastAsia="Times New Roman" w:hAnsi="Cambria Math"/>
                  </w:rPr>
                  <m:t>-1</m:t>
                </m:r>
              </m:sup>
            </m:sSup>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n</m:t>
                </m:r>
              </m:den>
            </m:f>
            <m:r>
              <w:rPr>
                <w:rFonts w:ascii="Cambria Math" w:eastAsia="Times New Roman" w:hAnsi="Cambria Math"/>
              </w:rPr>
              <m:t xml:space="preserve"> </m:t>
            </m:r>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n=</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1-</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 xml:space="preserve">n αλλά </m:t>
                    </m:r>
                  </m:e>
                </m:func>
              </m:e>
            </m:func>
          </m:e>
        </m:func>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1=0 άρα</m:t>
            </m:r>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n</m:t>
            </m:r>
            <m:func>
              <m:funcPr>
                <m:ctrlPr>
                  <w:rPr>
                    <w:rFonts w:ascii="Cambria Math" w:eastAsia="Times New Roman" w:hAnsi="Cambria Math"/>
                    <w:i/>
                  </w:rPr>
                </m:ctrlPr>
              </m:funcPr>
              <m:fName>
                <m:r>
                  <m:rPr>
                    <m:sty m:val="p"/>
                  </m:rPr>
                  <w:rPr>
                    <w:rFonts w:ascii="Cambria Math" w:hAnsi="Cambria Math"/>
                  </w:rPr>
                  <m:t>=</m:t>
                </m:r>
              </m:fName>
              <m:e>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 xml:space="preserve">n  </m:t>
                    </m:r>
                  </m:e>
                </m:func>
              </m:e>
            </m:func>
          </m:e>
        </m:func>
      </m:oMath>
      <w:r w:rsidR="00392B61" w:rsidRPr="009523AF">
        <w:rPr>
          <w:rFonts w:ascii="Times New Roman" w:eastAsia="Times New Roman" w:hAnsi="Times New Roman"/>
        </w:rPr>
        <w:t xml:space="preserve"> </w:t>
      </w:r>
    </w:p>
    <w:p w14:paraId="77A4FD9D" w14:textId="77777777" w:rsidR="00392B61" w:rsidRPr="009523AF" w:rsidRDefault="00392B61" w:rsidP="006E174D">
      <w:pPr>
        <w:ind w:left="720" w:firstLine="720"/>
        <w:jc w:val="both"/>
        <w:rPr>
          <w:rFonts w:ascii="Times New Roman" w:eastAsia="Times New Roman" w:hAnsi="Times New Roman"/>
        </w:rPr>
      </w:pPr>
      <w:r w:rsidRPr="009523AF">
        <w:rPr>
          <w:rFonts w:ascii="Times New Roman" w:eastAsia="Times New Roman" w:hAnsi="Times New Roman"/>
        </w:rPr>
        <w:t>Γενικά</w:t>
      </w:r>
      <w:r w:rsidR="00C17BF7" w:rsidRPr="009523AF">
        <w:rPr>
          <w:rFonts w:ascii="Times New Roman" w:eastAsia="Times New Roman" w:hAnsi="Times New Roman"/>
        </w:rPr>
        <w:t>:</w:t>
      </w:r>
    </w:p>
    <w:p w14:paraId="0FA26E4B" w14:textId="77777777" w:rsidR="00392B61" w:rsidRPr="009523AF" w:rsidRDefault="00000000" w:rsidP="006E174D">
      <w:pPr>
        <w:ind w:left="1440"/>
        <w:jc w:val="both"/>
        <w:rPr>
          <w:rFonts w:ascii="Times New Roman" w:hAnsi="Times New Roman"/>
        </w:rPr>
      </w:pPr>
      <m:oMath>
        <m:sSup>
          <m:sSupPr>
            <m:ctrlPr>
              <w:rPr>
                <w:rFonts w:ascii="Cambria Math" w:eastAsia="Times New Roman" w:hAnsi="Cambria Math"/>
                <w:i/>
              </w:rPr>
            </m:ctrlPr>
          </m:sSupPr>
          <m:e>
            <m:r>
              <w:rPr>
                <w:rFonts w:ascii="Cambria Math" w:eastAsia="Times New Roman" w:hAnsi="Cambria Math"/>
                <w:lang w:val="en-US"/>
              </w:rPr>
              <m:t>n</m:t>
            </m:r>
          </m:e>
          <m:sup>
            <m:r>
              <w:rPr>
                <w:rFonts w:ascii="Cambria Math" w:eastAsia="Times New Roman" w:hAnsi="Cambria Math"/>
              </w:rPr>
              <m:t>-x</m:t>
            </m:r>
          </m:sup>
        </m:sSup>
        <m:r>
          <w:rPr>
            <w:rFonts w:ascii="Cambria Math" w:eastAsia="Times New Roman" w:hAnsi="Cambria Math"/>
          </w:rPr>
          <m:t>=</m:t>
        </m:r>
        <m:sSup>
          <m:sSupPr>
            <m:ctrlPr>
              <w:rPr>
                <w:rFonts w:ascii="Cambria Math" w:eastAsia="Times New Roman" w:hAnsi="Cambria Math"/>
                <w:i/>
              </w:rPr>
            </m:ctrlPr>
          </m:sSupPr>
          <m:e>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n</m:t>
                    </m:r>
                  </m:den>
                </m:f>
              </m:e>
            </m:d>
          </m:e>
          <m:sup>
            <m:r>
              <w:rPr>
                <w:rFonts w:ascii="Cambria Math" w:eastAsia="Times New Roman" w:hAnsi="Cambria Math"/>
              </w:rPr>
              <m:t>x</m:t>
            </m:r>
          </m:sup>
        </m:sSup>
        <m:r>
          <w:rPr>
            <w:rFonts w:ascii="Cambria Math" w:eastAsia="Times New Roman" w:hAnsi="Cambria Math"/>
          </w:rPr>
          <m:t>→-x</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n</m:t>
            </m:r>
          </m:e>
        </m:func>
        <m:r>
          <w:rPr>
            <w:rFonts w:ascii="Cambria Math" w:eastAsia="Times New Roman" w:hAnsi="Cambria Math"/>
          </w:rPr>
          <m:t>=x</m:t>
        </m:r>
        <m:func>
          <m:funcPr>
            <m:ctrlPr>
              <w:rPr>
                <w:rFonts w:ascii="Cambria Math" w:eastAsia="Times New Roman" w:hAnsi="Cambria Math"/>
                <w:i/>
              </w:rPr>
            </m:ctrlPr>
          </m:funcPr>
          <m:fName>
            <m:r>
              <m:rPr>
                <m:sty m:val="p"/>
              </m:rPr>
              <w:rPr>
                <w:rFonts w:ascii="Cambria Math" w:hAnsi="Cambria Math"/>
              </w:rPr>
              <m:t>log</m:t>
            </m:r>
          </m:fName>
          <m:e>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n</m:t>
                    </m:r>
                  </m:den>
                </m:f>
              </m:e>
            </m:d>
          </m:e>
        </m:func>
        <m:r>
          <w:rPr>
            <w:rFonts w:ascii="Cambria Math" w:eastAsia="Times New Roman" w:hAnsi="Cambria Math"/>
          </w:rPr>
          <m:t>→-x</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n</m:t>
            </m:r>
          </m:e>
        </m:func>
        <m:r>
          <w:rPr>
            <w:rFonts w:ascii="Cambria Math" w:eastAsia="Times New Roman" w:hAnsi="Cambria Math"/>
          </w:rPr>
          <m:t>=x*</m:t>
        </m:r>
        <m:d>
          <m:dPr>
            <m:ctrlPr>
              <w:rPr>
                <w:rFonts w:ascii="Cambria Math" w:eastAsia="Times New Roman" w:hAnsi="Cambria Math"/>
                <w:i/>
              </w:rPr>
            </m:ctrlPr>
          </m:dPr>
          <m:e>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1</m:t>
                </m:r>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n</m:t>
                </m:r>
              </m:e>
            </m:func>
          </m:e>
        </m:d>
        <m:r>
          <w:rPr>
            <w:rFonts w:ascii="Cambria Math" w:eastAsia="Times New Roman" w:hAnsi="Cambria Math"/>
          </w:rPr>
          <m:t xml:space="preserve"> αλλά</m:t>
        </m:r>
        <m:func>
          <m:funcPr>
            <m:ctrlPr>
              <w:rPr>
                <w:rFonts w:ascii="Cambria Math" w:eastAsia="Times New Roman" w:hAnsi="Cambria Math"/>
                <w:i/>
              </w:rPr>
            </m:ctrlPr>
          </m:funcPr>
          <m:fName>
            <m:r>
              <m:rPr>
                <m:sty m:val="p"/>
              </m:rPr>
              <w:rPr>
                <w:rFonts w:ascii="Cambria Math" w:hAnsi="Cambria Math"/>
              </w:rPr>
              <m:t xml:space="preserve"> log</m:t>
            </m:r>
          </m:fName>
          <m:e>
            <m:r>
              <w:rPr>
                <w:rFonts w:ascii="Cambria Math" w:eastAsia="Times New Roman" w:hAnsi="Cambria Math"/>
              </w:rPr>
              <m:t>1=0 άρα</m:t>
            </m:r>
          </m:e>
        </m:func>
        <m:r>
          <w:rPr>
            <w:rFonts w:ascii="Cambria Math" w:eastAsia="Times New Roman" w:hAnsi="Cambria Math"/>
          </w:rPr>
          <m:t>-x</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n</m:t>
            </m:r>
          </m:e>
        </m:func>
        <m:r>
          <w:rPr>
            <w:rFonts w:ascii="Cambria Math" w:eastAsia="Times New Roman" w:hAnsi="Cambria Math"/>
          </w:rPr>
          <m:t>=-x</m:t>
        </m:r>
        <m:func>
          <m:funcPr>
            <m:ctrlPr>
              <w:rPr>
                <w:rFonts w:ascii="Cambria Math" w:eastAsia="Times New Roman" w:hAnsi="Cambria Math"/>
                <w:i/>
              </w:rPr>
            </m:ctrlPr>
          </m:funcPr>
          <m:fName>
            <m:r>
              <m:rPr>
                <m:sty m:val="p"/>
              </m:rPr>
              <w:rPr>
                <w:rFonts w:ascii="Cambria Math" w:hAnsi="Cambria Math"/>
              </w:rPr>
              <m:t>log</m:t>
            </m:r>
          </m:fName>
          <m:e>
            <m:r>
              <w:rPr>
                <w:rFonts w:ascii="Cambria Math" w:eastAsia="Times New Roman" w:hAnsi="Cambria Math"/>
              </w:rPr>
              <m:t>n</m:t>
            </m:r>
          </m:e>
        </m:func>
      </m:oMath>
      <w:r w:rsidR="00392B61" w:rsidRPr="009523AF">
        <w:rPr>
          <w:rFonts w:ascii="Times New Roman" w:hAnsi="Times New Roman"/>
        </w:rPr>
        <w:t xml:space="preserve"> .</w:t>
      </w:r>
    </w:p>
    <w:p w14:paraId="656DE944" w14:textId="77777777" w:rsidR="00C17BF7" w:rsidRPr="009523AF" w:rsidRDefault="00C17BF7" w:rsidP="006E174D">
      <w:pPr>
        <w:spacing w:after="0" w:line="240" w:lineRule="auto"/>
        <w:ind w:left="1440"/>
        <w:jc w:val="both"/>
        <w:rPr>
          <w:rFonts w:ascii="Times New Roman" w:hAnsi="Times New Roman"/>
          <w:i/>
        </w:rPr>
      </w:pPr>
    </w:p>
    <w:p w14:paraId="449AD47B" w14:textId="77777777" w:rsidR="00392B61" w:rsidRPr="009523AF" w:rsidRDefault="00392B61" w:rsidP="00F508A1">
      <w:pPr>
        <w:pStyle w:val="1"/>
        <w:numPr>
          <w:ilvl w:val="2"/>
          <w:numId w:val="45"/>
        </w:numPr>
        <w:ind w:hanging="1224"/>
        <w:rPr>
          <w:rFonts w:eastAsia="Times New Roman"/>
          <w:color w:val="auto"/>
          <w:lang w:eastAsia="el-GR"/>
        </w:rPr>
      </w:pPr>
      <w:bookmarkStart w:id="3" w:name="_Toc128563678"/>
      <w:r w:rsidRPr="009523AF">
        <w:rPr>
          <w:rFonts w:eastAsia="Times New Roman"/>
          <w:color w:val="auto"/>
          <w:lang w:eastAsia="el-GR"/>
        </w:rPr>
        <w:lastRenderedPageBreak/>
        <w:t>Η διαχρονική Αξία του χρήματος και ο εκτοκισμός</w:t>
      </w:r>
      <w:bookmarkEnd w:id="3"/>
    </w:p>
    <w:p w14:paraId="02D6596A" w14:textId="77777777" w:rsidR="00392B61" w:rsidRPr="009523AF" w:rsidRDefault="00392B61" w:rsidP="006E174D">
      <w:pPr>
        <w:spacing w:after="0"/>
        <w:ind w:left="135"/>
        <w:jc w:val="both"/>
        <w:rPr>
          <w:rFonts w:ascii="Times New Roman" w:hAnsi="Times New Roman"/>
          <w:u w:val="single"/>
        </w:rPr>
      </w:pPr>
      <w:r w:rsidRPr="009523AF">
        <w:rPr>
          <w:rFonts w:ascii="Times New Roman" w:hAnsi="Times New Roman"/>
          <w:u w:val="single"/>
        </w:rPr>
        <w:t xml:space="preserve">Απλός εκτοκισμός </w:t>
      </w:r>
    </w:p>
    <w:p w14:paraId="7430EC1B" w14:textId="77777777" w:rsidR="00392B61" w:rsidRPr="009523AF" w:rsidRDefault="00C17BF7" w:rsidP="006E174D">
      <w:pPr>
        <w:spacing w:after="0"/>
        <w:ind w:left="720"/>
        <w:jc w:val="both"/>
        <w:rPr>
          <w:rFonts w:ascii="Times New Roman" w:hAnsi="Times New Roman"/>
          <w:i/>
          <w:u w:val="single"/>
          <w:lang w:val="en-US"/>
        </w:rPr>
      </w:pPr>
      <w:r w:rsidRPr="009523AF">
        <w:rPr>
          <w:rFonts w:ascii="Times New Roman" w:hAnsi="Times New Roman"/>
          <w:i/>
          <w:u w:val="single"/>
        </w:rPr>
        <w:t>Ορισμοί</w:t>
      </w:r>
      <w:r w:rsidRPr="009523AF">
        <w:rPr>
          <w:rFonts w:ascii="Times New Roman" w:hAnsi="Times New Roman"/>
          <w:i/>
          <w:u w:val="single"/>
          <w:lang w:val="en-US"/>
        </w:rPr>
        <w:t>:</w:t>
      </w:r>
    </w:p>
    <w:p w14:paraId="13DEB549" w14:textId="77777777" w:rsidR="00392B61" w:rsidRPr="009523AF" w:rsidRDefault="00392B61" w:rsidP="00F508A1">
      <w:pPr>
        <w:pStyle w:val="a5"/>
        <w:numPr>
          <w:ilvl w:val="0"/>
          <w:numId w:val="4"/>
        </w:numPr>
        <w:jc w:val="both"/>
        <w:rPr>
          <w:rFonts w:ascii="Times New Roman" w:hAnsi="Times New Roman"/>
        </w:rPr>
      </w:pPr>
      <w:r w:rsidRPr="009523AF">
        <w:rPr>
          <w:rFonts w:ascii="Times New Roman" w:hAnsi="Times New Roman"/>
        </w:rPr>
        <w:t xml:space="preserve">Ο </w:t>
      </w:r>
      <w:r w:rsidRPr="009523AF">
        <w:rPr>
          <w:rFonts w:ascii="Times New Roman" w:hAnsi="Times New Roman"/>
          <w:i/>
        </w:rPr>
        <w:t xml:space="preserve">Τόκος </w:t>
      </w:r>
      <w:r w:rsidRPr="009523AF">
        <w:rPr>
          <w:rFonts w:ascii="Times New Roman" w:hAnsi="Times New Roman"/>
        </w:rPr>
        <w:t>υπολογίζεται από τον πολλαπλασιασμό ενός χρηματικού κεφαλαίου με το επιτόκιο και με την χρονική περίοδο (έτη) στην οποία αντιστοιχούν οι τόκοι.</w:t>
      </w:r>
    </w:p>
    <w:p w14:paraId="61DD6418" w14:textId="77777777" w:rsidR="00392B61" w:rsidRPr="009523AF" w:rsidRDefault="00392B61" w:rsidP="00F508A1">
      <w:pPr>
        <w:pStyle w:val="a5"/>
        <w:numPr>
          <w:ilvl w:val="0"/>
          <w:numId w:val="4"/>
        </w:numPr>
        <w:jc w:val="both"/>
        <w:rPr>
          <w:rFonts w:ascii="Times New Roman" w:hAnsi="Times New Roman"/>
        </w:rPr>
      </w:pPr>
      <w:r w:rsidRPr="009523AF">
        <w:rPr>
          <w:rFonts w:ascii="Times New Roman" w:hAnsi="Times New Roman"/>
          <w:i/>
        </w:rPr>
        <w:t>Επιτόκιο</w:t>
      </w:r>
      <w:r w:rsidRPr="009523AF">
        <w:rPr>
          <w:rFonts w:ascii="Times New Roman" w:hAnsi="Times New Roman"/>
        </w:rPr>
        <w:t xml:space="preserve"> είναι η απόδοση ενός χρηματικού κεφαλαίου 100 Ευρώ για διάστημα ενός έτους. Το επιτόκιο εκφράζεται ως ποσοστό επί τοις εκατό  (%) π.χ. επιτόκιο 10 % σημαίνει ότι για 100 ευρώ η απόδοσή τους σε τόκο για ένα χρόνο ανέρχεται στα 10 ευρώ.</w:t>
      </w:r>
    </w:p>
    <w:p w14:paraId="0555DDDD" w14:textId="77777777" w:rsidR="00392B61" w:rsidRPr="009523AF" w:rsidRDefault="00392B61" w:rsidP="00F508A1">
      <w:pPr>
        <w:pStyle w:val="a5"/>
        <w:numPr>
          <w:ilvl w:val="0"/>
          <w:numId w:val="4"/>
        </w:numPr>
        <w:jc w:val="both"/>
        <w:rPr>
          <w:rFonts w:ascii="Times New Roman" w:hAnsi="Times New Roman"/>
        </w:rPr>
      </w:pPr>
      <w:r w:rsidRPr="009523AF">
        <w:rPr>
          <w:rFonts w:ascii="Times New Roman" w:hAnsi="Times New Roman"/>
        </w:rPr>
        <w:t xml:space="preserve">Η </w:t>
      </w:r>
      <w:r w:rsidRPr="009523AF">
        <w:rPr>
          <w:rFonts w:ascii="Times New Roman" w:hAnsi="Times New Roman"/>
          <w:i/>
        </w:rPr>
        <w:t>Μελλοντική Αξία Κεφαλαίου</w:t>
      </w:r>
      <w:r w:rsidRPr="009523AF">
        <w:rPr>
          <w:rFonts w:ascii="Times New Roman" w:hAnsi="Times New Roman"/>
        </w:rPr>
        <w:t xml:space="preserve"> είναι η αξία ενός χρηματικού κεφαλαίου σε μία μελλοντική χρονική στιγμή. Ορίζεται ως το Αρχικό Κεφάλαιο συν τους τόκους που θα προκύψουν για την περίοδο από την παρούσα χρονική στιγμή μέχρι την μελλοντική χρονική στιγμή.</w:t>
      </w:r>
    </w:p>
    <w:p w14:paraId="4A2D2567" w14:textId="77777777" w:rsidR="00392B61" w:rsidRPr="009523AF" w:rsidRDefault="00392B61" w:rsidP="00F508A1">
      <w:pPr>
        <w:pStyle w:val="a5"/>
        <w:numPr>
          <w:ilvl w:val="0"/>
          <w:numId w:val="4"/>
        </w:numPr>
        <w:jc w:val="both"/>
        <w:rPr>
          <w:rFonts w:ascii="Times New Roman" w:hAnsi="Times New Roman"/>
        </w:rPr>
      </w:pPr>
      <w:r w:rsidRPr="009523AF">
        <w:rPr>
          <w:rFonts w:ascii="Times New Roman" w:hAnsi="Times New Roman"/>
        </w:rPr>
        <w:t xml:space="preserve">Η </w:t>
      </w:r>
      <w:r w:rsidRPr="009523AF">
        <w:rPr>
          <w:rFonts w:ascii="Times New Roman" w:hAnsi="Times New Roman"/>
          <w:i/>
        </w:rPr>
        <w:t>Παρούσα Αξία Κεφαλαίου</w:t>
      </w:r>
      <w:r w:rsidRPr="009523AF">
        <w:rPr>
          <w:rFonts w:ascii="Times New Roman" w:hAnsi="Times New Roman"/>
        </w:rPr>
        <w:t xml:space="preserve"> ταυτίζεται με ένα Αρχικό χρηματικό κεφάλαιο, δηλαδή είναι η αξία ενός χρηματικού κεφαλαίου σήμερα.</w:t>
      </w:r>
    </w:p>
    <w:p w14:paraId="4100AA26" w14:textId="77777777" w:rsidR="00392B61" w:rsidRPr="009523AF" w:rsidRDefault="00392B61" w:rsidP="00F508A1">
      <w:pPr>
        <w:pStyle w:val="a5"/>
        <w:numPr>
          <w:ilvl w:val="0"/>
          <w:numId w:val="4"/>
        </w:numPr>
        <w:jc w:val="both"/>
        <w:rPr>
          <w:rFonts w:ascii="Times New Roman" w:hAnsi="Times New Roman"/>
        </w:rPr>
      </w:pPr>
      <w:r w:rsidRPr="009523AF">
        <w:rPr>
          <w:rFonts w:ascii="Times New Roman" w:hAnsi="Times New Roman"/>
          <w:i/>
        </w:rPr>
        <w:t>Προεξόφληση</w:t>
      </w:r>
      <w:r w:rsidRPr="009523AF">
        <w:rPr>
          <w:rFonts w:ascii="Times New Roman" w:hAnsi="Times New Roman"/>
        </w:rPr>
        <w:t>, είναι η διαδικασία εύρεσης της παρούσας αξίας ενός χρηματικού κεφαλαίου όταν είναι γνωστή η Μελλοντική του Αξία.</w:t>
      </w:r>
    </w:p>
    <w:p w14:paraId="518C4374" w14:textId="77777777" w:rsidR="00392B61" w:rsidRPr="009523AF" w:rsidRDefault="00392B61" w:rsidP="006E174D">
      <w:pPr>
        <w:spacing w:after="0"/>
        <w:ind w:left="720"/>
        <w:jc w:val="both"/>
        <w:rPr>
          <w:rFonts w:ascii="Times New Roman" w:hAnsi="Times New Roman"/>
          <w:i/>
          <w:u w:val="single"/>
          <w:lang w:val="en-US"/>
        </w:rPr>
      </w:pPr>
      <w:r w:rsidRPr="009523AF">
        <w:rPr>
          <w:rFonts w:ascii="Times New Roman" w:hAnsi="Times New Roman"/>
          <w:i/>
          <w:u w:val="single"/>
        </w:rPr>
        <w:t>Υπολογισμός τόκου</w:t>
      </w:r>
      <w:r w:rsidR="00C17BF7" w:rsidRPr="009523AF">
        <w:rPr>
          <w:rFonts w:ascii="Times New Roman" w:hAnsi="Times New Roman"/>
          <w:i/>
          <w:u w:val="single"/>
          <w:lang w:val="en-US"/>
        </w:rPr>
        <w:t>:</w:t>
      </w:r>
    </w:p>
    <w:p w14:paraId="0D049634" w14:textId="77777777" w:rsidR="00392B61" w:rsidRPr="009523AF" w:rsidRDefault="00392B61" w:rsidP="006E174D">
      <w:pPr>
        <w:jc w:val="both"/>
        <w:rPr>
          <w:rFonts w:ascii="Times New Roman" w:hAnsi="Times New Roman"/>
        </w:rPr>
      </w:pPr>
      <m:oMathPara>
        <m:oMath>
          <m:r>
            <w:rPr>
              <w:rFonts w:ascii="Cambria Math" w:hAnsi="Times New Roman"/>
              <w:lang w:val="en-US"/>
            </w:rPr>
            <m:t>Τ=</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r>
            <w:rPr>
              <w:rFonts w:ascii="Cambria Math" w:hAnsi="Cambria Math"/>
              <w:lang w:val="en-US"/>
            </w:rPr>
            <m:t>i</m:t>
          </m:r>
          <m:r>
            <w:rPr>
              <w:rFonts w:ascii="Cambria Math" w:hAnsi="Times New Roman"/>
              <w:lang w:val="en-US"/>
            </w:rPr>
            <m:t>.</m:t>
          </m:r>
          <m:r>
            <w:rPr>
              <w:rFonts w:ascii="Cambria Math" w:hAnsi="Cambria Math"/>
              <w:lang w:val="en-US"/>
            </w:rPr>
            <m:t>n    (1)</m:t>
          </m:r>
        </m:oMath>
      </m:oMathPara>
    </w:p>
    <w:p w14:paraId="0403134C" w14:textId="77777777" w:rsidR="00392B61" w:rsidRPr="009523AF" w:rsidRDefault="00392B61" w:rsidP="006E174D">
      <w:pPr>
        <w:spacing w:after="0"/>
        <w:ind w:left="720"/>
        <w:jc w:val="both"/>
        <w:rPr>
          <w:rFonts w:ascii="Times New Roman" w:hAnsi="Times New Roman"/>
          <w:i/>
          <w:u w:val="single"/>
          <w:lang w:val="en-US"/>
        </w:rPr>
      </w:pPr>
      <w:r w:rsidRPr="009523AF">
        <w:rPr>
          <w:rFonts w:ascii="Times New Roman" w:hAnsi="Times New Roman"/>
          <w:i/>
          <w:u w:val="single"/>
        </w:rPr>
        <w:t>Υπολογισμός Μελλοντικής Αξίας</w:t>
      </w:r>
      <w:r w:rsidR="00C17BF7" w:rsidRPr="009523AF">
        <w:rPr>
          <w:rFonts w:ascii="Times New Roman" w:hAnsi="Times New Roman"/>
          <w:i/>
          <w:u w:val="single"/>
          <w:lang w:val="en-US"/>
        </w:rPr>
        <w:t>:</w:t>
      </w:r>
    </w:p>
    <w:p w14:paraId="05080C40" w14:textId="77777777" w:rsidR="00392B61" w:rsidRPr="009523AF" w:rsidRDefault="00000000" w:rsidP="006E174D">
      <w:pPr>
        <w:jc w:val="both"/>
        <w:rPr>
          <w:rFonts w:ascii="Times New Roman" w:hAnsi="Times New Roman"/>
        </w:rPr>
      </w:pPr>
      <m:oMathPara>
        <m:oMath>
          <m:sSub>
            <m:sSubPr>
              <m:ctrlPr>
                <w:rPr>
                  <w:rFonts w:ascii="Cambria Math" w:hAnsi="Times New Roman"/>
                  <w:i/>
                  <w:lang w:val="en-US"/>
                </w:rPr>
              </m:ctrlPr>
            </m:sSubPr>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=K</m:t>
              </m:r>
            </m:e>
            <m:sub>
              <m:r>
                <w:rPr>
                  <w:rFonts w:ascii="Cambria Math" w:hAnsi="Cambria Math"/>
                  <w:lang w:val="en-US"/>
                </w:rPr>
                <m:t>o</m:t>
              </m:r>
            </m:sub>
          </m:sSub>
          <m:r>
            <w:rPr>
              <w:rFonts w:ascii="Cambria Math" w:hAnsi="Times New Roman"/>
              <w:lang w:val="en-US"/>
            </w:rPr>
            <m:t>+Τ=</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r>
            <w:rPr>
              <w:rFonts w:ascii="Cambria Math" w:hAnsi="Cambria Math"/>
              <w:lang w:val="en-US"/>
            </w:rPr>
            <m:t>i</m:t>
          </m:r>
          <m:r>
            <w:rPr>
              <w:rFonts w:ascii="Cambria Math" w:hAnsi="Times New Roman"/>
              <w:lang w:val="en-US"/>
            </w:rPr>
            <m:t>.</m:t>
          </m:r>
          <m:r>
            <w:rPr>
              <w:rFonts w:ascii="Cambria Math" w:hAnsi="Cambria Math"/>
              <w:lang w:val="en-US"/>
            </w:rPr>
            <m:t xml:space="preserve">n⟺ </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r>
                <w:rPr>
                  <w:rFonts w:ascii="Cambria Math" w:hAnsi="Times New Roman"/>
                  <w:lang w:val="en-US"/>
                </w:rPr>
                <m:t>.</m:t>
              </m:r>
              <m:r>
                <w:rPr>
                  <w:rFonts w:ascii="Cambria Math" w:hAnsi="Cambria Math"/>
                  <w:lang w:val="en-US"/>
                </w:rPr>
                <m:t>n</m:t>
              </m:r>
            </m:e>
          </m:d>
          <m:r>
            <w:rPr>
              <w:rFonts w:ascii="Cambria Math" w:hAnsi="Cambria Math"/>
              <w:lang w:val="en-US"/>
            </w:rPr>
            <m:t xml:space="preserve">   (2)</m:t>
          </m:r>
        </m:oMath>
      </m:oMathPara>
    </w:p>
    <w:p w14:paraId="20CAAB39" w14:textId="77777777" w:rsidR="00392B61" w:rsidRPr="009523AF" w:rsidRDefault="00392B61" w:rsidP="006E174D">
      <w:pPr>
        <w:spacing w:after="0"/>
        <w:ind w:left="1440"/>
        <w:jc w:val="both"/>
        <w:rPr>
          <w:rFonts w:ascii="Times New Roman" w:eastAsia="Times New Roman" w:hAnsi="Times New Roman"/>
        </w:rPr>
      </w:pPr>
      <w:r w:rsidRPr="009523AF">
        <w:rPr>
          <w:rFonts w:ascii="Times New Roman" w:hAnsi="Times New Roman"/>
        </w:rPr>
        <w:t>Όπου:</w:t>
      </w:r>
      <w:r w:rsidRPr="009523AF">
        <w:rPr>
          <w:rFonts w:ascii="Times New Roman" w:hAnsi="Times New Roman"/>
        </w:rPr>
        <w:tab/>
      </w:r>
      <w:r w:rsidRPr="009523AF">
        <w:rPr>
          <w:rFonts w:ascii="Times New Roman" w:hAnsi="Times New Roman"/>
        </w:rPr>
        <w:tab/>
      </w:r>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oMath>
      <w:r w:rsidRPr="009523AF">
        <w:rPr>
          <w:rFonts w:ascii="Times New Roman" w:eastAsia="Times New Roman" w:hAnsi="Times New Roman"/>
        </w:rPr>
        <w:tab/>
        <w:t>: Αρχικό κεφάλαιο</w:t>
      </w:r>
    </w:p>
    <w:p w14:paraId="1A17777C" w14:textId="77777777" w:rsidR="00392B61" w:rsidRPr="009523AF" w:rsidRDefault="00392B61" w:rsidP="006E174D">
      <w:pPr>
        <w:spacing w:after="0"/>
        <w:ind w:left="1440"/>
        <w:jc w:val="both"/>
        <w:rPr>
          <w:rFonts w:ascii="Times New Roman" w:eastAsia="Times New Roman" w:hAnsi="Times New Roman"/>
        </w:rPr>
      </w:pPr>
      <w:r w:rsidRPr="009523AF">
        <w:rPr>
          <w:rFonts w:ascii="Times New Roman" w:eastAsia="Times New Roman" w:hAnsi="Times New Roman"/>
        </w:rPr>
        <w:tab/>
      </w:r>
      <w:r w:rsidRPr="009523AF">
        <w:rPr>
          <w:rFonts w:ascii="Times New Roman" w:eastAsia="Times New Roman" w:hAnsi="Times New Roman"/>
        </w:rPr>
        <w:tab/>
      </w:r>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oMath>
      <w:r w:rsidRPr="009523AF">
        <w:rPr>
          <w:rFonts w:ascii="Times New Roman" w:eastAsia="Times New Roman" w:hAnsi="Times New Roman"/>
        </w:rPr>
        <w:tab/>
        <w:t>: Μελλοντικό κεφάλαιο</w:t>
      </w:r>
    </w:p>
    <w:p w14:paraId="114F985B"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ab/>
      </w:r>
      <w:r w:rsidRPr="009523AF">
        <w:rPr>
          <w:rFonts w:ascii="Times New Roman" w:hAnsi="Times New Roman"/>
        </w:rPr>
        <w:tab/>
      </w:r>
      <m:oMath>
        <m:r>
          <w:rPr>
            <w:rFonts w:ascii="Cambria Math" w:hAnsi="Cambria Math"/>
            <w:lang w:val="en-US"/>
          </w:rPr>
          <m:t>i</m:t>
        </m:r>
      </m:oMath>
      <w:r w:rsidRPr="009523AF">
        <w:rPr>
          <w:rFonts w:ascii="Times New Roman" w:eastAsia="Times New Roman" w:hAnsi="Times New Roman"/>
        </w:rPr>
        <w:tab/>
        <w:t>: Επιτόκιο</w:t>
      </w:r>
    </w:p>
    <w:p w14:paraId="35949966" w14:textId="77777777" w:rsidR="00392B61" w:rsidRPr="009523AF" w:rsidRDefault="00392B61" w:rsidP="006E174D">
      <w:pPr>
        <w:spacing w:after="0"/>
        <w:ind w:left="1440"/>
        <w:jc w:val="both"/>
        <w:rPr>
          <w:rFonts w:ascii="Times New Roman" w:eastAsia="Times New Roman" w:hAnsi="Times New Roman"/>
        </w:rPr>
      </w:pPr>
      <w:r w:rsidRPr="009523AF">
        <w:rPr>
          <w:rFonts w:ascii="Times New Roman" w:eastAsia="Times New Roman" w:hAnsi="Times New Roman"/>
        </w:rPr>
        <w:tab/>
      </w:r>
      <w:r w:rsidRPr="009523AF">
        <w:rPr>
          <w:rFonts w:ascii="Times New Roman" w:eastAsia="Times New Roman" w:hAnsi="Times New Roman"/>
        </w:rPr>
        <w:tab/>
      </w:r>
      <m:oMath>
        <m:r>
          <w:rPr>
            <w:rFonts w:ascii="Cambria Math" w:hAnsi="Cambria Math"/>
            <w:lang w:val="en-US"/>
          </w:rPr>
          <m:t>n</m:t>
        </m:r>
      </m:oMath>
      <w:r w:rsidRPr="009523AF">
        <w:rPr>
          <w:rFonts w:ascii="Times New Roman" w:eastAsia="Times New Roman" w:hAnsi="Times New Roman"/>
        </w:rPr>
        <w:tab/>
        <w:t>: Έτη Εκτοκισμού</w:t>
      </w:r>
    </w:p>
    <w:p w14:paraId="20CDBCB1"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Όταν η χρονική διάρκεια είναι μικρότερη του έτους π.χ. </w:t>
      </w:r>
      <w:r w:rsidRPr="009523AF">
        <w:rPr>
          <w:rFonts w:ascii="Times New Roman" w:hAnsi="Times New Roman"/>
          <w:lang w:val="en-US"/>
        </w:rPr>
        <w:t>m</w:t>
      </w:r>
      <w:r w:rsidRPr="009523AF">
        <w:rPr>
          <w:rFonts w:ascii="Times New Roman" w:hAnsi="Times New Roman"/>
        </w:rPr>
        <w:t xml:space="preserve"> &lt; 1 έτος ή 2 εξάμηνα ή 3 τετράμηνα ή 4 τρίμηνα ή 12 μήνες ή 52 εβδομάδες ή 365 ημέρες, τότε το </w:t>
      </w:r>
      <w:r w:rsidRPr="009523AF">
        <w:rPr>
          <w:rFonts w:ascii="Times New Roman" w:hAnsi="Times New Roman"/>
          <w:lang w:val="en-US"/>
        </w:rPr>
        <w:t>n</w:t>
      </w:r>
      <w:r w:rsidRPr="009523AF">
        <w:rPr>
          <w:rFonts w:ascii="Times New Roman" w:hAnsi="Times New Roman"/>
        </w:rPr>
        <w:t xml:space="preserve"> αντικαθίσταται με το κλάσμα </w:t>
      </w:r>
      <w:r w:rsidRPr="009523AF">
        <w:rPr>
          <w:rFonts w:ascii="Times New Roman" w:hAnsi="Times New Roman"/>
          <w:lang w:val="en-US"/>
        </w:rPr>
        <w:t>m</w:t>
      </w:r>
      <w:r w:rsidRPr="009523AF">
        <w:rPr>
          <w:rFonts w:ascii="Times New Roman" w:hAnsi="Times New Roman"/>
        </w:rPr>
        <w:t xml:space="preserve"> (</w:t>
      </w:r>
      <w:proofErr w:type="gramStart"/>
      <w:r w:rsidRPr="009523AF">
        <w:rPr>
          <w:rFonts w:ascii="Times New Roman" w:hAnsi="Times New Roman"/>
        </w:rPr>
        <w:t>σε  εξάμηνα</w:t>
      </w:r>
      <w:proofErr w:type="gramEnd"/>
      <w:r w:rsidRPr="009523AF">
        <w:rPr>
          <w:rFonts w:ascii="Times New Roman" w:hAnsi="Times New Roman"/>
        </w:rPr>
        <w:t xml:space="preserve"> ή τετράμηνα ή τρίμηνα ή  μήνες ή εβδομάδες ή  ημέρες) / (2 εξάμηνα ή 3 τετράμηνα ή 4 τρίμηνα ή 12 μήνες ή 52 εβδομάδες ή 365 ημέρες).</w:t>
      </w:r>
    </w:p>
    <w:p w14:paraId="0FCC9597"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Έστω ότι θέλουμε να τοκίσουμε για 1 εξάμηνο τότε </w:t>
      </w:r>
      <w:r w:rsidRPr="009523AF">
        <w:rPr>
          <w:rFonts w:ascii="Times New Roman" w:hAnsi="Times New Roman"/>
          <w:lang w:val="en-US"/>
        </w:rPr>
        <w:t>n</w:t>
      </w:r>
      <w:r w:rsidRPr="009523AF">
        <w:rPr>
          <w:rFonts w:ascii="Times New Roman" w:hAnsi="Times New Roman"/>
        </w:rPr>
        <w:t>=1 (εξάμηνο) / 2 (εξάμηνα που αποτελούν το έτος).</w:t>
      </w:r>
    </w:p>
    <w:p w14:paraId="369379AE"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Έστω ότι θέλουμε να τοκίσουμε για 3 εξάμηνα τότε </w:t>
      </w:r>
      <w:r w:rsidRPr="009523AF">
        <w:rPr>
          <w:rFonts w:ascii="Times New Roman" w:hAnsi="Times New Roman"/>
          <w:lang w:val="en-US"/>
        </w:rPr>
        <w:t>n</w:t>
      </w:r>
      <w:r w:rsidRPr="009523AF">
        <w:rPr>
          <w:rFonts w:ascii="Times New Roman" w:hAnsi="Times New Roman"/>
        </w:rPr>
        <w:t>=3 (εξάμηνα) / 2 (εξάμηνα που αποτελούν το έτος).</w:t>
      </w:r>
    </w:p>
    <w:p w14:paraId="52AFC80D"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Έστω ότι θέλουμε να τοκίσουμε για 273 ημέρες τότε </w:t>
      </w:r>
      <w:r w:rsidRPr="009523AF">
        <w:rPr>
          <w:rFonts w:ascii="Times New Roman" w:hAnsi="Times New Roman"/>
          <w:lang w:val="en-US"/>
        </w:rPr>
        <w:t>n</w:t>
      </w:r>
      <w:r w:rsidRPr="009523AF">
        <w:rPr>
          <w:rFonts w:ascii="Times New Roman" w:hAnsi="Times New Roman"/>
        </w:rPr>
        <w:t>= 273(ημέρες) / 365 (ημέρες που αποτελούν το έτος).</w:t>
      </w:r>
    </w:p>
    <w:p w14:paraId="3C9A6B45"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Έστω ότι θέλουμε να τοκίσουμε για 7 τετράμηνα τότε </w:t>
      </w:r>
      <w:r w:rsidRPr="009523AF">
        <w:rPr>
          <w:rFonts w:ascii="Times New Roman" w:hAnsi="Times New Roman"/>
          <w:lang w:val="en-US"/>
        </w:rPr>
        <w:t>n</w:t>
      </w:r>
      <w:r w:rsidRPr="009523AF">
        <w:rPr>
          <w:rFonts w:ascii="Times New Roman" w:hAnsi="Times New Roman"/>
        </w:rPr>
        <w:t xml:space="preserve">=7 (τετράμηνα ) / 3 (τετράμηνα που αποτελούν το έτος) </w:t>
      </w:r>
      <w:r w:rsidR="00D7665A" w:rsidRPr="009523AF">
        <w:rPr>
          <w:rFonts w:ascii="Times New Roman" w:hAnsi="Times New Roman"/>
        </w:rPr>
        <w:t>κοκ</w:t>
      </w:r>
      <w:r w:rsidRPr="009523AF">
        <w:rPr>
          <w:rFonts w:ascii="Times New Roman" w:hAnsi="Times New Roman"/>
        </w:rPr>
        <w:t>.</w:t>
      </w:r>
    </w:p>
    <w:p w14:paraId="0B121A06"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Ο Αριθμός που προκύπτει από τον πολλαπλασιασμό του Αρχικού Κεφαλαίου με τον χρόνο όπως αναφέρθηκε παραπάνω, δηλαδή το ποσό που εάν πολλαπλασιαστεί με το επιτόκιο θα μας δώσει τους τόκους καλείται στην Τραπεζική Πρακτική, </w:t>
      </w:r>
      <w:r w:rsidRPr="009523AF">
        <w:rPr>
          <w:rFonts w:ascii="Times New Roman" w:hAnsi="Times New Roman"/>
          <w:i/>
        </w:rPr>
        <w:t>Τοκάριθμος</w:t>
      </w:r>
      <w:r w:rsidRPr="009523AF">
        <w:rPr>
          <w:rFonts w:ascii="Times New Roman" w:hAnsi="Times New Roman"/>
        </w:rPr>
        <w:t>.</w:t>
      </w:r>
    </w:p>
    <w:p w14:paraId="507D177E" w14:textId="77777777" w:rsidR="00392B61" w:rsidRPr="009523AF" w:rsidRDefault="00392B61" w:rsidP="006E174D">
      <w:pPr>
        <w:spacing w:after="0"/>
        <w:ind w:left="1440"/>
        <w:jc w:val="both"/>
        <w:rPr>
          <w:rFonts w:ascii="Times New Roman" w:hAnsi="Times New Roman"/>
        </w:rPr>
      </w:pPr>
    </w:p>
    <w:p w14:paraId="69FB2944" w14:textId="77777777" w:rsidR="00392B61" w:rsidRPr="009523AF" w:rsidRDefault="00392B61" w:rsidP="006E174D">
      <w:pPr>
        <w:spacing w:after="0"/>
        <w:ind w:left="720"/>
        <w:jc w:val="both"/>
        <w:rPr>
          <w:rFonts w:ascii="Times New Roman" w:hAnsi="Times New Roman"/>
          <w:i/>
          <w:u w:val="single"/>
          <w:lang w:val="en-US"/>
        </w:rPr>
      </w:pPr>
      <w:r w:rsidRPr="009523AF">
        <w:rPr>
          <w:rFonts w:ascii="Times New Roman" w:hAnsi="Times New Roman"/>
          <w:i/>
          <w:u w:val="single"/>
        </w:rPr>
        <w:t>Υπολογισμός Παρούσας Αξίας</w:t>
      </w:r>
      <w:r w:rsidR="00C17BF7" w:rsidRPr="009523AF">
        <w:rPr>
          <w:rFonts w:ascii="Times New Roman" w:hAnsi="Times New Roman"/>
          <w:i/>
          <w:u w:val="single"/>
          <w:lang w:val="en-US"/>
        </w:rPr>
        <w:t>:</w:t>
      </w:r>
    </w:p>
    <w:p w14:paraId="636B1681" w14:textId="77777777" w:rsidR="00392B61" w:rsidRPr="009523AF" w:rsidRDefault="00000000" w:rsidP="006E174D">
      <w:pPr>
        <w:jc w:val="both"/>
        <w:rPr>
          <w:rFonts w:ascii="Times New Roman" w:eastAsia="Times New Roman" w:hAnsi="Times New Roman"/>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r>
                <w:rPr>
                  <w:rFonts w:ascii="Cambria Math" w:hAnsi="Times New Roman"/>
                  <w:lang w:val="en-US"/>
                </w:rPr>
                <m:t>.</m:t>
              </m:r>
              <m:r>
                <w:rPr>
                  <w:rFonts w:ascii="Cambria Math" w:hAnsi="Cambria Math"/>
                  <w:lang w:val="en-US"/>
                </w:rPr>
                <m:t>n</m:t>
              </m:r>
            </m:e>
          </m:d>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num>
            <m:den>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r>
                    <w:rPr>
                      <w:rFonts w:ascii="Cambria Math" w:hAnsi="Times New Roman"/>
                      <w:lang w:val="en-US"/>
                    </w:rPr>
                    <m:t>.</m:t>
                  </m:r>
                  <m:r>
                    <w:rPr>
                      <w:rFonts w:ascii="Cambria Math" w:hAnsi="Cambria Math"/>
                      <w:lang w:val="en-US"/>
                    </w:rPr>
                    <m:t>n</m:t>
                  </m:r>
                </m:e>
              </m:d>
            </m:den>
          </m:f>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f>
            <m:fPr>
              <m:ctrlPr>
                <w:rPr>
                  <w:rFonts w:ascii="Cambria Math" w:hAnsi="Times New Roman"/>
                  <w:i/>
                  <w:lang w:val="en-US"/>
                </w:rPr>
              </m:ctrlPr>
            </m:fPr>
            <m:num>
              <m:r>
                <w:rPr>
                  <w:rFonts w:ascii="Cambria Math" w:hAnsi="Times New Roman"/>
                  <w:lang w:val="en-US"/>
                </w:rPr>
                <m:t>1</m:t>
              </m:r>
            </m:num>
            <m:den>
              <m:r>
                <w:rPr>
                  <w:rFonts w:ascii="Cambria Math" w:hAnsi="Times New Roman"/>
                  <w:lang w:val="en-US"/>
                </w:rPr>
                <m:t>1+</m:t>
              </m:r>
              <m:r>
                <w:rPr>
                  <w:rFonts w:ascii="Cambria Math" w:hAnsi="Cambria Math"/>
                  <w:lang w:val="en-US"/>
                </w:rPr>
                <m:t>i</m:t>
              </m:r>
              <m:r>
                <w:rPr>
                  <w:rFonts w:ascii="Cambria Math" w:hAnsi="Times New Roman"/>
                  <w:lang w:val="en-US"/>
                </w:rPr>
                <m:t>.</m:t>
              </m:r>
              <m:r>
                <w:rPr>
                  <w:rFonts w:ascii="Cambria Math" w:hAnsi="Cambria Math"/>
                  <w:lang w:val="en-US"/>
                </w:rPr>
                <m:t>n</m:t>
              </m:r>
            </m:den>
          </m:f>
          <m:r>
            <w:rPr>
              <w:rFonts w:ascii="Cambria Math" w:eastAsia="Times New Roman" w:hAnsi="Cambria Math"/>
              <w:lang w:val="en-US"/>
            </w:rPr>
            <m:t xml:space="preserve">   (3)</m:t>
          </m:r>
        </m:oMath>
      </m:oMathPara>
    </w:p>
    <w:p w14:paraId="1E4B35EC"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lastRenderedPageBreak/>
        <w:t>Υπολογισμός Επιτοκίου και Χρόνου εκτοκισμού</w:t>
      </w:r>
      <w:r w:rsidR="00C17BF7" w:rsidRPr="009523AF">
        <w:rPr>
          <w:rFonts w:ascii="Times New Roman" w:hAnsi="Times New Roman"/>
          <w:i/>
          <w:u w:val="single"/>
        </w:rPr>
        <w:t>:</w:t>
      </w:r>
    </w:p>
    <w:p w14:paraId="46605728" w14:textId="77777777" w:rsidR="00392B61" w:rsidRPr="009523AF" w:rsidRDefault="00000000" w:rsidP="006E174D">
      <w:pPr>
        <w:jc w:val="both"/>
        <w:rPr>
          <w:rFonts w:ascii="Times New Roman" w:eastAsia="Times New Roman" w:hAnsi="Times New Roman"/>
        </w:rPr>
      </w:pPr>
      <m:oMathPara>
        <m:oMath>
          <m:sSub>
            <m:sSubPr>
              <m:ctrlPr>
                <w:rPr>
                  <w:rFonts w:ascii="Cambria Math" w:hAnsi="Times New Roman"/>
                  <w:i/>
                  <w:lang w:val="en-US"/>
                </w:rPr>
              </m:ctrlPr>
            </m:sSubPr>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=K</m:t>
              </m:r>
            </m:e>
            <m:sub>
              <m:r>
                <w:rPr>
                  <w:rFonts w:ascii="Cambria Math" w:hAnsi="Cambria Math"/>
                  <w:lang w:val="en-US"/>
                </w:rPr>
                <m:t>o</m:t>
              </m:r>
            </m:sub>
          </m:sSub>
          <m:r>
            <w:rPr>
              <w:rFonts w:ascii="Cambria Math" w:hAnsi="Times New Roman"/>
              <w:lang w:val="en-US"/>
            </w:rPr>
            <m:t>+Τ</m:t>
          </m:r>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r>
            <w:rPr>
              <w:rFonts w:ascii="Cambria Math" w:hAnsi="Cambria Math"/>
              <w:lang w:val="en-US"/>
            </w:rPr>
            <m:t>i</m:t>
          </m:r>
          <m:r>
            <w:rPr>
              <w:rFonts w:ascii="Cambria Math" w:hAnsi="Times New Roman"/>
              <w:lang w:val="en-US"/>
            </w:rPr>
            <m:t>.</m:t>
          </m:r>
          <m:r>
            <w:rPr>
              <w:rFonts w:ascii="Cambria Math" w:hAnsi="Cambria Math"/>
              <w:lang w:val="en-US"/>
            </w:rPr>
            <m:t>n⟹i</m:t>
          </m:r>
          <m:r>
            <w:rPr>
              <w:rFonts w:ascii="Cambria Math" w:hAnsi="Times New Roman"/>
            </w:rPr>
            <m:t>=</m:t>
          </m:r>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num>
            <m:den>
              <m:r>
                <w:rPr>
                  <w:rFonts w:ascii="Cambria Math" w:hAnsi="Cambria Math"/>
                  <w:lang w:val="en-US"/>
                </w:rPr>
                <m:t>n</m:t>
              </m:r>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den>
          </m:f>
          <m:r>
            <w:rPr>
              <w:rFonts w:ascii="Cambria Math" w:hAnsi="Times New Roman"/>
              <w:lang w:val="en-US"/>
            </w:rPr>
            <m:t xml:space="preserve">   (4)</m:t>
          </m:r>
        </m:oMath>
      </m:oMathPara>
    </w:p>
    <w:p w14:paraId="78FC6AC0" w14:textId="77777777" w:rsidR="00392B61" w:rsidRPr="009523AF" w:rsidRDefault="00000000" w:rsidP="006E174D">
      <w:pPr>
        <w:jc w:val="both"/>
        <w:rPr>
          <w:rFonts w:ascii="Times New Roman" w:eastAsia="Times New Roman" w:hAnsi="Times New Roman"/>
        </w:rPr>
      </w:pPr>
      <m:oMathPara>
        <m:oMath>
          <m:sSub>
            <m:sSubPr>
              <m:ctrlPr>
                <w:rPr>
                  <w:rFonts w:ascii="Cambria Math" w:hAnsi="Times New Roman"/>
                  <w:i/>
                  <w:lang w:val="en-US"/>
                </w:rPr>
              </m:ctrlPr>
            </m:sSubPr>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=K</m:t>
              </m:r>
            </m:e>
            <m:sub>
              <m:r>
                <w:rPr>
                  <w:rFonts w:ascii="Cambria Math" w:hAnsi="Cambria Math"/>
                  <w:lang w:val="en-US"/>
                </w:rPr>
                <m:t>o</m:t>
              </m:r>
            </m:sub>
          </m:sSub>
          <m:r>
            <w:rPr>
              <w:rFonts w:ascii="Cambria Math" w:hAnsi="Times New Roman"/>
              <w:lang w:val="en-US"/>
            </w:rPr>
            <m:t>+Τ</m:t>
          </m:r>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r>
            <w:rPr>
              <w:rFonts w:ascii="Cambria Math" w:hAnsi="Cambria Math"/>
              <w:lang w:val="en-US"/>
            </w:rPr>
            <m:t>i</m:t>
          </m:r>
          <m:r>
            <w:rPr>
              <w:rFonts w:ascii="Cambria Math" w:hAnsi="Times New Roman"/>
              <w:lang w:val="en-US"/>
            </w:rPr>
            <m:t>.</m:t>
          </m:r>
          <m:r>
            <w:rPr>
              <w:rFonts w:ascii="Cambria Math" w:hAnsi="Cambria Math"/>
              <w:lang w:val="en-US"/>
            </w:rPr>
            <m:t>n⟹n</m:t>
          </m:r>
          <m:r>
            <w:rPr>
              <w:rFonts w:ascii="Cambria Math" w:hAnsi="Times New Roman"/>
            </w:rPr>
            <m:t>=</m:t>
          </m:r>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num>
            <m:den>
              <m:r>
                <w:rPr>
                  <w:rFonts w:ascii="Cambria Math" w:hAnsi="Cambria Math"/>
                  <w:lang w:val="en-US"/>
                </w:rPr>
                <m:t>i</m:t>
              </m:r>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den>
          </m:f>
          <m:r>
            <w:rPr>
              <w:rFonts w:ascii="Cambria Math" w:hAnsi="Times New Roman"/>
              <w:lang w:val="en-US"/>
            </w:rPr>
            <m:t xml:space="preserve">   (5)</m:t>
          </m:r>
        </m:oMath>
      </m:oMathPara>
    </w:p>
    <w:p w14:paraId="0698440F" w14:textId="77777777" w:rsidR="00392B61" w:rsidRPr="009523AF" w:rsidRDefault="00392B61" w:rsidP="006E174D">
      <w:pPr>
        <w:spacing w:after="0"/>
        <w:ind w:left="135"/>
        <w:jc w:val="both"/>
        <w:rPr>
          <w:rFonts w:ascii="Times New Roman" w:hAnsi="Times New Roman"/>
          <w:u w:val="single"/>
        </w:rPr>
      </w:pPr>
      <w:proofErr w:type="spellStart"/>
      <w:r w:rsidRPr="009523AF">
        <w:rPr>
          <w:rFonts w:ascii="Times New Roman" w:hAnsi="Times New Roman"/>
          <w:u w:val="single"/>
        </w:rPr>
        <w:t>Ανατοκισμός</w:t>
      </w:r>
      <w:proofErr w:type="spellEnd"/>
    </w:p>
    <w:p w14:paraId="1A77B41D" w14:textId="77777777" w:rsidR="00392B61" w:rsidRPr="009523AF" w:rsidRDefault="00C17BF7" w:rsidP="006E174D">
      <w:pPr>
        <w:spacing w:after="0"/>
        <w:ind w:left="720"/>
        <w:jc w:val="both"/>
        <w:rPr>
          <w:rFonts w:ascii="Times New Roman" w:hAnsi="Times New Roman"/>
          <w:i/>
          <w:u w:val="single"/>
          <w:lang w:val="en-US"/>
        </w:rPr>
      </w:pPr>
      <w:r w:rsidRPr="009523AF">
        <w:rPr>
          <w:rFonts w:ascii="Times New Roman" w:hAnsi="Times New Roman"/>
          <w:i/>
          <w:u w:val="single"/>
        </w:rPr>
        <w:t>Ορισμοί</w:t>
      </w:r>
      <w:r w:rsidRPr="009523AF">
        <w:rPr>
          <w:rFonts w:ascii="Times New Roman" w:hAnsi="Times New Roman"/>
          <w:i/>
          <w:u w:val="single"/>
          <w:lang w:val="en-US"/>
        </w:rPr>
        <w:t>:</w:t>
      </w:r>
    </w:p>
    <w:p w14:paraId="7D458D01" w14:textId="77777777" w:rsidR="00392B61" w:rsidRPr="009523AF" w:rsidRDefault="00392B61" w:rsidP="00F508A1">
      <w:pPr>
        <w:pStyle w:val="a5"/>
        <w:numPr>
          <w:ilvl w:val="0"/>
          <w:numId w:val="5"/>
        </w:numPr>
        <w:spacing w:after="0"/>
        <w:jc w:val="both"/>
        <w:rPr>
          <w:rFonts w:ascii="Times New Roman" w:hAnsi="Times New Roman"/>
        </w:rPr>
      </w:pPr>
      <w:r w:rsidRPr="009523AF">
        <w:rPr>
          <w:rFonts w:ascii="Times New Roman" w:hAnsi="Times New Roman"/>
        </w:rPr>
        <w:t>Ο</w:t>
      </w:r>
      <w:r w:rsidRPr="009523AF">
        <w:rPr>
          <w:rFonts w:ascii="Times New Roman" w:hAnsi="Times New Roman"/>
          <w:i/>
        </w:rPr>
        <w:t xml:space="preserve"> </w:t>
      </w:r>
      <w:proofErr w:type="spellStart"/>
      <w:r w:rsidRPr="009523AF">
        <w:rPr>
          <w:rFonts w:ascii="Times New Roman" w:hAnsi="Times New Roman"/>
          <w:i/>
        </w:rPr>
        <w:t>Ανατοκισμός</w:t>
      </w:r>
      <w:proofErr w:type="spellEnd"/>
      <w:r w:rsidRPr="009523AF">
        <w:rPr>
          <w:rFonts w:ascii="Times New Roman" w:hAnsi="Times New Roman"/>
        </w:rPr>
        <w:t xml:space="preserve"> είναι η διαδικασία κατά την οποία οι τόκοι μιας περιόδου προστίθενται στο κεφάλαιο για να υπολογισθούν οι τόκοι της επόμενης περιόδου.</w:t>
      </w:r>
    </w:p>
    <w:p w14:paraId="703F62B6" w14:textId="77777777" w:rsidR="00392B61" w:rsidRPr="009523AF" w:rsidRDefault="00392B61" w:rsidP="00F508A1">
      <w:pPr>
        <w:pStyle w:val="a5"/>
        <w:numPr>
          <w:ilvl w:val="0"/>
          <w:numId w:val="5"/>
        </w:numPr>
        <w:spacing w:after="0"/>
        <w:jc w:val="both"/>
        <w:rPr>
          <w:rFonts w:ascii="Times New Roman" w:hAnsi="Times New Roman"/>
        </w:rPr>
      </w:pPr>
      <w:r w:rsidRPr="009523AF">
        <w:rPr>
          <w:rFonts w:ascii="Times New Roman" w:hAnsi="Times New Roman"/>
          <w:i/>
        </w:rPr>
        <w:t xml:space="preserve">Περίοδοι </w:t>
      </w:r>
      <w:proofErr w:type="spellStart"/>
      <w:r w:rsidRPr="009523AF">
        <w:rPr>
          <w:rFonts w:ascii="Times New Roman" w:hAnsi="Times New Roman"/>
          <w:i/>
        </w:rPr>
        <w:t>Ανατοκισμού</w:t>
      </w:r>
      <w:proofErr w:type="spellEnd"/>
      <w:r w:rsidRPr="009523AF">
        <w:rPr>
          <w:rFonts w:ascii="Times New Roman" w:hAnsi="Times New Roman"/>
        </w:rPr>
        <w:t xml:space="preserve"> μπορεί να είναι οι οποιεσδήποτε χρονικές περίοδοι κατά τις οποίες οι τόκοι γίνονται κεφάλαιο. Οι περίοδοι </w:t>
      </w:r>
      <w:proofErr w:type="spellStart"/>
      <w:r w:rsidRPr="009523AF">
        <w:rPr>
          <w:rFonts w:ascii="Times New Roman" w:hAnsi="Times New Roman"/>
        </w:rPr>
        <w:t>ανατοκισμού</w:t>
      </w:r>
      <w:proofErr w:type="spellEnd"/>
      <w:r w:rsidRPr="009523AF">
        <w:rPr>
          <w:rFonts w:ascii="Times New Roman" w:hAnsi="Times New Roman"/>
        </w:rPr>
        <w:t xml:space="preserve"> διακρίνονται σε:</w:t>
      </w:r>
    </w:p>
    <w:p w14:paraId="4ABAC9FE" w14:textId="77777777" w:rsidR="00392B61" w:rsidRPr="009523AF" w:rsidRDefault="00392B61" w:rsidP="00F508A1">
      <w:pPr>
        <w:pStyle w:val="a5"/>
        <w:numPr>
          <w:ilvl w:val="0"/>
          <w:numId w:val="5"/>
        </w:numPr>
        <w:spacing w:after="0"/>
        <w:jc w:val="both"/>
        <w:rPr>
          <w:rFonts w:ascii="Times New Roman" w:hAnsi="Times New Roman"/>
        </w:rPr>
      </w:pPr>
      <w:r w:rsidRPr="009523AF">
        <w:rPr>
          <w:rFonts w:ascii="Times New Roman" w:hAnsi="Times New Roman"/>
          <w:i/>
        </w:rPr>
        <w:t xml:space="preserve">Ετήσιος </w:t>
      </w:r>
      <w:proofErr w:type="spellStart"/>
      <w:r w:rsidRPr="009523AF">
        <w:rPr>
          <w:rFonts w:ascii="Times New Roman" w:hAnsi="Times New Roman"/>
          <w:i/>
        </w:rPr>
        <w:t>Ανατοκισμός</w:t>
      </w:r>
      <w:proofErr w:type="spellEnd"/>
      <w:r w:rsidRPr="009523AF">
        <w:rPr>
          <w:rFonts w:ascii="Times New Roman" w:hAnsi="Times New Roman"/>
        </w:rPr>
        <w:t>, οι τόκοι κάθε έτους προστίθενται στο κεφάλαιο και υπολογίζονται οι τόκοι του επομένου έτους επί του νέου κεφαλαίου και όχι επί του αρχικού.</w:t>
      </w:r>
    </w:p>
    <w:p w14:paraId="7AE3E212" w14:textId="77777777" w:rsidR="00392B61" w:rsidRPr="009523AF" w:rsidRDefault="00392B61" w:rsidP="00F508A1">
      <w:pPr>
        <w:pStyle w:val="a5"/>
        <w:numPr>
          <w:ilvl w:val="0"/>
          <w:numId w:val="5"/>
        </w:numPr>
        <w:spacing w:after="0"/>
        <w:jc w:val="both"/>
        <w:rPr>
          <w:rFonts w:ascii="Times New Roman" w:hAnsi="Times New Roman"/>
        </w:rPr>
      </w:pPr>
      <w:proofErr w:type="spellStart"/>
      <w:r w:rsidRPr="009523AF">
        <w:rPr>
          <w:rFonts w:ascii="Times New Roman" w:hAnsi="Times New Roman"/>
          <w:i/>
        </w:rPr>
        <w:t>Ανατοκισμός</w:t>
      </w:r>
      <w:proofErr w:type="spellEnd"/>
      <w:r w:rsidRPr="009523AF">
        <w:rPr>
          <w:rFonts w:ascii="Times New Roman" w:hAnsi="Times New Roman"/>
          <w:i/>
        </w:rPr>
        <w:t xml:space="preserve"> εντός του έτους, εξαμηνιαίος, </w:t>
      </w:r>
      <w:proofErr w:type="spellStart"/>
      <w:r w:rsidRPr="009523AF">
        <w:rPr>
          <w:rFonts w:ascii="Times New Roman" w:hAnsi="Times New Roman"/>
          <w:i/>
        </w:rPr>
        <w:t>τετραμηνιαίος</w:t>
      </w:r>
      <w:proofErr w:type="spellEnd"/>
      <w:r w:rsidRPr="009523AF">
        <w:rPr>
          <w:rFonts w:ascii="Times New Roman" w:hAnsi="Times New Roman"/>
          <w:i/>
        </w:rPr>
        <w:t xml:space="preserve">, τριμηνιαίος, μηνιαίος εβδομαδιαίος ημερήσιος </w:t>
      </w:r>
      <w:proofErr w:type="spellStart"/>
      <w:r w:rsidRPr="009523AF">
        <w:rPr>
          <w:rFonts w:ascii="Times New Roman" w:hAnsi="Times New Roman"/>
          <w:i/>
        </w:rPr>
        <w:t>ανατοκισμός</w:t>
      </w:r>
      <w:proofErr w:type="spellEnd"/>
      <w:r w:rsidRPr="009523AF">
        <w:rPr>
          <w:rFonts w:ascii="Times New Roman" w:hAnsi="Times New Roman"/>
          <w:i/>
        </w:rPr>
        <w:t>.</w:t>
      </w:r>
      <w:r w:rsidRPr="009523AF">
        <w:rPr>
          <w:rFonts w:ascii="Times New Roman" w:hAnsi="Times New Roman"/>
        </w:rPr>
        <w:t xml:space="preserve"> Οι περίοδοι </w:t>
      </w:r>
      <w:proofErr w:type="spellStart"/>
      <w:r w:rsidRPr="009523AF">
        <w:rPr>
          <w:rFonts w:ascii="Times New Roman" w:hAnsi="Times New Roman"/>
        </w:rPr>
        <w:t>ανατοκισμού</w:t>
      </w:r>
      <w:proofErr w:type="spellEnd"/>
      <w:r w:rsidRPr="009523AF">
        <w:rPr>
          <w:rFonts w:ascii="Times New Roman" w:hAnsi="Times New Roman"/>
        </w:rPr>
        <w:t>, εντός του έτους, είναι αντίστοιχα 2,3,4,12,52,365.</w:t>
      </w:r>
    </w:p>
    <w:p w14:paraId="1364D3B6" w14:textId="77777777" w:rsidR="00392B61" w:rsidRPr="009523AF" w:rsidRDefault="00392B61" w:rsidP="00F508A1">
      <w:pPr>
        <w:pStyle w:val="a5"/>
        <w:numPr>
          <w:ilvl w:val="0"/>
          <w:numId w:val="5"/>
        </w:numPr>
        <w:spacing w:after="0"/>
        <w:jc w:val="both"/>
        <w:rPr>
          <w:rFonts w:ascii="Times New Roman" w:hAnsi="Times New Roman"/>
        </w:rPr>
      </w:pPr>
      <w:proofErr w:type="spellStart"/>
      <w:r w:rsidRPr="009523AF">
        <w:rPr>
          <w:rFonts w:ascii="Times New Roman" w:hAnsi="Times New Roman"/>
          <w:i/>
        </w:rPr>
        <w:t>Ανατοκισμός</w:t>
      </w:r>
      <w:proofErr w:type="spellEnd"/>
      <w:r w:rsidRPr="009523AF">
        <w:rPr>
          <w:rFonts w:ascii="Times New Roman" w:hAnsi="Times New Roman"/>
          <w:i/>
        </w:rPr>
        <w:t xml:space="preserve"> μεγαλύτερος του έτους, διετής τριετής τετραετής </w:t>
      </w:r>
      <w:r w:rsidR="00D7665A" w:rsidRPr="009523AF">
        <w:rPr>
          <w:rFonts w:ascii="Times New Roman" w:hAnsi="Times New Roman"/>
          <w:i/>
        </w:rPr>
        <w:t>κο</w:t>
      </w:r>
      <w:r w:rsidR="00D7665A" w:rsidRPr="009523AF">
        <w:rPr>
          <w:rFonts w:ascii="Times New Roman" w:hAnsi="Times New Roman"/>
        </w:rPr>
        <w:t>κ</w:t>
      </w:r>
      <w:r w:rsidRPr="009523AF">
        <w:rPr>
          <w:rFonts w:ascii="Times New Roman" w:hAnsi="Times New Roman"/>
        </w:rPr>
        <w:t>.</w:t>
      </w:r>
    </w:p>
    <w:p w14:paraId="1E1ABAAC" w14:textId="77777777" w:rsidR="00392B61" w:rsidRPr="009523AF" w:rsidRDefault="00392B61" w:rsidP="00F508A1">
      <w:pPr>
        <w:pStyle w:val="a5"/>
        <w:numPr>
          <w:ilvl w:val="0"/>
          <w:numId w:val="5"/>
        </w:numPr>
        <w:jc w:val="both"/>
        <w:rPr>
          <w:rFonts w:ascii="Times New Roman" w:hAnsi="Times New Roman"/>
        </w:rPr>
      </w:pPr>
      <w:r w:rsidRPr="009523AF">
        <w:rPr>
          <w:rFonts w:ascii="Times New Roman" w:hAnsi="Times New Roman"/>
          <w:i/>
        </w:rPr>
        <w:t xml:space="preserve">Προεξόφληση με </w:t>
      </w:r>
      <w:proofErr w:type="spellStart"/>
      <w:r w:rsidRPr="009523AF">
        <w:rPr>
          <w:rFonts w:ascii="Times New Roman" w:hAnsi="Times New Roman"/>
          <w:i/>
        </w:rPr>
        <w:t>ανατοκισμό</w:t>
      </w:r>
      <w:proofErr w:type="spellEnd"/>
      <w:r w:rsidRPr="009523AF">
        <w:rPr>
          <w:rFonts w:ascii="Times New Roman" w:hAnsi="Times New Roman"/>
        </w:rPr>
        <w:t>, είναι η διαδικασία εύρεσης της παρούσας αξίας ενός χρηματικού κεφαλαίου όταν είναι γνωστή η Μελλοντική του Αξία και ισχύε</w:t>
      </w:r>
      <w:r w:rsidR="003F4B6E" w:rsidRPr="009523AF">
        <w:rPr>
          <w:rFonts w:ascii="Times New Roman" w:hAnsi="Times New Roman"/>
        </w:rPr>
        <w:t xml:space="preserve">ι η διαδικασία του </w:t>
      </w:r>
      <w:proofErr w:type="spellStart"/>
      <w:r w:rsidR="003F4B6E" w:rsidRPr="009523AF">
        <w:rPr>
          <w:rFonts w:ascii="Times New Roman" w:hAnsi="Times New Roman"/>
        </w:rPr>
        <w:t>ανατοκισμού</w:t>
      </w:r>
      <w:proofErr w:type="spellEnd"/>
      <w:r w:rsidR="003F4B6E" w:rsidRPr="009523AF">
        <w:rPr>
          <w:rFonts w:ascii="Times New Roman" w:hAnsi="Times New Roman"/>
        </w:rPr>
        <w:t>.</w:t>
      </w:r>
    </w:p>
    <w:p w14:paraId="02780BE4"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 xml:space="preserve">Υπολογισμός Μελλοντικής Αξίας με </w:t>
      </w:r>
      <w:proofErr w:type="spellStart"/>
      <w:r w:rsidRPr="009523AF">
        <w:rPr>
          <w:rFonts w:ascii="Times New Roman" w:hAnsi="Times New Roman"/>
          <w:i/>
          <w:u w:val="single"/>
        </w:rPr>
        <w:t>Ανατοκισμό</w:t>
      </w:r>
      <w:proofErr w:type="spellEnd"/>
      <w:r w:rsidR="00C17BF7" w:rsidRPr="009523AF">
        <w:rPr>
          <w:rFonts w:ascii="Times New Roman" w:hAnsi="Times New Roman"/>
          <w:i/>
          <w:u w:val="single"/>
        </w:rPr>
        <w:t>:</w:t>
      </w:r>
    </w:p>
    <w:p w14:paraId="526CCE2B" w14:textId="77777777" w:rsidR="00392B61" w:rsidRPr="009523AF" w:rsidRDefault="00392B61" w:rsidP="006E174D">
      <w:pPr>
        <w:spacing w:after="0"/>
        <w:ind w:left="1440"/>
        <w:jc w:val="both"/>
        <w:rPr>
          <w:rFonts w:ascii="Times New Roman" w:hAnsi="Times New Roman"/>
          <w:i/>
        </w:rPr>
      </w:pPr>
      <w:r w:rsidRPr="009523AF">
        <w:rPr>
          <w:rFonts w:ascii="Times New Roman" w:hAnsi="Times New Roman"/>
          <w:i/>
        </w:rPr>
        <w:t xml:space="preserve">Με ετήσιο </w:t>
      </w:r>
      <w:proofErr w:type="spellStart"/>
      <w:r w:rsidRPr="009523AF">
        <w:rPr>
          <w:rFonts w:ascii="Times New Roman" w:hAnsi="Times New Roman"/>
          <w:i/>
        </w:rPr>
        <w:t>Ανατοκισμό</w:t>
      </w:r>
      <w:proofErr w:type="spellEnd"/>
      <w:r w:rsidRPr="009523AF">
        <w:rPr>
          <w:rFonts w:ascii="Times New Roman" w:hAnsi="Times New Roman"/>
          <w:i/>
        </w:rPr>
        <w:t xml:space="preserve"> </w:t>
      </w:r>
      <w:r w:rsidRPr="009523AF">
        <w:rPr>
          <w:rFonts w:ascii="Times New Roman" w:hAnsi="Times New Roman"/>
        </w:rPr>
        <w:t>πχ για 4 έτη τότε:</w:t>
      </w:r>
    </w:p>
    <w:p w14:paraId="332E2523" w14:textId="77777777" w:rsidR="00392B61" w:rsidRPr="009523AF" w:rsidRDefault="00000000" w:rsidP="006E174D">
      <w:pPr>
        <w:spacing w:after="0"/>
        <w:ind w:left="1224"/>
        <w:jc w:val="both"/>
        <w:rPr>
          <w:rFonts w:ascii="Times New Roman" w:eastAsia="Times New Roman" w:hAnsi="Times New Roman"/>
          <w:i/>
        </w:rPr>
      </w:pPr>
      <m:oMathPara>
        <m:oMath>
          <m:sSub>
            <m:sSubPr>
              <m:ctrlPr>
                <w:rPr>
                  <w:rFonts w:ascii="Cambria Math" w:hAnsi="Times New Roman"/>
                  <w:i/>
                  <w:lang w:val="en-US"/>
                </w:rPr>
              </m:ctrlPr>
            </m:sSubPr>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r>
                    <w:rPr>
                      <w:rFonts w:ascii="Cambria Math" w:hAnsi="Times New Roman"/>
                      <w:lang w:val="en-US"/>
                    </w:rPr>
                    <m:t>.</m:t>
                  </m:r>
                  <m:r>
                    <w:rPr>
                      <w:rFonts w:ascii="Cambria Math" w:hAnsi="Cambria Math"/>
                      <w:lang w:val="en-US"/>
                    </w:rPr>
                    <m:t>n</m:t>
                  </m:r>
                </m:e>
              </m:d>
              <m:r>
                <w:rPr>
                  <w:rFonts w:ascii="Cambria Math" w:hAnsi="Cambria Math"/>
                  <w:lang w:val="en-US"/>
                </w:rPr>
                <m:t xml:space="preserve"> ⟹K</m:t>
              </m:r>
            </m:e>
            <m:sub>
              <m:r>
                <w:rPr>
                  <w:rFonts w:ascii="Cambria Math" w:hAnsi="Cambria Math"/>
                  <w:lang w:val="en-US"/>
                </w:rPr>
                <m:t>4</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3</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r>
                <w:rPr>
                  <w:rFonts w:ascii="Cambria Math" w:hAnsi="Times New Roman"/>
                  <w:lang w:val="en-US"/>
                </w:rPr>
                <m:t>.</m:t>
              </m:r>
              <m:r>
                <w:rPr>
                  <w:rFonts w:ascii="Cambria Math" w:hAnsi="Cambria Math"/>
                  <w:lang w:val="en-US"/>
                </w:rPr>
                <m:t>1</m:t>
              </m:r>
            </m:e>
          </m:d>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3</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eastAsia="Times New Roman" w:hAnsi="Cambria Math"/>
            </w:rPr>
            <m:t xml:space="preserve">   (6)</m:t>
          </m:r>
        </m:oMath>
      </m:oMathPara>
    </w:p>
    <w:p w14:paraId="0C536E35" w14:textId="77777777" w:rsidR="00392B61" w:rsidRPr="009523AF" w:rsidRDefault="00000000" w:rsidP="006E174D">
      <w:pPr>
        <w:spacing w:after="0"/>
        <w:ind w:left="1224"/>
        <w:jc w:val="both"/>
        <w:rPr>
          <w:rFonts w:ascii="Times New Roman" w:eastAsia="Times New Roman" w:hAnsi="Times New Roman"/>
          <w:i/>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3</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2</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hAnsi="Times New Roman"/>
              <w:lang w:val="en-US"/>
            </w:rPr>
            <m:t xml:space="preserve">   (7)</m:t>
          </m:r>
        </m:oMath>
      </m:oMathPara>
    </w:p>
    <w:p w14:paraId="77B7AD75" w14:textId="77777777" w:rsidR="00392B61" w:rsidRPr="009523AF" w:rsidRDefault="00000000" w:rsidP="006E174D">
      <w:pPr>
        <w:spacing w:after="0"/>
        <w:ind w:left="1224"/>
        <w:jc w:val="both"/>
        <w:rPr>
          <w:rFonts w:ascii="Times New Roman" w:eastAsia="Times New Roman" w:hAnsi="Times New Roman"/>
          <w:i/>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2</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1</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hAnsi="Times New Roman"/>
              <w:lang w:val="en-US"/>
            </w:rPr>
            <m:t xml:space="preserve">   (8)</m:t>
          </m:r>
        </m:oMath>
      </m:oMathPara>
    </w:p>
    <w:p w14:paraId="5C866946" w14:textId="77777777" w:rsidR="00392B61" w:rsidRPr="009523AF" w:rsidRDefault="00000000" w:rsidP="006E174D">
      <w:pPr>
        <w:spacing w:after="0"/>
        <w:ind w:left="1224"/>
        <w:jc w:val="both"/>
        <w:rPr>
          <w:rFonts w:ascii="Times New Roman" w:eastAsia="Times New Roman" w:hAnsi="Times New Roman"/>
          <w:i/>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1</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0</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hAnsi="Times New Roman"/>
              <w:lang w:val="en-US"/>
            </w:rPr>
            <m:t xml:space="preserve">   (9)</m:t>
          </m:r>
        </m:oMath>
      </m:oMathPara>
    </w:p>
    <w:p w14:paraId="2B81815E" w14:textId="77777777" w:rsidR="00392B61" w:rsidRPr="009523AF" w:rsidRDefault="00392B61" w:rsidP="006E174D">
      <w:pPr>
        <w:spacing w:after="0"/>
        <w:ind w:left="1440"/>
        <w:jc w:val="both"/>
        <w:rPr>
          <w:rFonts w:ascii="Times New Roman" w:eastAsia="Times New Roman" w:hAnsi="Times New Roman"/>
        </w:rPr>
      </w:pPr>
      <w:r w:rsidRPr="009523AF">
        <w:rPr>
          <w:rFonts w:ascii="Times New Roman" w:eastAsia="Times New Roman" w:hAnsi="Times New Roman"/>
        </w:rPr>
        <w:t xml:space="preserve">Αντικαθιστώντας την (9) στην (8) και μετά στην (7) και μετά στην (6) έχουμε: </w:t>
      </w:r>
    </w:p>
    <w:p w14:paraId="224CABF2" w14:textId="77777777" w:rsidR="00392B61" w:rsidRPr="009523AF" w:rsidRDefault="00000000" w:rsidP="006E174D">
      <w:pPr>
        <w:spacing w:after="0"/>
        <w:ind w:left="1224"/>
        <w:jc w:val="both"/>
        <w:rPr>
          <w:rFonts w:ascii="Times New Roman" w:eastAsia="Times New Roman" w:hAnsi="Times New Roman"/>
          <w:i/>
        </w:rPr>
      </w:pPr>
      <m:oMathPara>
        <m:oMathParaPr>
          <m:jc m:val="right"/>
        </m:oMathParaPr>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4</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0</m:t>
              </m:r>
            </m:sub>
          </m:sSub>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hAnsi="Times New Roman"/>
              <w:lang w:val="en-US"/>
            </w:rPr>
            <m:t>.</m:t>
          </m:r>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4</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0</m:t>
              </m:r>
            </m:sub>
          </m:sSub>
          <m:r>
            <w:rPr>
              <w:rFonts w:ascii="Cambria Math" w:hAnsi="Times New Roman"/>
              <w:lang w:val="en-US"/>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e>
            <m:sup>
              <m:r>
                <w:rPr>
                  <w:rFonts w:ascii="Cambria Math" w:hAnsi="Times New Roman"/>
                  <w:lang w:val="en-US"/>
                </w:rPr>
                <m:t>4</m:t>
              </m:r>
            </m:sup>
          </m:sSup>
          <m:r>
            <w:rPr>
              <w:rFonts w:ascii="Cambria Math" w:hAnsi="Times New Roman"/>
              <w:lang w:val="en-US"/>
            </w:rPr>
            <m:t xml:space="preserve">   (10)</m:t>
          </m:r>
        </m:oMath>
      </m:oMathPara>
    </w:p>
    <w:p w14:paraId="726D309D" w14:textId="77777777" w:rsidR="00392B61" w:rsidRPr="009523AF" w:rsidRDefault="00392B61" w:rsidP="006E174D">
      <w:pPr>
        <w:spacing w:after="0"/>
        <w:ind w:left="1224" w:firstLine="216"/>
        <w:jc w:val="both"/>
        <w:rPr>
          <w:rFonts w:ascii="Times New Roman" w:eastAsia="Times New Roman" w:hAnsi="Times New Roman"/>
        </w:rPr>
      </w:pPr>
      <w:r w:rsidRPr="009523AF">
        <w:rPr>
          <w:rFonts w:ascii="Times New Roman" w:eastAsia="Times New Roman" w:hAnsi="Times New Roman"/>
        </w:rPr>
        <w:t xml:space="preserve">Γενικεύοντας την (10) για </w:t>
      </w:r>
      <w:r w:rsidRPr="009523AF">
        <w:rPr>
          <w:rFonts w:ascii="Times New Roman" w:eastAsia="Times New Roman" w:hAnsi="Times New Roman"/>
          <w:lang w:val="en-US"/>
        </w:rPr>
        <w:t>n</w:t>
      </w:r>
      <w:r w:rsidRPr="009523AF">
        <w:rPr>
          <w:rFonts w:ascii="Times New Roman" w:eastAsia="Times New Roman" w:hAnsi="Times New Roman"/>
        </w:rPr>
        <w:t xml:space="preserve"> έτη έχουμε:</w:t>
      </w:r>
    </w:p>
    <w:p w14:paraId="61EEDEBC" w14:textId="77777777" w:rsidR="00392B61" w:rsidRPr="009523AF" w:rsidRDefault="00000000" w:rsidP="006E174D">
      <w:pPr>
        <w:spacing w:after="0"/>
        <w:ind w:left="1440"/>
        <w:jc w:val="both"/>
        <w:rPr>
          <w:rFonts w:ascii="Times New Roman" w:eastAsia="Times New Roman" w:hAnsi="Times New Roman"/>
          <w:i/>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0</m:t>
              </m:r>
            </m:sub>
          </m:sSub>
          <m:r>
            <w:rPr>
              <w:rFonts w:ascii="Cambria Math" w:hAnsi="Times New Roman"/>
              <w:lang w:val="en-US"/>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lang w:val="en-US"/>
                    </w:rPr>
                    <m:t>1+</m:t>
                  </m:r>
                  <m:r>
                    <w:rPr>
                      <w:rFonts w:ascii="Cambria Math" w:hAnsi="Cambria Math"/>
                      <w:lang w:val="en-US"/>
                    </w:rPr>
                    <m:t>i</m:t>
                  </m:r>
                </m:e>
              </m:d>
            </m:e>
            <m:sup>
              <m:r>
                <w:rPr>
                  <w:rFonts w:ascii="Cambria Math" w:hAnsi="Times New Roman"/>
                  <w:lang w:val="en-US"/>
                </w:rPr>
                <m:t>n</m:t>
              </m:r>
            </m:sup>
          </m:sSup>
          <m:r>
            <w:rPr>
              <w:rFonts w:ascii="Cambria Math" w:hAnsi="Times New Roman"/>
              <w:lang w:val="en-US"/>
            </w:rPr>
            <m:t xml:space="preserve">   (11)</m:t>
          </m:r>
        </m:oMath>
      </m:oMathPara>
    </w:p>
    <w:p w14:paraId="23E3BB20"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i/>
        </w:rPr>
        <w:t xml:space="preserve">Με μικρότερο του έτους </w:t>
      </w:r>
      <w:proofErr w:type="spellStart"/>
      <w:r w:rsidRPr="009523AF">
        <w:rPr>
          <w:rFonts w:ascii="Times New Roman" w:hAnsi="Times New Roman"/>
          <w:i/>
        </w:rPr>
        <w:t>Ανατοκισμό</w:t>
      </w:r>
      <w:proofErr w:type="spellEnd"/>
      <w:r w:rsidRPr="009523AF">
        <w:rPr>
          <w:rFonts w:ascii="Times New Roman" w:hAnsi="Times New Roman"/>
          <w:i/>
        </w:rPr>
        <w:t xml:space="preserve"> </w:t>
      </w:r>
      <w:r w:rsidRPr="009523AF">
        <w:rPr>
          <w:rFonts w:ascii="Times New Roman" w:hAnsi="Times New Roman"/>
        </w:rPr>
        <w:t>π</w:t>
      </w:r>
      <w:r w:rsidR="00786D36" w:rsidRPr="009523AF">
        <w:rPr>
          <w:rFonts w:ascii="Times New Roman" w:hAnsi="Times New Roman"/>
        </w:rPr>
        <w:t>.</w:t>
      </w:r>
      <w:r w:rsidRPr="009523AF">
        <w:rPr>
          <w:rFonts w:ascii="Times New Roman" w:hAnsi="Times New Roman"/>
        </w:rPr>
        <w:t>χ</w:t>
      </w:r>
      <w:r w:rsidR="00786D36" w:rsidRPr="009523AF">
        <w:rPr>
          <w:rFonts w:ascii="Times New Roman" w:hAnsi="Times New Roman"/>
        </w:rPr>
        <w:t xml:space="preserve">. </w:t>
      </w:r>
      <w:r w:rsidRPr="009523AF">
        <w:rPr>
          <w:rFonts w:ascii="Times New Roman" w:hAnsi="Times New Roman"/>
        </w:rPr>
        <w:t xml:space="preserve"> για </w:t>
      </w:r>
      <w:r w:rsidRPr="009523AF">
        <w:rPr>
          <w:rFonts w:ascii="Times New Roman" w:hAnsi="Times New Roman"/>
          <w:lang w:val="en-US"/>
        </w:rPr>
        <w:t>m</w:t>
      </w:r>
      <w:r w:rsidRPr="009523AF">
        <w:rPr>
          <w:rFonts w:ascii="Times New Roman" w:hAnsi="Times New Roman"/>
        </w:rPr>
        <w:t>=(2 ή 3 ή 4 ή 12 ή 52 ή 365) περιόδους εντός του έτους και για</w:t>
      </w:r>
      <w:r w:rsidRPr="009523AF">
        <w:rPr>
          <w:rFonts w:ascii="Times New Roman" w:eastAsia="Times New Roman" w:hAnsi="Times New Roman"/>
        </w:rPr>
        <w:t xml:space="preserve"> </w:t>
      </w:r>
      <w:r w:rsidRPr="009523AF">
        <w:rPr>
          <w:rFonts w:ascii="Times New Roman" w:eastAsia="Times New Roman" w:hAnsi="Times New Roman"/>
          <w:lang w:val="en-US"/>
        </w:rPr>
        <w:t>n</w:t>
      </w:r>
      <w:r w:rsidRPr="009523AF">
        <w:rPr>
          <w:rFonts w:ascii="Times New Roman" w:eastAsia="Times New Roman" w:hAnsi="Times New Roman"/>
        </w:rPr>
        <w:t xml:space="preserve"> έτη</w:t>
      </w:r>
      <w:r w:rsidRPr="009523AF">
        <w:rPr>
          <w:rFonts w:ascii="Times New Roman" w:hAnsi="Times New Roman"/>
        </w:rPr>
        <w:t xml:space="preserve">  τότε διαιρούμε το επιτόκιο με τις περιόδους ανά έτος για να βρούμε το επιτόκιο που ισχύει για τη περίοδο και πολλαπλασιάζουμε τα έτη με τις περιόδους ανά έτος για να βρούμε τις συνολικές περιόδους που θα </w:t>
      </w:r>
      <w:proofErr w:type="spellStart"/>
      <w:r w:rsidRPr="009523AF">
        <w:rPr>
          <w:rFonts w:ascii="Times New Roman" w:hAnsi="Times New Roman"/>
        </w:rPr>
        <w:t>εκτοκισθεί</w:t>
      </w:r>
      <w:proofErr w:type="spellEnd"/>
      <w:r w:rsidRPr="009523AF">
        <w:rPr>
          <w:rFonts w:ascii="Times New Roman" w:hAnsi="Times New Roman"/>
        </w:rPr>
        <w:t xml:space="preserve"> το αρχικό κεφάλαιο και έτσι:</w:t>
      </w:r>
    </w:p>
    <w:p w14:paraId="728E7285" w14:textId="77777777" w:rsidR="00392B61" w:rsidRPr="009523AF" w:rsidRDefault="00000000" w:rsidP="006E174D">
      <w:pPr>
        <w:ind w:left="1440"/>
        <w:jc w:val="both"/>
        <w:rPr>
          <w:rFonts w:ascii="Times New Roman" w:eastAsia="Times New Roman" w:hAnsi="Times New Roman"/>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r>
            <w:rPr>
              <w:rFonts w:ascii="Cambria Math" w:hAnsi="Times New Roman"/>
              <w:lang w:val="en-US"/>
            </w:rPr>
            <m:t xml:space="preserve">   (12)</m:t>
          </m:r>
        </m:oMath>
      </m:oMathPara>
    </w:p>
    <w:p w14:paraId="5DCC457C"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i/>
        </w:rPr>
        <w:t xml:space="preserve">Με μεγαλύτερο του </w:t>
      </w:r>
      <w:proofErr w:type="spellStart"/>
      <w:r w:rsidRPr="009523AF">
        <w:rPr>
          <w:rFonts w:ascii="Times New Roman" w:hAnsi="Times New Roman"/>
          <w:i/>
        </w:rPr>
        <w:t>Ανατοκισμό</w:t>
      </w:r>
      <w:proofErr w:type="spellEnd"/>
      <w:r w:rsidRPr="009523AF">
        <w:rPr>
          <w:rFonts w:ascii="Times New Roman" w:hAnsi="Times New Roman"/>
          <w:i/>
        </w:rPr>
        <w:t xml:space="preserve"> </w:t>
      </w:r>
      <w:r w:rsidRPr="009523AF">
        <w:rPr>
          <w:rFonts w:ascii="Times New Roman" w:hAnsi="Times New Roman"/>
        </w:rPr>
        <w:t>π</w:t>
      </w:r>
      <w:r w:rsidR="00786D36" w:rsidRPr="009523AF">
        <w:rPr>
          <w:rFonts w:ascii="Times New Roman" w:hAnsi="Times New Roman"/>
        </w:rPr>
        <w:t>.</w:t>
      </w:r>
      <w:r w:rsidRPr="009523AF">
        <w:rPr>
          <w:rFonts w:ascii="Times New Roman" w:hAnsi="Times New Roman"/>
        </w:rPr>
        <w:t>χ</w:t>
      </w:r>
      <w:r w:rsidR="00786D36" w:rsidRPr="009523AF">
        <w:rPr>
          <w:rFonts w:ascii="Times New Roman" w:hAnsi="Times New Roman"/>
        </w:rPr>
        <w:t>.</w:t>
      </w:r>
      <w:r w:rsidRPr="009523AF">
        <w:rPr>
          <w:rFonts w:ascii="Times New Roman" w:hAnsi="Times New Roman"/>
        </w:rPr>
        <w:t xml:space="preserve"> ανά </w:t>
      </w:r>
      <w:r w:rsidRPr="009523AF">
        <w:rPr>
          <w:rFonts w:ascii="Times New Roman" w:hAnsi="Times New Roman"/>
          <w:lang w:val="en-US"/>
        </w:rPr>
        <w:t>m</w:t>
      </w:r>
      <w:r w:rsidRPr="009523AF">
        <w:rPr>
          <w:rFonts w:ascii="Times New Roman" w:hAnsi="Times New Roman"/>
        </w:rPr>
        <w:t>=(2 έτη ή 3 έτη ή 4 έτη) έτη και για</w:t>
      </w:r>
      <w:r w:rsidRPr="009523AF">
        <w:rPr>
          <w:rFonts w:ascii="Times New Roman" w:eastAsia="Times New Roman" w:hAnsi="Times New Roman"/>
        </w:rPr>
        <w:t xml:space="preserve"> </w:t>
      </w:r>
      <w:r w:rsidRPr="009523AF">
        <w:rPr>
          <w:rFonts w:ascii="Times New Roman" w:eastAsia="Times New Roman" w:hAnsi="Times New Roman"/>
          <w:lang w:val="en-US"/>
        </w:rPr>
        <w:t>n</w:t>
      </w:r>
      <w:r w:rsidRPr="009523AF">
        <w:rPr>
          <w:rFonts w:ascii="Times New Roman" w:eastAsia="Times New Roman" w:hAnsi="Times New Roman"/>
        </w:rPr>
        <w:t xml:space="preserve"> συνολικά έτη</w:t>
      </w:r>
      <w:r w:rsidRPr="009523AF">
        <w:rPr>
          <w:rFonts w:ascii="Times New Roman" w:hAnsi="Times New Roman"/>
        </w:rPr>
        <w:t xml:space="preserve"> τότε πολλαπλασιάζουμε το επιτόκιο με τα έτη </w:t>
      </w:r>
      <w:proofErr w:type="spellStart"/>
      <w:r w:rsidRPr="009523AF">
        <w:rPr>
          <w:rFonts w:ascii="Times New Roman" w:hAnsi="Times New Roman"/>
        </w:rPr>
        <w:t>ανατοκισμού</w:t>
      </w:r>
      <w:proofErr w:type="spellEnd"/>
      <w:r w:rsidRPr="009523AF">
        <w:rPr>
          <w:rFonts w:ascii="Times New Roman" w:hAnsi="Times New Roman"/>
        </w:rPr>
        <w:t xml:space="preserve"> για να βρούμε το επιτόκιο που ισχύει για τα έτη </w:t>
      </w:r>
      <w:proofErr w:type="spellStart"/>
      <w:r w:rsidRPr="009523AF">
        <w:rPr>
          <w:rFonts w:ascii="Times New Roman" w:hAnsi="Times New Roman"/>
        </w:rPr>
        <w:t>ανατοκισμού</w:t>
      </w:r>
      <w:proofErr w:type="spellEnd"/>
      <w:r w:rsidRPr="009523AF">
        <w:rPr>
          <w:rFonts w:ascii="Times New Roman" w:hAnsi="Times New Roman"/>
        </w:rPr>
        <w:t xml:space="preserve"> και διαιρούμε τα έτη με τα έτη </w:t>
      </w:r>
      <w:proofErr w:type="spellStart"/>
      <w:r w:rsidRPr="009523AF">
        <w:rPr>
          <w:rFonts w:ascii="Times New Roman" w:hAnsi="Times New Roman"/>
        </w:rPr>
        <w:t>ανατοκισμού</w:t>
      </w:r>
      <w:proofErr w:type="spellEnd"/>
      <w:r w:rsidRPr="009523AF">
        <w:rPr>
          <w:rFonts w:ascii="Times New Roman" w:hAnsi="Times New Roman"/>
        </w:rPr>
        <w:t xml:space="preserve"> για να βρούμε τις συνολικές περιόδους που θα </w:t>
      </w:r>
      <w:proofErr w:type="spellStart"/>
      <w:r w:rsidRPr="009523AF">
        <w:rPr>
          <w:rFonts w:ascii="Times New Roman" w:hAnsi="Times New Roman"/>
        </w:rPr>
        <w:t>εκτοκισθεί</w:t>
      </w:r>
      <w:proofErr w:type="spellEnd"/>
      <w:r w:rsidRPr="009523AF">
        <w:rPr>
          <w:rFonts w:ascii="Times New Roman" w:hAnsi="Times New Roman"/>
        </w:rPr>
        <w:t xml:space="preserve"> </w:t>
      </w:r>
      <w:proofErr w:type="spellStart"/>
      <w:r w:rsidRPr="009523AF">
        <w:rPr>
          <w:rFonts w:ascii="Times New Roman" w:hAnsi="Times New Roman"/>
        </w:rPr>
        <w:t>ανατοκιζόμενο</w:t>
      </w:r>
      <w:proofErr w:type="spellEnd"/>
      <w:r w:rsidRPr="009523AF">
        <w:rPr>
          <w:rFonts w:ascii="Times New Roman" w:hAnsi="Times New Roman"/>
        </w:rPr>
        <w:t xml:space="preserve"> το αρχικό κεφάλαιο και έτσι:</w:t>
      </w:r>
    </w:p>
    <w:p w14:paraId="009298EB" w14:textId="77777777" w:rsidR="00392B61" w:rsidRPr="009523AF" w:rsidRDefault="00000000" w:rsidP="006E174D">
      <w:pPr>
        <w:jc w:val="both"/>
        <w:rPr>
          <w:rFonts w:ascii="Times New Roman" w:hAnsi="Times New Roman"/>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Times New Roman"/>
                      <w:lang w:val="en-US"/>
                    </w:rPr>
                    <m:t>m.i</m:t>
                  </m:r>
                </m:e>
              </m:d>
            </m:e>
            <m:sup>
              <m:r>
                <w:rPr>
                  <w:rFonts w:ascii="Cambria Math" w:hAnsi="Cambria Math"/>
                  <w:lang w:val="en-US"/>
                </w:rPr>
                <m:t>n/m</m:t>
              </m:r>
            </m:sup>
          </m:sSup>
          <m:r>
            <w:rPr>
              <w:rFonts w:ascii="Cambria Math" w:hAnsi="Times New Roman"/>
              <w:lang w:val="en-US"/>
            </w:rPr>
            <m:t xml:space="preserve">   (13)</m:t>
          </m:r>
        </m:oMath>
      </m:oMathPara>
    </w:p>
    <w:p w14:paraId="13010DF2"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 xml:space="preserve">Υπολογισμός Παρούσας Αξίας με </w:t>
      </w:r>
      <w:proofErr w:type="spellStart"/>
      <w:r w:rsidRPr="009523AF">
        <w:rPr>
          <w:rFonts w:ascii="Times New Roman" w:hAnsi="Times New Roman"/>
          <w:i/>
          <w:u w:val="single"/>
        </w:rPr>
        <w:t>Ανατοκισμό</w:t>
      </w:r>
      <w:proofErr w:type="spellEnd"/>
      <w:r w:rsidR="00786D36" w:rsidRPr="009523AF">
        <w:rPr>
          <w:rFonts w:ascii="Times New Roman" w:hAnsi="Times New Roman"/>
          <w:i/>
          <w:u w:val="single"/>
        </w:rPr>
        <w:t>:</w:t>
      </w:r>
    </w:p>
    <w:p w14:paraId="2A80B497" w14:textId="77777777" w:rsidR="00392B61" w:rsidRPr="009523AF" w:rsidRDefault="00392B61" w:rsidP="006E174D">
      <w:pPr>
        <w:spacing w:after="0"/>
        <w:ind w:left="720" w:firstLine="720"/>
        <w:jc w:val="both"/>
        <w:rPr>
          <w:rFonts w:ascii="Times New Roman" w:hAnsi="Times New Roman"/>
          <w:i/>
        </w:rPr>
      </w:pPr>
      <w:r w:rsidRPr="009523AF">
        <w:rPr>
          <w:rFonts w:ascii="Times New Roman" w:hAnsi="Times New Roman"/>
          <w:i/>
        </w:rPr>
        <w:t xml:space="preserve">Με ετήσιο </w:t>
      </w:r>
      <w:proofErr w:type="spellStart"/>
      <w:r w:rsidRPr="009523AF">
        <w:rPr>
          <w:rFonts w:ascii="Times New Roman" w:hAnsi="Times New Roman"/>
          <w:i/>
        </w:rPr>
        <w:t>Ανατοκισμό</w:t>
      </w:r>
      <w:proofErr w:type="spellEnd"/>
      <w:r w:rsidRPr="009523AF">
        <w:rPr>
          <w:rFonts w:ascii="Times New Roman" w:hAnsi="Times New Roman"/>
          <w:i/>
        </w:rPr>
        <w:t xml:space="preserve"> </w:t>
      </w:r>
      <w:r w:rsidRPr="009523AF">
        <w:rPr>
          <w:rFonts w:ascii="Times New Roman" w:hAnsi="Times New Roman"/>
        </w:rPr>
        <w:t>τότε:</w:t>
      </w:r>
    </w:p>
    <w:p w14:paraId="269CC243" w14:textId="77777777" w:rsidR="00392B61" w:rsidRPr="009523AF" w:rsidRDefault="00000000" w:rsidP="006E174D">
      <w:pPr>
        <w:jc w:val="both"/>
        <w:rPr>
          <w:rFonts w:ascii="Times New Roman" w:eastAsia="Times New Roman" w:hAnsi="Times New Roman"/>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rPr>
            <m:t>=</m:t>
          </m:r>
          <m:sSub>
            <m:sSubPr>
              <m:ctrlPr>
                <w:rPr>
                  <w:rFonts w:ascii="Cambria Math" w:hAnsi="Times New Roman"/>
                  <w:i/>
                  <w:lang w:val="en-US"/>
                </w:rPr>
              </m:ctrlPr>
            </m:sSubPr>
            <m:e>
              <m:r>
                <w:rPr>
                  <w:rFonts w:ascii="Cambria Math" w:hAnsi="Cambria Math"/>
                  <w:lang w:val="en-US"/>
                </w:rPr>
                <m:t>K</m:t>
              </m:r>
            </m:e>
            <m:sub>
              <m:r>
                <w:rPr>
                  <w:rFonts w:ascii="Cambria Math" w:hAnsi="Cambria Math"/>
                </w:rPr>
                <m:t>0</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Times New Roman"/>
                  <w:lang w:val="en-US"/>
                </w:rPr>
                <m:t>n</m:t>
              </m:r>
            </m:sup>
          </m:sSup>
          <m:r>
            <w:rPr>
              <w:rFonts w:ascii="Cambria Math" w:hAnsi="Cambria Math"/>
              <w:lang w:val="en-US"/>
            </w:rPr>
            <m:t>⟹</m:t>
          </m:r>
          <m:r>
            <w:rPr>
              <w:rFonts w:ascii="Cambria Math" w:hAnsi="Times New Roman"/>
            </w:rPr>
            <m:t xml:space="preserve">  </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f>
            <m:fPr>
              <m:ctrlPr>
                <w:rPr>
                  <w:rFonts w:ascii="Cambria Math" w:hAnsi="Times New Roman"/>
                  <w:i/>
                  <w:lang w:val="en-US"/>
                </w:rPr>
              </m:ctrlPr>
            </m:fPr>
            <m:num>
              <m:r>
                <w:rPr>
                  <w:rFonts w:ascii="Cambria Math" w:hAnsi="Times New Roman"/>
                </w:rPr>
                <m:t>1</m:t>
              </m:r>
            </m:num>
            <m:den>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r>
            <w:rPr>
              <w:rFonts w:ascii="Cambria Math" w:hAnsi="Times New Roman"/>
            </w:rPr>
            <m:t xml:space="preserve">   (14) </m:t>
          </m:r>
        </m:oMath>
      </m:oMathPara>
    </w:p>
    <w:p w14:paraId="66D5456A" w14:textId="77777777" w:rsidR="00392B61" w:rsidRPr="009523AF" w:rsidRDefault="00392B61" w:rsidP="006E174D">
      <w:pPr>
        <w:spacing w:after="0"/>
        <w:ind w:left="1440"/>
        <w:jc w:val="both"/>
        <w:rPr>
          <w:rFonts w:ascii="Times New Roman" w:hAnsi="Times New Roman"/>
          <w:i/>
        </w:rPr>
      </w:pPr>
      <w:r w:rsidRPr="009523AF">
        <w:rPr>
          <w:rFonts w:ascii="Times New Roman" w:hAnsi="Times New Roman"/>
          <w:i/>
        </w:rPr>
        <w:t xml:space="preserve">Με μικρότερο του έτους </w:t>
      </w:r>
      <w:proofErr w:type="spellStart"/>
      <w:r w:rsidRPr="009523AF">
        <w:rPr>
          <w:rFonts w:ascii="Times New Roman" w:hAnsi="Times New Roman"/>
          <w:i/>
        </w:rPr>
        <w:t>Ανατοκισμό</w:t>
      </w:r>
      <w:proofErr w:type="spellEnd"/>
      <w:r w:rsidRPr="009523AF">
        <w:rPr>
          <w:rFonts w:ascii="Times New Roman" w:hAnsi="Times New Roman"/>
          <w:i/>
        </w:rPr>
        <w:t>:</w:t>
      </w:r>
    </w:p>
    <w:p w14:paraId="1ED4D721" w14:textId="77777777" w:rsidR="00392B61" w:rsidRPr="009523AF" w:rsidRDefault="00000000" w:rsidP="006E174D">
      <w:pPr>
        <w:spacing w:after="0"/>
        <w:ind w:left="1224"/>
        <w:jc w:val="both"/>
        <w:rPr>
          <w:rFonts w:ascii="Times New Roman" w:eastAsia="Times New Roman" w:hAnsi="Times New Roman"/>
          <w:i/>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f>
            <m:fPr>
              <m:ctrlPr>
                <w:rPr>
                  <w:rFonts w:ascii="Cambria Math" w:hAnsi="Times New Roman"/>
                  <w:i/>
                  <w:lang w:val="en-US"/>
                </w:rPr>
              </m:ctrlPr>
            </m:fPr>
            <m:num>
              <m:r>
                <w:rPr>
                  <w:rFonts w:ascii="Cambria Math" w:hAnsi="Times New Roman"/>
                </w:rPr>
                <m:t>1</m:t>
              </m:r>
            </m:num>
            <m:den>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den>
          </m:f>
          <m:r>
            <w:rPr>
              <w:rFonts w:ascii="Cambria Math" w:hAnsi="Times New Roman"/>
              <w:lang w:val="en-US"/>
            </w:rPr>
            <m:t xml:space="preserve">    (15)</m:t>
          </m:r>
        </m:oMath>
      </m:oMathPara>
    </w:p>
    <w:p w14:paraId="664DC016" w14:textId="77777777" w:rsidR="00392B61" w:rsidRPr="009523AF" w:rsidRDefault="00392B61" w:rsidP="006E174D">
      <w:pPr>
        <w:spacing w:after="0"/>
        <w:ind w:left="1224" w:firstLine="216"/>
        <w:jc w:val="both"/>
        <w:rPr>
          <w:rFonts w:ascii="Times New Roman" w:eastAsia="Times New Roman" w:hAnsi="Times New Roman"/>
          <w:i/>
          <w:lang w:val="en-US"/>
        </w:rPr>
      </w:pPr>
      <w:r w:rsidRPr="009523AF">
        <w:rPr>
          <w:rFonts w:ascii="Times New Roman" w:hAnsi="Times New Roman"/>
          <w:i/>
        </w:rPr>
        <w:t xml:space="preserve">Με μεγαλύτερο του </w:t>
      </w:r>
      <w:proofErr w:type="spellStart"/>
      <w:r w:rsidRPr="009523AF">
        <w:rPr>
          <w:rFonts w:ascii="Times New Roman" w:hAnsi="Times New Roman"/>
          <w:i/>
        </w:rPr>
        <w:t>Ανατοκισμό</w:t>
      </w:r>
      <w:proofErr w:type="spellEnd"/>
      <w:r w:rsidRPr="009523AF">
        <w:rPr>
          <w:rFonts w:ascii="Times New Roman" w:hAnsi="Times New Roman"/>
          <w:i/>
          <w:lang w:val="en-US"/>
        </w:rPr>
        <w:t>:</w:t>
      </w:r>
    </w:p>
    <w:p w14:paraId="4FCF078C" w14:textId="77777777" w:rsidR="00392B61" w:rsidRPr="009523AF" w:rsidRDefault="00000000" w:rsidP="006E174D">
      <w:pPr>
        <w:spacing w:after="0"/>
        <w:ind w:left="1224"/>
        <w:jc w:val="both"/>
        <w:rPr>
          <w:rFonts w:ascii="Times New Roman" w:eastAsia="Times New Roman" w:hAnsi="Times New Roman"/>
          <w:i/>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f>
            <m:fPr>
              <m:ctrlPr>
                <w:rPr>
                  <w:rFonts w:ascii="Cambria Math" w:hAnsi="Times New Roman"/>
                  <w:i/>
                  <w:lang w:val="en-US"/>
                </w:rPr>
              </m:ctrlPr>
            </m:fPr>
            <m:num>
              <m:r>
                <w:rPr>
                  <w:rFonts w:ascii="Cambria Math" w:hAnsi="Times New Roman"/>
                </w:rPr>
                <m:t>1</m:t>
              </m:r>
            </m:num>
            <m:den>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Times New Roman"/>
                          <w:lang w:val="en-US"/>
                        </w:rPr>
                        <m:t>m.i</m:t>
                      </m:r>
                    </m:e>
                  </m:d>
                </m:e>
                <m:sup>
                  <m:r>
                    <w:rPr>
                      <w:rFonts w:ascii="Cambria Math" w:hAnsi="Cambria Math"/>
                      <w:lang w:val="en-US"/>
                    </w:rPr>
                    <m:t>n/m</m:t>
                  </m:r>
                </m:sup>
              </m:sSup>
            </m:den>
          </m:f>
          <m:r>
            <w:rPr>
              <w:rFonts w:ascii="Cambria Math" w:hAnsi="Times New Roman"/>
              <w:lang w:val="en-US"/>
            </w:rPr>
            <m:t xml:space="preserve">    (16)</m:t>
          </m:r>
        </m:oMath>
      </m:oMathPara>
    </w:p>
    <w:p w14:paraId="546173DA" w14:textId="77777777" w:rsidR="00910871" w:rsidRPr="009523AF" w:rsidRDefault="00910871" w:rsidP="006E174D">
      <w:pPr>
        <w:spacing w:after="0" w:line="240" w:lineRule="auto"/>
        <w:ind w:left="1224"/>
        <w:jc w:val="both"/>
        <w:rPr>
          <w:rFonts w:ascii="Times New Roman" w:eastAsia="Times New Roman" w:hAnsi="Times New Roman"/>
          <w:i/>
        </w:rPr>
      </w:pPr>
    </w:p>
    <w:p w14:paraId="39A664E9"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Υπολογισμός Επιτοκίου και Χρόνου εκτοκισμού</w:t>
      </w:r>
      <w:r w:rsidR="00786D36" w:rsidRPr="009523AF">
        <w:rPr>
          <w:rFonts w:ascii="Times New Roman" w:hAnsi="Times New Roman"/>
          <w:i/>
          <w:u w:val="single"/>
        </w:rPr>
        <w:t>:</w:t>
      </w:r>
    </w:p>
    <w:p w14:paraId="3F7A1C01" w14:textId="77777777" w:rsidR="00392B61" w:rsidRPr="009523AF" w:rsidRDefault="00392B61" w:rsidP="006E174D">
      <w:pPr>
        <w:spacing w:after="0"/>
        <w:ind w:left="720" w:firstLine="720"/>
        <w:jc w:val="both"/>
        <w:rPr>
          <w:rFonts w:ascii="Times New Roman" w:eastAsia="Times New Roman" w:hAnsi="Times New Roman"/>
        </w:rPr>
      </w:pPr>
      <w:r w:rsidRPr="009523AF">
        <w:rPr>
          <w:rFonts w:ascii="Times New Roman" w:eastAsia="Times New Roman" w:hAnsi="Times New Roman"/>
        </w:rPr>
        <w:t>Λύνοντας τον τύπο (11) ως προς το επιτόκιο</w:t>
      </w:r>
    </w:p>
    <w:p w14:paraId="4A9138A4" w14:textId="77777777" w:rsidR="00392B61" w:rsidRPr="009523AF" w:rsidRDefault="00392B61" w:rsidP="006E174D">
      <w:pPr>
        <w:spacing w:after="0"/>
        <w:jc w:val="both"/>
        <w:rPr>
          <w:rFonts w:ascii="Times New Roman" w:hAnsi="Times New Roman"/>
          <w:i/>
        </w:rPr>
      </w:pPr>
    </w:p>
    <w:p w14:paraId="4036C318" w14:textId="77777777" w:rsidR="00392B61" w:rsidRPr="009523AF" w:rsidRDefault="00392B61" w:rsidP="006E174D">
      <w:pPr>
        <w:spacing w:after="0"/>
        <w:ind w:left="1224"/>
        <w:jc w:val="both"/>
        <w:rPr>
          <w:rFonts w:ascii="Times New Roman" w:eastAsia="Times New Roman" w:hAnsi="Times New Roman"/>
          <w:i/>
          <w:lang w:val="en-US"/>
        </w:rPr>
      </w:pPr>
      <m:oMathPara>
        <m:oMath>
          <m:r>
            <w:rPr>
              <w:rFonts w:ascii="Cambria Math" w:hAnsi="Cambria Math"/>
              <w:lang w:val="en-US"/>
            </w:rPr>
            <m:t>i</m:t>
          </m:r>
          <m:r>
            <w:rPr>
              <w:rFonts w:ascii="Cambria Math" w:hAnsi="Times New Roman"/>
            </w:rPr>
            <m:t>=</m:t>
          </m:r>
          <m:rad>
            <m:radPr>
              <m:ctrlPr>
                <w:rPr>
                  <w:rFonts w:ascii="Cambria Math" w:hAnsi="Times New Roman"/>
                  <w:i/>
                  <w:lang w:bidi="en-US"/>
                </w:rPr>
              </m:ctrlPr>
            </m:radPr>
            <m:deg>
              <m:r>
                <w:rPr>
                  <w:rFonts w:ascii="Cambria Math" w:hAnsi="Cambria Math"/>
                </w:rPr>
                <m:t>n</m:t>
              </m:r>
            </m:deg>
            <m:e>
              <m:f>
                <m:fPr>
                  <m:ctrlPr>
                    <w:rPr>
                      <w:rFonts w:ascii="Cambria Math" w:hAnsi="Times New Roman"/>
                      <w:i/>
                      <w:lang w:val="en-US"/>
                    </w:rPr>
                  </m:ctrlPr>
                </m:fPr>
                <m:num>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num>
                <m:den>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den>
              </m:f>
            </m:e>
          </m:rad>
          <m:r>
            <w:rPr>
              <w:rFonts w:ascii="Cambria Math" w:hAnsi="Times New Roman"/>
              <w:lang w:val="en-US"/>
            </w:rPr>
            <m:t>-</m:t>
          </m:r>
          <m:r>
            <w:rPr>
              <w:rFonts w:ascii="Cambria Math" w:hAnsi="Times New Roman"/>
              <w:lang w:val="en-US"/>
            </w:rPr>
            <m:t xml:space="preserve">1   </m:t>
          </m:r>
          <m:d>
            <m:dPr>
              <m:ctrlPr>
                <w:rPr>
                  <w:rFonts w:ascii="Cambria Math" w:hAnsi="Times New Roman"/>
                  <w:i/>
                  <w:lang w:val="en-US"/>
                </w:rPr>
              </m:ctrlPr>
            </m:dPr>
            <m:e>
              <m:r>
                <w:rPr>
                  <w:rFonts w:ascii="Cambria Math" w:hAnsi="Times New Roman"/>
                  <w:lang w:val="en-US"/>
                </w:rPr>
                <m:t>17</m:t>
              </m:r>
            </m:e>
          </m:d>
        </m:oMath>
      </m:oMathPara>
    </w:p>
    <w:p w14:paraId="0FE74F8E" w14:textId="77777777" w:rsidR="00392B61" w:rsidRPr="009523AF" w:rsidRDefault="00392B61" w:rsidP="006E174D">
      <w:pPr>
        <w:spacing w:after="0"/>
        <w:ind w:left="1440"/>
        <w:jc w:val="both"/>
        <w:rPr>
          <w:rFonts w:ascii="Times New Roman" w:eastAsia="Times New Roman" w:hAnsi="Times New Roman"/>
        </w:rPr>
      </w:pPr>
      <w:r w:rsidRPr="009523AF">
        <w:rPr>
          <w:rFonts w:ascii="Times New Roman" w:eastAsia="Times New Roman" w:hAnsi="Times New Roman"/>
        </w:rPr>
        <w:t xml:space="preserve">Λύνοντας τον τύπο (11) ως προς το χρόνο και κάνοντας χρήση των λογαρίθμων. </w:t>
      </w:r>
    </w:p>
    <w:p w14:paraId="37E3BA47" w14:textId="77777777" w:rsidR="00392B61" w:rsidRPr="009523AF" w:rsidRDefault="00392B61" w:rsidP="006E174D">
      <w:pPr>
        <w:jc w:val="both"/>
        <w:rPr>
          <w:rFonts w:ascii="Times New Roman" w:eastAsia="Times New Roman" w:hAnsi="Times New Roman"/>
        </w:rPr>
      </w:pPr>
      <m:oMathPara>
        <m:oMath>
          <m:r>
            <w:rPr>
              <w:rFonts w:ascii="Cambria Math" w:hAnsi="Cambria Math"/>
              <w:lang w:val="en-US"/>
            </w:rPr>
            <m:t>n</m:t>
          </m:r>
          <m:r>
            <w:rPr>
              <w:rFonts w:ascii="Cambria Math" w:hAnsi="Times New Roman"/>
            </w:rPr>
            <m:t>=</m:t>
          </m:r>
          <m:f>
            <m:fPr>
              <m:ctrlPr>
                <w:rPr>
                  <w:rFonts w:ascii="Cambria Math" w:hAnsi="Times New Roman"/>
                  <w:i/>
                  <w:lang w:val="en-US"/>
                </w:rPr>
              </m:ctrlPr>
            </m:fPr>
            <m:num>
              <m:func>
                <m:funcPr>
                  <m:ctrlPr>
                    <w:rPr>
                      <w:rFonts w:ascii="Cambria Math" w:hAnsi="Times New Roman"/>
                      <w:i/>
                      <w:lang w:val="en-US" w:bidi="en-US"/>
                    </w:rPr>
                  </m:ctrlPr>
                </m:funcPr>
                <m:fName>
                  <m:r>
                    <m:rPr>
                      <m:sty m:val="p"/>
                    </m:rPr>
                    <w:rPr>
                      <w:rFonts w:ascii="Cambria Math" w:hAnsi="Times New Roman"/>
                      <w:lang w:val="en-US" w:bidi="en-US"/>
                    </w:rPr>
                    <m:t>log</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e>
              </m:func>
              <m:r>
                <w:rPr>
                  <w:rFonts w:ascii="Cambria Math" w:hAnsi="Times New Roman"/>
                  <w:lang w:val="en-US"/>
                </w:rPr>
                <m:t>-</m:t>
              </m:r>
              <m:func>
                <m:funcPr>
                  <m:ctrlPr>
                    <w:rPr>
                      <w:rFonts w:ascii="Cambria Math" w:hAnsi="Times New Roman"/>
                      <w:i/>
                      <w:lang w:val="en-US" w:bidi="en-US"/>
                    </w:rPr>
                  </m:ctrlPr>
                </m:funcPr>
                <m:fName>
                  <m:r>
                    <m:rPr>
                      <m:sty m:val="p"/>
                    </m:rPr>
                    <w:rPr>
                      <w:rFonts w:ascii="Cambria Math" w:hAnsi="Times New Roman"/>
                      <w:lang w:val="en-US" w:bidi="en-US"/>
                    </w:rPr>
                    <m:t>log</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e>
              </m:func>
            </m:num>
            <m:den>
              <m:func>
                <m:funcPr>
                  <m:ctrlPr>
                    <w:rPr>
                      <w:rFonts w:ascii="Cambria Math" w:hAnsi="Times New Roman"/>
                      <w:i/>
                      <w:lang w:val="en-US" w:bidi="en-US"/>
                    </w:rPr>
                  </m:ctrlPr>
                </m:funcPr>
                <m:fName>
                  <m:r>
                    <m:rPr>
                      <m:sty m:val="p"/>
                    </m:rPr>
                    <w:rPr>
                      <w:rFonts w:ascii="Cambria Math" w:hAnsi="Times New Roman"/>
                      <w:lang w:val="en-US" w:bidi="en-US"/>
                    </w:rPr>
                    <m:t>log</m:t>
                  </m:r>
                </m:fName>
                <m:e>
                  <m:d>
                    <m:dPr>
                      <m:ctrlPr>
                        <w:rPr>
                          <w:rFonts w:ascii="Cambria Math" w:hAnsi="Times New Roman"/>
                          <w:i/>
                          <w:lang w:val="en-US" w:bidi="en-US"/>
                        </w:rPr>
                      </m:ctrlPr>
                    </m:dPr>
                    <m:e>
                      <m:r>
                        <w:rPr>
                          <w:rFonts w:ascii="Cambria Math" w:hAnsi="Times New Roman"/>
                          <w:lang w:val="en-US"/>
                        </w:rPr>
                        <m:t>1+</m:t>
                      </m:r>
                      <m:r>
                        <w:rPr>
                          <w:rFonts w:ascii="Cambria Math" w:hAnsi="Cambria Math"/>
                          <w:lang w:val="en-US"/>
                        </w:rPr>
                        <m:t>i</m:t>
                      </m:r>
                    </m:e>
                  </m:d>
                </m:e>
              </m:func>
            </m:den>
          </m:f>
          <m:r>
            <w:rPr>
              <w:rFonts w:ascii="Cambria Math" w:hAnsi="Times New Roman"/>
              <w:lang w:val="en-US"/>
            </w:rPr>
            <m:t xml:space="preserve">    (18)</m:t>
          </m:r>
        </m:oMath>
      </m:oMathPara>
    </w:p>
    <w:p w14:paraId="366DF868" w14:textId="77777777" w:rsidR="00392B61" w:rsidRPr="009523AF" w:rsidRDefault="00392B61" w:rsidP="006E174D">
      <w:pPr>
        <w:jc w:val="both"/>
        <w:rPr>
          <w:rFonts w:ascii="Times New Roman" w:hAnsi="Times New Roman"/>
        </w:rPr>
      </w:pPr>
      <w:r w:rsidRPr="009523AF">
        <w:rPr>
          <w:rFonts w:ascii="Times New Roman" w:eastAsia="Times New Roman" w:hAnsi="Times New Roman"/>
        </w:rPr>
        <w:tab/>
      </w:r>
      <w:r w:rsidRPr="009523AF">
        <w:rPr>
          <w:rFonts w:ascii="Times New Roman" w:eastAsia="Times New Roman" w:hAnsi="Times New Roman"/>
        </w:rPr>
        <w:tab/>
        <w:t xml:space="preserve">Προσεγγιστικά ισχύει και ο τύπος του </w:t>
      </w:r>
      <w:r w:rsidRPr="009523AF">
        <w:rPr>
          <w:rFonts w:ascii="Times New Roman" w:eastAsia="Times New Roman" w:hAnsi="Times New Roman"/>
          <w:lang w:val="en-US"/>
        </w:rPr>
        <w:t>Pressler</w:t>
      </w:r>
    </w:p>
    <w:p w14:paraId="33DF739E" w14:textId="77777777" w:rsidR="00392B61" w:rsidRPr="009523AF" w:rsidRDefault="00392B61" w:rsidP="006E174D">
      <w:pPr>
        <w:jc w:val="both"/>
        <w:rPr>
          <w:rFonts w:ascii="Cambria Math" w:hAnsi="Cambria Math"/>
          <w:i/>
          <w:lang w:val="en-US"/>
        </w:rPr>
      </w:pPr>
      <m:oMathPara>
        <m:oMathParaPr>
          <m:jc m:val="center"/>
        </m:oMathParaPr>
        <m:oMath>
          <m:r>
            <w:rPr>
              <w:rFonts w:ascii="Cambria Math" w:hAnsi="Cambria Math"/>
              <w:lang w:val="en-US"/>
            </w:rPr>
            <m:t>n=</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o</m:t>
                  </m:r>
                </m:sub>
              </m:sSub>
            </m:num>
            <m:den>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o</m:t>
                  </m:r>
                </m:sub>
              </m:sSub>
            </m:den>
          </m:f>
          <m:r>
            <w:rPr>
              <w:rFonts w:ascii="Cambria Math" w:hAnsi="Cambria Math"/>
              <w:lang w:val="en-US"/>
            </w:rPr>
            <m:t>.</m:t>
          </m:r>
          <m:f>
            <m:fPr>
              <m:ctrlPr>
                <w:rPr>
                  <w:rFonts w:ascii="Cambria Math" w:hAnsi="Cambria Math"/>
                  <w:i/>
                  <w:lang w:val="en-US"/>
                </w:rPr>
              </m:ctrlPr>
            </m:fPr>
            <m:num>
              <m:r>
                <w:rPr>
                  <w:rFonts w:ascii="Cambria Math" w:hAnsi="Cambria Math"/>
                  <w:lang w:val="en-US"/>
                </w:rPr>
                <m:t>2</m:t>
              </m:r>
            </m:num>
            <m:den>
              <m:r>
                <w:rPr>
                  <w:rFonts w:ascii="Cambria Math" w:hAnsi="Cambria Math"/>
                  <w:lang w:val="en-US"/>
                </w:rPr>
                <m:t>i</m:t>
              </m:r>
            </m:den>
          </m:f>
          <m:r>
            <w:rPr>
              <w:rFonts w:ascii="Cambria Math" w:hAnsi="Cambria Math"/>
              <w:lang w:val="en-US"/>
            </w:rPr>
            <m:t xml:space="preserve">   (19)</m:t>
          </m:r>
        </m:oMath>
      </m:oMathPara>
    </w:p>
    <w:p w14:paraId="1E6332F7" w14:textId="77777777" w:rsidR="00392B61" w:rsidRPr="009523AF" w:rsidRDefault="00392B61" w:rsidP="006E174D">
      <w:pPr>
        <w:spacing w:after="0"/>
        <w:ind w:left="142"/>
        <w:jc w:val="both"/>
        <w:rPr>
          <w:rFonts w:ascii="Times New Roman" w:hAnsi="Times New Roman"/>
          <w:u w:val="single"/>
        </w:rPr>
      </w:pPr>
      <w:r w:rsidRPr="009523AF">
        <w:rPr>
          <w:rFonts w:ascii="Times New Roman" w:hAnsi="Times New Roman"/>
          <w:u w:val="single"/>
        </w:rPr>
        <w:t xml:space="preserve">Διαρκής ή Συνεχόμενος </w:t>
      </w:r>
      <w:proofErr w:type="spellStart"/>
      <w:r w:rsidRPr="009523AF">
        <w:rPr>
          <w:rFonts w:ascii="Times New Roman" w:hAnsi="Times New Roman"/>
          <w:u w:val="single"/>
        </w:rPr>
        <w:t>Ανατοκισμός</w:t>
      </w:r>
      <w:proofErr w:type="spellEnd"/>
    </w:p>
    <w:p w14:paraId="5EA6FAE8"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Ορισμοί</w:t>
      </w:r>
      <w:r w:rsidR="00786D36" w:rsidRPr="009523AF">
        <w:rPr>
          <w:rFonts w:ascii="Times New Roman" w:hAnsi="Times New Roman"/>
          <w:i/>
          <w:u w:val="single"/>
        </w:rPr>
        <w:t>:</w:t>
      </w:r>
      <w:r w:rsidRPr="009523AF">
        <w:rPr>
          <w:rFonts w:ascii="Times New Roman" w:hAnsi="Times New Roman"/>
          <w:i/>
          <w:u w:val="single"/>
        </w:rPr>
        <w:t xml:space="preserve"> </w:t>
      </w:r>
    </w:p>
    <w:p w14:paraId="46F47391"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i/>
        </w:rPr>
        <w:t xml:space="preserve">Διαρκής ή Συνεχόμενος </w:t>
      </w:r>
      <w:proofErr w:type="spellStart"/>
      <w:r w:rsidRPr="009523AF">
        <w:rPr>
          <w:rFonts w:ascii="Times New Roman" w:hAnsi="Times New Roman"/>
          <w:i/>
        </w:rPr>
        <w:t>Ανατοκισμός</w:t>
      </w:r>
      <w:proofErr w:type="spellEnd"/>
      <w:r w:rsidRPr="009523AF">
        <w:rPr>
          <w:rFonts w:ascii="Times New Roman" w:hAnsi="Times New Roman"/>
          <w:i/>
        </w:rPr>
        <w:t xml:space="preserve">, </w:t>
      </w:r>
      <w:r w:rsidRPr="009523AF">
        <w:rPr>
          <w:rFonts w:ascii="Times New Roman" w:hAnsi="Times New Roman"/>
        </w:rPr>
        <w:t>είναι η</w:t>
      </w:r>
      <w:r w:rsidRPr="009523AF">
        <w:rPr>
          <w:rFonts w:ascii="Times New Roman" w:hAnsi="Times New Roman"/>
          <w:i/>
        </w:rPr>
        <w:t xml:space="preserve"> </w:t>
      </w:r>
      <w:r w:rsidRPr="009523AF">
        <w:rPr>
          <w:rFonts w:ascii="Times New Roman" w:hAnsi="Times New Roman"/>
        </w:rPr>
        <w:t xml:space="preserve">διαδικασία όπου για απειροελάχιστα μικρή περίοδο χρόνου πραγματοποιείται ο </w:t>
      </w:r>
      <w:proofErr w:type="spellStart"/>
      <w:r w:rsidRPr="009523AF">
        <w:rPr>
          <w:rFonts w:ascii="Times New Roman" w:hAnsi="Times New Roman"/>
        </w:rPr>
        <w:t>ανατοκισμός</w:t>
      </w:r>
      <w:proofErr w:type="spellEnd"/>
      <w:r w:rsidRPr="009523AF">
        <w:rPr>
          <w:rFonts w:ascii="Times New Roman" w:hAnsi="Times New Roman"/>
        </w:rPr>
        <w:t>. Δηλαδή όπως ήδη έχουμε αναφέρει στα όρια ισχύει ότι:</w:t>
      </w:r>
    </w:p>
    <w:p w14:paraId="2B0260FC" w14:textId="77777777" w:rsidR="00392B61" w:rsidRPr="009523AF" w:rsidRDefault="00000000" w:rsidP="006E174D">
      <w:pPr>
        <w:ind w:left="1080"/>
        <w:jc w:val="both"/>
        <w:rPr>
          <w:rFonts w:ascii="Times New Roman" w:eastAsia="Times New Roman" w:hAnsi="Times New Roman"/>
        </w:rPr>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m→∞</m:t>
                  </m: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i</m:t>
                          </m:r>
                        </m:num>
                        <m:den>
                          <m:r>
                            <w:rPr>
                              <w:rFonts w:ascii="Cambria Math" w:hAnsi="Cambria Math"/>
                            </w:rPr>
                            <m:t>m</m:t>
                          </m:r>
                        </m:den>
                      </m:f>
                    </m:e>
                  </m:d>
                </m:e>
                <m:sup>
                  <m:r>
                    <w:rPr>
                      <w:rFonts w:ascii="Cambria Math" w:hAnsi="Cambria Math"/>
                    </w:rPr>
                    <m:t>m</m:t>
                  </m:r>
                </m:sup>
              </m:sSup>
            </m:e>
          </m:func>
          <m:r>
            <w:rPr>
              <w:rFonts w:ascii="Cambria Math" w:eastAsia="Times New Roman" w:hAnsi="Cambria Math"/>
              <w:lang w:val="en-US"/>
            </w:rPr>
            <m:t>=</m:t>
          </m:r>
          <m:sSup>
            <m:sSupPr>
              <m:ctrlPr>
                <w:rPr>
                  <w:rFonts w:ascii="Cambria Math" w:eastAsia="Times New Roman" w:hAnsi="Cambria Math"/>
                  <w:i/>
                  <w:lang w:val="en-US"/>
                </w:rPr>
              </m:ctrlPr>
            </m:sSupPr>
            <m:e>
              <m:r>
                <w:rPr>
                  <w:rFonts w:ascii="Cambria Math" w:eastAsia="Times New Roman" w:hAnsi="Cambria Math"/>
                  <w:lang w:val="en-US"/>
                </w:rPr>
                <m:t>e</m:t>
              </m:r>
            </m:e>
            <m:sup>
              <m:r>
                <w:rPr>
                  <w:rFonts w:ascii="Cambria Math" w:eastAsia="Times New Roman" w:hAnsi="Cambria Math"/>
                  <w:lang w:val="en-US"/>
                </w:rPr>
                <m:t>i</m:t>
              </m:r>
            </m:sup>
          </m:sSup>
          <m:r>
            <w:rPr>
              <w:rFonts w:ascii="Cambria Math" w:eastAsia="Times New Roman" w:hAnsi="Cambria Math"/>
              <w:lang w:val="en-US"/>
            </w:rPr>
            <m:t xml:space="preserve">   (20)</m:t>
          </m:r>
        </m:oMath>
      </m:oMathPara>
    </w:p>
    <w:p w14:paraId="154F7F30" w14:textId="77777777" w:rsidR="00392B61" w:rsidRPr="009523AF" w:rsidRDefault="00392B61" w:rsidP="006E174D">
      <w:pPr>
        <w:spacing w:after="0"/>
        <w:ind w:left="1440"/>
        <w:jc w:val="both"/>
        <w:rPr>
          <w:rFonts w:ascii="Times New Roman" w:eastAsia="Times New Roman" w:hAnsi="Times New Roman"/>
        </w:rPr>
      </w:pPr>
      <w:r w:rsidRPr="009523AF">
        <w:rPr>
          <w:rFonts w:ascii="Times New Roman" w:eastAsia="Times New Roman" w:hAnsi="Times New Roman"/>
        </w:rPr>
        <w:t xml:space="preserve">Η χρήση των </w:t>
      </w:r>
      <w:proofErr w:type="spellStart"/>
      <w:r w:rsidR="00D7665A" w:rsidRPr="009523AF">
        <w:rPr>
          <w:rFonts w:ascii="Times New Roman" w:eastAsia="Times New Roman" w:hAnsi="Times New Roman"/>
        </w:rPr>
        <w:t>Νεπερίων</w:t>
      </w:r>
      <w:proofErr w:type="spellEnd"/>
      <w:r w:rsidRPr="009523AF">
        <w:rPr>
          <w:rFonts w:ascii="Times New Roman" w:eastAsia="Times New Roman" w:hAnsi="Times New Roman"/>
        </w:rPr>
        <w:t xml:space="preserve"> λογαρίθμων είναι μεγάλης σημασίας</w:t>
      </w:r>
      <w:r w:rsidR="00786D36" w:rsidRPr="009523AF">
        <w:rPr>
          <w:rFonts w:ascii="Times New Roman" w:eastAsia="Times New Roman" w:hAnsi="Times New Roman"/>
        </w:rPr>
        <w:t xml:space="preserve"> και</w:t>
      </w:r>
      <w:r w:rsidRPr="009523AF">
        <w:rPr>
          <w:rFonts w:ascii="Times New Roman" w:eastAsia="Times New Roman" w:hAnsi="Times New Roman"/>
        </w:rPr>
        <w:t xml:space="preserve"> εκεί στηρίζεται ο κλάδος του </w:t>
      </w:r>
      <w:r w:rsidRPr="009523AF">
        <w:rPr>
          <w:rFonts w:ascii="Times New Roman" w:eastAsia="Times New Roman" w:hAnsi="Times New Roman"/>
          <w:lang w:val="en-US"/>
        </w:rPr>
        <w:t>Financial</w:t>
      </w:r>
      <w:r w:rsidRPr="009523AF">
        <w:rPr>
          <w:rFonts w:ascii="Times New Roman" w:eastAsia="Times New Roman" w:hAnsi="Times New Roman"/>
        </w:rPr>
        <w:t xml:space="preserve"> </w:t>
      </w:r>
      <w:r w:rsidRPr="009523AF">
        <w:rPr>
          <w:rFonts w:ascii="Times New Roman" w:eastAsia="Times New Roman" w:hAnsi="Times New Roman"/>
          <w:lang w:val="en-US"/>
        </w:rPr>
        <w:t>Engineering</w:t>
      </w:r>
      <w:r w:rsidRPr="009523AF">
        <w:rPr>
          <w:rFonts w:ascii="Times New Roman" w:eastAsia="Times New Roman" w:hAnsi="Times New Roman"/>
        </w:rPr>
        <w:t>.</w:t>
      </w:r>
    </w:p>
    <w:p w14:paraId="25CF0D89" w14:textId="77777777" w:rsidR="00910871" w:rsidRPr="009523AF" w:rsidRDefault="00910871" w:rsidP="006E174D">
      <w:pPr>
        <w:spacing w:after="0"/>
        <w:ind w:left="1440"/>
        <w:jc w:val="both"/>
        <w:rPr>
          <w:rFonts w:ascii="Times New Roman" w:eastAsia="Times New Roman" w:hAnsi="Times New Roman"/>
        </w:rPr>
      </w:pPr>
    </w:p>
    <w:p w14:paraId="134703FC"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 xml:space="preserve">Υπολογισμός Μελλοντικής Αξίας με  Διαρκή </w:t>
      </w:r>
      <w:proofErr w:type="spellStart"/>
      <w:r w:rsidRPr="009523AF">
        <w:rPr>
          <w:rFonts w:ascii="Times New Roman" w:hAnsi="Times New Roman"/>
          <w:i/>
          <w:u w:val="single"/>
        </w:rPr>
        <w:t>Ανατοκισμό</w:t>
      </w:r>
      <w:proofErr w:type="spellEnd"/>
      <w:r w:rsidR="00786D36" w:rsidRPr="009523AF">
        <w:rPr>
          <w:rFonts w:ascii="Times New Roman" w:hAnsi="Times New Roman"/>
          <w:i/>
          <w:u w:val="single"/>
        </w:rPr>
        <w:t>:</w:t>
      </w:r>
    </w:p>
    <w:p w14:paraId="26708B67" w14:textId="77777777" w:rsidR="00392B61" w:rsidRPr="009523AF" w:rsidRDefault="00000000" w:rsidP="006E174D">
      <w:pPr>
        <w:spacing w:after="0"/>
        <w:ind w:left="1440"/>
        <w:jc w:val="both"/>
        <w:rPr>
          <w:rFonts w:ascii="Times New Roman" w:eastAsia="Times New Roman" w:hAnsi="Times New Roman"/>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r>
                <w:rPr>
                  <w:rFonts w:ascii="Cambria Math" w:hAnsi="Cambria Math"/>
                  <w:lang w:val="en-US"/>
                </w:rPr>
                <m:t>e</m:t>
              </m:r>
            </m:e>
            <m:sup>
              <m:r>
                <w:rPr>
                  <w:rFonts w:ascii="Cambria Math" w:hAnsi="Cambria Math"/>
                  <w:lang w:val="en-US"/>
                </w:rPr>
                <m:t>i</m:t>
              </m:r>
              <m:r>
                <w:rPr>
                  <w:rFonts w:ascii="Cambria Math" w:hAnsi="Times New Roman"/>
                  <w:lang w:val="en-US"/>
                </w:rPr>
                <m:t>.</m:t>
              </m:r>
              <m:r>
                <w:rPr>
                  <w:rFonts w:ascii="Cambria Math" w:hAnsi="Cambria Math"/>
                  <w:lang w:val="en-US"/>
                </w:rPr>
                <m:t>n</m:t>
              </m:r>
            </m:sup>
          </m:sSup>
          <m:r>
            <w:rPr>
              <w:rFonts w:ascii="Cambria Math" w:hAnsi="Times New Roman"/>
              <w:lang w:val="en-US"/>
            </w:rPr>
            <m:t xml:space="preserve">   (21)   </m:t>
          </m:r>
        </m:oMath>
      </m:oMathPara>
    </w:p>
    <w:p w14:paraId="46A0B261" w14:textId="77777777" w:rsidR="00910871" w:rsidRPr="009523AF" w:rsidRDefault="00910871" w:rsidP="006E174D">
      <w:pPr>
        <w:spacing w:after="0"/>
        <w:ind w:left="1440"/>
        <w:jc w:val="both"/>
        <w:rPr>
          <w:rFonts w:ascii="Times New Roman" w:eastAsia="Times New Roman" w:hAnsi="Times New Roman"/>
        </w:rPr>
      </w:pPr>
    </w:p>
    <w:p w14:paraId="1DE8036A" w14:textId="77777777" w:rsidR="00392B61" w:rsidRPr="009523AF" w:rsidRDefault="00392B61" w:rsidP="006E174D">
      <w:pPr>
        <w:spacing w:after="0"/>
        <w:ind w:left="709"/>
        <w:jc w:val="both"/>
        <w:rPr>
          <w:rFonts w:ascii="Times New Roman" w:eastAsia="Times New Roman" w:hAnsi="Times New Roman"/>
          <w:i/>
          <w:u w:val="single"/>
        </w:rPr>
      </w:pPr>
      <w:r w:rsidRPr="009523AF">
        <w:rPr>
          <w:rFonts w:ascii="Times New Roman" w:hAnsi="Times New Roman"/>
          <w:i/>
          <w:u w:val="single"/>
        </w:rPr>
        <w:t>Υπολογισμός Μελλοντικής Αξίας για συνεχή χρονικό διάστημα (</w:t>
      </w:r>
      <m:oMath>
        <m:sSub>
          <m:sSubPr>
            <m:ctrlPr>
              <w:rPr>
                <w:rFonts w:ascii="Cambria Math" w:hAnsi="Times New Roman"/>
                <w:i/>
                <w:u w:val="single"/>
                <w:lang w:val="en-US"/>
              </w:rPr>
            </m:ctrlPr>
          </m:sSubPr>
          <m:e>
            <m:r>
              <w:rPr>
                <w:rFonts w:ascii="Cambria Math" w:hAnsi="Cambria Math"/>
                <w:u w:val="single"/>
                <w:lang w:val="en-US"/>
              </w:rPr>
              <m:t>t</m:t>
            </m:r>
          </m:e>
          <m:sub>
            <m:r>
              <w:rPr>
                <w:rFonts w:ascii="Cambria Math" w:hAnsi="Cambria Math"/>
                <w:u w:val="single"/>
                <w:lang w:val="en-US"/>
              </w:rPr>
              <m:t>o</m:t>
            </m:r>
          </m:sub>
        </m:sSub>
        <m:r>
          <w:rPr>
            <w:rFonts w:ascii="Cambria Math" w:hAnsi="Cambria Math"/>
            <w:u w:val="single"/>
          </w:rPr>
          <m:t>,</m:t>
        </m:r>
        <m:sSub>
          <m:sSubPr>
            <m:ctrlPr>
              <w:rPr>
                <w:rFonts w:ascii="Cambria Math" w:hAnsi="Times New Roman"/>
                <w:i/>
                <w:u w:val="single"/>
                <w:lang w:val="en-US"/>
              </w:rPr>
            </m:ctrlPr>
          </m:sSubPr>
          <m:e>
            <m:r>
              <w:rPr>
                <w:rFonts w:ascii="Cambria Math" w:hAnsi="Cambria Math"/>
                <w:u w:val="single"/>
                <w:lang w:val="en-US"/>
              </w:rPr>
              <m:t>t</m:t>
            </m:r>
          </m:e>
          <m:sub>
            <m:r>
              <w:rPr>
                <w:rFonts w:ascii="Cambria Math" w:hAnsi="Cambria Math"/>
                <w:u w:val="single"/>
              </w:rPr>
              <m:t>1</m:t>
            </m:r>
          </m:sub>
        </m:sSub>
      </m:oMath>
      <w:r w:rsidRPr="009523AF">
        <w:rPr>
          <w:rFonts w:ascii="Times New Roman" w:eastAsia="Times New Roman" w:hAnsi="Times New Roman"/>
          <w:i/>
          <w:u w:val="single"/>
        </w:rPr>
        <w:t>)</w:t>
      </w:r>
      <w:r w:rsidR="00786D36" w:rsidRPr="009523AF">
        <w:rPr>
          <w:rFonts w:ascii="Times New Roman" w:eastAsia="Times New Roman" w:hAnsi="Times New Roman"/>
          <w:i/>
          <w:u w:val="single"/>
        </w:rPr>
        <w:t>:</w:t>
      </w:r>
    </w:p>
    <w:p w14:paraId="68D7BA9E" w14:textId="77777777" w:rsidR="00392B61" w:rsidRPr="009523AF" w:rsidRDefault="00000000" w:rsidP="006E174D">
      <w:pPr>
        <w:spacing w:after="0"/>
        <w:ind w:left="1440"/>
        <w:jc w:val="both"/>
        <w:rPr>
          <w:rFonts w:ascii="Times New Roman" w:eastAsia="Times New Roman" w:hAnsi="Times New Roman"/>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rPr>
            <m:t>.</m:t>
          </m:r>
          <m:sSup>
            <m:sSupPr>
              <m:ctrlPr>
                <w:rPr>
                  <w:rFonts w:ascii="Cambria Math" w:hAnsi="Times New Roman"/>
                  <w:i/>
                  <w:lang w:val="en-US"/>
                </w:rPr>
              </m:ctrlPr>
            </m:sSupPr>
            <m:e>
              <m:r>
                <w:rPr>
                  <w:rFonts w:ascii="Cambria Math" w:hAnsi="Cambria Math"/>
                  <w:lang w:val="en-US"/>
                </w:rPr>
                <m:t>e</m:t>
              </m:r>
            </m:e>
            <m:sup>
              <m:nary>
                <m:naryPr>
                  <m:limLoc m:val="undOvr"/>
                  <m:ctrlPr>
                    <w:rPr>
                      <w:rFonts w:ascii="Cambria Math" w:hAnsi="Cambria Math"/>
                      <w:i/>
                      <w:lang w:val="en-US"/>
                    </w:rPr>
                  </m:ctrlPr>
                </m:naryPr>
                <m: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sub>
                <m:sup>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sup>
                <m:e>
                  <m:r>
                    <w:rPr>
                      <w:rFonts w:ascii="Cambria Math" w:hAnsi="Cambria Math"/>
                      <w:lang w:val="en-US"/>
                    </w:rPr>
                    <m:t>i</m:t>
                  </m:r>
                  <m:r>
                    <w:rPr>
                      <w:rFonts w:ascii="Cambria Math" w:hAnsi="Times New Roman"/>
                      <w:lang w:val="en-US"/>
                    </w:rPr>
                    <m:t>.</m:t>
                  </m:r>
                  <m:r>
                    <w:rPr>
                      <w:rFonts w:ascii="Cambria Math" w:hAnsi="Cambria Math"/>
                      <w:lang w:val="en-US"/>
                    </w:rPr>
                    <m:t>dt</m:t>
                  </m:r>
                </m:e>
              </m:nary>
            </m:sup>
          </m:sSup>
          <m:r>
            <w:rPr>
              <w:rFonts w:ascii="Cambria Math" w:hAnsi="Times New Roman"/>
              <w:lang w:val="en-US"/>
            </w:rPr>
            <m:t xml:space="preserve">  (22)   </m:t>
          </m:r>
        </m:oMath>
      </m:oMathPara>
    </w:p>
    <w:p w14:paraId="371F39AF" w14:textId="77777777" w:rsidR="00910871" w:rsidRPr="009523AF" w:rsidRDefault="00910871" w:rsidP="006E174D">
      <w:pPr>
        <w:spacing w:after="0"/>
        <w:ind w:left="1440"/>
        <w:jc w:val="both"/>
        <w:rPr>
          <w:rFonts w:ascii="Times New Roman" w:eastAsia="Times New Roman" w:hAnsi="Times New Roman"/>
        </w:rPr>
      </w:pPr>
    </w:p>
    <w:p w14:paraId="43F4B2D5"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 xml:space="preserve">Υπολογισμός Παρούσας Αξίας με Διαρκή </w:t>
      </w:r>
      <w:proofErr w:type="spellStart"/>
      <w:r w:rsidRPr="009523AF">
        <w:rPr>
          <w:rFonts w:ascii="Times New Roman" w:hAnsi="Times New Roman"/>
          <w:i/>
          <w:u w:val="single"/>
        </w:rPr>
        <w:t>Ανατοκισμό</w:t>
      </w:r>
      <w:proofErr w:type="spellEnd"/>
      <w:r w:rsidR="00786D36" w:rsidRPr="009523AF">
        <w:rPr>
          <w:rFonts w:ascii="Times New Roman" w:hAnsi="Times New Roman"/>
          <w:i/>
          <w:u w:val="single"/>
        </w:rPr>
        <w:t>:</w:t>
      </w:r>
    </w:p>
    <w:p w14:paraId="1D7D816E" w14:textId="77777777" w:rsidR="00392B61" w:rsidRPr="009523AF" w:rsidRDefault="00000000" w:rsidP="006E174D">
      <w:pPr>
        <w:spacing w:after="0"/>
        <w:ind w:left="1440"/>
        <w:jc w:val="both"/>
        <w:rPr>
          <w:rFonts w:ascii="Cambria Math" w:eastAsiaTheme="minorEastAsia" w:hAnsi="Times New Roman"/>
          <w:i/>
          <w:lang w:val="en-US"/>
        </w:rPr>
      </w:pPr>
      <m:oMathPara>
        <m:oMath>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o</m:t>
              </m:r>
            </m:sub>
          </m:sSub>
          <m:r>
            <w:rPr>
              <w:rFonts w:ascii="Cambria Math" w:hAnsi="Times New Roman"/>
              <w:lang w:val="en-US"/>
            </w:rPr>
            <m:t>=</m:t>
          </m:r>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r>
            <w:rPr>
              <w:rFonts w:ascii="Cambria Math" w:hAnsi="Times New Roman"/>
              <w:lang w:val="en-US"/>
            </w:rPr>
            <m:t>.</m:t>
          </m:r>
          <m:sSup>
            <m:sSupPr>
              <m:ctrlPr>
                <w:rPr>
                  <w:rFonts w:ascii="Cambria Math" w:hAnsi="Times New Roman"/>
                  <w:i/>
                  <w:lang w:val="en-US"/>
                </w:rPr>
              </m:ctrlPr>
            </m:sSupPr>
            <m:e>
              <m:r>
                <w:rPr>
                  <w:rFonts w:ascii="Cambria Math" w:hAnsi="Cambria Math"/>
                  <w:lang w:val="en-US"/>
                </w:rPr>
                <m:t>e</m:t>
              </m:r>
            </m:e>
            <m:sup>
              <m:r>
                <w:rPr>
                  <w:rFonts w:ascii="Cambria Math" w:hAnsi="Times New Roman"/>
                  <w:lang w:val="en-US"/>
                </w:rPr>
                <m:t>-</m:t>
              </m:r>
              <m:r>
                <w:rPr>
                  <w:rFonts w:ascii="Cambria Math" w:hAnsi="Cambria Math"/>
                  <w:lang w:val="en-US"/>
                </w:rPr>
                <m:t>i</m:t>
              </m:r>
              <m:r>
                <w:rPr>
                  <w:rFonts w:ascii="Cambria Math" w:hAnsi="Times New Roman"/>
                  <w:lang w:val="en-US"/>
                </w:rPr>
                <m:t>.</m:t>
              </m:r>
              <m:r>
                <w:rPr>
                  <w:rFonts w:ascii="Cambria Math" w:hAnsi="Cambria Math"/>
                  <w:lang w:val="en-US"/>
                </w:rPr>
                <m:t>n</m:t>
              </m:r>
            </m:sup>
          </m:sSup>
          <m:r>
            <w:rPr>
              <w:rFonts w:ascii="Cambria Math" w:eastAsia="Times New Roman" w:hAnsi="Cambria Math"/>
            </w:rPr>
            <m:t xml:space="preserve">   (23)</m:t>
          </m:r>
        </m:oMath>
      </m:oMathPara>
    </w:p>
    <w:p w14:paraId="72DB0996" w14:textId="77777777" w:rsidR="00910871" w:rsidRPr="009523AF" w:rsidRDefault="00910871" w:rsidP="006E174D">
      <w:pPr>
        <w:spacing w:after="0"/>
        <w:ind w:left="1440"/>
        <w:jc w:val="both"/>
        <w:rPr>
          <w:rFonts w:ascii="Cambria Math" w:hAnsi="Times New Roman"/>
          <w:i/>
          <w:lang w:val="en-US"/>
        </w:rPr>
      </w:pPr>
    </w:p>
    <w:p w14:paraId="580BBB46"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lastRenderedPageBreak/>
        <w:t>Υπολογισμός Επιτοκίου και Χρόνου εκτοκισμού</w:t>
      </w:r>
      <w:r w:rsidR="00786D36" w:rsidRPr="009523AF">
        <w:rPr>
          <w:rFonts w:ascii="Times New Roman" w:hAnsi="Times New Roman"/>
          <w:i/>
          <w:u w:val="single"/>
        </w:rPr>
        <w:t>:</w:t>
      </w:r>
    </w:p>
    <w:p w14:paraId="551C48F7" w14:textId="77777777" w:rsidR="00392B61" w:rsidRPr="009523AF" w:rsidRDefault="00392B61" w:rsidP="006E174D">
      <w:pPr>
        <w:pStyle w:val="a5"/>
        <w:spacing w:after="0"/>
        <w:ind w:left="1440"/>
        <w:jc w:val="both"/>
        <w:rPr>
          <w:rFonts w:ascii="Times New Roman" w:eastAsia="Times New Roman" w:hAnsi="Times New Roman"/>
        </w:rPr>
      </w:pPr>
      <w:r w:rsidRPr="009523AF">
        <w:rPr>
          <w:rFonts w:ascii="Times New Roman" w:eastAsia="Times New Roman" w:hAnsi="Times New Roman"/>
        </w:rPr>
        <w:t xml:space="preserve">Λύνοντας τον τύπο (21) ως προς το επιτόκιο με την χρήση των </w:t>
      </w:r>
      <w:proofErr w:type="spellStart"/>
      <w:r w:rsidR="00D7665A" w:rsidRPr="009523AF">
        <w:rPr>
          <w:rFonts w:ascii="Times New Roman" w:eastAsia="Times New Roman" w:hAnsi="Times New Roman"/>
        </w:rPr>
        <w:t>Νεπερίων</w:t>
      </w:r>
      <w:proofErr w:type="spellEnd"/>
      <w:r w:rsidRPr="009523AF">
        <w:rPr>
          <w:rFonts w:ascii="Times New Roman" w:eastAsia="Times New Roman" w:hAnsi="Times New Roman"/>
        </w:rPr>
        <w:t xml:space="preserve"> λογαρίθμων έχουμε:</w:t>
      </w:r>
    </w:p>
    <w:p w14:paraId="39281215" w14:textId="77777777" w:rsidR="00392B61" w:rsidRPr="009523AF" w:rsidRDefault="00392B61" w:rsidP="006E174D">
      <w:pPr>
        <w:jc w:val="both"/>
        <w:rPr>
          <w:rFonts w:ascii="Times New Roman" w:hAnsi="Times New Roman"/>
        </w:rPr>
      </w:pPr>
      <m:oMathPara>
        <m:oMath>
          <m:r>
            <w:rPr>
              <w:rFonts w:ascii="Cambria Math" w:hAnsi="Cambria Math"/>
              <w:lang w:val="en-US"/>
            </w:rPr>
            <m:t>i</m:t>
          </m:r>
          <m:r>
            <w:rPr>
              <w:rFonts w:ascii="Cambria Math" w:hAnsi="Times New Roman"/>
              <w:lang w:val="en-US"/>
            </w:rPr>
            <m:t>=</m:t>
          </m:r>
          <m:f>
            <m:fPr>
              <m:ctrlPr>
                <w:rPr>
                  <w:rFonts w:ascii="Cambria Math" w:hAnsi="Times New Roman"/>
                  <w:i/>
                  <w:lang w:val="en-US"/>
                </w:rPr>
              </m:ctrlPr>
            </m:fPr>
            <m:num>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e>
              </m:func>
              <m:r>
                <w:rPr>
                  <w:rFonts w:ascii="Cambria Math" w:hAnsi="Times New Roman"/>
                  <w:lang w:val="en-US"/>
                </w:rPr>
                <m:t>-</m:t>
              </m:r>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Times New Roman"/>
                          <w:lang w:val="en-US"/>
                        </w:rPr>
                        <m:t>0</m:t>
                      </m:r>
                    </m:sub>
                  </m:sSub>
                </m:e>
              </m:func>
            </m:num>
            <m:den>
              <m:r>
                <w:rPr>
                  <w:rFonts w:ascii="Cambria Math" w:hAnsi="Cambria Math"/>
                  <w:lang w:val="en-US"/>
                </w:rPr>
                <m:t>n</m:t>
              </m:r>
            </m:den>
          </m:f>
          <m:r>
            <w:rPr>
              <w:rFonts w:ascii="Cambria Math" w:hAnsi="Times New Roman"/>
              <w:lang w:val="en-US"/>
            </w:rPr>
            <m:t xml:space="preserve">   (24)</m:t>
          </m:r>
        </m:oMath>
      </m:oMathPara>
    </w:p>
    <w:p w14:paraId="514A8E1D" w14:textId="77777777" w:rsidR="00392B61" w:rsidRPr="009523AF" w:rsidRDefault="00392B61" w:rsidP="006E174D">
      <w:pPr>
        <w:pStyle w:val="a5"/>
        <w:spacing w:after="0"/>
        <w:ind w:left="1440"/>
        <w:jc w:val="both"/>
        <w:rPr>
          <w:rFonts w:ascii="Times New Roman" w:eastAsia="Times New Roman" w:hAnsi="Times New Roman"/>
        </w:rPr>
      </w:pPr>
      <w:r w:rsidRPr="009523AF">
        <w:rPr>
          <w:rFonts w:ascii="Times New Roman" w:eastAsia="Times New Roman" w:hAnsi="Times New Roman"/>
        </w:rPr>
        <w:t xml:space="preserve">Λύνοντας τον τύπο (21) ως προς το χρόνο με την χρήση των </w:t>
      </w:r>
      <w:proofErr w:type="spellStart"/>
      <w:r w:rsidR="00D7665A" w:rsidRPr="009523AF">
        <w:rPr>
          <w:rFonts w:ascii="Times New Roman" w:eastAsia="Times New Roman" w:hAnsi="Times New Roman"/>
        </w:rPr>
        <w:t>Νεπερίων</w:t>
      </w:r>
      <w:proofErr w:type="spellEnd"/>
      <w:r w:rsidRPr="009523AF">
        <w:rPr>
          <w:rFonts w:ascii="Times New Roman" w:eastAsia="Times New Roman" w:hAnsi="Times New Roman"/>
        </w:rPr>
        <w:t xml:space="preserve"> λογαρίθμων έχουμε:</w:t>
      </w:r>
    </w:p>
    <w:p w14:paraId="343ACA40" w14:textId="77777777" w:rsidR="00392B61" w:rsidRPr="009523AF" w:rsidRDefault="00392B61" w:rsidP="006E174D">
      <w:pPr>
        <w:jc w:val="both"/>
        <w:rPr>
          <w:rFonts w:ascii="Times New Roman" w:eastAsiaTheme="minorEastAsia" w:hAnsi="Times New Roman"/>
          <w:i/>
          <w:lang w:val="en-US"/>
        </w:rPr>
      </w:pPr>
      <m:oMathPara>
        <m:oMath>
          <m:r>
            <w:rPr>
              <w:rFonts w:ascii="Cambria Math" w:hAnsi="Cambria Math"/>
              <w:lang w:val="en-US"/>
            </w:rPr>
            <m:t>n</m:t>
          </m:r>
          <m:r>
            <w:rPr>
              <w:rFonts w:ascii="Cambria Math" w:hAnsi="Times New Roman"/>
              <w:lang w:val="en-US"/>
            </w:rPr>
            <m:t>=</m:t>
          </m:r>
          <m:f>
            <m:fPr>
              <m:ctrlPr>
                <w:rPr>
                  <w:rFonts w:ascii="Cambria Math" w:hAnsi="Times New Roman"/>
                  <w:i/>
                  <w:lang w:val="en-US"/>
                </w:rPr>
              </m:ctrlPr>
            </m:fPr>
            <m:num>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Cambria Math"/>
                          <w:lang w:val="en-US"/>
                        </w:rPr>
                        <m:t>n</m:t>
                      </m:r>
                    </m:sub>
                  </m:sSub>
                </m:e>
              </m:func>
              <m:r>
                <w:rPr>
                  <w:rFonts w:ascii="Cambria Math" w:hAnsi="Times New Roman"/>
                  <w:lang w:val="en-US"/>
                </w:rPr>
                <m:t>-</m:t>
              </m:r>
              <m:func>
                <m:funcPr>
                  <m:ctrlPr>
                    <w:rPr>
                      <w:rFonts w:ascii="Cambria Math" w:hAnsi="Times New Roman"/>
                      <w:i/>
                      <w:lang w:val="en-US"/>
                    </w:rPr>
                  </m:ctrlPr>
                </m:funcPr>
                <m:fName>
                  <m:r>
                    <w:rPr>
                      <w:rFonts w:ascii="Cambria Math" w:hAnsi="Cambria Math"/>
                      <w:lang w:val="en-US"/>
                    </w:rPr>
                    <m:t>ln</m:t>
                  </m:r>
                </m:fName>
                <m:e>
                  <m:sSub>
                    <m:sSubPr>
                      <m:ctrlPr>
                        <w:rPr>
                          <w:rFonts w:ascii="Cambria Math" w:hAnsi="Times New Roman"/>
                          <w:i/>
                          <w:lang w:val="en-US"/>
                        </w:rPr>
                      </m:ctrlPr>
                    </m:sSubPr>
                    <m:e>
                      <m:r>
                        <w:rPr>
                          <w:rFonts w:ascii="Cambria Math" w:hAnsi="Cambria Math"/>
                          <w:lang w:val="en-US"/>
                        </w:rPr>
                        <m:t>K</m:t>
                      </m:r>
                    </m:e>
                    <m:sub>
                      <m:r>
                        <w:rPr>
                          <w:rFonts w:ascii="Cambria Math" w:hAnsi="Times New Roman"/>
                          <w:lang w:val="en-US"/>
                        </w:rPr>
                        <m:t>0</m:t>
                      </m:r>
                    </m:sub>
                  </m:sSub>
                </m:e>
              </m:func>
            </m:num>
            <m:den>
              <m:r>
                <w:rPr>
                  <w:rFonts w:ascii="Cambria Math" w:hAnsi="Cambria Math"/>
                  <w:lang w:val="en-US"/>
                </w:rPr>
                <m:t>i</m:t>
              </m:r>
            </m:den>
          </m:f>
          <m:r>
            <w:rPr>
              <w:rFonts w:ascii="Cambria Math" w:hAnsi="Times New Roman"/>
              <w:lang w:val="en-US"/>
            </w:rPr>
            <m:t xml:space="preserve">   (25)</m:t>
          </m:r>
        </m:oMath>
      </m:oMathPara>
    </w:p>
    <w:p w14:paraId="4E6DB950" w14:textId="77777777" w:rsidR="00392B61" w:rsidRPr="009523AF" w:rsidRDefault="00392B61" w:rsidP="00F508A1">
      <w:pPr>
        <w:pStyle w:val="1"/>
        <w:numPr>
          <w:ilvl w:val="2"/>
          <w:numId w:val="45"/>
        </w:numPr>
        <w:ind w:hanging="1224"/>
        <w:rPr>
          <w:rFonts w:eastAsia="Times New Roman"/>
          <w:color w:val="auto"/>
          <w:lang w:eastAsia="el-GR"/>
        </w:rPr>
      </w:pPr>
      <w:bookmarkStart w:id="4" w:name="_Toc128563679"/>
      <w:r w:rsidRPr="009523AF">
        <w:rPr>
          <w:rFonts w:eastAsia="Times New Roman"/>
          <w:color w:val="auto"/>
          <w:lang w:eastAsia="el-GR"/>
        </w:rPr>
        <w:t>Ετήσιο Πραγματικό Επιτόκιο ή Ετήσια Πραγματική Επιβάρυνση (ΕΠΕ)</w:t>
      </w:r>
      <w:bookmarkEnd w:id="4"/>
    </w:p>
    <w:p w14:paraId="626B1783"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Ορισμοί</w:t>
      </w:r>
      <w:r w:rsidR="00786D36" w:rsidRPr="009523AF">
        <w:rPr>
          <w:rFonts w:ascii="Times New Roman" w:hAnsi="Times New Roman"/>
          <w:i/>
          <w:u w:val="single"/>
        </w:rPr>
        <w:t>:</w:t>
      </w:r>
      <w:r w:rsidRPr="009523AF">
        <w:rPr>
          <w:rFonts w:ascii="Times New Roman" w:hAnsi="Times New Roman"/>
          <w:i/>
          <w:u w:val="single"/>
        </w:rPr>
        <w:t xml:space="preserve"> </w:t>
      </w:r>
    </w:p>
    <w:p w14:paraId="4171FA8B" w14:textId="77777777" w:rsidR="00392B61" w:rsidRPr="009523AF" w:rsidRDefault="00392B61" w:rsidP="006E174D">
      <w:pPr>
        <w:spacing w:after="120"/>
        <w:ind w:left="1440"/>
        <w:jc w:val="both"/>
        <w:rPr>
          <w:rFonts w:ascii="Times New Roman" w:hAnsi="Times New Roman"/>
        </w:rPr>
      </w:pPr>
      <w:r w:rsidRPr="009523AF">
        <w:rPr>
          <w:rFonts w:ascii="Times New Roman" w:hAnsi="Times New Roman"/>
        </w:rPr>
        <w:t xml:space="preserve">Όταν ασκείται η διαδικασία του </w:t>
      </w:r>
      <w:proofErr w:type="spellStart"/>
      <w:r w:rsidRPr="009523AF">
        <w:rPr>
          <w:rFonts w:ascii="Times New Roman" w:hAnsi="Times New Roman"/>
        </w:rPr>
        <w:t>ανατοκισμού</w:t>
      </w:r>
      <w:proofErr w:type="spellEnd"/>
      <w:r w:rsidRPr="009523AF">
        <w:rPr>
          <w:rFonts w:ascii="Times New Roman" w:hAnsi="Times New Roman"/>
        </w:rPr>
        <w:t xml:space="preserve"> σε περιόδους μικρότερες του έτους ή όταν ασκείται ο διαρκής εκτοκισμός το επιτόκιο που χρησιμοποιείται διαφέρει από το επιτόκιο που ισχύει στον ετήσιο </w:t>
      </w:r>
      <w:proofErr w:type="spellStart"/>
      <w:r w:rsidRPr="009523AF">
        <w:rPr>
          <w:rFonts w:ascii="Times New Roman" w:hAnsi="Times New Roman"/>
        </w:rPr>
        <w:t>ανατοκισμό</w:t>
      </w:r>
      <w:proofErr w:type="spellEnd"/>
      <w:r w:rsidRPr="009523AF">
        <w:rPr>
          <w:rFonts w:ascii="Times New Roman" w:hAnsi="Times New Roman"/>
        </w:rPr>
        <w:t xml:space="preserve"> διότι η απόδοση εντός του έτους αυξάνεται με τους τόκους που υπολογίζονται επί των τόκων βάση της διαδικασίας του  </w:t>
      </w:r>
      <w:proofErr w:type="spellStart"/>
      <w:r w:rsidRPr="009523AF">
        <w:rPr>
          <w:rFonts w:ascii="Times New Roman" w:hAnsi="Times New Roman"/>
        </w:rPr>
        <w:t>ανατοκισμού</w:t>
      </w:r>
      <w:proofErr w:type="spellEnd"/>
      <w:r w:rsidRPr="009523AF">
        <w:rPr>
          <w:rFonts w:ascii="Times New Roman" w:hAnsi="Times New Roman"/>
        </w:rPr>
        <w:t xml:space="preserve">. </w:t>
      </w:r>
      <w:r w:rsidRPr="009523AF">
        <w:rPr>
          <w:rFonts w:ascii="Times New Roman" w:hAnsi="Times New Roman"/>
          <w:i/>
        </w:rPr>
        <w:t>Ετήσιο Πραγματικό Επιτόκιο ή Ετήσια Πραγματική Επιβάρυνση</w:t>
      </w:r>
      <w:r w:rsidRPr="009523AF">
        <w:rPr>
          <w:rFonts w:ascii="Times New Roman" w:hAnsi="Times New Roman"/>
        </w:rPr>
        <w:t xml:space="preserve"> είναι το ετήσιο επιτόκιο που εξισώνει την απόδοση του </w:t>
      </w:r>
      <w:proofErr w:type="spellStart"/>
      <w:r w:rsidRPr="009523AF">
        <w:rPr>
          <w:rFonts w:ascii="Times New Roman" w:hAnsi="Times New Roman"/>
        </w:rPr>
        <w:t>ανατοκισμού</w:t>
      </w:r>
      <w:proofErr w:type="spellEnd"/>
      <w:r w:rsidRPr="009523AF">
        <w:rPr>
          <w:rFonts w:ascii="Times New Roman" w:hAnsi="Times New Roman"/>
        </w:rPr>
        <w:t xml:space="preserve"> έτσι για </w:t>
      </w:r>
      <w:proofErr w:type="spellStart"/>
      <w:r w:rsidRPr="009523AF">
        <w:rPr>
          <w:rFonts w:ascii="Times New Roman" w:hAnsi="Times New Roman"/>
        </w:rPr>
        <w:t>ανατοκισμό</w:t>
      </w:r>
      <w:proofErr w:type="spellEnd"/>
      <w:r w:rsidRPr="009523AF">
        <w:rPr>
          <w:rFonts w:ascii="Times New Roman" w:hAnsi="Times New Roman"/>
        </w:rPr>
        <w:t xml:space="preserve"> για περιόδους μικρότερες του έτους ισχύει:</w:t>
      </w:r>
    </w:p>
    <w:p w14:paraId="4CA58D4C" w14:textId="77777777" w:rsidR="00392B61" w:rsidRPr="009523AF" w:rsidRDefault="00000000" w:rsidP="006E174D">
      <w:pPr>
        <w:jc w:val="both"/>
        <w:rPr>
          <w:rFonts w:ascii="Times New Roman" w:hAnsi="Times New Roman"/>
        </w:rPr>
      </w:pPr>
      <m:oMathPara>
        <m:oMath>
          <m:sSub>
            <m:sSubPr>
              <m:ctrlPr>
                <w:rPr>
                  <w:rFonts w:ascii="Cambria Math" w:hAnsi="Times New Roman"/>
                  <w:i/>
                  <w:lang w:val="en-US"/>
                </w:rPr>
              </m:ctrlPr>
            </m:sSubPr>
            <m:e>
              <m:r>
                <w:rPr>
                  <w:rFonts w:ascii="Cambria Math" w:hAnsi="Cambria Math"/>
                  <w:lang w:val="en-US"/>
                </w:rPr>
                <m:t>(1+ι</m:t>
              </m:r>
            </m:e>
            <m:sub>
              <m:r>
                <w:rPr>
                  <w:rFonts w:ascii="Cambria Math" w:hAnsi="Cambria Math"/>
                  <w:lang w:val="en-US"/>
                </w:rPr>
                <m:t>r</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m</m:t>
              </m:r>
            </m:sup>
          </m:sSup>
          <m:r>
            <w:rPr>
              <w:rFonts w:ascii="Cambria Math" w:hAnsi="Cambria Math"/>
              <w:lang w:val="en-US"/>
            </w:rPr>
            <m:t>⟹</m:t>
          </m:r>
          <m:sSub>
            <m:sSubPr>
              <m:ctrlPr>
                <w:rPr>
                  <w:rFonts w:ascii="Cambria Math" w:hAnsi="Times New Roman"/>
                  <w:i/>
                  <w:lang w:val="en-US"/>
                </w:rPr>
              </m:ctrlPr>
            </m:sSubPr>
            <m:e>
              <m:r>
                <w:rPr>
                  <w:rFonts w:ascii="Cambria Math" w:hAnsi="Cambria Math"/>
                  <w:lang w:val="en-US"/>
                </w:rPr>
                <m:t>ι</m:t>
              </m:r>
            </m:e>
            <m:sub>
              <m:r>
                <w:rPr>
                  <w:rFonts w:ascii="Cambria Math" w:hAnsi="Cambria Math"/>
                  <w:lang w:val="en-US"/>
                </w:rPr>
                <m:t>r</m:t>
              </m:r>
            </m:sub>
          </m:sSub>
          <m:r>
            <w:rPr>
              <w:rFonts w:ascii="Cambria Math" w:hAnsi="Times New Roman"/>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bidi="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m</m:t>
              </m:r>
            </m:sup>
          </m:sSup>
          <m:r>
            <w:rPr>
              <w:rFonts w:ascii="Cambria Math" w:hAnsi="Times New Roman"/>
              <w:lang w:val="en-US"/>
            </w:rPr>
            <m:t>-</m:t>
          </m:r>
          <m:r>
            <w:rPr>
              <w:rFonts w:ascii="Cambria Math" w:hAnsi="Times New Roman"/>
              <w:lang w:val="en-US"/>
            </w:rPr>
            <m:t>1</m:t>
          </m:r>
          <m:r>
            <w:rPr>
              <w:rFonts w:ascii="Cambria Math" w:eastAsia="Times New Roman" w:hAnsi="Cambria Math"/>
            </w:rPr>
            <m:t xml:space="preserve">    (26)</m:t>
          </m:r>
        </m:oMath>
      </m:oMathPara>
    </w:p>
    <w:p w14:paraId="062A7E8B"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Ενώ για το διαρκή </w:t>
      </w:r>
      <w:proofErr w:type="spellStart"/>
      <w:r w:rsidRPr="009523AF">
        <w:rPr>
          <w:rFonts w:ascii="Times New Roman" w:hAnsi="Times New Roman"/>
        </w:rPr>
        <w:t>ανατοκισμό</w:t>
      </w:r>
      <w:proofErr w:type="spellEnd"/>
      <w:r w:rsidRPr="009523AF">
        <w:rPr>
          <w:rFonts w:ascii="Times New Roman" w:hAnsi="Times New Roman"/>
        </w:rPr>
        <w:t>:</w:t>
      </w:r>
    </w:p>
    <w:p w14:paraId="27455D7C" w14:textId="77777777" w:rsidR="00392B61" w:rsidRPr="009523AF" w:rsidRDefault="00000000" w:rsidP="006E174D">
      <w:pPr>
        <w:ind w:left="1440"/>
        <w:jc w:val="both"/>
        <w:rPr>
          <w:rFonts w:ascii="Times New Roman" w:hAnsi="Times New Roman"/>
        </w:rPr>
      </w:pPr>
      <m:oMathPara>
        <m:oMath>
          <m:sSub>
            <m:sSubPr>
              <m:ctrlPr>
                <w:rPr>
                  <w:rFonts w:ascii="Cambria Math" w:hAnsi="Times New Roman"/>
                  <w:i/>
                  <w:lang w:val="en-US"/>
                </w:rPr>
              </m:ctrlPr>
            </m:sSubPr>
            <m:e>
              <m:r>
                <w:rPr>
                  <w:rFonts w:ascii="Cambria Math" w:hAnsi="Cambria Math"/>
                  <w:lang w:val="en-US"/>
                </w:rPr>
                <m:t>ι</m:t>
              </m:r>
            </m:e>
            <m:sub>
              <m:r>
                <w:rPr>
                  <w:rFonts w:ascii="Cambria Math" w:hAnsi="Cambria Math"/>
                  <w:lang w:val="en-US"/>
                </w:rPr>
                <m:t>r</m:t>
              </m:r>
            </m:sub>
          </m:sSub>
          <m:r>
            <w:rPr>
              <w:rFonts w:ascii="Cambria Math" w:hAnsi="Times New Roman"/>
            </w:rPr>
            <m:t>=</m:t>
          </m:r>
          <m:sSup>
            <m:sSupPr>
              <m:ctrlPr>
                <w:rPr>
                  <w:rFonts w:ascii="Cambria Math" w:hAnsi="Times New Roman"/>
                  <w:i/>
                  <w:lang w:val="en-US"/>
                </w:rPr>
              </m:ctrlPr>
            </m:sSupPr>
            <m:e>
              <m:r>
                <w:rPr>
                  <w:rFonts w:ascii="Cambria Math" w:hAnsi="Cambria Math"/>
                  <w:lang w:val="en-US"/>
                </w:rPr>
                <m:t>e</m:t>
              </m:r>
            </m:e>
            <m:sup>
              <m:r>
                <w:rPr>
                  <w:rFonts w:ascii="Cambria Math" w:hAnsi="Cambria Math"/>
                  <w:lang w:val="en-US"/>
                </w:rPr>
                <m:t>i</m:t>
              </m:r>
            </m:sup>
          </m:sSup>
          <m:r>
            <w:rPr>
              <w:rFonts w:ascii="Cambria Math" w:hAnsi="Times New Roman"/>
              <w:lang w:val="en-US"/>
            </w:rPr>
            <m:t>-</m:t>
          </m:r>
          <m:r>
            <w:rPr>
              <w:rFonts w:ascii="Cambria Math" w:hAnsi="Times New Roman"/>
              <w:lang w:val="en-US"/>
            </w:rPr>
            <m:t>1  (27)</m:t>
          </m:r>
        </m:oMath>
      </m:oMathPara>
    </w:p>
    <w:p w14:paraId="2B20205C" w14:textId="77777777" w:rsidR="00392B61" w:rsidRPr="009523AF" w:rsidRDefault="00392B61" w:rsidP="006E174D">
      <w:pPr>
        <w:ind w:left="1440"/>
        <w:jc w:val="both"/>
        <w:rPr>
          <w:rFonts w:ascii="Times New Roman" w:hAnsi="Times New Roman"/>
        </w:rPr>
      </w:pPr>
      <w:r w:rsidRPr="009523AF">
        <w:rPr>
          <w:rFonts w:ascii="Times New Roman" w:hAnsi="Times New Roman"/>
        </w:rPr>
        <w:t xml:space="preserve">Ένα επιτόκιο 9 τοις εκατό που ισχύει για ετήσιο </w:t>
      </w:r>
      <w:proofErr w:type="spellStart"/>
      <w:r w:rsidRPr="009523AF">
        <w:rPr>
          <w:rFonts w:ascii="Times New Roman" w:hAnsi="Times New Roman"/>
        </w:rPr>
        <w:t>ανατοκισμό</w:t>
      </w:r>
      <w:proofErr w:type="spellEnd"/>
      <w:r w:rsidRPr="009523AF">
        <w:rPr>
          <w:rFonts w:ascii="Times New Roman" w:hAnsi="Times New Roman"/>
        </w:rPr>
        <w:t xml:space="preserve"> και ταυτίζεται με το πραγματικό εάν χρησιμοποιηθεί σε </w:t>
      </w:r>
      <w:proofErr w:type="spellStart"/>
      <w:r w:rsidRPr="009523AF">
        <w:rPr>
          <w:rFonts w:ascii="Times New Roman" w:hAnsi="Times New Roman"/>
        </w:rPr>
        <w:t>ανατοκισμό</w:t>
      </w:r>
      <w:proofErr w:type="spellEnd"/>
      <w:r w:rsidRPr="009523AF">
        <w:rPr>
          <w:rFonts w:ascii="Times New Roman" w:hAnsi="Times New Roman"/>
        </w:rPr>
        <w:t xml:space="preserve"> σε περιόδους μικρότερε του έτους ή στον διαρκή το πραγματικό επιτόκιο θα είναι για, έτος 9,00%, εξάμηνο 9,20%, τετράμηνο 9,27%, τρίμηνο 9,31%, μήνα 9,38%, ενώ με το διαρκή 9,42%.</w:t>
      </w:r>
    </w:p>
    <w:p w14:paraId="0A8639C0" w14:textId="77777777" w:rsidR="00392B61" w:rsidRPr="009523AF" w:rsidRDefault="00392B61" w:rsidP="00F508A1">
      <w:pPr>
        <w:pStyle w:val="1"/>
        <w:numPr>
          <w:ilvl w:val="1"/>
          <w:numId w:val="45"/>
        </w:numPr>
        <w:rPr>
          <w:rFonts w:eastAsia="Times New Roman"/>
          <w:color w:val="auto"/>
          <w:lang w:eastAsia="el-GR"/>
        </w:rPr>
      </w:pPr>
      <w:bookmarkStart w:id="5" w:name="_Toc128563680"/>
      <w:r w:rsidRPr="009523AF">
        <w:rPr>
          <w:rFonts w:eastAsia="Times New Roman"/>
          <w:color w:val="auto"/>
          <w:lang w:eastAsia="el-GR"/>
        </w:rPr>
        <w:t>Ράντες (</w:t>
      </w:r>
      <w:proofErr w:type="spellStart"/>
      <w:r w:rsidRPr="009523AF">
        <w:rPr>
          <w:rFonts w:eastAsia="Times New Roman"/>
          <w:color w:val="auto"/>
          <w:lang w:eastAsia="el-GR"/>
        </w:rPr>
        <w:t>Annuities</w:t>
      </w:r>
      <w:proofErr w:type="spellEnd"/>
      <w:r w:rsidRPr="009523AF">
        <w:rPr>
          <w:rFonts w:eastAsia="Times New Roman"/>
          <w:color w:val="auto"/>
          <w:lang w:eastAsia="el-GR"/>
        </w:rPr>
        <w:t>)</w:t>
      </w:r>
      <w:bookmarkEnd w:id="5"/>
    </w:p>
    <w:p w14:paraId="5A62236F"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Ορισμοί</w:t>
      </w:r>
      <w:r w:rsidR="00786D36" w:rsidRPr="009523AF">
        <w:rPr>
          <w:rFonts w:ascii="Times New Roman" w:hAnsi="Times New Roman"/>
          <w:i/>
          <w:u w:val="single"/>
          <w:lang w:val="en-US"/>
        </w:rPr>
        <w:t>:</w:t>
      </w:r>
      <w:r w:rsidRPr="009523AF">
        <w:rPr>
          <w:rFonts w:ascii="Times New Roman" w:hAnsi="Times New Roman"/>
          <w:i/>
          <w:u w:val="single"/>
        </w:rPr>
        <w:t xml:space="preserve"> </w:t>
      </w:r>
    </w:p>
    <w:p w14:paraId="01F64B5F" w14:textId="77777777" w:rsidR="00392B61" w:rsidRPr="009523AF" w:rsidRDefault="00392B61" w:rsidP="00F508A1">
      <w:pPr>
        <w:pStyle w:val="a5"/>
        <w:numPr>
          <w:ilvl w:val="0"/>
          <w:numId w:val="6"/>
        </w:numPr>
        <w:spacing w:after="0"/>
        <w:jc w:val="both"/>
        <w:rPr>
          <w:rFonts w:ascii="Times New Roman" w:hAnsi="Times New Roman"/>
        </w:rPr>
      </w:pPr>
      <w:r w:rsidRPr="009523AF">
        <w:rPr>
          <w:rFonts w:ascii="Times New Roman" w:hAnsi="Times New Roman"/>
          <w:i/>
        </w:rPr>
        <w:t>Ράντες (</w:t>
      </w:r>
      <w:r w:rsidRPr="009523AF">
        <w:rPr>
          <w:rFonts w:ascii="Times New Roman" w:hAnsi="Times New Roman"/>
          <w:i/>
          <w:lang w:val="en-US"/>
        </w:rPr>
        <w:t>Annuities</w:t>
      </w:r>
      <w:r w:rsidRPr="009523AF">
        <w:rPr>
          <w:rFonts w:ascii="Times New Roman" w:hAnsi="Times New Roman"/>
          <w:i/>
        </w:rPr>
        <w:t xml:space="preserve">) </w:t>
      </w:r>
      <w:r w:rsidRPr="009523AF">
        <w:rPr>
          <w:rFonts w:ascii="Times New Roman" w:hAnsi="Times New Roman"/>
        </w:rPr>
        <w:t>είναι ίσες ή άνισες ταμειακές ροές σε διαφορετικές, ίσες ή άνισες περιόδους του χρόνου.</w:t>
      </w:r>
    </w:p>
    <w:p w14:paraId="60B61A28" w14:textId="77777777" w:rsidR="00392B61" w:rsidRPr="009523AF" w:rsidRDefault="00392B61" w:rsidP="00F508A1">
      <w:pPr>
        <w:pStyle w:val="a5"/>
        <w:numPr>
          <w:ilvl w:val="0"/>
          <w:numId w:val="6"/>
        </w:numPr>
        <w:spacing w:after="0"/>
        <w:jc w:val="both"/>
        <w:rPr>
          <w:rFonts w:ascii="Times New Roman" w:hAnsi="Times New Roman"/>
        </w:rPr>
      </w:pPr>
      <w:r w:rsidRPr="009523AF">
        <w:rPr>
          <w:rFonts w:ascii="Times New Roman" w:hAnsi="Times New Roman"/>
          <w:i/>
        </w:rPr>
        <w:t>Δόση ή Όρος της Ράντας (Α)</w:t>
      </w:r>
      <w:r w:rsidRPr="009523AF">
        <w:rPr>
          <w:rFonts w:ascii="Times New Roman" w:hAnsi="Times New Roman"/>
        </w:rPr>
        <w:t xml:space="preserve"> είναι το διαθέσιμο χρηματικό κεφάλαιο ανά χρονική περίοδο. Εάν οι δόσεις είναι σταθερές ίδιες τότε η ράντα λέγεται σταθερή αν όχι καλείται μεταβλητή.</w:t>
      </w:r>
    </w:p>
    <w:p w14:paraId="45165589" w14:textId="77777777" w:rsidR="00392B61" w:rsidRPr="009523AF" w:rsidRDefault="00392B61" w:rsidP="00F508A1">
      <w:pPr>
        <w:pStyle w:val="a5"/>
        <w:numPr>
          <w:ilvl w:val="0"/>
          <w:numId w:val="6"/>
        </w:numPr>
        <w:spacing w:after="0"/>
        <w:jc w:val="both"/>
        <w:rPr>
          <w:rFonts w:ascii="Times New Roman" w:hAnsi="Times New Roman"/>
        </w:rPr>
      </w:pPr>
      <w:r w:rsidRPr="009523AF">
        <w:rPr>
          <w:rFonts w:ascii="Times New Roman" w:hAnsi="Times New Roman"/>
          <w:i/>
        </w:rPr>
        <w:t xml:space="preserve">Λήξη είναι η χρονική στιγμή </w:t>
      </w:r>
      <w:r w:rsidRPr="009523AF">
        <w:rPr>
          <w:rFonts w:ascii="Times New Roman" w:hAnsi="Times New Roman"/>
        </w:rPr>
        <w:t>που καθίσταται διαθέσιμη η δόση της ράντας. Όταν η δόση καταβάλλεται στη αρχή μιας περιόδου καλείται προκαταβλητέα ράντα, ενώ εάν καταβάλλεται στο τέλος λέγεται ληξιπρόθεσμη.</w:t>
      </w:r>
    </w:p>
    <w:p w14:paraId="04DC53EC" w14:textId="77777777" w:rsidR="00392B61" w:rsidRPr="009523AF" w:rsidRDefault="00392B61" w:rsidP="00F508A1">
      <w:pPr>
        <w:pStyle w:val="a5"/>
        <w:numPr>
          <w:ilvl w:val="0"/>
          <w:numId w:val="6"/>
        </w:numPr>
        <w:spacing w:after="0"/>
        <w:jc w:val="both"/>
        <w:rPr>
          <w:rFonts w:ascii="Times New Roman" w:hAnsi="Times New Roman"/>
        </w:rPr>
      </w:pPr>
      <w:r w:rsidRPr="009523AF">
        <w:rPr>
          <w:rFonts w:ascii="Times New Roman" w:hAnsi="Times New Roman"/>
          <w:i/>
        </w:rPr>
        <w:t xml:space="preserve">Περίοδος </w:t>
      </w:r>
      <w:r w:rsidRPr="009523AF">
        <w:rPr>
          <w:rFonts w:ascii="Times New Roman" w:hAnsi="Times New Roman"/>
        </w:rPr>
        <w:t>το χρονικό διάστημα μεταξύ δύο λήψεων. Δηλαδή έχουμε ετήσιες εξαμηνιαίες, τριμηνιαίες μηνιαίες εβδομαδιαίες ράντες.</w:t>
      </w:r>
    </w:p>
    <w:p w14:paraId="138C2E79" w14:textId="77777777" w:rsidR="00392B61" w:rsidRPr="009523AF" w:rsidRDefault="00392B61" w:rsidP="00F508A1">
      <w:pPr>
        <w:pStyle w:val="a5"/>
        <w:numPr>
          <w:ilvl w:val="0"/>
          <w:numId w:val="6"/>
        </w:numPr>
        <w:spacing w:after="0"/>
        <w:jc w:val="both"/>
        <w:rPr>
          <w:rFonts w:ascii="Times New Roman" w:hAnsi="Times New Roman"/>
          <w:lang w:val="en-US"/>
        </w:rPr>
      </w:pPr>
      <w:r w:rsidRPr="009523AF">
        <w:rPr>
          <w:rFonts w:ascii="Times New Roman" w:hAnsi="Times New Roman"/>
          <w:i/>
        </w:rPr>
        <w:t>Αρχή – τέλος ράντας</w:t>
      </w:r>
      <w:r w:rsidRPr="009523AF">
        <w:rPr>
          <w:rFonts w:ascii="Times New Roman" w:hAnsi="Times New Roman"/>
        </w:rPr>
        <w:t>. Ταυτίζεται με την έναρξη και την λήξη των ταμιακών ροών των δόσεων. Η ράντα χωρίς τέλος καλείται Διηνεκής ράντα (</w:t>
      </w:r>
      <w:r w:rsidRPr="009523AF">
        <w:rPr>
          <w:rFonts w:ascii="Times New Roman" w:hAnsi="Times New Roman"/>
          <w:lang w:val="en-US"/>
        </w:rPr>
        <w:t xml:space="preserve">Perpetual) </w:t>
      </w:r>
    </w:p>
    <w:p w14:paraId="03DF921B" w14:textId="77777777" w:rsidR="00910871" w:rsidRPr="009523AF" w:rsidRDefault="00910871" w:rsidP="006E174D">
      <w:pPr>
        <w:spacing w:after="0"/>
        <w:ind w:left="1800"/>
        <w:jc w:val="both"/>
        <w:rPr>
          <w:rFonts w:ascii="Times New Roman" w:hAnsi="Times New Roman"/>
          <w:lang w:val="en-US"/>
        </w:rPr>
      </w:pPr>
    </w:p>
    <w:p w14:paraId="32F4C77D"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Μελλοντική αξία σταθερής ράντας</w:t>
      </w:r>
      <w:r w:rsidR="00786D36" w:rsidRPr="009523AF">
        <w:rPr>
          <w:rFonts w:ascii="Times New Roman" w:hAnsi="Times New Roman"/>
          <w:i/>
          <w:u w:val="single"/>
        </w:rPr>
        <w:t>:</w:t>
      </w:r>
    </w:p>
    <w:p w14:paraId="7395CA4B" w14:textId="77777777" w:rsidR="00392B61" w:rsidRPr="009523AF" w:rsidRDefault="00392B61" w:rsidP="006E174D">
      <w:pPr>
        <w:spacing w:after="0"/>
        <w:ind w:left="720" w:firstLine="720"/>
        <w:jc w:val="both"/>
        <w:rPr>
          <w:rFonts w:ascii="Times New Roman" w:hAnsi="Times New Roman"/>
        </w:rPr>
      </w:pPr>
      <w:r w:rsidRPr="009523AF">
        <w:rPr>
          <w:rFonts w:ascii="Times New Roman" w:hAnsi="Times New Roman"/>
        </w:rPr>
        <w:t>Ληξιπρόθεσμη ετήσια</w:t>
      </w:r>
    </w:p>
    <w:p w14:paraId="547E8ED0" w14:textId="77777777" w:rsidR="00392B61" w:rsidRPr="009523AF" w:rsidRDefault="00000000" w:rsidP="006E174D">
      <w:pPr>
        <w:spacing w:after="0"/>
        <w:ind w:left="1440"/>
        <w:jc w:val="both"/>
        <w:rPr>
          <w:rFonts w:ascii="Cambria Math" w:hAnsi="Cambria Math"/>
          <w:i/>
        </w:rPr>
      </w:pP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rPr>
          <m:t>=</m:t>
        </m:r>
        <m:r>
          <w:rPr>
            <w:rFonts w:ascii="Cambria Math" w:hAnsi="Cambria Math"/>
            <w:lang w:val="en-US"/>
          </w:rPr>
          <m:t>A</m:t>
        </m:r>
        <m:r>
          <w:rPr>
            <w:rFonts w:ascii="Cambria Math" w:hAnsi="Cambria Math"/>
          </w:rPr>
          <m:t>+</m:t>
        </m:r>
        <m:r>
          <w:rPr>
            <w:rFonts w:ascii="Cambria Math" w:hAnsi="Cambria Math"/>
            <w:lang w:val="en-US"/>
          </w:rPr>
          <m:t>A</m:t>
        </m:r>
        <m:d>
          <m:dPr>
            <m:ctrlPr>
              <w:rPr>
                <w:rFonts w:ascii="Cambria Math" w:hAnsi="Cambria Math"/>
                <w:i/>
                <w:lang w:val="en-US"/>
              </w:rPr>
            </m:ctrlPr>
          </m:dPr>
          <m:e>
            <m:r>
              <w:rPr>
                <w:rFonts w:ascii="Cambria Math" w:hAnsi="Cambria Math"/>
              </w:rPr>
              <m:t>1+</m:t>
            </m:r>
            <m:r>
              <w:rPr>
                <w:rFonts w:ascii="Cambria Math" w:hAnsi="Cambria Math"/>
                <w:lang w:val="en-US"/>
              </w:rPr>
              <m:t>i</m:t>
            </m:r>
          </m:e>
        </m:d>
        <m:r>
          <w:rPr>
            <w:rFonts w:ascii="Cambria Math" w:hAnsi="Cambria Math"/>
          </w:rPr>
          <m:t>+</m:t>
        </m:r>
        <m:r>
          <w:rPr>
            <w:rFonts w:ascii="Cambria Math" w:hAnsi="Cambria Math"/>
            <w:lang w:val="en-US"/>
          </w:rPr>
          <m:t>A</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rPr>
              <m:t>2</m:t>
            </m:r>
          </m:sup>
        </m:sSup>
        <m:r>
          <w:rPr>
            <w:rFonts w:ascii="Cambria Math" w:hAnsi="Cambria Math"/>
          </w:rPr>
          <m:t>+…+</m:t>
        </m:r>
        <m:r>
          <w:rPr>
            <w:rFonts w:ascii="Cambria Math" w:hAnsi="Cambria Math"/>
            <w:lang w:val="en-US"/>
          </w:rPr>
          <m:t>A</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lang w:val="en-US"/>
              </w:rPr>
              <m:t>n</m:t>
            </m:r>
            <m:r>
              <w:rPr>
                <w:rFonts w:ascii="Cambria Math" w:hAnsi="Cambria Math"/>
              </w:rPr>
              <m:t>-1</m:t>
            </m:r>
          </m:sup>
        </m:sSup>
        <m:r>
          <w:rPr>
            <w:rFonts w:ascii="Cambria Math" w:hAnsi="Cambria Math"/>
          </w:rPr>
          <m:t xml:space="preserve">   </m:t>
        </m:r>
        <m:d>
          <m:dPr>
            <m:ctrlPr>
              <w:rPr>
                <w:rFonts w:ascii="Cambria Math" w:hAnsi="Cambria Math"/>
                <w:i/>
                <w:lang w:val="en-US"/>
              </w:rPr>
            </m:ctrlPr>
          </m:dPr>
          <m:e>
            <m:r>
              <w:rPr>
                <w:rFonts w:ascii="Cambria Math" w:hAnsi="Cambria Math"/>
              </w:rPr>
              <m:t>27</m:t>
            </m:r>
          </m:e>
        </m:d>
      </m:oMath>
      <w:r w:rsidR="00392B61" w:rsidRPr="009523AF">
        <w:rPr>
          <w:rFonts w:ascii="Cambria Math" w:hAnsi="Cambria Math"/>
          <w:i/>
        </w:rPr>
        <w:t xml:space="preserve"> </w:t>
      </w:r>
    </w:p>
    <w:p w14:paraId="1639AD3D" w14:textId="77777777" w:rsidR="00392B61" w:rsidRPr="009523AF" w:rsidRDefault="00000000" w:rsidP="006E174D">
      <w:pPr>
        <w:spacing w:after="0"/>
        <w:ind w:left="1440"/>
        <w:jc w:val="both"/>
        <w:rPr>
          <w:rFonts w:ascii="Cambria Math" w:hAnsi="Cambria Math"/>
          <w:i/>
        </w:rPr>
      </w:pP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rPr>
          <m:t>=</m:t>
        </m:r>
        <m:r>
          <w:rPr>
            <w:rFonts w:ascii="Cambria Math" w:hAnsi="Cambria Math"/>
            <w:lang w:val="en-US"/>
          </w:rPr>
          <m:t>A</m:t>
        </m:r>
        <m:r>
          <w:rPr>
            <w:rFonts w:ascii="Cambria Math" w:hAnsi="Cambria Math"/>
          </w:rPr>
          <m:t>.(1+</m:t>
        </m:r>
        <m:d>
          <m:dPr>
            <m:ctrlPr>
              <w:rPr>
                <w:rFonts w:ascii="Cambria Math" w:hAnsi="Cambria Math"/>
                <w:i/>
                <w:lang w:val="en-US"/>
              </w:rPr>
            </m:ctrlPr>
          </m:dPr>
          <m:e>
            <m:r>
              <w:rPr>
                <w:rFonts w:ascii="Cambria Math" w:hAnsi="Cambria Math"/>
              </w:rPr>
              <m:t>1+</m:t>
            </m:r>
            <m:r>
              <w:rPr>
                <w:rFonts w:ascii="Cambria Math" w:hAnsi="Cambria Math"/>
                <w:lang w:val="en-US"/>
              </w:rPr>
              <m:t>i</m:t>
            </m:r>
          </m:e>
        </m:d>
        <m:r>
          <w:rPr>
            <w:rFonts w:ascii="Cambria Math" w:hAnsi="Cambria Math"/>
          </w:rPr>
          <m:t>+</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rPr>
              <m:t>2</m:t>
            </m:r>
          </m:sup>
        </m:sSup>
        <m:r>
          <w:rPr>
            <w:rFonts w:ascii="Cambria Math" w:hAnsi="Cambria Math"/>
          </w:rPr>
          <m:t>+…+</m:t>
        </m:r>
        <m:r>
          <w:rPr>
            <w:rFonts w:ascii="Cambria Math" w:hAnsi="Cambria Math"/>
            <w:lang w:val="en-US"/>
          </w:rPr>
          <m:t>A</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lang w:val="en-US"/>
              </w:rPr>
              <m:t>n</m:t>
            </m:r>
            <m:r>
              <w:rPr>
                <w:rFonts w:ascii="Cambria Math" w:hAnsi="Cambria Math"/>
              </w:rPr>
              <m:t>-1</m:t>
            </m:r>
          </m:sup>
        </m:sSup>
        <m:r>
          <w:rPr>
            <w:rFonts w:ascii="Cambria Math" w:hAnsi="Cambria Math"/>
          </w:rPr>
          <m:t xml:space="preserve">)   </m:t>
        </m:r>
        <m:d>
          <m:dPr>
            <m:ctrlPr>
              <w:rPr>
                <w:rFonts w:ascii="Cambria Math" w:hAnsi="Cambria Math"/>
                <w:i/>
                <w:lang w:val="en-US"/>
              </w:rPr>
            </m:ctrlPr>
          </m:dPr>
          <m:e>
            <m:r>
              <w:rPr>
                <w:rFonts w:ascii="Cambria Math" w:hAnsi="Cambria Math"/>
              </w:rPr>
              <m:t>28</m:t>
            </m:r>
          </m:e>
        </m:d>
      </m:oMath>
      <w:r w:rsidR="00392B61" w:rsidRPr="009523AF">
        <w:rPr>
          <w:rFonts w:ascii="Cambria Math" w:hAnsi="Cambria Math"/>
          <w:i/>
        </w:rPr>
        <w:t xml:space="preserve"> </w:t>
      </w:r>
    </w:p>
    <w:p w14:paraId="3DB7B150"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Η παράσταση εντός της παρενθέσεως είναι γεωμετρική πρόοδο</w:t>
      </w:r>
      <w:r w:rsidR="00786D36" w:rsidRPr="009523AF">
        <w:rPr>
          <w:rFonts w:ascii="Times New Roman" w:hAnsi="Times New Roman"/>
        </w:rPr>
        <w:t>ς</w:t>
      </w:r>
      <w:r w:rsidRPr="009523AF">
        <w:rPr>
          <w:rFonts w:ascii="Times New Roman" w:hAnsi="Times New Roman"/>
        </w:rPr>
        <w:t xml:space="preserve"> με άθροισμα:</w:t>
      </w:r>
    </w:p>
    <w:p w14:paraId="4B1A0DB9" w14:textId="77777777" w:rsidR="00392B61" w:rsidRPr="009523AF" w:rsidRDefault="00000000" w:rsidP="006E174D">
      <w:pPr>
        <w:spacing w:after="0"/>
        <w:ind w:left="1440"/>
        <w:jc w:val="both"/>
        <w:rPr>
          <w:rFonts w:ascii="Times New Roman" w:eastAsia="Times New Roman" w:hAnsi="Times New Roman"/>
          <w:i/>
        </w:rPr>
      </w:pPr>
      <m:oMathPara>
        <m:oMath>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n</m:t>
                  </m:r>
                </m:sup>
              </m:sSup>
              <m:r>
                <w:rPr>
                  <w:rFonts w:ascii="Cambria Math" w:hAnsi="Cambria Math"/>
                  <w:lang w:val="en-US"/>
                </w:rPr>
                <m:t>-1</m:t>
              </m:r>
            </m:num>
            <m:den>
              <m:r>
                <w:rPr>
                  <w:rFonts w:ascii="Cambria Math" w:hAnsi="Cambria Math"/>
                  <w:lang w:val="en-US"/>
                </w:rPr>
                <m:t>R-1</m:t>
              </m:r>
            </m:den>
          </m:f>
          <m:r>
            <w:rPr>
              <w:rFonts w:ascii="Cambria Math" w:hAnsi="Cambria Math"/>
              <w:lang w:val="en-US"/>
            </w:rPr>
            <m:t xml:space="preserve"> όπου R=</m:t>
          </m:r>
          <m:d>
            <m:dPr>
              <m:ctrlPr>
                <w:rPr>
                  <w:rFonts w:ascii="Cambria Math" w:hAnsi="Cambria Math"/>
                  <w:i/>
                  <w:lang w:val="en-US"/>
                </w:rPr>
              </m:ctrlPr>
            </m:dPr>
            <m:e>
              <m:r>
                <w:rPr>
                  <w:rFonts w:ascii="Cambria Math" w:hAnsi="Cambria Math"/>
                  <w:lang w:val="en-US"/>
                </w:rPr>
                <m:t>1+i</m:t>
              </m:r>
            </m:e>
          </m:d>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29</m:t>
              </m:r>
            </m:e>
          </m:d>
          <m:r>
            <w:rPr>
              <w:rFonts w:ascii="Cambria Math" w:hAnsi="Cambria Math"/>
              <w:lang w:val="en-US"/>
            </w:rPr>
            <m:t xml:space="preserve"> άρα:</m:t>
          </m:r>
        </m:oMath>
      </m:oMathPara>
    </w:p>
    <w:p w14:paraId="418D4CDF" w14:textId="77777777" w:rsidR="00392B61" w:rsidRPr="009523AF" w:rsidRDefault="00392B61" w:rsidP="006E174D">
      <w:pPr>
        <w:spacing w:after="0"/>
        <w:ind w:left="1440"/>
        <w:jc w:val="both"/>
        <w:rPr>
          <w:rFonts w:ascii="Cambria Math" w:eastAsia="Times New Roman" w:hAnsi="Cambria Math"/>
          <w:i/>
        </w:rPr>
      </w:pPr>
      <m:oMathPara>
        <m:oMath>
          <m:r>
            <w:rPr>
              <w:rFonts w:ascii="Cambria Math" w:hAnsi="Cambria Math"/>
              <w:lang w:val="en-US"/>
            </w:rPr>
            <m:t>FV=A.</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1+i</m:t>
                      </m:r>
                    </m:e>
                  </m:d>
                </m:e>
                <m:sup>
                  <m:r>
                    <w:rPr>
                      <w:rFonts w:ascii="Cambria Math" w:hAnsi="Cambria Math"/>
                      <w:lang w:val="en-US"/>
                    </w:rPr>
                    <m:t>n</m:t>
                  </m:r>
                </m:sup>
              </m:sSup>
              <m:r>
                <w:rPr>
                  <w:rFonts w:ascii="Cambria Math" w:hAnsi="Cambria Math"/>
                  <w:lang w:val="en-US"/>
                </w:rPr>
                <m:t>-1</m:t>
              </m:r>
            </m:num>
            <m:den>
              <m:r>
                <w:rPr>
                  <w:rFonts w:ascii="Cambria Math" w:hAnsi="Cambria Math"/>
                  <w:lang w:val="en-US"/>
                </w:rPr>
                <m:t>i</m:t>
              </m:r>
            </m:den>
          </m:f>
          <m:r>
            <w:rPr>
              <w:rFonts w:ascii="Cambria Math" w:hAnsi="Cambria Math"/>
              <w:lang w:val="en-US"/>
            </w:rPr>
            <m:t xml:space="preserve">    (30)</m:t>
          </m:r>
        </m:oMath>
      </m:oMathPara>
    </w:p>
    <w:p w14:paraId="64CAD89B" w14:textId="77777777" w:rsidR="00392B61" w:rsidRPr="009523AF" w:rsidRDefault="00392B61" w:rsidP="006E174D">
      <w:pPr>
        <w:spacing w:after="0"/>
        <w:ind w:left="720" w:firstLine="720"/>
        <w:jc w:val="both"/>
        <w:rPr>
          <w:rFonts w:ascii="Times New Roman" w:hAnsi="Times New Roman"/>
        </w:rPr>
      </w:pPr>
      <w:r w:rsidRPr="009523AF">
        <w:rPr>
          <w:rFonts w:ascii="Times New Roman" w:hAnsi="Times New Roman"/>
        </w:rPr>
        <w:t>Προκαταβλητέα</w:t>
      </w:r>
    </w:p>
    <w:p w14:paraId="54E4AB18" w14:textId="77777777" w:rsidR="00392B61" w:rsidRPr="009523AF" w:rsidRDefault="00392B61" w:rsidP="006E174D">
      <w:pPr>
        <w:spacing w:after="0"/>
        <w:ind w:left="1440"/>
        <w:jc w:val="both"/>
        <w:rPr>
          <w:rFonts w:ascii="Cambria Math" w:hAnsi="Cambria Math"/>
          <w:i/>
          <w:lang w:val="en-US"/>
        </w:rPr>
      </w:pPr>
      <m:oMathPara>
        <m:oMath>
          <m:r>
            <w:rPr>
              <w:rFonts w:ascii="Cambria Math" w:hAnsi="Cambria Math"/>
              <w:lang w:val="en-US"/>
            </w:rPr>
            <m:t>FV=A.</m:t>
          </m:r>
          <m:d>
            <m:dPr>
              <m:ctrlPr>
                <w:rPr>
                  <w:rFonts w:ascii="Cambria Math" w:hAnsi="Cambria Math"/>
                  <w:i/>
                  <w:lang w:val="en-US"/>
                </w:rPr>
              </m:ctrlPr>
            </m:dPr>
            <m:e>
              <m:r>
                <w:rPr>
                  <w:rFonts w:ascii="Cambria Math" w:hAnsi="Cambria Math"/>
                  <w:lang w:val="en-US"/>
                </w:rPr>
                <m:t>1+i</m:t>
              </m:r>
            </m:e>
          </m:d>
          <m: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1+i</m:t>
                      </m:r>
                    </m:e>
                  </m:d>
                </m:e>
                <m:sup>
                  <m:r>
                    <w:rPr>
                      <w:rFonts w:ascii="Cambria Math" w:hAnsi="Cambria Math"/>
                      <w:lang w:val="en-US"/>
                    </w:rPr>
                    <m:t>n</m:t>
                  </m:r>
                </m:sup>
              </m:sSup>
              <m:r>
                <w:rPr>
                  <w:rFonts w:ascii="Cambria Math" w:hAnsi="Cambria Math"/>
                  <w:lang w:val="en-US"/>
                </w:rPr>
                <m:t>-1</m:t>
              </m:r>
            </m:num>
            <m:den>
              <m:r>
                <w:rPr>
                  <w:rFonts w:ascii="Cambria Math" w:hAnsi="Cambria Math"/>
                  <w:lang w:val="en-US"/>
                </w:rPr>
                <m:t>i</m:t>
              </m:r>
            </m:den>
          </m:f>
          <m:r>
            <w:rPr>
              <w:rFonts w:ascii="Cambria Math" w:hAnsi="Cambria Math"/>
              <w:lang w:val="en-US"/>
            </w:rPr>
            <m:t xml:space="preserve">    (31)</m:t>
          </m:r>
        </m:oMath>
      </m:oMathPara>
    </w:p>
    <w:p w14:paraId="63848A10"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Μελλοντική αξία σταθερής περιοδικής ράντας </w:t>
      </w:r>
      <w:r w:rsidRPr="009523AF">
        <w:rPr>
          <w:rFonts w:ascii="Times New Roman" w:hAnsi="Times New Roman"/>
          <w:lang w:val="en-US"/>
        </w:rPr>
        <w:t>m</w:t>
      </w:r>
      <w:r w:rsidRPr="009523AF">
        <w:rPr>
          <w:rFonts w:ascii="Times New Roman" w:hAnsi="Times New Roman"/>
        </w:rPr>
        <w:t xml:space="preserve"> περιόδων εντός του έτους όπως και στην περίπτωση του </w:t>
      </w:r>
      <w:proofErr w:type="spellStart"/>
      <w:r w:rsidRPr="009523AF">
        <w:rPr>
          <w:rFonts w:ascii="Times New Roman" w:hAnsi="Times New Roman"/>
        </w:rPr>
        <w:t>ανατοκισμού</w:t>
      </w:r>
      <w:proofErr w:type="spellEnd"/>
      <w:r w:rsidRPr="009523AF">
        <w:rPr>
          <w:rFonts w:ascii="Times New Roman" w:hAnsi="Times New Roman"/>
        </w:rPr>
        <w:t xml:space="preserve"> διαιρούμε το επιτόκιο και πολλαπλασιάζουμε τα έτη με τον αριθμό των περιόδων εντός του έτους:</w:t>
      </w:r>
    </w:p>
    <w:p w14:paraId="6EB1798D" w14:textId="77777777" w:rsidR="00392B61" w:rsidRPr="009523AF" w:rsidRDefault="00392B61" w:rsidP="006E174D">
      <w:pPr>
        <w:spacing w:after="0"/>
        <w:ind w:left="1440"/>
        <w:jc w:val="both"/>
        <w:rPr>
          <w:rFonts w:ascii="Cambria Math" w:eastAsiaTheme="minorEastAsia" w:hAnsi="Cambria Math"/>
          <w:i/>
          <w:lang w:val="en-US"/>
        </w:rPr>
      </w:pPr>
      <m:oMathPara>
        <m:oMath>
          <m:r>
            <w:rPr>
              <w:rFonts w:ascii="Cambria Math" w:hAnsi="Cambria Math"/>
              <w:lang w:val="en-US"/>
            </w:rPr>
            <m:t>FV=A.</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m:t>
                      </m:r>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r>
                <w:rPr>
                  <w:rFonts w:ascii="Cambria Math" w:hAnsi="Cambria Math"/>
                  <w:lang w:val="en-US"/>
                </w:rPr>
                <m:t>-1</m:t>
              </m:r>
            </m:num>
            <m:den>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den>
          </m:f>
          <m:r>
            <w:rPr>
              <w:rFonts w:ascii="Cambria Math" w:hAnsi="Cambria Math"/>
              <w:lang w:val="en-US"/>
            </w:rPr>
            <m:t xml:space="preserve">   (32)</m:t>
          </m:r>
        </m:oMath>
      </m:oMathPara>
    </w:p>
    <w:p w14:paraId="29910C16" w14:textId="77777777" w:rsidR="00910871" w:rsidRPr="009523AF" w:rsidRDefault="00910871" w:rsidP="006E174D">
      <w:pPr>
        <w:spacing w:after="0" w:line="240" w:lineRule="auto"/>
        <w:ind w:left="1440"/>
        <w:jc w:val="both"/>
        <w:rPr>
          <w:rFonts w:ascii="Cambria Math" w:hAnsi="Cambria Math"/>
          <w:i/>
          <w:lang w:val="en-US"/>
        </w:rPr>
      </w:pPr>
    </w:p>
    <w:p w14:paraId="3C897731" w14:textId="77777777" w:rsidR="00392B61" w:rsidRPr="009523AF" w:rsidRDefault="00392B61" w:rsidP="006E174D">
      <w:pPr>
        <w:spacing w:after="0"/>
        <w:ind w:left="720"/>
        <w:jc w:val="both"/>
        <w:rPr>
          <w:rFonts w:ascii="Times New Roman" w:hAnsi="Times New Roman"/>
          <w:i/>
          <w:u w:val="single"/>
        </w:rPr>
      </w:pPr>
      <w:r w:rsidRPr="009523AF">
        <w:rPr>
          <w:rFonts w:ascii="Times New Roman" w:hAnsi="Times New Roman"/>
          <w:i/>
          <w:u w:val="single"/>
        </w:rPr>
        <w:t>Παρούσα αξία σταθερής ετήσιας ράντας</w:t>
      </w:r>
      <w:r w:rsidR="00786D36" w:rsidRPr="009523AF">
        <w:rPr>
          <w:rFonts w:ascii="Times New Roman" w:hAnsi="Times New Roman"/>
          <w:i/>
          <w:u w:val="single"/>
        </w:rPr>
        <w:t>:</w:t>
      </w:r>
    </w:p>
    <w:p w14:paraId="00AE6C6B" w14:textId="77777777" w:rsidR="00392B61" w:rsidRPr="009523AF" w:rsidRDefault="00392B61" w:rsidP="006E174D">
      <w:pPr>
        <w:spacing w:after="0"/>
        <w:ind w:left="1224" w:firstLine="216"/>
        <w:jc w:val="both"/>
        <w:rPr>
          <w:rFonts w:ascii="Times New Roman" w:hAnsi="Times New Roman"/>
        </w:rPr>
      </w:pPr>
      <w:r w:rsidRPr="009523AF">
        <w:rPr>
          <w:rFonts w:ascii="Times New Roman" w:hAnsi="Times New Roman"/>
        </w:rPr>
        <w:t>Ληξιπρόθεσμη ετήσια</w:t>
      </w:r>
    </w:p>
    <w:p w14:paraId="3E8201A3" w14:textId="77777777" w:rsidR="00392B61" w:rsidRPr="009523AF" w:rsidRDefault="00000000" w:rsidP="006E174D">
      <w:pPr>
        <w:spacing w:after="0"/>
        <w:ind w:left="1440"/>
        <w:jc w:val="both"/>
        <w:rPr>
          <w:rFonts w:ascii="Cambria Math" w:hAnsi="Cambria Math"/>
          <w:i/>
        </w:rPr>
      </w:pP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rPr>
          <m:t>=</m:t>
        </m:r>
        <m:r>
          <w:rPr>
            <w:rFonts w:ascii="Cambria Math" w:hAnsi="Cambria Math"/>
            <w:lang w:val="en-US"/>
          </w:rPr>
          <m:t>A</m:t>
        </m:r>
        <m:f>
          <m:fPr>
            <m:ctrlPr>
              <w:rPr>
                <w:rFonts w:ascii="Cambria Math" w:hAnsi="Cambria Math"/>
                <w:i/>
                <w:lang w:val="en-US"/>
              </w:rPr>
            </m:ctrlPr>
          </m:fPr>
          <m:num>
            <m:r>
              <w:rPr>
                <w:rFonts w:ascii="Cambria Math" w:hAnsi="Cambria Math"/>
              </w:rPr>
              <m:t>1</m:t>
            </m:r>
          </m:num>
          <m:den>
            <m:d>
              <m:dPr>
                <m:ctrlPr>
                  <w:rPr>
                    <w:rFonts w:ascii="Cambria Math" w:hAnsi="Cambria Math"/>
                    <w:i/>
                    <w:lang w:val="en-US"/>
                  </w:rPr>
                </m:ctrlPr>
              </m:dPr>
              <m:e>
                <m:r>
                  <w:rPr>
                    <w:rFonts w:ascii="Cambria Math" w:hAnsi="Cambria Math"/>
                  </w:rPr>
                  <m:t>1+</m:t>
                </m:r>
                <m:r>
                  <w:rPr>
                    <w:rFonts w:ascii="Cambria Math" w:hAnsi="Cambria Math"/>
                    <w:lang w:val="en-US"/>
                  </w:rPr>
                  <m:t>i</m:t>
                </m:r>
              </m:e>
            </m:d>
          </m:den>
        </m:f>
        <m:r>
          <w:rPr>
            <w:rFonts w:ascii="Cambria Math" w:hAnsi="Cambria Math"/>
          </w:rPr>
          <m:t>+</m:t>
        </m:r>
        <m:r>
          <w:rPr>
            <w:rFonts w:ascii="Cambria Math" w:hAnsi="Cambria Math"/>
            <w:lang w:val="en-US"/>
          </w:rPr>
          <m:t>A</m:t>
        </m:r>
        <m:f>
          <m:fPr>
            <m:ctrlPr>
              <w:rPr>
                <w:rFonts w:ascii="Cambria Math" w:hAnsi="Cambria Math"/>
                <w:i/>
                <w:lang w:val="en-US"/>
              </w:rPr>
            </m:ctrlPr>
          </m:fPr>
          <m:num>
            <m:r>
              <w:rPr>
                <w:rFonts w:ascii="Cambria Math" w:hAnsi="Cambria Math"/>
              </w:rPr>
              <m:t>1</m:t>
            </m:r>
          </m:num>
          <m:den>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rPr>
                  <m:t>2</m:t>
                </m:r>
              </m:sup>
            </m:sSup>
          </m:den>
        </m:f>
        <m:r>
          <w:rPr>
            <w:rFonts w:ascii="Cambria Math" w:hAnsi="Cambria Math"/>
          </w:rPr>
          <m:t>+…+</m:t>
        </m:r>
        <m:r>
          <w:rPr>
            <w:rFonts w:ascii="Cambria Math" w:hAnsi="Cambria Math"/>
            <w:lang w:val="en-US"/>
          </w:rPr>
          <m:t>A</m:t>
        </m:r>
        <m:f>
          <m:fPr>
            <m:ctrlPr>
              <w:rPr>
                <w:rFonts w:ascii="Cambria Math" w:hAnsi="Cambria Math"/>
                <w:i/>
                <w:lang w:val="en-US"/>
              </w:rPr>
            </m:ctrlPr>
          </m:fPr>
          <m:num>
            <m:r>
              <w:rPr>
                <w:rFonts w:ascii="Cambria Math" w:hAnsi="Cambria Math"/>
              </w:rPr>
              <m:t>1</m:t>
            </m:r>
          </m:num>
          <m:den>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lang w:val="en-US"/>
                  </w:rPr>
                  <m:t>n</m:t>
                </m:r>
                <m:r>
                  <w:rPr>
                    <w:rFonts w:ascii="Cambria Math" w:hAnsi="Cambria Math"/>
                  </w:rPr>
                  <m:t>-1</m:t>
                </m:r>
              </m:sup>
            </m:sSup>
          </m:den>
        </m:f>
        <m:r>
          <w:rPr>
            <w:rFonts w:ascii="Cambria Math" w:hAnsi="Cambria Math"/>
          </w:rPr>
          <m:t xml:space="preserve">   </m:t>
        </m:r>
        <m:d>
          <m:dPr>
            <m:ctrlPr>
              <w:rPr>
                <w:rFonts w:ascii="Cambria Math" w:hAnsi="Cambria Math"/>
                <w:i/>
                <w:lang w:val="en-US"/>
              </w:rPr>
            </m:ctrlPr>
          </m:dPr>
          <m:e>
            <m:r>
              <w:rPr>
                <w:rFonts w:ascii="Cambria Math" w:hAnsi="Cambria Math"/>
              </w:rPr>
              <m:t>33</m:t>
            </m:r>
          </m:e>
        </m:d>
      </m:oMath>
      <w:r w:rsidR="00392B61" w:rsidRPr="009523AF">
        <w:rPr>
          <w:rFonts w:ascii="Cambria Math" w:hAnsi="Cambria Math"/>
          <w:i/>
        </w:rPr>
        <w:t xml:space="preserve"> </w:t>
      </w:r>
    </w:p>
    <w:p w14:paraId="1C85AFF9" w14:textId="77777777" w:rsidR="00392B61" w:rsidRPr="009523AF" w:rsidRDefault="00000000" w:rsidP="006E174D">
      <w:pPr>
        <w:spacing w:after="0"/>
        <w:ind w:left="1440"/>
        <w:jc w:val="both"/>
        <w:rPr>
          <w:rFonts w:ascii="Cambria Math" w:hAnsi="Cambria Math"/>
          <w:i/>
        </w:rPr>
      </w:pP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rPr>
          <m:t>=</m:t>
        </m:r>
        <m:r>
          <w:rPr>
            <w:rFonts w:ascii="Cambria Math" w:hAnsi="Cambria Math"/>
            <w:lang w:val="en-US"/>
          </w:rPr>
          <m:t>A</m:t>
        </m:r>
        <m:f>
          <m:fPr>
            <m:ctrlPr>
              <w:rPr>
                <w:rFonts w:ascii="Cambria Math" w:hAnsi="Cambria Math"/>
                <w:i/>
                <w:lang w:val="en-US"/>
              </w:rPr>
            </m:ctrlPr>
          </m:fPr>
          <m:num>
            <m:r>
              <w:rPr>
                <w:rFonts w:ascii="Cambria Math" w:hAnsi="Cambria Math"/>
              </w:rPr>
              <m:t>1</m:t>
            </m:r>
          </m:num>
          <m:den>
            <m:d>
              <m:dPr>
                <m:ctrlPr>
                  <w:rPr>
                    <w:rFonts w:ascii="Cambria Math" w:hAnsi="Cambria Math"/>
                    <w:i/>
                    <w:lang w:val="en-US"/>
                  </w:rPr>
                </m:ctrlPr>
              </m:dPr>
              <m:e>
                <m:r>
                  <w:rPr>
                    <w:rFonts w:ascii="Cambria Math" w:hAnsi="Cambria Math"/>
                  </w:rPr>
                  <m:t>1+</m:t>
                </m:r>
                <m:r>
                  <w:rPr>
                    <w:rFonts w:ascii="Cambria Math" w:hAnsi="Cambria Math"/>
                    <w:lang w:val="en-US"/>
                  </w:rPr>
                  <m:t>i</m:t>
                </m:r>
              </m:e>
            </m:d>
          </m:den>
        </m:f>
        <m:r>
          <w:rPr>
            <w:rFonts w:ascii="Cambria Math" w:hAnsi="Cambria Math"/>
          </w:rPr>
          <m:t>.(1+</m:t>
        </m:r>
        <m:f>
          <m:fPr>
            <m:ctrlPr>
              <w:rPr>
                <w:rFonts w:ascii="Cambria Math" w:hAnsi="Cambria Math"/>
                <w:i/>
                <w:lang w:val="en-US"/>
              </w:rPr>
            </m:ctrlPr>
          </m:fPr>
          <m:num>
            <m:r>
              <w:rPr>
                <w:rFonts w:ascii="Cambria Math" w:hAnsi="Cambria Math"/>
              </w:rPr>
              <m:t>1</m:t>
            </m:r>
          </m:num>
          <m:den>
            <m:d>
              <m:dPr>
                <m:ctrlPr>
                  <w:rPr>
                    <w:rFonts w:ascii="Cambria Math" w:hAnsi="Cambria Math"/>
                    <w:i/>
                    <w:lang w:val="en-US"/>
                  </w:rPr>
                </m:ctrlPr>
              </m:dPr>
              <m:e>
                <m:r>
                  <w:rPr>
                    <w:rFonts w:ascii="Cambria Math" w:hAnsi="Cambria Math"/>
                  </w:rPr>
                  <m:t>1+</m:t>
                </m:r>
                <m:r>
                  <w:rPr>
                    <w:rFonts w:ascii="Cambria Math" w:hAnsi="Cambria Math"/>
                    <w:lang w:val="en-US"/>
                  </w:rPr>
                  <m:t>i</m:t>
                </m:r>
              </m:e>
            </m:d>
          </m:den>
        </m:f>
        <m:r>
          <w:rPr>
            <w:rFonts w:ascii="Cambria Math" w:hAnsi="Cambria Math"/>
          </w:rPr>
          <m:t>+</m:t>
        </m:r>
        <m:f>
          <m:fPr>
            <m:ctrlPr>
              <w:rPr>
                <w:rFonts w:ascii="Cambria Math" w:hAnsi="Cambria Math"/>
                <w:i/>
                <w:lang w:val="en-US"/>
              </w:rPr>
            </m:ctrlPr>
          </m:fPr>
          <m:num>
            <m:r>
              <w:rPr>
                <w:rFonts w:ascii="Cambria Math" w:hAnsi="Cambria Math"/>
              </w:rPr>
              <m:t>1</m:t>
            </m:r>
          </m:num>
          <m:den>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rPr>
                  <m:t>2</m:t>
                </m:r>
              </m:sup>
            </m:sSup>
          </m:den>
        </m:f>
        <m:r>
          <w:rPr>
            <w:rFonts w:ascii="Cambria Math" w:hAnsi="Cambria Math"/>
          </w:rPr>
          <m:t>+…+</m:t>
        </m:r>
        <m:f>
          <m:fPr>
            <m:ctrlPr>
              <w:rPr>
                <w:rFonts w:ascii="Cambria Math" w:hAnsi="Cambria Math"/>
                <w:i/>
                <w:lang w:val="en-US"/>
              </w:rPr>
            </m:ctrlPr>
          </m:fPr>
          <m:num>
            <m:r>
              <w:rPr>
                <w:rFonts w:ascii="Cambria Math" w:hAnsi="Cambria Math"/>
              </w:rPr>
              <m:t>1</m:t>
            </m:r>
          </m:num>
          <m:den>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1+</m:t>
                    </m:r>
                    <m:r>
                      <w:rPr>
                        <w:rFonts w:ascii="Cambria Math" w:hAnsi="Cambria Math"/>
                        <w:lang w:val="en-US"/>
                      </w:rPr>
                      <m:t>i</m:t>
                    </m:r>
                  </m:e>
                </m:d>
              </m:e>
              <m:sup>
                <m:r>
                  <w:rPr>
                    <w:rFonts w:ascii="Cambria Math" w:hAnsi="Cambria Math"/>
                    <w:lang w:val="en-US"/>
                  </w:rPr>
                  <m:t>n</m:t>
                </m:r>
                <m:r>
                  <w:rPr>
                    <w:rFonts w:ascii="Cambria Math" w:hAnsi="Cambria Math"/>
                  </w:rPr>
                  <m:t>-1</m:t>
                </m:r>
              </m:sup>
            </m:sSup>
          </m:den>
        </m:f>
        <m:r>
          <w:rPr>
            <w:rFonts w:ascii="Cambria Math" w:hAnsi="Cambria Math"/>
          </w:rPr>
          <m:t xml:space="preserve"> )  </m:t>
        </m:r>
        <m:d>
          <m:dPr>
            <m:ctrlPr>
              <w:rPr>
                <w:rFonts w:ascii="Cambria Math" w:hAnsi="Cambria Math"/>
                <w:i/>
                <w:lang w:val="en-US"/>
              </w:rPr>
            </m:ctrlPr>
          </m:dPr>
          <m:e>
            <m:r>
              <w:rPr>
                <w:rFonts w:ascii="Cambria Math" w:hAnsi="Cambria Math"/>
              </w:rPr>
              <m:t>34</m:t>
            </m:r>
          </m:e>
        </m:d>
      </m:oMath>
      <w:r w:rsidR="00392B61" w:rsidRPr="009523AF">
        <w:rPr>
          <w:rFonts w:ascii="Cambria Math" w:hAnsi="Cambria Math"/>
          <w:i/>
        </w:rPr>
        <w:t xml:space="preserve"> </w:t>
      </w:r>
    </w:p>
    <w:p w14:paraId="4FBC95A9"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Η παράσταση εντός της παρενθέσεως είναι γεωμετρική πρόοδο με άθροισμα:</w:t>
      </w:r>
    </w:p>
    <w:p w14:paraId="10C642B3" w14:textId="77777777" w:rsidR="00392B61" w:rsidRPr="009523AF" w:rsidRDefault="00000000" w:rsidP="006E174D">
      <w:pPr>
        <w:spacing w:after="0"/>
        <w:ind w:left="1224"/>
        <w:jc w:val="both"/>
        <w:rPr>
          <w:rFonts w:ascii="Times New Roman" w:eastAsia="Times New Roman" w:hAnsi="Times New Roman"/>
          <w:i/>
        </w:rPr>
      </w:pPr>
      <m:oMathPara>
        <m:oMath>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n</m:t>
                  </m:r>
                </m:sup>
              </m:sSup>
              <m:r>
                <w:rPr>
                  <w:rFonts w:ascii="Cambria Math" w:hAnsi="Cambria Math"/>
                  <w:lang w:val="en-US"/>
                </w:rPr>
                <m:t>-1</m:t>
              </m:r>
            </m:num>
            <m:den>
              <m:r>
                <w:rPr>
                  <w:rFonts w:ascii="Cambria Math" w:hAnsi="Cambria Math"/>
                  <w:lang w:val="en-US"/>
                </w:rPr>
                <m:t>R-1</m:t>
              </m:r>
            </m:den>
          </m:f>
          <m:r>
            <w:rPr>
              <w:rFonts w:ascii="Cambria Math" w:hAnsi="Cambria Math"/>
              <w:lang w:val="en-US"/>
            </w:rPr>
            <m:t xml:space="preserve"> όπου R=</m:t>
          </m:r>
          <m:f>
            <m:fPr>
              <m:ctrlPr>
                <w:rPr>
                  <w:rFonts w:ascii="Cambria Math" w:hAnsi="Cambria Math"/>
                  <w:i/>
                  <w:lang w:val="en-US"/>
                </w:rPr>
              </m:ctrlPr>
            </m:fPr>
            <m:num>
              <m:r>
                <w:rPr>
                  <w:rFonts w:ascii="Cambria Math" w:hAnsi="Cambria Math"/>
                  <w:lang w:val="en-US"/>
                </w:rPr>
                <m:t>1</m:t>
              </m:r>
            </m:num>
            <m:den>
              <m:d>
                <m:dPr>
                  <m:ctrlPr>
                    <w:rPr>
                      <w:rFonts w:ascii="Cambria Math" w:hAnsi="Cambria Math"/>
                      <w:i/>
                      <w:lang w:val="en-US"/>
                    </w:rPr>
                  </m:ctrlPr>
                </m:dPr>
                <m:e>
                  <m:r>
                    <w:rPr>
                      <w:rFonts w:ascii="Cambria Math" w:hAnsi="Cambria Math"/>
                      <w:lang w:val="en-US"/>
                    </w:rPr>
                    <m:t>1+i</m:t>
                  </m:r>
                </m:e>
              </m:d>
            </m:den>
          </m:f>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35</m:t>
              </m:r>
            </m:e>
          </m:d>
          <m:r>
            <w:rPr>
              <w:rFonts w:ascii="Cambria Math" w:hAnsi="Cambria Math"/>
              <w:lang w:val="en-US"/>
            </w:rPr>
            <m:t xml:space="preserve"> άρα:</m:t>
          </m:r>
        </m:oMath>
      </m:oMathPara>
    </w:p>
    <w:p w14:paraId="20F97963" w14:textId="77777777" w:rsidR="00392B61" w:rsidRPr="009523AF" w:rsidRDefault="00392B61" w:rsidP="006E174D">
      <w:pPr>
        <w:spacing w:after="0"/>
        <w:ind w:left="1224"/>
        <w:jc w:val="both"/>
        <w:rPr>
          <w:rFonts w:ascii="Times New Roman" w:hAnsi="Times New Roman"/>
        </w:rPr>
      </w:pPr>
    </w:p>
    <w:p w14:paraId="1DB292D3" w14:textId="77777777" w:rsidR="00392B61" w:rsidRPr="009523AF" w:rsidRDefault="00392B61" w:rsidP="006E174D">
      <w:pPr>
        <w:jc w:val="both"/>
        <w:rPr>
          <w:rFonts w:ascii="Times New Roman" w:eastAsia="Times New Roman" w:hAnsi="Times New Roman"/>
          <w:lang w:val="en-US"/>
        </w:rPr>
      </w:pPr>
      <m:oMathPara>
        <m:oMath>
          <m:r>
            <w:rPr>
              <w:rFonts w:ascii="Cambria Math" w:hAnsi="Cambria Math"/>
              <w:lang w:val="en-US"/>
            </w:rPr>
            <m:t>PV=A.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hAnsi="Times New Roman"/>
                  <w:lang w:val="en-US"/>
                </w:rPr>
                <m:t>-</m:t>
              </m:r>
              <m:r>
                <w:rPr>
                  <w:rFonts w:ascii="Cambria Math" w:hAnsi="Times New Roman"/>
                  <w:lang w:val="en-US"/>
                </w:rPr>
                <m:t>1</m:t>
              </m:r>
            </m:num>
            <m:den>
              <m:r>
                <w:rPr>
                  <w:rFonts w:ascii="Cambria Math" w:hAnsi="Cambria Math"/>
                  <w:lang w:val="en-US"/>
                </w:rPr>
                <m:t>i.</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r>
            <w:rPr>
              <w:rFonts w:ascii="Cambria Math" w:eastAsia="Times New Roman" w:hAnsi="Cambria Math"/>
              <w:lang w:val="en-US"/>
            </w:rPr>
            <m:t xml:space="preserve">  (36)</m:t>
          </m:r>
        </m:oMath>
      </m:oMathPara>
    </w:p>
    <w:p w14:paraId="66B7638B" w14:textId="77777777" w:rsidR="00392B61" w:rsidRPr="009523AF" w:rsidRDefault="00392B61" w:rsidP="006E174D">
      <w:pPr>
        <w:spacing w:after="0"/>
        <w:ind w:firstLine="720"/>
        <w:jc w:val="both"/>
        <w:rPr>
          <w:rFonts w:ascii="Times New Roman" w:eastAsia="Times New Roman" w:hAnsi="Times New Roman"/>
          <w:i/>
          <w:u w:val="single"/>
        </w:rPr>
      </w:pPr>
      <w:r w:rsidRPr="009523AF">
        <w:rPr>
          <w:rFonts w:ascii="Times New Roman" w:hAnsi="Times New Roman"/>
          <w:i/>
          <w:u w:val="single"/>
        </w:rPr>
        <w:t>Παρούσα αξία Διηνεκούς Ράντας</w:t>
      </w:r>
      <w:r w:rsidR="00910871" w:rsidRPr="009523AF">
        <w:rPr>
          <w:rFonts w:ascii="Times New Roman" w:hAnsi="Times New Roman"/>
          <w:i/>
          <w:u w:val="single"/>
        </w:rPr>
        <w:t>:</w:t>
      </w:r>
    </w:p>
    <w:p w14:paraId="2472C2DC"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Λαμβανομένου υπόψη ότι:</w:t>
      </w:r>
    </w:p>
    <w:p w14:paraId="61AA32F5" w14:textId="77777777" w:rsidR="00392B61" w:rsidRPr="009523AF" w:rsidRDefault="00000000" w:rsidP="006E174D">
      <w:pPr>
        <w:spacing w:after="0"/>
        <w:ind w:left="1440"/>
        <w:jc w:val="both"/>
        <w:rPr>
          <w:rFonts w:ascii="Times New Roman" w:eastAsia="Times New Roman" w:hAnsi="Times New Roman"/>
        </w:rPr>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sSup>
                <m:sSupPr>
                  <m:ctrlPr>
                    <w:rPr>
                      <w:rFonts w:ascii="Cambria Math" w:hAnsi="Cambria Math"/>
                      <w:i/>
                    </w:rPr>
                  </m:ctrlPr>
                </m:sSupPr>
                <m:e>
                  <m:r>
                    <w:rPr>
                      <w:rFonts w:ascii="Cambria Math" w:hAnsi="Cambria Math"/>
                    </w:rPr>
                    <m:t>ω</m:t>
                  </m:r>
                </m:e>
                <m:sup>
                  <m:r>
                    <w:rPr>
                      <w:rFonts w:ascii="Cambria Math" w:hAnsi="Cambria Math"/>
                      <w:lang w:val="en-US"/>
                    </w:rPr>
                    <m:t>n</m:t>
                  </m:r>
                </m:sup>
              </m:sSup>
            </m:e>
          </m:func>
          <m:r>
            <w:rPr>
              <w:rFonts w:ascii="Cambria Math" w:eastAsia="Times New Roman" w:hAnsi="Cambria Math"/>
              <w:lang w:val="en-US"/>
            </w:rPr>
            <m:t>±1=</m:t>
          </m:r>
          <m:sSup>
            <m:sSupPr>
              <m:ctrlPr>
                <w:rPr>
                  <w:rFonts w:ascii="Cambria Math" w:hAnsi="Cambria Math"/>
                  <w:i/>
                </w:rPr>
              </m:ctrlPr>
            </m:sSupPr>
            <m:e>
              <m:r>
                <w:rPr>
                  <w:rFonts w:ascii="Cambria Math" w:hAnsi="Cambria Math"/>
                </w:rPr>
                <m:t>ω</m:t>
              </m:r>
            </m:e>
            <m:sup>
              <m:r>
                <w:rPr>
                  <w:rFonts w:ascii="Cambria Math" w:hAnsi="Cambria Math"/>
                  <w:lang w:val="en-US"/>
                </w:rPr>
                <m:t>n</m:t>
              </m:r>
            </m:sup>
          </m:sSup>
          <m:r>
            <w:rPr>
              <w:rFonts w:ascii="Cambria Math" w:eastAsia="Times New Roman" w:hAnsi="Cambria Math"/>
              <w:lang w:val="en-US"/>
            </w:rPr>
            <m:t xml:space="preserve"> </m:t>
          </m:r>
          <m:r>
            <w:rPr>
              <w:rFonts w:ascii="Cambria Math" w:eastAsia="Times New Roman" w:hAnsi="Cambria Math"/>
            </w:rPr>
            <m:t>γιά ω&gt;1 άρα</m:t>
          </m:r>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hAnsi="Times New Roman"/>
              <w:lang w:val="en-US"/>
            </w:rPr>
            <m:t>-</m:t>
          </m:r>
          <m:r>
            <w:rPr>
              <w:rFonts w:ascii="Cambria Math" w:hAnsi="Times New Roman"/>
              <w:lang w:val="en-US"/>
            </w:rPr>
            <m:t>1=</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eastAsia="Times New Roman" w:hAnsi="Cambria Math"/>
            </w:rPr>
            <m:t xml:space="preserve"> </m:t>
          </m:r>
        </m:oMath>
      </m:oMathPara>
    </w:p>
    <w:p w14:paraId="5971D451" w14:textId="77777777" w:rsidR="00392B61" w:rsidRPr="009523AF" w:rsidRDefault="00392B61" w:rsidP="006E174D">
      <w:pPr>
        <w:spacing w:after="0"/>
        <w:ind w:left="1440"/>
        <w:jc w:val="both"/>
        <w:rPr>
          <w:rFonts w:ascii="Times New Roman" w:hAnsi="Times New Roman"/>
        </w:rPr>
      </w:pPr>
      <m:oMathPara>
        <m:oMath>
          <m:r>
            <w:rPr>
              <w:rFonts w:ascii="Cambria Math" w:hAnsi="Cambria Math"/>
              <w:lang w:val="en-US"/>
            </w:rPr>
            <m:t>PV=A.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r>
                <w:rPr>
                  <w:rFonts w:ascii="Cambria Math" w:hAnsi="Times New Roman"/>
                  <w:lang w:val="en-US"/>
                </w:rPr>
                <m:t>-</m:t>
              </m:r>
              <m:r>
                <w:rPr>
                  <w:rFonts w:ascii="Cambria Math" w:hAnsi="Times New Roman"/>
                  <w:lang w:val="en-US"/>
                </w:rPr>
                <m:t>1</m:t>
              </m:r>
            </m:num>
            <m:den>
              <m:r>
                <w:rPr>
                  <w:rFonts w:ascii="Cambria Math" w:hAnsi="Cambria Math"/>
                  <w:lang w:val="en-US"/>
                </w:rPr>
                <m:t>i.</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r>
            <w:rPr>
              <w:rFonts w:ascii="Cambria Math" w:hAnsi="Cambria Math"/>
              <w:lang w:val="en-US"/>
            </w:rPr>
            <m:t>=A.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num>
            <m:den>
              <m:r>
                <w:rPr>
                  <w:rFonts w:ascii="Cambria Math" w:hAnsi="Cambria Math"/>
                  <w:lang w:val="en-US"/>
                </w:rPr>
                <m:t>i.</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r>
                        <w:rPr>
                          <w:rFonts w:ascii="Cambria Math" w:hAnsi="Cambria Math"/>
                          <w:lang w:val="en-US"/>
                        </w:rPr>
                        <m:t>i</m:t>
                      </m:r>
                    </m:e>
                  </m:d>
                </m:e>
                <m:sup>
                  <m:r>
                    <w:rPr>
                      <w:rFonts w:ascii="Cambria Math" w:hAnsi="Cambria Math"/>
                      <w:lang w:val="en-US"/>
                    </w:rPr>
                    <m:t>n</m:t>
                  </m:r>
                </m:sup>
              </m:sSup>
            </m:den>
          </m:f>
          <m:r>
            <w:rPr>
              <w:rFonts w:ascii="Cambria Math" w:hAnsi="Cambria Math"/>
              <w:lang w:val="en-US"/>
            </w:rPr>
            <m:t>=</m:t>
          </m:r>
          <m:f>
            <m:fPr>
              <m:ctrlPr>
                <w:rPr>
                  <w:rFonts w:ascii="Cambria Math" w:hAnsi="Cambria Math"/>
                  <w:i/>
                  <w:lang w:val="en-US"/>
                </w:rPr>
              </m:ctrlPr>
            </m:fPr>
            <m:num>
              <m:r>
                <w:rPr>
                  <w:rFonts w:ascii="Cambria Math" w:hAnsi="Cambria Math"/>
                  <w:lang w:val="en-US"/>
                </w:rPr>
                <m:t>Α</m:t>
              </m:r>
            </m:num>
            <m:den>
              <m:r>
                <w:rPr>
                  <w:rFonts w:ascii="Cambria Math" w:hAnsi="Cambria Math"/>
                  <w:lang w:val="en-US"/>
                </w:rPr>
                <m:t>i</m:t>
              </m:r>
            </m:den>
          </m:f>
          <m:r>
            <w:rPr>
              <w:rFonts w:ascii="Cambria Math" w:hAnsi="Cambria Math"/>
              <w:lang w:val="en-US"/>
            </w:rPr>
            <m:t xml:space="preserve">   (37)</m:t>
          </m:r>
        </m:oMath>
      </m:oMathPara>
    </w:p>
    <w:p w14:paraId="7EEB162B" w14:textId="77777777" w:rsidR="00392B61" w:rsidRPr="009523AF" w:rsidRDefault="00392B61" w:rsidP="006E174D">
      <w:pPr>
        <w:spacing w:after="0"/>
        <w:ind w:left="1440"/>
        <w:jc w:val="both"/>
        <w:rPr>
          <w:rFonts w:ascii="Times New Roman" w:hAnsi="Times New Roman"/>
        </w:rPr>
      </w:pPr>
      <w:r w:rsidRPr="009523AF">
        <w:rPr>
          <w:rFonts w:ascii="Times New Roman" w:hAnsi="Times New Roman"/>
        </w:rPr>
        <w:t xml:space="preserve">Παρούσα αξία σταθερής περιοδικής ράντας </w:t>
      </w:r>
      <w:r w:rsidRPr="009523AF">
        <w:rPr>
          <w:rFonts w:ascii="Times New Roman" w:hAnsi="Times New Roman"/>
          <w:lang w:val="en-US"/>
        </w:rPr>
        <w:t>m</w:t>
      </w:r>
      <w:r w:rsidRPr="009523AF">
        <w:rPr>
          <w:rFonts w:ascii="Times New Roman" w:hAnsi="Times New Roman"/>
        </w:rPr>
        <w:t xml:space="preserve"> περιόδων εντός του έτους όπως και στην περίπτωση του </w:t>
      </w:r>
      <w:proofErr w:type="spellStart"/>
      <w:r w:rsidRPr="009523AF">
        <w:rPr>
          <w:rFonts w:ascii="Times New Roman" w:hAnsi="Times New Roman"/>
        </w:rPr>
        <w:t>ανατοκισμού</w:t>
      </w:r>
      <w:proofErr w:type="spellEnd"/>
      <w:r w:rsidRPr="009523AF">
        <w:rPr>
          <w:rFonts w:ascii="Times New Roman" w:hAnsi="Times New Roman"/>
        </w:rPr>
        <w:t xml:space="preserve"> διαιρούμε το επιτόκιο και πολλαπλασιάζουμε τα έτη με τον αριθμό των περιόδων εντός του έτους:</w:t>
      </w:r>
    </w:p>
    <w:p w14:paraId="1BBE5B4C" w14:textId="77777777" w:rsidR="00392B61" w:rsidRDefault="00392B61" w:rsidP="006E174D">
      <w:pPr>
        <w:jc w:val="both"/>
        <w:rPr>
          <w:rFonts w:ascii="Times New Roman" w:eastAsiaTheme="minorEastAsia" w:hAnsi="Times New Roman"/>
        </w:rPr>
      </w:pPr>
      <m:oMathPara>
        <m:oMath>
          <m:r>
            <w:rPr>
              <w:rFonts w:ascii="Cambria Math" w:hAnsi="Cambria Math"/>
              <w:lang w:val="en-US"/>
            </w:rPr>
            <m:t>PV=A.</m:t>
          </m:r>
          <m:f>
            <m:fPr>
              <m:ctrlPr>
                <w:rPr>
                  <w:rFonts w:ascii="Cambria Math" w:hAnsi="Cambria Math"/>
                  <w:i/>
                  <w:lang w:val="en-US"/>
                </w:rPr>
              </m:ctrlPr>
            </m:fPr>
            <m:num>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r>
                <w:rPr>
                  <w:rFonts w:ascii="Cambria Math" w:hAnsi="Times New Roman"/>
                  <w:lang w:val="en-US"/>
                </w:rPr>
                <m:t>-</m:t>
              </m:r>
              <m:r>
                <w:rPr>
                  <w:rFonts w:ascii="Cambria Math" w:hAnsi="Times New Roman"/>
                  <w:lang w:val="en-US"/>
                </w:rPr>
                <m:t>1</m:t>
              </m:r>
            </m:num>
            <m:den>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r>
                <w:rPr>
                  <w:rFonts w:ascii="Cambria Math" w:hAnsi="Cambria Math"/>
                  <w:lang w:val="en-US"/>
                </w:rPr>
                <m:t>.</m:t>
              </m:r>
              <m:sSup>
                <m:sSupPr>
                  <m:ctrlPr>
                    <w:rPr>
                      <w:rFonts w:ascii="Cambria Math" w:hAnsi="Times New Roman"/>
                      <w:i/>
                      <w:lang w:val="en-US"/>
                    </w:rPr>
                  </m:ctrlPr>
                </m:sSupPr>
                <m:e>
                  <m:d>
                    <m:dPr>
                      <m:ctrlPr>
                        <w:rPr>
                          <w:rFonts w:ascii="Cambria Math" w:hAnsi="Times New Roman"/>
                          <w:i/>
                          <w:lang w:val="en-US"/>
                        </w:rPr>
                      </m:ctrlPr>
                    </m:dPr>
                    <m:e>
                      <m:r>
                        <w:rPr>
                          <w:rFonts w:ascii="Cambria Math" w:hAnsi="Times New Roman"/>
                        </w:rPr>
                        <m:t>1+</m:t>
                      </m:r>
                      <m:f>
                        <m:fPr>
                          <m:ctrlPr>
                            <w:rPr>
                              <w:rFonts w:ascii="Cambria Math" w:hAnsi="Cambria Math"/>
                              <w:i/>
                              <w:lang w:val="en-US"/>
                            </w:rPr>
                          </m:ctrlPr>
                        </m:fPr>
                        <m:num>
                          <m:r>
                            <w:rPr>
                              <w:rFonts w:ascii="Cambria Math" w:hAnsi="Cambria Math"/>
                              <w:lang w:val="en-US"/>
                            </w:rPr>
                            <m:t>i</m:t>
                          </m:r>
                        </m:num>
                        <m:den>
                          <m:r>
                            <w:rPr>
                              <w:rFonts w:ascii="Cambria Math" w:hAnsi="Cambria Math"/>
                              <w:lang w:val="en-US"/>
                            </w:rPr>
                            <m:t>m</m:t>
                          </m:r>
                        </m:den>
                      </m:f>
                    </m:e>
                  </m:d>
                </m:e>
                <m:sup>
                  <m:r>
                    <w:rPr>
                      <w:rFonts w:ascii="Cambria Math" w:hAnsi="Cambria Math"/>
                      <w:lang w:val="en-US"/>
                    </w:rPr>
                    <m:t>n.m</m:t>
                  </m:r>
                </m:sup>
              </m:sSup>
            </m:den>
          </m:f>
          <m:r>
            <w:rPr>
              <w:rFonts w:ascii="Cambria Math" w:eastAsia="Times New Roman" w:hAnsi="Cambria Math"/>
              <w:lang w:val="en-US"/>
            </w:rPr>
            <m:t xml:space="preserve">   (38)</m:t>
          </m:r>
        </m:oMath>
      </m:oMathPara>
    </w:p>
    <w:p w14:paraId="70C126D5" w14:textId="77777777" w:rsidR="009523AF" w:rsidRDefault="009523AF" w:rsidP="006E174D">
      <w:pPr>
        <w:jc w:val="both"/>
        <w:rPr>
          <w:rFonts w:ascii="Times New Roman" w:eastAsiaTheme="minorEastAsia" w:hAnsi="Times New Roman"/>
        </w:rPr>
      </w:pPr>
    </w:p>
    <w:p w14:paraId="3CFBAA5F" w14:textId="77777777" w:rsidR="009523AF" w:rsidRDefault="009523AF" w:rsidP="006E174D">
      <w:pPr>
        <w:jc w:val="both"/>
        <w:rPr>
          <w:rFonts w:ascii="Times New Roman" w:eastAsiaTheme="minorEastAsia" w:hAnsi="Times New Roman"/>
        </w:rPr>
      </w:pPr>
    </w:p>
    <w:p w14:paraId="1DC3D50E" w14:textId="77777777" w:rsidR="009523AF" w:rsidRDefault="009523AF" w:rsidP="006E174D">
      <w:pPr>
        <w:jc w:val="both"/>
        <w:rPr>
          <w:rFonts w:ascii="Times New Roman" w:eastAsiaTheme="minorEastAsia" w:hAnsi="Times New Roman"/>
        </w:rPr>
      </w:pPr>
    </w:p>
    <w:p w14:paraId="7CD14C0E" w14:textId="77777777" w:rsidR="009523AF" w:rsidRPr="009523AF" w:rsidRDefault="009523AF" w:rsidP="006E174D">
      <w:pPr>
        <w:jc w:val="both"/>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2084"/>
        <w:gridCol w:w="1984"/>
        <w:gridCol w:w="1701"/>
        <w:gridCol w:w="2835"/>
      </w:tblGrid>
      <w:tr w:rsidR="00392B61" w:rsidRPr="009523AF" w14:paraId="71B3D18A" w14:textId="77777777" w:rsidTr="00AF4DF2">
        <w:tc>
          <w:tcPr>
            <w:tcW w:w="1285" w:type="dxa"/>
            <w:shd w:val="clear" w:color="auto" w:fill="D9D9D9"/>
          </w:tcPr>
          <w:p w14:paraId="045FAA5A"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tc>
        <w:tc>
          <w:tcPr>
            <w:tcW w:w="2084" w:type="dxa"/>
            <w:shd w:val="clear" w:color="auto" w:fill="D9D9D9"/>
          </w:tcPr>
          <w:p w14:paraId="6516FC82"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Μελλοντική Αξία</w:t>
            </w:r>
          </w:p>
        </w:tc>
        <w:tc>
          <w:tcPr>
            <w:tcW w:w="1984" w:type="dxa"/>
            <w:shd w:val="clear" w:color="auto" w:fill="D9D9D9"/>
          </w:tcPr>
          <w:p w14:paraId="3DE201CF"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Παρούσα αξία</w:t>
            </w:r>
          </w:p>
        </w:tc>
        <w:tc>
          <w:tcPr>
            <w:tcW w:w="1701" w:type="dxa"/>
            <w:shd w:val="clear" w:color="auto" w:fill="D9D9D9"/>
          </w:tcPr>
          <w:p w14:paraId="226C4256"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Υπολογισμός επιτοκίου</w:t>
            </w:r>
          </w:p>
        </w:tc>
        <w:tc>
          <w:tcPr>
            <w:tcW w:w="2835" w:type="dxa"/>
            <w:shd w:val="clear" w:color="auto" w:fill="D9D9D9"/>
          </w:tcPr>
          <w:p w14:paraId="2E399271"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Υπολογισμός Χρόνου</w:t>
            </w:r>
          </w:p>
        </w:tc>
      </w:tr>
      <w:tr w:rsidR="00392B61" w:rsidRPr="009523AF" w14:paraId="7ABA5DBA" w14:textId="77777777" w:rsidTr="00AF4DF2">
        <w:tc>
          <w:tcPr>
            <w:tcW w:w="1285" w:type="dxa"/>
            <w:shd w:val="clear" w:color="auto" w:fill="D9D9D9"/>
          </w:tcPr>
          <w:p w14:paraId="1A7A88D5"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Απλός εκτοκισμός  </w:t>
            </w:r>
          </w:p>
        </w:tc>
        <w:tc>
          <w:tcPr>
            <w:tcW w:w="2084" w:type="dxa"/>
          </w:tcPr>
          <w:p w14:paraId="69E003DB" w14:textId="77777777" w:rsidR="00392B61" w:rsidRPr="009523AF" w:rsidRDefault="00000000" w:rsidP="006E174D">
            <w:pPr>
              <w:spacing w:after="0" w:line="240" w:lineRule="auto"/>
              <w:jc w:val="both"/>
              <w:rPr>
                <w:rFonts w:ascii="Times New Roman" w:eastAsia="Times New Roman" w:hAnsi="Times New Roman"/>
                <w:sz w:val="20"/>
                <w:szCs w:val="20"/>
                <w:lang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n</m:t>
                    </m:r>
                    <m:ctrlPr>
                      <w:rPr>
                        <w:rFonts w:ascii="Cambria Math" w:hAnsi="Times New Roman"/>
                        <w:i/>
                        <w:sz w:val="20"/>
                        <w:szCs w:val="20"/>
                        <w:lang w:val="en-US"/>
                      </w:rPr>
                    </m:ctrlPr>
                  </m:sub>
                </m:sSub>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r>
                  <w:rPr>
                    <w:rFonts w:ascii="Cambria Math" w:hAnsi="Times New Roman"/>
                    <w:sz w:val="20"/>
                    <w:szCs w:val="20"/>
                  </w:rPr>
                  <m:t>.</m:t>
                </m:r>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r>
                      <w:rPr>
                        <w:rFonts w:ascii="Cambria Math" w:hAnsi="Times New Roman"/>
                        <w:sz w:val="20"/>
                        <w:szCs w:val="20"/>
                      </w:rPr>
                      <m:t>.</m:t>
                    </m:r>
                    <m:r>
                      <w:rPr>
                        <w:rFonts w:ascii="Cambria Math" w:hAnsi="Cambria Math"/>
                        <w:sz w:val="20"/>
                        <w:szCs w:val="20"/>
                        <w:lang w:val="en-US"/>
                      </w:rPr>
                      <m:t>n</m:t>
                    </m:r>
                  </m:e>
                </m:d>
              </m:oMath>
            </m:oMathPara>
          </w:p>
        </w:tc>
        <w:tc>
          <w:tcPr>
            <w:tcW w:w="1984" w:type="dxa"/>
          </w:tcPr>
          <w:p w14:paraId="5200D667" w14:textId="77777777" w:rsidR="00392B61" w:rsidRPr="009523AF" w:rsidRDefault="00000000" w:rsidP="006E174D">
            <w:pPr>
              <w:spacing w:after="0" w:line="240" w:lineRule="auto"/>
              <w:jc w:val="both"/>
              <w:rPr>
                <w:rFonts w:ascii="Times New Roman" w:eastAsia="Times New Roman" w:hAnsi="Times New Roman"/>
                <w:sz w:val="20"/>
                <w:szCs w:val="20"/>
                <w:lang w:val="en-US"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o</m:t>
                    </m:r>
                    <m:ctrlPr>
                      <w:rPr>
                        <w:rFonts w:ascii="Cambria Math" w:hAnsi="Times New Roman"/>
                        <w:i/>
                        <w:sz w:val="20"/>
                        <w:szCs w:val="20"/>
                        <w:lang w:val="en-US"/>
                      </w:rPr>
                    </m:ctrlPr>
                  </m:sub>
                </m:sSub>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lang w:val="en-US"/>
                  </w:rPr>
                  <m:t>.</m:t>
                </m:r>
                <m:f>
                  <m:fPr>
                    <m:ctrlPr>
                      <w:rPr>
                        <w:rFonts w:ascii="Cambria Math" w:hAnsi="Times New Roman"/>
                        <w:i/>
                        <w:sz w:val="20"/>
                        <w:szCs w:val="20"/>
                        <w:lang w:val="en-US"/>
                      </w:rPr>
                    </m:ctrlPr>
                  </m:fPr>
                  <m:num>
                    <m:r>
                      <w:rPr>
                        <w:rFonts w:ascii="Cambria Math" w:hAnsi="Times New Roman"/>
                        <w:sz w:val="20"/>
                        <w:szCs w:val="20"/>
                        <w:lang w:val="en-US"/>
                      </w:rPr>
                      <m:t>1</m:t>
                    </m:r>
                  </m:num>
                  <m:den>
                    <m:d>
                      <m:dPr>
                        <m:ctrlPr>
                          <w:rPr>
                            <w:rFonts w:ascii="Cambria Math" w:hAnsi="Times New Roman"/>
                            <w:i/>
                            <w:sz w:val="20"/>
                            <w:szCs w:val="20"/>
                            <w:lang w:val="en-US"/>
                          </w:rPr>
                        </m:ctrlPr>
                      </m:dPr>
                      <m:e>
                        <m:r>
                          <w:rPr>
                            <w:rFonts w:ascii="Cambria Math" w:hAnsi="Times New Roman"/>
                            <w:sz w:val="20"/>
                            <w:szCs w:val="20"/>
                            <w:lang w:val="en-US"/>
                          </w:rPr>
                          <m:t>1+</m:t>
                        </m:r>
                        <m:r>
                          <w:rPr>
                            <w:rFonts w:ascii="Cambria Math" w:hAnsi="Cambria Math"/>
                            <w:sz w:val="20"/>
                            <w:szCs w:val="20"/>
                            <w:lang w:val="en-US"/>
                          </w:rPr>
                          <m:t>i</m:t>
                        </m:r>
                        <m:r>
                          <w:rPr>
                            <w:rFonts w:ascii="Cambria Math" w:hAnsi="Times New Roman"/>
                            <w:sz w:val="20"/>
                            <w:szCs w:val="20"/>
                            <w:lang w:val="en-US"/>
                          </w:rPr>
                          <m:t>.</m:t>
                        </m:r>
                        <m:r>
                          <w:rPr>
                            <w:rFonts w:ascii="Cambria Math" w:hAnsi="Cambria Math"/>
                            <w:sz w:val="20"/>
                            <w:szCs w:val="20"/>
                            <w:lang w:val="en-US"/>
                          </w:rPr>
                          <m:t>n</m:t>
                        </m:r>
                      </m:e>
                    </m:d>
                  </m:den>
                </m:f>
              </m:oMath>
            </m:oMathPara>
          </w:p>
        </w:tc>
        <w:tc>
          <w:tcPr>
            <w:tcW w:w="1701" w:type="dxa"/>
          </w:tcPr>
          <w:p w14:paraId="052E1233"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i</m:t>
                </m:r>
                <m:r>
                  <w:rPr>
                    <w:rFonts w:ascii="Cambria Math" w:hAnsi="Times New Roman"/>
                    <w:sz w:val="20"/>
                    <w:szCs w:val="20"/>
                  </w:rPr>
                  <m:t>=</m:t>
                </m:r>
                <m:f>
                  <m:fPr>
                    <m:ctrlPr>
                      <w:rPr>
                        <w:rFonts w:ascii="Cambria Math" w:hAnsi="Times New Roman"/>
                        <w:i/>
                        <w:sz w:val="20"/>
                        <w:szCs w:val="20"/>
                        <w:lang w:val="en-US"/>
                      </w:rPr>
                    </m:ctrlPr>
                  </m:fPr>
                  <m:num>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lang w:val="en-US"/>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num>
                  <m:den>
                    <m:r>
                      <w:rPr>
                        <w:rFonts w:ascii="Cambria Math" w:hAnsi="Cambria Math"/>
                        <w:sz w:val="20"/>
                        <w:szCs w:val="20"/>
                        <w:lang w:val="en-US"/>
                      </w:rPr>
                      <m:t>n</m:t>
                    </m:r>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den>
                </m:f>
              </m:oMath>
            </m:oMathPara>
          </w:p>
        </w:tc>
        <w:tc>
          <w:tcPr>
            <w:tcW w:w="2835" w:type="dxa"/>
          </w:tcPr>
          <w:p w14:paraId="537CEDC4"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m:oMathPara>
              <m:oMath>
                <m:r>
                  <w:rPr>
                    <w:rFonts w:ascii="Cambria Math" w:eastAsia="Times New Roman" w:hAnsi="Cambria Math"/>
                    <w:sz w:val="20"/>
                    <w:szCs w:val="20"/>
                    <w:lang w:val="en-US" w:eastAsia="el-GR"/>
                  </w:rPr>
                  <m:t>n</m:t>
                </m:r>
                <m:r>
                  <w:rPr>
                    <w:rFonts w:ascii="Cambria Math" w:hAnsi="Times New Roman"/>
                    <w:sz w:val="20"/>
                    <w:szCs w:val="20"/>
                  </w:rPr>
                  <m:t>=</m:t>
                </m:r>
                <m:f>
                  <m:fPr>
                    <m:ctrlPr>
                      <w:rPr>
                        <w:rFonts w:ascii="Cambria Math" w:hAnsi="Times New Roman"/>
                        <w:i/>
                        <w:sz w:val="20"/>
                        <w:szCs w:val="20"/>
                        <w:lang w:val="en-US"/>
                      </w:rPr>
                    </m:ctrlPr>
                  </m:fPr>
                  <m:num>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lang w:val="en-US"/>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num>
                  <m:den>
                    <m:r>
                      <w:rPr>
                        <w:rFonts w:ascii="Cambria Math" w:hAnsi="Cambria Math"/>
                        <w:sz w:val="20"/>
                        <w:szCs w:val="20"/>
                        <w:lang w:val="en-US"/>
                      </w:rPr>
                      <m:t>i</m:t>
                    </m:r>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den>
                </m:f>
              </m:oMath>
            </m:oMathPara>
          </w:p>
        </w:tc>
      </w:tr>
      <w:tr w:rsidR="00392B61" w:rsidRPr="009523AF" w14:paraId="00174240" w14:textId="77777777" w:rsidTr="00AF4DF2">
        <w:trPr>
          <w:trHeight w:val="1465"/>
        </w:trPr>
        <w:tc>
          <w:tcPr>
            <w:tcW w:w="1285" w:type="dxa"/>
            <w:shd w:val="clear" w:color="auto" w:fill="D9D9D9"/>
          </w:tcPr>
          <w:p w14:paraId="5AAAAD7E"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roofErr w:type="spellStart"/>
            <w:r w:rsidRPr="009523AF">
              <w:rPr>
                <w:rFonts w:ascii="Times New Roman" w:eastAsia="Times New Roman" w:hAnsi="Times New Roman"/>
                <w:sz w:val="20"/>
                <w:szCs w:val="20"/>
                <w:lang w:eastAsia="el-GR"/>
              </w:rPr>
              <w:t>Ανατοκισμός</w:t>
            </w:r>
            <w:proofErr w:type="spellEnd"/>
          </w:p>
          <w:p w14:paraId="60CE9D9A"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Ετήσιος </w:t>
            </w:r>
          </w:p>
          <w:p w14:paraId="71810D2F"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Και για </w:t>
            </w:r>
            <w:r w:rsidRPr="009523AF">
              <w:rPr>
                <w:rFonts w:ascii="Times New Roman" w:eastAsia="Times New Roman" w:hAnsi="Times New Roman"/>
                <w:sz w:val="20"/>
                <w:szCs w:val="20"/>
                <w:lang w:val="en-US" w:eastAsia="el-GR"/>
              </w:rPr>
              <w:t>m</w:t>
            </w:r>
            <w:r w:rsidRPr="009523AF">
              <w:rPr>
                <w:rFonts w:ascii="Times New Roman" w:eastAsia="Times New Roman" w:hAnsi="Times New Roman"/>
                <w:sz w:val="20"/>
                <w:szCs w:val="20"/>
                <w:lang w:eastAsia="el-GR"/>
              </w:rPr>
              <w:t xml:space="preserve"> περιόδους εντός έτους</w:t>
            </w:r>
          </w:p>
        </w:tc>
        <w:tc>
          <w:tcPr>
            <w:tcW w:w="2084" w:type="dxa"/>
          </w:tcPr>
          <w:p w14:paraId="7EE3C805"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037D6314" w14:textId="77777777" w:rsidR="00392B61" w:rsidRPr="009523AF" w:rsidRDefault="00000000" w:rsidP="006E174D">
            <w:pPr>
              <w:spacing w:after="0" w:line="240" w:lineRule="auto"/>
              <w:jc w:val="both"/>
              <w:rPr>
                <w:rFonts w:ascii="Times New Roman" w:eastAsia="Times New Roman" w:hAnsi="Times New Roman"/>
                <w:sz w:val="20"/>
                <w:szCs w:val="20"/>
                <w:lang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n</m:t>
                    </m:r>
                    <m:ctrlPr>
                      <w:rPr>
                        <w:rFonts w:ascii="Cambria Math" w:hAnsi="Times New Roman"/>
                        <w:i/>
                        <w:sz w:val="20"/>
                        <w:szCs w:val="20"/>
                        <w:lang w:val="en-US"/>
                      </w:rPr>
                    </m:ctrlPr>
                  </m:sub>
                </m:sSub>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r>
                  <w:rPr>
                    <w:rFonts w:ascii="Cambria Math" w:hAnsi="Times New Roman"/>
                    <w:sz w:val="20"/>
                    <w:szCs w:val="20"/>
                  </w:rPr>
                  <m:t>.</m:t>
                </m:r>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oMath>
            </m:oMathPara>
          </w:p>
          <w:p w14:paraId="7C4EA218" w14:textId="77777777" w:rsidR="00392B61" w:rsidRPr="009523AF" w:rsidRDefault="00000000" w:rsidP="006E174D">
            <w:pPr>
              <w:spacing w:after="0" w:line="240" w:lineRule="auto"/>
              <w:jc w:val="both"/>
              <w:rPr>
                <w:rFonts w:ascii="Times New Roman" w:eastAsia="Times New Roman" w:hAnsi="Times New Roman"/>
                <w:sz w:val="20"/>
                <w:szCs w:val="20"/>
                <w:lang w:val="en-US"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n</m:t>
                    </m:r>
                    <m:ctrlPr>
                      <w:rPr>
                        <w:rFonts w:ascii="Cambria Math" w:hAnsi="Times New Roman"/>
                        <w:i/>
                        <w:sz w:val="20"/>
                        <w:szCs w:val="20"/>
                        <w:lang w:val="en-US"/>
                      </w:rPr>
                    </m:ctrlPr>
                  </m:sub>
                </m:sSub>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r>
                  <w:rPr>
                    <w:rFonts w:ascii="Cambria Math" w:hAnsi="Times New Roman"/>
                    <w:sz w:val="20"/>
                    <w:szCs w:val="20"/>
                  </w:rPr>
                  <m:t>.</m:t>
                </m:r>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f>
                          <m:fPr>
                            <m:ctrlPr>
                              <w:rPr>
                                <w:rFonts w:ascii="Cambria Math" w:hAnsi="Cambria Math"/>
                                <w:i/>
                                <w:sz w:val="20"/>
                                <w:szCs w:val="20"/>
                                <w:lang w:val="en-US" w:bidi="en-US"/>
                              </w:rPr>
                            </m:ctrlPr>
                          </m:fPr>
                          <m:num>
                            <m:r>
                              <w:rPr>
                                <w:rFonts w:ascii="Cambria Math" w:hAnsi="Cambria Math"/>
                                <w:sz w:val="20"/>
                                <w:szCs w:val="20"/>
                                <w:lang w:val="en-US"/>
                              </w:rPr>
                              <m:t>i</m:t>
                            </m:r>
                          </m:num>
                          <m:den>
                            <m:r>
                              <w:rPr>
                                <w:rFonts w:ascii="Cambria Math" w:hAnsi="Cambria Math"/>
                                <w:sz w:val="20"/>
                                <w:szCs w:val="20"/>
                                <w:lang w:val="en-US"/>
                              </w:rPr>
                              <m:t>m</m:t>
                            </m:r>
                          </m:den>
                        </m:f>
                      </m:e>
                    </m:d>
                  </m:e>
                  <m:sup>
                    <m:r>
                      <w:rPr>
                        <w:rFonts w:ascii="Cambria Math" w:hAnsi="Cambria Math"/>
                        <w:sz w:val="20"/>
                        <w:szCs w:val="20"/>
                        <w:lang w:val="en-US"/>
                      </w:rPr>
                      <m:t>n.m</m:t>
                    </m:r>
                  </m:sup>
                </m:sSup>
              </m:oMath>
            </m:oMathPara>
          </w:p>
          <w:p w14:paraId="6FAD7CE2"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tc>
        <w:tc>
          <w:tcPr>
            <w:tcW w:w="1984" w:type="dxa"/>
          </w:tcPr>
          <w:p w14:paraId="6D9CE834"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378507B4" w14:textId="77777777" w:rsidR="00392B61" w:rsidRPr="009523AF" w:rsidRDefault="00000000" w:rsidP="006E174D">
            <w:pPr>
              <w:spacing w:after="0" w:line="240" w:lineRule="auto"/>
              <w:jc w:val="both"/>
              <w:rPr>
                <w:rFonts w:ascii="Times New Roman" w:eastAsia="Times New Roman" w:hAnsi="Times New Roman"/>
                <w:sz w:val="20"/>
                <w:szCs w:val="20"/>
                <w:lang w:val="en-US"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o</m:t>
                    </m:r>
                    <m:ctrlPr>
                      <w:rPr>
                        <w:rFonts w:ascii="Cambria Math" w:hAnsi="Times New Roman"/>
                        <w:i/>
                        <w:sz w:val="20"/>
                        <w:szCs w:val="20"/>
                        <w:lang w:val="en-US"/>
                      </w:rPr>
                    </m:ctrlPr>
                  </m:sub>
                </m:sSub>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rPr>
                  <m:t>.</m:t>
                </m:r>
                <m:f>
                  <m:fPr>
                    <m:ctrlPr>
                      <w:rPr>
                        <w:rFonts w:ascii="Cambria Math" w:hAnsi="Times New Roman"/>
                        <w:i/>
                        <w:sz w:val="20"/>
                        <w:szCs w:val="20"/>
                        <w:lang w:val="en-US"/>
                      </w:rPr>
                    </m:ctrlPr>
                  </m:fPr>
                  <m:num>
                    <m:r>
                      <w:rPr>
                        <w:rFonts w:ascii="Cambria Math" w:hAnsi="Times New Roman"/>
                        <w:sz w:val="20"/>
                        <w:szCs w:val="20"/>
                      </w:rPr>
                      <m:t>1</m:t>
                    </m:r>
                  </m:num>
                  <m:den>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den>
                </m:f>
              </m:oMath>
            </m:oMathPara>
          </w:p>
          <w:p w14:paraId="05856520" w14:textId="77777777" w:rsidR="00392B61" w:rsidRPr="009523AF" w:rsidRDefault="00000000" w:rsidP="006E174D">
            <w:pPr>
              <w:spacing w:after="0" w:line="240" w:lineRule="auto"/>
              <w:jc w:val="both"/>
              <w:rPr>
                <w:rFonts w:ascii="Times New Roman" w:eastAsia="Times New Roman" w:hAnsi="Times New Roman"/>
                <w:sz w:val="20"/>
                <w:szCs w:val="20"/>
                <w:lang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o</m:t>
                    </m:r>
                    <m:ctrlPr>
                      <w:rPr>
                        <w:rFonts w:ascii="Cambria Math" w:hAnsi="Times New Roman"/>
                        <w:i/>
                        <w:sz w:val="20"/>
                        <w:szCs w:val="20"/>
                        <w:lang w:val="en-US"/>
                      </w:rPr>
                    </m:ctrlPr>
                  </m:sub>
                </m:sSub>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rPr>
                  <m:t>.</m:t>
                </m:r>
                <m:f>
                  <m:fPr>
                    <m:ctrlPr>
                      <w:rPr>
                        <w:rFonts w:ascii="Cambria Math" w:hAnsi="Times New Roman"/>
                        <w:i/>
                        <w:sz w:val="20"/>
                        <w:szCs w:val="20"/>
                        <w:lang w:val="en-US"/>
                      </w:rPr>
                    </m:ctrlPr>
                  </m:fPr>
                  <m:num>
                    <m:r>
                      <w:rPr>
                        <w:rFonts w:ascii="Cambria Math" w:hAnsi="Times New Roman"/>
                        <w:sz w:val="20"/>
                        <w:szCs w:val="20"/>
                      </w:rPr>
                      <m:t>1</m:t>
                    </m:r>
                  </m:num>
                  <m:den>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f>
                              <m:fPr>
                                <m:ctrlPr>
                                  <w:rPr>
                                    <w:rFonts w:ascii="Cambria Math" w:hAnsi="Cambria Math"/>
                                    <w:i/>
                                    <w:sz w:val="20"/>
                                    <w:szCs w:val="20"/>
                                    <w:lang w:val="en-US" w:bidi="en-US"/>
                                  </w:rPr>
                                </m:ctrlPr>
                              </m:fPr>
                              <m:num>
                                <m:r>
                                  <w:rPr>
                                    <w:rFonts w:ascii="Cambria Math" w:hAnsi="Cambria Math"/>
                                    <w:sz w:val="20"/>
                                    <w:szCs w:val="20"/>
                                    <w:lang w:val="en-US"/>
                                  </w:rPr>
                                  <m:t>i</m:t>
                                </m:r>
                              </m:num>
                              <m:den>
                                <m:r>
                                  <w:rPr>
                                    <w:rFonts w:ascii="Cambria Math" w:hAnsi="Cambria Math"/>
                                    <w:sz w:val="20"/>
                                    <w:szCs w:val="20"/>
                                    <w:lang w:val="en-US"/>
                                  </w:rPr>
                                  <m:t>m</m:t>
                                </m:r>
                              </m:den>
                            </m:f>
                          </m:e>
                        </m:d>
                      </m:e>
                      <m:sup>
                        <m:r>
                          <w:rPr>
                            <w:rFonts w:ascii="Cambria Math" w:hAnsi="Cambria Math"/>
                            <w:sz w:val="20"/>
                            <w:szCs w:val="20"/>
                            <w:lang w:val="en-US"/>
                          </w:rPr>
                          <m:t>n.m</m:t>
                        </m:r>
                      </m:sup>
                    </m:sSup>
                  </m:den>
                </m:f>
              </m:oMath>
            </m:oMathPara>
          </w:p>
        </w:tc>
        <w:tc>
          <w:tcPr>
            <w:tcW w:w="1701" w:type="dxa"/>
          </w:tcPr>
          <w:p w14:paraId="69854335"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38702624"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m:oMathPara>
              <m:oMath>
                <m:r>
                  <w:rPr>
                    <w:rFonts w:ascii="Cambria Math" w:eastAsia="Times New Roman" w:hAnsi="Cambria Math"/>
                    <w:sz w:val="20"/>
                    <w:szCs w:val="20"/>
                    <w:lang w:val="en-US" w:eastAsia="el-GR"/>
                  </w:rPr>
                  <m:t>i</m:t>
                </m:r>
                <m:r>
                  <w:rPr>
                    <w:rFonts w:ascii="Cambria Math" w:hAnsi="Times New Roman"/>
                    <w:sz w:val="20"/>
                    <w:szCs w:val="20"/>
                  </w:rPr>
                  <m:t>=</m:t>
                </m:r>
                <m:rad>
                  <m:radPr>
                    <m:ctrlPr>
                      <w:rPr>
                        <w:rFonts w:ascii="Cambria Math" w:hAnsi="Times New Roman"/>
                        <w:i/>
                        <w:sz w:val="20"/>
                        <w:szCs w:val="20"/>
                        <w:lang w:bidi="en-US"/>
                      </w:rPr>
                    </m:ctrlPr>
                  </m:radPr>
                  <m:deg>
                    <m:r>
                      <w:rPr>
                        <w:rFonts w:ascii="Cambria Math" w:hAnsi="Cambria Math"/>
                        <w:sz w:val="20"/>
                        <w:szCs w:val="20"/>
                      </w:rPr>
                      <m:t>n</m:t>
                    </m:r>
                  </m:deg>
                  <m:e>
                    <m:f>
                      <m:fPr>
                        <m:ctrlPr>
                          <w:rPr>
                            <w:rFonts w:ascii="Cambria Math" w:hAnsi="Times New Roman"/>
                            <w:i/>
                            <w:sz w:val="20"/>
                            <w:szCs w:val="20"/>
                            <w:lang w:val="en-US"/>
                          </w:rPr>
                        </m:ctrlPr>
                      </m:fPr>
                      <m:num>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num>
                      <m:den>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den>
                    </m:f>
                  </m:e>
                </m:rad>
                <m:r>
                  <w:rPr>
                    <w:rFonts w:ascii="Cambria Math" w:hAnsi="Times New Roman"/>
                    <w:sz w:val="20"/>
                    <w:szCs w:val="20"/>
                    <w:lang w:val="en-US"/>
                  </w:rPr>
                  <m:t>-</m:t>
                </m:r>
                <m:r>
                  <w:rPr>
                    <w:rFonts w:ascii="Cambria Math" w:hAnsi="Times New Roman"/>
                    <w:sz w:val="20"/>
                    <w:szCs w:val="20"/>
                    <w:lang w:val="en-US"/>
                  </w:rPr>
                  <m:t>1</m:t>
                </m:r>
              </m:oMath>
            </m:oMathPara>
          </w:p>
        </w:tc>
        <w:tc>
          <w:tcPr>
            <w:tcW w:w="2835" w:type="dxa"/>
          </w:tcPr>
          <w:p w14:paraId="4173FD68"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19CD5FD1"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n</m:t>
                </m:r>
                <m:r>
                  <w:rPr>
                    <w:rFonts w:ascii="Cambria Math" w:hAnsi="Times New Roman"/>
                    <w:sz w:val="20"/>
                    <w:szCs w:val="20"/>
                  </w:rPr>
                  <m:t>=</m:t>
                </m:r>
                <m:f>
                  <m:fPr>
                    <m:ctrlPr>
                      <w:rPr>
                        <w:rFonts w:ascii="Cambria Math" w:hAnsi="Times New Roman"/>
                        <w:i/>
                        <w:sz w:val="20"/>
                        <w:szCs w:val="20"/>
                        <w:lang w:val="en-US"/>
                      </w:rPr>
                    </m:ctrlPr>
                  </m:fPr>
                  <m:num>
                    <m:func>
                      <m:funcPr>
                        <m:ctrlPr>
                          <w:rPr>
                            <w:rFonts w:ascii="Cambria Math" w:hAnsi="Times New Roman"/>
                            <w:i/>
                            <w:sz w:val="20"/>
                            <w:szCs w:val="20"/>
                            <w:lang w:val="en-US" w:bidi="en-US"/>
                          </w:rPr>
                        </m:ctrlPr>
                      </m:funcPr>
                      <m:fName>
                        <m:r>
                          <m:rPr>
                            <m:sty m:val="p"/>
                          </m:rPr>
                          <w:rPr>
                            <w:rFonts w:ascii="Cambria Math" w:hAnsi="Times New Roman"/>
                            <w:sz w:val="20"/>
                            <w:szCs w:val="20"/>
                            <w:lang w:val="en-US" w:bidi="en-US"/>
                          </w:rPr>
                          <m:t>log</m:t>
                        </m:r>
                      </m:fName>
                      <m:e>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e>
                    </m:func>
                    <m:r>
                      <w:rPr>
                        <w:rFonts w:ascii="Cambria Math" w:hAnsi="Times New Roman"/>
                        <w:sz w:val="20"/>
                        <w:szCs w:val="20"/>
                        <w:lang w:val="en-US"/>
                      </w:rPr>
                      <m:t>-</m:t>
                    </m:r>
                    <m:func>
                      <m:funcPr>
                        <m:ctrlPr>
                          <w:rPr>
                            <w:rFonts w:ascii="Cambria Math" w:hAnsi="Times New Roman"/>
                            <w:i/>
                            <w:sz w:val="20"/>
                            <w:szCs w:val="20"/>
                            <w:lang w:val="en-US" w:bidi="en-US"/>
                          </w:rPr>
                        </m:ctrlPr>
                      </m:funcPr>
                      <m:fName>
                        <m:r>
                          <m:rPr>
                            <m:sty m:val="p"/>
                          </m:rPr>
                          <w:rPr>
                            <w:rFonts w:ascii="Cambria Math" w:hAnsi="Times New Roman"/>
                            <w:sz w:val="20"/>
                            <w:szCs w:val="20"/>
                            <w:lang w:val="en-US" w:bidi="en-US"/>
                          </w:rPr>
                          <m:t>log</m:t>
                        </m:r>
                      </m:fName>
                      <m:e>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e>
                    </m:func>
                  </m:num>
                  <m:den>
                    <m:func>
                      <m:funcPr>
                        <m:ctrlPr>
                          <w:rPr>
                            <w:rFonts w:ascii="Cambria Math" w:hAnsi="Times New Roman"/>
                            <w:i/>
                            <w:sz w:val="20"/>
                            <w:szCs w:val="20"/>
                            <w:lang w:val="en-US" w:bidi="en-US"/>
                          </w:rPr>
                        </m:ctrlPr>
                      </m:funcPr>
                      <m:fName>
                        <m:r>
                          <m:rPr>
                            <m:sty m:val="p"/>
                          </m:rPr>
                          <w:rPr>
                            <w:rFonts w:ascii="Cambria Math" w:hAnsi="Times New Roman"/>
                            <w:sz w:val="20"/>
                            <w:szCs w:val="20"/>
                            <w:lang w:val="en-US" w:bidi="en-US"/>
                          </w:rPr>
                          <m:t>log</m:t>
                        </m:r>
                      </m:fName>
                      <m:e>
                        <m:d>
                          <m:dPr>
                            <m:ctrlPr>
                              <w:rPr>
                                <w:rFonts w:ascii="Cambria Math" w:hAnsi="Times New Roman"/>
                                <w:i/>
                                <w:sz w:val="20"/>
                                <w:szCs w:val="20"/>
                                <w:lang w:val="en-US" w:bidi="en-US"/>
                              </w:rPr>
                            </m:ctrlPr>
                          </m:dPr>
                          <m:e>
                            <m:r>
                              <w:rPr>
                                <w:rFonts w:ascii="Cambria Math" w:hAnsi="Times New Roman"/>
                                <w:sz w:val="20"/>
                                <w:szCs w:val="20"/>
                                <w:lang w:val="en-US"/>
                              </w:rPr>
                              <m:t>1+</m:t>
                            </m:r>
                            <m:r>
                              <w:rPr>
                                <w:rFonts w:ascii="Cambria Math" w:hAnsi="Cambria Math"/>
                                <w:sz w:val="20"/>
                                <w:szCs w:val="20"/>
                                <w:lang w:val="en-US"/>
                              </w:rPr>
                              <m:t>i</m:t>
                            </m:r>
                          </m:e>
                        </m:d>
                      </m:e>
                    </m:func>
                  </m:den>
                </m:f>
              </m:oMath>
            </m:oMathPara>
          </w:p>
          <w:p w14:paraId="76E19104" w14:textId="77777777" w:rsidR="00392B61" w:rsidRPr="009523AF" w:rsidRDefault="00392B61" w:rsidP="006E174D">
            <w:pPr>
              <w:spacing w:after="0" w:line="240" w:lineRule="auto"/>
              <w:jc w:val="both"/>
              <w:rPr>
                <w:rFonts w:ascii="Times New Roman" w:eastAsia="Times New Roman" w:hAnsi="Times New Roman"/>
                <w:i/>
                <w:sz w:val="20"/>
                <w:szCs w:val="20"/>
                <w:lang w:val="en-US" w:eastAsia="el-GR"/>
              </w:rPr>
            </w:pPr>
            <m:oMathPara>
              <m:oMath>
                <m:r>
                  <w:rPr>
                    <w:rFonts w:ascii="Cambria Math" w:eastAsia="Times New Roman" w:hAnsi="Cambria Math"/>
                    <w:sz w:val="20"/>
                    <w:szCs w:val="20"/>
                    <w:lang w:val="en-US" w:eastAsia="el-GR"/>
                  </w:rPr>
                  <m:t>n</m:t>
                </m:r>
                <m:r>
                  <w:rPr>
                    <w:rFonts w:ascii="Cambria Math" w:hAnsi="Times New Roman"/>
                    <w:sz w:val="20"/>
                    <w:szCs w:val="20"/>
                  </w:rPr>
                  <m:t>=</m:t>
                </m:r>
                <m:f>
                  <m:fPr>
                    <m:ctrlPr>
                      <w:rPr>
                        <w:rFonts w:ascii="Cambria Math" w:hAnsi="Times New Roman"/>
                        <w:i/>
                        <w:sz w:val="20"/>
                        <w:szCs w:val="20"/>
                        <w:lang w:val="en-US"/>
                      </w:rPr>
                    </m:ctrlPr>
                  </m:fPr>
                  <m:num>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lang w:val="en-US"/>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num>
                  <m:den>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lang w:val="en-US"/>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den>
                </m:f>
                <m:r>
                  <w:rPr>
                    <w:rFonts w:ascii="Cambria Math" w:hAnsi="Times New Roman"/>
                    <w:sz w:val="20"/>
                    <w:szCs w:val="20"/>
                    <w:lang w:val="en-US"/>
                  </w:rPr>
                  <m:t>.</m:t>
                </m:r>
                <m:f>
                  <m:fPr>
                    <m:ctrlPr>
                      <w:rPr>
                        <w:rFonts w:ascii="Cambria Math" w:hAnsi="Times New Roman"/>
                        <w:i/>
                        <w:sz w:val="20"/>
                        <w:szCs w:val="20"/>
                        <w:lang w:val="en-US"/>
                      </w:rPr>
                    </m:ctrlPr>
                  </m:fPr>
                  <m:num>
                    <m:r>
                      <w:rPr>
                        <w:rFonts w:ascii="Cambria Math" w:hAnsi="Times New Roman"/>
                        <w:sz w:val="20"/>
                        <w:szCs w:val="20"/>
                        <w:lang w:val="en-US"/>
                      </w:rPr>
                      <m:t>2</m:t>
                    </m:r>
                  </m:num>
                  <m:den>
                    <m:r>
                      <w:rPr>
                        <w:rFonts w:ascii="Cambria Math" w:hAnsi="Cambria Math"/>
                        <w:sz w:val="20"/>
                        <w:szCs w:val="20"/>
                        <w:lang w:val="en-US"/>
                      </w:rPr>
                      <m:t>i</m:t>
                    </m:r>
                  </m:den>
                </m:f>
                <m:r>
                  <m:rPr>
                    <m:sty m:val="p"/>
                  </m:rPr>
                  <w:rPr>
                    <w:rFonts w:ascii="Cambria Math" w:hAnsi="Cambria Math"/>
                    <w:sz w:val="20"/>
                    <w:szCs w:val="20"/>
                  </w:rPr>
                  <m:t xml:space="preserve">Τύπος </m:t>
                </m:r>
                <m:r>
                  <m:rPr>
                    <m:sty m:val="p"/>
                  </m:rPr>
                  <w:rPr>
                    <w:rFonts w:ascii="Cambria Math" w:hAnsi="Cambria Math"/>
                    <w:sz w:val="20"/>
                    <w:szCs w:val="20"/>
                    <w:lang w:val="en-US"/>
                  </w:rPr>
                  <m:t>Pressler</m:t>
                </m:r>
              </m:oMath>
            </m:oMathPara>
          </w:p>
          <w:p w14:paraId="46853A38"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w:p>
        </w:tc>
      </w:tr>
      <w:tr w:rsidR="00392B61" w:rsidRPr="009523AF" w14:paraId="15F16FDA" w14:textId="77777777" w:rsidTr="00AF4DF2">
        <w:tc>
          <w:tcPr>
            <w:tcW w:w="1285" w:type="dxa"/>
            <w:shd w:val="clear" w:color="auto" w:fill="D9D9D9"/>
          </w:tcPr>
          <w:p w14:paraId="175544CE"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Διαρκής Εκτοκισμός </w:t>
            </w:r>
          </w:p>
        </w:tc>
        <w:tc>
          <w:tcPr>
            <w:tcW w:w="2084" w:type="dxa"/>
          </w:tcPr>
          <w:p w14:paraId="3D3D451D" w14:textId="77777777" w:rsidR="00392B61" w:rsidRPr="009523AF" w:rsidRDefault="00000000" w:rsidP="006E174D">
            <w:pPr>
              <w:spacing w:after="0" w:line="240" w:lineRule="auto"/>
              <w:jc w:val="both"/>
              <w:rPr>
                <w:rFonts w:ascii="Times New Roman" w:eastAsia="Times New Roman" w:hAnsi="Times New Roman"/>
                <w:sz w:val="20"/>
                <w:szCs w:val="20"/>
                <w:lang w:val="en-US"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n</m:t>
                    </m:r>
                    <m:ctrlPr>
                      <w:rPr>
                        <w:rFonts w:ascii="Cambria Math" w:hAnsi="Times New Roman"/>
                        <w:i/>
                        <w:sz w:val="20"/>
                        <w:szCs w:val="20"/>
                        <w:lang w:val="en-US"/>
                      </w:rPr>
                    </m:ctrlPr>
                  </m:sub>
                </m:sSub>
                <m:r>
                  <w:rPr>
                    <w:rFonts w:ascii="Cambria Math" w:hAnsi="Times New Roman"/>
                    <w:sz w:val="20"/>
                    <w:szCs w:val="20"/>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o</m:t>
                    </m:r>
                  </m:sub>
                </m:sSub>
                <m:r>
                  <w:rPr>
                    <w:rFonts w:ascii="Cambria Math" w:hAnsi="Times New Roman"/>
                    <w:sz w:val="20"/>
                    <w:szCs w:val="20"/>
                  </w:rPr>
                  <m:t>.</m:t>
                </m:r>
                <m:sSup>
                  <m:sSupPr>
                    <m:ctrlPr>
                      <w:rPr>
                        <w:rFonts w:ascii="Cambria Math" w:hAnsi="Times New Roman"/>
                        <w:i/>
                        <w:sz w:val="20"/>
                        <w:szCs w:val="20"/>
                        <w:lang w:val="en-US"/>
                      </w:rPr>
                    </m:ctrlPr>
                  </m:sSupPr>
                  <m:e>
                    <m:r>
                      <w:rPr>
                        <w:rFonts w:ascii="Cambria Math" w:hAnsi="Cambria Math"/>
                        <w:sz w:val="20"/>
                        <w:szCs w:val="20"/>
                        <w:lang w:val="en-US"/>
                      </w:rPr>
                      <m:t>e</m:t>
                    </m:r>
                  </m:e>
                  <m:sup>
                    <m:r>
                      <w:rPr>
                        <w:rFonts w:ascii="Cambria Math" w:hAnsi="Cambria Math"/>
                        <w:sz w:val="20"/>
                        <w:szCs w:val="20"/>
                        <w:lang w:val="en-US"/>
                      </w:rPr>
                      <m:t>i</m:t>
                    </m:r>
                    <m:r>
                      <w:rPr>
                        <w:rFonts w:ascii="Cambria Math" w:hAnsi="Times New Roman"/>
                        <w:sz w:val="20"/>
                        <w:szCs w:val="20"/>
                        <w:lang w:val="en-US"/>
                      </w:rPr>
                      <m:t>.</m:t>
                    </m:r>
                    <m:r>
                      <w:rPr>
                        <w:rFonts w:ascii="Cambria Math" w:hAnsi="Cambria Math"/>
                        <w:sz w:val="20"/>
                        <w:szCs w:val="20"/>
                        <w:lang w:val="en-US"/>
                      </w:rPr>
                      <m:t>n</m:t>
                    </m:r>
                  </m:sup>
                </m:sSup>
              </m:oMath>
            </m:oMathPara>
          </w:p>
        </w:tc>
        <w:tc>
          <w:tcPr>
            <w:tcW w:w="1984" w:type="dxa"/>
          </w:tcPr>
          <w:p w14:paraId="72914C75" w14:textId="77777777" w:rsidR="00392B61" w:rsidRPr="009523AF" w:rsidRDefault="00000000" w:rsidP="006E174D">
            <w:pPr>
              <w:spacing w:after="0" w:line="240" w:lineRule="auto"/>
              <w:jc w:val="both"/>
              <w:rPr>
                <w:rFonts w:ascii="Times New Roman" w:eastAsia="Times New Roman" w:hAnsi="Times New Roman"/>
                <w:sz w:val="20"/>
                <w:szCs w:val="20"/>
                <w:lang w:val="en-US"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K</m:t>
                    </m:r>
                    <m:ctrlPr>
                      <w:rPr>
                        <w:rFonts w:ascii="Cambria Math" w:hAnsi="Times New Roman"/>
                        <w:i/>
                        <w:sz w:val="20"/>
                        <w:szCs w:val="20"/>
                        <w:lang w:val="en-US"/>
                      </w:rPr>
                    </m:ctrlPr>
                  </m:e>
                  <m:sub>
                    <m:r>
                      <w:rPr>
                        <w:rFonts w:ascii="Cambria Math" w:hAnsi="Cambria Math"/>
                        <w:sz w:val="20"/>
                        <w:szCs w:val="20"/>
                        <w:lang w:val="en-US"/>
                      </w:rPr>
                      <m:t>o</m:t>
                    </m:r>
                    <m:ctrlPr>
                      <w:rPr>
                        <w:rFonts w:ascii="Cambria Math" w:hAnsi="Times New Roman"/>
                        <w:i/>
                        <w:sz w:val="20"/>
                        <w:szCs w:val="20"/>
                        <w:lang w:val="en-US"/>
                      </w:rPr>
                    </m:ctrlPr>
                  </m:sub>
                </m:sSub>
                <m:r>
                  <w:rPr>
                    <w:rFonts w:ascii="Cambria Math" w:hAnsi="Times New Roman"/>
                    <w:sz w:val="20"/>
                    <w:szCs w:val="20"/>
                    <w:lang w:val="en-US"/>
                  </w:rPr>
                  <m:t>=</m:t>
                </m:r>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r>
                  <w:rPr>
                    <w:rFonts w:ascii="Cambria Math" w:hAnsi="Times New Roman"/>
                    <w:sz w:val="20"/>
                    <w:szCs w:val="20"/>
                    <w:lang w:val="en-US"/>
                  </w:rPr>
                  <m:t>.</m:t>
                </m:r>
                <m:sSup>
                  <m:sSupPr>
                    <m:ctrlPr>
                      <w:rPr>
                        <w:rFonts w:ascii="Cambria Math" w:hAnsi="Times New Roman"/>
                        <w:i/>
                        <w:sz w:val="20"/>
                        <w:szCs w:val="20"/>
                        <w:lang w:val="en-US"/>
                      </w:rPr>
                    </m:ctrlPr>
                  </m:sSupPr>
                  <m:e>
                    <m:r>
                      <w:rPr>
                        <w:rFonts w:ascii="Cambria Math" w:hAnsi="Cambria Math"/>
                        <w:sz w:val="20"/>
                        <w:szCs w:val="20"/>
                        <w:lang w:val="en-US"/>
                      </w:rPr>
                      <m:t>e</m:t>
                    </m:r>
                  </m:e>
                  <m:sup>
                    <m:r>
                      <w:rPr>
                        <w:rFonts w:ascii="Cambria Math" w:hAnsi="Cambria Math"/>
                        <w:sz w:val="20"/>
                        <w:szCs w:val="20"/>
                        <w:lang w:val="en-US"/>
                      </w:rPr>
                      <m:t>-i</m:t>
                    </m:r>
                    <m:r>
                      <w:rPr>
                        <w:rFonts w:ascii="Cambria Math" w:hAnsi="Times New Roman"/>
                        <w:sz w:val="20"/>
                        <w:szCs w:val="20"/>
                        <w:lang w:val="en-US"/>
                      </w:rPr>
                      <m:t>.</m:t>
                    </m:r>
                    <m:r>
                      <w:rPr>
                        <w:rFonts w:ascii="Cambria Math" w:hAnsi="Cambria Math"/>
                        <w:sz w:val="20"/>
                        <w:szCs w:val="20"/>
                        <w:lang w:val="en-US"/>
                      </w:rPr>
                      <m:t>n</m:t>
                    </m:r>
                  </m:sup>
                </m:sSup>
              </m:oMath>
            </m:oMathPara>
          </w:p>
        </w:tc>
        <w:tc>
          <w:tcPr>
            <w:tcW w:w="1701" w:type="dxa"/>
          </w:tcPr>
          <w:p w14:paraId="4B2F13D9" w14:textId="77777777" w:rsidR="00392B61" w:rsidRPr="009523AF" w:rsidRDefault="00392B61" w:rsidP="006E174D">
            <w:pPr>
              <w:spacing w:after="0" w:line="240" w:lineRule="auto"/>
              <w:jc w:val="both"/>
              <w:rPr>
                <w:rFonts w:ascii="Times New Roman" w:eastAsia="Times New Roman" w:hAnsi="Times New Roman"/>
                <w:i/>
                <w:sz w:val="20"/>
                <w:szCs w:val="20"/>
                <w:lang w:val="en-US" w:eastAsia="el-GR"/>
              </w:rPr>
            </w:pPr>
            <m:oMathPara>
              <m:oMath>
                <m:r>
                  <w:rPr>
                    <w:rFonts w:ascii="Cambria Math" w:eastAsia="Times New Roman" w:hAnsi="Cambria Math"/>
                    <w:sz w:val="20"/>
                    <w:szCs w:val="20"/>
                    <w:lang w:val="en-US" w:eastAsia="el-GR"/>
                  </w:rPr>
                  <m:t>i</m:t>
                </m:r>
                <m:r>
                  <w:rPr>
                    <w:rFonts w:ascii="Cambria Math" w:hAnsi="Times New Roman"/>
                    <w:sz w:val="20"/>
                    <w:szCs w:val="20"/>
                    <w:lang w:val="en-US"/>
                  </w:rPr>
                  <m:t>=</m:t>
                </m:r>
                <m:f>
                  <m:fPr>
                    <m:ctrlPr>
                      <w:rPr>
                        <w:rFonts w:ascii="Cambria Math" w:hAnsi="Times New Roman"/>
                        <w:i/>
                        <w:sz w:val="20"/>
                        <w:szCs w:val="20"/>
                        <w:lang w:val="en-US"/>
                      </w:rPr>
                    </m:ctrlPr>
                  </m:fPr>
                  <m:num>
                    <m:func>
                      <m:funcPr>
                        <m:ctrlPr>
                          <w:rPr>
                            <w:rFonts w:ascii="Cambria Math" w:hAnsi="Times New Roman"/>
                            <w:i/>
                            <w:sz w:val="20"/>
                            <w:szCs w:val="20"/>
                            <w:lang w:val="en-US"/>
                          </w:rPr>
                        </m:ctrlPr>
                      </m:funcPr>
                      <m:fName>
                        <m:r>
                          <w:rPr>
                            <w:rFonts w:ascii="Cambria Math" w:hAnsi="Cambria Math"/>
                            <w:sz w:val="20"/>
                            <w:szCs w:val="20"/>
                            <w:lang w:val="en-US"/>
                          </w:rPr>
                          <m:t>ln</m:t>
                        </m:r>
                      </m:fName>
                      <m:e>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e>
                    </m:func>
                    <m:r>
                      <w:rPr>
                        <w:rFonts w:ascii="Cambria Math" w:hAnsi="Times New Roman"/>
                        <w:sz w:val="20"/>
                        <w:szCs w:val="20"/>
                        <w:lang w:val="en-US"/>
                      </w:rPr>
                      <m:t>-</m:t>
                    </m:r>
                    <m:func>
                      <m:funcPr>
                        <m:ctrlPr>
                          <w:rPr>
                            <w:rFonts w:ascii="Cambria Math" w:hAnsi="Times New Roman"/>
                            <w:i/>
                            <w:sz w:val="20"/>
                            <w:szCs w:val="20"/>
                            <w:lang w:val="en-US"/>
                          </w:rPr>
                        </m:ctrlPr>
                      </m:funcPr>
                      <m:fName>
                        <m:r>
                          <w:rPr>
                            <w:rFonts w:ascii="Cambria Math" w:hAnsi="Cambria Math"/>
                            <w:sz w:val="20"/>
                            <w:szCs w:val="20"/>
                            <w:lang w:val="en-US"/>
                          </w:rPr>
                          <m:t>ln</m:t>
                        </m:r>
                      </m:fName>
                      <m:e>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Times New Roman"/>
                                <w:sz w:val="20"/>
                                <w:szCs w:val="20"/>
                                <w:lang w:val="en-US"/>
                              </w:rPr>
                              <m:t>0</m:t>
                            </m:r>
                          </m:sub>
                        </m:sSub>
                      </m:e>
                    </m:func>
                  </m:num>
                  <m:den>
                    <m:r>
                      <w:rPr>
                        <w:rFonts w:ascii="Cambria Math" w:hAnsi="Cambria Math"/>
                        <w:sz w:val="20"/>
                        <w:szCs w:val="20"/>
                        <w:lang w:val="en-US"/>
                      </w:rPr>
                      <m:t>n</m:t>
                    </m:r>
                  </m:den>
                </m:f>
                <m:r>
                  <w:rPr>
                    <w:rFonts w:ascii="Cambria Math" w:hAnsi="Times New Roman"/>
                    <w:sz w:val="20"/>
                    <w:szCs w:val="20"/>
                    <w:lang w:val="en-US"/>
                  </w:rPr>
                  <m:t xml:space="preserve"> </m:t>
                </m:r>
              </m:oMath>
            </m:oMathPara>
          </w:p>
          <w:p w14:paraId="681942AC"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w:p>
        </w:tc>
        <w:tc>
          <w:tcPr>
            <w:tcW w:w="2835" w:type="dxa"/>
          </w:tcPr>
          <w:p w14:paraId="2C1FAE55" w14:textId="77777777" w:rsidR="00392B61" w:rsidRPr="009523AF" w:rsidRDefault="00392B61" w:rsidP="006E174D">
            <w:pPr>
              <w:spacing w:after="0" w:line="240" w:lineRule="auto"/>
              <w:jc w:val="both"/>
              <w:rPr>
                <w:rFonts w:ascii="Times New Roman" w:eastAsia="Times New Roman" w:hAnsi="Times New Roman"/>
                <w:i/>
                <w:sz w:val="20"/>
                <w:szCs w:val="20"/>
                <w:lang w:val="en-US" w:eastAsia="el-GR"/>
              </w:rPr>
            </w:pPr>
            <m:oMathPara>
              <m:oMath>
                <m:r>
                  <w:rPr>
                    <w:rFonts w:ascii="Cambria Math" w:eastAsia="Times New Roman" w:hAnsi="Cambria Math"/>
                    <w:sz w:val="20"/>
                    <w:szCs w:val="20"/>
                    <w:lang w:val="en-US" w:eastAsia="el-GR"/>
                  </w:rPr>
                  <m:t>n</m:t>
                </m:r>
                <m:r>
                  <w:rPr>
                    <w:rFonts w:ascii="Cambria Math" w:hAnsi="Times New Roman"/>
                    <w:sz w:val="20"/>
                    <w:szCs w:val="20"/>
                    <w:lang w:val="en-US"/>
                  </w:rPr>
                  <m:t>=</m:t>
                </m:r>
                <m:f>
                  <m:fPr>
                    <m:ctrlPr>
                      <w:rPr>
                        <w:rFonts w:ascii="Cambria Math" w:hAnsi="Times New Roman"/>
                        <w:i/>
                        <w:sz w:val="20"/>
                        <w:szCs w:val="20"/>
                        <w:lang w:val="en-US"/>
                      </w:rPr>
                    </m:ctrlPr>
                  </m:fPr>
                  <m:num>
                    <m:func>
                      <m:funcPr>
                        <m:ctrlPr>
                          <w:rPr>
                            <w:rFonts w:ascii="Cambria Math" w:hAnsi="Times New Roman"/>
                            <w:i/>
                            <w:sz w:val="20"/>
                            <w:szCs w:val="20"/>
                            <w:lang w:val="en-US"/>
                          </w:rPr>
                        </m:ctrlPr>
                      </m:funcPr>
                      <m:fName>
                        <m:r>
                          <w:rPr>
                            <w:rFonts w:ascii="Cambria Math" w:hAnsi="Cambria Math"/>
                            <w:sz w:val="20"/>
                            <w:szCs w:val="20"/>
                            <w:lang w:val="en-US"/>
                          </w:rPr>
                          <m:t>ln</m:t>
                        </m:r>
                      </m:fName>
                      <m:e>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e>
                    </m:func>
                    <m:r>
                      <w:rPr>
                        <w:rFonts w:ascii="Cambria Math" w:hAnsi="Times New Roman"/>
                        <w:sz w:val="20"/>
                        <w:szCs w:val="20"/>
                        <w:lang w:val="en-US"/>
                      </w:rPr>
                      <m:t>-</m:t>
                    </m:r>
                    <m:func>
                      <m:funcPr>
                        <m:ctrlPr>
                          <w:rPr>
                            <w:rFonts w:ascii="Cambria Math" w:hAnsi="Times New Roman"/>
                            <w:i/>
                            <w:sz w:val="20"/>
                            <w:szCs w:val="20"/>
                            <w:lang w:val="en-US"/>
                          </w:rPr>
                        </m:ctrlPr>
                      </m:funcPr>
                      <m:fName>
                        <m:r>
                          <w:rPr>
                            <w:rFonts w:ascii="Cambria Math" w:hAnsi="Cambria Math"/>
                            <w:sz w:val="20"/>
                            <w:szCs w:val="20"/>
                            <w:lang w:val="en-US"/>
                          </w:rPr>
                          <m:t>ln</m:t>
                        </m:r>
                      </m:fName>
                      <m:e>
                        <m:sSub>
                          <m:sSubPr>
                            <m:ctrlPr>
                              <w:rPr>
                                <w:rFonts w:ascii="Cambria Math" w:hAnsi="Times New Roman"/>
                                <w:i/>
                                <w:sz w:val="20"/>
                                <w:szCs w:val="20"/>
                                <w:lang w:val="en-US"/>
                              </w:rPr>
                            </m:ctrlPr>
                          </m:sSubPr>
                          <m:e>
                            <m:r>
                              <w:rPr>
                                <w:rFonts w:ascii="Cambria Math" w:hAnsi="Cambria Math"/>
                                <w:sz w:val="20"/>
                                <w:szCs w:val="20"/>
                                <w:lang w:val="en-US"/>
                              </w:rPr>
                              <m:t>K</m:t>
                            </m:r>
                          </m:e>
                          <m:sub>
                            <m:r>
                              <w:rPr>
                                <w:rFonts w:ascii="Cambria Math" w:hAnsi="Times New Roman"/>
                                <w:sz w:val="20"/>
                                <w:szCs w:val="20"/>
                                <w:lang w:val="en-US"/>
                              </w:rPr>
                              <m:t>0</m:t>
                            </m:r>
                          </m:sub>
                        </m:sSub>
                      </m:e>
                    </m:func>
                  </m:num>
                  <m:den>
                    <m:r>
                      <w:rPr>
                        <w:rFonts w:ascii="Cambria Math" w:hAnsi="Cambria Math"/>
                        <w:sz w:val="20"/>
                        <w:szCs w:val="20"/>
                        <w:lang w:val="en-US"/>
                      </w:rPr>
                      <m:t>i</m:t>
                    </m:r>
                  </m:den>
                </m:f>
              </m:oMath>
            </m:oMathPara>
          </w:p>
          <w:p w14:paraId="566FB14B"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w:p>
        </w:tc>
      </w:tr>
      <w:tr w:rsidR="00392B61" w:rsidRPr="009523AF" w14:paraId="66048FDD" w14:textId="77777777" w:rsidTr="00AF4DF2">
        <w:trPr>
          <w:gridAfter w:val="3"/>
          <w:wAfter w:w="6520" w:type="dxa"/>
        </w:trPr>
        <w:tc>
          <w:tcPr>
            <w:tcW w:w="1285" w:type="dxa"/>
            <w:shd w:val="clear" w:color="auto" w:fill="D9D9D9"/>
          </w:tcPr>
          <w:p w14:paraId="6A5CBD5C"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tc>
        <w:tc>
          <w:tcPr>
            <w:tcW w:w="2084" w:type="dxa"/>
            <w:shd w:val="clear" w:color="auto" w:fill="D9D9D9"/>
          </w:tcPr>
          <w:p w14:paraId="02D950FC"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Ετήσιο Πραγματικό Επιτόκιο</w:t>
            </w:r>
          </w:p>
        </w:tc>
      </w:tr>
      <w:tr w:rsidR="00392B61" w:rsidRPr="009523AF" w14:paraId="73B1DCA6" w14:textId="77777777" w:rsidTr="00AF4DF2">
        <w:trPr>
          <w:gridAfter w:val="3"/>
          <w:wAfter w:w="6520" w:type="dxa"/>
          <w:trHeight w:val="1465"/>
        </w:trPr>
        <w:tc>
          <w:tcPr>
            <w:tcW w:w="1285" w:type="dxa"/>
            <w:shd w:val="clear" w:color="auto" w:fill="D9D9D9"/>
          </w:tcPr>
          <w:p w14:paraId="580FF398"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roofErr w:type="spellStart"/>
            <w:r w:rsidRPr="009523AF">
              <w:rPr>
                <w:rFonts w:ascii="Times New Roman" w:eastAsia="Times New Roman" w:hAnsi="Times New Roman"/>
                <w:sz w:val="20"/>
                <w:szCs w:val="20"/>
                <w:lang w:eastAsia="el-GR"/>
              </w:rPr>
              <w:t>Ανατοκισμός</w:t>
            </w:r>
            <w:proofErr w:type="spellEnd"/>
          </w:p>
          <w:p w14:paraId="7700E4AF"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Ετήσιος </w:t>
            </w:r>
          </w:p>
          <w:p w14:paraId="7851FEF0"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Και για </w:t>
            </w:r>
            <w:r w:rsidRPr="009523AF">
              <w:rPr>
                <w:rFonts w:ascii="Times New Roman" w:eastAsia="Times New Roman" w:hAnsi="Times New Roman"/>
                <w:sz w:val="20"/>
                <w:szCs w:val="20"/>
                <w:lang w:val="en-US" w:eastAsia="el-GR"/>
              </w:rPr>
              <w:t>m</w:t>
            </w:r>
            <w:r w:rsidRPr="009523AF">
              <w:rPr>
                <w:rFonts w:ascii="Times New Roman" w:eastAsia="Times New Roman" w:hAnsi="Times New Roman"/>
                <w:sz w:val="20"/>
                <w:szCs w:val="20"/>
                <w:lang w:eastAsia="el-GR"/>
              </w:rPr>
              <w:t xml:space="preserve"> περιόδους εντός έτους</w:t>
            </w:r>
          </w:p>
        </w:tc>
        <w:tc>
          <w:tcPr>
            <w:tcW w:w="2084" w:type="dxa"/>
          </w:tcPr>
          <w:p w14:paraId="7CAE36A5"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427342B7"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Times New Roman"/>
                    <w:sz w:val="20"/>
                    <w:szCs w:val="20"/>
                    <w:lang w:val="en-US" w:eastAsia="el-GR"/>
                  </w:rPr>
                  <m:t>ι</m:t>
                </m:r>
              </m:oMath>
            </m:oMathPara>
          </w:p>
          <w:p w14:paraId="5AD33A2D"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746BA610" w14:textId="77777777" w:rsidR="00392B61" w:rsidRPr="009523AF" w:rsidRDefault="00000000" w:rsidP="006E174D">
            <w:pPr>
              <w:spacing w:after="0" w:line="240" w:lineRule="auto"/>
              <w:jc w:val="both"/>
              <w:rPr>
                <w:rFonts w:ascii="Times New Roman" w:eastAsia="Times New Roman" w:hAnsi="Times New Roman"/>
                <w:sz w:val="20"/>
                <w:szCs w:val="20"/>
                <w:lang w:val="en-US"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ι</m:t>
                    </m:r>
                    <m:ctrlPr>
                      <w:rPr>
                        <w:rFonts w:ascii="Cambria Math" w:hAnsi="Times New Roman"/>
                        <w:i/>
                        <w:sz w:val="20"/>
                        <w:szCs w:val="20"/>
                        <w:lang w:val="en-US"/>
                      </w:rPr>
                    </m:ctrlPr>
                  </m:e>
                  <m:sub>
                    <m:r>
                      <w:rPr>
                        <w:rFonts w:ascii="Cambria Math" w:hAnsi="Cambria Math"/>
                        <w:sz w:val="20"/>
                        <w:szCs w:val="20"/>
                        <w:lang w:val="en-US"/>
                      </w:rPr>
                      <m:t>r</m:t>
                    </m:r>
                    <m:ctrlPr>
                      <w:rPr>
                        <w:rFonts w:ascii="Cambria Math" w:hAnsi="Times New Roman"/>
                        <w:i/>
                        <w:sz w:val="20"/>
                        <w:szCs w:val="20"/>
                        <w:lang w:val="en-US"/>
                      </w:rPr>
                    </m:ctrlPr>
                  </m:sub>
                </m:sSub>
                <m:r>
                  <w:rPr>
                    <w:rFonts w:ascii="Cambria Math" w:hAnsi="Times New Roman"/>
                    <w:sz w:val="20"/>
                    <w:szCs w:val="20"/>
                  </w:rPr>
                  <m:t>=</m:t>
                </m:r>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f>
                          <m:fPr>
                            <m:ctrlPr>
                              <w:rPr>
                                <w:rFonts w:ascii="Cambria Math" w:hAnsi="Cambria Math"/>
                                <w:i/>
                                <w:sz w:val="20"/>
                                <w:szCs w:val="20"/>
                                <w:lang w:val="en-US" w:bidi="en-US"/>
                              </w:rPr>
                            </m:ctrlPr>
                          </m:fPr>
                          <m:num>
                            <m:r>
                              <w:rPr>
                                <w:rFonts w:ascii="Cambria Math" w:hAnsi="Cambria Math"/>
                                <w:sz w:val="20"/>
                                <w:szCs w:val="20"/>
                                <w:lang w:val="en-US"/>
                              </w:rPr>
                              <m:t>i</m:t>
                            </m:r>
                          </m:num>
                          <m:den>
                            <m:r>
                              <w:rPr>
                                <w:rFonts w:ascii="Cambria Math" w:hAnsi="Cambria Math"/>
                                <w:sz w:val="20"/>
                                <w:szCs w:val="20"/>
                                <w:lang w:val="en-US"/>
                              </w:rPr>
                              <m:t>m</m:t>
                            </m:r>
                          </m:den>
                        </m:f>
                      </m:e>
                    </m:d>
                  </m:e>
                  <m:sup>
                    <m:r>
                      <w:rPr>
                        <w:rFonts w:ascii="Cambria Math" w:hAnsi="Cambria Math"/>
                        <w:sz w:val="20"/>
                        <w:szCs w:val="20"/>
                        <w:lang w:val="en-US"/>
                      </w:rPr>
                      <m:t>m</m:t>
                    </m:r>
                  </m:sup>
                </m:sSup>
                <m:r>
                  <w:rPr>
                    <w:rFonts w:ascii="Cambria Math" w:hAnsi="Times New Roman"/>
                    <w:sz w:val="20"/>
                    <w:szCs w:val="20"/>
                    <w:lang w:val="en-US"/>
                  </w:rPr>
                  <m:t>-</m:t>
                </m:r>
                <m:r>
                  <w:rPr>
                    <w:rFonts w:ascii="Cambria Math" w:hAnsi="Times New Roman"/>
                    <w:sz w:val="20"/>
                    <w:szCs w:val="20"/>
                    <w:lang w:val="en-US"/>
                  </w:rPr>
                  <m:t>1</m:t>
                </m:r>
              </m:oMath>
            </m:oMathPara>
          </w:p>
          <w:p w14:paraId="60CEAC38"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tc>
      </w:tr>
      <w:tr w:rsidR="00392B61" w:rsidRPr="009523AF" w14:paraId="07FD7389" w14:textId="77777777" w:rsidTr="00AF4DF2">
        <w:trPr>
          <w:gridAfter w:val="3"/>
          <w:wAfter w:w="6520" w:type="dxa"/>
        </w:trPr>
        <w:tc>
          <w:tcPr>
            <w:tcW w:w="1285" w:type="dxa"/>
            <w:shd w:val="clear" w:color="auto" w:fill="D9D9D9"/>
          </w:tcPr>
          <w:p w14:paraId="096AB343"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Διαρκής Εκτοκισμός </w:t>
            </w:r>
          </w:p>
        </w:tc>
        <w:tc>
          <w:tcPr>
            <w:tcW w:w="2084" w:type="dxa"/>
          </w:tcPr>
          <w:p w14:paraId="5D6BB4A1" w14:textId="77777777" w:rsidR="00392B61" w:rsidRPr="009523AF" w:rsidRDefault="00000000" w:rsidP="006E174D">
            <w:pPr>
              <w:spacing w:after="0" w:line="240" w:lineRule="auto"/>
              <w:jc w:val="both"/>
              <w:rPr>
                <w:rFonts w:ascii="Times New Roman" w:eastAsia="Times New Roman" w:hAnsi="Times New Roman"/>
                <w:sz w:val="20"/>
                <w:szCs w:val="20"/>
                <w:lang w:val="en-US" w:eastAsia="el-GR"/>
              </w:rPr>
            </w:pPr>
            <m:oMathPara>
              <m:oMath>
                <m:sSub>
                  <m:sSubPr>
                    <m:ctrlPr>
                      <w:rPr>
                        <w:rFonts w:ascii="Cambria Math" w:eastAsia="Times New Roman" w:hAnsi="Times New Roman"/>
                        <w:i/>
                        <w:sz w:val="20"/>
                        <w:szCs w:val="20"/>
                        <w:lang w:val="en-US" w:eastAsia="el-GR"/>
                      </w:rPr>
                    </m:ctrlPr>
                  </m:sSubPr>
                  <m:e>
                    <m:r>
                      <w:rPr>
                        <w:rFonts w:ascii="Cambria Math" w:hAnsi="Cambria Math"/>
                        <w:sz w:val="20"/>
                        <w:szCs w:val="20"/>
                        <w:lang w:val="en-US"/>
                      </w:rPr>
                      <m:t>ι</m:t>
                    </m:r>
                    <m:ctrlPr>
                      <w:rPr>
                        <w:rFonts w:ascii="Cambria Math" w:hAnsi="Times New Roman"/>
                        <w:i/>
                        <w:sz w:val="20"/>
                        <w:szCs w:val="20"/>
                        <w:lang w:val="en-US"/>
                      </w:rPr>
                    </m:ctrlPr>
                  </m:e>
                  <m:sub>
                    <m:r>
                      <w:rPr>
                        <w:rFonts w:ascii="Cambria Math" w:hAnsi="Cambria Math"/>
                        <w:sz w:val="20"/>
                        <w:szCs w:val="20"/>
                        <w:lang w:val="en-US"/>
                      </w:rPr>
                      <m:t>r</m:t>
                    </m:r>
                    <m:ctrlPr>
                      <w:rPr>
                        <w:rFonts w:ascii="Cambria Math" w:hAnsi="Times New Roman"/>
                        <w:i/>
                        <w:sz w:val="20"/>
                        <w:szCs w:val="20"/>
                        <w:lang w:val="en-US"/>
                      </w:rPr>
                    </m:ctrlPr>
                  </m:sub>
                </m:sSub>
                <m:r>
                  <w:rPr>
                    <w:rFonts w:ascii="Cambria Math" w:hAnsi="Times New Roman"/>
                    <w:sz w:val="20"/>
                    <w:szCs w:val="20"/>
                  </w:rPr>
                  <m:t>=</m:t>
                </m:r>
                <m:sSup>
                  <m:sSupPr>
                    <m:ctrlPr>
                      <w:rPr>
                        <w:rFonts w:ascii="Cambria Math" w:hAnsi="Times New Roman"/>
                        <w:i/>
                        <w:sz w:val="20"/>
                        <w:szCs w:val="20"/>
                        <w:lang w:val="en-US"/>
                      </w:rPr>
                    </m:ctrlPr>
                  </m:sSupPr>
                  <m:e>
                    <m:r>
                      <w:rPr>
                        <w:rFonts w:ascii="Cambria Math" w:hAnsi="Cambria Math"/>
                        <w:sz w:val="20"/>
                        <w:szCs w:val="20"/>
                        <w:lang w:val="en-US"/>
                      </w:rPr>
                      <m:t>e</m:t>
                    </m:r>
                  </m:e>
                  <m:sup>
                    <m:r>
                      <w:rPr>
                        <w:rFonts w:ascii="Cambria Math" w:hAnsi="Cambria Math"/>
                        <w:sz w:val="20"/>
                        <w:szCs w:val="20"/>
                        <w:lang w:val="en-US"/>
                      </w:rPr>
                      <m:t>i</m:t>
                    </m:r>
                  </m:sup>
                </m:sSup>
                <m:r>
                  <w:rPr>
                    <w:rFonts w:ascii="Cambria Math" w:hAnsi="Times New Roman"/>
                    <w:sz w:val="20"/>
                    <w:szCs w:val="20"/>
                    <w:lang w:val="en-US"/>
                  </w:rPr>
                  <m:t>-</m:t>
                </m:r>
                <m:r>
                  <w:rPr>
                    <w:rFonts w:ascii="Cambria Math" w:hAnsi="Times New Roman"/>
                    <w:sz w:val="20"/>
                    <w:szCs w:val="20"/>
                    <w:lang w:val="en-US"/>
                  </w:rPr>
                  <m:t>1</m:t>
                </m:r>
              </m:oMath>
            </m:oMathPara>
          </w:p>
        </w:tc>
      </w:tr>
    </w:tbl>
    <w:p w14:paraId="21460997" w14:textId="77777777" w:rsidR="00392B61" w:rsidRPr="009523AF" w:rsidRDefault="00392B61" w:rsidP="006E174D">
      <w:pPr>
        <w:spacing w:after="0" w:line="480" w:lineRule="auto"/>
        <w:jc w:val="both"/>
        <w:rPr>
          <w:rFonts w:ascii="Times New Roman" w:hAnsi="Times New Roman"/>
          <w:i/>
          <w:sz w:val="24"/>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111"/>
        <w:gridCol w:w="3969"/>
      </w:tblGrid>
      <w:tr w:rsidR="00392B61" w:rsidRPr="009523AF" w14:paraId="4E55EF4B" w14:textId="77777777" w:rsidTr="00AF4DF2">
        <w:trPr>
          <w:trHeight w:val="397"/>
        </w:trPr>
        <w:tc>
          <w:tcPr>
            <w:tcW w:w="1809" w:type="dxa"/>
            <w:shd w:val="clear" w:color="auto" w:fill="D9D9D9"/>
          </w:tcPr>
          <w:p w14:paraId="16EAAFE3"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ΡΑΝΤΕΣ</w:t>
            </w:r>
          </w:p>
        </w:tc>
        <w:tc>
          <w:tcPr>
            <w:tcW w:w="4111" w:type="dxa"/>
            <w:shd w:val="clear" w:color="auto" w:fill="D9D9D9"/>
          </w:tcPr>
          <w:p w14:paraId="446A5CA0"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Μελλοντική Αξία</w:t>
            </w:r>
          </w:p>
        </w:tc>
        <w:tc>
          <w:tcPr>
            <w:tcW w:w="3969" w:type="dxa"/>
            <w:shd w:val="clear" w:color="auto" w:fill="D9D9D9"/>
          </w:tcPr>
          <w:p w14:paraId="3F7032B4"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Παρούσα αξία</w:t>
            </w:r>
          </w:p>
        </w:tc>
      </w:tr>
      <w:tr w:rsidR="00392B61" w:rsidRPr="009523AF" w14:paraId="3ACCD822" w14:textId="77777777" w:rsidTr="00AF4DF2">
        <w:trPr>
          <w:trHeight w:val="758"/>
        </w:trPr>
        <w:tc>
          <w:tcPr>
            <w:tcW w:w="1809" w:type="dxa"/>
            <w:shd w:val="clear" w:color="auto" w:fill="D9D9D9"/>
          </w:tcPr>
          <w:p w14:paraId="51C9EA29"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w:r w:rsidRPr="009523AF">
              <w:rPr>
                <w:rFonts w:ascii="Times New Roman" w:eastAsia="Times New Roman" w:hAnsi="Times New Roman"/>
                <w:sz w:val="20"/>
                <w:szCs w:val="20"/>
                <w:lang w:eastAsia="el-GR"/>
              </w:rPr>
              <w:t>Ετήσιες Ράντες</w:t>
            </w:r>
          </w:p>
          <w:p w14:paraId="4A28FF89"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Ληξιπρόθεσμη</w:t>
            </w:r>
          </w:p>
          <w:p w14:paraId="21E0000A"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 xml:space="preserve">Προκαταβλητέα  </w:t>
            </w:r>
          </w:p>
        </w:tc>
        <w:tc>
          <w:tcPr>
            <w:tcW w:w="4111" w:type="dxa"/>
          </w:tcPr>
          <w:p w14:paraId="296E4E3C" w14:textId="77777777" w:rsidR="00392B61" w:rsidRPr="009523AF" w:rsidRDefault="00392B61" w:rsidP="006E174D">
            <w:pPr>
              <w:spacing w:after="0" w:line="240" w:lineRule="auto"/>
              <w:jc w:val="both"/>
              <w:rPr>
                <w:rFonts w:ascii="Times New Roman" w:eastAsia="Times New Roman" w:hAnsi="Times New Roman"/>
                <w:i/>
                <w:sz w:val="20"/>
                <w:szCs w:val="20"/>
                <w:lang w:eastAsia="el-GR"/>
              </w:rPr>
            </w:pPr>
            <m:oMathPara>
              <m:oMath>
                <m:r>
                  <w:rPr>
                    <w:rFonts w:ascii="Cambria Math" w:eastAsia="Times New Roman" w:hAnsi="Cambria Math"/>
                    <w:sz w:val="20"/>
                    <w:szCs w:val="20"/>
                    <w:lang w:val="en-US" w:eastAsia="el-GR"/>
                  </w:rPr>
                  <m:t>FV</m:t>
                </m:r>
                <m:r>
                  <w:rPr>
                    <w:rFonts w:ascii="Cambria Math" w:hAnsi="Cambria Math"/>
                    <w:sz w:val="20"/>
                    <w:szCs w:val="20"/>
                    <w:lang w:val="en-US"/>
                  </w:rPr>
                  <m:t>=A.</m:t>
                </m:r>
                <m:f>
                  <m:fPr>
                    <m:ctrlPr>
                      <w:rPr>
                        <w:rFonts w:ascii="Cambria Math" w:hAnsi="Cambria Math"/>
                        <w:i/>
                        <w:sz w:val="20"/>
                        <w:szCs w:val="20"/>
                        <w:lang w:val="en-US"/>
                      </w:rPr>
                    </m:ctrlPr>
                  </m:fPr>
                  <m:num>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r>
                      <w:rPr>
                        <w:rFonts w:ascii="Cambria Math" w:hAnsi="Times New Roman"/>
                        <w:sz w:val="20"/>
                        <w:szCs w:val="20"/>
                        <w:lang w:val="en-US"/>
                      </w:rPr>
                      <m:t>-</m:t>
                    </m:r>
                    <m:r>
                      <w:rPr>
                        <w:rFonts w:ascii="Cambria Math" w:hAnsi="Times New Roman"/>
                        <w:sz w:val="20"/>
                        <w:szCs w:val="20"/>
                        <w:lang w:val="en-US"/>
                      </w:rPr>
                      <m:t>1</m:t>
                    </m:r>
                  </m:num>
                  <m:den>
                    <m:r>
                      <w:rPr>
                        <w:rFonts w:ascii="Cambria Math" w:hAnsi="Cambria Math"/>
                        <w:sz w:val="20"/>
                        <w:szCs w:val="20"/>
                        <w:lang w:val="en-US"/>
                      </w:rPr>
                      <m:t>i</m:t>
                    </m:r>
                  </m:den>
                </m:f>
              </m:oMath>
            </m:oMathPara>
          </w:p>
          <w:p w14:paraId="07BC1C08" w14:textId="77777777" w:rsidR="00392B61" w:rsidRPr="009523AF" w:rsidRDefault="00392B61" w:rsidP="006E174D">
            <w:pPr>
              <w:spacing w:after="0" w:line="240" w:lineRule="auto"/>
              <w:jc w:val="both"/>
              <w:rPr>
                <w:rFonts w:ascii="Times New Roman" w:eastAsia="Times New Roman" w:hAnsi="Times New Roman"/>
                <w:i/>
                <w:sz w:val="20"/>
                <w:szCs w:val="20"/>
                <w:lang w:eastAsia="el-GR"/>
              </w:rPr>
            </w:pPr>
            <m:oMathPara>
              <m:oMath>
                <m:r>
                  <w:rPr>
                    <w:rFonts w:ascii="Cambria Math" w:eastAsia="Times New Roman" w:hAnsi="Cambria Math"/>
                    <w:sz w:val="20"/>
                    <w:szCs w:val="20"/>
                    <w:lang w:val="en-US" w:eastAsia="el-GR"/>
                  </w:rPr>
                  <m:t>FV</m:t>
                </m:r>
                <m:r>
                  <w:rPr>
                    <w:rFonts w:ascii="Cambria Math" w:hAnsi="Cambria Math"/>
                    <w:sz w:val="20"/>
                    <w:szCs w:val="20"/>
                    <w:lang w:val="en-US"/>
                  </w:rPr>
                  <m:t>=A.</m:t>
                </m:r>
                <m:f>
                  <m:fPr>
                    <m:ctrlPr>
                      <w:rPr>
                        <w:rFonts w:ascii="Cambria Math" w:hAnsi="Cambria Math"/>
                        <w:i/>
                        <w:sz w:val="20"/>
                        <w:szCs w:val="20"/>
                        <w:lang w:val="en-US"/>
                      </w:rPr>
                    </m:ctrlPr>
                  </m:fPr>
                  <m:num>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r>
                      <w:rPr>
                        <w:rFonts w:ascii="Cambria Math" w:hAnsi="Times New Roman"/>
                        <w:sz w:val="20"/>
                        <w:szCs w:val="20"/>
                        <w:lang w:val="en-US"/>
                      </w:rPr>
                      <m:t>-</m:t>
                    </m:r>
                    <m:r>
                      <w:rPr>
                        <w:rFonts w:ascii="Cambria Math" w:hAnsi="Times New Roman"/>
                        <w:sz w:val="20"/>
                        <w:szCs w:val="20"/>
                        <w:lang w:val="en-US"/>
                      </w:rPr>
                      <m:t>1</m:t>
                    </m:r>
                  </m:num>
                  <m:den>
                    <m:r>
                      <w:rPr>
                        <w:rFonts w:ascii="Cambria Math" w:hAnsi="Cambria Math"/>
                        <w:sz w:val="20"/>
                        <w:szCs w:val="20"/>
                        <w:lang w:val="en-US"/>
                      </w:rPr>
                      <m:t>i</m:t>
                    </m:r>
                  </m:den>
                </m:f>
                <m:r>
                  <w:rPr>
                    <w:rFonts w:ascii="Cambria Math" w:hAnsi="Cambria Math"/>
                    <w:sz w:val="20"/>
                    <w:szCs w:val="20"/>
                    <w:lang w:val="en-US"/>
                  </w:rPr>
                  <m:t>.</m:t>
                </m:r>
                <m:r>
                  <w:rPr>
                    <w:rFonts w:ascii="Cambria Math" w:hAnsi="Times New Roman"/>
                    <w:sz w:val="20"/>
                    <w:szCs w:val="20"/>
                    <w:lang w:val="en-US"/>
                  </w:rPr>
                  <m:t xml:space="preserve"> </m:t>
                </m:r>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oMath>
            </m:oMathPara>
          </w:p>
        </w:tc>
        <w:tc>
          <w:tcPr>
            <w:tcW w:w="3969" w:type="dxa"/>
          </w:tcPr>
          <w:p w14:paraId="568C1647"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PV</m:t>
                </m:r>
                <m:r>
                  <w:rPr>
                    <w:rFonts w:ascii="Cambria Math" w:hAnsi="Cambria Math"/>
                    <w:sz w:val="20"/>
                    <w:szCs w:val="20"/>
                    <w:lang w:val="en-US"/>
                  </w:rPr>
                  <m:t>=A.</m:t>
                </m:r>
                <m:f>
                  <m:fPr>
                    <m:ctrlPr>
                      <w:rPr>
                        <w:rFonts w:ascii="Cambria Math" w:hAnsi="Cambria Math"/>
                        <w:i/>
                        <w:sz w:val="20"/>
                        <w:szCs w:val="20"/>
                        <w:lang w:val="en-US"/>
                      </w:rPr>
                    </m:ctrlPr>
                  </m:fPr>
                  <m:num>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r>
                      <w:rPr>
                        <w:rFonts w:ascii="Cambria Math" w:hAnsi="Times New Roman"/>
                        <w:sz w:val="20"/>
                        <w:szCs w:val="20"/>
                        <w:lang w:val="en-US"/>
                      </w:rPr>
                      <m:t>-</m:t>
                    </m:r>
                    <m:r>
                      <w:rPr>
                        <w:rFonts w:ascii="Cambria Math" w:hAnsi="Times New Roman"/>
                        <w:sz w:val="20"/>
                        <w:szCs w:val="20"/>
                        <w:lang w:val="en-US"/>
                      </w:rPr>
                      <m:t>1</m:t>
                    </m:r>
                  </m:num>
                  <m:den>
                    <m:r>
                      <w:rPr>
                        <w:rFonts w:ascii="Cambria Math" w:hAnsi="Cambria Math"/>
                        <w:sz w:val="20"/>
                        <w:szCs w:val="20"/>
                        <w:lang w:val="en-US"/>
                      </w:rPr>
                      <m:t>i.</m:t>
                    </m:r>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den>
                </m:f>
              </m:oMath>
            </m:oMathPara>
          </w:p>
          <w:p w14:paraId="573F848C"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PV</m:t>
                </m:r>
                <m:r>
                  <w:rPr>
                    <w:rFonts w:ascii="Cambria Math" w:hAnsi="Cambria Math"/>
                    <w:sz w:val="20"/>
                    <w:szCs w:val="20"/>
                    <w:lang w:val="en-US"/>
                  </w:rPr>
                  <m:t>=A.</m:t>
                </m:r>
                <m:f>
                  <m:fPr>
                    <m:ctrlPr>
                      <w:rPr>
                        <w:rFonts w:ascii="Cambria Math" w:hAnsi="Cambria Math"/>
                        <w:i/>
                        <w:sz w:val="20"/>
                        <w:szCs w:val="20"/>
                        <w:lang w:val="en-US"/>
                      </w:rPr>
                    </m:ctrlPr>
                  </m:fPr>
                  <m:num>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r>
                      <w:rPr>
                        <w:rFonts w:ascii="Cambria Math" w:hAnsi="Times New Roman"/>
                        <w:sz w:val="20"/>
                        <w:szCs w:val="20"/>
                        <w:lang w:val="en-US"/>
                      </w:rPr>
                      <m:t>-</m:t>
                    </m:r>
                    <m:r>
                      <w:rPr>
                        <w:rFonts w:ascii="Cambria Math" w:hAnsi="Times New Roman"/>
                        <w:sz w:val="20"/>
                        <w:szCs w:val="20"/>
                        <w:lang w:val="en-US"/>
                      </w:rPr>
                      <m:t>1</m:t>
                    </m:r>
                  </m:num>
                  <m:den>
                    <m:r>
                      <w:rPr>
                        <w:rFonts w:ascii="Cambria Math" w:hAnsi="Cambria Math"/>
                        <w:sz w:val="20"/>
                        <w:szCs w:val="20"/>
                        <w:lang w:val="en-US"/>
                      </w:rPr>
                      <m:t>i.</m:t>
                    </m:r>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e>
                      <m:sup>
                        <m:r>
                          <w:rPr>
                            <w:rFonts w:ascii="Cambria Math" w:hAnsi="Cambria Math"/>
                            <w:sz w:val="20"/>
                            <w:szCs w:val="20"/>
                            <w:lang w:val="en-US"/>
                          </w:rPr>
                          <m:t>n</m:t>
                        </m:r>
                      </m:sup>
                    </m:sSup>
                  </m:den>
                </m:f>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1</m:t>
                    </m:r>
                  </m:num>
                  <m:den>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den>
                </m:f>
              </m:oMath>
            </m:oMathPara>
          </w:p>
        </w:tc>
      </w:tr>
      <w:tr w:rsidR="00392B61" w:rsidRPr="009523AF" w14:paraId="5DB6FD61" w14:textId="77777777" w:rsidTr="00AF4DF2">
        <w:trPr>
          <w:trHeight w:val="1465"/>
        </w:trPr>
        <w:tc>
          <w:tcPr>
            <w:tcW w:w="1809" w:type="dxa"/>
            <w:shd w:val="clear" w:color="auto" w:fill="D9D9D9"/>
          </w:tcPr>
          <w:p w14:paraId="5F8C720E"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Περιοδική Ράντα</w:t>
            </w:r>
          </w:p>
          <w:p w14:paraId="2A007DE5"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w:t>
            </w:r>
            <w:r w:rsidRPr="009523AF">
              <w:rPr>
                <w:rFonts w:ascii="Times New Roman" w:eastAsia="Times New Roman" w:hAnsi="Times New Roman"/>
                <w:sz w:val="20"/>
                <w:szCs w:val="20"/>
                <w:lang w:val="en-US" w:eastAsia="el-GR"/>
              </w:rPr>
              <w:t>m</w:t>
            </w:r>
            <w:r w:rsidRPr="009523AF">
              <w:rPr>
                <w:rFonts w:ascii="Times New Roman" w:eastAsia="Times New Roman" w:hAnsi="Times New Roman"/>
                <w:sz w:val="20"/>
                <w:szCs w:val="20"/>
                <w:lang w:eastAsia="el-GR"/>
              </w:rPr>
              <w:t xml:space="preserve">’ περιόδων ανά έτος </w:t>
            </w:r>
            <w:r w:rsidR="00D7665A" w:rsidRPr="009523AF">
              <w:rPr>
                <w:rFonts w:ascii="Times New Roman" w:eastAsia="Times New Roman" w:hAnsi="Times New Roman"/>
                <w:sz w:val="20"/>
                <w:szCs w:val="20"/>
                <w:lang w:eastAsia="el-GR"/>
              </w:rPr>
              <w:t>π.χ.</w:t>
            </w:r>
            <w:r w:rsidRPr="009523AF">
              <w:rPr>
                <w:rFonts w:ascii="Times New Roman" w:eastAsia="Times New Roman" w:hAnsi="Times New Roman"/>
                <w:sz w:val="20"/>
                <w:szCs w:val="20"/>
                <w:lang w:eastAsia="el-GR"/>
              </w:rPr>
              <w:t xml:space="preserve"> εξαμηνιαία, τριμηνιαία, μηνιαία…</w:t>
            </w:r>
          </w:p>
        </w:tc>
        <w:tc>
          <w:tcPr>
            <w:tcW w:w="4111" w:type="dxa"/>
          </w:tcPr>
          <w:p w14:paraId="6FEA88DD"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13917BDA" w14:textId="77777777" w:rsidR="00392B61" w:rsidRPr="009523AF" w:rsidRDefault="00392B61" w:rsidP="006E174D">
            <w:pPr>
              <w:spacing w:after="0" w:line="240" w:lineRule="auto"/>
              <w:jc w:val="both"/>
              <w:rPr>
                <w:rFonts w:ascii="Times New Roman" w:eastAsia="Times New Roman" w:hAnsi="Times New Roman"/>
                <w:i/>
                <w:sz w:val="20"/>
                <w:szCs w:val="20"/>
                <w:lang w:eastAsia="el-GR"/>
              </w:rPr>
            </w:pPr>
            <m:oMathPara>
              <m:oMath>
                <m:r>
                  <w:rPr>
                    <w:rFonts w:ascii="Cambria Math" w:eastAsia="Times New Roman" w:hAnsi="Cambria Math"/>
                    <w:sz w:val="20"/>
                    <w:szCs w:val="20"/>
                    <w:lang w:val="en-US" w:eastAsia="el-GR"/>
                  </w:rPr>
                  <m:t>FV</m:t>
                </m:r>
                <m:r>
                  <w:rPr>
                    <w:rFonts w:ascii="Cambria Math" w:hAnsi="Cambria Math"/>
                    <w:sz w:val="20"/>
                    <w:szCs w:val="20"/>
                    <w:lang w:val="en-US"/>
                  </w:rPr>
                  <m:t>=A.</m:t>
                </m:r>
                <m:f>
                  <m:fPr>
                    <m:ctrlPr>
                      <w:rPr>
                        <w:rFonts w:ascii="Cambria Math" w:hAnsi="Cambria Math"/>
                        <w:i/>
                        <w:sz w:val="20"/>
                        <w:szCs w:val="20"/>
                        <w:lang w:val="en-US"/>
                      </w:rPr>
                    </m:ctrlPr>
                  </m:fPr>
                  <m:num>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f>
                              <m:fPr>
                                <m:ctrlPr>
                                  <w:rPr>
                                    <w:rFonts w:ascii="Cambria Math" w:hAnsi="Cambria Math"/>
                                    <w:i/>
                                    <w:sz w:val="20"/>
                                    <w:szCs w:val="20"/>
                                    <w:lang w:val="en-US"/>
                                  </w:rPr>
                                </m:ctrlPr>
                              </m:fPr>
                              <m:num>
                                <m:r>
                                  <w:rPr>
                                    <w:rFonts w:ascii="Cambria Math" w:hAnsi="Cambria Math"/>
                                    <w:sz w:val="20"/>
                                    <w:szCs w:val="20"/>
                                    <w:lang w:val="en-US"/>
                                  </w:rPr>
                                  <m:t>i</m:t>
                                </m:r>
                              </m:num>
                              <m:den>
                                <m:r>
                                  <w:rPr>
                                    <w:rFonts w:ascii="Cambria Math" w:hAnsi="Cambria Math"/>
                                    <w:sz w:val="20"/>
                                    <w:szCs w:val="20"/>
                                    <w:lang w:val="en-US"/>
                                  </w:rPr>
                                  <m:t>m</m:t>
                                </m:r>
                              </m:den>
                            </m:f>
                          </m:e>
                        </m:d>
                      </m:e>
                      <m:sup>
                        <m:r>
                          <w:rPr>
                            <w:rFonts w:ascii="Cambria Math" w:hAnsi="Cambria Math"/>
                            <w:sz w:val="20"/>
                            <w:szCs w:val="20"/>
                            <w:lang w:val="en-US"/>
                          </w:rPr>
                          <m:t>n.m</m:t>
                        </m:r>
                      </m:sup>
                    </m:sSup>
                    <m:r>
                      <w:rPr>
                        <w:rFonts w:ascii="Cambria Math" w:hAnsi="Times New Roman"/>
                        <w:sz w:val="20"/>
                        <w:szCs w:val="20"/>
                        <w:lang w:val="en-US"/>
                      </w:rPr>
                      <m:t>-</m:t>
                    </m:r>
                    <m:r>
                      <w:rPr>
                        <w:rFonts w:ascii="Cambria Math" w:hAnsi="Times New Roman"/>
                        <w:sz w:val="20"/>
                        <w:szCs w:val="20"/>
                        <w:lang w:val="en-US"/>
                      </w:rPr>
                      <m:t>1</m:t>
                    </m:r>
                  </m:num>
                  <m:den>
                    <m:f>
                      <m:fPr>
                        <m:ctrlPr>
                          <w:rPr>
                            <w:rFonts w:ascii="Cambria Math" w:hAnsi="Cambria Math"/>
                            <w:i/>
                            <w:sz w:val="20"/>
                            <w:szCs w:val="20"/>
                            <w:lang w:val="en-US"/>
                          </w:rPr>
                        </m:ctrlPr>
                      </m:fPr>
                      <m:num>
                        <m:r>
                          <w:rPr>
                            <w:rFonts w:ascii="Cambria Math" w:hAnsi="Cambria Math"/>
                            <w:sz w:val="20"/>
                            <w:szCs w:val="20"/>
                            <w:lang w:val="en-US"/>
                          </w:rPr>
                          <m:t>i</m:t>
                        </m:r>
                      </m:num>
                      <m:den>
                        <m:r>
                          <w:rPr>
                            <w:rFonts w:ascii="Cambria Math" w:hAnsi="Cambria Math"/>
                            <w:sz w:val="20"/>
                            <w:szCs w:val="20"/>
                            <w:lang w:val="en-US"/>
                          </w:rPr>
                          <m:t>m</m:t>
                        </m:r>
                      </m:den>
                    </m:f>
                  </m:den>
                </m:f>
              </m:oMath>
            </m:oMathPara>
          </w:p>
          <w:p w14:paraId="4F490D85"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tc>
        <w:tc>
          <w:tcPr>
            <w:tcW w:w="3969" w:type="dxa"/>
          </w:tcPr>
          <w:p w14:paraId="4098916A"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p w14:paraId="380F7124"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PV</m:t>
                </m:r>
                <m:r>
                  <w:rPr>
                    <w:rFonts w:ascii="Cambria Math" w:hAnsi="Cambria Math"/>
                    <w:sz w:val="20"/>
                    <w:szCs w:val="20"/>
                    <w:lang w:val="en-US"/>
                  </w:rPr>
                  <m:t>=A.</m:t>
                </m:r>
                <m:f>
                  <m:fPr>
                    <m:ctrlPr>
                      <w:rPr>
                        <w:rFonts w:ascii="Cambria Math" w:hAnsi="Cambria Math"/>
                        <w:i/>
                        <w:sz w:val="20"/>
                        <w:szCs w:val="20"/>
                        <w:lang w:val="en-US"/>
                      </w:rPr>
                    </m:ctrlPr>
                  </m:fPr>
                  <m:num>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f>
                              <m:fPr>
                                <m:ctrlPr>
                                  <w:rPr>
                                    <w:rFonts w:ascii="Cambria Math" w:hAnsi="Cambria Math"/>
                                    <w:i/>
                                    <w:sz w:val="20"/>
                                    <w:szCs w:val="20"/>
                                    <w:lang w:val="en-US"/>
                                  </w:rPr>
                                </m:ctrlPr>
                              </m:fPr>
                              <m:num>
                                <m:r>
                                  <w:rPr>
                                    <w:rFonts w:ascii="Cambria Math" w:hAnsi="Cambria Math"/>
                                    <w:sz w:val="20"/>
                                    <w:szCs w:val="20"/>
                                    <w:lang w:val="en-US"/>
                                  </w:rPr>
                                  <m:t>i</m:t>
                                </m:r>
                              </m:num>
                              <m:den>
                                <m:r>
                                  <w:rPr>
                                    <w:rFonts w:ascii="Cambria Math" w:hAnsi="Cambria Math"/>
                                    <w:sz w:val="20"/>
                                    <w:szCs w:val="20"/>
                                    <w:lang w:val="en-US"/>
                                  </w:rPr>
                                  <m:t>m</m:t>
                                </m:r>
                              </m:den>
                            </m:f>
                          </m:e>
                        </m:d>
                      </m:e>
                      <m:sup>
                        <m:r>
                          <w:rPr>
                            <w:rFonts w:ascii="Cambria Math" w:hAnsi="Cambria Math"/>
                            <w:sz w:val="20"/>
                            <w:szCs w:val="20"/>
                            <w:lang w:val="en-US"/>
                          </w:rPr>
                          <m:t>n.m</m:t>
                        </m:r>
                      </m:sup>
                    </m:sSup>
                    <m:r>
                      <w:rPr>
                        <w:rFonts w:ascii="Cambria Math" w:hAnsi="Times New Roman"/>
                        <w:sz w:val="20"/>
                        <w:szCs w:val="20"/>
                        <w:lang w:val="en-US"/>
                      </w:rPr>
                      <m:t>-</m:t>
                    </m:r>
                    <m:r>
                      <w:rPr>
                        <w:rFonts w:ascii="Cambria Math" w:hAnsi="Times New Roman"/>
                        <w:sz w:val="20"/>
                        <w:szCs w:val="20"/>
                        <w:lang w:val="en-US"/>
                      </w:rPr>
                      <m:t>1</m:t>
                    </m:r>
                  </m:num>
                  <m:den>
                    <m:f>
                      <m:fPr>
                        <m:ctrlPr>
                          <w:rPr>
                            <w:rFonts w:ascii="Cambria Math" w:hAnsi="Cambria Math"/>
                            <w:i/>
                            <w:sz w:val="20"/>
                            <w:szCs w:val="20"/>
                            <w:lang w:val="en-US"/>
                          </w:rPr>
                        </m:ctrlPr>
                      </m:fPr>
                      <m:num>
                        <m:r>
                          <w:rPr>
                            <w:rFonts w:ascii="Cambria Math" w:hAnsi="Cambria Math"/>
                            <w:sz w:val="20"/>
                            <w:szCs w:val="20"/>
                            <w:lang w:val="en-US"/>
                          </w:rPr>
                          <m:t>i</m:t>
                        </m:r>
                      </m:num>
                      <m:den>
                        <m:r>
                          <w:rPr>
                            <w:rFonts w:ascii="Cambria Math" w:hAnsi="Cambria Math"/>
                            <w:sz w:val="20"/>
                            <w:szCs w:val="20"/>
                            <w:lang w:val="en-US"/>
                          </w:rPr>
                          <m:t>m</m:t>
                        </m:r>
                      </m:den>
                    </m:f>
                    <m:r>
                      <w:rPr>
                        <w:rFonts w:ascii="Cambria Math" w:hAnsi="Cambria Math"/>
                        <w:sz w:val="20"/>
                        <w:szCs w:val="20"/>
                        <w:lang w:val="en-US"/>
                      </w:rPr>
                      <m:t>.</m:t>
                    </m:r>
                    <m:sSup>
                      <m:sSupPr>
                        <m:ctrlPr>
                          <w:rPr>
                            <w:rFonts w:ascii="Cambria Math" w:hAnsi="Times New Roman"/>
                            <w:i/>
                            <w:sz w:val="20"/>
                            <w:szCs w:val="20"/>
                            <w:lang w:val="en-US"/>
                          </w:rPr>
                        </m:ctrlPr>
                      </m:sSupPr>
                      <m:e>
                        <m:d>
                          <m:dPr>
                            <m:ctrlPr>
                              <w:rPr>
                                <w:rFonts w:ascii="Cambria Math" w:hAnsi="Times New Roman"/>
                                <w:i/>
                                <w:sz w:val="20"/>
                                <w:szCs w:val="20"/>
                                <w:lang w:val="en-US"/>
                              </w:rPr>
                            </m:ctrlPr>
                          </m:dPr>
                          <m:e>
                            <m:r>
                              <w:rPr>
                                <w:rFonts w:ascii="Cambria Math" w:hAnsi="Times New Roman"/>
                                <w:sz w:val="20"/>
                                <w:szCs w:val="20"/>
                              </w:rPr>
                              <m:t>1+</m:t>
                            </m:r>
                            <m:f>
                              <m:fPr>
                                <m:ctrlPr>
                                  <w:rPr>
                                    <w:rFonts w:ascii="Cambria Math" w:hAnsi="Cambria Math"/>
                                    <w:i/>
                                    <w:sz w:val="20"/>
                                    <w:szCs w:val="20"/>
                                    <w:lang w:val="en-US"/>
                                  </w:rPr>
                                </m:ctrlPr>
                              </m:fPr>
                              <m:num>
                                <m:r>
                                  <w:rPr>
                                    <w:rFonts w:ascii="Cambria Math" w:hAnsi="Cambria Math"/>
                                    <w:sz w:val="20"/>
                                    <w:szCs w:val="20"/>
                                    <w:lang w:val="en-US"/>
                                  </w:rPr>
                                  <m:t>i</m:t>
                                </m:r>
                              </m:num>
                              <m:den>
                                <m:r>
                                  <w:rPr>
                                    <w:rFonts w:ascii="Cambria Math" w:hAnsi="Cambria Math"/>
                                    <w:sz w:val="20"/>
                                    <w:szCs w:val="20"/>
                                    <w:lang w:val="en-US"/>
                                  </w:rPr>
                                  <m:t>m</m:t>
                                </m:r>
                              </m:den>
                            </m:f>
                          </m:e>
                        </m:d>
                      </m:e>
                      <m:sup>
                        <m:r>
                          <w:rPr>
                            <w:rFonts w:ascii="Cambria Math" w:hAnsi="Cambria Math"/>
                            <w:sz w:val="20"/>
                            <w:szCs w:val="20"/>
                            <w:lang w:val="en-US"/>
                          </w:rPr>
                          <m:t>n.m</m:t>
                        </m:r>
                      </m:sup>
                    </m:sSup>
                  </m:den>
                </m:f>
              </m:oMath>
            </m:oMathPara>
          </w:p>
          <w:p w14:paraId="43743F8E"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tc>
      </w:tr>
      <w:tr w:rsidR="00392B61" w:rsidRPr="009523AF" w14:paraId="5297B226" w14:textId="77777777" w:rsidTr="00AF4DF2">
        <w:tc>
          <w:tcPr>
            <w:tcW w:w="1809" w:type="dxa"/>
            <w:shd w:val="clear" w:color="auto" w:fill="D9D9D9"/>
          </w:tcPr>
          <w:p w14:paraId="5023676D"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p>
        </w:tc>
        <w:tc>
          <w:tcPr>
            <w:tcW w:w="4111" w:type="dxa"/>
            <w:shd w:val="clear" w:color="auto" w:fill="D9D9D9"/>
          </w:tcPr>
          <w:p w14:paraId="79439DBB"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Ετήσια</w:t>
            </w:r>
          </w:p>
        </w:tc>
        <w:tc>
          <w:tcPr>
            <w:tcW w:w="3969" w:type="dxa"/>
            <w:shd w:val="clear" w:color="auto" w:fill="D9D9D9"/>
          </w:tcPr>
          <w:p w14:paraId="320706AC"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Περιοδική</w:t>
            </w:r>
          </w:p>
        </w:tc>
      </w:tr>
      <w:tr w:rsidR="00392B61" w:rsidRPr="009523AF" w14:paraId="10BC0874" w14:textId="77777777" w:rsidTr="00AF4DF2">
        <w:tc>
          <w:tcPr>
            <w:tcW w:w="1809" w:type="dxa"/>
            <w:shd w:val="clear" w:color="auto" w:fill="D9D9D9"/>
          </w:tcPr>
          <w:p w14:paraId="209A4874"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w:r w:rsidRPr="009523AF">
              <w:rPr>
                <w:rFonts w:ascii="Times New Roman" w:eastAsia="Times New Roman" w:hAnsi="Times New Roman"/>
                <w:sz w:val="20"/>
                <w:szCs w:val="20"/>
                <w:lang w:eastAsia="el-GR"/>
              </w:rPr>
              <w:t>Διηνεκής (</w:t>
            </w:r>
            <w:r w:rsidRPr="009523AF">
              <w:rPr>
                <w:rFonts w:ascii="Times New Roman" w:eastAsia="Times New Roman" w:hAnsi="Times New Roman"/>
                <w:sz w:val="20"/>
                <w:szCs w:val="20"/>
                <w:lang w:val="en-US" w:eastAsia="el-GR"/>
              </w:rPr>
              <w:t>perpetual )</w:t>
            </w:r>
          </w:p>
          <w:p w14:paraId="59DA4C27" w14:textId="77777777" w:rsidR="00392B61" w:rsidRPr="009523AF" w:rsidRDefault="00392B61" w:rsidP="006E174D">
            <w:pPr>
              <w:spacing w:after="0" w:line="240" w:lineRule="auto"/>
              <w:jc w:val="both"/>
              <w:rPr>
                <w:rFonts w:ascii="Times New Roman" w:eastAsia="Times New Roman" w:hAnsi="Times New Roman"/>
                <w:sz w:val="20"/>
                <w:szCs w:val="20"/>
                <w:lang w:eastAsia="el-GR"/>
              </w:rPr>
            </w:pPr>
            <w:r w:rsidRPr="009523AF">
              <w:rPr>
                <w:rFonts w:ascii="Times New Roman" w:eastAsia="Times New Roman" w:hAnsi="Times New Roman"/>
                <w:sz w:val="20"/>
                <w:szCs w:val="20"/>
                <w:lang w:eastAsia="el-GR"/>
              </w:rPr>
              <w:t>Ληξιπρόθεσμη</w:t>
            </w:r>
          </w:p>
          <w:p w14:paraId="26A84EFC"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w:r w:rsidRPr="009523AF">
              <w:rPr>
                <w:rFonts w:ascii="Times New Roman" w:eastAsia="Times New Roman" w:hAnsi="Times New Roman"/>
                <w:sz w:val="20"/>
                <w:szCs w:val="20"/>
                <w:lang w:eastAsia="el-GR"/>
              </w:rPr>
              <w:t xml:space="preserve">Προκαταβλητέα  </w:t>
            </w:r>
          </w:p>
        </w:tc>
        <w:tc>
          <w:tcPr>
            <w:tcW w:w="4111" w:type="dxa"/>
          </w:tcPr>
          <w:p w14:paraId="21EAD2B8"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PV</m:t>
                </m:r>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A</m:t>
                    </m:r>
                  </m:num>
                  <m:den>
                    <m:r>
                      <w:rPr>
                        <w:rFonts w:ascii="Cambria Math" w:hAnsi="Cambria Math"/>
                        <w:sz w:val="20"/>
                        <w:szCs w:val="20"/>
                        <w:lang w:val="en-US"/>
                      </w:rPr>
                      <m:t>i</m:t>
                    </m:r>
                  </m:den>
                </m:f>
              </m:oMath>
            </m:oMathPara>
          </w:p>
          <w:p w14:paraId="48A2A706"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PV</m:t>
                </m:r>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A</m:t>
                    </m:r>
                  </m:num>
                  <m:den>
                    <m:r>
                      <w:rPr>
                        <w:rFonts w:ascii="Cambria Math" w:hAnsi="Cambria Math"/>
                        <w:sz w:val="20"/>
                        <w:szCs w:val="20"/>
                        <w:lang w:val="en-US"/>
                      </w:rPr>
                      <m:t>i</m:t>
                    </m:r>
                  </m:den>
                </m:f>
                <m:r>
                  <w:rPr>
                    <w:rFonts w:ascii="Cambria Math" w:hAnsi="Cambria Math"/>
                    <w:sz w:val="20"/>
                    <w:szCs w:val="20"/>
                    <w:lang w:val="en-US"/>
                  </w:rPr>
                  <m:t>.</m:t>
                </m:r>
                <m:r>
                  <w:rPr>
                    <w:rFonts w:ascii="Cambria Math" w:hAnsi="Times New Roman"/>
                    <w:sz w:val="20"/>
                    <w:szCs w:val="20"/>
                    <w:lang w:val="en-US"/>
                  </w:rPr>
                  <m:t xml:space="preserve"> </m:t>
                </m:r>
                <m:d>
                  <m:dPr>
                    <m:ctrlPr>
                      <w:rPr>
                        <w:rFonts w:ascii="Cambria Math" w:hAnsi="Times New Roman"/>
                        <w:i/>
                        <w:sz w:val="20"/>
                        <w:szCs w:val="20"/>
                        <w:lang w:val="en-US"/>
                      </w:rPr>
                    </m:ctrlPr>
                  </m:dPr>
                  <m:e>
                    <m:r>
                      <w:rPr>
                        <w:rFonts w:ascii="Cambria Math" w:hAnsi="Times New Roman"/>
                        <w:sz w:val="20"/>
                        <w:szCs w:val="20"/>
                      </w:rPr>
                      <m:t>1+</m:t>
                    </m:r>
                    <m:r>
                      <w:rPr>
                        <w:rFonts w:ascii="Cambria Math" w:hAnsi="Cambria Math"/>
                        <w:sz w:val="20"/>
                        <w:szCs w:val="20"/>
                        <w:lang w:val="en-US"/>
                      </w:rPr>
                      <m:t>i</m:t>
                    </m:r>
                  </m:e>
                </m:d>
              </m:oMath>
            </m:oMathPara>
          </w:p>
        </w:tc>
        <w:tc>
          <w:tcPr>
            <w:tcW w:w="3969" w:type="dxa"/>
          </w:tcPr>
          <w:p w14:paraId="22EE6447" w14:textId="77777777" w:rsidR="00392B61" w:rsidRPr="009523AF" w:rsidRDefault="00392B61" w:rsidP="006E174D">
            <w:pPr>
              <w:spacing w:after="0" w:line="240" w:lineRule="auto"/>
              <w:jc w:val="both"/>
              <w:rPr>
                <w:rFonts w:ascii="Times New Roman" w:eastAsia="Times New Roman" w:hAnsi="Times New Roman"/>
                <w:sz w:val="20"/>
                <w:szCs w:val="20"/>
                <w:lang w:val="en-US" w:eastAsia="el-GR"/>
              </w:rPr>
            </w:pPr>
            <m:oMathPara>
              <m:oMath>
                <m:r>
                  <w:rPr>
                    <w:rFonts w:ascii="Cambria Math" w:eastAsia="Times New Roman" w:hAnsi="Cambria Math"/>
                    <w:sz w:val="20"/>
                    <w:szCs w:val="20"/>
                    <w:lang w:val="en-US" w:eastAsia="el-GR"/>
                  </w:rPr>
                  <m:t>PV</m:t>
                </m:r>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A</m:t>
                    </m:r>
                  </m:num>
                  <m:den>
                    <m:sSub>
                      <m:sSubPr>
                        <m:ctrlPr>
                          <w:rPr>
                            <w:rFonts w:ascii="Cambria Math" w:hAnsi="Times New Roman"/>
                            <w:i/>
                            <w:sz w:val="20"/>
                            <w:szCs w:val="20"/>
                            <w:lang w:val="en-US"/>
                          </w:rPr>
                        </m:ctrlPr>
                      </m:sSubPr>
                      <m:e>
                        <m:r>
                          <w:rPr>
                            <w:rFonts w:ascii="Cambria Math" w:hAnsi="Cambria Math"/>
                            <w:sz w:val="20"/>
                            <w:szCs w:val="20"/>
                            <w:lang w:val="en-US"/>
                          </w:rPr>
                          <m:t>ι</m:t>
                        </m:r>
                      </m:e>
                      <m:sub>
                        <m:r>
                          <w:rPr>
                            <w:rFonts w:ascii="Cambria Math" w:hAnsi="Cambria Math"/>
                            <w:sz w:val="20"/>
                            <w:szCs w:val="20"/>
                            <w:lang w:val="en-US"/>
                          </w:rPr>
                          <m:t>r</m:t>
                        </m:r>
                      </m:sub>
                    </m:sSub>
                  </m:den>
                </m:f>
              </m:oMath>
            </m:oMathPara>
          </w:p>
          <w:p w14:paraId="2E89BC21" w14:textId="77777777" w:rsidR="00392B61" w:rsidRPr="009523AF" w:rsidRDefault="00392B61" w:rsidP="006E174D">
            <w:pPr>
              <w:spacing w:after="0" w:line="240" w:lineRule="auto"/>
              <w:jc w:val="both"/>
              <w:rPr>
                <w:rFonts w:ascii="Times New Roman" w:eastAsia="Times New Roman" w:hAnsi="Times New Roman"/>
                <w:sz w:val="20"/>
                <w:szCs w:val="20"/>
                <w:lang w:val="en-US"/>
              </w:rPr>
            </w:pPr>
            <m:oMathPara>
              <m:oMath>
                <m:r>
                  <w:rPr>
                    <w:rFonts w:ascii="Cambria Math" w:eastAsia="Times New Roman" w:hAnsi="Cambria Math"/>
                    <w:sz w:val="20"/>
                    <w:szCs w:val="20"/>
                    <w:lang w:val="en-US" w:eastAsia="el-GR"/>
                  </w:rPr>
                  <m:t>PV</m:t>
                </m:r>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A</m:t>
                    </m:r>
                  </m:num>
                  <m:den>
                    <m:sSub>
                      <m:sSubPr>
                        <m:ctrlPr>
                          <w:rPr>
                            <w:rFonts w:ascii="Cambria Math" w:hAnsi="Times New Roman"/>
                            <w:i/>
                            <w:sz w:val="20"/>
                            <w:szCs w:val="20"/>
                            <w:lang w:val="en-US"/>
                          </w:rPr>
                        </m:ctrlPr>
                      </m:sSubPr>
                      <m:e>
                        <m:r>
                          <w:rPr>
                            <w:rFonts w:ascii="Cambria Math" w:hAnsi="Cambria Math"/>
                            <w:sz w:val="20"/>
                            <w:szCs w:val="20"/>
                            <w:lang w:val="en-US"/>
                          </w:rPr>
                          <m:t>ι</m:t>
                        </m:r>
                      </m:e>
                      <m:sub>
                        <m:r>
                          <w:rPr>
                            <w:rFonts w:ascii="Cambria Math" w:hAnsi="Cambria Math"/>
                            <w:sz w:val="20"/>
                            <w:szCs w:val="20"/>
                            <w:lang w:val="en-US"/>
                          </w:rPr>
                          <m:t>r</m:t>
                        </m:r>
                      </m:sub>
                    </m:sSub>
                  </m:den>
                </m:f>
                <m:r>
                  <w:rPr>
                    <w:rFonts w:ascii="Cambria Math" w:hAnsi="Cambria Math"/>
                    <w:sz w:val="20"/>
                    <w:szCs w:val="20"/>
                    <w:lang w:val="en-US"/>
                  </w:rPr>
                  <m:t>.</m:t>
                </m:r>
                <m:r>
                  <w:rPr>
                    <w:rFonts w:ascii="Cambria Math" w:hAnsi="Times New Roman"/>
                    <w:sz w:val="20"/>
                    <w:szCs w:val="20"/>
                    <w:lang w:val="en-US"/>
                  </w:rPr>
                  <m:t xml:space="preserve"> </m:t>
                </m:r>
                <m:d>
                  <m:dPr>
                    <m:ctrlPr>
                      <w:rPr>
                        <w:rFonts w:ascii="Cambria Math" w:hAnsi="Times New Roman"/>
                        <w:i/>
                        <w:sz w:val="20"/>
                        <w:szCs w:val="20"/>
                        <w:lang w:val="en-US"/>
                      </w:rPr>
                    </m:ctrlPr>
                  </m:dPr>
                  <m:e>
                    <m:r>
                      <w:rPr>
                        <w:rFonts w:ascii="Cambria Math" w:hAnsi="Times New Roman"/>
                        <w:sz w:val="20"/>
                        <w:szCs w:val="20"/>
                      </w:rPr>
                      <m:t>1+</m:t>
                    </m:r>
                    <m:sSub>
                      <m:sSubPr>
                        <m:ctrlPr>
                          <w:rPr>
                            <w:rFonts w:ascii="Cambria Math" w:hAnsi="Times New Roman"/>
                            <w:i/>
                            <w:sz w:val="20"/>
                            <w:szCs w:val="20"/>
                            <w:lang w:val="en-US"/>
                          </w:rPr>
                        </m:ctrlPr>
                      </m:sSubPr>
                      <m:e>
                        <m:r>
                          <w:rPr>
                            <w:rFonts w:ascii="Cambria Math" w:hAnsi="Cambria Math"/>
                            <w:sz w:val="20"/>
                            <w:szCs w:val="20"/>
                            <w:lang w:val="en-US"/>
                          </w:rPr>
                          <m:t>ι</m:t>
                        </m:r>
                      </m:e>
                      <m:sub>
                        <m:r>
                          <w:rPr>
                            <w:rFonts w:ascii="Cambria Math" w:hAnsi="Cambria Math"/>
                            <w:sz w:val="20"/>
                            <w:szCs w:val="20"/>
                            <w:lang w:val="en-US"/>
                          </w:rPr>
                          <m:t>r</m:t>
                        </m:r>
                      </m:sub>
                    </m:sSub>
                  </m:e>
                </m:d>
              </m:oMath>
            </m:oMathPara>
          </w:p>
          <w:p w14:paraId="75030AA3" w14:textId="77777777" w:rsidR="00910871" w:rsidRPr="009523AF" w:rsidRDefault="00910871" w:rsidP="006E174D">
            <w:pPr>
              <w:spacing w:after="0" w:line="240" w:lineRule="auto"/>
              <w:jc w:val="both"/>
              <w:rPr>
                <w:rFonts w:ascii="Times New Roman" w:eastAsia="Times New Roman" w:hAnsi="Times New Roman"/>
                <w:sz w:val="20"/>
                <w:szCs w:val="20"/>
                <w:lang w:val="en-US" w:eastAsia="el-GR"/>
              </w:rPr>
            </w:pPr>
          </w:p>
        </w:tc>
      </w:tr>
    </w:tbl>
    <w:p w14:paraId="189CF9B9" w14:textId="77777777" w:rsidR="00931BE5" w:rsidRPr="009523AF" w:rsidRDefault="00931BE5" w:rsidP="006E174D">
      <w:pPr>
        <w:pStyle w:val="3"/>
        <w:numPr>
          <w:ilvl w:val="0"/>
          <w:numId w:val="0"/>
        </w:numPr>
        <w:spacing w:before="0"/>
        <w:jc w:val="both"/>
        <w:rPr>
          <w:rFonts w:ascii="Times New Roman" w:eastAsia="Times New Roman" w:hAnsi="Times New Roman" w:cs="Times New Roman"/>
          <w:b w:val="0"/>
          <w:i/>
          <w:color w:val="auto"/>
          <w:sz w:val="24"/>
          <w:lang w:eastAsia="el-GR"/>
        </w:rPr>
      </w:pPr>
      <w:bookmarkStart w:id="6" w:name="_Toc351721410"/>
    </w:p>
    <w:p w14:paraId="5924EECB" w14:textId="77777777" w:rsidR="00E71994" w:rsidRPr="009523AF" w:rsidRDefault="00E71994" w:rsidP="00F508A1">
      <w:pPr>
        <w:pStyle w:val="1"/>
        <w:numPr>
          <w:ilvl w:val="1"/>
          <w:numId w:val="45"/>
        </w:numPr>
        <w:ind w:hanging="792"/>
        <w:rPr>
          <w:rFonts w:eastAsia="Times New Roman"/>
          <w:color w:val="auto"/>
          <w:lang w:eastAsia="el-GR"/>
        </w:rPr>
      </w:pPr>
      <w:bookmarkStart w:id="7" w:name="_Toc128563681"/>
      <w:bookmarkEnd w:id="6"/>
      <w:r w:rsidRPr="009523AF">
        <w:rPr>
          <w:rFonts w:eastAsia="Times New Roman"/>
          <w:color w:val="auto"/>
          <w:lang w:eastAsia="el-GR"/>
        </w:rPr>
        <w:t>Ερωτήσεις – Ασκήσεις</w:t>
      </w:r>
      <w:bookmarkEnd w:id="7"/>
      <w:r w:rsidRPr="009523AF">
        <w:rPr>
          <w:rFonts w:eastAsia="Times New Roman"/>
          <w:color w:val="auto"/>
          <w:lang w:eastAsia="el-GR"/>
        </w:rPr>
        <w:t xml:space="preserve"> </w:t>
      </w:r>
    </w:p>
    <w:p w14:paraId="78E9D19C" w14:textId="77777777" w:rsidR="00E21D57" w:rsidRPr="004F6D55" w:rsidRDefault="00E21D57" w:rsidP="00F508A1">
      <w:pPr>
        <w:pStyle w:val="1"/>
        <w:numPr>
          <w:ilvl w:val="2"/>
          <w:numId w:val="45"/>
        </w:numPr>
        <w:ind w:hanging="1224"/>
        <w:rPr>
          <w:rFonts w:eastAsia="Times New Roman"/>
          <w:color w:val="auto"/>
          <w:lang w:eastAsia="el-GR"/>
        </w:rPr>
      </w:pPr>
      <w:bookmarkStart w:id="8" w:name="_Toc128563682"/>
      <w:r w:rsidRPr="004F6D55">
        <w:rPr>
          <w:rFonts w:eastAsia="Times New Roman"/>
          <w:color w:val="auto"/>
          <w:lang w:eastAsia="el-GR"/>
        </w:rPr>
        <w:t>Ερωτήσεις</w:t>
      </w:r>
      <w:bookmarkEnd w:id="8"/>
    </w:p>
    <w:p w14:paraId="3D1B5525" w14:textId="77777777" w:rsidR="00E21D57" w:rsidRPr="009523AF" w:rsidRDefault="00E21D57" w:rsidP="00F508A1">
      <w:pPr>
        <w:pStyle w:val="a5"/>
        <w:numPr>
          <w:ilvl w:val="0"/>
          <w:numId w:val="34"/>
        </w:numPr>
        <w:ind w:left="1170" w:hanging="450"/>
        <w:jc w:val="both"/>
        <w:rPr>
          <w:rFonts w:asciiTheme="majorBidi" w:hAnsiTheme="majorBidi" w:cstheme="majorBidi"/>
          <w:lang w:eastAsia="el-GR"/>
        </w:rPr>
      </w:pPr>
      <w:r w:rsidRPr="009523AF">
        <w:rPr>
          <w:rFonts w:asciiTheme="majorBidi" w:hAnsiTheme="majorBidi" w:cstheme="majorBidi"/>
          <w:lang w:eastAsia="el-GR"/>
        </w:rPr>
        <w:t xml:space="preserve">Τι συναρτησιακή μορφή έχει ο διαρκής </w:t>
      </w:r>
      <w:proofErr w:type="spellStart"/>
      <w:r w:rsidRPr="009523AF">
        <w:rPr>
          <w:rFonts w:asciiTheme="majorBidi" w:hAnsiTheme="majorBidi" w:cstheme="majorBidi"/>
          <w:lang w:eastAsia="el-GR"/>
        </w:rPr>
        <w:t>ανατοκισμός</w:t>
      </w:r>
      <w:proofErr w:type="spellEnd"/>
      <w:r w:rsidRPr="009523AF">
        <w:rPr>
          <w:rFonts w:asciiTheme="majorBidi" w:hAnsiTheme="majorBidi" w:cstheme="majorBidi"/>
          <w:lang w:eastAsia="el-GR"/>
        </w:rPr>
        <w:t xml:space="preserve"> και γιατί;</w:t>
      </w:r>
    </w:p>
    <w:p w14:paraId="5C9E2F80" w14:textId="77777777" w:rsidR="00E21D57" w:rsidRPr="009523AF" w:rsidRDefault="00E21D57" w:rsidP="00F508A1">
      <w:pPr>
        <w:pStyle w:val="a5"/>
        <w:numPr>
          <w:ilvl w:val="0"/>
          <w:numId w:val="34"/>
        </w:numPr>
        <w:ind w:left="1170" w:hanging="450"/>
        <w:jc w:val="both"/>
        <w:rPr>
          <w:rFonts w:asciiTheme="majorBidi" w:hAnsiTheme="majorBidi" w:cstheme="majorBidi"/>
          <w:lang w:eastAsia="el-GR"/>
        </w:rPr>
      </w:pPr>
      <w:r w:rsidRPr="009523AF">
        <w:rPr>
          <w:rFonts w:asciiTheme="majorBidi" w:hAnsiTheme="majorBidi" w:cstheme="majorBidi"/>
          <w:lang w:eastAsia="el-GR"/>
        </w:rPr>
        <w:lastRenderedPageBreak/>
        <w:t xml:space="preserve">Τι καλούμε προεξόφληση και πως το ποσό προεξόφλησης επηρεάζεται από την περίοδο </w:t>
      </w:r>
      <w:proofErr w:type="spellStart"/>
      <w:r w:rsidRPr="009523AF">
        <w:rPr>
          <w:rFonts w:asciiTheme="majorBidi" w:hAnsiTheme="majorBidi" w:cstheme="majorBidi"/>
          <w:lang w:eastAsia="el-GR"/>
        </w:rPr>
        <w:t>ανατοκισμού</w:t>
      </w:r>
      <w:proofErr w:type="spellEnd"/>
      <w:r w:rsidRPr="009523AF">
        <w:rPr>
          <w:rFonts w:asciiTheme="majorBidi" w:hAnsiTheme="majorBidi" w:cstheme="majorBidi"/>
          <w:lang w:eastAsia="el-GR"/>
        </w:rPr>
        <w:t>;</w:t>
      </w:r>
    </w:p>
    <w:p w14:paraId="3B913125" w14:textId="77777777" w:rsidR="00E21D57" w:rsidRPr="009523AF" w:rsidRDefault="00E21D57" w:rsidP="00F508A1">
      <w:pPr>
        <w:pStyle w:val="a5"/>
        <w:numPr>
          <w:ilvl w:val="0"/>
          <w:numId w:val="34"/>
        </w:numPr>
        <w:ind w:left="1170" w:hanging="450"/>
        <w:jc w:val="both"/>
        <w:rPr>
          <w:rFonts w:asciiTheme="majorBidi" w:hAnsiTheme="majorBidi" w:cstheme="majorBidi"/>
          <w:lang w:eastAsia="el-GR"/>
        </w:rPr>
      </w:pPr>
      <w:r w:rsidRPr="009523AF">
        <w:rPr>
          <w:rFonts w:asciiTheme="majorBidi" w:hAnsiTheme="majorBidi" w:cstheme="majorBidi"/>
          <w:lang w:eastAsia="el-GR"/>
        </w:rPr>
        <w:t>Που χρησιμοποιείται η παρούσα αξία και που η μελλοντική αξία μιας ταμειακής ροής σε σχέση με τις χρηματοδοτήσεις και τη χρηματοοικονομική διαχείριση μιας Επιχείρησης;</w:t>
      </w:r>
    </w:p>
    <w:p w14:paraId="4C1724A5" w14:textId="77777777" w:rsidR="00E21D57" w:rsidRPr="009523AF" w:rsidRDefault="00E21D57" w:rsidP="00F508A1">
      <w:pPr>
        <w:pStyle w:val="a5"/>
        <w:numPr>
          <w:ilvl w:val="0"/>
          <w:numId w:val="34"/>
        </w:numPr>
        <w:ind w:left="1170" w:hanging="450"/>
        <w:jc w:val="both"/>
        <w:rPr>
          <w:rFonts w:asciiTheme="majorBidi" w:hAnsiTheme="majorBidi" w:cstheme="majorBidi"/>
          <w:lang w:eastAsia="el-GR"/>
        </w:rPr>
      </w:pPr>
      <w:r w:rsidRPr="009523AF">
        <w:rPr>
          <w:rFonts w:asciiTheme="majorBidi" w:hAnsiTheme="majorBidi" w:cstheme="majorBidi"/>
          <w:lang w:eastAsia="el-GR"/>
        </w:rPr>
        <w:t>Τι καλούμε ετήσια πραγματική επιβάρυνση ή πραγματικό επιτόκιο και πως υπολογίζεται;</w:t>
      </w:r>
    </w:p>
    <w:p w14:paraId="2EE59D5E" w14:textId="77777777" w:rsidR="00E21D57" w:rsidRPr="009523AF" w:rsidRDefault="00E21D57" w:rsidP="00E21D57">
      <w:pPr>
        <w:pStyle w:val="3"/>
        <w:spacing w:line="360" w:lineRule="auto"/>
        <w:jc w:val="both"/>
        <w:rPr>
          <w:rFonts w:asciiTheme="majorBidi" w:eastAsia="Times New Roman" w:hAnsiTheme="majorBidi"/>
          <w:b w:val="0"/>
          <w:bCs w:val="0"/>
          <w:i/>
          <w:iCs/>
          <w:color w:val="auto"/>
          <w:sz w:val="24"/>
          <w:szCs w:val="24"/>
          <w:lang w:eastAsia="el-GR"/>
        </w:rPr>
      </w:pPr>
      <w:bookmarkStart w:id="9" w:name="_Toc128563683"/>
      <w:r w:rsidRPr="009523AF">
        <w:rPr>
          <w:rFonts w:asciiTheme="majorBidi" w:eastAsia="Times New Roman" w:hAnsiTheme="majorBidi"/>
          <w:b w:val="0"/>
          <w:bCs w:val="0"/>
          <w:i/>
          <w:iCs/>
          <w:color w:val="auto"/>
          <w:sz w:val="24"/>
          <w:szCs w:val="24"/>
          <w:lang w:eastAsia="el-GR"/>
        </w:rPr>
        <w:t>Ασκήσεις</w:t>
      </w:r>
      <w:bookmarkEnd w:id="9"/>
    </w:p>
    <w:p w14:paraId="39D2E74E" w14:textId="77777777" w:rsidR="00E21D57" w:rsidRPr="009523AF" w:rsidRDefault="00E21D57" w:rsidP="00E21D57">
      <w:pPr>
        <w:autoSpaceDE w:val="0"/>
        <w:autoSpaceDN w:val="0"/>
        <w:adjustRightInd w:val="0"/>
        <w:spacing w:before="120" w:line="240" w:lineRule="auto"/>
        <w:jc w:val="both"/>
        <w:rPr>
          <w:rFonts w:ascii="Times New Roman" w:hAnsi="Times New Roman"/>
          <w:i/>
          <w:sz w:val="24"/>
          <w:szCs w:val="24"/>
          <w:u w:val="single"/>
          <w:lang w:eastAsia="el-GR"/>
        </w:rPr>
      </w:pPr>
      <w:r w:rsidRPr="009523AF">
        <w:rPr>
          <w:rFonts w:ascii="Times New Roman" w:hAnsi="Times New Roman"/>
          <w:i/>
          <w:sz w:val="24"/>
          <w:szCs w:val="24"/>
          <w:u w:val="single"/>
          <w:lang w:eastAsia="el-GR"/>
        </w:rPr>
        <w:t>ΒΑΣΙΚΟΙ Σ</w:t>
      </w:r>
      <w:r w:rsidRPr="009523AF">
        <w:rPr>
          <w:rFonts w:ascii="Times New Roman" w:hAnsi="Times New Roman"/>
          <w:i/>
          <w:sz w:val="24"/>
          <w:szCs w:val="24"/>
          <w:u w:val="single"/>
          <w:lang w:val="en-US" w:eastAsia="el-GR"/>
        </w:rPr>
        <w:t>Y</w:t>
      </w:r>
      <w:r w:rsidRPr="009523AF">
        <w:rPr>
          <w:rFonts w:ascii="Times New Roman" w:hAnsi="Times New Roman"/>
          <w:i/>
          <w:sz w:val="24"/>
          <w:szCs w:val="24"/>
          <w:u w:val="single"/>
          <w:lang w:eastAsia="el-GR"/>
        </w:rPr>
        <w:t xml:space="preserve">ΜΒΟΛΙΣΜΟΙ ΚΑΙ ΕΝΝΟΙΕΣ </w:t>
      </w:r>
    </w:p>
    <w:p w14:paraId="6B00721A" w14:textId="77777777" w:rsidR="00E21D57" w:rsidRPr="009523AF" w:rsidRDefault="00E21D57" w:rsidP="00F508A1">
      <w:pPr>
        <w:pStyle w:val="a5"/>
        <w:numPr>
          <w:ilvl w:val="0"/>
          <w:numId w:val="27"/>
        </w:numPr>
        <w:autoSpaceDE w:val="0"/>
        <w:autoSpaceDN w:val="0"/>
        <w:adjustRightInd w:val="0"/>
        <w:jc w:val="both"/>
        <w:rPr>
          <w:rFonts w:ascii="Times New Roman" w:hAnsi="Times New Roman"/>
          <w:lang w:eastAsia="el-GR"/>
        </w:rPr>
      </w:pPr>
      <w:r w:rsidRPr="009523AF">
        <w:rPr>
          <w:rFonts w:ascii="Times New Roman" w:hAnsi="Times New Roman"/>
          <w:lang w:eastAsia="el-GR"/>
        </w:rPr>
        <w:t>Παρούσα αξία (</w:t>
      </w:r>
      <w:r w:rsidRPr="009523AF">
        <w:rPr>
          <w:rFonts w:ascii="Times New Roman" w:hAnsi="Times New Roman"/>
          <w:lang w:val="en-US" w:eastAsia="el-GR"/>
        </w:rPr>
        <w:t>PV</w:t>
      </w:r>
      <w:r w:rsidRPr="009523AF">
        <w:rPr>
          <w:rFonts w:ascii="Times New Roman" w:hAnsi="Times New Roman"/>
          <w:lang w:eastAsia="el-GR"/>
        </w:rPr>
        <w:t>). Επιτόκιο (</w:t>
      </w:r>
      <w:r w:rsidRPr="009523AF">
        <w:rPr>
          <w:rFonts w:ascii="Times New Roman" w:hAnsi="Times New Roman"/>
          <w:lang w:val="en-US" w:eastAsia="el-GR"/>
        </w:rPr>
        <w:t>I</w:t>
      </w:r>
      <w:r w:rsidRPr="009523AF">
        <w:rPr>
          <w:rFonts w:ascii="Times New Roman" w:hAnsi="Times New Roman"/>
          <w:lang w:eastAsia="el-GR"/>
        </w:rPr>
        <w:t>). Τόκος (</w:t>
      </w:r>
      <w:r w:rsidRPr="009523AF">
        <w:rPr>
          <w:rFonts w:ascii="Times New Roman" w:hAnsi="Times New Roman"/>
          <w:lang w:val="en-US" w:eastAsia="el-GR"/>
        </w:rPr>
        <w:t>INT</w:t>
      </w:r>
      <w:r w:rsidRPr="009523AF">
        <w:rPr>
          <w:rFonts w:ascii="Times New Roman" w:hAnsi="Times New Roman"/>
          <w:lang w:eastAsia="el-GR"/>
        </w:rPr>
        <w:t>). Έτη εκτοκισμού (</w:t>
      </w:r>
      <w:r w:rsidRPr="009523AF">
        <w:rPr>
          <w:rFonts w:ascii="Times New Roman" w:hAnsi="Times New Roman"/>
          <w:lang w:val="en-US" w:eastAsia="el-GR"/>
        </w:rPr>
        <w:t>N</w:t>
      </w:r>
      <w:r w:rsidRPr="009523AF">
        <w:rPr>
          <w:rFonts w:ascii="Times New Roman" w:hAnsi="Times New Roman"/>
          <w:lang w:eastAsia="el-GR"/>
        </w:rPr>
        <w:t>). Μελλοντική αξία (</w:t>
      </w:r>
      <w:r w:rsidRPr="009523AF">
        <w:rPr>
          <w:rFonts w:ascii="Times New Roman" w:hAnsi="Times New Roman"/>
          <w:lang w:val="en-US" w:eastAsia="el-GR"/>
        </w:rPr>
        <w:t>FV</w:t>
      </w:r>
      <w:r w:rsidRPr="009523AF">
        <w:rPr>
          <w:rFonts w:ascii="Times New Roman" w:hAnsi="Times New Roman"/>
          <w:lang w:eastAsia="el-GR"/>
        </w:rPr>
        <w:t>). Μελλοντική αξία στο έτος Ν (</w:t>
      </w:r>
      <w:r w:rsidRPr="009523AF">
        <w:rPr>
          <w:rFonts w:ascii="Times New Roman" w:hAnsi="Times New Roman"/>
          <w:lang w:val="en-US" w:eastAsia="el-GR"/>
        </w:rPr>
        <w:t>FVN</w:t>
      </w:r>
      <w:r w:rsidRPr="009523AF">
        <w:rPr>
          <w:rFonts w:ascii="Times New Roman" w:hAnsi="Times New Roman"/>
          <w:lang w:eastAsia="el-GR"/>
        </w:rPr>
        <w:t>). Παρούσα αξία ράντας (</w:t>
      </w:r>
      <w:r w:rsidRPr="009523AF">
        <w:rPr>
          <w:rFonts w:ascii="Times New Roman" w:hAnsi="Times New Roman"/>
          <w:lang w:val="en-US" w:eastAsia="el-GR"/>
        </w:rPr>
        <w:t>PVAN</w:t>
      </w:r>
      <w:r w:rsidRPr="009523AF">
        <w:rPr>
          <w:rFonts w:ascii="Times New Roman" w:hAnsi="Times New Roman"/>
          <w:lang w:eastAsia="el-GR"/>
        </w:rPr>
        <w:t>). Μελλοντική αξία ράντας (</w:t>
      </w:r>
      <w:r w:rsidRPr="009523AF">
        <w:rPr>
          <w:rFonts w:ascii="Times New Roman" w:hAnsi="Times New Roman"/>
          <w:lang w:val="en-US" w:eastAsia="el-GR"/>
        </w:rPr>
        <w:t>FVAN</w:t>
      </w:r>
      <w:r w:rsidRPr="009523AF">
        <w:rPr>
          <w:rFonts w:ascii="Times New Roman" w:hAnsi="Times New Roman"/>
          <w:lang w:eastAsia="el-GR"/>
        </w:rPr>
        <w:t>). Δόση ή Όρος ράντας (</w:t>
      </w:r>
      <w:r w:rsidRPr="009523AF">
        <w:rPr>
          <w:rFonts w:ascii="Times New Roman" w:hAnsi="Times New Roman"/>
          <w:lang w:val="en-US" w:eastAsia="el-GR"/>
        </w:rPr>
        <w:t>PMT</w:t>
      </w:r>
      <w:r w:rsidRPr="009523AF">
        <w:rPr>
          <w:rFonts w:ascii="Times New Roman" w:hAnsi="Times New Roman"/>
          <w:lang w:eastAsia="el-GR"/>
        </w:rPr>
        <w:t>). Ονομαστικό ετήσιο επιτόκιο (</w:t>
      </w:r>
      <w:r w:rsidRPr="009523AF">
        <w:rPr>
          <w:rFonts w:ascii="Times New Roman" w:hAnsi="Times New Roman"/>
          <w:lang w:val="en-US" w:eastAsia="el-GR"/>
        </w:rPr>
        <w:t>INOM</w:t>
      </w:r>
      <w:r w:rsidRPr="009523AF">
        <w:rPr>
          <w:rFonts w:ascii="Times New Roman" w:hAnsi="Times New Roman"/>
          <w:lang w:eastAsia="el-GR"/>
        </w:rPr>
        <w:t xml:space="preserve">) </w:t>
      </w:r>
    </w:p>
    <w:p w14:paraId="0B263653" w14:textId="77777777" w:rsidR="00E21D57" w:rsidRPr="009523AF" w:rsidRDefault="00E21D57" w:rsidP="00F508A1">
      <w:pPr>
        <w:pStyle w:val="a5"/>
        <w:numPr>
          <w:ilvl w:val="0"/>
          <w:numId w:val="27"/>
        </w:numPr>
        <w:autoSpaceDE w:val="0"/>
        <w:autoSpaceDN w:val="0"/>
        <w:adjustRightInd w:val="0"/>
        <w:jc w:val="both"/>
        <w:rPr>
          <w:rFonts w:ascii="Times New Roman" w:hAnsi="Times New Roman"/>
          <w:lang w:eastAsia="el-GR"/>
        </w:rPr>
      </w:pPr>
      <w:r w:rsidRPr="009523AF">
        <w:rPr>
          <w:rFonts w:ascii="Times New Roman" w:hAnsi="Times New Roman"/>
          <w:lang w:eastAsia="el-GR"/>
        </w:rPr>
        <w:t>Επιτόκιο κόστους ευκαιρίας (</w:t>
      </w:r>
      <w:r w:rsidRPr="009523AF">
        <w:rPr>
          <w:rFonts w:ascii="Times New Roman" w:hAnsi="Times New Roman"/>
          <w:lang w:val="en-US" w:eastAsia="el-GR"/>
        </w:rPr>
        <w:t>Opportunity</w:t>
      </w:r>
      <w:r w:rsidRPr="009523AF">
        <w:rPr>
          <w:rFonts w:ascii="Times New Roman" w:hAnsi="Times New Roman"/>
          <w:lang w:eastAsia="el-GR"/>
        </w:rPr>
        <w:t xml:space="preserve"> </w:t>
      </w:r>
      <w:r w:rsidRPr="009523AF">
        <w:rPr>
          <w:rFonts w:ascii="Times New Roman" w:hAnsi="Times New Roman"/>
          <w:lang w:val="en-US" w:eastAsia="el-GR"/>
        </w:rPr>
        <w:t>cost</w:t>
      </w:r>
      <w:r w:rsidRPr="009523AF">
        <w:rPr>
          <w:rFonts w:ascii="Times New Roman" w:hAnsi="Times New Roman"/>
          <w:lang w:eastAsia="el-GR"/>
        </w:rPr>
        <w:t xml:space="preserve"> </w:t>
      </w:r>
      <w:r w:rsidRPr="009523AF">
        <w:rPr>
          <w:rFonts w:ascii="Times New Roman" w:hAnsi="Times New Roman"/>
          <w:lang w:val="en-US" w:eastAsia="el-GR"/>
        </w:rPr>
        <w:t>rate</w:t>
      </w:r>
      <w:r w:rsidRPr="009523AF">
        <w:rPr>
          <w:rFonts w:ascii="Times New Roman" w:hAnsi="Times New Roman"/>
          <w:lang w:eastAsia="el-GR"/>
        </w:rPr>
        <w:t xml:space="preserve">)  </w:t>
      </w:r>
    </w:p>
    <w:p w14:paraId="53FED0C3" w14:textId="77777777" w:rsidR="00E21D57" w:rsidRPr="009523AF" w:rsidRDefault="00E21D57" w:rsidP="00F508A1">
      <w:pPr>
        <w:pStyle w:val="a5"/>
        <w:numPr>
          <w:ilvl w:val="0"/>
          <w:numId w:val="27"/>
        </w:numPr>
        <w:autoSpaceDE w:val="0"/>
        <w:autoSpaceDN w:val="0"/>
        <w:adjustRightInd w:val="0"/>
        <w:jc w:val="both"/>
        <w:rPr>
          <w:rFonts w:ascii="Times New Roman" w:hAnsi="Times New Roman"/>
          <w:lang w:val="en-US" w:eastAsia="el-GR"/>
        </w:rPr>
      </w:pPr>
      <w:r w:rsidRPr="009523AF">
        <w:rPr>
          <w:rFonts w:ascii="Times New Roman" w:hAnsi="Times New Roman"/>
          <w:lang w:eastAsia="el-GR"/>
        </w:rPr>
        <w:t>Ράντα</w:t>
      </w:r>
      <w:r w:rsidRPr="009523AF">
        <w:rPr>
          <w:rFonts w:ascii="Times New Roman" w:hAnsi="Times New Roman"/>
          <w:lang w:val="en-US" w:eastAsia="el-GR"/>
        </w:rPr>
        <w:t xml:space="preserve"> (Annuity). </w:t>
      </w:r>
      <w:r w:rsidRPr="009523AF">
        <w:rPr>
          <w:rFonts w:ascii="Times New Roman" w:hAnsi="Times New Roman"/>
          <w:lang w:eastAsia="el-GR"/>
        </w:rPr>
        <w:t>Εφάπαξ</w:t>
      </w:r>
      <w:r w:rsidRPr="009523AF">
        <w:rPr>
          <w:rFonts w:ascii="Times New Roman" w:hAnsi="Times New Roman"/>
          <w:lang w:val="en-US" w:eastAsia="el-GR"/>
        </w:rPr>
        <w:t xml:space="preserve"> </w:t>
      </w:r>
      <w:r w:rsidRPr="009523AF">
        <w:rPr>
          <w:rFonts w:ascii="Times New Roman" w:hAnsi="Times New Roman"/>
          <w:lang w:eastAsia="el-GR"/>
        </w:rPr>
        <w:t>ποσό</w:t>
      </w:r>
      <w:r w:rsidRPr="009523AF">
        <w:rPr>
          <w:rFonts w:ascii="Times New Roman" w:hAnsi="Times New Roman"/>
          <w:lang w:val="en-US" w:eastAsia="el-GR"/>
        </w:rPr>
        <w:t xml:space="preserve"> (lump sum payment). </w:t>
      </w:r>
      <w:r w:rsidRPr="009523AF">
        <w:rPr>
          <w:rFonts w:ascii="Times New Roman" w:hAnsi="Times New Roman"/>
          <w:lang w:eastAsia="el-GR"/>
        </w:rPr>
        <w:t>Ταμειακή</w:t>
      </w:r>
      <w:r w:rsidRPr="009523AF">
        <w:rPr>
          <w:rFonts w:ascii="Times New Roman" w:hAnsi="Times New Roman"/>
          <w:lang w:val="en-US" w:eastAsia="el-GR"/>
        </w:rPr>
        <w:t xml:space="preserve"> </w:t>
      </w:r>
      <w:r w:rsidRPr="009523AF">
        <w:rPr>
          <w:rFonts w:ascii="Times New Roman" w:hAnsi="Times New Roman"/>
          <w:lang w:eastAsia="el-GR"/>
        </w:rPr>
        <w:t>ροή</w:t>
      </w:r>
      <w:r w:rsidRPr="009523AF">
        <w:rPr>
          <w:rFonts w:ascii="Times New Roman" w:hAnsi="Times New Roman"/>
          <w:lang w:val="en-US" w:eastAsia="el-GR"/>
        </w:rPr>
        <w:t xml:space="preserve"> (cash flow). </w:t>
      </w:r>
      <w:r w:rsidRPr="009523AF">
        <w:rPr>
          <w:rFonts w:ascii="Times New Roman" w:hAnsi="Times New Roman"/>
          <w:lang w:eastAsia="el-GR"/>
        </w:rPr>
        <w:t>Άνιση</w:t>
      </w:r>
      <w:r w:rsidRPr="009523AF">
        <w:rPr>
          <w:rFonts w:ascii="Times New Roman" w:hAnsi="Times New Roman"/>
          <w:lang w:val="en-US" w:eastAsia="el-GR"/>
        </w:rPr>
        <w:t xml:space="preserve"> </w:t>
      </w:r>
      <w:r w:rsidRPr="009523AF">
        <w:rPr>
          <w:rFonts w:ascii="Times New Roman" w:hAnsi="Times New Roman"/>
          <w:lang w:eastAsia="el-GR"/>
        </w:rPr>
        <w:t>ταμειακή</w:t>
      </w:r>
      <w:r w:rsidRPr="009523AF">
        <w:rPr>
          <w:rFonts w:ascii="Times New Roman" w:hAnsi="Times New Roman"/>
          <w:lang w:val="en-US" w:eastAsia="el-GR"/>
        </w:rPr>
        <w:t xml:space="preserve"> </w:t>
      </w:r>
      <w:r w:rsidRPr="009523AF">
        <w:rPr>
          <w:rFonts w:ascii="Times New Roman" w:hAnsi="Times New Roman"/>
          <w:lang w:eastAsia="el-GR"/>
        </w:rPr>
        <w:t>ροή</w:t>
      </w:r>
      <w:r w:rsidRPr="009523AF">
        <w:rPr>
          <w:rFonts w:ascii="Times New Roman" w:hAnsi="Times New Roman"/>
          <w:lang w:val="en-US" w:eastAsia="el-GR"/>
        </w:rPr>
        <w:t xml:space="preserve"> (uneven cash flow stream) </w:t>
      </w:r>
    </w:p>
    <w:p w14:paraId="719BB509" w14:textId="77777777" w:rsidR="00E21D57" w:rsidRPr="009523AF" w:rsidRDefault="00E21D57" w:rsidP="00F508A1">
      <w:pPr>
        <w:pStyle w:val="a5"/>
        <w:numPr>
          <w:ilvl w:val="0"/>
          <w:numId w:val="27"/>
        </w:numPr>
        <w:autoSpaceDE w:val="0"/>
        <w:autoSpaceDN w:val="0"/>
        <w:adjustRightInd w:val="0"/>
        <w:jc w:val="both"/>
        <w:rPr>
          <w:rFonts w:ascii="Times New Roman" w:hAnsi="Times New Roman"/>
          <w:lang w:val="en-US" w:eastAsia="el-GR"/>
        </w:rPr>
      </w:pPr>
      <w:r w:rsidRPr="009523AF">
        <w:rPr>
          <w:rFonts w:ascii="Times New Roman" w:hAnsi="Times New Roman"/>
          <w:lang w:eastAsia="el-GR"/>
        </w:rPr>
        <w:t>Τακτική</w:t>
      </w:r>
      <w:r w:rsidRPr="009523AF">
        <w:rPr>
          <w:rFonts w:ascii="Times New Roman" w:hAnsi="Times New Roman"/>
          <w:lang w:val="en-US" w:eastAsia="el-GR"/>
        </w:rPr>
        <w:t xml:space="preserve"> (</w:t>
      </w:r>
      <w:r w:rsidRPr="009523AF">
        <w:rPr>
          <w:rFonts w:ascii="Times New Roman" w:hAnsi="Times New Roman"/>
          <w:lang w:eastAsia="el-GR"/>
        </w:rPr>
        <w:t>Αναβαλλόμενη</w:t>
      </w:r>
      <w:r w:rsidRPr="009523AF">
        <w:rPr>
          <w:rFonts w:ascii="Times New Roman" w:hAnsi="Times New Roman"/>
          <w:lang w:val="en-US" w:eastAsia="el-GR"/>
        </w:rPr>
        <w:t xml:space="preserve">) </w:t>
      </w:r>
      <w:r w:rsidRPr="009523AF">
        <w:rPr>
          <w:rFonts w:ascii="Times New Roman" w:hAnsi="Times New Roman"/>
          <w:lang w:eastAsia="el-GR"/>
        </w:rPr>
        <w:t>πρόσοδος</w:t>
      </w:r>
      <w:r w:rsidRPr="009523AF">
        <w:rPr>
          <w:rFonts w:ascii="Times New Roman" w:hAnsi="Times New Roman"/>
          <w:lang w:val="en-US" w:eastAsia="el-GR"/>
        </w:rPr>
        <w:t xml:space="preserve"> [Ordinary (deferred) annuity]. </w:t>
      </w:r>
      <w:r w:rsidRPr="009523AF">
        <w:rPr>
          <w:rFonts w:ascii="Times New Roman" w:hAnsi="Times New Roman"/>
          <w:lang w:eastAsia="el-GR"/>
        </w:rPr>
        <w:t>Ετήσια</w:t>
      </w:r>
      <w:r w:rsidRPr="009523AF">
        <w:rPr>
          <w:rFonts w:ascii="Times New Roman" w:hAnsi="Times New Roman"/>
          <w:lang w:val="en-US" w:eastAsia="el-GR"/>
        </w:rPr>
        <w:t xml:space="preserve"> </w:t>
      </w:r>
      <w:r w:rsidRPr="009523AF">
        <w:rPr>
          <w:rFonts w:ascii="Times New Roman" w:hAnsi="Times New Roman"/>
          <w:lang w:eastAsia="el-GR"/>
        </w:rPr>
        <w:t>πρόσοδος</w:t>
      </w:r>
      <w:r w:rsidRPr="009523AF">
        <w:rPr>
          <w:rFonts w:ascii="Times New Roman" w:hAnsi="Times New Roman"/>
          <w:lang w:val="en-US" w:eastAsia="el-GR"/>
        </w:rPr>
        <w:t xml:space="preserve"> (annuity due) </w:t>
      </w:r>
    </w:p>
    <w:p w14:paraId="7D7CFF32" w14:textId="77777777" w:rsidR="00E21D57" w:rsidRPr="009523AF" w:rsidRDefault="00E21D57" w:rsidP="00F508A1">
      <w:pPr>
        <w:pStyle w:val="a5"/>
        <w:numPr>
          <w:ilvl w:val="0"/>
          <w:numId w:val="27"/>
        </w:numPr>
        <w:autoSpaceDE w:val="0"/>
        <w:autoSpaceDN w:val="0"/>
        <w:adjustRightInd w:val="0"/>
        <w:jc w:val="both"/>
        <w:rPr>
          <w:rFonts w:ascii="Times New Roman" w:hAnsi="Times New Roman"/>
          <w:lang w:eastAsia="el-GR"/>
        </w:rPr>
      </w:pPr>
      <w:r w:rsidRPr="009523AF">
        <w:rPr>
          <w:rFonts w:ascii="Times New Roman" w:hAnsi="Times New Roman"/>
          <w:lang w:eastAsia="el-GR"/>
        </w:rPr>
        <w:t>Διηνεκής (</w:t>
      </w:r>
      <w:r w:rsidRPr="009523AF">
        <w:rPr>
          <w:rFonts w:ascii="Times New Roman" w:hAnsi="Times New Roman"/>
          <w:lang w:val="en-US" w:eastAsia="el-GR"/>
        </w:rPr>
        <w:t>Perpetuity</w:t>
      </w:r>
      <w:r w:rsidRPr="009523AF">
        <w:rPr>
          <w:rFonts w:ascii="Times New Roman" w:hAnsi="Times New Roman"/>
          <w:lang w:eastAsia="el-GR"/>
        </w:rPr>
        <w:t>)</w:t>
      </w:r>
      <w:r w:rsidRPr="009523AF">
        <w:rPr>
          <w:rFonts w:ascii="Times New Roman" w:hAnsi="Times New Roman"/>
          <w:lang w:val="en-US" w:eastAsia="el-GR"/>
        </w:rPr>
        <w:t>.</w:t>
      </w:r>
      <w:r w:rsidRPr="009523AF">
        <w:rPr>
          <w:rFonts w:ascii="Times New Roman" w:hAnsi="Times New Roman"/>
          <w:lang w:eastAsia="el-GR"/>
        </w:rPr>
        <w:t xml:space="preserve"> </w:t>
      </w:r>
      <w:proofErr w:type="spellStart"/>
      <w:r w:rsidRPr="009523AF">
        <w:rPr>
          <w:rFonts w:ascii="Times New Roman" w:hAnsi="Times New Roman"/>
          <w:lang w:eastAsia="el-GR"/>
        </w:rPr>
        <w:t>Πεπερατή</w:t>
      </w:r>
      <w:proofErr w:type="spellEnd"/>
      <w:r w:rsidRPr="009523AF">
        <w:rPr>
          <w:rFonts w:ascii="Times New Roman" w:hAnsi="Times New Roman"/>
          <w:lang w:val="en-US" w:eastAsia="el-GR"/>
        </w:rPr>
        <w:t xml:space="preserve"> </w:t>
      </w:r>
      <w:r w:rsidRPr="009523AF">
        <w:rPr>
          <w:rFonts w:ascii="Times New Roman" w:hAnsi="Times New Roman"/>
          <w:lang w:eastAsia="el-GR"/>
        </w:rPr>
        <w:t>(</w:t>
      </w:r>
      <w:proofErr w:type="spellStart"/>
      <w:r w:rsidRPr="009523AF">
        <w:rPr>
          <w:rFonts w:ascii="Times New Roman" w:hAnsi="Times New Roman"/>
          <w:lang w:val="en-US" w:eastAsia="el-GR"/>
        </w:rPr>
        <w:t>Consol</w:t>
      </w:r>
      <w:proofErr w:type="spellEnd"/>
      <w:r w:rsidRPr="009523AF">
        <w:rPr>
          <w:rFonts w:ascii="Times New Roman" w:hAnsi="Times New Roman"/>
          <w:lang w:eastAsia="el-GR"/>
        </w:rPr>
        <w:t xml:space="preserve">) </w:t>
      </w:r>
    </w:p>
    <w:p w14:paraId="3F5714C7" w14:textId="77777777" w:rsidR="00E21D57" w:rsidRPr="009523AF" w:rsidRDefault="00E21D57" w:rsidP="00F508A1">
      <w:pPr>
        <w:pStyle w:val="a5"/>
        <w:numPr>
          <w:ilvl w:val="0"/>
          <w:numId w:val="27"/>
        </w:numPr>
        <w:autoSpaceDE w:val="0"/>
        <w:autoSpaceDN w:val="0"/>
        <w:adjustRightInd w:val="0"/>
        <w:jc w:val="both"/>
        <w:rPr>
          <w:rFonts w:ascii="Times New Roman" w:hAnsi="Times New Roman"/>
          <w:lang w:eastAsia="el-GR"/>
        </w:rPr>
      </w:pPr>
      <w:r w:rsidRPr="009523AF">
        <w:rPr>
          <w:rFonts w:ascii="Times New Roman" w:hAnsi="Times New Roman"/>
          <w:lang w:eastAsia="el-GR"/>
        </w:rPr>
        <w:t>Εκροή (</w:t>
      </w:r>
      <w:r w:rsidRPr="009523AF">
        <w:rPr>
          <w:rFonts w:ascii="Times New Roman" w:hAnsi="Times New Roman"/>
          <w:lang w:val="en-US" w:eastAsia="el-GR"/>
        </w:rPr>
        <w:t>Outflow</w:t>
      </w:r>
      <w:r w:rsidRPr="009523AF">
        <w:rPr>
          <w:rFonts w:ascii="Times New Roman" w:hAnsi="Times New Roman"/>
          <w:lang w:eastAsia="el-GR"/>
        </w:rPr>
        <w:t>). Εισροή (</w:t>
      </w:r>
      <w:r w:rsidRPr="009523AF">
        <w:rPr>
          <w:rFonts w:ascii="Times New Roman" w:hAnsi="Times New Roman"/>
          <w:lang w:val="en-US" w:eastAsia="el-GR"/>
        </w:rPr>
        <w:t>inflow</w:t>
      </w:r>
      <w:r w:rsidRPr="009523AF">
        <w:rPr>
          <w:rFonts w:ascii="Times New Roman" w:hAnsi="Times New Roman"/>
          <w:lang w:eastAsia="el-GR"/>
        </w:rPr>
        <w:t>). Χρονική κατανομή (</w:t>
      </w:r>
      <w:r w:rsidRPr="009523AF">
        <w:rPr>
          <w:rFonts w:ascii="Times New Roman" w:hAnsi="Times New Roman"/>
          <w:lang w:val="en-US" w:eastAsia="el-GR"/>
        </w:rPr>
        <w:t>time</w:t>
      </w:r>
      <w:r w:rsidRPr="009523AF">
        <w:rPr>
          <w:rFonts w:ascii="Times New Roman" w:hAnsi="Times New Roman"/>
          <w:lang w:eastAsia="el-GR"/>
        </w:rPr>
        <w:t xml:space="preserve"> </w:t>
      </w:r>
      <w:r w:rsidRPr="009523AF">
        <w:rPr>
          <w:rFonts w:ascii="Times New Roman" w:hAnsi="Times New Roman"/>
          <w:lang w:val="en-US" w:eastAsia="el-GR"/>
        </w:rPr>
        <w:t>line</w:t>
      </w:r>
      <w:r w:rsidRPr="009523AF">
        <w:rPr>
          <w:rFonts w:ascii="Times New Roman" w:hAnsi="Times New Roman"/>
          <w:lang w:eastAsia="el-GR"/>
        </w:rPr>
        <w:t>). Τελική Αξία (</w:t>
      </w:r>
      <w:r w:rsidRPr="009523AF">
        <w:rPr>
          <w:rFonts w:ascii="Times New Roman" w:hAnsi="Times New Roman"/>
          <w:lang w:val="en-US" w:eastAsia="el-GR"/>
        </w:rPr>
        <w:t>terminal value</w:t>
      </w:r>
      <w:r w:rsidRPr="009523AF">
        <w:rPr>
          <w:rFonts w:ascii="Times New Roman" w:hAnsi="Times New Roman"/>
          <w:lang w:eastAsia="el-GR"/>
        </w:rPr>
        <w:t xml:space="preserve">) </w:t>
      </w:r>
    </w:p>
    <w:p w14:paraId="0AC4FAA0" w14:textId="77777777" w:rsidR="00E21D57" w:rsidRPr="009523AF" w:rsidRDefault="00E21D57" w:rsidP="00F508A1">
      <w:pPr>
        <w:pStyle w:val="a5"/>
        <w:numPr>
          <w:ilvl w:val="0"/>
          <w:numId w:val="27"/>
        </w:numPr>
        <w:autoSpaceDE w:val="0"/>
        <w:autoSpaceDN w:val="0"/>
        <w:adjustRightInd w:val="0"/>
        <w:jc w:val="both"/>
        <w:rPr>
          <w:rFonts w:ascii="Times New Roman" w:hAnsi="Times New Roman"/>
          <w:lang w:eastAsia="el-GR"/>
        </w:rPr>
      </w:pPr>
      <w:proofErr w:type="spellStart"/>
      <w:r w:rsidRPr="009523AF">
        <w:rPr>
          <w:rFonts w:ascii="Times New Roman" w:hAnsi="Times New Roman"/>
          <w:lang w:eastAsia="el-GR"/>
        </w:rPr>
        <w:t>Ανατοκισμός</w:t>
      </w:r>
      <w:proofErr w:type="spellEnd"/>
      <w:r w:rsidRPr="009523AF">
        <w:rPr>
          <w:rFonts w:ascii="Times New Roman" w:hAnsi="Times New Roman"/>
          <w:lang w:eastAsia="el-GR"/>
        </w:rPr>
        <w:t xml:space="preserve"> (</w:t>
      </w:r>
      <w:r w:rsidRPr="009523AF">
        <w:rPr>
          <w:rFonts w:ascii="Times New Roman" w:hAnsi="Times New Roman"/>
          <w:lang w:val="en-US" w:eastAsia="el-GR"/>
        </w:rPr>
        <w:t>Compounding</w:t>
      </w:r>
      <w:r w:rsidRPr="009523AF">
        <w:rPr>
          <w:rFonts w:ascii="Times New Roman" w:hAnsi="Times New Roman"/>
          <w:lang w:eastAsia="el-GR"/>
        </w:rPr>
        <w:t>)</w:t>
      </w:r>
      <w:r w:rsidRPr="009523AF">
        <w:rPr>
          <w:rFonts w:ascii="Times New Roman" w:hAnsi="Times New Roman"/>
          <w:lang w:val="en-US" w:eastAsia="el-GR"/>
        </w:rPr>
        <w:t>.</w:t>
      </w:r>
      <w:r w:rsidRPr="009523AF">
        <w:rPr>
          <w:rFonts w:ascii="Times New Roman" w:hAnsi="Times New Roman"/>
          <w:lang w:eastAsia="el-GR"/>
        </w:rPr>
        <w:t xml:space="preserve"> Προεξόφληση</w:t>
      </w:r>
      <w:r w:rsidRPr="009523AF">
        <w:rPr>
          <w:rFonts w:ascii="Times New Roman" w:hAnsi="Times New Roman"/>
          <w:lang w:val="en-US" w:eastAsia="el-GR"/>
        </w:rPr>
        <w:t xml:space="preserve"> </w:t>
      </w:r>
      <w:r w:rsidRPr="009523AF">
        <w:rPr>
          <w:rFonts w:ascii="Times New Roman" w:hAnsi="Times New Roman"/>
          <w:lang w:eastAsia="el-GR"/>
        </w:rPr>
        <w:t>(</w:t>
      </w:r>
      <w:r w:rsidRPr="009523AF">
        <w:rPr>
          <w:rFonts w:ascii="Times New Roman" w:hAnsi="Times New Roman"/>
          <w:lang w:val="en-US" w:eastAsia="el-GR"/>
        </w:rPr>
        <w:t>Discounting</w:t>
      </w:r>
      <w:r w:rsidRPr="009523AF">
        <w:rPr>
          <w:rFonts w:ascii="Times New Roman" w:hAnsi="Times New Roman"/>
          <w:lang w:eastAsia="el-GR"/>
        </w:rPr>
        <w:t xml:space="preserve">) </w:t>
      </w:r>
    </w:p>
    <w:p w14:paraId="41CF87EB" w14:textId="77777777" w:rsidR="00E21D57" w:rsidRPr="009523AF" w:rsidRDefault="00E21D57" w:rsidP="00F508A1">
      <w:pPr>
        <w:pStyle w:val="a5"/>
        <w:numPr>
          <w:ilvl w:val="0"/>
          <w:numId w:val="27"/>
        </w:numPr>
        <w:autoSpaceDE w:val="0"/>
        <w:autoSpaceDN w:val="0"/>
        <w:adjustRightInd w:val="0"/>
        <w:jc w:val="both"/>
        <w:rPr>
          <w:rFonts w:ascii="Times New Roman" w:hAnsi="Times New Roman"/>
          <w:lang w:eastAsia="el-GR"/>
        </w:rPr>
      </w:pPr>
      <w:r w:rsidRPr="009523AF">
        <w:rPr>
          <w:rFonts w:ascii="Times New Roman" w:hAnsi="Times New Roman"/>
          <w:lang w:eastAsia="el-GR"/>
        </w:rPr>
        <w:t xml:space="preserve">Ετήσιος, εξαμηνιαίος, τριμηνιαίος, μηνιαίος, ημερήσιος </w:t>
      </w:r>
      <w:proofErr w:type="spellStart"/>
      <w:r w:rsidRPr="009523AF">
        <w:rPr>
          <w:rFonts w:ascii="Times New Roman" w:hAnsi="Times New Roman"/>
          <w:lang w:eastAsia="el-GR"/>
        </w:rPr>
        <w:t>ανατοκισμός</w:t>
      </w:r>
      <w:proofErr w:type="spellEnd"/>
      <w:r w:rsidRPr="009523AF">
        <w:rPr>
          <w:rFonts w:ascii="Times New Roman" w:hAnsi="Times New Roman"/>
          <w:lang w:eastAsia="el-GR"/>
        </w:rPr>
        <w:t xml:space="preserve"> (</w:t>
      </w:r>
      <w:r w:rsidRPr="009523AF">
        <w:rPr>
          <w:rFonts w:ascii="Times New Roman" w:hAnsi="Times New Roman"/>
          <w:lang w:val="en-US" w:eastAsia="el-GR"/>
        </w:rPr>
        <w:t>Annual</w:t>
      </w:r>
      <w:r w:rsidRPr="009523AF">
        <w:rPr>
          <w:rFonts w:ascii="Times New Roman" w:hAnsi="Times New Roman"/>
          <w:lang w:eastAsia="el-GR"/>
        </w:rPr>
        <w:t xml:space="preserve">, </w:t>
      </w:r>
      <w:r w:rsidRPr="009523AF">
        <w:rPr>
          <w:rFonts w:ascii="Times New Roman" w:hAnsi="Times New Roman"/>
          <w:lang w:val="en-US" w:eastAsia="el-GR"/>
        </w:rPr>
        <w:t>semiannual</w:t>
      </w:r>
      <w:r w:rsidRPr="009523AF">
        <w:rPr>
          <w:rFonts w:ascii="Times New Roman" w:hAnsi="Times New Roman"/>
          <w:lang w:eastAsia="el-GR"/>
        </w:rPr>
        <w:t xml:space="preserve">, </w:t>
      </w:r>
      <w:r w:rsidRPr="009523AF">
        <w:rPr>
          <w:rFonts w:ascii="Times New Roman" w:hAnsi="Times New Roman"/>
          <w:lang w:val="en-US" w:eastAsia="el-GR"/>
        </w:rPr>
        <w:t>quarterly</w:t>
      </w:r>
      <w:r w:rsidRPr="009523AF">
        <w:rPr>
          <w:rFonts w:ascii="Times New Roman" w:hAnsi="Times New Roman"/>
          <w:lang w:eastAsia="el-GR"/>
        </w:rPr>
        <w:t xml:space="preserve">, </w:t>
      </w:r>
      <w:r w:rsidRPr="009523AF">
        <w:rPr>
          <w:rFonts w:ascii="Times New Roman" w:hAnsi="Times New Roman"/>
          <w:lang w:val="en-US" w:eastAsia="el-GR"/>
        </w:rPr>
        <w:t>monthly</w:t>
      </w:r>
      <w:r w:rsidRPr="009523AF">
        <w:rPr>
          <w:rFonts w:ascii="Times New Roman" w:hAnsi="Times New Roman"/>
          <w:lang w:eastAsia="el-GR"/>
        </w:rPr>
        <w:t xml:space="preserve">, </w:t>
      </w:r>
      <w:r w:rsidRPr="009523AF">
        <w:rPr>
          <w:rFonts w:ascii="Times New Roman" w:hAnsi="Times New Roman"/>
          <w:lang w:val="en-US" w:eastAsia="el-GR"/>
        </w:rPr>
        <w:t>and</w:t>
      </w:r>
      <w:r w:rsidRPr="009523AF">
        <w:rPr>
          <w:rFonts w:ascii="Times New Roman" w:hAnsi="Times New Roman"/>
          <w:lang w:eastAsia="el-GR"/>
        </w:rPr>
        <w:t xml:space="preserve"> </w:t>
      </w:r>
      <w:r w:rsidRPr="009523AF">
        <w:rPr>
          <w:rFonts w:ascii="Times New Roman" w:hAnsi="Times New Roman"/>
          <w:lang w:val="en-US" w:eastAsia="el-GR"/>
        </w:rPr>
        <w:t>daily</w:t>
      </w:r>
      <w:r w:rsidRPr="009523AF">
        <w:rPr>
          <w:rFonts w:ascii="Times New Roman" w:hAnsi="Times New Roman"/>
          <w:lang w:eastAsia="el-GR"/>
        </w:rPr>
        <w:t xml:space="preserve"> </w:t>
      </w:r>
      <w:r w:rsidRPr="009523AF">
        <w:rPr>
          <w:rFonts w:ascii="Times New Roman" w:hAnsi="Times New Roman"/>
          <w:lang w:val="en-US" w:eastAsia="el-GR"/>
        </w:rPr>
        <w:t>compounding</w:t>
      </w:r>
      <w:r w:rsidRPr="009523AF">
        <w:rPr>
          <w:rFonts w:ascii="Times New Roman" w:hAnsi="Times New Roman"/>
          <w:lang w:eastAsia="el-GR"/>
        </w:rPr>
        <w:t xml:space="preserve">) </w:t>
      </w:r>
    </w:p>
    <w:p w14:paraId="519E1A43" w14:textId="77777777" w:rsidR="00E21D57" w:rsidRPr="009523AF" w:rsidRDefault="00E21D57" w:rsidP="00F508A1">
      <w:pPr>
        <w:pStyle w:val="a5"/>
        <w:numPr>
          <w:ilvl w:val="0"/>
          <w:numId w:val="27"/>
        </w:numPr>
        <w:autoSpaceDE w:val="0"/>
        <w:autoSpaceDN w:val="0"/>
        <w:adjustRightInd w:val="0"/>
        <w:jc w:val="both"/>
        <w:rPr>
          <w:rFonts w:ascii="Times New Roman" w:hAnsi="Times New Roman"/>
          <w:lang w:val="en-US" w:eastAsia="el-GR"/>
        </w:rPr>
      </w:pPr>
      <w:r w:rsidRPr="009523AF">
        <w:rPr>
          <w:rFonts w:ascii="Times New Roman" w:hAnsi="Times New Roman"/>
          <w:lang w:eastAsia="el-GR"/>
        </w:rPr>
        <w:t>Πραγματικό</w:t>
      </w:r>
      <w:r w:rsidRPr="009523AF">
        <w:rPr>
          <w:rFonts w:ascii="Times New Roman" w:hAnsi="Times New Roman"/>
          <w:lang w:val="en-US" w:eastAsia="el-GR"/>
        </w:rPr>
        <w:t xml:space="preserve"> </w:t>
      </w:r>
      <w:r w:rsidRPr="009523AF">
        <w:rPr>
          <w:rFonts w:ascii="Times New Roman" w:hAnsi="Times New Roman"/>
          <w:lang w:eastAsia="el-GR"/>
        </w:rPr>
        <w:t>επιτόκιο</w:t>
      </w:r>
      <w:r w:rsidRPr="009523AF">
        <w:rPr>
          <w:rFonts w:ascii="Times New Roman" w:hAnsi="Times New Roman"/>
          <w:lang w:val="en-US" w:eastAsia="el-GR"/>
        </w:rPr>
        <w:t xml:space="preserve"> [Effective annual rate (EFF)]. </w:t>
      </w:r>
      <w:r w:rsidRPr="009523AF">
        <w:rPr>
          <w:rFonts w:ascii="Times New Roman" w:hAnsi="Times New Roman"/>
          <w:lang w:eastAsia="el-GR"/>
        </w:rPr>
        <w:t>Ονομαστικό επιτόκιο ή επιτόκιο αναφοράς [</w:t>
      </w:r>
      <w:r w:rsidRPr="009523AF">
        <w:rPr>
          <w:rFonts w:ascii="Times New Roman" w:hAnsi="Times New Roman"/>
          <w:lang w:val="en-US" w:eastAsia="el-GR"/>
        </w:rPr>
        <w:t>nominal</w:t>
      </w:r>
      <w:r w:rsidRPr="009523AF">
        <w:rPr>
          <w:rFonts w:ascii="Times New Roman" w:hAnsi="Times New Roman"/>
          <w:lang w:eastAsia="el-GR"/>
        </w:rPr>
        <w:t xml:space="preserve"> (</w:t>
      </w:r>
      <w:r w:rsidRPr="009523AF">
        <w:rPr>
          <w:rFonts w:ascii="Times New Roman" w:hAnsi="Times New Roman"/>
          <w:lang w:val="en-US" w:eastAsia="el-GR"/>
        </w:rPr>
        <w:t>quoted</w:t>
      </w:r>
      <w:r w:rsidRPr="009523AF">
        <w:rPr>
          <w:rFonts w:ascii="Times New Roman" w:hAnsi="Times New Roman"/>
          <w:lang w:eastAsia="el-GR"/>
        </w:rPr>
        <w:t xml:space="preserve">) </w:t>
      </w:r>
      <w:r w:rsidRPr="009523AF">
        <w:rPr>
          <w:rFonts w:ascii="Times New Roman" w:hAnsi="Times New Roman"/>
          <w:lang w:val="en-US" w:eastAsia="el-GR"/>
        </w:rPr>
        <w:t>interest</w:t>
      </w:r>
      <w:r w:rsidRPr="009523AF">
        <w:rPr>
          <w:rFonts w:ascii="Times New Roman" w:hAnsi="Times New Roman"/>
          <w:lang w:eastAsia="el-GR"/>
        </w:rPr>
        <w:t xml:space="preserve"> </w:t>
      </w:r>
      <w:r w:rsidRPr="009523AF">
        <w:rPr>
          <w:rFonts w:ascii="Times New Roman" w:hAnsi="Times New Roman"/>
          <w:lang w:val="en-US" w:eastAsia="el-GR"/>
        </w:rPr>
        <w:t>rate</w:t>
      </w:r>
      <w:r w:rsidRPr="009523AF">
        <w:rPr>
          <w:rFonts w:ascii="Times New Roman" w:hAnsi="Times New Roman"/>
          <w:lang w:eastAsia="el-GR"/>
        </w:rPr>
        <w:t xml:space="preserve"> (</w:t>
      </w:r>
      <w:r w:rsidRPr="009523AF">
        <w:rPr>
          <w:rFonts w:ascii="Times New Roman" w:hAnsi="Times New Roman"/>
          <w:lang w:val="en-US" w:eastAsia="el-GR"/>
        </w:rPr>
        <w:t>INOM</w:t>
      </w:r>
      <w:r w:rsidRPr="009523AF">
        <w:rPr>
          <w:rFonts w:ascii="Times New Roman" w:hAnsi="Times New Roman"/>
          <w:lang w:eastAsia="el-GR"/>
        </w:rPr>
        <w:t>)]. Ετήσιο</w:t>
      </w:r>
      <w:r w:rsidRPr="009523AF">
        <w:rPr>
          <w:rFonts w:ascii="Times New Roman" w:hAnsi="Times New Roman"/>
          <w:lang w:val="en-US" w:eastAsia="el-GR"/>
        </w:rPr>
        <w:t xml:space="preserve"> </w:t>
      </w:r>
      <w:r w:rsidRPr="009523AF">
        <w:rPr>
          <w:rFonts w:ascii="Times New Roman" w:hAnsi="Times New Roman"/>
          <w:lang w:eastAsia="el-GR"/>
        </w:rPr>
        <w:t>περιοδικό</w:t>
      </w:r>
      <w:r w:rsidRPr="009523AF">
        <w:rPr>
          <w:rFonts w:ascii="Times New Roman" w:hAnsi="Times New Roman"/>
          <w:lang w:val="en-US" w:eastAsia="el-GR"/>
        </w:rPr>
        <w:t xml:space="preserve"> </w:t>
      </w:r>
      <w:r w:rsidRPr="009523AF">
        <w:rPr>
          <w:rFonts w:ascii="Times New Roman" w:hAnsi="Times New Roman"/>
          <w:lang w:eastAsia="el-GR"/>
        </w:rPr>
        <w:t>επιτόκιο</w:t>
      </w:r>
      <w:r w:rsidRPr="009523AF">
        <w:rPr>
          <w:rFonts w:ascii="Times New Roman" w:hAnsi="Times New Roman"/>
          <w:lang w:val="en-US" w:eastAsia="el-GR"/>
        </w:rPr>
        <w:t xml:space="preserve"> (annual periodic rate (APR)) </w:t>
      </w:r>
    </w:p>
    <w:p w14:paraId="396258A7" w14:textId="77777777" w:rsidR="00E21D57" w:rsidRPr="009523AF" w:rsidRDefault="00E21D57" w:rsidP="00F508A1">
      <w:pPr>
        <w:pStyle w:val="a5"/>
        <w:numPr>
          <w:ilvl w:val="0"/>
          <w:numId w:val="27"/>
        </w:numPr>
        <w:autoSpaceDE w:val="0"/>
        <w:autoSpaceDN w:val="0"/>
        <w:adjustRightInd w:val="0"/>
        <w:jc w:val="both"/>
        <w:rPr>
          <w:rFonts w:ascii="Times New Roman" w:hAnsi="Times New Roman"/>
          <w:lang w:val="en-US" w:eastAsia="el-GR"/>
        </w:rPr>
      </w:pPr>
      <w:r w:rsidRPr="009523AF">
        <w:rPr>
          <w:rFonts w:ascii="Times New Roman" w:hAnsi="Times New Roman"/>
          <w:lang w:eastAsia="el-GR"/>
        </w:rPr>
        <w:t>Χρονοδιάγραμμα απόσβεσης δανείου (</w:t>
      </w:r>
      <w:r w:rsidRPr="009523AF">
        <w:rPr>
          <w:rFonts w:ascii="Times New Roman" w:hAnsi="Times New Roman"/>
          <w:lang w:val="en-US" w:eastAsia="el-GR"/>
        </w:rPr>
        <w:t>Amortization</w:t>
      </w:r>
      <w:r w:rsidRPr="009523AF">
        <w:rPr>
          <w:rFonts w:ascii="Times New Roman" w:hAnsi="Times New Roman"/>
          <w:lang w:eastAsia="el-GR"/>
        </w:rPr>
        <w:t xml:space="preserve"> </w:t>
      </w:r>
      <w:r w:rsidRPr="009523AF">
        <w:rPr>
          <w:rFonts w:ascii="Times New Roman" w:hAnsi="Times New Roman"/>
          <w:lang w:val="en-US" w:eastAsia="el-GR"/>
        </w:rPr>
        <w:t>schedule</w:t>
      </w:r>
      <w:r w:rsidRPr="009523AF">
        <w:rPr>
          <w:rFonts w:ascii="Times New Roman" w:hAnsi="Times New Roman"/>
          <w:lang w:eastAsia="el-GR"/>
        </w:rPr>
        <w:t>). Τμήμα</w:t>
      </w:r>
      <w:r w:rsidRPr="009523AF">
        <w:rPr>
          <w:rFonts w:ascii="Times New Roman" w:hAnsi="Times New Roman"/>
          <w:lang w:val="en-US" w:eastAsia="el-GR"/>
        </w:rPr>
        <w:t xml:space="preserve"> </w:t>
      </w:r>
      <w:r w:rsidRPr="009523AF">
        <w:rPr>
          <w:rFonts w:ascii="Times New Roman" w:hAnsi="Times New Roman"/>
          <w:lang w:eastAsia="el-GR"/>
        </w:rPr>
        <w:t>Χρεολυσίου</w:t>
      </w:r>
      <w:r w:rsidRPr="009523AF">
        <w:rPr>
          <w:rFonts w:ascii="Times New Roman" w:hAnsi="Times New Roman"/>
          <w:lang w:val="en-US" w:eastAsia="el-GR"/>
        </w:rPr>
        <w:t xml:space="preserve"> </w:t>
      </w:r>
      <w:r w:rsidRPr="009523AF">
        <w:rPr>
          <w:rFonts w:ascii="Times New Roman" w:hAnsi="Times New Roman"/>
          <w:lang w:eastAsia="el-GR"/>
        </w:rPr>
        <w:t>και</w:t>
      </w:r>
      <w:r w:rsidRPr="009523AF">
        <w:rPr>
          <w:rFonts w:ascii="Times New Roman" w:hAnsi="Times New Roman"/>
          <w:lang w:val="en-US" w:eastAsia="el-GR"/>
        </w:rPr>
        <w:t xml:space="preserve"> </w:t>
      </w:r>
      <w:r w:rsidRPr="009523AF">
        <w:rPr>
          <w:rFonts w:ascii="Times New Roman" w:hAnsi="Times New Roman"/>
          <w:lang w:eastAsia="el-GR"/>
        </w:rPr>
        <w:t>τμήμα</w:t>
      </w:r>
      <w:r w:rsidRPr="009523AF">
        <w:rPr>
          <w:rFonts w:ascii="Times New Roman" w:hAnsi="Times New Roman"/>
          <w:lang w:val="en-US" w:eastAsia="el-GR"/>
        </w:rPr>
        <w:t xml:space="preserve"> </w:t>
      </w:r>
      <w:r w:rsidRPr="009523AF">
        <w:rPr>
          <w:rFonts w:ascii="Times New Roman" w:hAnsi="Times New Roman"/>
          <w:lang w:eastAsia="el-GR"/>
        </w:rPr>
        <w:t>τόκων</w:t>
      </w:r>
      <w:r w:rsidRPr="009523AF">
        <w:rPr>
          <w:rFonts w:ascii="Times New Roman" w:hAnsi="Times New Roman"/>
          <w:lang w:val="en-US" w:eastAsia="el-GR"/>
        </w:rPr>
        <w:t xml:space="preserve"> </w:t>
      </w:r>
      <w:r w:rsidRPr="009523AF">
        <w:rPr>
          <w:rFonts w:ascii="Times New Roman" w:hAnsi="Times New Roman"/>
          <w:lang w:eastAsia="el-GR"/>
        </w:rPr>
        <w:t>δόσης</w:t>
      </w:r>
      <w:r w:rsidRPr="009523AF">
        <w:rPr>
          <w:rFonts w:ascii="Times New Roman" w:hAnsi="Times New Roman"/>
          <w:lang w:val="en-US" w:eastAsia="el-GR"/>
        </w:rPr>
        <w:t xml:space="preserve"> </w:t>
      </w:r>
      <w:r w:rsidRPr="009523AF">
        <w:rPr>
          <w:rFonts w:ascii="Times New Roman" w:hAnsi="Times New Roman"/>
          <w:lang w:eastAsia="el-GR"/>
        </w:rPr>
        <w:t>δανείου</w:t>
      </w:r>
      <w:r w:rsidRPr="009523AF">
        <w:rPr>
          <w:rFonts w:ascii="Times New Roman" w:hAnsi="Times New Roman"/>
          <w:lang w:val="en-US" w:eastAsia="el-GR"/>
        </w:rPr>
        <w:t xml:space="preserve"> (principal versus interest component of a payment). </w:t>
      </w:r>
      <w:r w:rsidRPr="009523AF">
        <w:rPr>
          <w:rFonts w:ascii="Times New Roman" w:hAnsi="Times New Roman"/>
          <w:lang w:eastAsia="el-GR"/>
        </w:rPr>
        <w:t>Αποσβεσμένο δάνειο</w:t>
      </w:r>
      <w:r w:rsidRPr="009523AF">
        <w:rPr>
          <w:rFonts w:ascii="Times New Roman" w:hAnsi="Times New Roman"/>
          <w:lang w:val="en-US" w:eastAsia="el-GR"/>
        </w:rPr>
        <w:t xml:space="preserve"> </w:t>
      </w:r>
      <w:r w:rsidRPr="009523AF">
        <w:rPr>
          <w:rFonts w:ascii="Times New Roman" w:hAnsi="Times New Roman"/>
          <w:lang w:eastAsia="el-GR"/>
        </w:rPr>
        <w:t>(</w:t>
      </w:r>
      <w:r w:rsidRPr="009523AF">
        <w:rPr>
          <w:rFonts w:ascii="Times New Roman" w:hAnsi="Times New Roman"/>
          <w:lang w:val="en-US" w:eastAsia="el-GR"/>
        </w:rPr>
        <w:t>amortized loan</w:t>
      </w:r>
      <w:r w:rsidRPr="009523AF">
        <w:rPr>
          <w:rFonts w:ascii="Times New Roman" w:hAnsi="Times New Roman"/>
          <w:lang w:eastAsia="el-GR"/>
        </w:rPr>
        <w:t>).</w:t>
      </w:r>
      <w:r w:rsidRPr="009523AF">
        <w:rPr>
          <w:rFonts w:ascii="Times New Roman" w:hAnsi="Times New Roman"/>
          <w:lang w:val="en-US" w:eastAsia="el-GR"/>
        </w:rPr>
        <w:t xml:space="preserve"> </w:t>
      </w:r>
    </w:p>
    <w:p w14:paraId="0CEFD01E" w14:textId="77777777" w:rsidR="00E21D57" w:rsidRPr="009523AF" w:rsidRDefault="00E21D57" w:rsidP="00F508A1">
      <w:pPr>
        <w:pStyle w:val="a5"/>
        <w:numPr>
          <w:ilvl w:val="0"/>
          <w:numId w:val="27"/>
        </w:numPr>
        <w:autoSpaceDE w:val="0"/>
        <w:autoSpaceDN w:val="0"/>
        <w:adjustRightInd w:val="0"/>
        <w:jc w:val="both"/>
        <w:rPr>
          <w:rFonts w:ascii="Times New Roman" w:hAnsi="Times New Roman"/>
          <w:lang w:val="en-US" w:eastAsia="el-GR"/>
        </w:rPr>
      </w:pPr>
      <w:r w:rsidRPr="009523AF">
        <w:rPr>
          <w:rFonts w:ascii="Times New Roman" w:hAnsi="Times New Roman"/>
          <w:lang w:eastAsia="el-GR"/>
        </w:rPr>
        <w:t>Η</w:t>
      </w:r>
      <w:r w:rsidRPr="009523AF">
        <w:rPr>
          <w:rFonts w:ascii="Times New Roman" w:hAnsi="Times New Roman"/>
          <w:lang w:val="en-US" w:eastAsia="el-GR"/>
        </w:rPr>
        <w:t xml:space="preserve"> </w:t>
      </w:r>
      <w:proofErr w:type="spellStart"/>
      <w:r w:rsidRPr="009523AF">
        <w:rPr>
          <w:rFonts w:ascii="Times New Roman" w:hAnsi="Times New Roman"/>
          <w:lang w:eastAsia="el-GR"/>
        </w:rPr>
        <w:t>ταμειοροή</w:t>
      </w:r>
      <w:proofErr w:type="spellEnd"/>
      <w:r w:rsidRPr="009523AF">
        <w:rPr>
          <w:rFonts w:ascii="Times New Roman" w:hAnsi="Times New Roman"/>
          <w:lang w:val="en-US" w:eastAsia="el-GR"/>
        </w:rPr>
        <w:t xml:space="preserve"> </w:t>
      </w:r>
      <w:r w:rsidRPr="009523AF">
        <w:rPr>
          <w:rFonts w:ascii="Times New Roman" w:hAnsi="Times New Roman"/>
          <w:lang w:eastAsia="el-GR"/>
        </w:rPr>
        <w:t>με</w:t>
      </w:r>
      <w:r w:rsidRPr="009523AF">
        <w:rPr>
          <w:rFonts w:ascii="Times New Roman" w:hAnsi="Times New Roman"/>
          <w:lang w:val="en-US" w:eastAsia="el-GR"/>
        </w:rPr>
        <w:t xml:space="preserve"> </w:t>
      </w:r>
      <w:r w:rsidRPr="009523AF">
        <w:rPr>
          <w:rFonts w:ascii="Times New Roman" w:hAnsi="Times New Roman"/>
          <w:lang w:eastAsia="el-GR"/>
        </w:rPr>
        <w:t>άπειρο</w:t>
      </w:r>
      <w:r w:rsidRPr="009523AF">
        <w:rPr>
          <w:rFonts w:ascii="Times New Roman" w:hAnsi="Times New Roman"/>
          <w:lang w:val="en-US" w:eastAsia="el-GR"/>
        </w:rPr>
        <w:t xml:space="preserve"> </w:t>
      </w:r>
      <w:r w:rsidRPr="009523AF">
        <w:rPr>
          <w:rFonts w:ascii="Times New Roman" w:hAnsi="Times New Roman"/>
          <w:lang w:eastAsia="el-GR"/>
        </w:rPr>
        <w:t>αριθμό</w:t>
      </w:r>
      <w:r w:rsidRPr="009523AF">
        <w:rPr>
          <w:rFonts w:ascii="Times New Roman" w:hAnsi="Times New Roman"/>
          <w:lang w:val="en-US" w:eastAsia="el-GR"/>
        </w:rPr>
        <w:t xml:space="preserve"> </w:t>
      </w:r>
      <w:r w:rsidRPr="009523AF">
        <w:rPr>
          <w:rFonts w:ascii="Times New Roman" w:hAnsi="Times New Roman"/>
          <w:lang w:eastAsia="el-GR"/>
        </w:rPr>
        <w:t>πληρωμών</w:t>
      </w:r>
      <w:r w:rsidRPr="009523AF">
        <w:rPr>
          <w:rFonts w:ascii="Times New Roman" w:hAnsi="Times New Roman"/>
          <w:lang w:val="en-US" w:eastAsia="el-GR"/>
        </w:rPr>
        <w:t xml:space="preserve"> </w:t>
      </w:r>
      <w:r w:rsidRPr="009523AF">
        <w:rPr>
          <w:rFonts w:ascii="Times New Roman" w:hAnsi="Times New Roman"/>
          <w:lang w:eastAsia="el-GR"/>
        </w:rPr>
        <w:t>καλείται</w:t>
      </w:r>
      <w:r w:rsidRPr="009523AF">
        <w:rPr>
          <w:rFonts w:ascii="Times New Roman" w:hAnsi="Times New Roman"/>
          <w:lang w:val="en-US" w:eastAsia="el-GR"/>
        </w:rPr>
        <w:t xml:space="preserve"> </w:t>
      </w:r>
      <w:r w:rsidRPr="009523AF">
        <w:rPr>
          <w:rFonts w:ascii="Times New Roman" w:hAnsi="Times New Roman"/>
          <w:lang w:eastAsia="el-GR"/>
        </w:rPr>
        <w:t>διηνεκής</w:t>
      </w:r>
      <w:r w:rsidRPr="009523AF">
        <w:rPr>
          <w:rFonts w:ascii="Times New Roman" w:hAnsi="Times New Roman"/>
          <w:lang w:val="en-US" w:eastAsia="el-GR"/>
        </w:rPr>
        <w:t xml:space="preserve"> (a </w:t>
      </w:r>
      <w:r w:rsidRPr="009523AF">
        <w:rPr>
          <w:rFonts w:ascii="Times New Roman" w:hAnsi="Times New Roman"/>
          <w:bCs/>
          <w:i/>
          <w:lang w:val="en-US" w:eastAsia="el-GR"/>
        </w:rPr>
        <w:t>perpetuity</w:t>
      </w:r>
      <w:r w:rsidRPr="009523AF">
        <w:rPr>
          <w:rFonts w:ascii="Times New Roman" w:hAnsi="Times New Roman"/>
          <w:b/>
          <w:bCs/>
          <w:lang w:val="en-US" w:eastAsia="el-GR"/>
        </w:rPr>
        <w:t xml:space="preserve"> </w:t>
      </w:r>
      <w:r w:rsidRPr="009523AF">
        <w:rPr>
          <w:rFonts w:ascii="Times New Roman" w:hAnsi="Times New Roman"/>
          <w:lang w:val="en-US" w:eastAsia="el-GR"/>
        </w:rPr>
        <w:t>is an annuity with an infinite number of payments)</w:t>
      </w:r>
    </w:p>
    <w:p w14:paraId="670FD361" w14:textId="77777777" w:rsidR="00E21D57" w:rsidRPr="009523AF" w:rsidRDefault="00E21D57" w:rsidP="00E21D57">
      <w:pPr>
        <w:autoSpaceDE w:val="0"/>
        <w:autoSpaceDN w:val="0"/>
        <w:adjustRightInd w:val="0"/>
        <w:spacing w:line="240" w:lineRule="auto"/>
        <w:jc w:val="both"/>
        <w:rPr>
          <w:rFonts w:ascii="Times New Roman" w:hAnsi="Times New Roman" w:cs="Times New Roman"/>
          <w:u w:val="single"/>
          <w:lang w:eastAsia="el-GR"/>
        </w:rPr>
      </w:pPr>
      <w:r w:rsidRPr="009523AF">
        <w:rPr>
          <w:rFonts w:ascii="Times New Roman" w:hAnsi="Times New Roman" w:cs="Times New Roman"/>
          <w:u w:val="single"/>
          <w:lang w:eastAsia="el-GR"/>
        </w:rPr>
        <w:t>ΑΣΚΗΣΕΙΣ</w:t>
      </w:r>
    </w:p>
    <w:p w14:paraId="652D3130"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Υποθέστε ότι σε 1 χρόνο από σήμερα θα καταθέσετε €1,000 σε ένα λογαριασμό ταμιευτηρίου με απόδοση 8%.</w:t>
      </w:r>
    </w:p>
    <w:p w14:paraId="11C4EF6F" w14:textId="77777777" w:rsidR="00E21D57" w:rsidRPr="009523AF" w:rsidRDefault="00E21D57" w:rsidP="00F508A1">
      <w:pPr>
        <w:pStyle w:val="a5"/>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Εάν ο </w:t>
      </w:r>
      <w:proofErr w:type="spellStart"/>
      <w:r w:rsidRPr="009523AF">
        <w:rPr>
          <w:rFonts w:ascii="Times New Roman" w:hAnsi="Times New Roman" w:cs="Times New Roman"/>
          <w:lang w:eastAsia="el-GR"/>
        </w:rPr>
        <w:t>ανατοκισμός</w:t>
      </w:r>
      <w:proofErr w:type="spellEnd"/>
      <w:r w:rsidRPr="009523AF">
        <w:rPr>
          <w:rFonts w:ascii="Times New Roman" w:hAnsi="Times New Roman" w:cs="Times New Roman"/>
          <w:lang w:eastAsia="el-GR"/>
        </w:rPr>
        <w:t xml:space="preserve"> της Τράπεζας είναι ετήσιος, πόσα χρήματα θα υπάρχουν στο λογαριασμό σας σε 4 χρόνια από σήμερα;</w:t>
      </w:r>
    </w:p>
    <w:p w14:paraId="4B222581" w14:textId="77777777" w:rsidR="00E21D57" w:rsidRPr="009523AF" w:rsidRDefault="00E21D57" w:rsidP="00F508A1">
      <w:pPr>
        <w:pStyle w:val="a5"/>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Εάν η Τράπεζα εφαρμόζει όχι ετήσιο αλλά 4μηνιαίο </w:t>
      </w:r>
      <w:proofErr w:type="spellStart"/>
      <w:r w:rsidRPr="009523AF">
        <w:rPr>
          <w:rFonts w:ascii="Times New Roman" w:hAnsi="Times New Roman" w:cs="Times New Roman"/>
          <w:lang w:eastAsia="el-GR"/>
        </w:rPr>
        <w:t>ανατοκισμό</w:t>
      </w:r>
      <w:proofErr w:type="spellEnd"/>
      <w:r w:rsidRPr="009523AF">
        <w:rPr>
          <w:rFonts w:ascii="Times New Roman" w:hAnsi="Times New Roman" w:cs="Times New Roman"/>
          <w:lang w:eastAsia="el-GR"/>
        </w:rPr>
        <w:t>, πόσα χρήματα θα υπάρχουν στο λογαριασμό σας σε 4 χρόνια από σήμερα;</w:t>
      </w:r>
    </w:p>
    <w:p w14:paraId="780597D5" w14:textId="77777777" w:rsidR="00E21D57" w:rsidRPr="009523AF" w:rsidRDefault="00E21D57" w:rsidP="00F508A1">
      <w:pPr>
        <w:pStyle w:val="a5"/>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Υποθέστε ότι αποταμιεύετε το ποσό των €1,000 σε 4 δόσεις των €250 στις χρονιές 1, 2, 3 και 4 αντίστοιχα. Εάν ο ετήσιος </w:t>
      </w:r>
      <w:proofErr w:type="spellStart"/>
      <w:r w:rsidRPr="009523AF">
        <w:rPr>
          <w:rFonts w:ascii="Times New Roman" w:hAnsi="Times New Roman" w:cs="Times New Roman"/>
          <w:lang w:eastAsia="el-GR"/>
        </w:rPr>
        <w:t>ανατοκισμός</w:t>
      </w:r>
      <w:proofErr w:type="spellEnd"/>
      <w:r w:rsidRPr="009523AF">
        <w:rPr>
          <w:rFonts w:ascii="Times New Roman" w:hAnsi="Times New Roman" w:cs="Times New Roman"/>
          <w:lang w:eastAsia="el-GR"/>
        </w:rPr>
        <w:t xml:space="preserve"> είναι 8%, πόσα χρήματα θα βρείτε στο λογαριασμό σας τη χρονιά 4;</w:t>
      </w:r>
    </w:p>
    <w:p w14:paraId="099EBBA5" w14:textId="77777777" w:rsidR="00E21D57" w:rsidRPr="009523AF" w:rsidRDefault="00E21D57" w:rsidP="00F508A1">
      <w:pPr>
        <w:pStyle w:val="a5"/>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Υποθέστε ότι πραγματοποιείτε 4 ισόποσες καταθέσεις στο λογαριασμό σας τις χρονιές 1, 2, 3 και 4 αντίστοιχα. Εάν το επιτόκιο είναι 8%, πόση πρέπει να είναι κάθε μία από τις καταθέσεις που κάνατε έτσι ώστε να βρείτε το ίδιο υπόλοιπο στο λογαριασμό σας με αυτό που έχετε υπολογίσει στο παραπάνω ερώτημα </w:t>
      </w:r>
      <w:r w:rsidRPr="009523AF">
        <w:rPr>
          <w:rFonts w:ascii="Times New Roman" w:hAnsi="Times New Roman" w:cs="Times New Roman"/>
          <w:lang w:val="en-US" w:eastAsia="el-GR"/>
        </w:rPr>
        <w:t>a</w:t>
      </w:r>
      <w:r w:rsidRPr="009523AF">
        <w:rPr>
          <w:rFonts w:ascii="Times New Roman" w:hAnsi="Times New Roman" w:cs="Times New Roman"/>
          <w:lang w:eastAsia="el-GR"/>
        </w:rPr>
        <w:t>?</w:t>
      </w:r>
    </w:p>
    <w:p w14:paraId="299166C2"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u w:val="single"/>
          <w:lang w:eastAsia="el-GR"/>
        </w:rPr>
      </w:pPr>
      <w:r w:rsidRPr="009523AF">
        <w:rPr>
          <w:rFonts w:ascii="Times New Roman" w:hAnsi="Times New Roman" w:cs="Times New Roman"/>
          <w:b/>
          <w:u w:val="single"/>
          <w:lang w:eastAsia="el-GR"/>
        </w:rPr>
        <w:t>Αποτελέσματα:</w:t>
      </w:r>
    </w:p>
    <w:p w14:paraId="4A1FF4B2" w14:textId="77777777" w:rsidR="00E21D57" w:rsidRPr="009523AF" w:rsidRDefault="00E21D57" w:rsidP="00F508A1">
      <w:pPr>
        <w:pStyle w:val="a5"/>
        <w:numPr>
          <w:ilvl w:val="0"/>
          <w:numId w:val="25"/>
        </w:numPr>
        <w:autoSpaceDE w:val="0"/>
        <w:autoSpaceDN w:val="0"/>
        <w:adjustRightInd w:val="0"/>
        <w:spacing w:after="0" w:line="240" w:lineRule="auto"/>
        <w:ind w:left="360"/>
        <w:jc w:val="both"/>
        <w:rPr>
          <w:rFonts w:ascii="Times New Roman" w:hAnsi="Times New Roman" w:cs="Times New Roman"/>
          <w:lang w:eastAsia="el-GR" w:bidi="he-IL"/>
        </w:rPr>
      </w:pPr>
      <w:r w:rsidRPr="009523AF">
        <w:rPr>
          <w:rFonts w:ascii="Times New Roman" w:hAnsi="Times New Roman" w:cs="Times New Roman"/>
          <w:lang w:eastAsia="el-GR" w:bidi="he-IL"/>
        </w:rPr>
        <w:t>FV = €1,259.71</w:t>
      </w:r>
    </w:p>
    <w:p w14:paraId="46FB30CC" w14:textId="77777777" w:rsidR="00E21D57" w:rsidRPr="009523AF" w:rsidRDefault="00E21D57" w:rsidP="00F508A1">
      <w:pPr>
        <w:pStyle w:val="a5"/>
        <w:numPr>
          <w:ilvl w:val="0"/>
          <w:numId w:val="25"/>
        </w:numPr>
        <w:autoSpaceDE w:val="0"/>
        <w:autoSpaceDN w:val="0"/>
        <w:adjustRightInd w:val="0"/>
        <w:spacing w:after="0" w:line="240" w:lineRule="auto"/>
        <w:ind w:left="360"/>
        <w:jc w:val="both"/>
        <w:rPr>
          <w:rFonts w:ascii="Times New Roman" w:hAnsi="Times New Roman" w:cs="Times New Roman"/>
          <w:lang w:eastAsia="el-GR" w:bidi="he-IL"/>
        </w:rPr>
      </w:pPr>
      <w:r w:rsidRPr="009523AF">
        <w:rPr>
          <w:rFonts w:ascii="Times New Roman" w:hAnsi="Times New Roman" w:cs="Times New Roman"/>
          <w:lang w:eastAsia="el-GR" w:bidi="he-IL"/>
        </w:rPr>
        <w:lastRenderedPageBreak/>
        <w:t>FV = €1,268.24</w:t>
      </w:r>
    </w:p>
    <w:p w14:paraId="2D8BDDAC" w14:textId="77777777" w:rsidR="00E21D57" w:rsidRPr="009523AF" w:rsidRDefault="00E21D57" w:rsidP="00F508A1">
      <w:pPr>
        <w:pStyle w:val="a5"/>
        <w:numPr>
          <w:ilvl w:val="0"/>
          <w:numId w:val="25"/>
        </w:numPr>
        <w:autoSpaceDE w:val="0"/>
        <w:autoSpaceDN w:val="0"/>
        <w:adjustRightInd w:val="0"/>
        <w:spacing w:after="0" w:line="240" w:lineRule="auto"/>
        <w:ind w:left="360"/>
        <w:jc w:val="both"/>
        <w:rPr>
          <w:rFonts w:ascii="Times New Roman" w:hAnsi="Times New Roman" w:cs="Times New Roman"/>
          <w:lang w:eastAsia="el-GR" w:bidi="he-IL"/>
        </w:rPr>
      </w:pPr>
      <w:r w:rsidRPr="009523AF">
        <w:rPr>
          <w:rFonts w:ascii="Times New Roman" w:hAnsi="Times New Roman" w:cs="Times New Roman"/>
          <w:lang w:eastAsia="el-GR" w:bidi="he-IL"/>
        </w:rPr>
        <w:t>FV = €1,126.53</w:t>
      </w:r>
    </w:p>
    <w:p w14:paraId="69C3E7F9" w14:textId="77777777" w:rsidR="00E21D57" w:rsidRPr="009523AF" w:rsidRDefault="00E21D57" w:rsidP="00F508A1">
      <w:pPr>
        <w:pStyle w:val="a5"/>
        <w:numPr>
          <w:ilvl w:val="0"/>
          <w:numId w:val="25"/>
        </w:numPr>
        <w:autoSpaceDE w:val="0"/>
        <w:autoSpaceDN w:val="0"/>
        <w:adjustRightInd w:val="0"/>
        <w:spacing w:after="0" w:line="240" w:lineRule="auto"/>
        <w:ind w:left="360"/>
        <w:jc w:val="both"/>
        <w:rPr>
          <w:rFonts w:ascii="Times New Roman" w:hAnsi="Times New Roman" w:cs="Times New Roman"/>
          <w:lang w:eastAsia="el-GR"/>
        </w:rPr>
      </w:pPr>
      <w:r w:rsidRPr="009523AF">
        <w:rPr>
          <w:rFonts w:ascii="Times New Roman" w:hAnsi="Times New Roman" w:cs="Times New Roman"/>
          <w:lang w:eastAsia="el-GR" w:bidi="he-IL"/>
        </w:rPr>
        <w:t>PMT =</w:t>
      </w:r>
      <w:r w:rsidRPr="009523AF">
        <w:rPr>
          <w:rFonts w:ascii="Times New Roman" w:hAnsi="Times New Roman" w:cs="Times New Roman"/>
          <w:lang w:val="en-US" w:eastAsia="el-GR" w:bidi="he-IL"/>
        </w:rPr>
        <w:t xml:space="preserve"> </w:t>
      </w:r>
      <w:r w:rsidRPr="009523AF">
        <w:rPr>
          <w:rFonts w:ascii="Times New Roman" w:hAnsi="Times New Roman" w:cs="Times New Roman"/>
          <w:lang w:eastAsia="el-GR" w:bidi="he-IL"/>
        </w:rPr>
        <w:t>€279.56.</w:t>
      </w:r>
    </w:p>
    <w:p w14:paraId="1BA72928"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p>
    <w:p w14:paraId="76E29402"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val="en-US" w:eastAsia="el-GR"/>
        </w:rPr>
      </w:pPr>
      <w:r w:rsidRPr="009523AF">
        <w:rPr>
          <w:rFonts w:ascii="Times New Roman" w:hAnsi="Times New Roman" w:cs="Times New Roman"/>
          <w:lang w:eastAsia="el-GR"/>
        </w:rPr>
        <w:t>Υποθέστε ότι σε 4 χρόνια από σήμερα θα χρειαστείτε το ποσό των €1,000. Η</w:t>
      </w:r>
      <w:r w:rsidRPr="009523AF">
        <w:rPr>
          <w:rFonts w:ascii="Times New Roman" w:hAnsi="Times New Roman" w:cs="Times New Roman"/>
          <w:lang w:val="en-GB" w:eastAsia="el-GR"/>
        </w:rPr>
        <w:t xml:space="preserve"> </w:t>
      </w:r>
      <w:r w:rsidRPr="009523AF">
        <w:rPr>
          <w:rFonts w:ascii="Times New Roman" w:hAnsi="Times New Roman" w:cs="Times New Roman"/>
          <w:lang w:eastAsia="el-GR"/>
        </w:rPr>
        <w:t>Τράπεζά</w:t>
      </w:r>
      <w:r w:rsidRPr="009523AF">
        <w:rPr>
          <w:rFonts w:ascii="Times New Roman" w:hAnsi="Times New Roman" w:cs="Times New Roman"/>
          <w:lang w:val="en-GB" w:eastAsia="el-GR"/>
        </w:rPr>
        <w:t xml:space="preserve"> </w:t>
      </w:r>
      <w:r w:rsidRPr="009523AF">
        <w:rPr>
          <w:rFonts w:ascii="Times New Roman" w:hAnsi="Times New Roman" w:cs="Times New Roman"/>
          <w:lang w:eastAsia="el-GR"/>
        </w:rPr>
        <w:t>σας</w:t>
      </w:r>
      <w:r w:rsidRPr="009523AF">
        <w:rPr>
          <w:rFonts w:ascii="Times New Roman" w:hAnsi="Times New Roman" w:cs="Times New Roman"/>
          <w:lang w:val="en-GB" w:eastAsia="el-GR"/>
        </w:rPr>
        <w:t xml:space="preserve"> </w:t>
      </w:r>
      <w:proofErr w:type="spellStart"/>
      <w:r w:rsidRPr="009523AF">
        <w:rPr>
          <w:rFonts w:ascii="Times New Roman" w:hAnsi="Times New Roman" w:cs="Times New Roman"/>
          <w:lang w:eastAsia="el-GR"/>
        </w:rPr>
        <w:t>ανατοκίζει</w:t>
      </w:r>
      <w:proofErr w:type="spellEnd"/>
      <w:r w:rsidRPr="009523AF">
        <w:rPr>
          <w:rFonts w:ascii="Times New Roman" w:hAnsi="Times New Roman" w:cs="Times New Roman"/>
          <w:lang w:val="en-GB" w:eastAsia="el-GR"/>
        </w:rPr>
        <w:t xml:space="preserve"> </w:t>
      </w:r>
      <w:r w:rsidRPr="009523AF">
        <w:rPr>
          <w:rFonts w:ascii="Times New Roman" w:hAnsi="Times New Roman" w:cs="Times New Roman"/>
          <w:lang w:eastAsia="el-GR"/>
        </w:rPr>
        <w:t>ετησίως</w:t>
      </w:r>
      <w:r w:rsidRPr="009523AF">
        <w:rPr>
          <w:rFonts w:ascii="Times New Roman" w:hAnsi="Times New Roman" w:cs="Times New Roman"/>
          <w:lang w:val="en-GB" w:eastAsia="el-GR"/>
        </w:rPr>
        <w:t xml:space="preserve"> </w:t>
      </w:r>
      <w:r w:rsidRPr="009523AF">
        <w:rPr>
          <w:rFonts w:ascii="Times New Roman" w:hAnsi="Times New Roman" w:cs="Times New Roman"/>
          <w:lang w:eastAsia="el-GR"/>
        </w:rPr>
        <w:t>με</w:t>
      </w:r>
      <w:r w:rsidRPr="009523AF">
        <w:rPr>
          <w:rFonts w:ascii="Times New Roman" w:hAnsi="Times New Roman" w:cs="Times New Roman"/>
          <w:lang w:val="en-GB" w:eastAsia="el-GR"/>
        </w:rPr>
        <w:t xml:space="preserve"> </w:t>
      </w:r>
      <w:r w:rsidRPr="009523AF">
        <w:rPr>
          <w:rFonts w:ascii="Times New Roman" w:hAnsi="Times New Roman" w:cs="Times New Roman"/>
          <w:lang w:eastAsia="el-GR"/>
        </w:rPr>
        <w:t xml:space="preserve">ποσοστό </w:t>
      </w:r>
      <w:r w:rsidRPr="009523AF">
        <w:rPr>
          <w:rFonts w:ascii="Times New Roman" w:hAnsi="Times New Roman" w:cs="Times New Roman"/>
          <w:lang w:val="en-US" w:eastAsia="el-GR"/>
        </w:rPr>
        <w:t>8%.</w:t>
      </w:r>
    </w:p>
    <w:p w14:paraId="6D54FE92" w14:textId="77777777" w:rsidR="00E21D57" w:rsidRPr="009523AF" w:rsidRDefault="00E21D57" w:rsidP="00F508A1">
      <w:pPr>
        <w:pStyle w:val="a5"/>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Πόσα χρήματα πρέπει να καταθέσετε σε 1 χρόνο από σήμερα έτσι ώστε να έχετε στο λογαριασμό σας το ποσό των €1,000 σε 4 χρόνια από σήμερα;</w:t>
      </w:r>
    </w:p>
    <w:p w14:paraId="70B70BF7" w14:textId="77777777" w:rsidR="00E21D57" w:rsidRPr="009523AF" w:rsidRDefault="00E21D57" w:rsidP="00F508A1">
      <w:pPr>
        <w:pStyle w:val="a5"/>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Εάν θέλετε να πραγματοποιήσετε ισόποσες καταθέσεις από τη χρονιά 1 έως και τη χρονιά 4 για να συσσωρεύσετε το ποσό των €1,000, πόση πρέπει να είναι κάθε μία από τις ανωτέρω 4 καταθέσεις;</w:t>
      </w:r>
    </w:p>
    <w:p w14:paraId="3952F658" w14:textId="77777777" w:rsidR="00E21D57" w:rsidRPr="009523AF" w:rsidRDefault="00E21D57" w:rsidP="00F508A1">
      <w:pPr>
        <w:pStyle w:val="a5"/>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Εάν ο πατέρας σας προσφερόταν, είτε να πραγματοποιήσει για λογαριασμό σας τις καταθέσεις που υπολογίσατε στο ως άνω ερώτημα </w:t>
      </w:r>
      <w:r w:rsidRPr="009523AF">
        <w:rPr>
          <w:rFonts w:ascii="Times New Roman" w:hAnsi="Times New Roman" w:cs="Times New Roman"/>
          <w:lang w:val="en-US" w:eastAsia="el-GR"/>
        </w:rPr>
        <w:t>b</w:t>
      </w:r>
      <w:r w:rsidRPr="009523AF">
        <w:rPr>
          <w:rFonts w:ascii="Times New Roman" w:hAnsi="Times New Roman" w:cs="Times New Roman"/>
          <w:lang w:eastAsia="el-GR"/>
        </w:rPr>
        <w:t xml:space="preserve"> (€221.92), είτε να σας δώσει στο χέρι το εφάπαξ ποσό των €750 σε 1 χρόνο από σήμερα, τι θα διαλέγατε;</w:t>
      </w:r>
    </w:p>
    <w:p w14:paraId="3EC1724C" w14:textId="77777777" w:rsidR="00E21D57" w:rsidRPr="009523AF" w:rsidRDefault="00E21D57" w:rsidP="00F508A1">
      <w:pPr>
        <w:pStyle w:val="a5"/>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Εάν διαθέτετε μόνο €750 σε 1 χρόνο από σήμερα, με ποιο ετήσια </w:t>
      </w:r>
      <w:proofErr w:type="spellStart"/>
      <w:r w:rsidRPr="009523AF">
        <w:rPr>
          <w:rFonts w:ascii="Times New Roman" w:hAnsi="Times New Roman" w:cs="Times New Roman"/>
          <w:lang w:eastAsia="el-GR"/>
        </w:rPr>
        <w:t>ανατοκιζόμενο</w:t>
      </w:r>
      <w:proofErr w:type="spellEnd"/>
      <w:r w:rsidRPr="009523AF">
        <w:rPr>
          <w:rFonts w:ascii="Times New Roman" w:hAnsi="Times New Roman" w:cs="Times New Roman"/>
          <w:lang w:eastAsia="el-GR"/>
        </w:rPr>
        <w:t xml:space="preserve"> επιτόκιο θα έχετε τα απαιτούμενα €1,000 σε 4 χρόνια από σήμερα;</w:t>
      </w:r>
    </w:p>
    <w:p w14:paraId="1E4AAFC5" w14:textId="77777777" w:rsidR="00E21D57" w:rsidRPr="009523AF" w:rsidRDefault="00E21D57" w:rsidP="00F508A1">
      <w:pPr>
        <w:pStyle w:val="a5"/>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Υποθέστε ότι δύνασθε να καταθέσετε μόνο €186.29 σε κάθε μια από τις χρονιές 1 έως και 4, αλλά εξακολουθείτε να χρειάζεστε €1,000 τη χρονιά 4. Με ποιο ετήσια </w:t>
      </w:r>
      <w:proofErr w:type="spellStart"/>
      <w:r w:rsidRPr="009523AF">
        <w:rPr>
          <w:rFonts w:ascii="Times New Roman" w:hAnsi="Times New Roman" w:cs="Times New Roman"/>
          <w:lang w:eastAsia="el-GR"/>
        </w:rPr>
        <w:t>ανατοκιζόμενο</w:t>
      </w:r>
      <w:proofErr w:type="spellEnd"/>
      <w:r w:rsidRPr="009523AF">
        <w:rPr>
          <w:rFonts w:ascii="Times New Roman" w:hAnsi="Times New Roman" w:cs="Times New Roman"/>
          <w:lang w:eastAsia="el-GR"/>
        </w:rPr>
        <w:t xml:space="preserve"> επιτόκιο θα πετύχετε το στόχο σας;</w:t>
      </w:r>
    </w:p>
    <w:p w14:paraId="3245CA18" w14:textId="77777777" w:rsidR="00E21D57" w:rsidRPr="009523AF" w:rsidRDefault="00E21D57" w:rsidP="00F508A1">
      <w:pPr>
        <w:pStyle w:val="a5"/>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Ο πατέρας σας, για να σας βοηθήσει να αποκτήσετε τα €1,000, σας προσφέρει €400 σε 1 χρόνο από σήμερα. Θα βρείτε μια περιστασιακή εργασία και θα μπορέσετε να κάνετε 6 πρόσθετες ισόποσες καταθέσεις, μία κάθε 6 μήνες μετά. Εάν όλα αυτά τα χρήματα είναι κατατεθειμένα στην Τράπεζα με ετήσια </w:t>
      </w:r>
      <w:proofErr w:type="spellStart"/>
      <w:r w:rsidRPr="009523AF">
        <w:rPr>
          <w:rFonts w:ascii="Times New Roman" w:hAnsi="Times New Roman" w:cs="Times New Roman"/>
          <w:lang w:eastAsia="el-GR"/>
        </w:rPr>
        <w:t>ανατοκιζόμενο</w:t>
      </w:r>
      <w:proofErr w:type="spellEnd"/>
      <w:r w:rsidRPr="009523AF">
        <w:rPr>
          <w:rFonts w:ascii="Times New Roman" w:hAnsi="Times New Roman" w:cs="Times New Roman"/>
          <w:lang w:eastAsia="el-GR"/>
        </w:rPr>
        <w:t xml:space="preserve"> επιτόκιο 8%, πόση πρέπει να είναι κάθε μία από τις ανωτέρω 6 πληρωμές;</w:t>
      </w:r>
    </w:p>
    <w:p w14:paraId="3A66D708" w14:textId="77777777" w:rsidR="00E21D57" w:rsidRPr="009523AF" w:rsidRDefault="00E21D57" w:rsidP="00F508A1">
      <w:pPr>
        <w:pStyle w:val="a5"/>
        <w:numPr>
          <w:ilvl w:val="1"/>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Ποιο είναι το πραγματικό ετήσιο επιτόκιο της Τράπεζας στο ερώτημα </w:t>
      </w:r>
      <w:r w:rsidRPr="009523AF">
        <w:rPr>
          <w:rFonts w:ascii="Times New Roman" w:hAnsi="Times New Roman" w:cs="Times New Roman"/>
          <w:lang w:val="en-US" w:eastAsia="el-GR"/>
        </w:rPr>
        <w:t>f</w:t>
      </w:r>
      <w:r w:rsidRPr="009523AF">
        <w:rPr>
          <w:rFonts w:ascii="Times New Roman" w:hAnsi="Times New Roman" w:cs="Times New Roman"/>
          <w:lang w:eastAsia="el-GR"/>
        </w:rPr>
        <w:t>?</w:t>
      </w:r>
    </w:p>
    <w:p w14:paraId="16541F5B"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u w:val="single"/>
          <w:lang w:val="en-US" w:eastAsia="el-GR"/>
        </w:rPr>
      </w:pPr>
      <w:r w:rsidRPr="009523AF">
        <w:rPr>
          <w:rFonts w:ascii="Times New Roman" w:hAnsi="Times New Roman" w:cs="Times New Roman"/>
          <w:b/>
          <w:u w:val="single"/>
          <w:lang w:eastAsia="el-GR"/>
        </w:rPr>
        <w:t>Αποτελέσματα</w:t>
      </w:r>
      <w:r w:rsidRPr="009523AF">
        <w:rPr>
          <w:rFonts w:ascii="Times New Roman" w:hAnsi="Times New Roman" w:cs="Times New Roman"/>
          <w:b/>
          <w:u w:val="single"/>
          <w:lang w:val="en-US" w:eastAsia="el-GR"/>
        </w:rPr>
        <w:t>:</w:t>
      </w:r>
    </w:p>
    <w:p w14:paraId="3443AA8B" w14:textId="77777777" w:rsidR="00E21D57" w:rsidRPr="009523AF" w:rsidRDefault="00E21D57" w:rsidP="00F508A1">
      <w:pPr>
        <w:pStyle w:val="a5"/>
        <w:numPr>
          <w:ilvl w:val="0"/>
          <w:numId w:val="26"/>
        </w:num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PV = €793.83.</w:t>
      </w:r>
    </w:p>
    <w:p w14:paraId="22F27116" w14:textId="77777777" w:rsidR="00E21D57" w:rsidRPr="009523AF" w:rsidRDefault="00E21D57" w:rsidP="00F508A1">
      <w:pPr>
        <w:pStyle w:val="a5"/>
        <w:numPr>
          <w:ilvl w:val="0"/>
          <w:numId w:val="26"/>
        </w:numPr>
        <w:autoSpaceDE w:val="0"/>
        <w:autoSpaceDN w:val="0"/>
        <w:adjustRightInd w:val="0"/>
        <w:spacing w:after="0" w:line="240" w:lineRule="auto"/>
        <w:jc w:val="both"/>
        <w:rPr>
          <w:rFonts w:ascii="Times New Roman" w:hAnsi="Times New Roman" w:cs="Times New Roman"/>
          <w:lang w:val="en-US" w:eastAsia="el-GR"/>
        </w:rPr>
      </w:pPr>
      <w:r w:rsidRPr="009523AF">
        <w:rPr>
          <w:rFonts w:ascii="Times New Roman" w:hAnsi="Times New Roman" w:cs="Times New Roman"/>
          <w:lang w:val="en-US" w:eastAsia="el-GR" w:bidi="he-IL"/>
        </w:rPr>
        <w:t>PMT = €221.92.</w:t>
      </w:r>
    </w:p>
    <w:p w14:paraId="49E9239F" w14:textId="77777777" w:rsidR="00E21D57" w:rsidRPr="009523AF" w:rsidRDefault="00E21D57" w:rsidP="00F508A1">
      <w:pPr>
        <w:pStyle w:val="a5"/>
        <w:numPr>
          <w:ilvl w:val="0"/>
          <w:numId w:val="26"/>
        </w:num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Το πρόβλημα μπορεί να προσεγγισθεί με διάφορους τρόπους. Μπορείτε επίσης να συγκρίνετε τα €750 με την Παρούσα Αξία (</w:t>
      </w:r>
      <w:r w:rsidRPr="009523AF">
        <w:rPr>
          <w:rFonts w:ascii="Times New Roman" w:hAnsi="Times New Roman" w:cs="Times New Roman"/>
          <w:lang w:val="en-US" w:eastAsia="el-GR" w:bidi="he-IL"/>
        </w:rPr>
        <w:t>PV</w:t>
      </w:r>
      <w:r w:rsidRPr="009523AF">
        <w:rPr>
          <w:rFonts w:ascii="Times New Roman" w:hAnsi="Times New Roman" w:cs="Times New Roman"/>
          <w:lang w:eastAsia="el-GR" w:bidi="he-IL"/>
        </w:rPr>
        <w:t xml:space="preserve">) των πληρωμών </w:t>
      </w:r>
      <w:r w:rsidRPr="009523AF">
        <w:rPr>
          <w:rFonts w:ascii="Times New Roman" w:hAnsi="Times New Roman" w:cs="Times New Roman"/>
          <w:lang w:val="en-US" w:eastAsia="el-GR" w:bidi="he-IL"/>
        </w:rPr>
        <w:t>FV</w:t>
      </w:r>
      <w:r w:rsidRPr="009523AF">
        <w:rPr>
          <w:rFonts w:ascii="Times New Roman" w:hAnsi="Times New Roman" w:cs="Times New Roman"/>
          <w:lang w:eastAsia="el-GR" w:bidi="he-IL"/>
        </w:rPr>
        <w:t xml:space="preserve"> = €944.78, </w:t>
      </w:r>
      <w:r w:rsidRPr="009523AF">
        <w:rPr>
          <w:rFonts w:ascii="Times New Roman" w:hAnsi="Times New Roman" w:cs="Times New Roman"/>
          <w:lang w:val="en-US" w:eastAsia="el-GR" w:bidi="he-IL"/>
        </w:rPr>
        <w:t>PV</w:t>
      </w:r>
      <w:r w:rsidRPr="009523AF">
        <w:rPr>
          <w:rFonts w:ascii="Times New Roman" w:hAnsi="Times New Roman" w:cs="Times New Roman"/>
          <w:lang w:eastAsia="el-GR" w:bidi="he-IL"/>
        </w:rPr>
        <w:t xml:space="preserve"> = €735.03. Το ποσό είναι μικρότερο από την εφάπαξ προσφορά των €750, οπότε η αρχική σας αντίδραση μπορεί να είναι η αποδοχή του εφάπαξ ποσού των €750. Παρά ταύτα, αυτό θα ήταν λάθος, επειδή ο υπολογισμός των €735.02 ως </w:t>
      </w:r>
      <w:r w:rsidRPr="009523AF">
        <w:rPr>
          <w:rFonts w:ascii="Times New Roman" w:hAnsi="Times New Roman" w:cs="Times New Roman"/>
          <w:lang w:val="en-US" w:eastAsia="el-GR" w:bidi="he-IL"/>
        </w:rPr>
        <w:t>PV</w:t>
      </w:r>
      <w:r w:rsidRPr="009523AF">
        <w:rPr>
          <w:rFonts w:ascii="Times New Roman" w:hAnsi="Times New Roman" w:cs="Times New Roman"/>
          <w:lang w:eastAsia="el-GR" w:bidi="he-IL"/>
        </w:rPr>
        <w:t xml:space="preserve"> της προσόδου, σας δίνει την αξία της προσόδου </w:t>
      </w:r>
      <w:r w:rsidRPr="009523AF">
        <w:rPr>
          <w:rFonts w:ascii="Times New Roman" w:hAnsi="Times New Roman" w:cs="Times New Roman"/>
          <w:i/>
          <w:lang w:eastAsia="el-GR" w:bidi="he-IL"/>
        </w:rPr>
        <w:t xml:space="preserve">σήμερα. </w:t>
      </w:r>
      <w:r w:rsidRPr="009523AF">
        <w:rPr>
          <w:rFonts w:ascii="Times New Roman" w:hAnsi="Times New Roman" w:cs="Times New Roman"/>
          <w:lang w:eastAsia="el-GR" w:bidi="he-IL"/>
        </w:rPr>
        <w:t xml:space="preserve">Επομένως, θα συγκρίνατε τα €735.02 σήμερα με το εφάπαξ ποσό των €750 σε 1 χρόνο από σήμερα, κάτι που δεν είναι σωστό. Εκείνο που θα έπρεπε να είχατε κάνει θα ήταν να δεχθείτε τα €735.02, αναγνωρίζοντας ότι αυτή είναι η </w:t>
      </w:r>
      <w:r w:rsidRPr="009523AF">
        <w:rPr>
          <w:rFonts w:ascii="Times New Roman" w:hAnsi="Times New Roman" w:cs="Times New Roman"/>
          <w:lang w:val="en-US" w:eastAsia="el-GR" w:bidi="he-IL"/>
        </w:rPr>
        <w:t>PV</w:t>
      </w:r>
      <w:r w:rsidRPr="009523AF">
        <w:rPr>
          <w:rFonts w:ascii="Times New Roman" w:hAnsi="Times New Roman" w:cs="Times New Roman"/>
          <w:lang w:eastAsia="el-GR" w:bidi="he-IL"/>
        </w:rPr>
        <w:t xml:space="preserve"> της προσόδου σήμερα, πολλαπλασιάζοντας €735.02 επί 1.08 για να υπολογίσετε €793.83 και, εν συνεχεία, να συγκρίνετε το ποσό των €793.83 με το αντίστοιχο εφάπαξ των €750. Θα έπρεπε λοιπόν να προτιμήσετε την προσφορά του πατέρα σας να κάνει για λογαριασμό σας τις καταθέσεις κι όχι να πάρετε το εφάπαξ ποσό σε 1 χρόνο από σήμερα.</w:t>
      </w:r>
    </w:p>
    <w:p w14:paraId="1008614F" w14:textId="77777777" w:rsidR="00E21D57" w:rsidRPr="009523AF" w:rsidRDefault="00E21D57" w:rsidP="00F508A1">
      <w:pPr>
        <w:pStyle w:val="a5"/>
        <w:numPr>
          <w:ilvl w:val="0"/>
          <w:numId w:val="26"/>
        </w:num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eastAsia="el-GR" w:bidi="he-IL"/>
        </w:rPr>
        <w:t>I</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YR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10.0642%.</w:t>
      </w:r>
    </w:p>
    <w:p w14:paraId="2C89BF4F" w14:textId="77777777" w:rsidR="00E21D57" w:rsidRPr="009523AF" w:rsidRDefault="00E21D57" w:rsidP="00F508A1">
      <w:pPr>
        <w:pStyle w:val="a5"/>
        <w:numPr>
          <w:ilvl w:val="0"/>
          <w:numId w:val="26"/>
        </w:num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val="en-US" w:eastAsia="el-GR" w:bidi="he-IL"/>
        </w:rPr>
        <w:t>I</w:t>
      </w:r>
      <w:r w:rsidRPr="009523AF">
        <w:rPr>
          <w:rFonts w:ascii="Times New Roman" w:hAnsi="Times New Roman" w:cs="Times New Roman"/>
          <w:lang w:eastAsia="el-GR" w:bidi="he-IL"/>
        </w:rPr>
        <w:t>/</w:t>
      </w:r>
      <w:r w:rsidRPr="009523AF">
        <w:rPr>
          <w:rFonts w:ascii="Times New Roman" w:hAnsi="Times New Roman" w:cs="Times New Roman"/>
          <w:lang w:val="en-US" w:eastAsia="el-GR" w:bidi="he-IL"/>
        </w:rPr>
        <w:t>YR</w:t>
      </w:r>
      <w:r w:rsidRPr="009523AF">
        <w:rPr>
          <w:rFonts w:ascii="Times New Roman" w:hAnsi="Times New Roman" w:cs="Times New Roman"/>
          <w:lang w:eastAsia="el-GR" w:bidi="he-IL"/>
        </w:rPr>
        <w:t xml:space="preserve"> = 19.9997%. Θα μπορούσατε να βρείτε έναν δανειοδότη που θα σας προσέφερε ένα επιτόκιο 20%, αλλά στην περίπτωση αυτή θα υπήρχε και κάποιο ρίσκο αφού ο δανειοδότης μπορεί να μην σας πλήρωνε τα €1,000!</w:t>
      </w:r>
    </w:p>
    <w:p w14:paraId="3B7D0899" w14:textId="77777777" w:rsidR="00E21D57" w:rsidRPr="009523AF" w:rsidRDefault="00E21D57" w:rsidP="00F508A1">
      <w:pPr>
        <w:pStyle w:val="a5"/>
        <w:numPr>
          <w:ilvl w:val="0"/>
          <w:numId w:val="26"/>
        </w:num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eastAsia="el-GR" w:bidi="he-IL"/>
        </w:rPr>
        <w:t xml:space="preserve">PMT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€74.46</w:t>
      </w:r>
    </w:p>
    <w:p w14:paraId="46BFB9B0" w14:textId="77777777" w:rsidR="00E21D57" w:rsidRPr="009523AF" w:rsidRDefault="00E21D57" w:rsidP="00F508A1">
      <w:pPr>
        <w:pStyle w:val="a5"/>
        <w:numPr>
          <w:ilvl w:val="0"/>
          <w:numId w:val="26"/>
        </w:num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eastAsia="el-GR" w:bidi="he-IL"/>
        </w:rPr>
        <w:t xml:space="preserve">EFF%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8.16%.</w:t>
      </w:r>
    </w:p>
    <w:p w14:paraId="44436230"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rPr>
      </w:pPr>
    </w:p>
    <w:p w14:paraId="681AAFB0" w14:textId="77777777" w:rsidR="00E21D57" w:rsidRPr="009523AF" w:rsidRDefault="00E21D57" w:rsidP="00E21D57">
      <w:pPr>
        <w:autoSpaceDE w:val="0"/>
        <w:autoSpaceDN w:val="0"/>
        <w:adjustRightInd w:val="0"/>
        <w:spacing w:after="0" w:line="240" w:lineRule="auto"/>
        <w:ind w:left="360"/>
        <w:jc w:val="both"/>
        <w:rPr>
          <w:rFonts w:ascii="Times New Roman" w:hAnsi="Times New Roman" w:cs="Times New Roman"/>
          <w:lang w:val="en-US" w:eastAsia="el-GR"/>
        </w:rPr>
      </w:pPr>
    </w:p>
    <w:p w14:paraId="62D2F47D"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Ποια η παρούσα αξία ενός χρεογράφου το οποίο πληρώνει €5,000 σε 20 χρόνια εάν τα επιτόκια του είδους του χρεογράφου αυτού είναι 7% ετήσια?</w:t>
      </w:r>
    </w:p>
    <w:p w14:paraId="51FA3B6C"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p>
    <w:p w14:paraId="07C67A2D"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PV=€1,292.10.</w:t>
      </w:r>
    </w:p>
    <w:p w14:paraId="6449BEF3"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val="en-US" w:eastAsia="el-GR"/>
        </w:rPr>
      </w:pPr>
    </w:p>
    <w:p w14:paraId="7C2F6FBA"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Ποια η μελλοντική αξία ποσού ετήσιας ράντας με 7%, 5ετούς διάρκειας με πληρωμή €300 κάθε χρόνο? Εάν ήταν μια προκαταβλητέα ράντα ποια θα ήταν η μελλοντική της αξία?</w:t>
      </w:r>
    </w:p>
    <w:p w14:paraId="42DE31A6"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lastRenderedPageBreak/>
        <w:t>Αποτελέσματα:</w:t>
      </w:r>
    </w:p>
    <w:p w14:paraId="6123898A"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FVA5 = €1,725.22.</w:t>
      </w:r>
    </w:p>
    <w:p w14:paraId="2B6063FA"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FVA5 Due = €1,845.99.</w:t>
      </w:r>
    </w:p>
    <w:p w14:paraId="2BE8366D"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rPr>
      </w:pPr>
    </w:p>
    <w:p w14:paraId="067CCDD1"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Μια επένδυση σας δίνει €100 στο τέλος κάθε χρόνου και για τα επόμενα 3 χρόνια, €200 στο τέλος του 4, €300 στο τέλος του 5, και €500 στο τέλος τον 6</w:t>
      </w:r>
      <w:r w:rsidRPr="009523AF">
        <w:rPr>
          <w:rFonts w:ascii="Times New Roman" w:hAnsi="Times New Roman" w:cs="Times New Roman"/>
          <w:vertAlign w:val="superscript"/>
          <w:lang w:eastAsia="el-GR"/>
        </w:rPr>
        <w:t>ο</w:t>
      </w:r>
      <w:r w:rsidRPr="009523AF">
        <w:rPr>
          <w:rFonts w:ascii="Times New Roman" w:hAnsi="Times New Roman" w:cs="Times New Roman"/>
          <w:lang w:eastAsia="el-GR"/>
        </w:rPr>
        <w:t xml:space="preserve"> χρόνο. Εάν άλλες επενδύσεις ίσου κινδύνου αποδίδουν 8% ετήσια, ποια η παρούσα και η μελλοντική αξία της επένδυσης?</w:t>
      </w:r>
    </w:p>
    <w:p w14:paraId="7CF072B6"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p>
    <w:p w14:paraId="2F6D9B44"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PV = €923.98.</w:t>
      </w:r>
    </w:p>
    <w:p w14:paraId="1AEA4FF4"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FV =€1,466.24.</w:t>
      </w:r>
    </w:p>
    <w:p w14:paraId="2A0A0BB9"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rPr>
      </w:pPr>
    </w:p>
    <w:p w14:paraId="5E708801"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Εάν θέλετε να λάβετε ένα δάνειο €20,000 και πρέπει να το αποπληρώσετε σε 5 χρόνια (60 μήνες), και το ονομαστικό επιτόκιο της χρηματοδότησης είναι 12%, με μηνιαία καταβολή δόσεων. Ποια θα είναι η μηνιαία του δόση και ποιο θα είναι το πραγματικό του επιτόκιο?</w:t>
      </w:r>
    </w:p>
    <w:p w14:paraId="1E1E795D"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b/>
          <w:bCs/>
          <w:lang w:val="en-US" w:eastAsia="el-GR" w:bidi="he-IL"/>
        </w:rPr>
      </w:pPr>
      <w:r w:rsidRPr="009523AF">
        <w:rPr>
          <w:rFonts w:ascii="Times New Roman" w:hAnsi="Times New Roman" w:cs="Times New Roman"/>
          <w:b/>
          <w:u w:val="single"/>
          <w:lang w:eastAsia="el-GR"/>
        </w:rPr>
        <w:t>Αποτελέσματα:</w:t>
      </w:r>
    </w:p>
    <w:p w14:paraId="1222A6F3"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PMT = €444.89. EAR =12.6825%.</w:t>
      </w:r>
    </w:p>
    <w:p w14:paraId="566B7AAA"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rPr>
      </w:pPr>
    </w:p>
    <w:p w14:paraId="744DA30C"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Ποια η μελλοντική και η παρούσα αξία των ποιο κάτω ληξιπρόθεσμων ραντών</w:t>
      </w:r>
    </w:p>
    <w:p w14:paraId="6174F4A6" w14:textId="77777777" w:rsidR="00E21D57" w:rsidRPr="009523AF" w:rsidRDefault="00E21D57" w:rsidP="00E21D57">
      <w:pPr>
        <w:autoSpaceDE w:val="0"/>
        <w:autoSpaceDN w:val="0"/>
        <w:adjustRightInd w:val="0"/>
        <w:spacing w:after="0" w:line="240" w:lineRule="auto"/>
        <w:ind w:left="360" w:firstLine="360"/>
        <w:jc w:val="both"/>
        <w:rPr>
          <w:rFonts w:ascii="Times New Roman" w:hAnsi="Times New Roman" w:cs="Times New Roman"/>
          <w:lang w:eastAsia="el-GR"/>
        </w:rPr>
      </w:pPr>
      <w:r w:rsidRPr="009523AF">
        <w:rPr>
          <w:rFonts w:ascii="Times New Roman" w:hAnsi="Times New Roman" w:cs="Times New Roman"/>
          <w:lang w:val="en-US" w:eastAsia="el-GR"/>
        </w:rPr>
        <w:t>a</w:t>
      </w:r>
      <w:r w:rsidRPr="009523AF">
        <w:rPr>
          <w:rFonts w:ascii="Times New Roman" w:hAnsi="Times New Roman" w:cs="Times New Roman"/>
          <w:lang w:eastAsia="el-GR"/>
        </w:rPr>
        <w:t>. €400 ανά έτος, 10 χρόνια με 10%.</w:t>
      </w:r>
    </w:p>
    <w:p w14:paraId="5EDA76B8"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b</w:t>
      </w:r>
      <w:r w:rsidRPr="009523AF">
        <w:rPr>
          <w:rFonts w:ascii="Times New Roman" w:hAnsi="Times New Roman" w:cs="Times New Roman"/>
          <w:lang w:eastAsia="el-GR"/>
        </w:rPr>
        <w:t>. €200 ανά έτος, 5 χρόνια με 5%.</w:t>
      </w:r>
    </w:p>
    <w:p w14:paraId="7E0958B1"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c</w:t>
      </w:r>
      <w:r w:rsidRPr="009523AF">
        <w:rPr>
          <w:rFonts w:ascii="Times New Roman" w:hAnsi="Times New Roman" w:cs="Times New Roman"/>
          <w:lang w:eastAsia="el-GR"/>
        </w:rPr>
        <w:t>. €400 ανά έτος, 5 χρόνια με 0%.</w:t>
      </w:r>
    </w:p>
    <w:p w14:paraId="479C7510"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d</w:t>
      </w:r>
      <w:r w:rsidRPr="009523AF">
        <w:rPr>
          <w:rFonts w:ascii="Times New Roman" w:hAnsi="Times New Roman" w:cs="Times New Roman"/>
          <w:lang w:eastAsia="el-GR"/>
        </w:rPr>
        <w:t>. Ξανακάνετε τους υπολογισμού για την περίπτωση που οι ράντες είναι προκαταβλητέες.</w:t>
      </w:r>
    </w:p>
    <w:p w14:paraId="5843BCE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eastAsia="el-GR" w:bidi="he-IL"/>
        </w:rPr>
      </w:pPr>
      <w:r w:rsidRPr="009523AF">
        <w:rPr>
          <w:rFonts w:ascii="Times New Roman" w:hAnsi="Times New Roman" w:cs="Times New Roman"/>
          <w:b/>
          <w:u w:val="single"/>
          <w:lang w:eastAsia="el-GR"/>
        </w:rPr>
        <w:t>Αποτελέσματα:</w:t>
      </w:r>
    </w:p>
    <w:p w14:paraId="39B2DECF"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val="en-US" w:eastAsia="el-GR" w:bidi="he-IL"/>
        </w:rPr>
        <w:t>FV</w:t>
      </w:r>
    </w:p>
    <w:p w14:paraId="1E1A6C7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a. €6,374.97.</w:t>
      </w:r>
    </w:p>
    <w:p w14:paraId="76BFCCB8"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b. €1,105.13.</w:t>
      </w:r>
    </w:p>
    <w:p w14:paraId="371DB79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c. €2,000.00.</w:t>
      </w:r>
    </w:p>
    <w:p w14:paraId="0A18E25E"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proofErr w:type="gramStart"/>
      <w:r w:rsidRPr="009523AF">
        <w:rPr>
          <w:rFonts w:ascii="Times New Roman" w:hAnsi="Times New Roman" w:cs="Times New Roman"/>
          <w:lang w:val="en-US" w:eastAsia="el-GR" w:bidi="he-IL"/>
        </w:rPr>
        <w:t>d</w:t>
      </w:r>
      <w:r w:rsidRPr="009523AF">
        <w:rPr>
          <w:rFonts w:ascii="Times New Roman" w:hAnsi="Times New Roman" w:cs="Times New Roman"/>
          <w:lang w:eastAsia="el-GR" w:bidi="he-IL"/>
        </w:rPr>
        <w:t>.(</w:t>
      </w:r>
      <w:proofErr w:type="gramEnd"/>
      <w:r w:rsidRPr="009523AF">
        <w:rPr>
          <w:rFonts w:ascii="Times New Roman" w:hAnsi="Times New Roman" w:cs="Times New Roman"/>
          <w:lang w:eastAsia="el-GR" w:bidi="he-IL"/>
        </w:rPr>
        <w:t>1) €7,012.46</w:t>
      </w:r>
    </w:p>
    <w:p w14:paraId="77B0E0B3"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(2) €1,160.38</w:t>
      </w:r>
    </w:p>
    <w:p w14:paraId="57A927D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(3) €2,000.00</w:t>
      </w:r>
    </w:p>
    <w:p w14:paraId="0F6A43D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PV</w:t>
      </w:r>
    </w:p>
    <w:p w14:paraId="7AB955AF"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a. €2,457.83.</w:t>
      </w:r>
    </w:p>
    <w:p w14:paraId="33191ED3"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b. €865.90.</w:t>
      </w:r>
    </w:p>
    <w:p w14:paraId="65C04F0E"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c. €2,000.00.</w:t>
      </w:r>
    </w:p>
    <w:p w14:paraId="1DA5B41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d. (1) €2,703.61.</w:t>
      </w:r>
    </w:p>
    <w:p w14:paraId="78FA8E53"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(2) €909.19.</w:t>
      </w:r>
    </w:p>
    <w:p w14:paraId="3F32FA4B"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eastAsia="el-GR" w:bidi="he-IL"/>
        </w:rPr>
        <w:t>(3) €2,000.00</w:t>
      </w:r>
    </w:p>
    <w:p w14:paraId="21B8D7B4"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val="en-US" w:eastAsia="el-GR"/>
        </w:rPr>
      </w:pPr>
    </w:p>
    <w:p w14:paraId="4B37E0AB"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Α. Βρείτε τις παρούσες αξίες των πιο κάτω </w:t>
      </w:r>
      <w:proofErr w:type="spellStart"/>
      <w:r w:rsidRPr="009523AF">
        <w:rPr>
          <w:rFonts w:ascii="Times New Roman" w:hAnsi="Times New Roman" w:cs="Times New Roman"/>
          <w:lang w:eastAsia="el-GR"/>
        </w:rPr>
        <w:t>ταμειοροών</w:t>
      </w:r>
      <w:proofErr w:type="spellEnd"/>
      <w:r w:rsidRPr="009523AF">
        <w:rPr>
          <w:rFonts w:ascii="Times New Roman" w:hAnsi="Times New Roman" w:cs="Times New Roman"/>
          <w:lang w:eastAsia="el-GR"/>
        </w:rPr>
        <w:t xml:space="preserve"> με επιτόκιο 8%. </w:t>
      </w:r>
    </w:p>
    <w:p w14:paraId="39B2D684"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Έτος </w:t>
      </w:r>
      <w:r w:rsidRPr="009523AF">
        <w:rPr>
          <w:rFonts w:ascii="Times New Roman" w:hAnsi="Times New Roman" w:cs="Times New Roman"/>
          <w:lang w:eastAsia="el-GR"/>
        </w:rPr>
        <w:tab/>
      </w:r>
      <w:r w:rsidRPr="009523AF">
        <w:rPr>
          <w:rFonts w:ascii="Times New Roman" w:hAnsi="Times New Roman" w:cs="Times New Roman"/>
          <w:lang w:eastAsia="el-GR"/>
        </w:rPr>
        <w:tab/>
      </w:r>
      <w:r w:rsidRPr="009523AF">
        <w:rPr>
          <w:rFonts w:ascii="Times New Roman" w:hAnsi="Times New Roman" w:cs="Times New Roman"/>
          <w:lang w:val="en-US" w:eastAsia="el-GR"/>
        </w:rPr>
        <w:t>A</w:t>
      </w:r>
      <w:r w:rsidRPr="009523AF">
        <w:rPr>
          <w:rFonts w:ascii="Times New Roman" w:hAnsi="Times New Roman" w:cs="Times New Roman"/>
          <w:lang w:eastAsia="el-GR"/>
        </w:rPr>
        <w:t xml:space="preserve"> </w:t>
      </w:r>
      <w:r w:rsidRPr="009523AF">
        <w:rPr>
          <w:rFonts w:ascii="Times New Roman" w:hAnsi="Times New Roman" w:cs="Times New Roman"/>
          <w:lang w:eastAsia="el-GR"/>
        </w:rPr>
        <w:tab/>
      </w:r>
      <w:r w:rsidRPr="009523AF">
        <w:rPr>
          <w:rFonts w:ascii="Times New Roman" w:hAnsi="Times New Roman" w:cs="Times New Roman"/>
          <w:lang w:eastAsia="el-GR"/>
        </w:rPr>
        <w:tab/>
      </w:r>
      <w:r w:rsidRPr="009523AF">
        <w:rPr>
          <w:rFonts w:ascii="Times New Roman" w:hAnsi="Times New Roman" w:cs="Times New Roman"/>
          <w:lang w:val="en-US" w:eastAsia="el-GR"/>
        </w:rPr>
        <w:t>B</w:t>
      </w:r>
    </w:p>
    <w:p w14:paraId="1CDC49FE"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1 </w:t>
      </w:r>
      <w:r w:rsidRPr="009523AF">
        <w:rPr>
          <w:rFonts w:ascii="Times New Roman" w:hAnsi="Times New Roman" w:cs="Times New Roman"/>
          <w:lang w:eastAsia="el-GR"/>
        </w:rPr>
        <w:tab/>
      </w:r>
      <w:r w:rsidRPr="009523AF">
        <w:rPr>
          <w:rFonts w:ascii="Times New Roman" w:hAnsi="Times New Roman" w:cs="Times New Roman"/>
          <w:lang w:eastAsia="el-GR"/>
        </w:rPr>
        <w:tab/>
        <w:t xml:space="preserve">€100 </w:t>
      </w:r>
      <w:r w:rsidRPr="009523AF">
        <w:rPr>
          <w:rFonts w:ascii="Times New Roman" w:hAnsi="Times New Roman" w:cs="Times New Roman"/>
          <w:lang w:eastAsia="el-GR"/>
        </w:rPr>
        <w:tab/>
      </w:r>
      <w:r w:rsidRPr="009523AF">
        <w:rPr>
          <w:rFonts w:ascii="Times New Roman" w:hAnsi="Times New Roman" w:cs="Times New Roman"/>
          <w:lang w:eastAsia="el-GR"/>
        </w:rPr>
        <w:tab/>
        <w:t>€300</w:t>
      </w:r>
    </w:p>
    <w:p w14:paraId="4A0F460D"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2 </w:t>
      </w:r>
      <w:r w:rsidRPr="009523AF">
        <w:rPr>
          <w:rFonts w:ascii="Times New Roman" w:hAnsi="Times New Roman" w:cs="Times New Roman"/>
          <w:lang w:eastAsia="el-GR"/>
        </w:rPr>
        <w:tab/>
      </w:r>
      <w:r w:rsidRPr="009523AF">
        <w:rPr>
          <w:rFonts w:ascii="Times New Roman" w:hAnsi="Times New Roman" w:cs="Times New Roman"/>
          <w:lang w:eastAsia="el-GR"/>
        </w:rPr>
        <w:tab/>
        <w:t xml:space="preserve">400 </w:t>
      </w:r>
      <w:r w:rsidRPr="009523AF">
        <w:rPr>
          <w:rFonts w:ascii="Times New Roman" w:hAnsi="Times New Roman" w:cs="Times New Roman"/>
          <w:lang w:eastAsia="el-GR"/>
        </w:rPr>
        <w:tab/>
      </w:r>
      <w:r w:rsidRPr="009523AF">
        <w:rPr>
          <w:rFonts w:ascii="Times New Roman" w:hAnsi="Times New Roman" w:cs="Times New Roman"/>
          <w:lang w:eastAsia="el-GR"/>
        </w:rPr>
        <w:tab/>
        <w:t>400</w:t>
      </w:r>
    </w:p>
    <w:p w14:paraId="46FF4414"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3 </w:t>
      </w:r>
      <w:r w:rsidRPr="009523AF">
        <w:rPr>
          <w:rFonts w:ascii="Times New Roman" w:hAnsi="Times New Roman" w:cs="Times New Roman"/>
          <w:lang w:eastAsia="el-GR"/>
        </w:rPr>
        <w:tab/>
      </w:r>
      <w:r w:rsidRPr="009523AF">
        <w:rPr>
          <w:rFonts w:ascii="Times New Roman" w:hAnsi="Times New Roman" w:cs="Times New Roman"/>
          <w:lang w:eastAsia="el-GR"/>
        </w:rPr>
        <w:tab/>
        <w:t xml:space="preserve">400 </w:t>
      </w:r>
      <w:r w:rsidRPr="009523AF">
        <w:rPr>
          <w:rFonts w:ascii="Times New Roman" w:hAnsi="Times New Roman" w:cs="Times New Roman"/>
          <w:lang w:eastAsia="el-GR"/>
        </w:rPr>
        <w:tab/>
      </w:r>
      <w:r w:rsidRPr="009523AF">
        <w:rPr>
          <w:rFonts w:ascii="Times New Roman" w:hAnsi="Times New Roman" w:cs="Times New Roman"/>
          <w:lang w:eastAsia="el-GR"/>
        </w:rPr>
        <w:tab/>
        <w:t>400</w:t>
      </w:r>
    </w:p>
    <w:p w14:paraId="49E3878F"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4 </w:t>
      </w:r>
      <w:r w:rsidRPr="009523AF">
        <w:rPr>
          <w:rFonts w:ascii="Times New Roman" w:hAnsi="Times New Roman" w:cs="Times New Roman"/>
          <w:lang w:eastAsia="el-GR"/>
        </w:rPr>
        <w:tab/>
      </w:r>
      <w:r w:rsidRPr="009523AF">
        <w:rPr>
          <w:rFonts w:ascii="Times New Roman" w:hAnsi="Times New Roman" w:cs="Times New Roman"/>
          <w:lang w:eastAsia="el-GR"/>
        </w:rPr>
        <w:tab/>
        <w:t xml:space="preserve">400 </w:t>
      </w:r>
      <w:r w:rsidRPr="009523AF">
        <w:rPr>
          <w:rFonts w:ascii="Times New Roman" w:hAnsi="Times New Roman" w:cs="Times New Roman"/>
          <w:lang w:eastAsia="el-GR"/>
        </w:rPr>
        <w:tab/>
      </w:r>
      <w:r w:rsidRPr="009523AF">
        <w:rPr>
          <w:rFonts w:ascii="Times New Roman" w:hAnsi="Times New Roman" w:cs="Times New Roman"/>
          <w:lang w:eastAsia="el-GR"/>
        </w:rPr>
        <w:tab/>
        <w:t>400</w:t>
      </w:r>
    </w:p>
    <w:p w14:paraId="38D4600D"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5 </w:t>
      </w:r>
      <w:r w:rsidRPr="009523AF">
        <w:rPr>
          <w:rFonts w:ascii="Times New Roman" w:hAnsi="Times New Roman" w:cs="Times New Roman"/>
          <w:lang w:eastAsia="el-GR"/>
        </w:rPr>
        <w:tab/>
      </w:r>
      <w:r w:rsidRPr="009523AF">
        <w:rPr>
          <w:rFonts w:ascii="Times New Roman" w:hAnsi="Times New Roman" w:cs="Times New Roman"/>
          <w:lang w:eastAsia="el-GR"/>
        </w:rPr>
        <w:tab/>
        <w:t xml:space="preserve">300 </w:t>
      </w:r>
      <w:r w:rsidRPr="009523AF">
        <w:rPr>
          <w:rFonts w:ascii="Times New Roman" w:hAnsi="Times New Roman" w:cs="Times New Roman"/>
          <w:lang w:eastAsia="el-GR"/>
        </w:rPr>
        <w:tab/>
      </w:r>
      <w:r w:rsidRPr="009523AF">
        <w:rPr>
          <w:rFonts w:ascii="Times New Roman" w:hAnsi="Times New Roman" w:cs="Times New Roman"/>
          <w:lang w:eastAsia="el-GR"/>
        </w:rPr>
        <w:tab/>
        <w:t>100</w:t>
      </w:r>
    </w:p>
    <w:p w14:paraId="4675AA2A"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Β. Ποια η αξία τους με επιτόκιο 0% ?</w:t>
      </w:r>
    </w:p>
    <w:p w14:paraId="2B0DE620"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eastAsia="el-GR" w:bidi="he-IL"/>
        </w:rPr>
      </w:pPr>
      <w:r w:rsidRPr="009523AF">
        <w:rPr>
          <w:rFonts w:ascii="Times New Roman" w:hAnsi="Times New Roman" w:cs="Times New Roman"/>
          <w:b/>
          <w:u w:val="single"/>
          <w:lang w:eastAsia="el-GR"/>
        </w:rPr>
        <w:t>Αποτελέσματα:</w:t>
      </w:r>
    </w:p>
    <w:p w14:paraId="4F421D6F"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val="pt-PT" w:eastAsia="el-GR" w:bidi="he-IL"/>
        </w:rPr>
        <w:t>a</w:t>
      </w:r>
      <w:r w:rsidRPr="009523AF">
        <w:rPr>
          <w:rFonts w:ascii="Times New Roman" w:hAnsi="Times New Roman" w:cs="Times New Roman"/>
          <w:lang w:eastAsia="el-GR" w:bidi="he-IL"/>
        </w:rPr>
        <w:t xml:space="preserve">. </w:t>
      </w:r>
      <w:r w:rsidRPr="009523AF">
        <w:rPr>
          <w:rFonts w:ascii="Times New Roman" w:hAnsi="Times New Roman" w:cs="Times New Roman"/>
          <w:lang w:val="pt-PT" w:eastAsia="el-GR" w:bidi="he-IL"/>
        </w:rPr>
        <w:t>PVA</w:t>
      </w:r>
      <w:r w:rsidRPr="009523AF">
        <w:rPr>
          <w:rFonts w:ascii="Times New Roman" w:hAnsi="Times New Roman" w:cs="Times New Roman"/>
          <w:lang w:eastAsia="el-GR" w:bidi="he-IL"/>
        </w:rPr>
        <w:t xml:space="preserve"> = €1,251.25.</w:t>
      </w:r>
    </w:p>
    <w:p w14:paraId="367013ED"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val="pt-PT" w:eastAsia="el-GR" w:bidi="he-IL"/>
        </w:rPr>
        <w:t>PVB</w:t>
      </w:r>
      <w:r w:rsidRPr="009523AF">
        <w:rPr>
          <w:rFonts w:ascii="Times New Roman" w:hAnsi="Times New Roman" w:cs="Times New Roman"/>
          <w:lang w:eastAsia="el-GR" w:bidi="he-IL"/>
        </w:rPr>
        <w:t xml:space="preserve"> = €1,300.32.</w:t>
      </w:r>
    </w:p>
    <w:p w14:paraId="04B93475"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val="pt-PT" w:eastAsia="el-GR" w:bidi="he-IL"/>
        </w:rPr>
        <w:t>b</w:t>
      </w:r>
      <w:r w:rsidRPr="009523AF">
        <w:rPr>
          <w:rFonts w:ascii="Times New Roman" w:hAnsi="Times New Roman" w:cs="Times New Roman"/>
          <w:lang w:eastAsia="el-GR" w:bidi="he-IL"/>
        </w:rPr>
        <w:t xml:space="preserve">. </w:t>
      </w:r>
      <w:r w:rsidRPr="009523AF">
        <w:rPr>
          <w:rFonts w:ascii="Times New Roman" w:hAnsi="Times New Roman" w:cs="Times New Roman"/>
          <w:lang w:val="pt-PT" w:eastAsia="el-GR" w:bidi="he-IL"/>
        </w:rPr>
        <w:t>PVA</w:t>
      </w:r>
      <w:r w:rsidRPr="009523AF">
        <w:rPr>
          <w:rFonts w:ascii="Times New Roman" w:hAnsi="Times New Roman" w:cs="Times New Roman"/>
          <w:lang w:eastAsia="el-GR" w:bidi="he-IL"/>
        </w:rPr>
        <w:t xml:space="preserve"> = €1,600.</w:t>
      </w:r>
    </w:p>
    <w:p w14:paraId="501E194F"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pt-PT" w:eastAsia="el-GR" w:bidi="he-IL"/>
        </w:rPr>
        <w:t>PVB = €1,600</w:t>
      </w:r>
    </w:p>
    <w:p w14:paraId="2DBDDD5E"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rPr>
      </w:pPr>
    </w:p>
    <w:p w14:paraId="67E227AD"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val="en-US" w:eastAsia="el-GR"/>
        </w:rPr>
      </w:pPr>
      <w:r w:rsidRPr="009523AF">
        <w:rPr>
          <w:rFonts w:ascii="Times New Roman" w:hAnsi="Times New Roman" w:cs="Times New Roman"/>
          <w:lang w:eastAsia="el-GR"/>
        </w:rPr>
        <w:t>Υπολογίστε</w:t>
      </w:r>
      <w:r w:rsidRPr="009523AF">
        <w:rPr>
          <w:rFonts w:ascii="Times New Roman" w:hAnsi="Times New Roman" w:cs="Times New Roman"/>
          <w:lang w:val="en-US" w:eastAsia="el-GR"/>
        </w:rPr>
        <w:t xml:space="preserve"> </w:t>
      </w:r>
      <w:r w:rsidRPr="009523AF">
        <w:rPr>
          <w:rFonts w:ascii="Times New Roman" w:hAnsi="Times New Roman" w:cs="Times New Roman"/>
          <w:lang w:eastAsia="el-GR"/>
        </w:rPr>
        <w:t>τα</w:t>
      </w:r>
      <w:r w:rsidRPr="009523AF">
        <w:rPr>
          <w:rFonts w:ascii="Times New Roman" w:hAnsi="Times New Roman" w:cs="Times New Roman"/>
          <w:lang w:val="en-US" w:eastAsia="el-GR"/>
        </w:rPr>
        <w:t xml:space="preserve"> </w:t>
      </w:r>
      <w:r w:rsidRPr="009523AF">
        <w:rPr>
          <w:rFonts w:ascii="Times New Roman" w:hAnsi="Times New Roman" w:cs="Times New Roman"/>
          <w:lang w:eastAsia="el-GR"/>
        </w:rPr>
        <w:t>επιτόκια</w:t>
      </w:r>
      <w:r w:rsidRPr="009523AF">
        <w:rPr>
          <w:rFonts w:ascii="Times New Roman" w:hAnsi="Times New Roman" w:cs="Times New Roman"/>
          <w:lang w:val="en-US" w:eastAsia="el-GR"/>
        </w:rPr>
        <w:t>:</w:t>
      </w:r>
    </w:p>
    <w:p w14:paraId="6A191174"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a</w:t>
      </w:r>
      <w:r w:rsidRPr="009523AF">
        <w:rPr>
          <w:rFonts w:ascii="Times New Roman" w:hAnsi="Times New Roman" w:cs="Times New Roman"/>
          <w:lang w:eastAsia="el-GR"/>
        </w:rPr>
        <w:t>. Δανείζεστε €</w:t>
      </w:r>
      <w:proofErr w:type="gramStart"/>
      <w:r w:rsidRPr="009523AF">
        <w:rPr>
          <w:rFonts w:ascii="Times New Roman" w:hAnsi="Times New Roman" w:cs="Times New Roman"/>
          <w:lang w:eastAsia="el-GR"/>
        </w:rPr>
        <w:t>700  και</w:t>
      </w:r>
      <w:proofErr w:type="gramEnd"/>
      <w:r w:rsidRPr="009523AF">
        <w:rPr>
          <w:rFonts w:ascii="Times New Roman" w:hAnsi="Times New Roman" w:cs="Times New Roman"/>
          <w:lang w:eastAsia="el-GR"/>
        </w:rPr>
        <w:t xml:space="preserve"> επιστρέφετε €749 μετά από ένα έτος.</w:t>
      </w:r>
    </w:p>
    <w:p w14:paraId="5EBF87C6"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b</w:t>
      </w:r>
      <w:r w:rsidRPr="009523AF">
        <w:rPr>
          <w:rFonts w:ascii="Times New Roman" w:hAnsi="Times New Roman" w:cs="Times New Roman"/>
          <w:lang w:eastAsia="el-GR"/>
        </w:rPr>
        <w:t>. Δανείζετε €700 και εισπράττετε 749 μετά από ένα έτος.</w:t>
      </w:r>
    </w:p>
    <w:p w14:paraId="74C8A1B3"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lastRenderedPageBreak/>
        <w:t>c</w:t>
      </w:r>
      <w:r w:rsidRPr="009523AF">
        <w:rPr>
          <w:rFonts w:ascii="Times New Roman" w:hAnsi="Times New Roman" w:cs="Times New Roman"/>
          <w:lang w:eastAsia="el-GR"/>
        </w:rPr>
        <w:t xml:space="preserve">. Δανείζεστε €85,000 και </w:t>
      </w:r>
      <w:proofErr w:type="gramStart"/>
      <w:r w:rsidRPr="009523AF">
        <w:rPr>
          <w:rFonts w:ascii="Times New Roman" w:hAnsi="Times New Roman" w:cs="Times New Roman"/>
          <w:lang w:eastAsia="el-GR"/>
        </w:rPr>
        <w:t>επιστρέφετε  €</w:t>
      </w:r>
      <w:proofErr w:type="gramEnd"/>
      <w:r w:rsidRPr="009523AF">
        <w:rPr>
          <w:rFonts w:ascii="Times New Roman" w:hAnsi="Times New Roman" w:cs="Times New Roman"/>
          <w:lang w:eastAsia="el-GR"/>
        </w:rPr>
        <w:t>201,229 μετά από 10χρόνια.</w:t>
      </w:r>
    </w:p>
    <w:p w14:paraId="4FF04A03"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d</w:t>
      </w:r>
      <w:r w:rsidRPr="009523AF">
        <w:rPr>
          <w:rFonts w:ascii="Times New Roman" w:hAnsi="Times New Roman" w:cs="Times New Roman"/>
          <w:lang w:eastAsia="el-GR"/>
        </w:rPr>
        <w:t>. Δανείζεστε €9,000 και πληρώνετε €2,684.80 κάθε χρόνο για 5 χρόνια.</w:t>
      </w:r>
    </w:p>
    <w:p w14:paraId="505423D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eastAsia="el-GR" w:bidi="he-IL"/>
        </w:rPr>
      </w:pPr>
      <w:r w:rsidRPr="009523AF">
        <w:rPr>
          <w:rFonts w:ascii="Times New Roman" w:hAnsi="Times New Roman" w:cs="Times New Roman"/>
          <w:b/>
          <w:u w:val="single"/>
          <w:lang w:eastAsia="el-GR"/>
        </w:rPr>
        <w:t>Αποτελέσματα:</w:t>
      </w:r>
    </w:p>
    <w:p w14:paraId="46EFC546"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a. 7%.</w:t>
      </w:r>
    </w:p>
    <w:p w14:paraId="776FE3EB"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b. 7%.</w:t>
      </w:r>
    </w:p>
    <w:p w14:paraId="1A87B83E"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c. 9%.</w:t>
      </w:r>
    </w:p>
    <w:p w14:paraId="63B3DE64"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eastAsia="el-GR"/>
        </w:rPr>
      </w:pPr>
      <w:r w:rsidRPr="009523AF">
        <w:rPr>
          <w:rFonts w:ascii="Times New Roman" w:hAnsi="Times New Roman" w:cs="Times New Roman"/>
          <w:lang w:eastAsia="el-GR" w:bidi="he-IL"/>
        </w:rPr>
        <w:t>d. 15%.</w:t>
      </w:r>
    </w:p>
    <w:p w14:paraId="06678131"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p>
    <w:p w14:paraId="4BD3E6A1"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Βρείτε το ποσό στο οποίο θα φθάσει €500 κάτω από τις παρακάτω συνθήκες:</w:t>
      </w:r>
    </w:p>
    <w:p w14:paraId="1B438050"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a</w:t>
      </w:r>
      <w:r w:rsidRPr="009523AF">
        <w:rPr>
          <w:rFonts w:ascii="Times New Roman" w:hAnsi="Times New Roman" w:cs="Times New Roman"/>
          <w:lang w:eastAsia="el-GR"/>
        </w:rPr>
        <w:t xml:space="preserve">. 12% </w:t>
      </w:r>
      <w:proofErr w:type="spellStart"/>
      <w:r w:rsidRPr="009523AF">
        <w:rPr>
          <w:rFonts w:ascii="Times New Roman" w:hAnsi="Times New Roman" w:cs="Times New Roman"/>
          <w:lang w:eastAsia="el-GR"/>
        </w:rPr>
        <w:t>ανατοκιζόμενο</w:t>
      </w:r>
      <w:proofErr w:type="spellEnd"/>
      <w:r w:rsidRPr="009523AF">
        <w:rPr>
          <w:rFonts w:ascii="Times New Roman" w:hAnsi="Times New Roman" w:cs="Times New Roman"/>
          <w:lang w:eastAsia="el-GR"/>
        </w:rPr>
        <w:t xml:space="preserve"> ετήσια για 5 χρόνια.</w:t>
      </w:r>
    </w:p>
    <w:p w14:paraId="079E3E07"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b</w:t>
      </w:r>
      <w:r w:rsidRPr="009523AF">
        <w:rPr>
          <w:rFonts w:ascii="Times New Roman" w:hAnsi="Times New Roman" w:cs="Times New Roman"/>
          <w:lang w:eastAsia="el-GR"/>
        </w:rPr>
        <w:t xml:space="preserve">. 12% </w:t>
      </w:r>
      <w:proofErr w:type="spellStart"/>
      <w:r w:rsidRPr="009523AF">
        <w:rPr>
          <w:rFonts w:ascii="Times New Roman" w:hAnsi="Times New Roman" w:cs="Times New Roman"/>
          <w:lang w:eastAsia="el-GR"/>
        </w:rPr>
        <w:t>ανατοκιζόμενο</w:t>
      </w:r>
      <w:proofErr w:type="spellEnd"/>
      <w:r w:rsidRPr="009523AF">
        <w:rPr>
          <w:rFonts w:ascii="Times New Roman" w:hAnsi="Times New Roman" w:cs="Times New Roman"/>
          <w:lang w:eastAsia="el-GR"/>
        </w:rPr>
        <w:t xml:space="preserve"> εξαμηνιαία για 5 χρόνια.</w:t>
      </w:r>
    </w:p>
    <w:p w14:paraId="5CBE5886" w14:textId="77777777" w:rsidR="00E21D57" w:rsidRPr="009523AF" w:rsidRDefault="00E21D57" w:rsidP="00E21D57">
      <w:pPr>
        <w:pStyle w:val="a5"/>
        <w:tabs>
          <w:tab w:val="left" w:pos="5635"/>
        </w:tabs>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c</w:t>
      </w:r>
      <w:r w:rsidRPr="009523AF">
        <w:rPr>
          <w:rFonts w:ascii="Times New Roman" w:hAnsi="Times New Roman" w:cs="Times New Roman"/>
          <w:lang w:eastAsia="el-GR"/>
        </w:rPr>
        <w:t xml:space="preserve">. 12% </w:t>
      </w:r>
      <w:proofErr w:type="spellStart"/>
      <w:r w:rsidRPr="009523AF">
        <w:rPr>
          <w:rFonts w:ascii="Times New Roman" w:hAnsi="Times New Roman" w:cs="Times New Roman"/>
          <w:lang w:eastAsia="el-GR"/>
        </w:rPr>
        <w:t>ανατοκιζόμενο</w:t>
      </w:r>
      <w:proofErr w:type="spellEnd"/>
      <w:r w:rsidRPr="009523AF">
        <w:rPr>
          <w:rFonts w:ascii="Times New Roman" w:hAnsi="Times New Roman" w:cs="Times New Roman"/>
          <w:lang w:eastAsia="el-GR"/>
        </w:rPr>
        <w:t xml:space="preserve"> τριμηνιαία για 5 χρόνια.</w:t>
      </w:r>
      <w:r w:rsidRPr="009523AF">
        <w:rPr>
          <w:rFonts w:ascii="Times New Roman" w:hAnsi="Times New Roman" w:cs="Times New Roman"/>
          <w:lang w:eastAsia="el-GR"/>
        </w:rPr>
        <w:tab/>
      </w:r>
    </w:p>
    <w:p w14:paraId="0D56FF8C"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d</w:t>
      </w:r>
      <w:r w:rsidRPr="009523AF">
        <w:rPr>
          <w:rFonts w:ascii="Times New Roman" w:hAnsi="Times New Roman" w:cs="Times New Roman"/>
          <w:lang w:eastAsia="el-GR"/>
        </w:rPr>
        <w:t xml:space="preserve">. 12% </w:t>
      </w:r>
      <w:proofErr w:type="spellStart"/>
      <w:r w:rsidRPr="009523AF">
        <w:rPr>
          <w:rFonts w:ascii="Times New Roman" w:hAnsi="Times New Roman" w:cs="Times New Roman"/>
          <w:lang w:eastAsia="el-GR"/>
        </w:rPr>
        <w:t>ανατοκιζόμενο</w:t>
      </w:r>
      <w:proofErr w:type="spellEnd"/>
      <w:r w:rsidRPr="009523AF">
        <w:rPr>
          <w:rFonts w:ascii="Times New Roman" w:hAnsi="Times New Roman" w:cs="Times New Roman"/>
          <w:lang w:eastAsia="el-GR"/>
        </w:rPr>
        <w:t xml:space="preserve"> μηνιαία για </w:t>
      </w:r>
      <w:r w:rsidRPr="009523AF">
        <w:rPr>
          <w:rFonts w:ascii="Times New Roman" w:hAnsi="Times New Roman" w:cs="Times New Roman"/>
          <w:lang w:val="en-US" w:eastAsia="el-GR"/>
        </w:rPr>
        <w:t>for</w:t>
      </w:r>
      <w:r w:rsidRPr="009523AF">
        <w:rPr>
          <w:rFonts w:ascii="Times New Roman" w:hAnsi="Times New Roman" w:cs="Times New Roman"/>
          <w:lang w:eastAsia="el-GR"/>
        </w:rPr>
        <w:t xml:space="preserve"> 5 χρόνια.</w:t>
      </w:r>
    </w:p>
    <w:p w14:paraId="5D9662CB"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eastAsia="el-GR" w:bidi="he-IL"/>
        </w:rPr>
      </w:pPr>
      <w:r w:rsidRPr="009523AF">
        <w:rPr>
          <w:rFonts w:ascii="Times New Roman" w:hAnsi="Times New Roman" w:cs="Times New Roman"/>
          <w:b/>
          <w:u w:val="single"/>
          <w:lang w:eastAsia="el-GR"/>
        </w:rPr>
        <w:t>Αποτελέσματα:</w:t>
      </w:r>
    </w:p>
    <w:p w14:paraId="6D58E3C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a. €881.17.</w:t>
      </w:r>
    </w:p>
    <w:p w14:paraId="062747ED"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b. €895.42.</w:t>
      </w:r>
    </w:p>
    <w:p w14:paraId="2BFF01AD"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c. €903.06.</w:t>
      </w:r>
    </w:p>
    <w:p w14:paraId="70F014A0"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eastAsia="el-GR"/>
        </w:rPr>
      </w:pPr>
      <w:r w:rsidRPr="009523AF">
        <w:rPr>
          <w:rFonts w:ascii="Times New Roman" w:hAnsi="Times New Roman" w:cs="Times New Roman"/>
          <w:lang w:eastAsia="el-GR" w:bidi="he-IL"/>
        </w:rPr>
        <w:t>d. €908.35</w:t>
      </w:r>
    </w:p>
    <w:p w14:paraId="4554229B"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p>
    <w:p w14:paraId="47C05E1D"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Βρείτε την παρούσα αξία ποσού €500 κάτω από τις ποιο κάτω συνθήκες:</w:t>
      </w:r>
    </w:p>
    <w:p w14:paraId="39E75527"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a</w:t>
      </w:r>
      <w:r w:rsidRPr="009523AF">
        <w:rPr>
          <w:rFonts w:ascii="Times New Roman" w:hAnsi="Times New Roman" w:cs="Times New Roman"/>
          <w:lang w:eastAsia="el-GR"/>
        </w:rPr>
        <w:t>. 12%, εξαμηνιαία, 5 έτη.</w:t>
      </w:r>
    </w:p>
    <w:p w14:paraId="7ABA921B"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b</w:t>
      </w:r>
      <w:r w:rsidRPr="009523AF">
        <w:rPr>
          <w:rFonts w:ascii="Times New Roman" w:hAnsi="Times New Roman" w:cs="Times New Roman"/>
          <w:lang w:eastAsia="el-GR"/>
        </w:rPr>
        <w:t>. 12%, τριμηνιαία για 5 έτη.</w:t>
      </w:r>
    </w:p>
    <w:p w14:paraId="628406F3"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c</w:t>
      </w:r>
      <w:r w:rsidRPr="009523AF">
        <w:rPr>
          <w:rFonts w:ascii="Times New Roman" w:hAnsi="Times New Roman" w:cs="Times New Roman"/>
          <w:lang w:eastAsia="el-GR"/>
        </w:rPr>
        <w:t>. 12</w:t>
      </w:r>
      <w:proofErr w:type="gramStart"/>
      <w:r w:rsidRPr="009523AF">
        <w:rPr>
          <w:rFonts w:ascii="Times New Roman" w:hAnsi="Times New Roman" w:cs="Times New Roman"/>
          <w:lang w:eastAsia="el-GR"/>
        </w:rPr>
        <w:t>% ,</w:t>
      </w:r>
      <w:proofErr w:type="gramEnd"/>
      <w:r w:rsidRPr="009523AF">
        <w:rPr>
          <w:rFonts w:ascii="Times New Roman" w:hAnsi="Times New Roman" w:cs="Times New Roman"/>
          <w:lang w:eastAsia="el-GR"/>
        </w:rPr>
        <w:t xml:space="preserve"> μηνιαία για 1 έτος.</w:t>
      </w:r>
    </w:p>
    <w:p w14:paraId="7E0B7CE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eastAsia="el-GR" w:bidi="he-IL"/>
        </w:rPr>
      </w:pPr>
      <w:r w:rsidRPr="009523AF">
        <w:rPr>
          <w:rFonts w:ascii="Times New Roman" w:hAnsi="Times New Roman" w:cs="Times New Roman"/>
          <w:b/>
          <w:u w:val="single"/>
          <w:lang w:eastAsia="el-GR"/>
        </w:rPr>
        <w:t>Αποτελέσματα:</w:t>
      </w:r>
    </w:p>
    <w:p w14:paraId="19C3A7F3"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a. €279.20.</w:t>
      </w:r>
    </w:p>
    <w:p w14:paraId="020EDCD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b. €276.84.</w:t>
      </w:r>
    </w:p>
    <w:p w14:paraId="0F3AC321"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bidi="he-IL"/>
        </w:rPr>
      </w:pPr>
      <w:r w:rsidRPr="009523AF">
        <w:rPr>
          <w:rFonts w:ascii="Times New Roman" w:hAnsi="Times New Roman" w:cs="Times New Roman"/>
          <w:lang w:eastAsia="el-GR" w:bidi="he-IL"/>
        </w:rPr>
        <w:t>c. €443.72</w:t>
      </w:r>
    </w:p>
    <w:p w14:paraId="5C5C841C"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rPr>
      </w:pPr>
    </w:p>
    <w:p w14:paraId="6444FCB6"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Βρείτε τις μελλοντικές αξίες από τις ποιο κάτω ράντες:</w:t>
      </w:r>
    </w:p>
    <w:p w14:paraId="459FCA74"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a</w:t>
      </w:r>
      <w:r w:rsidRPr="009523AF">
        <w:rPr>
          <w:rFonts w:ascii="Times New Roman" w:hAnsi="Times New Roman" w:cs="Times New Roman"/>
          <w:lang w:eastAsia="el-GR"/>
        </w:rPr>
        <w:t xml:space="preserve">. </w:t>
      </w:r>
      <w:r w:rsidRPr="009523AF">
        <w:rPr>
          <w:rFonts w:ascii="Times New Roman" w:hAnsi="Times New Roman" w:cs="Times New Roman"/>
          <w:lang w:val="en-US" w:eastAsia="el-GR"/>
        </w:rPr>
        <w:t>FV</w:t>
      </w:r>
      <w:r w:rsidRPr="009523AF">
        <w:rPr>
          <w:rFonts w:ascii="Times New Roman" w:hAnsi="Times New Roman" w:cs="Times New Roman"/>
          <w:lang w:eastAsia="el-GR"/>
        </w:rPr>
        <w:t xml:space="preserve"> ποσού €400 κάθε 6 μήνες για 5 χρόνια με επιτόκιο 12%, με εξαμηνιαίο </w:t>
      </w:r>
      <w:proofErr w:type="spellStart"/>
      <w:r w:rsidRPr="009523AF">
        <w:rPr>
          <w:rFonts w:ascii="Times New Roman" w:hAnsi="Times New Roman" w:cs="Times New Roman"/>
          <w:lang w:eastAsia="el-GR"/>
        </w:rPr>
        <w:t>ανατοκισμό</w:t>
      </w:r>
      <w:proofErr w:type="spellEnd"/>
      <w:r w:rsidRPr="009523AF">
        <w:rPr>
          <w:rFonts w:ascii="Times New Roman" w:hAnsi="Times New Roman" w:cs="Times New Roman"/>
          <w:lang w:eastAsia="el-GR"/>
        </w:rPr>
        <w:t>.</w:t>
      </w:r>
    </w:p>
    <w:p w14:paraId="1E26930B"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b</w:t>
      </w:r>
      <w:r w:rsidRPr="009523AF">
        <w:rPr>
          <w:rFonts w:ascii="Times New Roman" w:hAnsi="Times New Roman" w:cs="Times New Roman"/>
          <w:lang w:eastAsia="el-GR"/>
        </w:rPr>
        <w:t xml:space="preserve">. </w:t>
      </w:r>
      <w:r w:rsidRPr="009523AF">
        <w:rPr>
          <w:rFonts w:ascii="Times New Roman" w:hAnsi="Times New Roman" w:cs="Times New Roman"/>
          <w:lang w:val="en-US" w:eastAsia="el-GR"/>
        </w:rPr>
        <w:t>FV</w:t>
      </w:r>
      <w:r w:rsidRPr="009523AF">
        <w:rPr>
          <w:rFonts w:ascii="Times New Roman" w:hAnsi="Times New Roman" w:cs="Times New Roman"/>
          <w:lang w:eastAsia="el-GR"/>
        </w:rPr>
        <w:t xml:space="preserve"> ποσού €200 κάθε 3 μήνες για 5 χρόνια με επιτόκιο 12%, με τριμηνιαίο </w:t>
      </w:r>
      <w:proofErr w:type="spellStart"/>
      <w:r w:rsidRPr="009523AF">
        <w:rPr>
          <w:rFonts w:ascii="Times New Roman" w:hAnsi="Times New Roman" w:cs="Times New Roman"/>
          <w:lang w:eastAsia="el-GR"/>
        </w:rPr>
        <w:t>ανατοκισμό</w:t>
      </w:r>
      <w:proofErr w:type="spellEnd"/>
      <w:r w:rsidRPr="009523AF">
        <w:rPr>
          <w:rFonts w:ascii="Times New Roman" w:hAnsi="Times New Roman" w:cs="Times New Roman"/>
          <w:lang w:eastAsia="el-GR"/>
        </w:rPr>
        <w:t>.</w:t>
      </w:r>
    </w:p>
    <w:p w14:paraId="48E3CABD"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c</w:t>
      </w:r>
      <w:r w:rsidRPr="009523AF">
        <w:rPr>
          <w:rFonts w:ascii="Times New Roman" w:hAnsi="Times New Roman" w:cs="Times New Roman"/>
          <w:lang w:eastAsia="el-GR"/>
        </w:rPr>
        <w:t xml:space="preserve">. Έστω ότι οι ράντες που περιγράφονται παραπάνω είναι για το ίδιο ποσό και επιτόκιο </w:t>
      </w:r>
      <w:proofErr w:type="gramStart"/>
      <w:r w:rsidRPr="009523AF">
        <w:rPr>
          <w:rFonts w:ascii="Times New Roman" w:hAnsi="Times New Roman" w:cs="Times New Roman"/>
          <w:lang w:eastAsia="el-GR"/>
        </w:rPr>
        <w:t xml:space="preserve">η  </w:t>
      </w:r>
      <w:r w:rsidRPr="009523AF">
        <w:rPr>
          <w:rFonts w:ascii="Times New Roman" w:hAnsi="Times New Roman" w:cs="Times New Roman"/>
          <w:lang w:val="en-US" w:eastAsia="el-GR"/>
        </w:rPr>
        <w:t>b</w:t>
      </w:r>
      <w:proofErr w:type="gramEnd"/>
      <w:r w:rsidRPr="009523AF">
        <w:rPr>
          <w:rFonts w:ascii="Times New Roman" w:hAnsi="Times New Roman" w:cs="Times New Roman"/>
          <w:lang w:eastAsia="el-GR"/>
        </w:rPr>
        <w:t xml:space="preserve"> κερδίζει περισσότερα €101.75 γιατί συμβαίνει αυτό?</w:t>
      </w:r>
    </w:p>
    <w:p w14:paraId="65E581E9"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r w:rsidRPr="009523AF">
        <w:rPr>
          <w:rFonts w:ascii="Times New Roman" w:hAnsi="Times New Roman" w:cs="Times New Roman"/>
          <w:b/>
          <w:u w:val="single"/>
          <w:lang w:val="en-US" w:eastAsia="el-GR"/>
        </w:rPr>
        <w:t>:</w:t>
      </w:r>
    </w:p>
    <w:p w14:paraId="30B5ABE6"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a. €5,272.32.</w:t>
      </w:r>
    </w:p>
    <w:p w14:paraId="449071BE"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bidi="he-IL"/>
        </w:rPr>
      </w:pPr>
      <w:r w:rsidRPr="009523AF">
        <w:rPr>
          <w:rFonts w:ascii="Times New Roman" w:hAnsi="Times New Roman" w:cs="Times New Roman"/>
          <w:lang w:val="en-US" w:eastAsia="el-GR" w:bidi="he-IL"/>
        </w:rPr>
        <w:t>b. €5,374.07</w:t>
      </w:r>
    </w:p>
    <w:p w14:paraId="74686208"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val="en-US" w:eastAsia="el-GR"/>
        </w:rPr>
      </w:pPr>
    </w:p>
    <w:p w14:paraId="6385CF34"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rPr>
      </w:pPr>
    </w:p>
    <w:p w14:paraId="1F6AF94D"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Η Επιχειρηματική επιχείρηση Α είχε τζίρο €12 εκατομμύρια όταν πριν από 5 χρόνια οι πωλήσεις της από παροχή υπηρεσιών ήταν 6 εκατομμύρια.</w:t>
      </w:r>
    </w:p>
    <w:p w14:paraId="65EAB8AA"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a</w:t>
      </w:r>
      <w:r w:rsidRPr="009523AF">
        <w:rPr>
          <w:rFonts w:ascii="Times New Roman" w:hAnsi="Times New Roman" w:cs="Times New Roman"/>
          <w:lang w:eastAsia="el-GR"/>
        </w:rPr>
        <w:t>. Ποια η ετήσια αύξηση του τζίρου της?</w:t>
      </w:r>
    </w:p>
    <w:p w14:paraId="78BB4CB6"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t>b</w:t>
      </w:r>
      <w:r w:rsidRPr="009523AF">
        <w:rPr>
          <w:rFonts w:ascii="Times New Roman" w:hAnsi="Times New Roman" w:cs="Times New Roman"/>
          <w:lang w:eastAsia="el-GR"/>
        </w:rPr>
        <w:t>. Υποθέστε ότι κάποιος κάνει τον υπολογισμό « Η Α είχε διπλασιασμό του τζίρου της σε 5 χρόνια άρα 100%/5 = 20% ανά χρόνο</w:t>
      </w:r>
      <w:proofErr w:type="gramStart"/>
      <w:r w:rsidRPr="009523AF">
        <w:rPr>
          <w:rFonts w:ascii="Times New Roman" w:hAnsi="Times New Roman" w:cs="Times New Roman"/>
          <w:lang w:eastAsia="el-GR"/>
        </w:rPr>
        <w:t>» ,</w:t>
      </w:r>
      <w:proofErr w:type="gramEnd"/>
      <w:r w:rsidRPr="009523AF">
        <w:rPr>
          <w:rFonts w:ascii="Times New Roman" w:hAnsi="Times New Roman" w:cs="Times New Roman"/>
          <w:lang w:eastAsia="el-GR"/>
        </w:rPr>
        <w:t xml:space="preserve"> εξηγείστε γιατί ο υπολογισμός που κάνει είναι λανθασμένος.</w:t>
      </w:r>
    </w:p>
    <w:p w14:paraId="447AE518"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p>
    <w:p w14:paraId="39B390AD"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bidi="he-IL"/>
        </w:rPr>
      </w:pPr>
      <w:r w:rsidRPr="009523AF">
        <w:rPr>
          <w:rFonts w:ascii="Times New Roman" w:hAnsi="Times New Roman" w:cs="Times New Roman"/>
          <w:lang w:eastAsia="el-GR" w:bidi="he-IL"/>
        </w:rPr>
        <w:t xml:space="preserve">a. I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14.87%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15%.</w:t>
      </w:r>
    </w:p>
    <w:p w14:paraId="38C21736"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rPr>
      </w:pPr>
    </w:p>
    <w:p w14:paraId="09014EB5"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val="en-US" w:eastAsia="el-GR"/>
        </w:rPr>
      </w:pPr>
      <w:r w:rsidRPr="009523AF">
        <w:rPr>
          <w:rFonts w:ascii="Times New Roman" w:hAnsi="Times New Roman" w:cs="Times New Roman"/>
          <w:lang w:eastAsia="el-GR"/>
        </w:rPr>
        <w:t>Μια τράπεζα σας δίνει δάνειο €85,000 το δάνειο έχει ετήσια δόση €8,273.59 για 30. Τι</w:t>
      </w:r>
      <w:r w:rsidRPr="009523AF">
        <w:rPr>
          <w:rFonts w:ascii="Times New Roman" w:hAnsi="Times New Roman" w:cs="Times New Roman"/>
          <w:lang w:val="en-US" w:eastAsia="el-GR"/>
        </w:rPr>
        <w:t xml:space="preserve"> </w:t>
      </w:r>
      <w:r w:rsidRPr="009523AF">
        <w:rPr>
          <w:rFonts w:ascii="Times New Roman" w:hAnsi="Times New Roman" w:cs="Times New Roman"/>
          <w:lang w:eastAsia="el-GR"/>
        </w:rPr>
        <w:t>επιτόκιο</w:t>
      </w:r>
      <w:r w:rsidRPr="009523AF">
        <w:rPr>
          <w:rFonts w:ascii="Times New Roman" w:hAnsi="Times New Roman" w:cs="Times New Roman"/>
          <w:lang w:val="en-US" w:eastAsia="el-GR"/>
        </w:rPr>
        <w:t xml:space="preserve"> </w:t>
      </w:r>
      <w:r w:rsidRPr="009523AF">
        <w:rPr>
          <w:rFonts w:ascii="Times New Roman" w:hAnsi="Times New Roman" w:cs="Times New Roman"/>
          <w:lang w:eastAsia="el-GR"/>
        </w:rPr>
        <w:t>σας</w:t>
      </w:r>
      <w:r w:rsidRPr="009523AF">
        <w:rPr>
          <w:rFonts w:ascii="Times New Roman" w:hAnsi="Times New Roman" w:cs="Times New Roman"/>
          <w:lang w:val="en-US" w:eastAsia="el-GR"/>
        </w:rPr>
        <w:t xml:space="preserve"> </w:t>
      </w:r>
      <w:r w:rsidRPr="009523AF">
        <w:rPr>
          <w:rFonts w:ascii="Times New Roman" w:hAnsi="Times New Roman" w:cs="Times New Roman"/>
          <w:lang w:eastAsia="el-GR"/>
        </w:rPr>
        <w:t>έχει</w:t>
      </w:r>
      <w:r w:rsidRPr="009523AF">
        <w:rPr>
          <w:rFonts w:ascii="Times New Roman" w:hAnsi="Times New Roman" w:cs="Times New Roman"/>
          <w:lang w:val="en-US" w:eastAsia="el-GR"/>
        </w:rPr>
        <w:t xml:space="preserve"> </w:t>
      </w:r>
      <w:r w:rsidRPr="009523AF">
        <w:rPr>
          <w:rFonts w:ascii="Times New Roman" w:hAnsi="Times New Roman" w:cs="Times New Roman"/>
          <w:lang w:eastAsia="el-GR"/>
        </w:rPr>
        <w:t>βάλει</w:t>
      </w:r>
      <w:r w:rsidRPr="009523AF">
        <w:rPr>
          <w:rFonts w:ascii="Times New Roman" w:hAnsi="Times New Roman" w:cs="Times New Roman"/>
          <w:lang w:val="en-US" w:eastAsia="el-GR"/>
        </w:rPr>
        <w:t>?</w:t>
      </w:r>
    </w:p>
    <w:p w14:paraId="1235324D"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p>
    <w:p w14:paraId="1DD75E76"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bidi="he-IL"/>
        </w:rPr>
      </w:pPr>
      <w:r w:rsidRPr="009523AF">
        <w:rPr>
          <w:rFonts w:ascii="Times New Roman" w:hAnsi="Times New Roman" w:cs="Times New Roman"/>
          <w:lang w:eastAsia="el-GR" w:bidi="he-IL"/>
        </w:rPr>
        <w:t xml:space="preserve">I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9%.</w:t>
      </w:r>
    </w:p>
    <w:p w14:paraId="6A4F87F7"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rPr>
      </w:pPr>
    </w:p>
    <w:p w14:paraId="08200A4A"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Μια Επιχειρηματική επιχείρηση για να τελειώσει τις επενδύσεις της θέλει €10,000 κάθε χρόνο και για 4 χρόνια, από την επόμενη χρονιά. Τι ποσό πρέπει να έχετε διαθέσιμο σήμερα σε τραπεζικό λογαριασμό με επιτόκιο 7% για να μπορείτε να κάνετε τις αναλήψεις κάθε χρόνο ?</w:t>
      </w:r>
    </w:p>
    <w:p w14:paraId="50378083" w14:textId="77777777" w:rsidR="00E21D57" w:rsidRPr="009523AF" w:rsidRDefault="00E21D57" w:rsidP="00E21D57">
      <w:pPr>
        <w:pStyle w:val="a5"/>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val="en-US" w:eastAsia="el-GR"/>
        </w:rPr>
        <w:lastRenderedPageBreak/>
        <w:t>b</w:t>
      </w:r>
      <w:r w:rsidRPr="009523AF">
        <w:rPr>
          <w:rFonts w:ascii="Times New Roman" w:hAnsi="Times New Roman" w:cs="Times New Roman"/>
          <w:lang w:eastAsia="el-GR"/>
        </w:rPr>
        <w:t xml:space="preserve">. Πόσο θα είναι το διαθέσιμό ποσό σας όταν θα κάνετε την πρώτη ανάληψη και πόσο στο τέλος των </w:t>
      </w:r>
      <w:proofErr w:type="gramStart"/>
      <w:r w:rsidRPr="009523AF">
        <w:rPr>
          <w:rFonts w:ascii="Times New Roman" w:hAnsi="Times New Roman" w:cs="Times New Roman"/>
          <w:lang w:eastAsia="el-GR"/>
        </w:rPr>
        <w:t>αναλήψεων ?</w:t>
      </w:r>
      <w:proofErr w:type="gramEnd"/>
    </w:p>
    <w:p w14:paraId="7C4A144D"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b/>
          <w:lang w:eastAsia="el-GR" w:bidi="he-IL"/>
        </w:rPr>
      </w:pPr>
      <w:r w:rsidRPr="009523AF">
        <w:rPr>
          <w:rFonts w:ascii="Times New Roman" w:hAnsi="Times New Roman" w:cs="Times New Roman"/>
          <w:b/>
          <w:u w:val="single"/>
          <w:lang w:eastAsia="el-GR"/>
        </w:rPr>
        <w:t>Αποτελέσματα:</w:t>
      </w:r>
    </w:p>
    <w:p w14:paraId="40F9D1B2"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a. €33,872.11.</w:t>
      </w:r>
    </w:p>
    <w:p w14:paraId="4AEE8017"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bidi="he-IL"/>
        </w:rPr>
      </w:pPr>
      <w:r w:rsidRPr="009523AF">
        <w:rPr>
          <w:rFonts w:ascii="Times New Roman" w:hAnsi="Times New Roman" w:cs="Times New Roman"/>
          <w:lang w:eastAsia="el-GR" w:bidi="he-IL"/>
        </w:rPr>
        <w:t>b. (1) €26,243.16.</w:t>
      </w:r>
    </w:p>
    <w:p w14:paraId="3AB4D7CF"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eastAsia="el-GR" w:bidi="he-IL"/>
        </w:rPr>
      </w:pPr>
      <w:r w:rsidRPr="009523AF">
        <w:rPr>
          <w:rFonts w:ascii="Times New Roman" w:hAnsi="Times New Roman" w:cs="Times New Roman"/>
          <w:lang w:eastAsia="el-GR" w:bidi="he-IL"/>
        </w:rPr>
        <w:t>(2) €0.</w:t>
      </w:r>
    </w:p>
    <w:p w14:paraId="46C7F7CA"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eastAsia="el-GR"/>
        </w:rPr>
      </w:pPr>
    </w:p>
    <w:p w14:paraId="0079E730"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Εάν πάρετε ένα δάνειο 120,000 και θέλετε να πληρώνετε €15,000 κάθε έτος, μετά από πόσα χρόνια θα έχετε αποπληρώσει το δάνειο?</w:t>
      </w:r>
    </w:p>
    <w:p w14:paraId="5FA6D801"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p>
    <w:p w14:paraId="1EB987B7"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bidi="he-IL"/>
        </w:rPr>
      </w:pPr>
      <w:r w:rsidRPr="009523AF">
        <w:rPr>
          <w:rFonts w:ascii="Times New Roman" w:hAnsi="Times New Roman" w:cs="Times New Roman"/>
          <w:lang w:eastAsia="el-GR" w:bidi="he-IL"/>
        </w:rPr>
        <w:t xml:space="preserve">N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14.77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15 </w:t>
      </w:r>
      <w:proofErr w:type="spellStart"/>
      <w:r w:rsidRPr="009523AF">
        <w:rPr>
          <w:rFonts w:ascii="Times New Roman" w:hAnsi="Times New Roman" w:cs="Times New Roman"/>
          <w:lang w:eastAsia="el-GR" w:bidi="he-IL"/>
        </w:rPr>
        <w:t>years</w:t>
      </w:r>
      <w:proofErr w:type="spellEnd"/>
    </w:p>
    <w:p w14:paraId="4E984541"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rPr>
      </w:pPr>
    </w:p>
    <w:p w14:paraId="42A5BD48"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Η επιχείρησή σας συμφωνεί να πάρει δάνειο για να καλύψει τις επενδύσεις της δάνειο ύψους 10,000,000 για 20 έτη. Η αποπληρωμή του δανείου θα γίνει τοκοχρεολυτικά ανά τρίμηνο αλλά το μισό του δανείου θα πληρωθεί – αποσβεστεί με μία δόση ισόποση στο τέλος της περιόδου δανεισμού μαζί με την τελευταία δόση (</w:t>
      </w:r>
      <w:r w:rsidRPr="009523AF">
        <w:rPr>
          <w:rFonts w:ascii="Times New Roman" w:hAnsi="Times New Roman" w:cs="Times New Roman"/>
          <w:lang w:val="en-US" w:eastAsia="el-GR"/>
        </w:rPr>
        <w:t>balloon</w:t>
      </w:r>
      <w:r w:rsidRPr="009523AF">
        <w:rPr>
          <w:rFonts w:ascii="Times New Roman" w:hAnsi="Times New Roman" w:cs="Times New Roman"/>
          <w:lang w:eastAsia="el-GR"/>
        </w:rPr>
        <w:t>). Ποια η τριμηνιαία τοκοχρεωλυτική δόση που θα πρέπει να πληρώνει η επιχείρησή σας.</w:t>
      </w:r>
    </w:p>
    <w:p w14:paraId="6B5B57DC" w14:textId="77777777" w:rsidR="00E21D57" w:rsidRPr="009523AF" w:rsidRDefault="00E21D57" w:rsidP="00E21D57">
      <w:pPr>
        <w:autoSpaceDE w:val="0"/>
        <w:autoSpaceDN w:val="0"/>
        <w:adjustRightInd w:val="0"/>
        <w:spacing w:after="0" w:line="240" w:lineRule="auto"/>
        <w:jc w:val="both"/>
        <w:rPr>
          <w:rFonts w:ascii="Times New Roman" w:hAnsi="Times New Roman" w:cs="Times New Roman"/>
          <w:lang w:eastAsia="el-GR"/>
        </w:rPr>
      </w:pPr>
    </w:p>
    <w:p w14:paraId="2A46718F" w14:textId="77777777" w:rsidR="00E21D57" w:rsidRPr="009523AF" w:rsidRDefault="00E21D57" w:rsidP="00F508A1">
      <w:pPr>
        <w:pStyle w:val="a5"/>
        <w:numPr>
          <w:ilvl w:val="0"/>
          <w:numId w:val="24"/>
        </w:numPr>
        <w:autoSpaceDE w:val="0"/>
        <w:autoSpaceDN w:val="0"/>
        <w:adjustRightInd w:val="0"/>
        <w:spacing w:after="0" w:line="240" w:lineRule="auto"/>
        <w:jc w:val="both"/>
        <w:rPr>
          <w:rFonts w:ascii="Times New Roman" w:hAnsi="Times New Roman" w:cs="Times New Roman"/>
          <w:lang w:eastAsia="el-GR"/>
        </w:rPr>
      </w:pPr>
      <w:r w:rsidRPr="009523AF">
        <w:rPr>
          <w:rFonts w:ascii="Times New Roman" w:hAnsi="Times New Roman" w:cs="Times New Roman"/>
          <w:lang w:eastAsia="el-GR"/>
        </w:rPr>
        <w:t xml:space="preserve">Η επιχείρησή σας θέλει να δώσει πίστωση στους πελάτες της τρίμηνης διάρκειας, αλλά για να καλύψει τις υποχρεώσεις της πρέπει να δανειστεί από την τράπεζά της, η οποία χρεώνει 15%, αλλά με μηναίο </w:t>
      </w:r>
      <w:proofErr w:type="spellStart"/>
      <w:r w:rsidRPr="009523AF">
        <w:rPr>
          <w:rFonts w:ascii="Times New Roman" w:hAnsi="Times New Roman" w:cs="Times New Roman"/>
          <w:lang w:eastAsia="el-GR"/>
        </w:rPr>
        <w:t>ανατοκισμό</w:t>
      </w:r>
      <w:proofErr w:type="spellEnd"/>
      <w:r w:rsidRPr="009523AF">
        <w:rPr>
          <w:rFonts w:ascii="Times New Roman" w:hAnsi="Times New Roman" w:cs="Times New Roman"/>
          <w:lang w:eastAsia="el-GR"/>
        </w:rPr>
        <w:t>. Ποιο είναι το επιτόκιο που θα πρέπει να χρεώσει τους πελάτες της για να καλυφθεί πλήρως έναντι της πίστωσης που θέλει να παράσχει.</w:t>
      </w:r>
    </w:p>
    <w:p w14:paraId="6B7F3E4F"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b/>
          <w:lang w:val="en-US" w:eastAsia="el-GR" w:bidi="he-IL"/>
        </w:rPr>
      </w:pPr>
      <w:r w:rsidRPr="009523AF">
        <w:rPr>
          <w:rFonts w:ascii="Times New Roman" w:hAnsi="Times New Roman" w:cs="Times New Roman"/>
          <w:b/>
          <w:u w:val="single"/>
          <w:lang w:eastAsia="el-GR"/>
        </w:rPr>
        <w:t>Αποτελέσματα:</w:t>
      </w:r>
    </w:p>
    <w:p w14:paraId="0B8641DB" w14:textId="77777777" w:rsidR="00E21D57" w:rsidRPr="009523AF" w:rsidRDefault="00E21D57" w:rsidP="00E21D57">
      <w:pPr>
        <w:pStyle w:val="a5"/>
        <w:autoSpaceDE w:val="0"/>
        <w:autoSpaceDN w:val="0"/>
        <w:adjustRightInd w:val="0"/>
        <w:spacing w:after="0" w:line="240" w:lineRule="auto"/>
        <w:ind w:left="0"/>
        <w:jc w:val="both"/>
        <w:rPr>
          <w:rFonts w:ascii="Times New Roman" w:hAnsi="Times New Roman" w:cs="Times New Roman"/>
          <w:lang w:val="en-US" w:eastAsia="el-GR" w:bidi="he-IL"/>
        </w:rPr>
      </w:pPr>
      <w:r w:rsidRPr="009523AF">
        <w:rPr>
          <w:rFonts w:ascii="Times New Roman" w:hAnsi="Times New Roman" w:cs="Times New Roman"/>
          <w:lang w:eastAsia="el-GR" w:bidi="he-IL"/>
        </w:rPr>
        <w:t xml:space="preserve">INOM </w:t>
      </w:r>
      <w:r w:rsidRPr="009523AF">
        <w:rPr>
          <w:rFonts w:ascii="Times New Roman" w:hAnsi="Times New Roman" w:cs="Times New Roman"/>
          <w:lang w:val="en-US" w:eastAsia="el-GR" w:bidi="he-IL"/>
        </w:rPr>
        <w:t>=</w:t>
      </w:r>
      <w:r w:rsidRPr="009523AF">
        <w:rPr>
          <w:rFonts w:ascii="Times New Roman" w:hAnsi="Times New Roman" w:cs="Times New Roman"/>
          <w:lang w:eastAsia="el-GR" w:bidi="he-IL"/>
        </w:rPr>
        <w:t xml:space="preserve"> 15.19%.</w:t>
      </w:r>
    </w:p>
    <w:p w14:paraId="38992A6D" w14:textId="77777777" w:rsidR="00953758" w:rsidRPr="009523AF" w:rsidRDefault="00953758" w:rsidP="006E174D">
      <w:pPr>
        <w:spacing w:line="240" w:lineRule="auto"/>
        <w:jc w:val="both"/>
        <w:rPr>
          <w:rFonts w:ascii="Times New Roman" w:hAnsi="Times New Roman" w:cs="Times New Roman"/>
          <w:lang w:eastAsia="el-GR"/>
        </w:rPr>
      </w:pPr>
    </w:p>
    <w:p w14:paraId="66FD7674" w14:textId="77777777" w:rsidR="009D30F7" w:rsidRPr="009523AF" w:rsidRDefault="009D30F7" w:rsidP="00707CDE">
      <w:pPr>
        <w:pStyle w:val="1"/>
        <w:rPr>
          <w:rFonts w:eastAsia="Times New Roman"/>
          <w:color w:val="auto"/>
          <w:lang w:eastAsia="el-GR"/>
        </w:rPr>
      </w:pPr>
      <w:bookmarkStart w:id="10" w:name="_Toc128563684"/>
      <w:r w:rsidRPr="009523AF">
        <w:rPr>
          <w:rFonts w:eastAsia="Times New Roman"/>
          <w:color w:val="auto"/>
          <w:lang w:eastAsia="el-GR"/>
        </w:rPr>
        <w:t>Χρηματοοικονομική Ανάλυση</w:t>
      </w:r>
      <w:bookmarkEnd w:id="10"/>
      <w:r w:rsidRPr="009523AF">
        <w:rPr>
          <w:rFonts w:eastAsia="Times New Roman"/>
          <w:color w:val="auto"/>
          <w:lang w:eastAsia="el-GR"/>
        </w:rPr>
        <w:t xml:space="preserve"> </w:t>
      </w:r>
    </w:p>
    <w:p w14:paraId="24B63EB2" w14:textId="77777777" w:rsidR="00707CDE" w:rsidRPr="009523AF" w:rsidRDefault="00707CDE" w:rsidP="00707CDE">
      <w:pPr>
        <w:rPr>
          <w:lang w:eastAsia="el-GR"/>
        </w:rPr>
      </w:pPr>
    </w:p>
    <w:p w14:paraId="7E90047B" w14:textId="77777777" w:rsidR="004006D8" w:rsidRPr="009523AF" w:rsidRDefault="004006D8" w:rsidP="006E174D">
      <w:pPr>
        <w:spacing w:line="360" w:lineRule="auto"/>
        <w:jc w:val="both"/>
        <w:rPr>
          <w:rFonts w:ascii="Times New Roman" w:hAnsi="Times New Roman" w:cs="Times New Roman"/>
          <w:lang w:eastAsia="el-GR"/>
        </w:rPr>
      </w:pPr>
      <w:r w:rsidRPr="009523AF">
        <w:rPr>
          <w:rFonts w:ascii="Times New Roman" w:hAnsi="Times New Roman" w:cs="Times New Roman"/>
        </w:rPr>
        <w:t>Στη θεματική αυτή ενότητα εξετάζονται η</w:t>
      </w:r>
      <w:r w:rsidRPr="009523AF">
        <w:rPr>
          <w:rFonts w:ascii="Times New Roman" w:eastAsia="+mn-ea" w:hAnsi="Times New Roman" w:cs="Times New Roman"/>
          <w:kern w:val="24"/>
        </w:rPr>
        <w:t xml:space="preserve"> </w:t>
      </w:r>
      <w:r w:rsidRPr="009523AF">
        <w:rPr>
          <w:rFonts w:ascii="Times New Roman" w:hAnsi="Times New Roman" w:cs="Times New Roman"/>
        </w:rPr>
        <w:t xml:space="preserve">Χρηματοοικονομική Ανάλυση Οικονομικών Καταστάσεων, Αριθμοδείκτες Κερδοφορίας Ρευστότητας και Φερεγγυότητας, </w:t>
      </w:r>
      <w:r w:rsidR="00C91085" w:rsidRPr="009523AF">
        <w:rPr>
          <w:rFonts w:ascii="Times New Roman" w:hAnsi="Times New Roman" w:cs="Times New Roman"/>
        </w:rPr>
        <w:t>η</w:t>
      </w:r>
      <w:r w:rsidRPr="009523AF">
        <w:rPr>
          <w:rFonts w:ascii="Times New Roman" w:hAnsi="Times New Roman" w:cs="Times New Roman"/>
        </w:rPr>
        <w:t xml:space="preserve"> έννοια της οικονομικής μόχλευσης και η σημασία της για τις επιχειρήσεις, Κόστος Ιδίων Κεφαλαίων, Κόστος Δανειακών Κεφαλαίων και Μέσο Σταθμισμένο Κόστος Κεφαλαίων, Υποδείγματα και τρόποι προσδιορισμού των. Τα παραπάνω θέματα αποτελούν τη βάση της ανάλυσης τόσο για τον προσδιορισμό της πιστωτικής ανάγκης όσο και για την δυνατότητα αποπληρωμής μιας χρηματοδότησης.</w:t>
      </w:r>
    </w:p>
    <w:p w14:paraId="7608F05F" w14:textId="77777777" w:rsidR="00AF4DF2" w:rsidRPr="009523AF" w:rsidRDefault="00AF4DF2" w:rsidP="00707CDE">
      <w:pPr>
        <w:pStyle w:val="2"/>
        <w:rPr>
          <w:rFonts w:eastAsia="Times New Roman"/>
          <w:color w:val="auto"/>
          <w:lang w:eastAsia="el-GR"/>
        </w:rPr>
      </w:pPr>
      <w:bookmarkStart w:id="11" w:name="_Toc386455566"/>
      <w:bookmarkStart w:id="12" w:name="_Toc240522170"/>
      <w:bookmarkStart w:id="13" w:name="_Toc128563685"/>
      <w:r w:rsidRPr="009523AF">
        <w:rPr>
          <w:rFonts w:eastAsia="Times New Roman"/>
          <w:color w:val="auto"/>
          <w:lang w:eastAsia="el-GR"/>
        </w:rPr>
        <w:t>Εισαγωγή</w:t>
      </w:r>
      <w:bookmarkEnd w:id="11"/>
      <w:bookmarkEnd w:id="12"/>
      <w:bookmarkEnd w:id="13"/>
    </w:p>
    <w:p w14:paraId="4FFA58EF"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Οι επιχειρήσεις προγραμματίζουν τη δράση τους εντάσσοντας όλες τις δραστηριότητές τους λειτουργικές και επενδυτικές σε ειδικά προγράμματα τα οποία καλούνται και σχέδια.</w:t>
      </w:r>
    </w:p>
    <w:p w14:paraId="52329C5E" w14:textId="77777777" w:rsidR="00AF4DF2" w:rsidRPr="009523AF" w:rsidRDefault="00AF4DF2" w:rsidP="00707CDE">
      <w:pPr>
        <w:pStyle w:val="2"/>
        <w:rPr>
          <w:rFonts w:eastAsia="Times New Roman"/>
          <w:color w:val="auto"/>
          <w:lang w:eastAsia="el-GR"/>
        </w:rPr>
      </w:pPr>
      <w:bookmarkStart w:id="14" w:name="_Toc386455567"/>
      <w:bookmarkStart w:id="15" w:name="_Toc240522171"/>
      <w:bookmarkStart w:id="16" w:name="_Toc128563686"/>
      <w:r w:rsidRPr="009523AF">
        <w:rPr>
          <w:rFonts w:eastAsia="Times New Roman"/>
          <w:color w:val="auto"/>
          <w:lang w:eastAsia="el-GR"/>
        </w:rPr>
        <w:t>Κύκλος Προγραμματισμού</w:t>
      </w:r>
      <w:bookmarkEnd w:id="14"/>
      <w:bookmarkEnd w:id="15"/>
      <w:bookmarkEnd w:id="16"/>
      <w:r w:rsidRPr="009523AF">
        <w:rPr>
          <w:rFonts w:eastAsia="Times New Roman"/>
          <w:color w:val="auto"/>
          <w:lang w:eastAsia="el-GR"/>
        </w:rPr>
        <w:t xml:space="preserve"> </w:t>
      </w:r>
    </w:p>
    <w:p w14:paraId="7AA5B04A"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Ο κύκλος Προγραμματισμού (</w:t>
      </w:r>
      <w:r w:rsidRPr="009523AF">
        <w:rPr>
          <w:rFonts w:ascii="Times New Roman" w:hAnsi="Times New Roman" w:cs="Times New Roman"/>
          <w:lang w:val="en-US"/>
        </w:rPr>
        <w:t>planning</w:t>
      </w:r>
      <w:r w:rsidRPr="009523AF">
        <w:rPr>
          <w:rFonts w:ascii="Times New Roman" w:hAnsi="Times New Roman" w:cs="Times New Roman"/>
        </w:rPr>
        <w:t xml:space="preserve"> </w:t>
      </w:r>
      <w:r w:rsidRPr="009523AF">
        <w:rPr>
          <w:rFonts w:ascii="Times New Roman" w:hAnsi="Times New Roman" w:cs="Times New Roman"/>
          <w:lang w:val="en-US"/>
        </w:rPr>
        <w:t>cycle</w:t>
      </w:r>
      <w:r w:rsidRPr="009523AF">
        <w:rPr>
          <w:rFonts w:ascii="Times New Roman" w:hAnsi="Times New Roman" w:cs="Times New Roman"/>
        </w:rPr>
        <w:t>) μίας επιχείρησης μπορεί να αναλυθεί ως :</w:t>
      </w:r>
    </w:p>
    <w:p w14:paraId="41690789" w14:textId="77777777" w:rsidR="00AF4DF2" w:rsidRPr="009523AF" w:rsidRDefault="00AF4DF2" w:rsidP="006E174D">
      <w:pPr>
        <w:spacing w:before="20" w:after="20"/>
        <w:jc w:val="both"/>
        <w:rPr>
          <w:rFonts w:ascii="Times New Roman" w:hAnsi="Times New Roman" w:cs="Times New Roman"/>
          <w:lang w:val="en-US"/>
        </w:rPr>
      </w:pPr>
      <w:r w:rsidRPr="009523AF">
        <w:rPr>
          <w:rFonts w:ascii="Times New Roman" w:hAnsi="Times New Roman" w:cs="Times New Roman"/>
          <w:noProof/>
          <w:lang w:eastAsia="el-GR"/>
        </w:rPr>
        <w:lastRenderedPageBreak/>
        <w:drawing>
          <wp:inline distT="0" distB="0" distL="0" distR="0" wp14:anchorId="6F941B2F" wp14:editId="1FE3BA5C">
            <wp:extent cx="5748793" cy="2321781"/>
            <wp:effectExtent l="0" t="0" r="0" b="0"/>
            <wp:docPr id="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552E7F6" w14:textId="77777777" w:rsidR="00AF4DF2" w:rsidRPr="009523AF" w:rsidRDefault="00AF4DF2" w:rsidP="00707CDE">
      <w:pPr>
        <w:pStyle w:val="2"/>
        <w:rPr>
          <w:rFonts w:eastAsia="Times New Roman"/>
          <w:color w:val="auto"/>
          <w:lang w:eastAsia="el-GR"/>
        </w:rPr>
      </w:pPr>
      <w:bookmarkStart w:id="17" w:name="_Toc386455568"/>
      <w:bookmarkStart w:id="18" w:name="_Toc240522172"/>
      <w:bookmarkStart w:id="19" w:name="_Toc128563687"/>
      <w:r w:rsidRPr="009523AF">
        <w:rPr>
          <w:rFonts w:eastAsia="Times New Roman"/>
          <w:color w:val="auto"/>
          <w:lang w:eastAsia="el-GR"/>
        </w:rPr>
        <w:t>Στρατηγικό Σχέδιο</w:t>
      </w:r>
      <w:bookmarkEnd w:id="17"/>
      <w:bookmarkEnd w:id="18"/>
      <w:bookmarkEnd w:id="19"/>
      <w:r w:rsidRPr="009523AF">
        <w:rPr>
          <w:rFonts w:eastAsia="Times New Roman"/>
          <w:color w:val="auto"/>
          <w:lang w:eastAsia="el-GR"/>
        </w:rPr>
        <w:t xml:space="preserve"> </w:t>
      </w:r>
    </w:p>
    <w:p w14:paraId="0899B65E"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Το στρατηγικό σχέδιο (</w:t>
      </w:r>
      <w:r w:rsidRPr="009523AF">
        <w:rPr>
          <w:rFonts w:ascii="Times New Roman" w:hAnsi="Times New Roman" w:cs="Times New Roman"/>
          <w:lang w:val="en-US"/>
        </w:rPr>
        <w:t>strategic</w:t>
      </w:r>
      <w:r w:rsidRPr="009523AF">
        <w:rPr>
          <w:rFonts w:ascii="Times New Roman" w:hAnsi="Times New Roman" w:cs="Times New Roman"/>
        </w:rPr>
        <w:t xml:space="preserve"> </w:t>
      </w:r>
      <w:r w:rsidRPr="009523AF">
        <w:rPr>
          <w:rFonts w:ascii="Times New Roman" w:hAnsi="Times New Roman" w:cs="Times New Roman"/>
          <w:lang w:val="en-US"/>
        </w:rPr>
        <w:t>plan</w:t>
      </w:r>
      <w:r w:rsidRPr="009523AF">
        <w:rPr>
          <w:rFonts w:ascii="Times New Roman" w:hAnsi="Times New Roman" w:cs="Times New Roman"/>
        </w:rPr>
        <w:t>)  αποτελείται ή εναλλακτικά συνδέεται με τη διαδικασία προγραμματισμού η οποία αναλύεται :</w:t>
      </w:r>
    </w:p>
    <w:p w14:paraId="0BF5DA24" w14:textId="77777777" w:rsidR="00AF4DF2" w:rsidRPr="009523AF" w:rsidRDefault="00AF4DF2" w:rsidP="006E174D">
      <w:pPr>
        <w:spacing w:before="20" w:after="20"/>
        <w:jc w:val="both"/>
        <w:rPr>
          <w:rFonts w:ascii="Times New Roman" w:hAnsi="Times New Roman" w:cs="Times New Roman"/>
        </w:rPr>
      </w:pPr>
      <w:r w:rsidRPr="009523AF">
        <w:rPr>
          <w:rFonts w:ascii="Times New Roman" w:hAnsi="Times New Roman" w:cs="Times New Roman"/>
          <w:noProof/>
          <w:lang w:eastAsia="el-GR"/>
        </w:rPr>
        <w:drawing>
          <wp:inline distT="0" distB="0" distL="0" distR="0" wp14:anchorId="7E711EA1" wp14:editId="54B10411">
            <wp:extent cx="5305425" cy="2209800"/>
            <wp:effectExtent l="0" t="0" r="0" b="0"/>
            <wp:docPr id="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1BE4E13" w14:textId="77777777" w:rsidR="00AF4DF2" w:rsidRPr="009523AF" w:rsidRDefault="00AF4DF2" w:rsidP="00707CDE">
      <w:pPr>
        <w:pStyle w:val="2"/>
        <w:rPr>
          <w:rFonts w:eastAsia="Times New Roman"/>
          <w:color w:val="auto"/>
          <w:lang w:eastAsia="el-GR"/>
        </w:rPr>
      </w:pPr>
      <w:bookmarkStart w:id="20" w:name="_Toc386455569"/>
      <w:bookmarkStart w:id="21" w:name="_Toc240522173"/>
      <w:bookmarkStart w:id="22" w:name="_Toc128563688"/>
      <w:r w:rsidRPr="009523AF">
        <w:rPr>
          <w:rFonts w:eastAsia="Times New Roman"/>
          <w:color w:val="auto"/>
          <w:lang w:eastAsia="el-GR"/>
        </w:rPr>
        <w:t>Πηγές ή σχέδιο κεφαλαίων</w:t>
      </w:r>
      <w:bookmarkEnd w:id="20"/>
      <w:bookmarkEnd w:id="21"/>
      <w:bookmarkEnd w:id="22"/>
      <w:r w:rsidRPr="009523AF">
        <w:rPr>
          <w:rFonts w:eastAsia="Times New Roman"/>
          <w:color w:val="auto"/>
          <w:lang w:eastAsia="el-GR"/>
        </w:rPr>
        <w:t xml:space="preserve"> </w:t>
      </w:r>
    </w:p>
    <w:p w14:paraId="2CC6152E"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Οι πηγές ή σχέδιο κεφαλαίων (</w:t>
      </w:r>
      <w:r w:rsidRPr="009523AF">
        <w:rPr>
          <w:rFonts w:ascii="Times New Roman" w:hAnsi="Times New Roman" w:cs="Times New Roman"/>
          <w:lang w:val="en-US"/>
        </w:rPr>
        <w:t>Resource</w:t>
      </w:r>
      <w:r w:rsidRPr="009523AF">
        <w:rPr>
          <w:rFonts w:ascii="Times New Roman" w:hAnsi="Times New Roman" w:cs="Times New Roman"/>
        </w:rPr>
        <w:t xml:space="preserve"> </w:t>
      </w:r>
      <w:r w:rsidRPr="009523AF">
        <w:rPr>
          <w:rFonts w:ascii="Times New Roman" w:hAnsi="Times New Roman" w:cs="Times New Roman"/>
          <w:lang w:val="en-US"/>
        </w:rPr>
        <w:t>or</w:t>
      </w:r>
      <w:r w:rsidRPr="009523AF">
        <w:rPr>
          <w:rFonts w:ascii="Times New Roman" w:hAnsi="Times New Roman" w:cs="Times New Roman"/>
        </w:rPr>
        <w:t xml:space="preserve"> </w:t>
      </w:r>
      <w:r w:rsidRPr="009523AF">
        <w:rPr>
          <w:rFonts w:ascii="Times New Roman" w:hAnsi="Times New Roman" w:cs="Times New Roman"/>
          <w:lang w:val="en-US"/>
        </w:rPr>
        <w:t>capital</w:t>
      </w:r>
      <w:r w:rsidRPr="009523AF">
        <w:rPr>
          <w:rFonts w:ascii="Times New Roman" w:hAnsi="Times New Roman" w:cs="Times New Roman"/>
        </w:rPr>
        <w:t xml:space="preserve"> </w:t>
      </w:r>
      <w:r w:rsidRPr="009523AF">
        <w:rPr>
          <w:rFonts w:ascii="Times New Roman" w:hAnsi="Times New Roman" w:cs="Times New Roman"/>
          <w:lang w:val="en-US"/>
        </w:rPr>
        <w:t>plan</w:t>
      </w:r>
      <w:r w:rsidRPr="009523AF">
        <w:rPr>
          <w:rFonts w:ascii="Times New Roman" w:hAnsi="Times New Roman" w:cs="Times New Roman"/>
        </w:rPr>
        <w:t>)</w:t>
      </w:r>
      <w:r w:rsidR="009E67C2" w:rsidRPr="009523AF">
        <w:rPr>
          <w:rFonts w:ascii="Times New Roman" w:hAnsi="Times New Roman" w:cs="Times New Roman"/>
        </w:rPr>
        <w:t xml:space="preserve"> </w:t>
      </w:r>
      <w:r w:rsidRPr="009523AF">
        <w:rPr>
          <w:rFonts w:ascii="Times New Roman" w:hAnsi="Times New Roman" w:cs="Times New Roman"/>
        </w:rPr>
        <w:t>αναφέρεται και ως προϋπολογισμός κεφαλαίων (</w:t>
      </w:r>
      <w:r w:rsidRPr="009523AF">
        <w:rPr>
          <w:rFonts w:ascii="Times New Roman" w:hAnsi="Times New Roman" w:cs="Times New Roman"/>
          <w:lang w:val="en-US"/>
        </w:rPr>
        <w:t>capital</w:t>
      </w:r>
      <w:r w:rsidRPr="009523AF">
        <w:rPr>
          <w:rFonts w:ascii="Times New Roman" w:hAnsi="Times New Roman" w:cs="Times New Roman"/>
        </w:rPr>
        <w:t xml:space="preserve"> </w:t>
      </w:r>
      <w:r w:rsidRPr="009523AF">
        <w:rPr>
          <w:rFonts w:ascii="Times New Roman" w:hAnsi="Times New Roman" w:cs="Times New Roman"/>
          <w:lang w:val="en-US"/>
        </w:rPr>
        <w:t>budget</w:t>
      </w:r>
      <w:r w:rsidRPr="009523AF">
        <w:rPr>
          <w:rFonts w:ascii="Times New Roman" w:hAnsi="Times New Roman" w:cs="Times New Roman"/>
        </w:rPr>
        <w:t xml:space="preserve">). Είναι ένα μέσο </w:t>
      </w:r>
      <w:r w:rsidR="009E67C2" w:rsidRPr="009523AF">
        <w:rPr>
          <w:rFonts w:ascii="Times New Roman" w:hAnsi="Times New Roman" w:cs="Times New Roman"/>
        </w:rPr>
        <w:t>–</w:t>
      </w:r>
      <w:r w:rsidRPr="009523AF">
        <w:rPr>
          <w:rFonts w:ascii="Times New Roman" w:hAnsi="Times New Roman" w:cs="Times New Roman"/>
        </w:rPr>
        <w:t xml:space="preserve"> μακροπρόθεσμο σχέδιο που προγραμματίζει το μέγεθος στη χρήση ιδίων και ξένων – δανειακών, κεφαλαίων. </w:t>
      </w:r>
    </w:p>
    <w:p w14:paraId="46275D4D"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 xml:space="preserve">Οι επιχειρήσεις μέσω του σχεδίου αυτού προσπαθούν να διατηρούν σταθερή την σχέση μεταξύ του δανεισμού </w:t>
      </w:r>
      <w:r w:rsidRPr="009523AF">
        <w:rPr>
          <w:rFonts w:ascii="Times New Roman" w:hAnsi="Times New Roman" w:cs="Times New Roman"/>
          <w:lang w:val="en-US"/>
        </w:rPr>
        <w:t>D</w:t>
      </w:r>
      <w:r w:rsidRPr="009523AF">
        <w:rPr>
          <w:rFonts w:ascii="Times New Roman" w:hAnsi="Times New Roman" w:cs="Times New Roman"/>
        </w:rPr>
        <w:t xml:space="preserve"> (</w:t>
      </w:r>
      <w:r w:rsidRPr="009523AF">
        <w:rPr>
          <w:rFonts w:ascii="Times New Roman" w:hAnsi="Times New Roman" w:cs="Times New Roman"/>
          <w:lang w:val="en-US"/>
        </w:rPr>
        <w:t>debt</w:t>
      </w:r>
      <w:r w:rsidRPr="009523AF">
        <w:rPr>
          <w:rFonts w:ascii="Times New Roman" w:hAnsi="Times New Roman" w:cs="Times New Roman"/>
        </w:rPr>
        <w:t xml:space="preserve">) και των ιδίων κεφαλαίων </w:t>
      </w:r>
      <w:r w:rsidRPr="009523AF">
        <w:rPr>
          <w:rFonts w:ascii="Times New Roman" w:hAnsi="Times New Roman" w:cs="Times New Roman"/>
          <w:lang w:val="en-US"/>
        </w:rPr>
        <w:t>E</w:t>
      </w:r>
      <w:r w:rsidR="009E67C2" w:rsidRPr="009523AF">
        <w:rPr>
          <w:rFonts w:ascii="Times New Roman" w:hAnsi="Times New Roman" w:cs="Times New Roman"/>
        </w:rPr>
        <w:t xml:space="preserve"> </w:t>
      </w:r>
      <w:r w:rsidRPr="009523AF">
        <w:rPr>
          <w:rFonts w:ascii="Times New Roman" w:hAnsi="Times New Roman" w:cs="Times New Roman"/>
        </w:rPr>
        <w:t>(</w:t>
      </w:r>
      <w:r w:rsidRPr="009523AF">
        <w:rPr>
          <w:rFonts w:ascii="Times New Roman" w:hAnsi="Times New Roman" w:cs="Times New Roman"/>
          <w:lang w:val="en-US"/>
        </w:rPr>
        <w:t>equity</w:t>
      </w:r>
      <w:r w:rsidRPr="009523AF">
        <w:rPr>
          <w:rFonts w:ascii="Times New Roman" w:hAnsi="Times New Roman" w:cs="Times New Roman"/>
        </w:rPr>
        <w:t>) εντός κάποιων ορίων διακύμανσης οι οποίες ορίζουν ένα κανάλι (</w:t>
      </w:r>
      <w:r w:rsidRPr="009523AF">
        <w:rPr>
          <w:rFonts w:ascii="Times New Roman" w:hAnsi="Times New Roman" w:cs="Times New Roman"/>
          <w:lang w:val="en-US"/>
        </w:rPr>
        <w:t>tube</w:t>
      </w:r>
      <w:r w:rsidRPr="009523AF">
        <w:rPr>
          <w:rFonts w:ascii="Times New Roman" w:hAnsi="Times New Roman" w:cs="Times New Roman"/>
        </w:rPr>
        <w:t>) εφικτών ή ανεκτών τιμών μόχλευσης (</w:t>
      </w:r>
      <w:r w:rsidRPr="009523AF">
        <w:rPr>
          <w:rFonts w:ascii="Times New Roman" w:hAnsi="Times New Roman" w:cs="Times New Roman"/>
          <w:lang w:val="en-US"/>
        </w:rPr>
        <w:t>leverage</w:t>
      </w:r>
      <w:r w:rsidRPr="009523AF">
        <w:rPr>
          <w:rFonts w:ascii="Times New Roman" w:hAnsi="Times New Roman" w:cs="Times New Roman"/>
        </w:rPr>
        <w:t>), αναλογίας ξένων ή δανειακών κεφαλαίων προς τα ίδια κεφάλαια.</w:t>
      </w:r>
    </w:p>
    <w:p w14:paraId="6F3339C6"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Γενικά απαντώνται τρεις καταστάσεις</w:t>
      </w:r>
      <w:r w:rsidR="009E67C2" w:rsidRPr="009523AF">
        <w:rPr>
          <w:rFonts w:ascii="Times New Roman" w:hAnsi="Times New Roman" w:cs="Times New Roman"/>
        </w:rPr>
        <w:t>:</w:t>
      </w:r>
    </w:p>
    <w:p w14:paraId="1B3C42DD" w14:textId="77777777" w:rsidR="00AF4DF2" w:rsidRPr="009523AF" w:rsidRDefault="00AF4DF2" w:rsidP="006E174D">
      <w:pPr>
        <w:spacing w:before="20" w:after="20"/>
        <w:jc w:val="both"/>
        <w:rPr>
          <w:rFonts w:ascii="Times New Roman" w:eastAsiaTheme="minorEastAsia" w:hAnsi="Times New Roman" w:cs="Times New Roman"/>
        </w:rPr>
      </w:pPr>
      <m:oMathPara>
        <m:oMath>
          <m:r>
            <w:rPr>
              <w:rFonts w:ascii="Cambria Math" w:hAnsi="Times New Roman" w:cs="Times New Roman"/>
            </w:rPr>
            <m:t>1.</m:t>
          </m:r>
          <m:r>
            <w:rPr>
              <w:rFonts w:ascii="Cambria Math" w:hAnsi="Cambria Math" w:cs="Times New Roman"/>
            </w:rPr>
            <m:t>Σταθερ</m:t>
          </m:r>
          <m:r>
            <w:rPr>
              <w:rFonts w:ascii="Cambria Math" w:hAnsi="Times New Roman" w:cs="Times New Roman"/>
            </w:rPr>
            <m:t>ή</m:t>
          </m:r>
          <m:r>
            <w:rPr>
              <w:rFonts w:ascii="Cambria Math" w:hAnsi="Times New Roman" w:cs="Times New Roman"/>
            </w:rPr>
            <m:t xml:space="preserve"> </m:t>
          </m:r>
          <m:r>
            <w:rPr>
              <w:rFonts w:ascii="Cambria Math" w:hAnsi="Cambria Math" w:cs="Times New Roman"/>
            </w:rPr>
            <m:t>σχ</m:t>
          </m:r>
          <m:r>
            <w:rPr>
              <w:rFonts w:ascii="Cambria Math" w:hAnsi="Times New Roman" w:cs="Times New Roman"/>
            </w:rPr>
            <m:t>έ</m:t>
          </m:r>
          <m:r>
            <w:rPr>
              <w:rFonts w:ascii="Cambria Math" w:hAnsi="Cambria Math" w:cs="Times New Roman"/>
            </w:rPr>
            <m:t>ση</m:t>
          </m:r>
          <m:r>
            <w:rPr>
              <w:rFonts w:ascii="Cambria Math" w:hAnsi="Times New Roman" w:cs="Times New Roman"/>
            </w:rPr>
            <m:t>(</m:t>
          </m:r>
          <m:r>
            <w:rPr>
              <w:rFonts w:ascii="Cambria Math" w:hAnsi="Cambria Math" w:cs="Times New Roman"/>
              <w:lang w:val="en-US"/>
            </w:rPr>
            <m:t>balanced</m:t>
          </m:r>
          <m:r>
            <w:rPr>
              <w:rFonts w:ascii="Cambria Math" w:hAnsi="Times New Roman" w:cs="Times New Roman"/>
            </w:rPr>
            <m:t xml:space="preserve">) </m:t>
          </m:r>
          <m:f>
            <m:fPr>
              <m:ctrlPr>
                <w:rPr>
                  <w:rFonts w:ascii="Cambria Math" w:hAnsi="Times New Roman" w:cs="Times New Roman"/>
                  <w:i/>
                </w:rPr>
              </m:ctrlPr>
            </m:fPr>
            <m:num>
              <m:r>
                <w:rPr>
                  <w:rFonts w:ascii="Cambria Math" w:hAnsi="Cambria Math" w:cs="Times New Roman"/>
                  <w:lang w:val="en-US"/>
                </w:rPr>
                <m:t>D</m:t>
              </m:r>
            </m:num>
            <m:den>
              <m:r>
                <w:rPr>
                  <w:rFonts w:ascii="Cambria Math" w:hAnsi="Cambria Math" w:cs="Times New Roman"/>
                </w:rPr>
                <m:t>E</m:t>
              </m:r>
            </m:den>
          </m:f>
          <m:r>
            <w:rPr>
              <w:rFonts w:ascii="Cambria Math" w:eastAsiaTheme="minorEastAsia" w:hAnsi="Times New Roman" w:cs="Times New Roman"/>
            </w:rPr>
            <m:t>=1</m:t>
          </m:r>
          <m:r>
            <w:rPr>
              <w:rFonts w:ascii="Cambria Math" w:eastAsiaTheme="minorEastAsia" w:hAnsi="Times New Roman" w:cs="Times New Roman"/>
            </w:rPr>
            <m:t>±</m:t>
          </m:r>
          <m:r>
            <w:rPr>
              <w:rFonts w:ascii="Cambria Math" w:eastAsiaTheme="minorEastAsia" w:hAnsi="Cambria Math" w:cs="Times New Roman"/>
              <w:lang w:val="en-US"/>
            </w:rPr>
            <m:t>a</m:t>
          </m:r>
          <m:r>
            <w:rPr>
              <w:rFonts w:ascii="Cambria Math" w:eastAsiaTheme="minorEastAsia" w:hAnsi="Times New Roman" w:cs="Times New Roman"/>
            </w:rPr>
            <m:t xml:space="preserve"> </m:t>
          </m:r>
          <m:r>
            <w:rPr>
              <w:rFonts w:ascii="Cambria Math" w:eastAsiaTheme="minorEastAsia" w:hAnsi="Times New Roman" w:cs="Times New Roman"/>
            </w:rPr>
            <m:t>ό</m:t>
          </m:r>
          <m:r>
            <w:rPr>
              <w:rFonts w:ascii="Cambria Math" w:eastAsiaTheme="minorEastAsia" w:hAnsi="Cambria Math" w:cs="Times New Roman"/>
            </w:rPr>
            <m:t>που</m:t>
          </m:r>
          <m:r>
            <w:rPr>
              <w:rFonts w:ascii="Cambria Math" w:eastAsiaTheme="minorEastAsia" w:hAnsi="Times New Roman" w:cs="Times New Roman"/>
            </w:rPr>
            <m:t xml:space="preserve"> </m:t>
          </m:r>
          <m:r>
            <w:rPr>
              <w:rFonts w:ascii="Cambria Math" w:eastAsiaTheme="minorEastAsia" w:hAnsi="Cambria Math" w:cs="Times New Roman"/>
              <w:lang w:val="en-US"/>
            </w:rPr>
            <m:t>a</m:t>
          </m:r>
          <m:r>
            <w:rPr>
              <w:rFonts w:ascii="Cambria Math" w:eastAsiaTheme="minorEastAsia" w:hAnsi="Times New Roman" w:cs="Times New Roman"/>
            </w:rPr>
            <m:t xml:space="preserve"> </m:t>
          </m:r>
          <m:r>
            <w:rPr>
              <w:rFonts w:ascii="Cambria Math" w:eastAsiaTheme="minorEastAsia" w:hAnsi="Times New Roman" w:cs="Times New Roman"/>
            </w:rPr>
            <m:t>ό</m:t>
          </m:r>
          <m:r>
            <w:rPr>
              <w:rFonts w:ascii="Cambria Math" w:eastAsiaTheme="minorEastAsia" w:hAnsi="Cambria Math" w:cs="Times New Roman"/>
            </w:rPr>
            <m:t>ριο</m:t>
          </m:r>
          <m:r>
            <w:rPr>
              <w:rFonts w:ascii="Cambria Math" w:eastAsiaTheme="minorEastAsia" w:hAnsi="Times New Roman" w:cs="Times New Roman"/>
            </w:rPr>
            <m:t xml:space="preserve"> </m:t>
          </m:r>
          <m:r>
            <w:rPr>
              <w:rFonts w:ascii="Cambria Math" w:eastAsiaTheme="minorEastAsia" w:hAnsi="Cambria Math" w:cs="Times New Roman"/>
            </w:rPr>
            <m:t>διακ</m:t>
          </m:r>
          <m:r>
            <w:rPr>
              <w:rFonts w:ascii="Cambria Math" w:eastAsiaTheme="minorEastAsia" w:hAnsi="Times New Roman" w:cs="Times New Roman"/>
            </w:rPr>
            <m:t>ύ</m:t>
          </m:r>
          <m:r>
            <w:rPr>
              <w:rFonts w:ascii="Cambria Math" w:eastAsiaTheme="minorEastAsia" w:hAnsi="Cambria Math" w:cs="Times New Roman"/>
            </w:rPr>
            <m:t>μανσης</m:t>
          </m:r>
          <m:r>
            <m:rPr>
              <m:sty m:val="p"/>
            </m:rPr>
            <w:rPr>
              <w:rFonts w:ascii="Times New Roman" w:hAnsi="Times New Roman" w:cs="Times New Roman"/>
            </w:rPr>
            <w:br/>
          </m:r>
        </m:oMath>
      </m:oMathPara>
      <w:r w:rsidRPr="009523AF">
        <w:rPr>
          <w:rFonts w:ascii="Times New Roman" w:hAnsi="Times New Roman" w:cs="Times New Roman"/>
        </w:rPr>
        <w:t xml:space="preserve"> </w:t>
      </w:r>
      <w:r w:rsidRPr="009523AF">
        <w:rPr>
          <w:rFonts w:ascii="Times New Roman" w:hAnsi="Times New Roman" w:cs="Times New Roman"/>
        </w:rPr>
        <w:br/>
      </w:r>
      <m:oMathPara>
        <m:oMath>
          <m:r>
            <w:rPr>
              <w:rFonts w:ascii="Cambria Math" w:hAnsi="Times New Roman" w:cs="Times New Roman"/>
            </w:rPr>
            <m:t>2.</m:t>
          </m:r>
          <m:r>
            <w:rPr>
              <w:rFonts w:ascii="Cambria Math" w:hAnsi="Times New Roman" w:cs="Times New Roman"/>
            </w:rPr>
            <m:t>Έ</m:t>
          </m:r>
          <m:r>
            <w:rPr>
              <w:rFonts w:ascii="Cambria Math" w:hAnsi="Cambria Math" w:cs="Times New Roman"/>
            </w:rPr>
            <m:t>ντασης</m:t>
          </m:r>
          <m:r>
            <w:rPr>
              <w:rFonts w:ascii="Cambria Math" w:hAnsi="Times New Roman" w:cs="Times New Roman"/>
            </w:rPr>
            <m:t xml:space="preserve"> </m:t>
          </m:r>
          <m:r>
            <w:rPr>
              <w:rFonts w:ascii="Cambria Math" w:hAnsi="Cambria Math" w:cs="Times New Roman"/>
            </w:rPr>
            <m:t>Χρ</m:t>
          </m:r>
          <m:r>
            <w:rPr>
              <w:rFonts w:ascii="Cambria Math" w:hAnsi="Times New Roman" w:cs="Times New Roman"/>
            </w:rPr>
            <m:t>έ</m:t>
          </m:r>
          <m:r>
            <w:rPr>
              <w:rFonts w:ascii="Cambria Math" w:hAnsi="Cambria Math" w:cs="Times New Roman"/>
            </w:rPr>
            <m:t>ους</m:t>
          </m:r>
          <m:r>
            <w:rPr>
              <w:rFonts w:ascii="Cambria Math" w:hAnsi="Times New Roman" w:cs="Times New Roman"/>
            </w:rPr>
            <m:t>(</m:t>
          </m:r>
          <m:r>
            <w:rPr>
              <w:rFonts w:ascii="Cambria Math" w:hAnsi="Cambria Math" w:cs="Times New Roman"/>
            </w:rPr>
            <m:t>debt</m:t>
          </m:r>
          <m:r>
            <w:rPr>
              <w:rFonts w:ascii="Cambria Math" w:hAnsi="Times New Roman" w:cs="Times New Roman"/>
            </w:rPr>
            <m:t xml:space="preserve"> </m:t>
          </m:r>
          <m:r>
            <w:rPr>
              <w:rFonts w:ascii="Cambria Math" w:hAnsi="Cambria Math" w:cs="Times New Roman"/>
            </w:rPr>
            <m:t>inensive</m:t>
          </m:r>
          <m:r>
            <w:rPr>
              <w:rFonts w:ascii="Cambria Math" w:hAnsi="Times New Roman" w:cs="Times New Roman"/>
            </w:rPr>
            <m:t xml:space="preserve">) </m:t>
          </m:r>
          <m:f>
            <m:fPr>
              <m:ctrlPr>
                <w:rPr>
                  <w:rFonts w:ascii="Cambria Math" w:hAnsi="Times New Roman" w:cs="Times New Roman"/>
                  <w:i/>
                </w:rPr>
              </m:ctrlPr>
            </m:fPr>
            <m:num>
              <m:r>
                <w:rPr>
                  <w:rFonts w:ascii="Cambria Math" w:hAnsi="Cambria Math" w:cs="Times New Roman"/>
                  <w:lang w:val="en-US"/>
                </w:rPr>
                <m:t>D</m:t>
              </m:r>
            </m:num>
            <m:den>
              <m:r>
                <w:rPr>
                  <w:rFonts w:ascii="Cambria Math" w:hAnsi="Cambria Math" w:cs="Times New Roman"/>
                </w:rPr>
                <m:t>E</m:t>
              </m:r>
            </m:den>
          </m:f>
          <m:r>
            <w:rPr>
              <w:rFonts w:ascii="Cambria Math" w:eastAsiaTheme="minorEastAsia" w:hAnsi="Times New Roman" w:cs="Times New Roman"/>
            </w:rPr>
            <m:t>&gt;1</m:t>
          </m:r>
          <m:r>
            <w:rPr>
              <w:rFonts w:ascii="Cambria Math" w:eastAsiaTheme="minorEastAsia" w:hAnsi="Times New Roman" w:cs="Times New Roman"/>
            </w:rPr>
            <m:t>±</m:t>
          </m:r>
          <m:r>
            <w:rPr>
              <w:rFonts w:ascii="Cambria Math" w:eastAsiaTheme="minorEastAsia" w:hAnsi="Cambria Math" w:cs="Times New Roman"/>
              <w:lang w:val="en-US"/>
            </w:rPr>
            <m:t>a</m:t>
          </m:r>
          <m:r>
            <w:rPr>
              <w:rFonts w:ascii="Cambria Math" w:eastAsiaTheme="minorEastAsia" w:hAnsi="Times New Roman" w:cs="Times New Roman"/>
            </w:rPr>
            <m:t xml:space="preserve"> </m:t>
          </m:r>
          <m:r>
            <w:rPr>
              <w:rFonts w:ascii="Cambria Math" w:eastAsiaTheme="minorEastAsia" w:hAnsi="Times New Roman" w:cs="Times New Roman"/>
            </w:rPr>
            <m:t>ό</m:t>
          </m:r>
          <m:r>
            <w:rPr>
              <w:rFonts w:ascii="Cambria Math" w:eastAsiaTheme="minorEastAsia" w:hAnsi="Cambria Math" w:cs="Times New Roman"/>
            </w:rPr>
            <m:t>που</m:t>
          </m:r>
          <m:r>
            <w:rPr>
              <w:rFonts w:ascii="Cambria Math" w:eastAsiaTheme="minorEastAsia" w:hAnsi="Times New Roman" w:cs="Times New Roman"/>
            </w:rPr>
            <m:t xml:space="preserve"> </m:t>
          </m:r>
          <m:r>
            <w:rPr>
              <w:rFonts w:ascii="Cambria Math" w:eastAsiaTheme="minorEastAsia" w:hAnsi="Cambria Math" w:cs="Times New Roman"/>
              <w:lang w:val="en-US"/>
            </w:rPr>
            <m:t>a</m:t>
          </m:r>
          <m:r>
            <w:rPr>
              <w:rFonts w:ascii="Cambria Math" w:eastAsiaTheme="minorEastAsia" w:hAnsi="Times New Roman" w:cs="Times New Roman"/>
            </w:rPr>
            <m:t xml:space="preserve"> </m:t>
          </m:r>
          <m:r>
            <w:rPr>
              <w:rFonts w:ascii="Cambria Math" w:eastAsiaTheme="minorEastAsia" w:hAnsi="Times New Roman" w:cs="Times New Roman"/>
            </w:rPr>
            <m:t>ό</m:t>
          </m:r>
          <m:r>
            <w:rPr>
              <w:rFonts w:ascii="Cambria Math" w:eastAsiaTheme="minorEastAsia" w:hAnsi="Cambria Math" w:cs="Times New Roman"/>
            </w:rPr>
            <m:t>ριο</m:t>
          </m:r>
          <m:r>
            <w:rPr>
              <w:rFonts w:ascii="Cambria Math" w:eastAsiaTheme="minorEastAsia" w:hAnsi="Times New Roman" w:cs="Times New Roman"/>
            </w:rPr>
            <m:t xml:space="preserve"> </m:t>
          </m:r>
          <m:r>
            <w:rPr>
              <w:rFonts w:ascii="Cambria Math" w:eastAsiaTheme="minorEastAsia" w:hAnsi="Cambria Math" w:cs="Times New Roman"/>
            </w:rPr>
            <m:t>διακ</m:t>
          </m:r>
          <m:r>
            <w:rPr>
              <w:rFonts w:ascii="Cambria Math" w:eastAsiaTheme="minorEastAsia" w:hAnsi="Times New Roman" w:cs="Times New Roman"/>
            </w:rPr>
            <m:t>ύ</m:t>
          </m:r>
          <m:r>
            <w:rPr>
              <w:rFonts w:ascii="Cambria Math" w:eastAsiaTheme="minorEastAsia" w:hAnsi="Cambria Math" w:cs="Times New Roman"/>
            </w:rPr>
            <m:t>μανσης</m:t>
          </m:r>
        </m:oMath>
      </m:oMathPara>
    </w:p>
    <w:p w14:paraId="71DDDB58" w14:textId="77777777" w:rsidR="00931BE5" w:rsidRPr="009523AF" w:rsidRDefault="00931BE5" w:rsidP="006E174D">
      <w:pPr>
        <w:spacing w:before="20" w:after="20"/>
        <w:jc w:val="both"/>
        <w:rPr>
          <w:rFonts w:ascii="Times New Roman" w:eastAsiaTheme="minorEastAsia" w:hAnsi="Times New Roman" w:cs="Times New Roman"/>
        </w:rPr>
      </w:pPr>
    </w:p>
    <w:p w14:paraId="6734AE9C" w14:textId="77777777" w:rsidR="00AF4DF2" w:rsidRPr="009523AF" w:rsidRDefault="00AF4DF2" w:rsidP="006E174D">
      <w:pPr>
        <w:spacing w:before="20" w:after="20"/>
        <w:jc w:val="both"/>
        <w:rPr>
          <w:rFonts w:ascii="Times New Roman" w:eastAsiaTheme="minorEastAsia" w:hAnsi="Times New Roman" w:cs="Times New Roman"/>
        </w:rPr>
      </w:pPr>
      <m:oMathPara>
        <m:oMath>
          <m:r>
            <w:rPr>
              <w:rFonts w:ascii="Cambria Math" w:hAnsi="Times New Roman" w:cs="Times New Roman"/>
            </w:rPr>
            <w:lastRenderedPageBreak/>
            <m:t>3.</m:t>
          </m:r>
          <m:r>
            <w:rPr>
              <w:rFonts w:ascii="Cambria Math" w:hAnsi="Times New Roman" w:cs="Times New Roman"/>
            </w:rPr>
            <m:t>Έ</m:t>
          </m:r>
          <m:r>
            <w:rPr>
              <w:rFonts w:ascii="Cambria Math" w:hAnsi="Cambria Math" w:cs="Times New Roman"/>
            </w:rPr>
            <m:t>ντασης</m:t>
          </m:r>
          <m:r>
            <w:rPr>
              <w:rFonts w:ascii="Cambria Math" w:hAnsi="Times New Roman" w:cs="Times New Roman"/>
            </w:rPr>
            <m:t xml:space="preserve"> </m:t>
          </m:r>
          <m:r>
            <w:rPr>
              <w:rFonts w:ascii="Cambria Math" w:hAnsi="Cambria Math" w:cs="Times New Roman"/>
            </w:rPr>
            <m:t>κεφαλα</m:t>
          </m:r>
          <m:r>
            <w:rPr>
              <w:rFonts w:ascii="Cambria Math" w:hAnsi="Times New Roman" w:cs="Times New Roman"/>
            </w:rPr>
            <m:t>ί</m:t>
          </m:r>
          <m:r>
            <w:rPr>
              <w:rFonts w:ascii="Cambria Math" w:hAnsi="Cambria Math" w:cs="Times New Roman"/>
            </w:rPr>
            <m:t>ων</m:t>
          </m:r>
          <m:d>
            <m:dPr>
              <m:ctrlPr>
                <w:rPr>
                  <w:rFonts w:ascii="Cambria Math" w:hAnsi="Times New Roman" w:cs="Times New Roman"/>
                  <w:i/>
                </w:rPr>
              </m:ctrlPr>
            </m:dPr>
            <m:e>
              <m:r>
                <w:rPr>
                  <w:rFonts w:ascii="Cambria Math" w:hAnsi="Cambria Math" w:cs="Times New Roman"/>
                  <w:lang w:val="en-US"/>
                </w:rPr>
                <m:t>equity</m:t>
              </m:r>
              <m:r>
                <w:rPr>
                  <w:rFonts w:ascii="Cambria Math" w:hAnsi="Times New Roman" w:cs="Times New Roman"/>
                  <w:lang w:val="en-US"/>
                </w:rPr>
                <m:t xml:space="preserve"> </m:t>
              </m:r>
              <m:r>
                <w:rPr>
                  <w:rFonts w:ascii="Cambria Math" w:hAnsi="Cambria Math" w:cs="Times New Roman"/>
                </w:rPr>
                <m:t>inensive</m:t>
              </m:r>
            </m:e>
          </m:d>
          <m:f>
            <m:fPr>
              <m:ctrlPr>
                <w:rPr>
                  <w:rFonts w:ascii="Cambria Math" w:hAnsi="Times New Roman" w:cs="Times New Roman"/>
                  <w:i/>
                </w:rPr>
              </m:ctrlPr>
            </m:fPr>
            <m:num>
              <m:r>
                <w:rPr>
                  <w:rFonts w:ascii="Cambria Math" w:hAnsi="Cambria Math" w:cs="Times New Roman"/>
                  <w:lang w:val="en-US"/>
                </w:rPr>
                <m:t>D</m:t>
              </m:r>
            </m:num>
            <m:den>
              <m:r>
                <w:rPr>
                  <w:rFonts w:ascii="Cambria Math" w:hAnsi="Cambria Math" w:cs="Times New Roman"/>
                </w:rPr>
                <m:t>E</m:t>
              </m:r>
            </m:den>
          </m:f>
          <m:r>
            <w:rPr>
              <w:rFonts w:ascii="Cambria Math" w:eastAsiaTheme="minorEastAsia" w:hAnsi="Times New Roman" w:cs="Times New Roman"/>
              <w:lang w:val="en-US"/>
            </w:rPr>
            <m:t>&lt;1</m:t>
          </m:r>
          <m:r>
            <w:rPr>
              <w:rFonts w:ascii="Cambria Math" w:eastAsiaTheme="minorEastAsia" w:hAnsi="Times New Roman" w:cs="Times New Roman"/>
              <w:lang w:val="en-US"/>
            </w:rPr>
            <m:t>±</m:t>
          </m:r>
          <m:r>
            <w:rPr>
              <w:rFonts w:ascii="Cambria Math" w:eastAsiaTheme="minorEastAsia" w:hAnsi="Cambria Math" w:cs="Times New Roman"/>
              <w:lang w:val="en-US"/>
            </w:rPr>
            <m:t>a</m:t>
          </m:r>
          <m:r>
            <w:rPr>
              <w:rFonts w:ascii="Cambria Math" w:eastAsiaTheme="minorEastAsia" w:hAnsi="Times New Roman" w:cs="Times New Roman"/>
              <w:lang w:val="en-US"/>
            </w:rPr>
            <m:t xml:space="preserve"> </m:t>
          </m:r>
          <m:r>
            <w:rPr>
              <w:rFonts w:ascii="Cambria Math" w:eastAsiaTheme="minorEastAsia" w:hAnsi="Times New Roman" w:cs="Times New Roman"/>
            </w:rPr>
            <m:t>ό</m:t>
          </m:r>
          <m:r>
            <w:rPr>
              <w:rFonts w:ascii="Cambria Math" w:eastAsiaTheme="minorEastAsia" w:hAnsi="Cambria Math" w:cs="Times New Roman"/>
            </w:rPr>
            <m:t>που</m:t>
          </m:r>
          <m:r>
            <w:rPr>
              <w:rFonts w:ascii="Cambria Math" w:eastAsiaTheme="minorEastAsia" w:hAnsi="Times New Roman" w:cs="Times New Roman"/>
            </w:rPr>
            <m:t xml:space="preserve"> </m:t>
          </m:r>
          <m:r>
            <w:rPr>
              <w:rFonts w:ascii="Cambria Math" w:eastAsiaTheme="minorEastAsia" w:hAnsi="Cambria Math" w:cs="Times New Roman"/>
              <w:lang w:val="en-US"/>
            </w:rPr>
            <m:t>a</m:t>
          </m:r>
          <m:r>
            <w:rPr>
              <w:rFonts w:ascii="Cambria Math" w:eastAsiaTheme="minorEastAsia" w:hAnsi="Times New Roman" w:cs="Times New Roman"/>
            </w:rPr>
            <m:t xml:space="preserve"> </m:t>
          </m:r>
          <m:r>
            <w:rPr>
              <w:rFonts w:ascii="Cambria Math" w:eastAsiaTheme="minorEastAsia" w:hAnsi="Times New Roman" w:cs="Times New Roman"/>
            </w:rPr>
            <m:t>ό</m:t>
          </m:r>
          <m:r>
            <w:rPr>
              <w:rFonts w:ascii="Cambria Math" w:eastAsiaTheme="minorEastAsia" w:hAnsi="Cambria Math" w:cs="Times New Roman"/>
            </w:rPr>
            <m:t>ριο</m:t>
          </m:r>
          <m:r>
            <w:rPr>
              <w:rFonts w:ascii="Cambria Math" w:eastAsiaTheme="minorEastAsia" w:hAnsi="Times New Roman" w:cs="Times New Roman"/>
            </w:rPr>
            <m:t xml:space="preserve"> </m:t>
          </m:r>
          <m:r>
            <w:rPr>
              <w:rFonts w:ascii="Cambria Math" w:eastAsiaTheme="minorEastAsia" w:hAnsi="Cambria Math" w:cs="Times New Roman"/>
            </w:rPr>
            <m:t>διακ</m:t>
          </m:r>
          <m:r>
            <w:rPr>
              <w:rFonts w:ascii="Cambria Math" w:eastAsiaTheme="minorEastAsia" w:hAnsi="Times New Roman" w:cs="Times New Roman"/>
            </w:rPr>
            <m:t>ύ</m:t>
          </m:r>
          <m:r>
            <w:rPr>
              <w:rFonts w:ascii="Cambria Math" w:eastAsiaTheme="minorEastAsia" w:hAnsi="Cambria Math" w:cs="Times New Roman"/>
            </w:rPr>
            <m:t>μανσης</m:t>
          </m:r>
        </m:oMath>
      </m:oMathPara>
    </w:p>
    <w:p w14:paraId="6B1B8963" w14:textId="77777777" w:rsidR="009E67C2" w:rsidRPr="009523AF" w:rsidRDefault="009E67C2" w:rsidP="006E174D">
      <w:pPr>
        <w:spacing w:before="20" w:after="20"/>
        <w:jc w:val="both"/>
        <w:rPr>
          <w:rFonts w:ascii="Times New Roman" w:hAnsi="Times New Roman" w:cs="Times New Roman"/>
          <w:lang w:val="en-US"/>
        </w:rPr>
      </w:pPr>
    </w:p>
    <w:p w14:paraId="1A727854" w14:textId="77777777" w:rsidR="00280E83" w:rsidRPr="009523AF" w:rsidRDefault="00707CDE" w:rsidP="00707CDE">
      <w:pPr>
        <w:pStyle w:val="2"/>
        <w:rPr>
          <w:rFonts w:eastAsia="Times New Roman"/>
          <w:color w:val="auto"/>
          <w:lang w:eastAsia="el-GR"/>
        </w:rPr>
      </w:pPr>
      <w:bookmarkStart w:id="23" w:name="_Toc128563689"/>
      <w:r w:rsidRPr="009523AF">
        <w:rPr>
          <w:rFonts w:eastAsia="Times New Roman"/>
          <w:color w:val="auto"/>
          <w:lang w:eastAsia="el-GR"/>
        </w:rPr>
        <w:t>Οικονομικές Καταστάσεις</w:t>
      </w:r>
      <w:bookmarkEnd w:id="23"/>
    </w:p>
    <w:p w14:paraId="347EEE95" w14:textId="77777777" w:rsidR="00280E83" w:rsidRPr="009523AF" w:rsidRDefault="00280E83"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Οι τέσσερις κύριες οικονομικές καταστάσεις στην ετήσια έκθεση (</w:t>
      </w:r>
      <w:r w:rsidRPr="009523AF">
        <w:rPr>
          <w:rFonts w:ascii="Times New Roman" w:eastAsiaTheme="minorEastAsia" w:hAnsi="Times New Roman" w:cs="Times New Roman"/>
          <w:bCs/>
          <w:lang w:val="en-US"/>
        </w:rPr>
        <w:t>annual</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report</w:t>
      </w:r>
      <w:r w:rsidRPr="009523AF">
        <w:rPr>
          <w:rFonts w:ascii="Times New Roman" w:eastAsiaTheme="minorEastAsia" w:hAnsi="Times New Roman" w:cs="Times New Roman"/>
          <w:bCs/>
        </w:rPr>
        <w:t>)</w:t>
      </w:r>
      <w:r w:rsidRPr="009523AF">
        <w:rPr>
          <w:rFonts w:ascii="Times New Roman" w:eastAsiaTheme="minorEastAsia" w:hAnsi="Times New Roman" w:cs="Times New Roman"/>
          <w:b/>
          <w:bCs/>
        </w:rPr>
        <w:t xml:space="preserve"> </w:t>
      </w:r>
      <w:r w:rsidRPr="009523AF">
        <w:rPr>
          <w:rFonts w:ascii="Times New Roman" w:eastAsiaTheme="minorEastAsia" w:hAnsi="Times New Roman" w:cs="Times New Roman"/>
        </w:rPr>
        <w:t>των εταιρειών είναι ο Ισολογισμός (</w:t>
      </w:r>
      <w:r w:rsidRPr="009523AF">
        <w:rPr>
          <w:rFonts w:ascii="Times New Roman" w:eastAsiaTheme="minorEastAsia" w:hAnsi="Times New Roman" w:cs="Times New Roman"/>
          <w:lang w:val="en-US"/>
        </w:rPr>
        <w:t>balance</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sheet</w:t>
      </w:r>
      <w:r w:rsidRPr="009523AF">
        <w:rPr>
          <w:rFonts w:ascii="Times New Roman" w:eastAsiaTheme="minorEastAsia" w:hAnsi="Times New Roman" w:cs="Times New Roman"/>
        </w:rPr>
        <w:t>), τα αποτελέσματα χρήσης (</w:t>
      </w:r>
      <w:r w:rsidRPr="009523AF">
        <w:rPr>
          <w:rFonts w:ascii="Times New Roman" w:eastAsiaTheme="minorEastAsia" w:hAnsi="Times New Roman" w:cs="Times New Roman"/>
          <w:lang w:val="en-US"/>
        </w:rPr>
        <w:t>income</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statement</w:t>
      </w:r>
      <w:r w:rsidRPr="009523AF">
        <w:rPr>
          <w:rFonts w:ascii="Times New Roman" w:eastAsiaTheme="minorEastAsia" w:hAnsi="Times New Roman" w:cs="Times New Roman"/>
        </w:rPr>
        <w:t>), ο πίνακας μεταβολών της καθαρής θέσης και κυρίως των κερδών εις νέο (</w:t>
      </w:r>
      <w:r w:rsidRPr="009523AF">
        <w:rPr>
          <w:rFonts w:ascii="Times New Roman" w:eastAsiaTheme="minorEastAsia" w:hAnsi="Times New Roman" w:cs="Times New Roman"/>
          <w:lang w:val="en-US"/>
        </w:rPr>
        <w:t>statement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of</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retained</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earnings</w:t>
      </w:r>
      <w:r w:rsidRPr="009523AF">
        <w:rPr>
          <w:rFonts w:ascii="Times New Roman" w:eastAsiaTheme="minorEastAsia" w:hAnsi="Times New Roman" w:cs="Times New Roman"/>
        </w:rPr>
        <w:t>), και ο πίνακας των ταμειακών ροών (</w:t>
      </w:r>
      <w:r w:rsidRPr="009523AF">
        <w:rPr>
          <w:rFonts w:ascii="Times New Roman" w:eastAsiaTheme="minorEastAsia" w:hAnsi="Times New Roman" w:cs="Times New Roman"/>
          <w:lang w:val="en-US"/>
        </w:rPr>
        <w:t>statement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of</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cash</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flows</w:t>
      </w:r>
      <w:r w:rsidRPr="009523AF">
        <w:rPr>
          <w:rFonts w:ascii="Times New Roman" w:eastAsiaTheme="minorEastAsia" w:hAnsi="Times New Roman" w:cs="Times New Roman"/>
        </w:rPr>
        <w:t>). Οι επενδυτές χρησιμοποιούν την πληροφορία που παρέχουν οι οικονομικές καταστάσεις αυτές διαμορφώνοντας τις προσδοκίες τους για τα μελλοντικά κέρδη και μερίσματα καθώς και για την αξιολόγηση του κινδύνου της εταιρείας (</w:t>
      </w:r>
      <w:r w:rsidRPr="009523AF">
        <w:rPr>
          <w:rFonts w:ascii="Times New Roman" w:eastAsiaTheme="minorEastAsia" w:hAnsi="Times New Roman" w:cs="Times New Roman"/>
          <w:lang w:val="en-US"/>
        </w:rPr>
        <w:t>firm</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riskiness</w:t>
      </w:r>
      <w:r w:rsidRPr="009523AF">
        <w:rPr>
          <w:rFonts w:ascii="Times New Roman" w:eastAsiaTheme="minorEastAsia" w:hAnsi="Times New Roman" w:cs="Times New Roman"/>
        </w:rPr>
        <w:t xml:space="preserve">). </w:t>
      </w:r>
    </w:p>
    <w:p w14:paraId="04938939" w14:textId="77777777" w:rsidR="00280E83" w:rsidRPr="009523AF" w:rsidRDefault="00280E83" w:rsidP="00F508A1">
      <w:pPr>
        <w:numPr>
          <w:ilvl w:val="0"/>
          <w:numId w:val="16"/>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Ο Ισολογισμός (</w:t>
      </w:r>
      <w:r w:rsidRPr="009523AF">
        <w:rPr>
          <w:rFonts w:ascii="Times New Roman" w:eastAsiaTheme="minorEastAsia" w:hAnsi="Times New Roman" w:cs="Times New Roman"/>
          <w:lang w:val="en-US"/>
        </w:rPr>
        <w:t>balance</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sheet</w:t>
      </w:r>
      <w:r w:rsidRPr="009523AF">
        <w:rPr>
          <w:rFonts w:ascii="Times New Roman" w:eastAsiaTheme="minorEastAsia" w:hAnsi="Times New Roman" w:cs="Times New Roman"/>
        </w:rPr>
        <w:t>) παρουσιάζει τα περιουσιακά στοιχεία (</w:t>
      </w:r>
      <w:r w:rsidRPr="009523AF">
        <w:rPr>
          <w:rFonts w:ascii="Times New Roman" w:eastAsiaTheme="minorEastAsia" w:hAnsi="Times New Roman" w:cs="Times New Roman"/>
          <w:lang w:val="en-US"/>
        </w:rPr>
        <w:t>assets</w:t>
      </w:r>
      <w:r w:rsidRPr="009523AF">
        <w:rPr>
          <w:rFonts w:ascii="Times New Roman" w:eastAsiaTheme="minorEastAsia" w:hAnsi="Times New Roman" w:cs="Times New Roman"/>
        </w:rPr>
        <w:t>) από την αριστερή πλευρά και τις υποχρεώσεις (</w:t>
      </w:r>
      <w:r w:rsidRPr="009523AF">
        <w:rPr>
          <w:rFonts w:ascii="Times New Roman" w:eastAsiaTheme="minorEastAsia" w:hAnsi="Times New Roman" w:cs="Times New Roman"/>
          <w:lang w:val="en-US"/>
        </w:rPr>
        <w:t>liabilities</w:t>
      </w:r>
      <w:r w:rsidRPr="009523AF">
        <w:rPr>
          <w:rFonts w:ascii="Times New Roman" w:eastAsiaTheme="minorEastAsia" w:hAnsi="Times New Roman" w:cs="Times New Roman"/>
        </w:rPr>
        <w:t>) και την καθαρή θέση (</w:t>
      </w:r>
      <w:r w:rsidRPr="009523AF">
        <w:rPr>
          <w:rFonts w:ascii="Times New Roman" w:eastAsiaTheme="minorEastAsia" w:hAnsi="Times New Roman" w:cs="Times New Roman"/>
          <w:lang w:val="en-US"/>
        </w:rPr>
        <w:t>equity</w:t>
      </w:r>
      <w:r w:rsidRPr="009523AF">
        <w:rPr>
          <w:rFonts w:ascii="Times New Roman" w:eastAsiaTheme="minorEastAsia" w:hAnsi="Times New Roman" w:cs="Times New Roman"/>
        </w:rPr>
        <w:t xml:space="preserve">) από την άλλη (πολλές φορές γίνετε και </w:t>
      </w:r>
      <w:r w:rsidR="00D7665A" w:rsidRPr="009523AF">
        <w:rPr>
          <w:rFonts w:ascii="Times New Roman" w:eastAsiaTheme="minorEastAsia" w:hAnsi="Times New Roman" w:cs="Times New Roman"/>
        </w:rPr>
        <w:t>κάθετη</w:t>
      </w:r>
      <w:r w:rsidRPr="009523AF">
        <w:rPr>
          <w:rFonts w:ascii="Times New Roman" w:eastAsiaTheme="minorEastAsia" w:hAnsi="Times New Roman" w:cs="Times New Roman"/>
        </w:rPr>
        <w:t xml:space="preserve"> παράθεση των στοιχείων του Ισολογισμού) Ο Ισολογισμός παρέχει μια περιεκτική </w:t>
      </w:r>
      <w:r w:rsidR="00D7665A" w:rsidRPr="009523AF">
        <w:rPr>
          <w:rFonts w:ascii="Times New Roman" w:eastAsiaTheme="minorEastAsia" w:hAnsi="Times New Roman" w:cs="Times New Roman"/>
        </w:rPr>
        <w:t>ανάλυση</w:t>
      </w:r>
      <w:r w:rsidRPr="009523AF">
        <w:rPr>
          <w:rFonts w:ascii="Times New Roman" w:eastAsiaTheme="minorEastAsia" w:hAnsi="Times New Roman" w:cs="Times New Roman"/>
        </w:rPr>
        <w:t xml:space="preserve"> της χρηματοοικονομικής θέσης (</w:t>
      </w:r>
      <w:r w:rsidRPr="009523AF">
        <w:rPr>
          <w:rFonts w:ascii="Times New Roman" w:eastAsiaTheme="minorEastAsia" w:hAnsi="Times New Roman" w:cs="Times New Roman"/>
          <w:lang w:val="en-US"/>
        </w:rPr>
        <w:t>financial</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position</w:t>
      </w:r>
      <w:r w:rsidRPr="009523AF">
        <w:rPr>
          <w:rFonts w:ascii="Times New Roman" w:eastAsiaTheme="minorEastAsia" w:hAnsi="Times New Roman" w:cs="Times New Roman"/>
        </w:rPr>
        <w:t xml:space="preserve">) της επιχείρησης σε συγκεκριμένη χρονική στιγμή. </w:t>
      </w:r>
    </w:p>
    <w:p w14:paraId="2B0400F0" w14:textId="77777777" w:rsidR="00280E83" w:rsidRPr="009523AF" w:rsidRDefault="00280E83" w:rsidP="00F508A1">
      <w:pPr>
        <w:numPr>
          <w:ilvl w:val="0"/>
          <w:numId w:val="16"/>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Ο πίνακας των αποτελεσμάτων χρήσης (</w:t>
      </w:r>
      <w:r w:rsidRPr="009523AF">
        <w:rPr>
          <w:rFonts w:ascii="Times New Roman" w:eastAsiaTheme="minorEastAsia" w:hAnsi="Times New Roman" w:cs="Times New Roman"/>
          <w:bCs/>
          <w:lang w:val="en-US"/>
        </w:rPr>
        <w:t>income</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statement</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lang w:val="en-US"/>
        </w:rPr>
        <w:t>reports</w:t>
      </w:r>
      <w:r w:rsidRPr="009523AF">
        <w:rPr>
          <w:rFonts w:ascii="Times New Roman" w:eastAsiaTheme="minorEastAsia" w:hAnsi="Times New Roman" w:cs="Times New Roman"/>
        </w:rPr>
        <w:t>) παρουσιάζει τα αποτελέσματα από την λειτουργία της επιχείρησης για μια χρονική περίοδο καταλήγοντας στα κέρδη ανά μετοχή (</w:t>
      </w:r>
      <w:r w:rsidRPr="009523AF">
        <w:rPr>
          <w:rFonts w:ascii="Times New Roman" w:eastAsiaTheme="minorEastAsia" w:hAnsi="Times New Roman" w:cs="Times New Roman"/>
          <w:lang w:val="en-US"/>
        </w:rPr>
        <w:t>earnings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per</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share</w:t>
      </w:r>
      <w:r w:rsidRPr="009523AF">
        <w:rPr>
          <w:rFonts w:ascii="Times New Roman" w:eastAsiaTheme="minorEastAsia" w:hAnsi="Times New Roman" w:cs="Times New Roman"/>
        </w:rPr>
        <w:t>) στο τέλος του.</w:t>
      </w:r>
    </w:p>
    <w:p w14:paraId="53A4B7A0" w14:textId="77777777" w:rsidR="00280E83" w:rsidRPr="009523AF" w:rsidRDefault="00280E83" w:rsidP="00F508A1">
      <w:pPr>
        <w:numPr>
          <w:ilvl w:val="0"/>
          <w:numId w:val="16"/>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Ο πίνακας μεταβολών της καθαρής θέσης και κυρίως των κερδών εις νέο (</w:t>
      </w:r>
      <w:r w:rsidRPr="009523AF">
        <w:rPr>
          <w:rFonts w:ascii="Times New Roman" w:eastAsiaTheme="minorEastAsia" w:hAnsi="Times New Roman" w:cs="Times New Roman"/>
          <w:bCs/>
          <w:lang w:val="en-US"/>
        </w:rPr>
        <w:t>statement</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of</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equity</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or</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net</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assets</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statement</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of</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retained</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earnings</w:t>
      </w:r>
      <w:r w:rsidRPr="009523AF">
        <w:rPr>
          <w:rFonts w:ascii="Times New Roman" w:eastAsiaTheme="minorEastAsia" w:hAnsi="Times New Roman" w:cs="Times New Roman"/>
          <w:bCs/>
        </w:rPr>
        <w:t>)</w:t>
      </w:r>
      <w:r w:rsidRPr="009523AF">
        <w:rPr>
          <w:rFonts w:ascii="Times New Roman" w:eastAsiaTheme="minorEastAsia" w:hAnsi="Times New Roman" w:cs="Times New Roman"/>
          <w:b/>
          <w:bCs/>
        </w:rPr>
        <w:t xml:space="preserve"> </w:t>
      </w:r>
      <w:r w:rsidRPr="009523AF">
        <w:rPr>
          <w:rFonts w:ascii="Times New Roman" w:eastAsiaTheme="minorEastAsia" w:hAnsi="Times New Roman" w:cs="Times New Roman"/>
        </w:rPr>
        <w:t xml:space="preserve">παρουσιάζει τις μεταβολές στα κονδύλια της καθαρής θέσης και των κερδών εις νέο μεταξύ δύο διαδοχικών ημερομηνιών εκδόσεως ισολογισμού. </w:t>
      </w:r>
    </w:p>
    <w:p w14:paraId="7125570E" w14:textId="77777777" w:rsidR="00280E83" w:rsidRPr="009523AF" w:rsidRDefault="00280E83" w:rsidP="00F508A1">
      <w:pPr>
        <w:numPr>
          <w:ilvl w:val="0"/>
          <w:numId w:val="16"/>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Ο πίνακας των ταμειακών ροών (</w:t>
      </w:r>
      <w:r w:rsidRPr="009523AF">
        <w:rPr>
          <w:rFonts w:ascii="Times New Roman" w:eastAsiaTheme="minorEastAsia" w:hAnsi="Times New Roman" w:cs="Times New Roman"/>
          <w:lang w:val="en-US"/>
        </w:rPr>
        <w:t>statement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of</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cash</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flows</w:t>
      </w:r>
      <w:r w:rsidRPr="009523AF">
        <w:rPr>
          <w:rFonts w:ascii="Times New Roman" w:eastAsiaTheme="minorEastAsia" w:hAnsi="Times New Roman" w:cs="Times New Roman"/>
        </w:rPr>
        <w:t>) παρουσιάζει το αποτέλεσμα των λειτουργικών (</w:t>
      </w:r>
      <w:r w:rsidRPr="009523AF">
        <w:rPr>
          <w:rFonts w:ascii="Times New Roman" w:eastAsiaTheme="minorEastAsia" w:hAnsi="Times New Roman" w:cs="Times New Roman"/>
          <w:lang w:val="en-US"/>
        </w:rPr>
        <w:t>operating</w:t>
      </w:r>
      <w:r w:rsidRPr="009523AF">
        <w:rPr>
          <w:rFonts w:ascii="Times New Roman" w:eastAsiaTheme="minorEastAsia" w:hAnsi="Times New Roman" w:cs="Times New Roman"/>
        </w:rPr>
        <w:t>), επενδυτικών (</w:t>
      </w:r>
      <w:r w:rsidRPr="009523AF">
        <w:rPr>
          <w:rFonts w:ascii="Times New Roman" w:eastAsiaTheme="minorEastAsia" w:hAnsi="Times New Roman" w:cs="Times New Roman"/>
          <w:lang w:val="en-US"/>
        </w:rPr>
        <w:t>investing</w:t>
      </w:r>
      <w:r w:rsidRPr="009523AF">
        <w:rPr>
          <w:rFonts w:ascii="Times New Roman" w:eastAsiaTheme="minorEastAsia" w:hAnsi="Times New Roman" w:cs="Times New Roman"/>
        </w:rPr>
        <w:t>), και χρηματοοικονομικών (</w:t>
      </w:r>
      <w:r w:rsidRPr="009523AF">
        <w:rPr>
          <w:rFonts w:ascii="Times New Roman" w:eastAsiaTheme="minorEastAsia" w:hAnsi="Times New Roman" w:cs="Times New Roman"/>
          <w:lang w:val="en-US"/>
        </w:rPr>
        <w:t>financing</w:t>
      </w:r>
      <w:r w:rsidRPr="009523AF">
        <w:rPr>
          <w:rFonts w:ascii="Times New Roman" w:eastAsiaTheme="minorEastAsia" w:hAnsi="Times New Roman" w:cs="Times New Roman"/>
        </w:rPr>
        <w:t>) δραστηριοτήτων (</w:t>
      </w:r>
      <w:r w:rsidRPr="009523AF">
        <w:rPr>
          <w:rFonts w:ascii="Times New Roman" w:eastAsiaTheme="minorEastAsia" w:hAnsi="Times New Roman" w:cs="Times New Roman"/>
          <w:lang w:val="en-US"/>
        </w:rPr>
        <w:t>activities</w:t>
      </w:r>
      <w:r w:rsidRPr="009523AF">
        <w:rPr>
          <w:rFonts w:ascii="Times New Roman" w:eastAsiaTheme="minorEastAsia" w:hAnsi="Times New Roman" w:cs="Times New Roman"/>
        </w:rPr>
        <w:t>) επί των ταμειακών ροών (</w:t>
      </w:r>
      <w:r w:rsidRPr="009523AF">
        <w:rPr>
          <w:rFonts w:ascii="Times New Roman" w:eastAsiaTheme="minorEastAsia" w:hAnsi="Times New Roman" w:cs="Times New Roman"/>
          <w:lang w:val="en-US"/>
        </w:rPr>
        <w:t>cash</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flows</w:t>
      </w:r>
      <w:r w:rsidRPr="009523AF">
        <w:rPr>
          <w:rFonts w:ascii="Times New Roman" w:eastAsiaTheme="minorEastAsia" w:hAnsi="Times New Roman" w:cs="Times New Roman"/>
        </w:rPr>
        <w:t xml:space="preserve">) μιας λογιστικής περιόδου. </w:t>
      </w:r>
    </w:p>
    <w:p w14:paraId="40899D6F"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 xml:space="preserve">Τα </w:t>
      </w:r>
      <w:r w:rsidR="00280E83" w:rsidRPr="009523AF">
        <w:rPr>
          <w:rFonts w:ascii="Times New Roman" w:hAnsi="Times New Roman" w:cs="Times New Roman"/>
        </w:rPr>
        <w:t xml:space="preserve">λειτουργικά </w:t>
      </w:r>
      <w:r w:rsidRPr="009523AF">
        <w:rPr>
          <w:rFonts w:ascii="Times New Roman" w:hAnsi="Times New Roman" w:cs="Times New Roman"/>
        </w:rPr>
        <w:t>σχέδια αυτά συσχετίζονται με τις παραδοσιακές λογιστικές οικονομικές καταστάσεις (</w:t>
      </w:r>
      <w:r w:rsidRPr="009523AF">
        <w:rPr>
          <w:rFonts w:ascii="Times New Roman" w:hAnsi="Times New Roman" w:cs="Times New Roman"/>
          <w:lang w:val="en-US"/>
        </w:rPr>
        <w:t>accounting</w:t>
      </w:r>
      <w:r w:rsidRPr="009523AF">
        <w:rPr>
          <w:rFonts w:ascii="Times New Roman" w:hAnsi="Times New Roman" w:cs="Times New Roman"/>
        </w:rPr>
        <w:t xml:space="preserve"> </w:t>
      </w:r>
      <w:r w:rsidRPr="009523AF">
        <w:rPr>
          <w:rFonts w:ascii="Times New Roman" w:hAnsi="Times New Roman" w:cs="Times New Roman"/>
          <w:lang w:val="en-US"/>
        </w:rPr>
        <w:t>statements</w:t>
      </w:r>
      <w:r w:rsidRPr="009523AF">
        <w:rPr>
          <w:rFonts w:ascii="Times New Roman" w:hAnsi="Times New Roman" w:cs="Times New Roman"/>
        </w:rPr>
        <w:t>) και αποτελούνται από ίδιας ανάλυσης εσωτερικές οικονομικές καταστάσεις (</w:t>
      </w:r>
      <w:r w:rsidRPr="009523AF">
        <w:rPr>
          <w:rFonts w:ascii="Times New Roman" w:hAnsi="Times New Roman" w:cs="Times New Roman"/>
          <w:lang w:val="en-US"/>
        </w:rPr>
        <w:t>internal</w:t>
      </w:r>
      <w:r w:rsidRPr="009523AF">
        <w:rPr>
          <w:rFonts w:ascii="Times New Roman" w:hAnsi="Times New Roman" w:cs="Times New Roman"/>
        </w:rPr>
        <w:t xml:space="preserve"> </w:t>
      </w:r>
      <w:r w:rsidRPr="009523AF">
        <w:rPr>
          <w:rFonts w:ascii="Times New Roman" w:hAnsi="Times New Roman" w:cs="Times New Roman"/>
          <w:lang w:val="en-US"/>
        </w:rPr>
        <w:t>or</w:t>
      </w:r>
      <w:r w:rsidRPr="009523AF">
        <w:rPr>
          <w:rFonts w:ascii="Times New Roman" w:hAnsi="Times New Roman" w:cs="Times New Roman"/>
        </w:rPr>
        <w:t xml:space="preserve"> </w:t>
      </w:r>
      <w:r w:rsidRPr="009523AF">
        <w:rPr>
          <w:rFonts w:ascii="Times New Roman" w:hAnsi="Times New Roman" w:cs="Times New Roman"/>
          <w:lang w:val="en-US"/>
        </w:rPr>
        <w:t>managerial</w:t>
      </w:r>
      <w:r w:rsidRPr="009523AF">
        <w:rPr>
          <w:rFonts w:ascii="Times New Roman" w:hAnsi="Times New Roman" w:cs="Times New Roman"/>
        </w:rPr>
        <w:t xml:space="preserve"> </w:t>
      </w:r>
      <w:r w:rsidRPr="009523AF">
        <w:rPr>
          <w:rFonts w:ascii="Times New Roman" w:hAnsi="Times New Roman" w:cs="Times New Roman"/>
          <w:lang w:val="en-US"/>
        </w:rPr>
        <w:t>accounting</w:t>
      </w:r>
      <w:r w:rsidRPr="009523AF">
        <w:rPr>
          <w:rFonts w:ascii="Times New Roman" w:hAnsi="Times New Roman" w:cs="Times New Roman"/>
        </w:rPr>
        <w:t xml:space="preserve"> </w:t>
      </w:r>
      <w:r w:rsidRPr="009523AF">
        <w:rPr>
          <w:rFonts w:ascii="Times New Roman" w:hAnsi="Times New Roman" w:cs="Times New Roman"/>
          <w:lang w:val="en-US"/>
        </w:rPr>
        <w:t>statements</w:t>
      </w:r>
      <w:r w:rsidRPr="009523AF">
        <w:rPr>
          <w:rFonts w:ascii="Times New Roman" w:hAnsi="Times New Roman" w:cs="Times New Roman"/>
        </w:rPr>
        <w:t xml:space="preserve">). Οι εσωτερικές οικονομικές καταστάσεις </w:t>
      </w:r>
      <w:proofErr w:type="spellStart"/>
      <w:r w:rsidRPr="009523AF">
        <w:rPr>
          <w:rFonts w:ascii="Times New Roman" w:hAnsi="Times New Roman" w:cs="Times New Roman"/>
        </w:rPr>
        <w:t>χρησιμο</w:t>
      </w:r>
      <w:proofErr w:type="spellEnd"/>
      <w:r w:rsidR="009E67C2" w:rsidRPr="009523AF">
        <w:rPr>
          <w:rFonts w:ascii="Times New Roman" w:hAnsi="Times New Roman" w:cs="Times New Roman"/>
        </w:rPr>
        <w:t>-</w:t>
      </w:r>
      <w:r w:rsidRPr="009523AF">
        <w:rPr>
          <w:rFonts w:ascii="Times New Roman" w:hAnsi="Times New Roman" w:cs="Times New Roman"/>
        </w:rPr>
        <w:t>ποιούνται για την συσχέτιση μεταξύ απολογιστικών (</w:t>
      </w:r>
      <w:r w:rsidRPr="009523AF">
        <w:rPr>
          <w:rFonts w:ascii="Times New Roman" w:hAnsi="Times New Roman" w:cs="Times New Roman"/>
          <w:lang w:val="en-US"/>
        </w:rPr>
        <w:t>actual</w:t>
      </w:r>
      <w:r w:rsidRPr="009523AF">
        <w:rPr>
          <w:rFonts w:ascii="Times New Roman" w:hAnsi="Times New Roman" w:cs="Times New Roman"/>
        </w:rPr>
        <w:t>), προϋπολογιστικών (</w:t>
      </w:r>
      <w:r w:rsidRPr="009523AF">
        <w:rPr>
          <w:rFonts w:ascii="Times New Roman" w:hAnsi="Times New Roman" w:cs="Times New Roman"/>
          <w:lang w:val="en-US"/>
        </w:rPr>
        <w:t>budgeted</w:t>
      </w:r>
      <w:r w:rsidRPr="009523AF">
        <w:rPr>
          <w:rFonts w:ascii="Times New Roman" w:hAnsi="Times New Roman" w:cs="Times New Roman"/>
        </w:rPr>
        <w:t>) στοιχείων (εσόδων, κερδών, κέντρων κέρδους, άμεσου έμμεσου κόστους κλπ.). Η κατασκευή των εσωτερικών οικονομικών καταστάσεων σύμφωνα με τις γραμμές ευθύνης που υπάρχουν σε μία επιχείρηση καλείται λογιστική της ευθύνης (</w:t>
      </w:r>
      <w:r w:rsidRPr="009523AF">
        <w:rPr>
          <w:rFonts w:ascii="Times New Roman" w:hAnsi="Times New Roman" w:cs="Times New Roman"/>
          <w:lang w:val="en-US"/>
        </w:rPr>
        <w:t>responsibility</w:t>
      </w:r>
      <w:r w:rsidRPr="009523AF">
        <w:rPr>
          <w:rFonts w:ascii="Times New Roman" w:hAnsi="Times New Roman" w:cs="Times New Roman"/>
        </w:rPr>
        <w:t xml:space="preserve"> </w:t>
      </w:r>
      <w:r w:rsidRPr="009523AF">
        <w:rPr>
          <w:rFonts w:ascii="Times New Roman" w:hAnsi="Times New Roman" w:cs="Times New Roman"/>
          <w:lang w:val="en-US"/>
        </w:rPr>
        <w:t>accounting</w:t>
      </w:r>
      <w:r w:rsidRPr="009523AF">
        <w:rPr>
          <w:rFonts w:ascii="Times New Roman" w:hAnsi="Times New Roman" w:cs="Times New Roman"/>
        </w:rPr>
        <w:t>) ή αναφορές ευθύνης (</w:t>
      </w:r>
      <w:r w:rsidRPr="009523AF">
        <w:rPr>
          <w:rFonts w:ascii="Times New Roman" w:hAnsi="Times New Roman" w:cs="Times New Roman"/>
          <w:lang w:val="en-US"/>
        </w:rPr>
        <w:t>responsibility</w:t>
      </w:r>
      <w:r w:rsidRPr="009523AF">
        <w:rPr>
          <w:rFonts w:ascii="Times New Roman" w:hAnsi="Times New Roman" w:cs="Times New Roman"/>
        </w:rPr>
        <w:t xml:space="preserve"> </w:t>
      </w:r>
      <w:r w:rsidRPr="009523AF">
        <w:rPr>
          <w:rFonts w:ascii="Times New Roman" w:hAnsi="Times New Roman" w:cs="Times New Roman"/>
          <w:lang w:val="en-US"/>
        </w:rPr>
        <w:t>reporting</w:t>
      </w:r>
      <w:r w:rsidRPr="009523AF">
        <w:rPr>
          <w:rFonts w:ascii="Times New Roman" w:hAnsi="Times New Roman" w:cs="Times New Roman"/>
        </w:rPr>
        <w:t>)</w:t>
      </w:r>
      <w:r w:rsidR="009E67C2" w:rsidRPr="009523AF">
        <w:rPr>
          <w:rFonts w:ascii="Times New Roman" w:hAnsi="Times New Roman" w:cs="Times New Roman"/>
        </w:rPr>
        <w:t xml:space="preserve">. </w:t>
      </w:r>
      <w:r w:rsidRPr="009523AF">
        <w:rPr>
          <w:rFonts w:ascii="Times New Roman" w:hAnsi="Times New Roman" w:cs="Times New Roman"/>
        </w:rPr>
        <w:t>Η τυπική εμφάνιση ή ο προσδιορισμός της κατάστασης αποτελεσμάτων χρήσης (</w:t>
      </w:r>
      <w:r w:rsidRPr="009523AF">
        <w:rPr>
          <w:rFonts w:ascii="Times New Roman" w:hAnsi="Times New Roman" w:cs="Times New Roman"/>
          <w:lang w:val="en-US"/>
        </w:rPr>
        <w:t>Income</w:t>
      </w:r>
      <w:r w:rsidRPr="009523AF">
        <w:rPr>
          <w:rFonts w:ascii="Times New Roman" w:hAnsi="Times New Roman" w:cs="Times New Roman"/>
        </w:rPr>
        <w:t xml:space="preserve"> </w:t>
      </w:r>
      <w:r w:rsidRPr="009523AF">
        <w:rPr>
          <w:rFonts w:ascii="Times New Roman" w:hAnsi="Times New Roman" w:cs="Times New Roman"/>
          <w:lang w:val="en-US"/>
        </w:rPr>
        <w:t>Statement</w:t>
      </w:r>
      <w:r w:rsidRPr="009523AF">
        <w:rPr>
          <w:rFonts w:ascii="Times New Roman" w:hAnsi="Times New Roman" w:cs="Times New Roman"/>
        </w:rPr>
        <w:t xml:space="preserve"> </w:t>
      </w:r>
      <w:r w:rsidRPr="009523AF">
        <w:rPr>
          <w:rFonts w:ascii="Times New Roman" w:hAnsi="Times New Roman" w:cs="Times New Roman"/>
          <w:lang w:val="en-US"/>
        </w:rPr>
        <w:t>definition</w:t>
      </w:r>
      <w:r w:rsidRPr="009523AF">
        <w:rPr>
          <w:rFonts w:ascii="Times New Roman" w:hAnsi="Times New Roman" w:cs="Times New Roman"/>
        </w:rPr>
        <w:t>) έχει ως ακολούθως :</w:t>
      </w:r>
    </w:p>
    <w:p w14:paraId="7A699425" w14:textId="77777777" w:rsidR="00AF4DF2" w:rsidRPr="009523AF" w:rsidRDefault="00AF4DF2" w:rsidP="006E174D">
      <w:pPr>
        <w:pStyle w:val="3"/>
        <w:spacing w:after="240"/>
        <w:jc w:val="both"/>
        <w:rPr>
          <w:rFonts w:ascii="Times New Roman" w:eastAsia="Times New Roman" w:hAnsi="Times New Roman" w:cs="Times New Roman"/>
          <w:b w:val="0"/>
          <w:i/>
          <w:color w:val="auto"/>
          <w:sz w:val="24"/>
          <w:lang w:eastAsia="el-GR"/>
        </w:rPr>
      </w:pPr>
      <w:bookmarkStart w:id="24" w:name="_Toc386455571"/>
      <w:bookmarkStart w:id="25" w:name="_Toc128563690"/>
      <w:r w:rsidRPr="009523AF">
        <w:rPr>
          <w:rFonts w:ascii="Times New Roman" w:eastAsia="Times New Roman" w:hAnsi="Times New Roman" w:cs="Times New Roman"/>
          <w:b w:val="0"/>
          <w:i/>
          <w:color w:val="auto"/>
          <w:sz w:val="24"/>
          <w:lang w:eastAsia="el-GR"/>
        </w:rPr>
        <w:t>Κατάσταση αποτελεσμάτων χρήσης</w:t>
      </w:r>
      <w:bookmarkEnd w:id="24"/>
      <w:bookmarkEnd w:id="25"/>
      <w:r w:rsidRPr="009523AF">
        <w:rPr>
          <w:rFonts w:ascii="Times New Roman" w:eastAsia="Times New Roman" w:hAnsi="Times New Roman" w:cs="Times New Roman"/>
          <w:b w:val="0"/>
          <w:i/>
          <w:color w:val="auto"/>
          <w:sz w:val="24"/>
          <w:lang w:eastAsia="el-GR"/>
        </w:rPr>
        <w:t xml:space="preserve"> </w:t>
      </w:r>
    </w:p>
    <w:tbl>
      <w:tblPr>
        <w:tblW w:w="0" w:type="auto"/>
        <w:tblLayout w:type="fixed"/>
        <w:tblLook w:val="04A0" w:firstRow="1" w:lastRow="0" w:firstColumn="1" w:lastColumn="0" w:noHBand="0" w:noVBand="1"/>
      </w:tblPr>
      <w:tblGrid>
        <w:gridCol w:w="3601"/>
        <w:gridCol w:w="3030"/>
        <w:gridCol w:w="1212"/>
        <w:gridCol w:w="1265"/>
      </w:tblGrid>
      <w:tr w:rsidR="00AF4DF2" w:rsidRPr="009523AF" w14:paraId="71DFFAA7" w14:textId="77777777" w:rsidTr="00AF4DF2">
        <w:trPr>
          <w:trHeight w:val="263"/>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F655411"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rPr>
              <w:t>Πωλήσεις (τζίρος)</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D56D722"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 xml:space="preserve">Sales </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7880DB6"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100.000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9830191"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100,0%</w:t>
            </w:r>
          </w:p>
        </w:tc>
      </w:tr>
      <w:tr w:rsidR="00AF4DF2" w:rsidRPr="009523AF" w14:paraId="6B7F5ECB" w14:textId="77777777" w:rsidTr="00AF4DF2">
        <w:trPr>
          <w:trHeight w:val="278"/>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FD6D9"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rPr>
              <w:lastRenderedPageBreak/>
              <w:t xml:space="preserve">-Κόστος </w:t>
            </w:r>
            <w:proofErr w:type="spellStart"/>
            <w:r w:rsidRPr="009523AF">
              <w:rPr>
                <w:rFonts w:ascii="Times New Roman" w:hAnsi="Times New Roman" w:cs="Times New Roman"/>
                <w:sz w:val="20"/>
                <w:szCs w:val="20"/>
              </w:rPr>
              <w:t>Πωληθέντων</w:t>
            </w:r>
            <w:proofErr w:type="spellEnd"/>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2182C"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Cost of goods sold</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64BEA"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80.000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B3A7B"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-80,0%</w:t>
            </w:r>
          </w:p>
        </w:tc>
      </w:tr>
      <w:tr w:rsidR="00AF4DF2" w:rsidRPr="009523AF" w14:paraId="17E820AC" w14:textId="77777777" w:rsidTr="00AF4DF2">
        <w:trPr>
          <w:trHeight w:val="278"/>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06470FC"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rPr>
              <w:t>Μικτό</w:t>
            </w:r>
            <w:r w:rsidRPr="009523AF">
              <w:rPr>
                <w:rFonts w:ascii="Times New Roman" w:hAnsi="Times New Roman" w:cs="Times New Roman"/>
                <w:sz w:val="20"/>
                <w:szCs w:val="20"/>
                <w:lang w:val="en-US"/>
              </w:rPr>
              <w:t xml:space="preserve"> </w:t>
            </w:r>
            <w:r w:rsidRPr="009523AF">
              <w:rPr>
                <w:rFonts w:ascii="Times New Roman" w:hAnsi="Times New Roman" w:cs="Times New Roman"/>
                <w:sz w:val="20"/>
                <w:szCs w:val="20"/>
              </w:rPr>
              <w:t>κέρδος</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84F21ED"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Gross margin</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ED56BA6"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20.000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C8F7E2C"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20,0%</w:t>
            </w:r>
          </w:p>
        </w:tc>
      </w:tr>
      <w:tr w:rsidR="00AF4DF2" w:rsidRPr="009523AF" w14:paraId="2951D542" w14:textId="77777777" w:rsidTr="00AF4DF2">
        <w:trPr>
          <w:trHeight w:val="510"/>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A3349"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rPr>
              <w:t>Λειτουργικά</w:t>
            </w:r>
            <w:r w:rsidRPr="009523AF">
              <w:rPr>
                <w:rFonts w:ascii="Times New Roman" w:hAnsi="Times New Roman" w:cs="Times New Roman"/>
                <w:sz w:val="20"/>
                <w:szCs w:val="20"/>
                <w:lang w:val="en-US"/>
              </w:rPr>
              <w:t xml:space="preserve"> </w:t>
            </w:r>
            <w:r w:rsidRPr="009523AF">
              <w:rPr>
                <w:rFonts w:ascii="Times New Roman" w:hAnsi="Times New Roman" w:cs="Times New Roman"/>
                <w:sz w:val="20"/>
                <w:szCs w:val="20"/>
              </w:rPr>
              <w:t>έξοδα</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E5854"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 xml:space="preserve">Selling, General &amp;Administration </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F5C12"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BD1F1"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w:t>
            </w:r>
          </w:p>
        </w:tc>
      </w:tr>
      <w:tr w:rsidR="00AF4DF2" w:rsidRPr="009523AF" w14:paraId="412D0A8F" w14:textId="77777777" w:rsidTr="00AF4DF2">
        <w:trPr>
          <w:trHeight w:val="278"/>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EFC20"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rPr>
              <w:t>Έξοδα</w:t>
            </w:r>
            <w:r w:rsidRPr="009523AF">
              <w:rPr>
                <w:rFonts w:ascii="Times New Roman" w:hAnsi="Times New Roman" w:cs="Times New Roman"/>
                <w:sz w:val="20"/>
                <w:szCs w:val="20"/>
                <w:lang w:val="en-US"/>
              </w:rPr>
              <w:t xml:space="preserve"> </w:t>
            </w:r>
            <w:r w:rsidRPr="009523AF">
              <w:rPr>
                <w:rFonts w:ascii="Times New Roman" w:hAnsi="Times New Roman" w:cs="Times New Roman"/>
                <w:sz w:val="20"/>
                <w:szCs w:val="20"/>
              </w:rPr>
              <w:t>Διάθεσης</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B257B"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 xml:space="preserve">Selling expenses </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98897"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2.000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A0FCD"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-2,0%</w:t>
            </w:r>
          </w:p>
        </w:tc>
      </w:tr>
      <w:tr w:rsidR="00AF4DF2" w:rsidRPr="009523AF" w14:paraId="6A903547" w14:textId="77777777" w:rsidTr="00AF4DF2">
        <w:trPr>
          <w:trHeight w:val="263"/>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AD6AE"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rPr>
              <w:t>Έξοδα έρευνας &amp; ανάπτυξης</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ABD08"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R&amp;D expenses</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2C46E"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3.000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698CA"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-3,0%</w:t>
            </w:r>
          </w:p>
        </w:tc>
      </w:tr>
      <w:tr w:rsidR="00AF4DF2" w:rsidRPr="009523AF" w14:paraId="29D42C28" w14:textId="77777777" w:rsidTr="00AF4DF2">
        <w:trPr>
          <w:trHeight w:val="278"/>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8D1F7"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rPr>
              <w:t>Διοικητικά έξοδα</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BBD29"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Administrative expenses</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48BDC"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5.000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65914"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-5,0%</w:t>
            </w:r>
          </w:p>
        </w:tc>
      </w:tr>
      <w:tr w:rsidR="00AF4DF2" w:rsidRPr="009523AF" w14:paraId="3F9DAC6F" w14:textId="77777777" w:rsidTr="00AF4DF2">
        <w:trPr>
          <w:trHeight w:val="278"/>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BAED6D8"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rPr>
              <w:t>Σύνολο Λειτουργικών Εξόδων</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D74EDEB"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Total SG&amp;A expenses</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9D814DB"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10.000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1A4F025"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-10,0%</w:t>
            </w:r>
          </w:p>
        </w:tc>
      </w:tr>
      <w:tr w:rsidR="00AF4DF2" w:rsidRPr="009523AF" w14:paraId="1E3ECAC1" w14:textId="77777777" w:rsidTr="00AF4DF2">
        <w:trPr>
          <w:trHeight w:val="263"/>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CF4DE"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rPr>
              <w:t>Λειτουργικά Έσοδα Κέρδη</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ABAA0"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lang w:val="en-US"/>
              </w:rPr>
              <w:t>Operating income</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634AA"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6.000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F1B81"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6,0%</w:t>
            </w:r>
          </w:p>
        </w:tc>
      </w:tr>
      <w:tr w:rsidR="00AF4DF2" w:rsidRPr="009523AF" w14:paraId="74B34C56" w14:textId="77777777" w:rsidTr="00AF4DF2">
        <w:trPr>
          <w:trHeight w:val="278"/>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50C00"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rPr>
              <w:t>Άλλα έσοδα και έξοδα</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A5D8C"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Other income and expenses</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3C63B"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8C7BB"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w:t>
            </w:r>
          </w:p>
        </w:tc>
      </w:tr>
      <w:tr w:rsidR="00AF4DF2" w:rsidRPr="009523AF" w14:paraId="101A419B" w14:textId="77777777" w:rsidTr="00AF4DF2">
        <w:trPr>
          <w:trHeight w:val="278"/>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485BE"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rPr>
              <w:t xml:space="preserve">Έσοδα τόκων </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B7F4D"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Interest income</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F6611"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700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B83C0"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0,7%</w:t>
            </w:r>
          </w:p>
        </w:tc>
      </w:tr>
      <w:tr w:rsidR="00AF4DF2" w:rsidRPr="009523AF" w14:paraId="0A11CE0C" w14:textId="77777777" w:rsidTr="00AF4DF2">
        <w:trPr>
          <w:trHeight w:val="263"/>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39D84"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rPr>
              <w:t>Έξοδα τόκων</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EB25C"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Interest expenses</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D525C"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900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D4C37"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-0,9%</w:t>
            </w:r>
          </w:p>
        </w:tc>
      </w:tr>
      <w:tr w:rsidR="00AF4DF2" w:rsidRPr="009523AF" w14:paraId="36591FC0" w14:textId="77777777" w:rsidTr="00AF4DF2">
        <w:trPr>
          <w:trHeight w:val="278"/>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A63B2"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rPr>
              <w:t>Κέρδη από πώληση παγίων</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F8C7D"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Gain on sale of assets</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D75AB"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500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80E4B"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0,5%</w:t>
            </w:r>
          </w:p>
        </w:tc>
      </w:tr>
      <w:tr w:rsidR="00AF4DF2" w:rsidRPr="009523AF" w14:paraId="0EE0551B" w14:textId="77777777" w:rsidTr="00AF4DF2">
        <w:trPr>
          <w:trHeight w:val="263"/>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423CDB0"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rPr>
              <w:t>Σύνολο λοιπών εσόδων και εξόδων</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C96909C"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Total other income expenses</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73688EF"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300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23037FB"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0,3%</w:t>
            </w:r>
          </w:p>
        </w:tc>
      </w:tr>
      <w:tr w:rsidR="00AF4DF2" w:rsidRPr="009523AF" w14:paraId="474938EC" w14:textId="77777777" w:rsidTr="00AF4DF2">
        <w:trPr>
          <w:trHeight w:val="278"/>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F2D93C6"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rPr>
              <w:t>Καθαρά κέρδη προ φόρων</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28AEECB"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Net profit before income taxes</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6F7AFBF"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10.300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71E0F99"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10,3%</w:t>
            </w:r>
          </w:p>
        </w:tc>
      </w:tr>
      <w:tr w:rsidR="00AF4DF2" w:rsidRPr="009523AF" w14:paraId="1C7920DD" w14:textId="77777777" w:rsidTr="00AF4DF2">
        <w:trPr>
          <w:trHeight w:val="278"/>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9957E"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rPr>
              <w:t>Φόροι εισοδήματος</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8E1DB"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Provisions for income taxes</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D7BA7"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2.300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DA17D"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-2,3%</w:t>
            </w:r>
          </w:p>
        </w:tc>
      </w:tr>
      <w:tr w:rsidR="00AF4DF2" w:rsidRPr="009523AF" w14:paraId="7040B0E1" w14:textId="77777777" w:rsidTr="00AF4DF2">
        <w:trPr>
          <w:trHeight w:val="278"/>
        </w:trPr>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DEE79B3" w14:textId="77777777" w:rsidR="00AF4DF2" w:rsidRPr="009523AF" w:rsidRDefault="00AF4DF2" w:rsidP="006E174D">
            <w:pPr>
              <w:spacing w:before="20" w:after="20"/>
              <w:jc w:val="both"/>
              <w:rPr>
                <w:rFonts w:ascii="Times New Roman" w:hAnsi="Times New Roman" w:cs="Times New Roman"/>
                <w:sz w:val="20"/>
                <w:szCs w:val="20"/>
              </w:rPr>
            </w:pPr>
            <w:r w:rsidRPr="009523AF">
              <w:rPr>
                <w:rFonts w:ascii="Times New Roman" w:hAnsi="Times New Roman" w:cs="Times New Roman"/>
                <w:sz w:val="20"/>
                <w:szCs w:val="20"/>
              </w:rPr>
              <w:t>Καθαρά κέρδη μετά από φόρους</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0BFC9CD" w14:textId="77777777" w:rsidR="00AF4DF2" w:rsidRPr="009523AF" w:rsidRDefault="00AF4DF2" w:rsidP="006E174D">
            <w:pPr>
              <w:spacing w:before="20" w:after="20"/>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Net profit after taxes</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8ADAE65"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8.000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A0801FB"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8,0%</w:t>
            </w:r>
          </w:p>
        </w:tc>
      </w:tr>
    </w:tbl>
    <w:p w14:paraId="7CCE9881" w14:textId="77777777" w:rsidR="00AF4DF2" w:rsidRPr="009523AF" w:rsidRDefault="00AF4DF2" w:rsidP="006E174D">
      <w:pPr>
        <w:pStyle w:val="3"/>
        <w:spacing w:after="240"/>
        <w:jc w:val="both"/>
        <w:rPr>
          <w:rFonts w:ascii="Times New Roman" w:eastAsia="Times New Roman" w:hAnsi="Times New Roman" w:cs="Times New Roman"/>
          <w:b w:val="0"/>
          <w:i/>
          <w:color w:val="auto"/>
          <w:sz w:val="24"/>
          <w:lang w:eastAsia="el-GR"/>
        </w:rPr>
      </w:pPr>
      <w:bookmarkStart w:id="26" w:name="_Toc386455572"/>
      <w:bookmarkStart w:id="27" w:name="_Toc128563691"/>
      <w:r w:rsidRPr="009523AF">
        <w:rPr>
          <w:rFonts w:ascii="Times New Roman" w:eastAsia="Times New Roman" w:hAnsi="Times New Roman" w:cs="Times New Roman"/>
          <w:b w:val="0"/>
          <w:i/>
          <w:color w:val="auto"/>
          <w:sz w:val="24"/>
          <w:lang w:eastAsia="el-GR"/>
        </w:rPr>
        <w:t>Ισολογισμός</w:t>
      </w:r>
      <w:bookmarkEnd w:id="26"/>
      <w:bookmarkEnd w:id="27"/>
      <w:r w:rsidRPr="009523AF">
        <w:rPr>
          <w:rFonts w:ascii="Times New Roman" w:eastAsia="Times New Roman" w:hAnsi="Times New Roman" w:cs="Times New Roman"/>
          <w:b w:val="0"/>
          <w:i/>
          <w:color w:val="auto"/>
          <w:sz w:val="24"/>
          <w:lang w:eastAsia="el-GR"/>
        </w:rPr>
        <w:t xml:space="preserve"> </w:t>
      </w:r>
    </w:p>
    <w:p w14:paraId="1CBD74F1"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Η τυπική εμφάνιση ή ο προσδιορισμός του Ισολογισμού (</w:t>
      </w:r>
      <w:r w:rsidRPr="009523AF">
        <w:rPr>
          <w:rFonts w:ascii="Times New Roman" w:hAnsi="Times New Roman" w:cs="Times New Roman"/>
          <w:lang w:val="en-US"/>
        </w:rPr>
        <w:t>Balance</w:t>
      </w:r>
      <w:r w:rsidRPr="009523AF">
        <w:rPr>
          <w:rFonts w:ascii="Times New Roman" w:hAnsi="Times New Roman" w:cs="Times New Roman"/>
        </w:rPr>
        <w:t xml:space="preserve"> </w:t>
      </w:r>
      <w:r w:rsidRPr="009523AF">
        <w:rPr>
          <w:rFonts w:ascii="Times New Roman" w:hAnsi="Times New Roman" w:cs="Times New Roman"/>
          <w:lang w:val="en-US"/>
        </w:rPr>
        <w:t>Sheet</w:t>
      </w:r>
      <w:r w:rsidRPr="009523AF">
        <w:rPr>
          <w:rFonts w:ascii="Times New Roman" w:hAnsi="Times New Roman" w:cs="Times New Roman"/>
        </w:rPr>
        <w:t xml:space="preserve"> </w:t>
      </w:r>
      <w:r w:rsidRPr="009523AF">
        <w:rPr>
          <w:rFonts w:ascii="Times New Roman" w:hAnsi="Times New Roman" w:cs="Times New Roman"/>
          <w:lang w:val="en-US"/>
        </w:rPr>
        <w:t>definition</w:t>
      </w:r>
      <w:r w:rsidRPr="009523AF">
        <w:rPr>
          <w:rFonts w:ascii="Times New Roman" w:hAnsi="Times New Roman" w:cs="Times New Roman"/>
        </w:rPr>
        <w:t>) έχει ως ακολούθως:</w:t>
      </w:r>
    </w:p>
    <w:tbl>
      <w:tblPr>
        <w:tblW w:w="0" w:type="auto"/>
        <w:tblLook w:val="04A0" w:firstRow="1" w:lastRow="0" w:firstColumn="1" w:lastColumn="0" w:noHBand="0" w:noVBand="1"/>
      </w:tblPr>
      <w:tblGrid>
        <w:gridCol w:w="1556"/>
        <w:gridCol w:w="1347"/>
        <w:gridCol w:w="866"/>
        <w:gridCol w:w="683"/>
        <w:gridCol w:w="1830"/>
        <w:gridCol w:w="1455"/>
        <w:gridCol w:w="866"/>
        <w:gridCol w:w="683"/>
      </w:tblGrid>
      <w:tr w:rsidR="00AF4DF2" w:rsidRPr="009523AF" w14:paraId="65CF02B1" w14:textId="77777777" w:rsidTr="00AF4DF2">
        <w:trPr>
          <w:trHeight w:val="330"/>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2B3C0091"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ΕΝΕΡΓΗΤΙΚΟ</w:t>
            </w:r>
          </w:p>
        </w:tc>
        <w:tc>
          <w:tcPr>
            <w:tcW w:w="0" w:type="auto"/>
            <w:tcBorders>
              <w:top w:val="single" w:sz="8" w:space="0" w:color="000000"/>
              <w:left w:val="nil"/>
              <w:bottom w:val="single" w:sz="8" w:space="0" w:color="000000"/>
              <w:right w:val="single" w:sz="8" w:space="0" w:color="000000"/>
            </w:tcBorders>
            <w:shd w:val="clear" w:color="auto" w:fill="D9D9D9" w:themeFill="background1" w:themeFillShade="D9"/>
            <w:hideMark/>
          </w:tcPr>
          <w:p w14:paraId="37EE8B4D"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ASSETS</w:t>
            </w:r>
          </w:p>
        </w:tc>
        <w:tc>
          <w:tcPr>
            <w:tcW w:w="0" w:type="auto"/>
            <w:tcBorders>
              <w:top w:val="single" w:sz="8" w:space="0" w:color="000000"/>
              <w:left w:val="nil"/>
              <w:bottom w:val="single" w:sz="8" w:space="0" w:color="000000"/>
              <w:right w:val="single" w:sz="8" w:space="0" w:color="000000"/>
            </w:tcBorders>
            <w:shd w:val="clear" w:color="auto" w:fill="D9D9D9" w:themeFill="background1" w:themeFillShade="D9"/>
            <w:hideMark/>
          </w:tcPr>
          <w:p w14:paraId="5562CD88"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 </w:t>
            </w:r>
          </w:p>
        </w:tc>
        <w:tc>
          <w:tcPr>
            <w:tcW w:w="0" w:type="auto"/>
            <w:tcBorders>
              <w:top w:val="single" w:sz="8" w:space="0" w:color="000000"/>
              <w:left w:val="nil"/>
              <w:bottom w:val="single" w:sz="8" w:space="0" w:color="000000"/>
              <w:right w:val="single" w:sz="8" w:space="0" w:color="000000"/>
            </w:tcBorders>
            <w:shd w:val="clear" w:color="auto" w:fill="D9D9D9" w:themeFill="background1" w:themeFillShade="D9"/>
            <w:hideMark/>
          </w:tcPr>
          <w:p w14:paraId="4A73BBF6"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 </w:t>
            </w:r>
          </w:p>
        </w:tc>
        <w:tc>
          <w:tcPr>
            <w:tcW w:w="0" w:type="auto"/>
            <w:tcBorders>
              <w:top w:val="single" w:sz="8" w:space="0" w:color="000000"/>
              <w:left w:val="nil"/>
              <w:bottom w:val="single" w:sz="8" w:space="0" w:color="000000"/>
              <w:right w:val="single" w:sz="8" w:space="0" w:color="000000"/>
            </w:tcBorders>
            <w:shd w:val="clear" w:color="auto" w:fill="D9D9D9" w:themeFill="background1" w:themeFillShade="D9"/>
            <w:hideMark/>
          </w:tcPr>
          <w:p w14:paraId="54FEB93D"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ΠΑΘΗΤΙΚΟ</w:t>
            </w:r>
          </w:p>
        </w:tc>
        <w:tc>
          <w:tcPr>
            <w:tcW w:w="0" w:type="auto"/>
            <w:tcBorders>
              <w:top w:val="single" w:sz="8" w:space="0" w:color="000000"/>
              <w:left w:val="nil"/>
              <w:bottom w:val="single" w:sz="8" w:space="0" w:color="000000"/>
              <w:right w:val="single" w:sz="8" w:space="0" w:color="000000"/>
            </w:tcBorders>
            <w:shd w:val="clear" w:color="auto" w:fill="D9D9D9" w:themeFill="background1" w:themeFillShade="D9"/>
            <w:hideMark/>
          </w:tcPr>
          <w:p w14:paraId="4B153014"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LIABILITIES</w:t>
            </w:r>
          </w:p>
        </w:tc>
        <w:tc>
          <w:tcPr>
            <w:tcW w:w="0" w:type="auto"/>
            <w:tcBorders>
              <w:top w:val="single" w:sz="8" w:space="0" w:color="000000"/>
              <w:left w:val="nil"/>
              <w:bottom w:val="single" w:sz="8" w:space="0" w:color="000000"/>
              <w:right w:val="single" w:sz="8" w:space="0" w:color="000000"/>
            </w:tcBorders>
            <w:shd w:val="clear" w:color="auto" w:fill="D9D9D9" w:themeFill="background1" w:themeFillShade="D9"/>
            <w:hideMark/>
          </w:tcPr>
          <w:p w14:paraId="06E23DB8"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 </w:t>
            </w:r>
          </w:p>
        </w:tc>
        <w:tc>
          <w:tcPr>
            <w:tcW w:w="0" w:type="auto"/>
            <w:tcBorders>
              <w:top w:val="single" w:sz="8" w:space="0" w:color="000000"/>
              <w:left w:val="nil"/>
              <w:bottom w:val="single" w:sz="8" w:space="0" w:color="000000"/>
              <w:right w:val="single" w:sz="8" w:space="0" w:color="000000"/>
            </w:tcBorders>
            <w:shd w:val="clear" w:color="auto" w:fill="D9D9D9" w:themeFill="background1" w:themeFillShade="D9"/>
            <w:hideMark/>
          </w:tcPr>
          <w:p w14:paraId="30667624"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 </w:t>
            </w:r>
          </w:p>
        </w:tc>
      </w:tr>
      <w:tr w:rsidR="00AF4DF2" w:rsidRPr="009523AF" w14:paraId="1EE34466" w14:textId="77777777" w:rsidTr="00AF4DF2">
        <w:trPr>
          <w:trHeight w:val="499"/>
        </w:trPr>
        <w:tc>
          <w:tcPr>
            <w:tcW w:w="0" w:type="auto"/>
            <w:tcBorders>
              <w:top w:val="nil"/>
              <w:left w:val="single" w:sz="8" w:space="0" w:color="000000"/>
              <w:bottom w:val="single" w:sz="8" w:space="0" w:color="000000"/>
              <w:right w:val="single" w:sz="8" w:space="0" w:color="000000"/>
            </w:tcBorders>
            <w:hideMark/>
          </w:tcPr>
          <w:p w14:paraId="51A7224E"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 xml:space="preserve">Ταμείο </w:t>
            </w:r>
          </w:p>
        </w:tc>
        <w:tc>
          <w:tcPr>
            <w:tcW w:w="0" w:type="auto"/>
            <w:tcBorders>
              <w:top w:val="nil"/>
              <w:left w:val="nil"/>
              <w:bottom w:val="single" w:sz="8" w:space="0" w:color="000000"/>
              <w:right w:val="single" w:sz="8" w:space="0" w:color="000000"/>
            </w:tcBorders>
            <w:hideMark/>
          </w:tcPr>
          <w:p w14:paraId="13DBFAA8"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Cash</w:t>
            </w:r>
          </w:p>
        </w:tc>
        <w:tc>
          <w:tcPr>
            <w:tcW w:w="0" w:type="auto"/>
            <w:tcBorders>
              <w:top w:val="nil"/>
              <w:left w:val="nil"/>
              <w:bottom w:val="single" w:sz="8" w:space="0" w:color="000000"/>
              <w:right w:val="single" w:sz="8" w:space="0" w:color="000000"/>
            </w:tcBorders>
            <w:hideMark/>
          </w:tcPr>
          <w:p w14:paraId="792BBD38"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5.000</w:t>
            </w:r>
          </w:p>
        </w:tc>
        <w:tc>
          <w:tcPr>
            <w:tcW w:w="0" w:type="auto"/>
            <w:tcBorders>
              <w:top w:val="nil"/>
              <w:left w:val="nil"/>
              <w:bottom w:val="single" w:sz="8" w:space="0" w:color="000000"/>
              <w:right w:val="single" w:sz="8" w:space="0" w:color="000000"/>
            </w:tcBorders>
            <w:hideMark/>
          </w:tcPr>
          <w:p w14:paraId="1E070468"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5%</w:t>
            </w:r>
          </w:p>
        </w:tc>
        <w:tc>
          <w:tcPr>
            <w:tcW w:w="0" w:type="auto"/>
            <w:tcBorders>
              <w:top w:val="nil"/>
              <w:left w:val="nil"/>
              <w:bottom w:val="single" w:sz="8" w:space="0" w:color="000000"/>
              <w:right w:val="single" w:sz="8" w:space="0" w:color="000000"/>
            </w:tcBorders>
            <w:hideMark/>
          </w:tcPr>
          <w:p w14:paraId="0E40D563"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Λογαριασμοί πληρωτέοι</w:t>
            </w:r>
          </w:p>
        </w:tc>
        <w:tc>
          <w:tcPr>
            <w:tcW w:w="0" w:type="auto"/>
            <w:tcBorders>
              <w:top w:val="nil"/>
              <w:left w:val="nil"/>
              <w:bottom w:val="single" w:sz="8" w:space="0" w:color="000000"/>
              <w:right w:val="single" w:sz="8" w:space="0" w:color="000000"/>
            </w:tcBorders>
            <w:hideMark/>
          </w:tcPr>
          <w:p w14:paraId="6846F501"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Assets payable </w:t>
            </w:r>
          </w:p>
        </w:tc>
        <w:tc>
          <w:tcPr>
            <w:tcW w:w="0" w:type="auto"/>
            <w:tcBorders>
              <w:top w:val="nil"/>
              <w:left w:val="nil"/>
              <w:bottom w:val="single" w:sz="8" w:space="0" w:color="000000"/>
              <w:right w:val="single" w:sz="8" w:space="0" w:color="000000"/>
            </w:tcBorders>
            <w:hideMark/>
          </w:tcPr>
          <w:p w14:paraId="0532107E"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8.000</w:t>
            </w:r>
          </w:p>
        </w:tc>
        <w:tc>
          <w:tcPr>
            <w:tcW w:w="0" w:type="auto"/>
            <w:tcBorders>
              <w:top w:val="nil"/>
              <w:left w:val="nil"/>
              <w:bottom w:val="single" w:sz="8" w:space="0" w:color="000000"/>
              <w:right w:val="single" w:sz="8" w:space="0" w:color="000000"/>
            </w:tcBorders>
            <w:hideMark/>
          </w:tcPr>
          <w:p w14:paraId="6CAF5F2D"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8%</w:t>
            </w:r>
          </w:p>
        </w:tc>
      </w:tr>
      <w:tr w:rsidR="00AF4DF2" w:rsidRPr="009523AF" w14:paraId="6E60087A" w14:textId="77777777" w:rsidTr="00AF4DF2">
        <w:trPr>
          <w:trHeight w:val="645"/>
        </w:trPr>
        <w:tc>
          <w:tcPr>
            <w:tcW w:w="0" w:type="auto"/>
            <w:tcBorders>
              <w:top w:val="nil"/>
              <w:left w:val="single" w:sz="8" w:space="0" w:color="000000"/>
              <w:bottom w:val="single" w:sz="8" w:space="0" w:color="000000"/>
              <w:right w:val="single" w:sz="8" w:space="0" w:color="000000"/>
            </w:tcBorders>
            <w:hideMark/>
          </w:tcPr>
          <w:p w14:paraId="0FC3CB0F"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Λογαριασμοί εισπρακτέοι</w:t>
            </w:r>
          </w:p>
        </w:tc>
        <w:tc>
          <w:tcPr>
            <w:tcW w:w="0" w:type="auto"/>
            <w:tcBorders>
              <w:top w:val="nil"/>
              <w:left w:val="nil"/>
              <w:bottom w:val="single" w:sz="8" w:space="0" w:color="000000"/>
              <w:right w:val="single" w:sz="8" w:space="0" w:color="000000"/>
            </w:tcBorders>
            <w:hideMark/>
          </w:tcPr>
          <w:p w14:paraId="6551B54B"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Assets receivable</w:t>
            </w:r>
          </w:p>
        </w:tc>
        <w:tc>
          <w:tcPr>
            <w:tcW w:w="0" w:type="auto"/>
            <w:tcBorders>
              <w:top w:val="nil"/>
              <w:left w:val="nil"/>
              <w:bottom w:val="single" w:sz="8" w:space="0" w:color="000000"/>
              <w:right w:val="single" w:sz="8" w:space="0" w:color="000000"/>
            </w:tcBorders>
            <w:hideMark/>
          </w:tcPr>
          <w:p w14:paraId="0AA4FCF4"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8.000</w:t>
            </w:r>
          </w:p>
        </w:tc>
        <w:tc>
          <w:tcPr>
            <w:tcW w:w="0" w:type="auto"/>
            <w:tcBorders>
              <w:top w:val="nil"/>
              <w:left w:val="nil"/>
              <w:bottom w:val="single" w:sz="8" w:space="0" w:color="000000"/>
              <w:right w:val="single" w:sz="8" w:space="0" w:color="000000"/>
            </w:tcBorders>
            <w:hideMark/>
          </w:tcPr>
          <w:p w14:paraId="7688D608"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8%</w:t>
            </w:r>
          </w:p>
        </w:tc>
        <w:tc>
          <w:tcPr>
            <w:tcW w:w="0" w:type="auto"/>
            <w:tcBorders>
              <w:top w:val="nil"/>
              <w:left w:val="nil"/>
              <w:bottom w:val="single" w:sz="8" w:space="0" w:color="000000"/>
              <w:right w:val="single" w:sz="8" w:space="0" w:color="000000"/>
            </w:tcBorders>
            <w:hideMark/>
          </w:tcPr>
          <w:p w14:paraId="7A87F65A"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Τρέχουσες δανειακές υποχρεώσεις</w:t>
            </w:r>
          </w:p>
        </w:tc>
        <w:tc>
          <w:tcPr>
            <w:tcW w:w="0" w:type="auto"/>
            <w:tcBorders>
              <w:top w:val="nil"/>
              <w:left w:val="nil"/>
              <w:bottom w:val="single" w:sz="8" w:space="0" w:color="000000"/>
              <w:right w:val="single" w:sz="8" w:space="0" w:color="000000"/>
            </w:tcBorders>
            <w:hideMark/>
          </w:tcPr>
          <w:p w14:paraId="4D02C7DE"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Current debt due (CDD)</w:t>
            </w:r>
          </w:p>
        </w:tc>
        <w:tc>
          <w:tcPr>
            <w:tcW w:w="0" w:type="auto"/>
            <w:tcBorders>
              <w:top w:val="nil"/>
              <w:left w:val="nil"/>
              <w:bottom w:val="single" w:sz="8" w:space="0" w:color="000000"/>
              <w:right w:val="single" w:sz="8" w:space="0" w:color="000000"/>
            </w:tcBorders>
            <w:hideMark/>
          </w:tcPr>
          <w:p w14:paraId="7EBA5C26"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10.000</w:t>
            </w:r>
          </w:p>
        </w:tc>
        <w:tc>
          <w:tcPr>
            <w:tcW w:w="0" w:type="auto"/>
            <w:tcBorders>
              <w:top w:val="nil"/>
              <w:left w:val="nil"/>
              <w:bottom w:val="single" w:sz="8" w:space="0" w:color="000000"/>
              <w:right w:val="single" w:sz="8" w:space="0" w:color="000000"/>
            </w:tcBorders>
            <w:hideMark/>
          </w:tcPr>
          <w:p w14:paraId="4E6E091A"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10%</w:t>
            </w:r>
          </w:p>
        </w:tc>
      </w:tr>
      <w:tr w:rsidR="00AF4DF2" w:rsidRPr="009523AF" w14:paraId="25B798F2" w14:textId="77777777" w:rsidTr="00AF4DF2">
        <w:trPr>
          <w:trHeight w:val="645"/>
        </w:trPr>
        <w:tc>
          <w:tcPr>
            <w:tcW w:w="0" w:type="auto"/>
            <w:tcBorders>
              <w:top w:val="nil"/>
              <w:left w:val="single" w:sz="8" w:space="0" w:color="000000"/>
              <w:bottom w:val="single" w:sz="8" w:space="0" w:color="000000"/>
              <w:right w:val="single" w:sz="8" w:space="0" w:color="000000"/>
            </w:tcBorders>
            <w:hideMark/>
          </w:tcPr>
          <w:p w14:paraId="75322EF2"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Αποθέματα</w:t>
            </w:r>
          </w:p>
        </w:tc>
        <w:tc>
          <w:tcPr>
            <w:tcW w:w="0" w:type="auto"/>
            <w:tcBorders>
              <w:top w:val="nil"/>
              <w:left w:val="nil"/>
              <w:bottom w:val="single" w:sz="8" w:space="0" w:color="000000"/>
              <w:right w:val="single" w:sz="8" w:space="0" w:color="000000"/>
            </w:tcBorders>
            <w:hideMark/>
          </w:tcPr>
          <w:p w14:paraId="213FF938"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Inventories</w:t>
            </w:r>
          </w:p>
        </w:tc>
        <w:tc>
          <w:tcPr>
            <w:tcW w:w="0" w:type="auto"/>
            <w:tcBorders>
              <w:top w:val="nil"/>
              <w:left w:val="nil"/>
              <w:bottom w:val="single" w:sz="8" w:space="0" w:color="000000"/>
              <w:right w:val="single" w:sz="8" w:space="0" w:color="000000"/>
            </w:tcBorders>
            <w:hideMark/>
          </w:tcPr>
          <w:p w14:paraId="2E48A433"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20.000</w:t>
            </w:r>
          </w:p>
        </w:tc>
        <w:tc>
          <w:tcPr>
            <w:tcW w:w="0" w:type="auto"/>
            <w:tcBorders>
              <w:top w:val="nil"/>
              <w:left w:val="nil"/>
              <w:bottom w:val="single" w:sz="8" w:space="0" w:color="000000"/>
              <w:right w:val="single" w:sz="8" w:space="0" w:color="000000"/>
            </w:tcBorders>
            <w:hideMark/>
          </w:tcPr>
          <w:p w14:paraId="33CFFD9D"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20%</w:t>
            </w:r>
          </w:p>
        </w:tc>
        <w:tc>
          <w:tcPr>
            <w:tcW w:w="0" w:type="auto"/>
            <w:tcBorders>
              <w:top w:val="nil"/>
              <w:left w:val="nil"/>
              <w:bottom w:val="single" w:sz="8" w:space="0" w:color="000000"/>
              <w:right w:val="single" w:sz="8" w:space="0" w:color="000000"/>
            </w:tcBorders>
            <w:hideMark/>
          </w:tcPr>
          <w:p w14:paraId="4D4135A5"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Άλλες τρέχουσες υποχρεώσεις</w:t>
            </w:r>
          </w:p>
        </w:tc>
        <w:tc>
          <w:tcPr>
            <w:tcW w:w="0" w:type="auto"/>
            <w:tcBorders>
              <w:top w:val="nil"/>
              <w:left w:val="nil"/>
              <w:bottom w:val="single" w:sz="8" w:space="0" w:color="000000"/>
              <w:right w:val="single" w:sz="8" w:space="0" w:color="000000"/>
            </w:tcBorders>
            <w:hideMark/>
          </w:tcPr>
          <w:p w14:paraId="59B3CAF7"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Other current liabilities</w:t>
            </w:r>
          </w:p>
        </w:tc>
        <w:tc>
          <w:tcPr>
            <w:tcW w:w="0" w:type="auto"/>
            <w:tcBorders>
              <w:top w:val="nil"/>
              <w:left w:val="nil"/>
              <w:bottom w:val="single" w:sz="8" w:space="0" w:color="000000"/>
              <w:right w:val="single" w:sz="8" w:space="0" w:color="000000"/>
            </w:tcBorders>
            <w:hideMark/>
          </w:tcPr>
          <w:p w14:paraId="617E3F45"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7.000</w:t>
            </w:r>
          </w:p>
        </w:tc>
        <w:tc>
          <w:tcPr>
            <w:tcW w:w="0" w:type="auto"/>
            <w:tcBorders>
              <w:top w:val="nil"/>
              <w:left w:val="nil"/>
              <w:bottom w:val="single" w:sz="8" w:space="0" w:color="000000"/>
              <w:right w:val="single" w:sz="8" w:space="0" w:color="000000"/>
            </w:tcBorders>
            <w:hideMark/>
          </w:tcPr>
          <w:p w14:paraId="434E163A"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7%</w:t>
            </w:r>
          </w:p>
        </w:tc>
      </w:tr>
      <w:tr w:rsidR="00AF4DF2" w:rsidRPr="009523AF" w14:paraId="04274B8E" w14:textId="77777777" w:rsidTr="00AF4DF2">
        <w:trPr>
          <w:trHeight w:val="330"/>
        </w:trPr>
        <w:tc>
          <w:tcPr>
            <w:tcW w:w="0" w:type="auto"/>
            <w:tcBorders>
              <w:top w:val="nil"/>
              <w:left w:val="single" w:sz="8" w:space="0" w:color="000000"/>
              <w:bottom w:val="single" w:sz="8" w:space="0" w:color="000000"/>
              <w:right w:val="single" w:sz="8" w:space="0" w:color="000000"/>
            </w:tcBorders>
            <w:hideMark/>
          </w:tcPr>
          <w:p w14:paraId="0F7348A5"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Προπληρωμές</w:t>
            </w:r>
          </w:p>
        </w:tc>
        <w:tc>
          <w:tcPr>
            <w:tcW w:w="0" w:type="auto"/>
            <w:tcBorders>
              <w:top w:val="nil"/>
              <w:left w:val="nil"/>
              <w:bottom w:val="single" w:sz="8" w:space="0" w:color="000000"/>
              <w:right w:val="single" w:sz="8" w:space="0" w:color="000000"/>
            </w:tcBorders>
            <w:hideMark/>
          </w:tcPr>
          <w:p w14:paraId="54B6956B"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Prepaid</w:t>
            </w:r>
          </w:p>
        </w:tc>
        <w:tc>
          <w:tcPr>
            <w:tcW w:w="0" w:type="auto"/>
            <w:tcBorders>
              <w:top w:val="nil"/>
              <w:left w:val="nil"/>
              <w:bottom w:val="single" w:sz="8" w:space="0" w:color="000000"/>
              <w:right w:val="single" w:sz="8" w:space="0" w:color="000000"/>
            </w:tcBorders>
            <w:hideMark/>
          </w:tcPr>
          <w:p w14:paraId="7B8EFB8A"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3.000</w:t>
            </w:r>
          </w:p>
        </w:tc>
        <w:tc>
          <w:tcPr>
            <w:tcW w:w="0" w:type="auto"/>
            <w:tcBorders>
              <w:top w:val="nil"/>
              <w:left w:val="nil"/>
              <w:bottom w:val="single" w:sz="8" w:space="0" w:color="000000"/>
              <w:right w:val="single" w:sz="8" w:space="0" w:color="000000"/>
            </w:tcBorders>
            <w:hideMark/>
          </w:tcPr>
          <w:p w14:paraId="3754DCE3"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3%</w:t>
            </w:r>
          </w:p>
        </w:tc>
        <w:tc>
          <w:tcPr>
            <w:tcW w:w="0" w:type="auto"/>
            <w:tcBorders>
              <w:top w:val="nil"/>
              <w:left w:val="nil"/>
              <w:bottom w:val="single" w:sz="8" w:space="0" w:color="000000"/>
              <w:right w:val="single" w:sz="8" w:space="0" w:color="000000"/>
            </w:tcBorders>
            <w:hideMark/>
          </w:tcPr>
          <w:p w14:paraId="4DAABEC4"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 </w:t>
            </w:r>
          </w:p>
        </w:tc>
        <w:tc>
          <w:tcPr>
            <w:tcW w:w="0" w:type="auto"/>
            <w:tcBorders>
              <w:top w:val="nil"/>
              <w:left w:val="nil"/>
              <w:bottom w:val="single" w:sz="8" w:space="0" w:color="000000"/>
              <w:right w:val="single" w:sz="8" w:space="0" w:color="000000"/>
            </w:tcBorders>
            <w:hideMark/>
          </w:tcPr>
          <w:p w14:paraId="2A6537ED"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 </w:t>
            </w:r>
          </w:p>
        </w:tc>
        <w:tc>
          <w:tcPr>
            <w:tcW w:w="0" w:type="auto"/>
            <w:tcBorders>
              <w:top w:val="nil"/>
              <w:left w:val="nil"/>
              <w:bottom w:val="single" w:sz="8" w:space="0" w:color="000000"/>
              <w:right w:val="single" w:sz="8" w:space="0" w:color="000000"/>
            </w:tcBorders>
            <w:hideMark/>
          </w:tcPr>
          <w:p w14:paraId="081F46F5"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 </w:t>
            </w:r>
          </w:p>
        </w:tc>
        <w:tc>
          <w:tcPr>
            <w:tcW w:w="0" w:type="auto"/>
            <w:tcBorders>
              <w:top w:val="nil"/>
              <w:left w:val="nil"/>
              <w:bottom w:val="single" w:sz="8" w:space="0" w:color="000000"/>
              <w:right w:val="single" w:sz="8" w:space="0" w:color="000000"/>
            </w:tcBorders>
            <w:hideMark/>
          </w:tcPr>
          <w:p w14:paraId="32F1DFE6"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 </w:t>
            </w:r>
          </w:p>
        </w:tc>
      </w:tr>
      <w:tr w:rsidR="00AF4DF2" w:rsidRPr="009523AF" w14:paraId="2E5B1BCC" w14:textId="77777777" w:rsidTr="00AF4DF2">
        <w:trPr>
          <w:trHeight w:val="645"/>
        </w:trPr>
        <w:tc>
          <w:tcPr>
            <w:tcW w:w="0" w:type="auto"/>
            <w:tcBorders>
              <w:top w:val="nil"/>
              <w:left w:val="single" w:sz="8" w:space="0" w:color="000000"/>
              <w:bottom w:val="single" w:sz="8" w:space="0" w:color="000000"/>
              <w:right w:val="single" w:sz="8" w:space="0" w:color="000000"/>
            </w:tcBorders>
            <w:hideMark/>
          </w:tcPr>
          <w:p w14:paraId="728A479F"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Κυκλοφορούν Ενεργητικό</w:t>
            </w:r>
          </w:p>
        </w:tc>
        <w:tc>
          <w:tcPr>
            <w:tcW w:w="0" w:type="auto"/>
            <w:tcBorders>
              <w:top w:val="nil"/>
              <w:left w:val="nil"/>
              <w:bottom w:val="single" w:sz="8" w:space="0" w:color="000000"/>
              <w:right w:val="single" w:sz="8" w:space="0" w:color="000000"/>
            </w:tcBorders>
            <w:hideMark/>
          </w:tcPr>
          <w:p w14:paraId="3DEA9214"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Current asset (CA)</w:t>
            </w:r>
          </w:p>
        </w:tc>
        <w:tc>
          <w:tcPr>
            <w:tcW w:w="0" w:type="auto"/>
            <w:tcBorders>
              <w:top w:val="nil"/>
              <w:left w:val="nil"/>
              <w:bottom w:val="single" w:sz="8" w:space="0" w:color="000000"/>
              <w:right w:val="single" w:sz="8" w:space="0" w:color="000000"/>
            </w:tcBorders>
            <w:hideMark/>
          </w:tcPr>
          <w:p w14:paraId="6AF2D1B8"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36.000</w:t>
            </w:r>
          </w:p>
        </w:tc>
        <w:tc>
          <w:tcPr>
            <w:tcW w:w="0" w:type="auto"/>
            <w:tcBorders>
              <w:top w:val="nil"/>
              <w:left w:val="nil"/>
              <w:bottom w:val="single" w:sz="8" w:space="0" w:color="000000"/>
              <w:right w:val="single" w:sz="8" w:space="0" w:color="000000"/>
            </w:tcBorders>
            <w:hideMark/>
          </w:tcPr>
          <w:p w14:paraId="0064727D"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36%</w:t>
            </w:r>
          </w:p>
        </w:tc>
        <w:tc>
          <w:tcPr>
            <w:tcW w:w="0" w:type="auto"/>
            <w:tcBorders>
              <w:top w:val="nil"/>
              <w:left w:val="nil"/>
              <w:bottom w:val="single" w:sz="8" w:space="0" w:color="000000"/>
              <w:right w:val="single" w:sz="8" w:space="0" w:color="000000"/>
            </w:tcBorders>
            <w:hideMark/>
          </w:tcPr>
          <w:p w14:paraId="2888D597"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Τρέχουσες υποχρεώσεις</w:t>
            </w:r>
          </w:p>
        </w:tc>
        <w:tc>
          <w:tcPr>
            <w:tcW w:w="0" w:type="auto"/>
            <w:tcBorders>
              <w:top w:val="nil"/>
              <w:left w:val="nil"/>
              <w:bottom w:val="single" w:sz="8" w:space="0" w:color="000000"/>
              <w:right w:val="single" w:sz="8" w:space="0" w:color="000000"/>
            </w:tcBorders>
            <w:hideMark/>
          </w:tcPr>
          <w:p w14:paraId="2476D3D5"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Current </w:t>
            </w:r>
            <w:proofErr w:type="gramStart"/>
            <w:r w:rsidRPr="009523AF">
              <w:rPr>
                <w:rFonts w:ascii="Times New Roman" w:hAnsi="Times New Roman" w:cs="Times New Roman"/>
                <w:sz w:val="20"/>
                <w:szCs w:val="20"/>
                <w:lang w:val="en-US"/>
              </w:rPr>
              <w:t>liabilities(</w:t>
            </w:r>
            <w:proofErr w:type="gramEnd"/>
            <w:r w:rsidRPr="009523AF">
              <w:rPr>
                <w:rFonts w:ascii="Times New Roman" w:hAnsi="Times New Roman" w:cs="Times New Roman"/>
                <w:sz w:val="20"/>
                <w:szCs w:val="20"/>
                <w:lang w:val="en-US"/>
              </w:rPr>
              <w:t>CL)</w:t>
            </w:r>
          </w:p>
        </w:tc>
        <w:tc>
          <w:tcPr>
            <w:tcW w:w="0" w:type="auto"/>
            <w:tcBorders>
              <w:top w:val="nil"/>
              <w:left w:val="nil"/>
              <w:bottom w:val="single" w:sz="8" w:space="0" w:color="000000"/>
              <w:right w:val="single" w:sz="8" w:space="0" w:color="000000"/>
            </w:tcBorders>
            <w:hideMark/>
          </w:tcPr>
          <w:p w14:paraId="7DA9494C"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25.000</w:t>
            </w:r>
          </w:p>
        </w:tc>
        <w:tc>
          <w:tcPr>
            <w:tcW w:w="0" w:type="auto"/>
            <w:tcBorders>
              <w:top w:val="nil"/>
              <w:left w:val="nil"/>
              <w:bottom w:val="single" w:sz="8" w:space="0" w:color="000000"/>
              <w:right w:val="single" w:sz="8" w:space="0" w:color="000000"/>
            </w:tcBorders>
            <w:hideMark/>
          </w:tcPr>
          <w:p w14:paraId="626DEE48"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25%</w:t>
            </w:r>
          </w:p>
        </w:tc>
      </w:tr>
      <w:tr w:rsidR="00AF4DF2" w:rsidRPr="009523AF" w14:paraId="23F139A0" w14:textId="77777777" w:rsidTr="00AF4DF2">
        <w:trPr>
          <w:trHeight w:val="645"/>
        </w:trPr>
        <w:tc>
          <w:tcPr>
            <w:tcW w:w="0" w:type="auto"/>
            <w:tcBorders>
              <w:top w:val="nil"/>
              <w:left w:val="single" w:sz="8" w:space="0" w:color="000000"/>
              <w:bottom w:val="single" w:sz="8" w:space="0" w:color="000000"/>
              <w:right w:val="single" w:sz="8" w:space="0" w:color="000000"/>
            </w:tcBorders>
            <w:hideMark/>
          </w:tcPr>
          <w:p w14:paraId="78461A34"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Ενσώματα πάγια</w:t>
            </w:r>
          </w:p>
        </w:tc>
        <w:tc>
          <w:tcPr>
            <w:tcW w:w="0" w:type="auto"/>
            <w:tcBorders>
              <w:top w:val="nil"/>
              <w:left w:val="nil"/>
              <w:bottom w:val="single" w:sz="8" w:space="0" w:color="000000"/>
              <w:right w:val="single" w:sz="8" w:space="0" w:color="000000"/>
            </w:tcBorders>
            <w:hideMark/>
          </w:tcPr>
          <w:p w14:paraId="34682677" w14:textId="77777777" w:rsidR="00AF4DF2" w:rsidRPr="009523AF" w:rsidRDefault="00AF4DF2" w:rsidP="006E174D">
            <w:pPr>
              <w:spacing w:line="240" w:lineRule="auto"/>
              <w:jc w:val="both"/>
              <w:rPr>
                <w:rFonts w:ascii="Times New Roman" w:hAnsi="Times New Roman" w:cs="Times New Roman"/>
                <w:sz w:val="20"/>
                <w:szCs w:val="20"/>
                <w:lang w:val="en-US"/>
              </w:rPr>
            </w:pPr>
            <w:r w:rsidRPr="009523AF">
              <w:rPr>
                <w:rFonts w:ascii="Times New Roman" w:hAnsi="Times New Roman" w:cs="Times New Roman"/>
                <w:sz w:val="20"/>
                <w:szCs w:val="20"/>
                <w:lang w:val="en-US"/>
              </w:rPr>
              <w:t xml:space="preserve">Property, Plant &amp; Equipment </w:t>
            </w:r>
            <w:r w:rsidRPr="009523AF">
              <w:rPr>
                <w:rFonts w:ascii="Times New Roman" w:hAnsi="Times New Roman" w:cs="Times New Roman"/>
                <w:sz w:val="20"/>
                <w:szCs w:val="20"/>
                <w:lang w:val="en-US"/>
              </w:rPr>
              <w:lastRenderedPageBreak/>
              <w:t>PP&amp;E</w:t>
            </w:r>
          </w:p>
        </w:tc>
        <w:tc>
          <w:tcPr>
            <w:tcW w:w="0" w:type="auto"/>
            <w:tcBorders>
              <w:top w:val="nil"/>
              <w:left w:val="nil"/>
              <w:bottom w:val="single" w:sz="8" w:space="0" w:color="000000"/>
              <w:right w:val="single" w:sz="8" w:space="0" w:color="000000"/>
            </w:tcBorders>
            <w:hideMark/>
          </w:tcPr>
          <w:p w14:paraId="1A987A86"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lastRenderedPageBreak/>
              <w:t>50.000</w:t>
            </w:r>
          </w:p>
        </w:tc>
        <w:tc>
          <w:tcPr>
            <w:tcW w:w="0" w:type="auto"/>
            <w:tcBorders>
              <w:top w:val="nil"/>
              <w:left w:val="nil"/>
              <w:bottom w:val="single" w:sz="8" w:space="0" w:color="000000"/>
              <w:right w:val="single" w:sz="8" w:space="0" w:color="000000"/>
            </w:tcBorders>
            <w:hideMark/>
          </w:tcPr>
          <w:p w14:paraId="66A1319B"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50%</w:t>
            </w:r>
          </w:p>
        </w:tc>
        <w:tc>
          <w:tcPr>
            <w:tcW w:w="0" w:type="auto"/>
            <w:tcBorders>
              <w:top w:val="nil"/>
              <w:left w:val="nil"/>
              <w:bottom w:val="single" w:sz="8" w:space="0" w:color="000000"/>
              <w:right w:val="single" w:sz="8" w:space="0" w:color="000000"/>
            </w:tcBorders>
            <w:hideMark/>
          </w:tcPr>
          <w:p w14:paraId="50F8F9B9"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Μακροπρόθεσμος δανεισμός</w:t>
            </w:r>
          </w:p>
        </w:tc>
        <w:tc>
          <w:tcPr>
            <w:tcW w:w="0" w:type="auto"/>
            <w:tcBorders>
              <w:top w:val="nil"/>
              <w:left w:val="nil"/>
              <w:bottom w:val="single" w:sz="8" w:space="0" w:color="000000"/>
              <w:right w:val="single" w:sz="8" w:space="0" w:color="000000"/>
            </w:tcBorders>
            <w:hideMark/>
          </w:tcPr>
          <w:p w14:paraId="7A91160E"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Long term debt</w:t>
            </w:r>
          </w:p>
        </w:tc>
        <w:tc>
          <w:tcPr>
            <w:tcW w:w="0" w:type="auto"/>
            <w:tcBorders>
              <w:top w:val="nil"/>
              <w:left w:val="nil"/>
              <w:bottom w:val="single" w:sz="8" w:space="0" w:color="000000"/>
              <w:right w:val="single" w:sz="8" w:space="0" w:color="000000"/>
            </w:tcBorders>
            <w:hideMark/>
          </w:tcPr>
          <w:p w14:paraId="2B080DD9"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30.000</w:t>
            </w:r>
          </w:p>
        </w:tc>
        <w:tc>
          <w:tcPr>
            <w:tcW w:w="0" w:type="auto"/>
            <w:tcBorders>
              <w:top w:val="nil"/>
              <w:left w:val="nil"/>
              <w:bottom w:val="single" w:sz="8" w:space="0" w:color="000000"/>
              <w:right w:val="single" w:sz="8" w:space="0" w:color="000000"/>
            </w:tcBorders>
            <w:hideMark/>
          </w:tcPr>
          <w:p w14:paraId="6F0813EC"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30%</w:t>
            </w:r>
          </w:p>
        </w:tc>
      </w:tr>
      <w:tr w:rsidR="00AF4DF2" w:rsidRPr="009523AF" w14:paraId="65AF6288" w14:textId="77777777" w:rsidTr="00AF4DF2">
        <w:trPr>
          <w:trHeight w:val="330"/>
        </w:trPr>
        <w:tc>
          <w:tcPr>
            <w:tcW w:w="0" w:type="auto"/>
            <w:tcBorders>
              <w:top w:val="nil"/>
              <w:left w:val="single" w:sz="8" w:space="0" w:color="000000"/>
              <w:bottom w:val="single" w:sz="8" w:space="0" w:color="000000"/>
              <w:right w:val="single" w:sz="8" w:space="0" w:color="000000"/>
            </w:tcBorders>
            <w:hideMark/>
          </w:tcPr>
          <w:p w14:paraId="783C7062"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Άλλα στοιχεία</w:t>
            </w:r>
          </w:p>
        </w:tc>
        <w:tc>
          <w:tcPr>
            <w:tcW w:w="0" w:type="auto"/>
            <w:tcBorders>
              <w:top w:val="nil"/>
              <w:left w:val="nil"/>
              <w:bottom w:val="single" w:sz="8" w:space="0" w:color="000000"/>
              <w:right w:val="single" w:sz="8" w:space="0" w:color="000000"/>
            </w:tcBorders>
            <w:hideMark/>
          </w:tcPr>
          <w:p w14:paraId="41B067D2"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Other assets</w:t>
            </w:r>
          </w:p>
        </w:tc>
        <w:tc>
          <w:tcPr>
            <w:tcW w:w="0" w:type="auto"/>
            <w:tcBorders>
              <w:top w:val="nil"/>
              <w:left w:val="nil"/>
              <w:bottom w:val="single" w:sz="8" w:space="0" w:color="000000"/>
              <w:right w:val="single" w:sz="8" w:space="0" w:color="000000"/>
            </w:tcBorders>
            <w:hideMark/>
          </w:tcPr>
          <w:p w14:paraId="278BC5D2"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14.000</w:t>
            </w:r>
          </w:p>
        </w:tc>
        <w:tc>
          <w:tcPr>
            <w:tcW w:w="0" w:type="auto"/>
            <w:tcBorders>
              <w:top w:val="nil"/>
              <w:left w:val="nil"/>
              <w:bottom w:val="single" w:sz="8" w:space="0" w:color="000000"/>
              <w:right w:val="single" w:sz="8" w:space="0" w:color="000000"/>
            </w:tcBorders>
            <w:hideMark/>
          </w:tcPr>
          <w:p w14:paraId="3830DDA9"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14%</w:t>
            </w:r>
          </w:p>
        </w:tc>
        <w:tc>
          <w:tcPr>
            <w:tcW w:w="0" w:type="auto"/>
            <w:tcBorders>
              <w:top w:val="nil"/>
              <w:left w:val="nil"/>
              <w:bottom w:val="single" w:sz="8" w:space="0" w:color="000000"/>
              <w:right w:val="single" w:sz="8" w:space="0" w:color="000000"/>
            </w:tcBorders>
            <w:hideMark/>
          </w:tcPr>
          <w:p w14:paraId="45B4641A"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Ιδ. κεφάλαια(ΚΘ)</w:t>
            </w:r>
          </w:p>
        </w:tc>
        <w:tc>
          <w:tcPr>
            <w:tcW w:w="0" w:type="auto"/>
            <w:tcBorders>
              <w:top w:val="nil"/>
              <w:left w:val="nil"/>
              <w:bottom w:val="single" w:sz="8" w:space="0" w:color="000000"/>
              <w:right w:val="single" w:sz="8" w:space="0" w:color="000000"/>
            </w:tcBorders>
            <w:hideMark/>
          </w:tcPr>
          <w:p w14:paraId="34710CC4"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Equity </w:t>
            </w:r>
          </w:p>
        </w:tc>
        <w:tc>
          <w:tcPr>
            <w:tcW w:w="0" w:type="auto"/>
            <w:tcBorders>
              <w:top w:val="nil"/>
              <w:left w:val="nil"/>
              <w:bottom w:val="single" w:sz="8" w:space="0" w:color="000000"/>
              <w:right w:val="single" w:sz="8" w:space="0" w:color="000000"/>
            </w:tcBorders>
            <w:hideMark/>
          </w:tcPr>
          <w:p w14:paraId="70039471"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45.000</w:t>
            </w:r>
          </w:p>
        </w:tc>
        <w:tc>
          <w:tcPr>
            <w:tcW w:w="0" w:type="auto"/>
            <w:tcBorders>
              <w:top w:val="nil"/>
              <w:left w:val="nil"/>
              <w:bottom w:val="single" w:sz="8" w:space="0" w:color="000000"/>
              <w:right w:val="single" w:sz="8" w:space="0" w:color="000000"/>
            </w:tcBorders>
            <w:hideMark/>
          </w:tcPr>
          <w:p w14:paraId="546299B4"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45%</w:t>
            </w:r>
          </w:p>
        </w:tc>
      </w:tr>
      <w:tr w:rsidR="00AF4DF2" w:rsidRPr="009523AF" w14:paraId="25C82DC3" w14:textId="77777777" w:rsidTr="00AF4DF2">
        <w:trPr>
          <w:trHeight w:val="330"/>
        </w:trPr>
        <w:tc>
          <w:tcPr>
            <w:tcW w:w="0" w:type="auto"/>
            <w:tcBorders>
              <w:top w:val="nil"/>
              <w:left w:val="single" w:sz="8" w:space="0" w:color="000000"/>
              <w:bottom w:val="single" w:sz="8" w:space="0" w:color="000000"/>
              <w:right w:val="single" w:sz="8" w:space="0" w:color="000000"/>
            </w:tcBorders>
            <w:shd w:val="clear" w:color="auto" w:fill="D9D9D9" w:themeFill="background1" w:themeFillShade="D9"/>
            <w:hideMark/>
          </w:tcPr>
          <w:p w14:paraId="1463FAF0"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Σύνολο Ενεργητικού</w:t>
            </w:r>
          </w:p>
        </w:tc>
        <w:tc>
          <w:tcPr>
            <w:tcW w:w="0" w:type="auto"/>
            <w:tcBorders>
              <w:top w:val="nil"/>
              <w:left w:val="nil"/>
              <w:bottom w:val="single" w:sz="8" w:space="0" w:color="000000"/>
              <w:right w:val="single" w:sz="8" w:space="0" w:color="000000"/>
            </w:tcBorders>
            <w:shd w:val="clear" w:color="auto" w:fill="D9D9D9" w:themeFill="background1" w:themeFillShade="D9"/>
            <w:hideMark/>
          </w:tcPr>
          <w:p w14:paraId="5A9E8282"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Total assets</w:t>
            </w:r>
          </w:p>
        </w:tc>
        <w:tc>
          <w:tcPr>
            <w:tcW w:w="0" w:type="auto"/>
            <w:tcBorders>
              <w:top w:val="nil"/>
              <w:left w:val="nil"/>
              <w:bottom w:val="single" w:sz="8" w:space="0" w:color="000000"/>
              <w:right w:val="single" w:sz="8" w:space="0" w:color="000000"/>
            </w:tcBorders>
            <w:shd w:val="clear" w:color="auto" w:fill="D9D9D9" w:themeFill="background1" w:themeFillShade="D9"/>
            <w:hideMark/>
          </w:tcPr>
          <w:p w14:paraId="0E018D58"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100.000</w:t>
            </w:r>
          </w:p>
        </w:tc>
        <w:tc>
          <w:tcPr>
            <w:tcW w:w="0" w:type="auto"/>
            <w:tcBorders>
              <w:top w:val="nil"/>
              <w:left w:val="nil"/>
              <w:bottom w:val="single" w:sz="8" w:space="0" w:color="000000"/>
              <w:right w:val="single" w:sz="8" w:space="0" w:color="000000"/>
            </w:tcBorders>
            <w:shd w:val="clear" w:color="auto" w:fill="D9D9D9" w:themeFill="background1" w:themeFillShade="D9"/>
            <w:hideMark/>
          </w:tcPr>
          <w:p w14:paraId="6C9833D2"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100%</w:t>
            </w:r>
          </w:p>
        </w:tc>
        <w:tc>
          <w:tcPr>
            <w:tcW w:w="0" w:type="auto"/>
            <w:tcBorders>
              <w:top w:val="nil"/>
              <w:left w:val="nil"/>
              <w:bottom w:val="single" w:sz="8" w:space="0" w:color="000000"/>
              <w:right w:val="single" w:sz="8" w:space="0" w:color="000000"/>
            </w:tcBorders>
            <w:shd w:val="clear" w:color="auto" w:fill="D9D9D9" w:themeFill="background1" w:themeFillShade="D9"/>
            <w:hideMark/>
          </w:tcPr>
          <w:p w14:paraId="2608EABD"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rPr>
              <w:t>Σύνολο Παθητικού + ΚΘ</w:t>
            </w:r>
          </w:p>
        </w:tc>
        <w:tc>
          <w:tcPr>
            <w:tcW w:w="0" w:type="auto"/>
            <w:tcBorders>
              <w:top w:val="nil"/>
              <w:left w:val="nil"/>
              <w:bottom w:val="single" w:sz="8" w:space="0" w:color="000000"/>
              <w:right w:val="single" w:sz="8" w:space="0" w:color="000000"/>
            </w:tcBorders>
            <w:shd w:val="clear" w:color="auto" w:fill="D9D9D9" w:themeFill="background1" w:themeFillShade="D9"/>
            <w:hideMark/>
          </w:tcPr>
          <w:p w14:paraId="3F221A6B"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Liabilities + Equity</w:t>
            </w:r>
          </w:p>
        </w:tc>
        <w:tc>
          <w:tcPr>
            <w:tcW w:w="0" w:type="auto"/>
            <w:tcBorders>
              <w:top w:val="nil"/>
              <w:left w:val="nil"/>
              <w:bottom w:val="single" w:sz="8" w:space="0" w:color="000000"/>
              <w:right w:val="single" w:sz="8" w:space="0" w:color="000000"/>
            </w:tcBorders>
            <w:shd w:val="clear" w:color="auto" w:fill="D9D9D9" w:themeFill="background1" w:themeFillShade="D9"/>
            <w:hideMark/>
          </w:tcPr>
          <w:p w14:paraId="1A5C58D5"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100.000</w:t>
            </w:r>
          </w:p>
        </w:tc>
        <w:tc>
          <w:tcPr>
            <w:tcW w:w="0" w:type="auto"/>
            <w:tcBorders>
              <w:top w:val="nil"/>
              <w:left w:val="nil"/>
              <w:bottom w:val="single" w:sz="8" w:space="0" w:color="000000"/>
              <w:right w:val="single" w:sz="8" w:space="0" w:color="000000"/>
            </w:tcBorders>
            <w:shd w:val="clear" w:color="auto" w:fill="D9D9D9" w:themeFill="background1" w:themeFillShade="D9"/>
            <w:hideMark/>
          </w:tcPr>
          <w:p w14:paraId="63C8B4AD" w14:textId="77777777" w:rsidR="00AF4DF2" w:rsidRPr="009523AF" w:rsidRDefault="00AF4DF2" w:rsidP="006E174D">
            <w:pPr>
              <w:spacing w:line="240" w:lineRule="auto"/>
              <w:jc w:val="both"/>
              <w:rPr>
                <w:rFonts w:ascii="Times New Roman" w:hAnsi="Times New Roman" w:cs="Times New Roman"/>
                <w:sz w:val="20"/>
                <w:szCs w:val="20"/>
              </w:rPr>
            </w:pPr>
            <w:r w:rsidRPr="009523AF">
              <w:rPr>
                <w:rFonts w:ascii="Times New Roman" w:hAnsi="Times New Roman" w:cs="Times New Roman"/>
                <w:sz w:val="20"/>
                <w:szCs w:val="20"/>
                <w:lang w:val="en-US"/>
              </w:rPr>
              <w:t>100%</w:t>
            </w:r>
          </w:p>
        </w:tc>
      </w:tr>
    </w:tbl>
    <w:p w14:paraId="0B904E4F" w14:textId="77777777" w:rsidR="00AF4DF2" w:rsidRPr="009523AF" w:rsidRDefault="00AF4DF2" w:rsidP="006E174D">
      <w:pPr>
        <w:pStyle w:val="3"/>
        <w:spacing w:after="120"/>
        <w:jc w:val="both"/>
        <w:rPr>
          <w:rFonts w:ascii="Times New Roman" w:eastAsia="Times New Roman" w:hAnsi="Times New Roman" w:cs="Times New Roman"/>
          <w:b w:val="0"/>
          <w:i/>
          <w:color w:val="auto"/>
          <w:sz w:val="24"/>
          <w:lang w:eastAsia="el-GR"/>
        </w:rPr>
      </w:pPr>
      <w:bookmarkStart w:id="28" w:name="_Toc386455573"/>
      <w:bookmarkStart w:id="29" w:name="_Toc128563692"/>
      <w:r w:rsidRPr="009523AF">
        <w:rPr>
          <w:rFonts w:ascii="Times New Roman" w:eastAsia="Times New Roman" w:hAnsi="Times New Roman" w:cs="Times New Roman"/>
          <w:b w:val="0"/>
          <w:i/>
          <w:color w:val="auto"/>
          <w:sz w:val="24"/>
          <w:lang w:eastAsia="el-GR"/>
        </w:rPr>
        <w:t>Επενδυμένο κεφάλαιο και κεφάλαιο κίνησης</w:t>
      </w:r>
      <w:bookmarkEnd w:id="28"/>
      <w:bookmarkEnd w:id="29"/>
    </w:p>
    <w:p w14:paraId="3A18F694"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Ο προσδιορισμός του επενδυμένου κεφαλαίου (</w:t>
      </w:r>
      <w:r w:rsidRPr="009523AF">
        <w:rPr>
          <w:rFonts w:ascii="Times New Roman" w:hAnsi="Times New Roman" w:cs="Times New Roman"/>
          <w:lang w:val="en-US"/>
        </w:rPr>
        <w:t>invested</w:t>
      </w:r>
      <w:r w:rsidRPr="009523AF">
        <w:rPr>
          <w:rFonts w:ascii="Times New Roman" w:hAnsi="Times New Roman" w:cs="Times New Roman"/>
        </w:rPr>
        <w:t xml:space="preserve"> </w:t>
      </w:r>
      <w:r w:rsidRPr="009523AF">
        <w:rPr>
          <w:rFonts w:ascii="Times New Roman" w:hAnsi="Times New Roman" w:cs="Times New Roman"/>
          <w:lang w:val="en-US"/>
        </w:rPr>
        <w:t>capital</w:t>
      </w:r>
      <w:r w:rsidRPr="009523AF">
        <w:rPr>
          <w:rFonts w:ascii="Times New Roman" w:hAnsi="Times New Roman" w:cs="Times New Roman"/>
        </w:rPr>
        <w:t>) γίνεται από τον κανονικό ισολογισμό (</w:t>
      </w:r>
      <w:r w:rsidRPr="009523AF">
        <w:rPr>
          <w:rFonts w:ascii="Times New Roman" w:hAnsi="Times New Roman" w:cs="Times New Roman"/>
          <w:lang w:val="en-US"/>
        </w:rPr>
        <w:t>normal</w:t>
      </w:r>
      <w:r w:rsidRPr="009523AF">
        <w:rPr>
          <w:rFonts w:ascii="Times New Roman" w:hAnsi="Times New Roman" w:cs="Times New Roman"/>
        </w:rPr>
        <w:t xml:space="preserve"> </w:t>
      </w:r>
      <w:r w:rsidRPr="009523AF">
        <w:rPr>
          <w:rFonts w:ascii="Times New Roman" w:hAnsi="Times New Roman" w:cs="Times New Roman"/>
          <w:lang w:val="en-US"/>
        </w:rPr>
        <w:t>balance</w:t>
      </w:r>
      <w:r w:rsidRPr="009523AF">
        <w:rPr>
          <w:rFonts w:ascii="Times New Roman" w:hAnsi="Times New Roman" w:cs="Times New Roman"/>
        </w:rPr>
        <w:t xml:space="preserve"> </w:t>
      </w:r>
      <w:r w:rsidRPr="009523AF">
        <w:rPr>
          <w:rFonts w:ascii="Times New Roman" w:hAnsi="Times New Roman" w:cs="Times New Roman"/>
          <w:lang w:val="en-US"/>
        </w:rPr>
        <w:t>sheet</w:t>
      </w:r>
      <w:r w:rsidRPr="009523AF">
        <w:rPr>
          <w:rFonts w:ascii="Times New Roman" w:hAnsi="Times New Roman" w:cs="Times New Roman"/>
        </w:rPr>
        <w:t xml:space="preserve">) μετά τον υπολογισμό του καθαρού κεφαλαίου κίνησης </w:t>
      </w:r>
      <w:r w:rsidRPr="009523AF">
        <w:rPr>
          <w:rFonts w:ascii="Times New Roman" w:hAnsi="Times New Roman" w:cs="Times New Roman"/>
          <w:lang w:val="en-US"/>
        </w:rPr>
        <w:t>NWC</w:t>
      </w:r>
      <w:r w:rsidRPr="009523AF">
        <w:rPr>
          <w:rFonts w:ascii="Times New Roman" w:hAnsi="Times New Roman" w:cs="Times New Roman"/>
        </w:rPr>
        <w:t xml:space="preserve"> (</w:t>
      </w:r>
      <w:r w:rsidRPr="009523AF">
        <w:rPr>
          <w:rFonts w:ascii="Times New Roman" w:hAnsi="Times New Roman" w:cs="Times New Roman"/>
          <w:lang w:val="en-US"/>
        </w:rPr>
        <w:t>net</w:t>
      </w:r>
      <w:r w:rsidRPr="009523AF">
        <w:rPr>
          <w:rFonts w:ascii="Times New Roman" w:hAnsi="Times New Roman" w:cs="Times New Roman"/>
        </w:rPr>
        <w:t xml:space="preserve"> </w:t>
      </w:r>
      <w:r w:rsidRPr="009523AF">
        <w:rPr>
          <w:rFonts w:ascii="Times New Roman" w:hAnsi="Times New Roman" w:cs="Times New Roman"/>
          <w:lang w:val="en-US"/>
        </w:rPr>
        <w:t>working</w:t>
      </w:r>
      <w:r w:rsidRPr="009523AF">
        <w:rPr>
          <w:rFonts w:ascii="Times New Roman" w:hAnsi="Times New Roman" w:cs="Times New Roman"/>
        </w:rPr>
        <w:t xml:space="preserve"> </w:t>
      </w:r>
      <w:r w:rsidRPr="009523AF">
        <w:rPr>
          <w:rFonts w:ascii="Times New Roman" w:hAnsi="Times New Roman" w:cs="Times New Roman"/>
          <w:lang w:val="en-US"/>
        </w:rPr>
        <w:t>capital</w:t>
      </w:r>
      <w:r w:rsidRPr="009523AF">
        <w:rPr>
          <w:rFonts w:ascii="Times New Roman" w:hAnsi="Times New Roman" w:cs="Times New Roman"/>
        </w:rPr>
        <w:t xml:space="preserve">) της επιχείρησης. Το καθαρό κεφάλαιο κίνησης </w:t>
      </w:r>
      <w:r w:rsidRPr="009523AF">
        <w:rPr>
          <w:rFonts w:ascii="Times New Roman" w:hAnsi="Times New Roman" w:cs="Times New Roman"/>
          <w:lang w:val="en-US"/>
        </w:rPr>
        <w:t>NWC</w:t>
      </w:r>
      <w:r w:rsidRPr="009523AF">
        <w:rPr>
          <w:rFonts w:ascii="Times New Roman" w:hAnsi="Times New Roman" w:cs="Times New Roman"/>
        </w:rPr>
        <w:t xml:space="preserve"> είναι η διαφορά του </w:t>
      </w:r>
      <w:proofErr w:type="spellStart"/>
      <w:r w:rsidRPr="009523AF">
        <w:rPr>
          <w:rFonts w:ascii="Times New Roman" w:hAnsi="Times New Roman" w:cs="Times New Roman"/>
        </w:rPr>
        <w:t>κυκλοφορούντος</w:t>
      </w:r>
      <w:proofErr w:type="spellEnd"/>
      <w:r w:rsidRPr="009523AF">
        <w:rPr>
          <w:rFonts w:ascii="Times New Roman" w:hAnsi="Times New Roman" w:cs="Times New Roman"/>
        </w:rPr>
        <w:t xml:space="preserve"> ενεργητικού από τις τρέχουσες (βραχυπρόθεσμες) υποχρεώσεις χωρίς τις τρέχουσες δανειακές οφειλές.  Δηλαδή :</w:t>
      </w:r>
    </w:p>
    <w:p w14:paraId="6AB86959" w14:textId="77777777" w:rsidR="00AF4DF2" w:rsidRPr="009523AF" w:rsidRDefault="00AF4DF2" w:rsidP="006E174D">
      <w:pPr>
        <w:spacing w:before="20" w:after="20" w:line="360" w:lineRule="auto"/>
        <w:jc w:val="both"/>
        <w:rPr>
          <w:rFonts w:ascii="Times New Roman" w:hAnsi="Times New Roman" w:cs="Times New Roman"/>
          <w:i/>
          <w:lang w:val="en-US"/>
        </w:rPr>
      </w:pPr>
      <m:oMathPara>
        <m:oMath>
          <m:r>
            <w:rPr>
              <w:rFonts w:ascii="Cambria Math" w:hAnsi="Cambria Math" w:cs="Times New Roman"/>
            </w:rPr>
            <m:t>NWC</m:t>
          </m:r>
          <m:r>
            <w:rPr>
              <w:rFonts w:ascii="Cambria Math" w:hAnsi="Times New Roman" w:cs="Times New Roman"/>
            </w:rPr>
            <m:t>=</m:t>
          </m:r>
          <m:r>
            <w:rPr>
              <w:rFonts w:ascii="Cambria Math" w:hAnsi="Cambria Math" w:cs="Times New Roman"/>
            </w:rPr>
            <m:t>CA</m:t>
          </m:r>
          <m:r>
            <w:rPr>
              <w:rFonts w:ascii="Times New Roman" w:hAnsi="Times New Roman" w:cs="Times New Roman"/>
            </w:rPr>
            <m:t>-</m:t>
          </m:r>
          <m:d>
            <m:dPr>
              <m:ctrlPr>
                <w:rPr>
                  <w:rFonts w:ascii="Cambria Math" w:hAnsi="Times New Roman" w:cs="Times New Roman"/>
                  <w:i/>
                </w:rPr>
              </m:ctrlPr>
            </m:dPr>
            <m:e>
              <m:r>
                <w:rPr>
                  <w:rFonts w:ascii="Cambria Math" w:hAnsi="Cambria Math" w:cs="Times New Roman"/>
                </w:rPr>
                <m:t>CL</m:t>
              </m:r>
              <m:r>
                <w:rPr>
                  <w:rFonts w:ascii="Times New Roman" w:hAnsi="Times New Roman" w:cs="Times New Roman"/>
                </w:rPr>
                <m:t>-</m:t>
              </m:r>
              <m:r>
                <w:rPr>
                  <w:rFonts w:ascii="Cambria Math" w:hAnsi="Cambria Math" w:cs="Times New Roman"/>
                </w:rPr>
                <m:t>CDD</m:t>
              </m:r>
            </m:e>
          </m:d>
          <m:r>
            <w:rPr>
              <w:rFonts w:ascii="Cambria Math" w:hAnsi="Cambria Math" w:cs="Times New Roman"/>
            </w:rPr>
            <m:t>και</m:t>
          </m:r>
          <m:r>
            <w:rPr>
              <w:rFonts w:ascii="Cambria Math" w:hAnsi="Times New Roman" w:cs="Times New Roman"/>
            </w:rPr>
            <m:t xml:space="preserve"> </m:t>
          </m:r>
          <m:r>
            <w:rPr>
              <w:rFonts w:ascii="Cambria Math" w:hAnsi="Cambria Math" w:cs="Times New Roman"/>
            </w:rPr>
            <m:t>απ</m:t>
          </m:r>
          <m:r>
            <w:rPr>
              <w:rFonts w:ascii="Cambria Math" w:hAnsi="Times New Roman" w:cs="Times New Roman"/>
            </w:rPr>
            <m:t>ό</m:t>
          </m:r>
          <m:r>
            <w:rPr>
              <w:rFonts w:ascii="Cambria Math" w:hAnsi="Times New Roman" w:cs="Times New Roman"/>
            </w:rPr>
            <m:t xml:space="preserve"> </m:t>
          </m:r>
          <m:r>
            <w:rPr>
              <w:rFonts w:ascii="Cambria Math" w:hAnsi="Cambria Math" w:cs="Times New Roman"/>
            </w:rPr>
            <m:t>τα</m:t>
          </m:r>
          <m:r>
            <w:rPr>
              <w:rFonts w:ascii="Cambria Math" w:hAnsi="Times New Roman" w:cs="Times New Roman"/>
            </w:rPr>
            <m:t xml:space="preserve"> </m:t>
          </m:r>
          <m:r>
            <w:rPr>
              <w:rFonts w:ascii="Cambria Math" w:hAnsi="Cambria Math" w:cs="Times New Roman"/>
            </w:rPr>
            <m:t>στοιχε</m:t>
          </m:r>
          <m:r>
            <w:rPr>
              <w:rFonts w:ascii="Cambria Math" w:hAnsi="Times New Roman" w:cs="Times New Roman"/>
            </w:rPr>
            <m:t>ί</m:t>
          </m:r>
          <m:r>
            <w:rPr>
              <w:rFonts w:ascii="Cambria Math" w:hAnsi="Cambria Math" w:cs="Times New Roman"/>
            </w:rPr>
            <m:t>α</m:t>
          </m:r>
          <m:r>
            <w:rPr>
              <w:rFonts w:ascii="Cambria Math" w:hAnsi="Times New Roman" w:cs="Times New Roman"/>
            </w:rPr>
            <m:t xml:space="preserve">  </m:t>
          </m:r>
          <m:r>
            <w:rPr>
              <w:rFonts w:ascii="Cambria Math" w:hAnsi="Cambria Math" w:cs="Times New Roman"/>
              <w:lang w:val="en-US"/>
            </w:rPr>
            <m:t>NWC</m:t>
          </m:r>
          <m:r>
            <w:rPr>
              <w:rFonts w:ascii="Cambria Math" w:hAnsi="Times New Roman" w:cs="Times New Roman"/>
              <w:lang w:val="en-US"/>
            </w:rPr>
            <m:t>=36.000</m:t>
          </m:r>
          <m:r>
            <w:rPr>
              <w:rFonts w:ascii="Cambria Math" w:hAnsi="Times New Roman" w:cs="Times New Roman"/>
              <w:lang w:val="en-US"/>
            </w:rPr>
            <m:t>-</m:t>
          </m:r>
          <m:d>
            <m:dPr>
              <m:ctrlPr>
                <w:rPr>
                  <w:rFonts w:ascii="Cambria Math" w:hAnsi="Times New Roman" w:cs="Times New Roman"/>
                  <w:i/>
                  <w:lang w:val="en-US"/>
                </w:rPr>
              </m:ctrlPr>
            </m:dPr>
            <m:e>
              <m:r>
                <w:rPr>
                  <w:rFonts w:ascii="Cambria Math" w:hAnsi="Times New Roman" w:cs="Times New Roman"/>
                  <w:lang w:val="en-US"/>
                </w:rPr>
                <m:t>25.000</m:t>
              </m:r>
              <m:r>
                <w:rPr>
                  <w:rFonts w:ascii="Cambria Math" w:hAnsi="Times New Roman" w:cs="Times New Roman"/>
                  <w:lang w:val="en-US"/>
                </w:rPr>
                <m:t>-</m:t>
              </m:r>
              <m:r>
                <w:rPr>
                  <w:rFonts w:ascii="Cambria Math" w:hAnsi="Times New Roman" w:cs="Times New Roman"/>
                  <w:lang w:val="en-US"/>
                </w:rPr>
                <m:t>10.000</m:t>
              </m:r>
            </m:e>
          </m:d>
          <m:r>
            <w:rPr>
              <w:rFonts w:ascii="Cambria Math" w:hAnsi="Times New Roman" w:cs="Times New Roman"/>
              <w:lang w:val="en-US"/>
            </w:rPr>
            <m:t>=21.000</m:t>
          </m:r>
        </m:oMath>
      </m:oMathPara>
    </w:p>
    <w:p w14:paraId="3FAE7684"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Στον παραπάνω ισολογισμό εμφανίζουμε το καθαρό κεφάλαιο κίνησης μέσω συμψηφισμού των κονδυλίων που το απαρτίζουν και τότε το σύνολο του ενεργητικού ή το σύνολο του παθητικού συν την ΚΘ ταυτίζεται με το επενδυμένο κεφάλαιο.</w:t>
      </w:r>
    </w:p>
    <w:tbl>
      <w:tblPr>
        <w:tblW w:w="9360" w:type="dxa"/>
        <w:tblInd w:w="93" w:type="dxa"/>
        <w:tblLook w:val="04A0" w:firstRow="1" w:lastRow="0" w:firstColumn="1" w:lastColumn="0" w:noHBand="0" w:noVBand="1"/>
      </w:tblPr>
      <w:tblGrid>
        <w:gridCol w:w="1800"/>
        <w:gridCol w:w="1880"/>
        <w:gridCol w:w="960"/>
        <w:gridCol w:w="2020"/>
        <w:gridCol w:w="1740"/>
        <w:gridCol w:w="960"/>
      </w:tblGrid>
      <w:tr w:rsidR="00AF4DF2" w:rsidRPr="009523AF" w14:paraId="7BC554CB" w14:textId="77777777" w:rsidTr="00AF4DF2">
        <w:trPr>
          <w:trHeight w:val="315"/>
        </w:trPr>
        <w:tc>
          <w:tcPr>
            <w:tcW w:w="18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2305711C"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ΕΝΕΡΓΗΤΙΚΟ</w:t>
            </w:r>
          </w:p>
        </w:tc>
        <w:tc>
          <w:tcPr>
            <w:tcW w:w="1880" w:type="dxa"/>
            <w:tcBorders>
              <w:top w:val="single" w:sz="8" w:space="0" w:color="000000"/>
              <w:left w:val="nil"/>
              <w:bottom w:val="single" w:sz="8" w:space="0" w:color="000000"/>
              <w:right w:val="single" w:sz="8" w:space="0" w:color="000000"/>
            </w:tcBorders>
            <w:shd w:val="clear" w:color="auto" w:fill="D9D9D9" w:themeFill="background1" w:themeFillShade="D9"/>
            <w:hideMark/>
          </w:tcPr>
          <w:p w14:paraId="22D0F9C5"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ASSETS</w:t>
            </w:r>
          </w:p>
        </w:tc>
        <w:tc>
          <w:tcPr>
            <w:tcW w:w="960" w:type="dxa"/>
            <w:tcBorders>
              <w:top w:val="single" w:sz="8" w:space="0" w:color="000000"/>
              <w:left w:val="nil"/>
              <w:bottom w:val="single" w:sz="8" w:space="0" w:color="000000"/>
              <w:right w:val="single" w:sz="8" w:space="0" w:color="000000"/>
            </w:tcBorders>
            <w:shd w:val="clear" w:color="auto" w:fill="D9D9D9" w:themeFill="background1" w:themeFillShade="D9"/>
            <w:hideMark/>
          </w:tcPr>
          <w:p w14:paraId="460AAFB1"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 </w:t>
            </w:r>
          </w:p>
        </w:tc>
        <w:tc>
          <w:tcPr>
            <w:tcW w:w="2020" w:type="dxa"/>
            <w:tcBorders>
              <w:top w:val="single" w:sz="8" w:space="0" w:color="000000"/>
              <w:left w:val="nil"/>
              <w:bottom w:val="single" w:sz="8" w:space="0" w:color="000000"/>
              <w:right w:val="single" w:sz="8" w:space="0" w:color="000000"/>
            </w:tcBorders>
            <w:shd w:val="clear" w:color="auto" w:fill="D9D9D9" w:themeFill="background1" w:themeFillShade="D9"/>
            <w:hideMark/>
          </w:tcPr>
          <w:p w14:paraId="2302EAD3"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ΠΑΘΗΤΙΚΟ</w:t>
            </w:r>
          </w:p>
        </w:tc>
        <w:tc>
          <w:tcPr>
            <w:tcW w:w="1740" w:type="dxa"/>
            <w:tcBorders>
              <w:top w:val="single" w:sz="8" w:space="0" w:color="000000"/>
              <w:left w:val="nil"/>
              <w:bottom w:val="single" w:sz="8" w:space="0" w:color="000000"/>
              <w:right w:val="single" w:sz="8" w:space="0" w:color="000000"/>
            </w:tcBorders>
            <w:shd w:val="clear" w:color="auto" w:fill="D9D9D9" w:themeFill="background1" w:themeFillShade="D9"/>
            <w:hideMark/>
          </w:tcPr>
          <w:p w14:paraId="41F76C1B"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LIABILITIES</w:t>
            </w:r>
          </w:p>
        </w:tc>
        <w:tc>
          <w:tcPr>
            <w:tcW w:w="960" w:type="dxa"/>
            <w:tcBorders>
              <w:top w:val="single" w:sz="8" w:space="0" w:color="000000"/>
              <w:left w:val="nil"/>
              <w:bottom w:val="single" w:sz="8" w:space="0" w:color="000000"/>
              <w:right w:val="single" w:sz="8" w:space="0" w:color="000000"/>
            </w:tcBorders>
            <w:shd w:val="clear" w:color="auto" w:fill="D9D9D9" w:themeFill="background1" w:themeFillShade="D9"/>
            <w:hideMark/>
          </w:tcPr>
          <w:p w14:paraId="4BFB1E47"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 </w:t>
            </w:r>
          </w:p>
        </w:tc>
      </w:tr>
      <w:tr w:rsidR="00AF4DF2" w:rsidRPr="009523AF" w14:paraId="265EF912" w14:textId="77777777" w:rsidTr="00AF4DF2">
        <w:trPr>
          <w:trHeight w:val="525"/>
        </w:trPr>
        <w:tc>
          <w:tcPr>
            <w:tcW w:w="1800" w:type="dxa"/>
            <w:tcBorders>
              <w:top w:val="nil"/>
              <w:left w:val="single" w:sz="8" w:space="0" w:color="000000"/>
              <w:bottom w:val="single" w:sz="8" w:space="0" w:color="000000"/>
              <w:right w:val="single" w:sz="8" w:space="0" w:color="000000"/>
            </w:tcBorders>
            <w:shd w:val="clear" w:color="auto" w:fill="D9D9D9" w:themeFill="background1" w:themeFillShade="D9"/>
            <w:hideMark/>
          </w:tcPr>
          <w:p w14:paraId="5C52E921"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Καθαρό κεφάλαιο κίνησης</w:t>
            </w:r>
          </w:p>
        </w:tc>
        <w:tc>
          <w:tcPr>
            <w:tcW w:w="1880" w:type="dxa"/>
            <w:tcBorders>
              <w:top w:val="nil"/>
              <w:left w:val="nil"/>
              <w:bottom w:val="single" w:sz="8" w:space="0" w:color="000000"/>
              <w:right w:val="single" w:sz="8" w:space="0" w:color="000000"/>
            </w:tcBorders>
            <w:shd w:val="clear" w:color="auto" w:fill="D9D9D9" w:themeFill="background1" w:themeFillShade="D9"/>
            <w:hideMark/>
          </w:tcPr>
          <w:p w14:paraId="73C67AB7"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 xml:space="preserve">Net working </w:t>
            </w:r>
            <w:proofErr w:type="gramStart"/>
            <w:r w:rsidRPr="009523AF">
              <w:rPr>
                <w:rFonts w:ascii="Times New Roman" w:eastAsia="Times New Roman" w:hAnsi="Times New Roman" w:cs="Times New Roman"/>
                <w:sz w:val="20"/>
                <w:szCs w:val="20"/>
                <w:lang w:val="en-US" w:eastAsia="el-GR"/>
              </w:rPr>
              <w:t>capital(</w:t>
            </w:r>
            <w:proofErr w:type="gramEnd"/>
            <w:r w:rsidRPr="009523AF">
              <w:rPr>
                <w:rFonts w:ascii="Times New Roman" w:eastAsia="Times New Roman" w:hAnsi="Times New Roman" w:cs="Times New Roman"/>
                <w:sz w:val="20"/>
                <w:szCs w:val="20"/>
                <w:lang w:val="en-US" w:eastAsia="el-GR"/>
              </w:rPr>
              <w:t>NWC)</w:t>
            </w:r>
          </w:p>
        </w:tc>
        <w:tc>
          <w:tcPr>
            <w:tcW w:w="960" w:type="dxa"/>
            <w:tcBorders>
              <w:top w:val="nil"/>
              <w:left w:val="nil"/>
              <w:bottom w:val="single" w:sz="8" w:space="0" w:color="000000"/>
              <w:right w:val="single" w:sz="8" w:space="0" w:color="000000"/>
            </w:tcBorders>
            <w:shd w:val="clear" w:color="auto" w:fill="D9D9D9" w:themeFill="background1" w:themeFillShade="D9"/>
            <w:hideMark/>
          </w:tcPr>
          <w:p w14:paraId="205EB59E"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21.000</w:t>
            </w:r>
          </w:p>
        </w:tc>
        <w:tc>
          <w:tcPr>
            <w:tcW w:w="2020" w:type="dxa"/>
            <w:tcBorders>
              <w:top w:val="nil"/>
              <w:left w:val="nil"/>
              <w:bottom w:val="single" w:sz="8" w:space="0" w:color="000000"/>
              <w:right w:val="single" w:sz="8" w:space="0" w:color="000000"/>
            </w:tcBorders>
            <w:hideMark/>
          </w:tcPr>
          <w:p w14:paraId="6C6A410B"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Τρέχουσες δανειακές υποχρεώσεις</w:t>
            </w:r>
          </w:p>
        </w:tc>
        <w:tc>
          <w:tcPr>
            <w:tcW w:w="1740" w:type="dxa"/>
            <w:tcBorders>
              <w:top w:val="nil"/>
              <w:left w:val="nil"/>
              <w:bottom w:val="single" w:sz="8" w:space="0" w:color="000000"/>
              <w:right w:val="single" w:sz="8" w:space="0" w:color="000000"/>
            </w:tcBorders>
            <w:hideMark/>
          </w:tcPr>
          <w:p w14:paraId="434E2A3F"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Current debt due (CDD)</w:t>
            </w:r>
          </w:p>
        </w:tc>
        <w:tc>
          <w:tcPr>
            <w:tcW w:w="960" w:type="dxa"/>
            <w:tcBorders>
              <w:top w:val="nil"/>
              <w:left w:val="nil"/>
              <w:bottom w:val="single" w:sz="8" w:space="0" w:color="000000"/>
              <w:right w:val="single" w:sz="8" w:space="0" w:color="000000"/>
            </w:tcBorders>
            <w:hideMark/>
          </w:tcPr>
          <w:p w14:paraId="28B7986B"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10.000</w:t>
            </w:r>
          </w:p>
        </w:tc>
      </w:tr>
      <w:tr w:rsidR="00AF4DF2" w:rsidRPr="009523AF" w14:paraId="337D3DDD" w14:textId="77777777" w:rsidTr="00AF4DF2">
        <w:trPr>
          <w:trHeight w:val="525"/>
        </w:trPr>
        <w:tc>
          <w:tcPr>
            <w:tcW w:w="1800" w:type="dxa"/>
            <w:tcBorders>
              <w:top w:val="nil"/>
              <w:left w:val="single" w:sz="8" w:space="0" w:color="000000"/>
              <w:bottom w:val="single" w:sz="8" w:space="0" w:color="000000"/>
              <w:right w:val="single" w:sz="8" w:space="0" w:color="000000"/>
            </w:tcBorders>
            <w:hideMark/>
          </w:tcPr>
          <w:p w14:paraId="2485E3DC"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Ενσώματα πάγια</w:t>
            </w:r>
          </w:p>
        </w:tc>
        <w:tc>
          <w:tcPr>
            <w:tcW w:w="1880" w:type="dxa"/>
            <w:tcBorders>
              <w:top w:val="nil"/>
              <w:left w:val="nil"/>
              <w:bottom w:val="single" w:sz="8" w:space="0" w:color="000000"/>
              <w:right w:val="single" w:sz="8" w:space="0" w:color="000000"/>
            </w:tcBorders>
            <w:hideMark/>
          </w:tcPr>
          <w:p w14:paraId="3F832ADD" w14:textId="77777777" w:rsidR="00AF4DF2" w:rsidRPr="009523AF" w:rsidRDefault="00AF4DF2" w:rsidP="006E174D">
            <w:pPr>
              <w:spacing w:after="0" w:line="240" w:lineRule="auto"/>
              <w:jc w:val="both"/>
              <w:rPr>
                <w:rFonts w:ascii="Times New Roman" w:eastAsia="Times New Roman" w:hAnsi="Times New Roman" w:cs="Times New Roman"/>
                <w:sz w:val="20"/>
                <w:szCs w:val="20"/>
                <w:lang w:val="en-US" w:eastAsia="el-GR"/>
              </w:rPr>
            </w:pPr>
            <w:r w:rsidRPr="009523AF">
              <w:rPr>
                <w:rFonts w:ascii="Times New Roman" w:eastAsia="Times New Roman" w:hAnsi="Times New Roman" w:cs="Times New Roman"/>
                <w:sz w:val="20"/>
                <w:szCs w:val="20"/>
                <w:lang w:val="en-US" w:eastAsia="el-GR"/>
              </w:rPr>
              <w:t>Property, Plant &amp; Equipment PP&amp;E</w:t>
            </w:r>
          </w:p>
        </w:tc>
        <w:tc>
          <w:tcPr>
            <w:tcW w:w="960" w:type="dxa"/>
            <w:tcBorders>
              <w:top w:val="nil"/>
              <w:left w:val="nil"/>
              <w:bottom w:val="single" w:sz="8" w:space="0" w:color="000000"/>
              <w:right w:val="single" w:sz="8" w:space="0" w:color="000000"/>
            </w:tcBorders>
            <w:hideMark/>
          </w:tcPr>
          <w:p w14:paraId="2610461D"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50.000</w:t>
            </w:r>
          </w:p>
        </w:tc>
        <w:tc>
          <w:tcPr>
            <w:tcW w:w="2020" w:type="dxa"/>
            <w:tcBorders>
              <w:top w:val="nil"/>
              <w:left w:val="nil"/>
              <w:bottom w:val="single" w:sz="8" w:space="0" w:color="000000"/>
              <w:right w:val="single" w:sz="8" w:space="0" w:color="000000"/>
            </w:tcBorders>
            <w:hideMark/>
          </w:tcPr>
          <w:p w14:paraId="595E9A9A"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Μακροπρόθεσμος δανεισμός</w:t>
            </w:r>
          </w:p>
        </w:tc>
        <w:tc>
          <w:tcPr>
            <w:tcW w:w="1740" w:type="dxa"/>
            <w:tcBorders>
              <w:top w:val="nil"/>
              <w:left w:val="nil"/>
              <w:bottom w:val="single" w:sz="8" w:space="0" w:color="000000"/>
              <w:right w:val="single" w:sz="8" w:space="0" w:color="000000"/>
            </w:tcBorders>
            <w:hideMark/>
          </w:tcPr>
          <w:p w14:paraId="1D5DFE82"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Long term debt</w:t>
            </w:r>
          </w:p>
        </w:tc>
        <w:tc>
          <w:tcPr>
            <w:tcW w:w="960" w:type="dxa"/>
            <w:tcBorders>
              <w:top w:val="nil"/>
              <w:left w:val="nil"/>
              <w:bottom w:val="single" w:sz="8" w:space="0" w:color="000000"/>
              <w:right w:val="single" w:sz="8" w:space="0" w:color="000000"/>
            </w:tcBorders>
            <w:hideMark/>
          </w:tcPr>
          <w:p w14:paraId="39F97EAB"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30.000</w:t>
            </w:r>
          </w:p>
        </w:tc>
      </w:tr>
      <w:tr w:rsidR="00AF4DF2" w:rsidRPr="009523AF" w14:paraId="653C6CBD" w14:textId="77777777" w:rsidTr="00AF4DF2">
        <w:trPr>
          <w:trHeight w:val="315"/>
        </w:trPr>
        <w:tc>
          <w:tcPr>
            <w:tcW w:w="1800" w:type="dxa"/>
            <w:tcBorders>
              <w:top w:val="nil"/>
              <w:left w:val="single" w:sz="8" w:space="0" w:color="000000"/>
              <w:bottom w:val="single" w:sz="8" w:space="0" w:color="000000"/>
              <w:right w:val="single" w:sz="8" w:space="0" w:color="000000"/>
            </w:tcBorders>
            <w:hideMark/>
          </w:tcPr>
          <w:p w14:paraId="66BB15A8"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Άλλα στοιχεία</w:t>
            </w:r>
          </w:p>
        </w:tc>
        <w:tc>
          <w:tcPr>
            <w:tcW w:w="1880" w:type="dxa"/>
            <w:tcBorders>
              <w:top w:val="nil"/>
              <w:left w:val="nil"/>
              <w:bottom w:val="single" w:sz="8" w:space="0" w:color="000000"/>
              <w:right w:val="single" w:sz="8" w:space="0" w:color="000000"/>
            </w:tcBorders>
            <w:hideMark/>
          </w:tcPr>
          <w:p w14:paraId="323ACE16"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Other assets</w:t>
            </w:r>
          </w:p>
        </w:tc>
        <w:tc>
          <w:tcPr>
            <w:tcW w:w="960" w:type="dxa"/>
            <w:tcBorders>
              <w:top w:val="nil"/>
              <w:left w:val="nil"/>
              <w:bottom w:val="single" w:sz="8" w:space="0" w:color="000000"/>
              <w:right w:val="single" w:sz="8" w:space="0" w:color="000000"/>
            </w:tcBorders>
            <w:hideMark/>
          </w:tcPr>
          <w:p w14:paraId="1500E5BB"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14.000</w:t>
            </w:r>
          </w:p>
        </w:tc>
        <w:tc>
          <w:tcPr>
            <w:tcW w:w="2020" w:type="dxa"/>
            <w:tcBorders>
              <w:top w:val="nil"/>
              <w:left w:val="nil"/>
              <w:bottom w:val="single" w:sz="8" w:space="0" w:color="000000"/>
              <w:right w:val="single" w:sz="8" w:space="0" w:color="000000"/>
            </w:tcBorders>
            <w:hideMark/>
          </w:tcPr>
          <w:p w14:paraId="5E79F233"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Ιδ. κεφάλαια(ΚΘ)</w:t>
            </w:r>
          </w:p>
        </w:tc>
        <w:tc>
          <w:tcPr>
            <w:tcW w:w="1740" w:type="dxa"/>
            <w:tcBorders>
              <w:top w:val="nil"/>
              <w:left w:val="nil"/>
              <w:bottom w:val="single" w:sz="8" w:space="0" w:color="000000"/>
              <w:right w:val="single" w:sz="8" w:space="0" w:color="000000"/>
            </w:tcBorders>
            <w:hideMark/>
          </w:tcPr>
          <w:p w14:paraId="074D825F"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 xml:space="preserve">Equity </w:t>
            </w:r>
          </w:p>
        </w:tc>
        <w:tc>
          <w:tcPr>
            <w:tcW w:w="960" w:type="dxa"/>
            <w:tcBorders>
              <w:top w:val="nil"/>
              <w:left w:val="nil"/>
              <w:bottom w:val="single" w:sz="8" w:space="0" w:color="000000"/>
              <w:right w:val="single" w:sz="8" w:space="0" w:color="000000"/>
            </w:tcBorders>
            <w:hideMark/>
          </w:tcPr>
          <w:p w14:paraId="438F22F2"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45.000</w:t>
            </w:r>
          </w:p>
        </w:tc>
      </w:tr>
      <w:tr w:rsidR="00AF4DF2" w:rsidRPr="009523AF" w14:paraId="005A438C" w14:textId="77777777" w:rsidTr="00AF4DF2">
        <w:trPr>
          <w:trHeight w:val="525"/>
        </w:trPr>
        <w:tc>
          <w:tcPr>
            <w:tcW w:w="1800" w:type="dxa"/>
            <w:tcBorders>
              <w:top w:val="nil"/>
              <w:left w:val="single" w:sz="8" w:space="0" w:color="000000"/>
              <w:bottom w:val="single" w:sz="8" w:space="0" w:color="000000"/>
              <w:right w:val="single" w:sz="8" w:space="0" w:color="000000"/>
            </w:tcBorders>
            <w:shd w:val="clear" w:color="auto" w:fill="D9D9D9" w:themeFill="background1" w:themeFillShade="D9"/>
            <w:hideMark/>
          </w:tcPr>
          <w:p w14:paraId="5A246BCB"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Σύνολο Ενεργητικού</w:t>
            </w:r>
          </w:p>
        </w:tc>
        <w:tc>
          <w:tcPr>
            <w:tcW w:w="1880" w:type="dxa"/>
            <w:tcBorders>
              <w:top w:val="nil"/>
              <w:left w:val="nil"/>
              <w:bottom w:val="single" w:sz="8" w:space="0" w:color="000000"/>
              <w:right w:val="single" w:sz="8" w:space="0" w:color="000000"/>
            </w:tcBorders>
            <w:shd w:val="clear" w:color="auto" w:fill="D9D9D9" w:themeFill="background1" w:themeFillShade="D9"/>
            <w:hideMark/>
          </w:tcPr>
          <w:p w14:paraId="4248427B"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val="en-US" w:eastAsia="el-GR"/>
              </w:rPr>
              <w:t>Total assets = Invested Capital</w:t>
            </w:r>
          </w:p>
        </w:tc>
        <w:tc>
          <w:tcPr>
            <w:tcW w:w="960" w:type="dxa"/>
            <w:tcBorders>
              <w:top w:val="nil"/>
              <w:left w:val="nil"/>
              <w:bottom w:val="single" w:sz="8" w:space="0" w:color="000000"/>
              <w:right w:val="single" w:sz="8" w:space="0" w:color="000000"/>
            </w:tcBorders>
            <w:shd w:val="clear" w:color="auto" w:fill="D9D9D9" w:themeFill="background1" w:themeFillShade="D9"/>
            <w:hideMark/>
          </w:tcPr>
          <w:p w14:paraId="692B4C90"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85.000</w:t>
            </w:r>
          </w:p>
        </w:tc>
        <w:tc>
          <w:tcPr>
            <w:tcW w:w="2020" w:type="dxa"/>
            <w:tcBorders>
              <w:top w:val="nil"/>
              <w:left w:val="nil"/>
              <w:bottom w:val="single" w:sz="8" w:space="0" w:color="000000"/>
              <w:right w:val="single" w:sz="8" w:space="0" w:color="000000"/>
            </w:tcBorders>
            <w:shd w:val="clear" w:color="auto" w:fill="D9D9D9" w:themeFill="background1" w:themeFillShade="D9"/>
            <w:hideMark/>
          </w:tcPr>
          <w:p w14:paraId="3D250F06"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Σύνολο Παθητικού + ΚΘ</w:t>
            </w:r>
          </w:p>
        </w:tc>
        <w:tc>
          <w:tcPr>
            <w:tcW w:w="1740" w:type="dxa"/>
            <w:tcBorders>
              <w:top w:val="nil"/>
              <w:left w:val="nil"/>
              <w:bottom w:val="single" w:sz="8" w:space="0" w:color="000000"/>
              <w:right w:val="single" w:sz="8" w:space="0" w:color="000000"/>
            </w:tcBorders>
            <w:shd w:val="clear" w:color="auto" w:fill="D9D9D9" w:themeFill="background1" w:themeFillShade="D9"/>
            <w:hideMark/>
          </w:tcPr>
          <w:p w14:paraId="51BE236F"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proofErr w:type="spellStart"/>
            <w:r w:rsidRPr="009523AF">
              <w:rPr>
                <w:rFonts w:ascii="Times New Roman" w:eastAsia="Times New Roman" w:hAnsi="Times New Roman" w:cs="Times New Roman"/>
                <w:sz w:val="20"/>
                <w:szCs w:val="20"/>
                <w:lang w:val="en-US" w:eastAsia="el-GR"/>
              </w:rPr>
              <w:t>Liabilities+Equity</w:t>
            </w:r>
            <w:proofErr w:type="spellEnd"/>
            <w:r w:rsidR="0059519E" w:rsidRPr="009523AF">
              <w:rPr>
                <w:rFonts w:ascii="Times New Roman" w:eastAsia="Times New Roman" w:hAnsi="Times New Roman" w:cs="Times New Roman"/>
                <w:sz w:val="20"/>
                <w:szCs w:val="20"/>
                <w:lang w:eastAsia="el-GR"/>
              </w:rPr>
              <w:t xml:space="preserve"> </w:t>
            </w:r>
            <w:r w:rsidRPr="009523AF">
              <w:rPr>
                <w:rFonts w:ascii="Times New Roman" w:eastAsia="Times New Roman" w:hAnsi="Times New Roman" w:cs="Times New Roman"/>
                <w:sz w:val="20"/>
                <w:szCs w:val="20"/>
                <w:lang w:val="en-US" w:eastAsia="el-GR"/>
              </w:rPr>
              <w:t>= Invested capital</w:t>
            </w:r>
          </w:p>
        </w:tc>
        <w:tc>
          <w:tcPr>
            <w:tcW w:w="960" w:type="dxa"/>
            <w:tcBorders>
              <w:top w:val="nil"/>
              <w:left w:val="nil"/>
              <w:bottom w:val="single" w:sz="8" w:space="0" w:color="000000"/>
              <w:right w:val="single" w:sz="8" w:space="0" w:color="000000"/>
            </w:tcBorders>
            <w:shd w:val="clear" w:color="auto" w:fill="D9D9D9" w:themeFill="background1" w:themeFillShade="D9"/>
            <w:hideMark/>
          </w:tcPr>
          <w:p w14:paraId="06623364" w14:textId="77777777" w:rsidR="00AF4DF2" w:rsidRPr="009523AF" w:rsidRDefault="00AF4DF2"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85.000</w:t>
            </w:r>
          </w:p>
        </w:tc>
      </w:tr>
    </w:tbl>
    <w:p w14:paraId="21DDF886" w14:textId="77777777" w:rsidR="00AF4DF2" w:rsidRPr="009523AF" w:rsidRDefault="00AF4DF2" w:rsidP="00E92981">
      <w:pPr>
        <w:pStyle w:val="2"/>
        <w:rPr>
          <w:rFonts w:eastAsia="Times New Roman"/>
          <w:color w:val="auto"/>
          <w:lang w:eastAsia="el-GR"/>
        </w:rPr>
      </w:pPr>
      <w:bookmarkStart w:id="30" w:name="_Toc386455574"/>
      <w:bookmarkStart w:id="31" w:name="_Toc240522175"/>
      <w:bookmarkStart w:id="32" w:name="_Toc128563693"/>
      <w:r w:rsidRPr="009523AF">
        <w:rPr>
          <w:rFonts w:eastAsia="Times New Roman"/>
          <w:color w:val="auto"/>
          <w:lang w:eastAsia="el-GR"/>
        </w:rPr>
        <w:t>Ανάλυση  Αποτελεσμάτων</w:t>
      </w:r>
      <w:bookmarkEnd w:id="30"/>
      <w:bookmarkEnd w:id="31"/>
      <w:bookmarkEnd w:id="32"/>
      <w:r w:rsidRPr="009523AF">
        <w:rPr>
          <w:rFonts w:eastAsia="Times New Roman"/>
          <w:color w:val="auto"/>
          <w:lang w:eastAsia="el-GR"/>
        </w:rPr>
        <w:t xml:space="preserve"> </w:t>
      </w:r>
    </w:p>
    <w:p w14:paraId="5B93FC07"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Η ανάλυση αποτελεσμάτων (</w:t>
      </w:r>
      <w:r w:rsidRPr="009523AF">
        <w:rPr>
          <w:rFonts w:ascii="Times New Roman" w:hAnsi="Times New Roman" w:cs="Times New Roman"/>
          <w:lang w:val="en-US"/>
        </w:rPr>
        <w:t>analysis</w:t>
      </w:r>
      <w:r w:rsidRPr="009523AF">
        <w:rPr>
          <w:rFonts w:ascii="Times New Roman" w:hAnsi="Times New Roman" w:cs="Times New Roman"/>
        </w:rPr>
        <w:t xml:space="preserve"> </w:t>
      </w:r>
      <w:r w:rsidRPr="009523AF">
        <w:rPr>
          <w:rFonts w:ascii="Times New Roman" w:hAnsi="Times New Roman" w:cs="Times New Roman"/>
          <w:lang w:val="en-US"/>
        </w:rPr>
        <w:t>of</w:t>
      </w:r>
      <w:r w:rsidRPr="009523AF">
        <w:rPr>
          <w:rFonts w:ascii="Times New Roman" w:hAnsi="Times New Roman" w:cs="Times New Roman"/>
        </w:rPr>
        <w:t xml:space="preserve"> </w:t>
      </w:r>
      <w:r w:rsidRPr="009523AF">
        <w:rPr>
          <w:rFonts w:ascii="Times New Roman" w:hAnsi="Times New Roman" w:cs="Times New Roman"/>
          <w:lang w:val="en-US"/>
        </w:rPr>
        <w:t>results</w:t>
      </w:r>
      <w:r w:rsidRPr="009523AF">
        <w:rPr>
          <w:rFonts w:ascii="Times New Roman" w:hAnsi="Times New Roman" w:cs="Times New Roman"/>
        </w:rPr>
        <w:t>) πραγματοποιείται μέσω Δεικτών Απόδοσης (</w:t>
      </w:r>
      <w:r w:rsidRPr="009523AF">
        <w:rPr>
          <w:rFonts w:ascii="Times New Roman" w:hAnsi="Times New Roman" w:cs="Times New Roman"/>
          <w:lang w:val="en-US"/>
        </w:rPr>
        <w:t>Metrics</w:t>
      </w:r>
      <w:r w:rsidRPr="009523AF">
        <w:rPr>
          <w:rFonts w:ascii="Times New Roman" w:hAnsi="Times New Roman" w:cs="Times New Roman"/>
        </w:rPr>
        <w:t xml:space="preserve"> </w:t>
      </w:r>
      <w:r w:rsidRPr="009523AF">
        <w:rPr>
          <w:rFonts w:ascii="Times New Roman" w:hAnsi="Times New Roman" w:cs="Times New Roman"/>
          <w:lang w:val="en-US"/>
        </w:rPr>
        <w:t>performance</w:t>
      </w:r>
      <w:r w:rsidRPr="009523AF">
        <w:rPr>
          <w:rFonts w:ascii="Times New Roman" w:hAnsi="Times New Roman" w:cs="Times New Roman"/>
        </w:rPr>
        <w:t xml:space="preserve"> </w:t>
      </w:r>
      <w:r w:rsidRPr="009523AF">
        <w:rPr>
          <w:rFonts w:ascii="Times New Roman" w:hAnsi="Times New Roman" w:cs="Times New Roman"/>
          <w:lang w:val="en-US"/>
        </w:rPr>
        <w:t>indicators</w:t>
      </w:r>
      <w:r w:rsidRPr="009523AF">
        <w:rPr>
          <w:rFonts w:ascii="Times New Roman" w:hAnsi="Times New Roman" w:cs="Times New Roman"/>
        </w:rPr>
        <w:t xml:space="preserve">) μετά την θεσμοθέτηση των περιοχών κυρίων αποτελεσμάτων </w:t>
      </w:r>
      <w:r w:rsidRPr="009523AF">
        <w:rPr>
          <w:rFonts w:ascii="Times New Roman" w:hAnsi="Times New Roman" w:cs="Times New Roman"/>
          <w:lang w:val="en-US"/>
        </w:rPr>
        <w:t>KRAs</w:t>
      </w:r>
      <w:r w:rsidRPr="009523AF">
        <w:rPr>
          <w:rFonts w:ascii="Times New Roman" w:hAnsi="Times New Roman" w:cs="Times New Roman"/>
        </w:rPr>
        <w:t xml:space="preserve"> (</w:t>
      </w:r>
      <w:r w:rsidRPr="009523AF">
        <w:rPr>
          <w:rFonts w:ascii="Times New Roman" w:hAnsi="Times New Roman" w:cs="Times New Roman"/>
          <w:lang w:val="en-US"/>
        </w:rPr>
        <w:t>key</w:t>
      </w:r>
      <w:r w:rsidRPr="009523AF">
        <w:rPr>
          <w:rFonts w:ascii="Times New Roman" w:hAnsi="Times New Roman" w:cs="Times New Roman"/>
        </w:rPr>
        <w:t xml:space="preserve"> </w:t>
      </w:r>
      <w:r w:rsidRPr="009523AF">
        <w:rPr>
          <w:rFonts w:ascii="Times New Roman" w:hAnsi="Times New Roman" w:cs="Times New Roman"/>
          <w:lang w:val="en-US"/>
        </w:rPr>
        <w:t>results</w:t>
      </w:r>
      <w:r w:rsidRPr="009523AF">
        <w:rPr>
          <w:rFonts w:ascii="Times New Roman" w:hAnsi="Times New Roman" w:cs="Times New Roman"/>
        </w:rPr>
        <w:t xml:space="preserve"> </w:t>
      </w:r>
      <w:r w:rsidRPr="009523AF">
        <w:rPr>
          <w:rFonts w:ascii="Times New Roman" w:hAnsi="Times New Roman" w:cs="Times New Roman"/>
          <w:lang w:val="en-US"/>
        </w:rPr>
        <w:t>areas</w:t>
      </w:r>
      <w:r w:rsidRPr="009523AF">
        <w:rPr>
          <w:rFonts w:ascii="Times New Roman" w:hAnsi="Times New Roman" w:cs="Times New Roman"/>
        </w:rPr>
        <w:t>). Η ανάλυση της αποδοτικότητας(</w:t>
      </w:r>
      <w:r w:rsidRPr="009523AF">
        <w:rPr>
          <w:rFonts w:ascii="Times New Roman" w:hAnsi="Times New Roman" w:cs="Times New Roman"/>
          <w:lang w:val="en-US"/>
        </w:rPr>
        <w:t>Performance</w:t>
      </w:r>
      <w:r w:rsidRPr="009523AF">
        <w:rPr>
          <w:rFonts w:ascii="Times New Roman" w:hAnsi="Times New Roman" w:cs="Times New Roman"/>
        </w:rPr>
        <w:t>) μίας επιχειρηματικής δράσης, μίας επένδυσης ή μίας επιχείρησης στο σύνολ</w:t>
      </w:r>
      <w:r w:rsidR="009E67C2" w:rsidRPr="009523AF">
        <w:rPr>
          <w:rFonts w:ascii="Times New Roman" w:hAnsi="Times New Roman" w:cs="Times New Roman"/>
        </w:rPr>
        <w:t>ο</w:t>
      </w:r>
      <w:r w:rsidRPr="009523AF">
        <w:rPr>
          <w:rFonts w:ascii="Times New Roman" w:hAnsi="Times New Roman" w:cs="Times New Roman"/>
        </w:rPr>
        <w:t xml:space="preserve"> της γίνεται σε τρε</w:t>
      </w:r>
      <w:r w:rsidR="009E67C2" w:rsidRPr="009523AF">
        <w:rPr>
          <w:rFonts w:ascii="Times New Roman" w:hAnsi="Times New Roman" w:cs="Times New Roman"/>
        </w:rPr>
        <w:t>ι</w:t>
      </w:r>
      <w:r w:rsidRPr="009523AF">
        <w:rPr>
          <w:rFonts w:ascii="Times New Roman" w:hAnsi="Times New Roman" w:cs="Times New Roman"/>
        </w:rPr>
        <w:t xml:space="preserve">ς περιοχές αποτελεσμάτων </w:t>
      </w:r>
      <w:r w:rsidRPr="009523AF">
        <w:rPr>
          <w:rFonts w:ascii="Times New Roman" w:hAnsi="Times New Roman" w:cs="Times New Roman"/>
          <w:lang w:val="en-US"/>
        </w:rPr>
        <w:t>KRAs</w:t>
      </w:r>
      <w:r w:rsidRPr="009523AF">
        <w:rPr>
          <w:rFonts w:ascii="Times New Roman" w:hAnsi="Times New Roman" w:cs="Times New Roman"/>
        </w:rPr>
        <w:t xml:space="preserve"> :</w:t>
      </w:r>
    </w:p>
    <w:p w14:paraId="57388E7B" w14:textId="77777777" w:rsidR="00AF4DF2" w:rsidRPr="009523AF" w:rsidRDefault="00AF4DF2" w:rsidP="00F508A1">
      <w:pPr>
        <w:pStyle w:val="a5"/>
        <w:numPr>
          <w:ilvl w:val="0"/>
          <w:numId w:val="8"/>
        </w:numPr>
        <w:spacing w:before="20" w:after="20" w:line="360" w:lineRule="auto"/>
        <w:jc w:val="both"/>
        <w:rPr>
          <w:rFonts w:ascii="Times New Roman" w:hAnsi="Times New Roman" w:cs="Times New Roman"/>
        </w:rPr>
      </w:pPr>
      <w:r w:rsidRPr="009523AF">
        <w:rPr>
          <w:rFonts w:ascii="Times New Roman" w:hAnsi="Times New Roman" w:cs="Times New Roman"/>
        </w:rPr>
        <w:t>Κερδοφορία (</w:t>
      </w:r>
      <w:r w:rsidRPr="009523AF">
        <w:rPr>
          <w:rFonts w:ascii="Times New Roman" w:hAnsi="Times New Roman" w:cs="Times New Roman"/>
          <w:lang w:val="en-US"/>
        </w:rPr>
        <w:t>profitability)</w:t>
      </w:r>
    </w:p>
    <w:p w14:paraId="2FBEDAC7" w14:textId="77777777" w:rsidR="00AF4DF2" w:rsidRPr="009523AF" w:rsidRDefault="00AF4DF2" w:rsidP="00F508A1">
      <w:pPr>
        <w:pStyle w:val="a5"/>
        <w:numPr>
          <w:ilvl w:val="0"/>
          <w:numId w:val="9"/>
        </w:numPr>
        <w:spacing w:before="20" w:after="20" w:line="360" w:lineRule="auto"/>
        <w:ind w:left="363"/>
        <w:jc w:val="both"/>
        <w:rPr>
          <w:rFonts w:ascii="Times New Roman" w:hAnsi="Times New Roman" w:cs="Times New Roman"/>
        </w:rPr>
      </w:pPr>
      <w:r w:rsidRPr="009523AF">
        <w:rPr>
          <w:rFonts w:ascii="Times New Roman" w:hAnsi="Times New Roman" w:cs="Times New Roman"/>
        </w:rPr>
        <w:t>Ρευστότητα (</w:t>
      </w:r>
      <w:r w:rsidRPr="009523AF">
        <w:rPr>
          <w:rFonts w:ascii="Times New Roman" w:hAnsi="Times New Roman" w:cs="Times New Roman"/>
          <w:lang w:val="en-US"/>
        </w:rPr>
        <w:t>liquidity)</w:t>
      </w:r>
    </w:p>
    <w:p w14:paraId="47DBD2D1" w14:textId="77777777" w:rsidR="00AF4DF2" w:rsidRPr="009523AF" w:rsidRDefault="00AF4DF2" w:rsidP="00F508A1">
      <w:pPr>
        <w:pStyle w:val="a5"/>
        <w:numPr>
          <w:ilvl w:val="0"/>
          <w:numId w:val="9"/>
        </w:numPr>
        <w:spacing w:before="20" w:after="20" w:line="360" w:lineRule="auto"/>
        <w:ind w:left="363"/>
        <w:jc w:val="both"/>
        <w:rPr>
          <w:rFonts w:ascii="Times New Roman" w:hAnsi="Times New Roman" w:cs="Times New Roman"/>
        </w:rPr>
      </w:pPr>
      <w:r w:rsidRPr="009523AF">
        <w:rPr>
          <w:rFonts w:ascii="Times New Roman" w:hAnsi="Times New Roman" w:cs="Times New Roman"/>
        </w:rPr>
        <w:t>Φερεγγυότητα (</w:t>
      </w:r>
      <w:r w:rsidRPr="009523AF">
        <w:rPr>
          <w:rFonts w:ascii="Times New Roman" w:hAnsi="Times New Roman" w:cs="Times New Roman"/>
          <w:lang w:val="en-US"/>
        </w:rPr>
        <w:t>solvency)</w:t>
      </w:r>
    </w:p>
    <w:p w14:paraId="5733838D"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Τις περιοχές αυτές θα τις αναλύσουμε μέσω της χρήσης αριθμοδεικτών πιο κάτω.</w:t>
      </w:r>
    </w:p>
    <w:p w14:paraId="6E4A9A14" w14:textId="77777777" w:rsidR="00AF4DF2" w:rsidRPr="009523AF" w:rsidRDefault="00AF4DF2" w:rsidP="006E174D">
      <w:pPr>
        <w:spacing w:before="20" w:after="20" w:line="360" w:lineRule="auto"/>
        <w:jc w:val="both"/>
        <w:rPr>
          <w:rFonts w:ascii="Times New Roman" w:hAnsi="Times New Roman" w:cs="Times New Roman"/>
          <w:u w:val="single"/>
        </w:rPr>
      </w:pPr>
      <w:r w:rsidRPr="009523AF">
        <w:rPr>
          <w:rFonts w:ascii="Times New Roman" w:hAnsi="Times New Roman" w:cs="Times New Roman"/>
          <w:u w:val="single"/>
        </w:rPr>
        <w:t>Ανάλυση Αποτελεσμάτων χρήσης</w:t>
      </w:r>
    </w:p>
    <w:p w14:paraId="3F05D3A6"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Γίνεται μέσω της διαχρονικής παρακολούθησης βασικών λογαριασμών-μεταβλητών-δεικτών όπως :</w:t>
      </w:r>
    </w:p>
    <w:p w14:paraId="5D954DD0" w14:textId="77777777" w:rsidR="00AF4DF2" w:rsidRPr="009523AF" w:rsidRDefault="00AF4DF2" w:rsidP="00F508A1">
      <w:pPr>
        <w:pStyle w:val="a5"/>
        <w:numPr>
          <w:ilvl w:val="1"/>
          <w:numId w:val="8"/>
        </w:numPr>
        <w:spacing w:before="20" w:after="20" w:line="360" w:lineRule="auto"/>
        <w:jc w:val="both"/>
        <w:rPr>
          <w:rFonts w:ascii="Times New Roman" w:hAnsi="Times New Roman" w:cs="Times New Roman"/>
          <w:lang w:val="en-US"/>
        </w:rPr>
      </w:pPr>
      <w:r w:rsidRPr="009523AF">
        <w:rPr>
          <w:rFonts w:ascii="Times New Roman" w:hAnsi="Times New Roman" w:cs="Times New Roman"/>
        </w:rPr>
        <w:t>Πωλήσεις</w:t>
      </w:r>
      <w:r w:rsidRPr="009523AF">
        <w:rPr>
          <w:rFonts w:ascii="Times New Roman" w:hAnsi="Times New Roman" w:cs="Times New Roman"/>
          <w:lang w:val="en-US"/>
        </w:rPr>
        <w:t xml:space="preserve"> (sales) , </w:t>
      </w:r>
      <w:r w:rsidRPr="009523AF">
        <w:rPr>
          <w:rFonts w:ascii="Times New Roman" w:hAnsi="Times New Roman" w:cs="Times New Roman"/>
        </w:rPr>
        <w:t>κόστος</w:t>
      </w:r>
      <w:r w:rsidRPr="009523AF">
        <w:rPr>
          <w:rFonts w:ascii="Times New Roman" w:hAnsi="Times New Roman" w:cs="Times New Roman"/>
          <w:lang w:val="en-US"/>
        </w:rPr>
        <w:t xml:space="preserve"> </w:t>
      </w:r>
      <w:proofErr w:type="spellStart"/>
      <w:r w:rsidRPr="009523AF">
        <w:rPr>
          <w:rFonts w:ascii="Times New Roman" w:hAnsi="Times New Roman" w:cs="Times New Roman"/>
        </w:rPr>
        <w:t>πωληθέντων</w:t>
      </w:r>
      <w:proofErr w:type="spellEnd"/>
      <w:r w:rsidRPr="009523AF">
        <w:rPr>
          <w:rFonts w:ascii="Times New Roman" w:hAnsi="Times New Roman" w:cs="Times New Roman"/>
          <w:lang w:val="en-US"/>
        </w:rPr>
        <w:t>(cost of goods sold)</w:t>
      </w:r>
    </w:p>
    <w:p w14:paraId="43D6FB7B" w14:textId="77777777" w:rsidR="00AF4DF2" w:rsidRPr="009523AF" w:rsidRDefault="00AF4DF2" w:rsidP="00F508A1">
      <w:pPr>
        <w:pStyle w:val="a5"/>
        <w:numPr>
          <w:ilvl w:val="1"/>
          <w:numId w:val="8"/>
        </w:numPr>
        <w:spacing w:before="20" w:after="20" w:line="360" w:lineRule="auto"/>
        <w:jc w:val="both"/>
        <w:rPr>
          <w:rFonts w:ascii="Times New Roman" w:hAnsi="Times New Roman" w:cs="Times New Roman"/>
          <w:lang w:val="en-US"/>
        </w:rPr>
      </w:pPr>
      <w:r w:rsidRPr="009523AF">
        <w:rPr>
          <w:rFonts w:ascii="Times New Roman" w:hAnsi="Times New Roman" w:cs="Times New Roman"/>
        </w:rPr>
        <w:t>Μικτό κέρδος (</w:t>
      </w:r>
      <w:r w:rsidRPr="009523AF">
        <w:rPr>
          <w:rFonts w:ascii="Times New Roman" w:hAnsi="Times New Roman" w:cs="Times New Roman"/>
          <w:lang w:val="en-US"/>
        </w:rPr>
        <w:t>gross margin)</w:t>
      </w:r>
    </w:p>
    <w:p w14:paraId="297A6C23" w14:textId="77777777" w:rsidR="00AF4DF2" w:rsidRPr="009523AF" w:rsidRDefault="00AF4DF2" w:rsidP="00F508A1">
      <w:pPr>
        <w:pStyle w:val="a5"/>
        <w:numPr>
          <w:ilvl w:val="1"/>
          <w:numId w:val="8"/>
        </w:numPr>
        <w:spacing w:before="20" w:after="20" w:line="360" w:lineRule="auto"/>
        <w:jc w:val="both"/>
        <w:rPr>
          <w:rFonts w:ascii="Times New Roman" w:hAnsi="Times New Roman" w:cs="Times New Roman"/>
          <w:lang w:val="en-US"/>
        </w:rPr>
      </w:pPr>
      <w:r w:rsidRPr="009523AF">
        <w:rPr>
          <w:rFonts w:ascii="Times New Roman" w:hAnsi="Times New Roman" w:cs="Times New Roman"/>
        </w:rPr>
        <w:t>Λειτουργικά έσοδα (</w:t>
      </w:r>
      <w:r w:rsidRPr="009523AF">
        <w:rPr>
          <w:rFonts w:ascii="Times New Roman" w:hAnsi="Times New Roman" w:cs="Times New Roman"/>
          <w:lang w:val="en-US"/>
        </w:rPr>
        <w:t>operating income)</w:t>
      </w:r>
    </w:p>
    <w:p w14:paraId="58933502" w14:textId="77777777" w:rsidR="00AF4DF2" w:rsidRPr="009523AF" w:rsidRDefault="00AF4DF2" w:rsidP="00F508A1">
      <w:pPr>
        <w:pStyle w:val="a5"/>
        <w:numPr>
          <w:ilvl w:val="1"/>
          <w:numId w:val="8"/>
        </w:numPr>
        <w:spacing w:before="20" w:after="20" w:line="360" w:lineRule="auto"/>
        <w:jc w:val="both"/>
        <w:rPr>
          <w:rFonts w:ascii="Times New Roman" w:hAnsi="Times New Roman" w:cs="Times New Roman"/>
          <w:lang w:val="en-US"/>
        </w:rPr>
      </w:pPr>
      <w:r w:rsidRPr="009523AF">
        <w:rPr>
          <w:rFonts w:ascii="Times New Roman" w:hAnsi="Times New Roman" w:cs="Times New Roman"/>
        </w:rPr>
        <w:lastRenderedPageBreak/>
        <w:t>Καθαρά</w:t>
      </w:r>
      <w:r w:rsidRPr="009523AF">
        <w:rPr>
          <w:rFonts w:ascii="Times New Roman" w:hAnsi="Times New Roman" w:cs="Times New Roman"/>
          <w:lang w:val="en-US"/>
        </w:rPr>
        <w:t xml:space="preserve"> </w:t>
      </w:r>
      <w:r w:rsidRPr="009523AF">
        <w:rPr>
          <w:rFonts w:ascii="Times New Roman" w:hAnsi="Times New Roman" w:cs="Times New Roman"/>
        </w:rPr>
        <w:t>λειτουργικά</w:t>
      </w:r>
      <w:r w:rsidRPr="009523AF">
        <w:rPr>
          <w:rFonts w:ascii="Times New Roman" w:hAnsi="Times New Roman" w:cs="Times New Roman"/>
          <w:lang w:val="en-US"/>
        </w:rPr>
        <w:t xml:space="preserve"> </w:t>
      </w:r>
      <w:r w:rsidRPr="009523AF">
        <w:rPr>
          <w:rFonts w:ascii="Times New Roman" w:hAnsi="Times New Roman" w:cs="Times New Roman"/>
        </w:rPr>
        <w:t>κέρδη</w:t>
      </w:r>
      <w:r w:rsidRPr="009523AF">
        <w:rPr>
          <w:rFonts w:ascii="Times New Roman" w:hAnsi="Times New Roman" w:cs="Times New Roman"/>
          <w:lang w:val="en-US"/>
        </w:rPr>
        <w:t xml:space="preserve"> </w:t>
      </w:r>
      <w:r w:rsidRPr="009523AF">
        <w:rPr>
          <w:rFonts w:ascii="Times New Roman" w:hAnsi="Times New Roman" w:cs="Times New Roman"/>
        </w:rPr>
        <w:t>μετά</w:t>
      </w:r>
      <w:r w:rsidRPr="009523AF">
        <w:rPr>
          <w:rFonts w:ascii="Times New Roman" w:hAnsi="Times New Roman" w:cs="Times New Roman"/>
          <w:lang w:val="en-US"/>
        </w:rPr>
        <w:t xml:space="preserve"> </w:t>
      </w:r>
      <w:r w:rsidRPr="009523AF">
        <w:rPr>
          <w:rFonts w:ascii="Times New Roman" w:hAnsi="Times New Roman" w:cs="Times New Roman"/>
        </w:rPr>
        <w:t>από</w:t>
      </w:r>
      <w:r w:rsidRPr="009523AF">
        <w:rPr>
          <w:rFonts w:ascii="Times New Roman" w:hAnsi="Times New Roman" w:cs="Times New Roman"/>
          <w:lang w:val="en-US"/>
        </w:rPr>
        <w:t xml:space="preserve"> </w:t>
      </w:r>
      <w:r w:rsidRPr="009523AF">
        <w:rPr>
          <w:rFonts w:ascii="Times New Roman" w:hAnsi="Times New Roman" w:cs="Times New Roman"/>
        </w:rPr>
        <w:t>φόρους</w:t>
      </w:r>
      <w:r w:rsidRPr="009523AF">
        <w:rPr>
          <w:rFonts w:ascii="Times New Roman" w:hAnsi="Times New Roman" w:cs="Times New Roman"/>
          <w:lang w:val="en-US"/>
        </w:rPr>
        <w:t xml:space="preserve"> NOPAT(net operating income after taxes)</w:t>
      </w:r>
    </w:p>
    <w:p w14:paraId="226573B5" w14:textId="77777777" w:rsidR="00AF4DF2" w:rsidRPr="009523AF" w:rsidRDefault="00AF4DF2" w:rsidP="00F508A1">
      <w:pPr>
        <w:pStyle w:val="a5"/>
        <w:numPr>
          <w:ilvl w:val="1"/>
          <w:numId w:val="8"/>
        </w:numPr>
        <w:spacing w:before="20" w:after="20" w:line="360" w:lineRule="auto"/>
        <w:jc w:val="both"/>
        <w:rPr>
          <w:rFonts w:ascii="Times New Roman" w:hAnsi="Times New Roman" w:cs="Times New Roman"/>
          <w:lang w:val="en-US"/>
        </w:rPr>
      </w:pPr>
      <w:r w:rsidRPr="009523AF">
        <w:rPr>
          <w:rFonts w:ascii="Times New Roman" w:eastAsiaTheme="minorEastAsia" w:hAnsi="Times New Roman" w:cs="Times New Roman"/>
          <w:lang w:val="en-US"/>
        </w:rPr>
        <w:t>O</w:t>
      </w:r>
      <w:r w:rsidRPr="009523AF">
        <w:rPr>
          <w:rFonts w:ascii="Times New Roman" w:eastAsiaTheme="minorEastAsia" w:hAnsi="Times New Roman" w:cs="Times New Roman"/>
        </w:rPr>
        <w:t>οργανικά</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κέρδη</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μετά</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από</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φόρους</w:t>
      </w:r>
      <w:r w:rsidRPr="009523AF">
        <w:rPr>
          <w:rFonts w:ascii="Times New Roman" w:eastAsiaTheme="minorEastAsia" w:hAnsi="Times New Roman" w:cs="Times New Roman"/>
          <w:lang w:val="en-US"/>
        </w:rPr>
        <w:t xml:space="preserve"> EBEI (earnings before extraordinary items)</w:t>
      </w:r>
    </w:p>
    <w:p w14:paraId="2914A266" w14:textId="77777777" w:rsidR="00AF4DF2" w:rsidRPr="009523AF" w:rsidRDefault="00AF4DF2" w:rsidP="00F508A1">
      <w:pPr>
        <w:pStyle w:val="a5"/>
        <w:numPr>
          <w:ilvl w:val="1"/>
          <w:numId w:val="8"/>
        </w:numPr>
        <w:spacing w:before="20" w:after="20" w:line="360" w:lineRule="auto"/>
        <w:jc w:val="both"/>
        <w:rPr>
          <w:rFonts w:ascii="Times New Roman" w:hAnsi="Times New Roman" w:cs="Times New Roman"/>
          <w:lang w:val="en-US"/>
        </w:rPr>
      </w:pPr>
      <w:r w:rsidRPr="009523AF">
        <w:rPr>
          <w:rFonts w:ascii="Times New Roman" w:eastAsiaTheme="minorEastAsia" w:hAnsi="Times New Roman" w:cs="Times New Roman"/>
        </w:rPr>
        <w:t>Κέρδη</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προ</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τόκων</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φόρων</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αποσβέσεων</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και</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προβλέψεων</w:t>
      </w:r>
      <w:r w:rsidRPr="009523AF">
        <w:rPr>
          <w:rFonts w:ascii="Times New Roman" w:eastAsiaTheme="minorEastAsia" w:hAnsi="Times New Roman" w:cs="Times New Roman"/>
          <w:lang w:val="en-US"/>
        </w:rPr>
        <w:t xml:space="preserve"> EBITDA (earnings before interest tax depreciation amortization).</w:t>
      </w:r>
    </w:p>
    <w:p w14:paraId="17A6ED03" w14:textId="77777777" w:rsidR="00AF4DF2" w:rsidRPr="009523AF" w:rsidRDefault="00AF4DF2" w:rsidP="00F508A1">
      <w:pPr>
        <w:pStyle w:val="a5"/>
        <w:numPr>
          <w:ilvl w:val="1"/>
          <w:numId w:val="8"/>
        </w:numPr>
        <w:spacing w:before="20" w:after="20" w:line="360" w:lineRule="auto"/>
        <w:jc w:val="both"/>
        <w:rPr>
          <w:rFonts w:ascii="Times New Roman" w:hAnsi="Times New Roman" w:cs="Times New Roman"/>
          <w:lang w:val="en-US"/>
        </w:rPr>
      </w:pPr>
      <w:r w:rsidRPr="009523AF">
        <w:rPr>
          <w:rFonts w:ascii="Times New Roman" w:eastAsiaTheme="minorEastAsia" w:hAnsi="Times New Roman" w:cs="Times New Roman"/>
        </w:rPr>
        <w:t>Κέρδη</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προ</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τόκων</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αποσβέσεων</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και</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προβλέψεων</w:t>
      </w:r>
      <w:r w:rsidRPr="009523AF">
        <w:rPr>
          <w:rFonts w:ascii="Times New Roman" w:eastAsiaTheme="minorEastAsia" w:hAnsi="Times New Roman" w:cs="Times New Roman"/>
          <w:lang w:val="en-US"/>
        </w:rPr>
        <w:t xml:space="preserve"> EBIDA (earnings before interest depreciation amortization).</w:t>
      </w:r>
    </w:p>
    <w:p w14:paraId="79DF4A47" w14:textId="77777777" w:rsidR="00AF4DF2" w:rsidRPr="009523AF" w:rsidRDefault="00AF4DF2" w:rsidP="00F508A1">
      <w:pPr>
        <w:pStyle w:val="a5"/>
        <w:numPr>
          <w:ilvl w:val="1"/>
          <w:numId w:val="8"/>
        </w:numPr>
        <w:spacing w:before="20" w:after="20" w:line="360" w:lineRule="auto"/>
        <w:jc w:val="both"/>
        <w:rPr>
          <w:rFonts w:ascii="Times New Roman" w:hAnsi="Times New Roman" w:cs="Times New Roman"/>
          <w:lang w:val="en-US"/>
        </w:rPr>
      </w:pPr>
      <w:r w:rsidRPr="009523AF">
        <w:rPr>
          <w:rFonts w:ascii="Times New Roman" w:eastAsiaTheme="minorEastAsia" w:hAnsi="Times New Roman" w:cs="Times New Roman"/>
        </w:rPr>
        <w:t>Κέρδη</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προ</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τόκων</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και</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φόρων</w:t>
      </w:r>
      <w:r w:rsidRPr="009523AF">
        <w:rPr>
          <w:rFonts w:ascii="Times New Roman" w:eastAsiaTheme="minorEastAsia" w:hAnsi="Times New Roman" w:cs="Times New Roman"/>
          <w:lang w:val="en-US"/>
        </w:rPr>
        <w:t xml:space="preserve"> EBIT (earnings before interest and income taxes).</w:t>
      </w:r>
    </w:p>
    <w:p w14:paraId="06317CDC" w14:textId="77777777" w:rsidR="00AF4DF2" w:rsidRPr="009523AF" w:rsidRDefault="00AF4DF2" w:rsidP="00F508A1">
      <w:pPr>
        <w:pStyle w:val="a5"/>
        <w:numPr>
          <w:ilvl w:val="1"/>
          <w:numId w:val="8"/>
        </w:numPr>
        <w:spacing w:before="20" w:after="20" w:line="360" w:lineRule="auto"/>
        <w:jc w:val="both"/>
        <w:rPr>
          <w:rFonts w:ascii="Times New Roman" w:hAnsi="Times New Roman" w:cs="Times New Roman"/>
          <w:lang w:val="en-US"/>
        </w:rPr>
      </w:pPr>
      <w:r w:rsidRPr="009523AF">
        <w:rPr>
          <w:rFonts w:ascii="Times New Roman" w:eastAsiaTheme="minorEastAsia" w:hAnsi="Times New Roman" w:cs="Times New Roman"/>
        </w:rPr>
        <w:t>Καθαρά</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κέρδη</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μετά</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από</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φόρους</w:t>
      </w:r>
      <w:r w:rsidRPr="009523AF">
        <w:rPr>
          <w:rFonts w:ascii="Times New Roman" w:eastAsiaTheme="minorEastAsia" w:hAnsi="Times New Roman" w:cs="Times New Roman"/>
          <w:lang w:val="en-US"/>
        </w:rPr>
        <w:t xml:space="preserve"> NI </w:t>
      </w:r>
      <w:r w:rsidRPr="009523AF">
        <w:rPr>
          <w:rFonts w:ascii="Times New Roman" w:eastAsiaTheme="minorEastAsia" w:hAnsi="Times New Roman" w:cs="Times New Roman"/>
        </w:rPr>
        <w:t>ή</w:t>
      </w:r>
      <w:r w:rsidRPr="009523AF">
        <w:rPr>
          <w:rFonts w:ascii="Times New Roman" w:eastAsiaTheme="minorEastAsia" w:hAnsi="Times New Roman" w:cs="Times New Roman"/>
          <w:lang w:val="en-US"/>
        </w:rPr>
        <w:t xml:space="preserve"> NPAT(net income or net profit after taxes).</w:t>
      </w:r>
    </w:p>
    <w:p w14:paraId="338FA92A" w14:textId="77777777" w:rsidR="00AF4DF2" w:rsidRPr="009523AF" w:rsidRDefault="00AF4DF2" w:rsidP="00F508A1">
      <w:pPr>
        <w:pStyle w:val="a5"/>
        <w:numPr>
          <w:ilvl w:val="1"/>
          <w:numId w:val="8"/>
        </w:numPr>
        <w:spacing w:before="20" w:after="20" w:line="360" w:lineRule="auto"/>
        <w:jc w:val="both"/>
        <w:rPr>
          <w:rFonts w:ascii="Times New Roman" w:hAnsi="Times New Roman" w:cs="Times New Roman"/>
        </w:rPr>
      </w:pPr>
      <w:r w:rsidRPr="009523AF">
        <w:rPr>
          <w:rFonts w:ascii="Times New Roman" w:eastAsiaTheme="minorEastAsia" w:hAnsi="Times New Roman" w:cs="Times New Roman"/>
        </w:rPr>
        <w:t>Κέρδη</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ανά</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μετοχή</w:t>
      </w:r>
      <w:r w:rsidRPr="009523AF">
        <w:rPr>
          <w:rFonts w:ascii="Times New Roman" w:eastAsiaTheme="minorEastAsia" w:hAnsi="Times New Roman" w:cs="Times New Roman"/>
          <w:lang w:val="en-US"/>
        </w:rPr>
        <w:t xml:space="preserve"> EPS (earnings per share). </w:t>
      </w:r>
      <w:r w:rsidRPr="009523AF">
        <w:rPr>
          <w:rFonts w:ascii="Times New Roman" w:eastAsiaTheme="minorEastAsia" w:hAnsi="Times New Roman" w:cs="Times New Roman"/>
        </w:rPr>
        <w:t xml:space="preserve">Ο δείκτης </w:t>
      </w:r>
      <w:r w:rsidRPr="009523AF">
        <w:rPr>
          <w:rFonts w:ascii="Times New Roman" w:eastAsiaTheme="minorEastAsia" w:hAnsi="Times New Roman" w:cs="Times New Roman"/>
          <w:lang w:val="en-US"/>
        </w:rPr>
        <w:t>EPS</w:t>
      </w:r>
      <w:r w:rsidRPr="009523AF">
        <w:rPr>
          <w:rFonts w:ascii="Times New Roman" w:eastAsiaTheme="minorEastAsia" w:hAnsi="Times New Roman" w:cs="Times New Roman"/>
        </w:rPr>
        <w:t xml:space="preserve"> είναι ένας εύκολος και πολύ δημοφιλής δείκτης και ορίζεται ως :</w:t>
      </w:r>
    </w:p>
    <w:p w14:paraId="29596E4D" w14:textId="77777777" w:rsidR="00AF4DF2" w:rsidRPr="009523AF" w:rsidRDefault="00AF4DF2" w:rsidP="006E174D">
      <w:pPr>
        <w:spacing w:before="20" w:after="20" w:line="360" w:lineRule="auto"/>
        <w:ind w:left="1080"/>
        <w:jc w:val="both"/>
        <w:rPr>
          <w:rFonts w:ascii="Times New Roman" w:hAnsi="Times New Roman" w:cs="Times New Roman"/>
        </w:rPr>
      </w:pPr>
      <m:oMathPara>
        <m:oMath>
          <m:r>
            <w:rPr>
              <w:rFonts w:ascii="Cambria Math" w:hAnsi="Cambria Math" w:cs="Times New Roman"/>
            </w:rPr>
            <m:t>Κ</m:t>
          </m:r>
          <m:r>
            <w:rPr>
              <w:rFonts w:ascii="Cambria Math" w:hAnsi="Times New Roman" w:cs="Times New Roman"/>
            </w:rPr>
            <m:t>έ</m:t>
          </m:r>
          <m:r>
            <w:rPr>
              <w:rFonts w:ascii="Cambria Math" w:hAnsi="Cambria Math" w:cs="Times New Roman"/>
            </w:rPr>
            <m:t>ρδη</m:t>
          </m:r>
          <m:r>
            <w:rPr>
              <w:rFonts w:ascii="Cambria Math" w:hAnsi="Times New Roman" w:cs="Times New Roman"/>
            </w:rPr>
            <m:t xml:space="preserve"> </m:t>
          </m:r>
          <m:r>
            <w:rPr>
              <w:rFonts w:ascii="Cambria Math" w:hAnsi="Cambria Math" w:cs="Times New Roman"/>
            </w:rPr>
            <m:t>αν</m:t>
          </m:r>
          <m:r>
            <w:rPr>
              <w:rFonts w:ascii="Cambria Math" w:hAnsi="Times New Roman" w:cs="Times New Roman"/>
            </w:rPr>
            <m:t>ά</m:t>
          </m:r>
          <m:r>
            <w:rPr>
              <w:rFonts w:ascii="Cambria Math" w:hAnsi="Times New Roman" w:cs="Times New Roman"/>
            </w:rPr>
            <m:t xml:space="preserve"> </m:t>
          </m:r>
          <m:r>
            <w:rPr>
              <w:rFonts w:ascii="Cambria Math" w:hAnsi="Cambria Math" w:cs="Times New Roman"/>
            </w:rPr>
            <m:t>μετοχ</m:t>
          </m:r>
          <m:r>
            <w:rPr>
              <w:rFonts w:ascii="Cambria Math" w:hAnsi="Times New Roman" w:cs="Times New Roman"/>
            </w:rPr>
            <m:t>ή</m:t>
          </m:r>
          <m:r>
            <w:rPr>
              <w:rFonts w:ascii="Cambria Math" w:hAnsi="Times New Roman" w:cs="Times New Roman"/>
            </w:rPr>
            <m:t xml:space="preserve"> (</m:t>
          </m:r>
          <m:r>
            <m:rPr>
              <m:sty m:val="p"/>
            </m:rPr>
            <w:rPr>
              <w:rFonts w:ascii="Cambria Math" w:eastAsiaTheme="minorEastAsia" w:hAnsi="Times New Roman" w:cs="Times New Roman"/>
              <w:lang w:val="en-US"/>
            </w:rPr>
            <m:t>EPS)</m:t>
          </m:r>
          <m:r>
            <w:rPr>
              <w:rFonts w:ascii="Cambria Math" w:hAnsi="Times New Roman" w:cs="Times New Roman"/>
            </w:rPr>
            <m:t>=</m:t>
          </m:r>
          <m:f>
            <m:fPr>
              <m:ctrlPr>
                <w:rPr>
                  <w:rFonts w:ascii="Cambria Math" w:hAnsi="Times New Roman" w:cs="Times New Roman"/>
                  <w:i/>
                </w:rPr>
              </m:ctrlPr>
            </m:fPr>
            <m:num>
              <m:r>
                <w:rPr>
                  <w:rFonts w:ascii="Cambria Math" w:hAnsi="Cambria Math" w:cs="Times New Roman"/>
                </w:rPr>
                <m:t>καθ</m:t>
              </m:r>
              <m:r>
                <w:rPr>
                  <w:rFonts w:ascii="Cambria Math" w:hAnsi="Times New Roman" w:cs="Times New Roman"/>
                </w:rPr>
                <m:t>ά</m:t>
              </m:r>
              <m:r>
                <w:rPr>
                  <w:rFonts w:ascii="Cambria Math" w:hAnsi="Cambria Math" w:cs="Times New Roman"/>
                </w:rPr>
                <m:t>ρα</m:t>
              </m:r>
              <m:r>
                <w:rPr>
                  <w:rFonts w:ascii="Cambria Math" w:hAnsi="Times New Roman" w:cs="Times New Roman"/>
                </w:rPr>
                <m:t xml:space="preserve"> </m:t>
              </m:r>
              <m:r>
                <w:rPr>
                  <w:rFonts w:ascii="Cambria Math" w:hAnsi="Cambria Math" w:cs="Times New Roman"/>
                </w:rPr>
                <m:t>κ</m:t>
              </m:r>
              <m:r>
                <w:rPr>
                  <w:rFonts w:ascii="Cambria Math" w:hAnsi="Times New Roman" w:cs="Times New Roman"/>
                </w:rPr>
                <m:t>έ</m:t>
              </m:r>
              <m:r>
                <w:rPr>
                  <w:rFonts w:ascii="Cambria Math" w:hAnsi="Cambria Math" w:cs="Times New Roman"/>
                </w:rPr>
                <m:t>ρδη</m:t>
              </m:r>
              <m:r>
                <w:rPr>
                  <w:rFonts w:ascii="Cambria Math" w:hAnsi="Times New Roman" w:cs="Times New Roman"/>
                </w:rPr>
                <m:t xml:space="preserve"> </m:t>
              </m:r>
              <m:r>
                <w:rPr>
                  <w:rFonts w:ascii="Cambria Math" w:hAnsi="Cambria Math" w:cs="Times New Roman"/>
                </w:rPr>
                <m:t>μετ</m:t>
              </m:r>
              <m:r>
                <w:rPr>
                  <w:rFonts w:ascii="Cambria Math" w:hAnsi="Times New Roman" w:cs="Times New Roman"/>
                </w:rPr>
                <m:t>ά</m:t>
              </m:r>
              <m:r>
                <w:rPr>
                  <w:rFonts w:ascii="Cambria Math" w:hAnsi="Times New Roman" w:cs="Times New Roman"/>
                </w:rPr>
                <m:t xml:space="preserve"> </m:t>
              </m:r>
              <m:r>
                <w:rPr>
                  <w:rFonts w:ascii="Cambria Math" w:hAnsi="Cambria Math" w:cs="Times New Roman"/>
                </w:rPr>
                <m:t>απ</m:t>
              </m:r>
              <m:r>
                <w:rPr>
                  <w:rFonts w:ascii="Cambria Math" w:hAnsi="Times New Roman" w:cs="Times New Roman"/>
                </w:rPr>
                <m:t>ό</m:t>
              </m:r>
              <m:r>
                <w:rPr>
                  <w:rFonts w:ascii="Cambria Math" w:hAnsi="Times New Roman" w:cs="Times New Roman"/>
                </w:rPr>
                <m:t xml:space="preserve"> </m:t>
              </m:r>
              <m:r>
                <w:rPr>
                  <w:rFonts w:ascii="Cambria Math" w:hAnsi="Cambria Math" w:cs="Times New Roman"/>
                </w:rPr>
                <m:t>φορους</m:t>
              </m:r>
            </m:num>
            <m:den>
              <m:r>
                <w:rPr>
                  <w:rFonts w:ascii="Cambria Math" w:hAnsi="Cambria Math" w:cs="Times New Roman"/>
                </w:rPr>
                <m:t>μ</m:t>
              </m:r>
              <m:r>
                <w:rPr>
                  <w:rFonts w:ascii="Cambria Math" w:hAnsi="Times New Roman" w:cs="Times New Roman"/>
                </w:rPr>
                <m:t>έ</m:t>
              </m:r>
              <m:r>
                <w:rPr>
                  <w:rFonts w:ascii="Cambria Math" w:hAnsi="Cambria Math" w:cs="Times New Roman"/>
                </w:rPr>
                <m:t>σος</m:t>
              </m:r>
              <m:r>
                <w:rPr>
                  <w:rFonts w:ascii="Cambria Math" w:hAnsi="Times New Roman" w:cs="Times New Roman"/>
                </w:rPr>
                <m:t xml:space="preserve"> </m:t>
              </m:r>
              <m:r>
                <w:rPr>
                  <w:rFonts w:ascii="Cambria Math" w:hAnsi="Cambria Math" w:cs="Times New Roman"/>
                </w:rPr>
                <m:t>αριθμ</m:t>
              </m:r>
              <m:r>
                <w:rPr>
                  <w:rFonts w:ascii="Cambria Math" w:hAnsi="Times New Roman" w:cs="Times New Roman"/>
                </w:rPr>
                <m:t>ό</m:t>
              </m:r>
              <m:r>
                <w:rPr>
                  <w:rFonts w:ascii="Cambria Math" w:hAnsi="Cambria Math" w:cs="Times New Roman"/>
                </w:rPr>
                <m:t>ς</m:t>
              </m:r>
              <m:r>
                <w:rPr>
                  <w:rFonts w:ascii="Cambria Math" w:hAnsi="Times New Roman" w:cs="Times New Roman"/>
                </w:rPr>
                <m:t xml:space="preserve"> </m:t>
              </m:r>
              <m:r>
                <w:rPr>
                  <w:rFonts w:ascii="Cambria Math" w:hAnsi="Cambria Math" w:cs="Times New Roman"/>
                </w:rPr>
                <m:t>μετοχ</m:t>
              </m:r>
              <m:r>
                <w:rPr>
                  <w:rFonts w:ascii="Cambria Math" w:hAnsi="Times New Roman" w:cs="Times New Roman"/>
                </w:rPr>
                <m:t>ώ</m:t>
              </m:r>
              <m:r>
                <w:rPr>
                  <w:rFonts w:ascii="Cambria Math" w:hAnsi="Cambria Math" w:cs="Times New Roman"/>
                </w:rPr>
                <m:t>ν</m:t>
              </m:r>
            </m:den>
          </m:f>
          <m:r>
            <w:rPr>
              <w:rFonts w:ascii="Cambria Math" w:hAnsi="Times New Roman" w:cs="Times New Roman"/>
            </w:rPr>
            <m:t xml:space="preserve"> </m:t>
          </m:r>
        </m:oMath>
      </m:oMathPara>
    </w:p>
    <w:p w14:paraId="66E942BB" w14:textId="77777777" w:rsidR="00AF4DF2" w:rsidRPr="009523AF" w:rsidRDefault="00AF4DF2" w:rsidP="006E174D">
      <w:pPr>
        <w:pStyle w:val="a5"/>
        <w:spacing w:before="20" w:after="20" w:line="360" w:lineRule="auto"/>
        <w:ind w:left="1080"/>
        <w:jc w:val="both"/>
        <w:rPr>
          <w:rFonts w:ascii="Times New Roman" w:eastAsiaTheme="minorEastAsia" w:hAnsi="Times New Roman" w:cs="Times New Roman"/>
          <w:lang w:val="en-US"/>
        </w:rPr>
      </w:pPr>
      <m:oMathPara>
        <m:oMath>
          <m:r>
            <w:rPr>
              <w:rFonts w:ascii="Cambria Math" w:hAnsi="Cambria Math" w:cs="Times New Roman"/>
            </w:rPr>
            <m:t>Earnings</m:t>
          </m:r>
          <m:r>
            <w:rPr>
              <w:rFonts w:ascii="Cambria Math" w:hAnsi="Times New Roman" w:cs="Times New Roman"/>
            </w:rPr>
            <m:t xml:space="preserve"> </m:t>
          </m:r>
          <m:r>
            <w:rPr>
              <w:rFonts w:ascii="Cambria Math" w:hAnsi="Cambria Math" w:cs="Times New Roman"/>
            </w:rPr>
            <m:t>per</m:t>
          </m:r>
          <m:r>
            <w:rPr>
              <w:rFonts w:ascii="Cambria Math" w:hAnsi="Times New Roman" w:cs="Times New Roman"/>
            </w:rPr>
            <m:t xml:space="preserve"> </m:t>
          </m:r>
          <m:r>
            <w:rPr>
              <w:rFonts w:ascii="Cambria Math" w:hAnsi="Cambria Math" w:cs="Times New Roman"/>
            </w:rPr>
            <m:t>s</m:t>
          </m:r>
          <m:r>
            <w:rPr>
              <w:rFonts w:ascii="Times New Roman" w:hAnsi="Cambria Math" w:cs="Times New Roman"/>
            </w:rPr>
            <m:t>h</m:t>
          </m:r>
          <m:r>
            <w:rPr>
              <w:rFonts w:ascii="Cambria Math" w:hAnsi="Cambria Math" w:cs="Times New Roman"/>
            </w:rPr>
            <m:t>are</m:t>
          </m:r>
          <m:r>
            <w:rPr>
              <w:rFonts w:ascii="Cambria Math" w:hAnsi="Times New Roman" w:cs="Times New Roman"/>
            </w:rPr>
            <m:t xml:space="preserve"> (</m:t>
          </m:r>
          <m:r>
            <m:rPr>
              <m:sty m:val="p"/>
            </m:rPr>
            <w:rPr>
              <w:rFonts w:ascii="Cambria Math" w:eastAsiaTheme="minorEastAsia" w:hAnsi="Times New Roman" w:cs="Times New Roman"/>
              <w:lang w:val="en-US"/>
            </w:rPr>
            <m:t>EPS)</m:t>
          </m:r>
          <m:r>
            <w:rPr>
              <w:rFonts w:ascii="Cambria Math" w:hAnsi="Times New Roman" w:cs="Times New Roman"/>
            </w:rPr>
            <m:t>=</m:t>
          </m:r>
          <m:f>
            <m:fPr>
              <m:ctrlPr>
                <w:rPr>
                  <w:rFonts w:ascii="Cambria Math" w:hAnsi="Times New Roman" w:cs="Times New Roman"/>
                  <w:i/>
                </w:rPr>
              </m:ctrlPr>
            </m:fPr>
            <m:num>
              <m:r>
                <w:rPr>
                  <w:rFonts w:ascii="Cambria Math" w:hAnsi="Cambria Math" w:cs="Times New Roman"/>
                </w:rPr>
                <m:t>Net</m:t>
              </m:r>
              <m:r>
                <w:rPr>
                  <w:rFonts w:ascii="Cambria Math" w:hAnsi="Times New Roman" w:cs="Times New Roman"/>
                </w:rPr>
                <m:t xml:space="preserve"> </m:t>
              </m:r>
              <m:r>
                <w:rPr>
                  <w:rFonts w:ascii="Cambria Math" w:hAnsi="Cambria Math" w:cs="Times New Roman"/>
                </w:rPr>
                <m:t>Income</m:t>
              </m:r>
              <m:r>
                <w:rPr>
                  <w:rFonts w:ascii="Cambria Math" w:hAnsi="Times New Roman" w:cs="Times New Roman"/>
                </w:rPr>
                <m:t xml:space="preserve"> (</m:t>
              </m:r>
              <m:r>
                <w:rPr>
                  <w:rFonts w:ascii="Cambria Math" w:hAnsi="Cambria Math" w:cs="Times New Roman"/>
                </w:rPr>
                <m:t>NI</m:t>
              </m:r>
              <m:r>
                <w:rPr>
                  <w:rFonts w:ascii="Cambria Math" w:hAnsi="Times New Roman" w:cs="Times New Roman"/>
                </w:rPr>
                <m:t xml:space="preserve"> </m:t>
              </m:r>
              <m:r>
                <w:rPr>
                  <w:rFonts w:ascii="Cambria Math" w:hAnsi="Cambria Math" w:cs="Times New Roman"/>
                </w:rPr>
                <m:t>or</m:t>
              </m:r>
              <m:r>
                <w:rPr>
                  <w:rFonts w:ascii="Cambria Math" w:hAnsi="Times New Roman" w:cs="Times New Roman"/>
                </w:rPr>
                <m:t xml:space="preserve"> </m:t>
              </m:r>
              <m:r>
                <w:rPr>
                  <w:rFonts w:ascii="Cambria Math" w:hAnsi="Cambria Math" w:cs="Times New Roman"/>
                </w:rPr>
                <m:t>NPAT</m:t>
              </m:r>
              <m:r>
                <w:rPr>
                  <w:rFonts w:ascii="Cambria Math" w:hAnsi="Times New Roman" w:cs="Times New Roman"/>
                </w:rPr>
                <m:t>)</m:t>
              </m:r>
            </m:num>
            <m:den>
              <m:r>
                <w:rPr>
                  <w:rFonts w:ascii="Cambria Math" w:hAnsi="Cambria Math" w:cs="Times New Roman"/>
                </w:rPr>
                <m:t>Average</m:t>
              </m:r>
              <m:r>
                <w:rPr>
                  <w:rFonts w:ascii="Cambria Math" w:hAnsi="Times New Roman" w:cs="Times New Roman"/>
                </w:rPr>
                <m:t xml:space="preserve"> </m:t>
              </m:r>
              <m:r>
                <w:rPr>
                  <w:rFonts w:ascii="Cambria Math" w:hAnsi="Cambria Math" w:cs="Times New Roman"/>
                </w:rPr>
                <m:t>S</m:t>
              </m:r>
              <m:r>
                <w:rPr>
                  <w:rFonts w:ascii="Times New Roman" w:hAnsi="Cambria Math" w:cs="Times New Roman"/>
                </w:rPr>
                <m:t>h</m:t>
              </m:r>
              <m:r>
                <w:rPr>
                  <w:rFonts w:ascii="Cambria Math" w:hAnsi="Cambria Math" w:cs="Times New Roman"/>
                </w:rPr>
                <m:t>ares</m:t>
              </m:r>
              <m:r>
                <w:rPr>
                  <w:rFonts w:ascii="Cambria Math" w:hAnsi="Times New Roman" w:cs="Times New Roman"/>
                </w:rPr>
                <m:t xml:space="preserve"> </m:t>
              </m:r>
              <m:r>
                <w:rPr>
                  <w:rFonts w:ascii="Cambria Math" w:hAnsi="Cambria Math" w:cs="Times New Roman"/>
                </w:rPr>
                <m:t>Outstanding</m:t>
              </m:r>
              <m:r>
                <w:rPr>
                  <w:rFonts w:ascii="Cambria Math" w:hAnsi="Times New Roman" w:cs="Times New Roman"/>
                </w:rPr>
                <m:t xml:space="preserve"> (</m:t>
              </m:r>
              <m:r>
                <w:rPr>
                  <w:rFonts w:ascii="Cambria Math" w:hAnsi="Cambria Math" w:cs="Times New Roman"/>
                </w:rPr>
                <m:t>ASO</m:t>
              </m:r>
              <m:r>
                <w:rPr>
                  <w:rFonts w:ascii="Cambria Math" w:hAnsi="Times New Roman" w:cs="Times New Roman"/>
                </w:rPr>
                <m:t>)</m:t>
              </m:r>
            </m:den>
          </m:f>
        </m:oMath>
      </m:oMathPara>
    </w:p>
    <w:p w14:paraId="1DB1FA12" w14:textId="77777777" w:rsidR="00AF4DF2" w:rsidRPr="009523AF" w:rsidRDefault="00AF4DF2" w:rsidP="006E174D">
      <w:pPr>
        <w:pStyle w:val="a5"/>
        <w:spacing w:before="20" w:after="20" w:line="360" w:lineRule="auto"/>
        <w:ind w:left="1080"/>
        <w:jc w:val="both"/>
        <w:rPr>
          <w:rFonts w:ascii="Times New Roman" w:eastAsiaTheme="minorEastAsia" w:hAnsi="Times New Roman" w:cs="Times New Roman"/>
        </w:rPr>
      </w:pPr>
      <w:r w:rsidRPr="009523AF">
        <w:rPr>
          <w:rFonts w:ascii="Times New Roman" w:eastAsiaTheme="minorEastAsia" w:hAnsi="Times New Roman" w:cs="Times New Roman"/>
        </w:rPr>
        <w:t>Η κριτική για το δείκτη αυτό στηρίζεται στην ελλειμματικότητα του όταν δεν εφαρμόζονται σωστά τα λογιστικά πρότυπα καθώς και ότι συγκεντρώνει την προσοχή της διοίκησης της επιχείρησης σε μεσοπρόθεσμη περίοδο και όχι σε μακροπρόθεσμη.</w:t>
      </w:r>
    </w:p>
    <w:p w14:paraId="4FD33ADD" w14:textId="77777777" w:rsidR="00AF4DF2" w:rsidRPr="009523AF" w:rsidRDefault="00AF4DF2" w:rsidP="006E174D">
      <w:pPr>
        <w:pStyle w:val="3"/>
        <w:spacing w:after="240"/>
        <w:jc w:val="both"/>
        <w:rPr>
          <w:rFonts w:ascii="Times New Roman" w:eastAsia="Times New Roman" w:hAnsi="Times New Roman" w:cs="Times New Roman"/>
          <w:b w:val="0"/>
          <w:i/>
          <w:color w:val="auto"/>
          <w:sz w:val="24"/>
          <w:lang w:eastAsia="el-GR"/>
        </w:rPr>
      </w:pPr>
      <w:bookmarkStart w:id="33" w:name="_Toc386455575"/>
      <w:bookmarkStart w:id="34" w:name="_Toc240522176"/>
      <w:bookmarkStart w:id="35" w:name="_Toc128563694"/>
      <w:r w:rsidRPr="009523AF">
        <w:rPr>
          <w:rFonts w:ascii="Times New Roman" w:eastAsia="Times New Roman" w:hAnsi="Times New Roman" w:cs="Times New Roman"/>
          <w:b w:val="0"/>
          <w:i/>
          <w:color w:val="auto"/>
          <w:sz w:val="24"/>
          <w:lang w:eastAsia="el-GR"/>
        </w:rPr>
        <w:t>Δείκτες Απόδοσης</w:t>
      </w:r>
      <w:r w:rsidR="00931BE5" w:rsidRPr="009523AF">
        <w:rPr>
          <w:rFonts w:ascii="Times New Roman" w:eastAsia="Times New Roman" w:hAnsi="Times New Roman" w:cs="Times New Roman"/>
          <w:b w:val="0"/>
          <w:i/>
          <w:color w:val="auto"/>
          <w:sz w:val="24"/>
          <w:lang w:eastAsia="el-GR"/>
        </w:rPr>
        <w:t xml:space="preserve"> </w:t>
      </w:r>
      <w:r w:rsidRPr="009523AF">
        <w:rPr>
          <w:rFonts w:ascii="Times New Roman" w:eastAsia="Times New Roman" w:hAnsi="Times New Roman" w:cs="Times New Roman"/>
          <w:b w:val="0"/>
          <w:i/>
          <w:color w:val="auto"/>
          <w:sz w:val="24"/>
          <w:lang w:eastAsia="el-GR"/>
        </w:rPr>
        <w:t>- ανάλυση αριθμοδεικτών -</w:t>
      </w:r>
      <w:r w:rsidR="00931BE5" w:rsidRPr="009523AF">
        <w:rPr>
          <w:rFonts w:ascii="Times New Roman" w:eastAsia="Times New Roman" w:hAnsi="Times New Roman" w:cs="Times New Roman"/>
          <w:b w:val="0"/>
          <w:i/>
          <w:color w:val="auto"/>
          <w:sz w:val="24"/>
          <w:lang w:eastAsia="el-GR"/>
        </w:rPr>
        <w:t xml:space="preserve"> </w:t>
      </w:r>
      <w:r w:rsidRPr="009523AF">
        <w:rPr>
          <w:rFonts w:ascii="Times New Roman" w:eastAsia="Times New Roman" w:hAnsi="Times New Roman" w:cs="Times New Roman"/>
          <w:b w:val="0"/>
          <w:i/>
          <w:color w:val="auto"/>
          <w:sz w:val="24"/>
          <w:lang w:eastAsia="el-GR"/>
        </w:rPr>
        <w:t>βάσεις της λογιστικής</w:t>
      </w:r>
      <w:bookmarkEnd w:id="33"/>
      <w:bookmarkEnd w:id="34"/>
      <w:bookmarkEnd w:id="35"/>
    </w:p>
    <w:p w14:paraId="7585FE35"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Οι δείκτες απόδοσης (</w:t>
      </w:r>
      <w:r w:rsidRPr="009523AF">
        <w:rPr>
          <w:rFonts w:ascii="Times New Roman" w:hAnsi="Times New Roman" w:cs="Times New Roman"/>
          <w:lang w:val="en-US"/>
        </w:rPr>
        <w:t>Metrics</w:t>
      </w:r>
      <w:r w:rsidRPr="009523AF">
        <w:rPr>
          <w:rFonts w:ascii="Times New Roman" w:hAnsi="Times New Roman" w:cs="Times New Roman"/>
        </w:rPr>
        <w:t xml:space="preserve"> </w:t>
      </w:r>
      <w:r w:rsidRPr="009523AF">
        <w:rPr>
          <w:rFonts w:ascii="Times New Roman" w:hAnsi="Times New Roman" w:cs="Times New Roman"/>
          <w:lang w:val="en-US"/>
        </w:rPr>
        <w:t>performance</w:t>
      </w:r>
      <w:r w:rsidRPr="009523AF">
        <w:rPr>
          <w:rFonts w:ascii="Times New Roman" w:hAnsi="Times New Roman" w:cs="Times New Roman"/>
        </w:rPr>
        <w:t xml:space="preserve"> </w:t>
      </w:r>
      <w:r w:rsidRPr="009523AF">
        <w:rPr>
          <w:rFonts w:ascii="Times New Roman" w:hAnsi="Times New Roman" w:cs="Times New Roman"/>
          <w:lang w:val="en-US"/>
        </w:rPr>
        <w:t>indicators</w:t>
      </w:r>
      <w:r w:rsidRPr="009523AF">
        <w:rPr>
          <w:rFonts w:ascii="Times New Roman" w:hAnsi="Times New Roman" w:cs="Times New Roman"/>
        </w:rPr>
        <w:t>), η ανάλυση αριθμοδεικτών (</w:t>
      </w:r>
      <w:r w:rsidRPr="009523AF">
        <w:rPr>
          <w:rFonts w:ascii="Times New Roman" w:hAnsi="Times New Roman" w:cs="Times New Roman"/>
          <w:lang w:val="en-US"/>
        </w:rPr>
        <w:t>ratio</w:t>
      </w:r>
      <w:r w:rsidRPr="009523AF">
        <w:rPr>
          <w:rFonts w:ascii="Times New Roman" w:hAnsi="Times New Roman" w:cs="Times New Roman"/>
        </w:rPr>
        <w:t xml:space="preserve"> </w:t>
      </w:r>
      <w:r w:rsidRPr="009523AF">
        <w:rPr>
          <w:rFonts w:ascii="Times New Roman" w:hAnsi="Times New Roman" w:cs="Times New Roman"/>
          <w:lang w:val="en-US"/>
        </w:rPr>
        <w:t>analysis</w:t>
      </w:r>
      <w:r w:rsidRPr="009523AF">
        <w:rPr>
          <w:rFonts w:ascii="Times New Roman" w:hAnsi="Times New Roman" w:cs="Times New Roman"/>
        </w:rPr>
        <w:t>) στις δύο  βάσεις της λογιστικής είναι τα βασικά μέσα ανάλυσης της χρηματοοικονομικής κατάστασης μιας επιχείρησης.</w:t>
      </w:r>
    </w:p>
    <w:p w14:paraId="307633DC" w14:textId="77777777" w:rsidR="00AF4DF2" w:rsidRPr="009523AF" w:rsidRDefault="00AF4DF2" w:rsidP="001C6F2F">
      <w:pPr>
        <w:spacing w:before="20" w:after="20" w:line="360" w:lineRule="auto"/>
        <w:jc w:val="both"/>
        <w:rPr>
          <w:rFonts w:ascii="Times New Roman" w:hAnsi="Times New Roman" w:cs="Times New Roman"/>
          <w:i/>
        </w:rPr>
      </w:pPr>
      <w:bookmarkStart w:id="36" w:name="_Toc386455576"/>
      <w:r w:rsidRPr="009523AF">
        <w:rPr>
          <w:rFonts w:ascii="Times New Roman" w:hAnsi="Times New Roman" w:cs="Times New Roman"/>
          <w:i/>
        </w:rPr>
        <w:t>Βάσεις λογιστικής ανάλυσης</w:t>
      </w:r>
      <w:bookmarkEnd w:id="36"/>
    </w:p>
    <w:p w14:paraId="41B05B75"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Η χρήση των αριθμοδεικτών γίνεται από τις δύο βάσεις της λογιστικής :</w:t>
      </w:r>
    </w:p>
    <w:p w14:paraId="25B17DDC" w14:textId="77777777" w:rsidR="00AF4DF2" w:rsidRPr="009523AF" w:rsidRDefault="00AF4DF2" w:rsidP="00F508A1">
      <w:pPr>
        <w:pStyle w:val="a5"/>
        <w:numPr>
          <w:ilvl w:val="0"/>
          <w:numId w:val="10"/>
        </w:numPr>
        <w:spacing w:before="20" w:after="20" w:line="360" w:lineRule="auto"/>
        <w:jc w:val="both"/>
        <w:rPr>
          <w:rFonts w:ascii="Times New Roman" w:hAnsi="Times New Roman" w:cs="Times New Roman"/>
        </w:rPr>
      </w:pPr>
      <w:r w:rsidRPr="009523AF">
        <w:rPr>
          <w:rFonts w:ascii="Times New Roman" w:hAnsi="Times New Roman" w:cs="Times New Roman"/>
        </w:rPr>
        <w:t>Λογιστική βάση των δεδουλευμένων μερών (</w:t>
      </w:r>
      <w:r w:rsidRPr="009523AF">
        <w:rPr>
          <w:rFonts w:ascii="Times New Roman" w:hAnsi="Times New Roman" w:cs="Times New Roman"/>
          <w:lang w:val="en-US"/>
        </w:rPr>
        <w:t>Accrual</w:t>
      </w:r>
      <w:r w:rsidRPr="009523AF">
        <w:rPr>
          <w:rFonts w:ascii="Times New Roman" w:hAnsi="Times New Roman" w:cs="Times New Roman"/>
        </w:rPr>
        <w:t xml:space="preserve"> </w:t>
      </w:r>
      <w:r w:rsidRPr="009523AF">
        <w:rPr>
          <w:rFonts w:ascii="Times New Roman" w:hAnsi="Times New Roman" w:cs="Times New Roman"/>
          <w:lang w:val="en-US"/>
        </w:rPr>
        <w:t>Basis</w:t>
      </w:r>
      <w:r w:rsidRPr="009523AF">
        <w:rPr>
          <w:rFonts w:ascii="Times New Roman" w:hAnsi="Times New Roman" w:cs="Times New Roman"/>
        </w:rPr>
        <w:t>)</w:t>
      </w:r>
    </w:p>
    <w:p w14:paraId="2536190C" w14:textId="77777777" w:rsidR="00AF4DF2" w:rsidRPr="009523AF" w:rsidRDefault="00AF4DF2" w:rsidP="00F508A1">
      <w:pPr>
        <w:pStyle w:val="a5"/>
        <w:numPr>
          <w:ilvl w:val="0"/>
          <w:numId w:val="10"/>
        </w:numPr>
        <w:spacing w:before="20" w:after="20" w:line="360" w:lineRule="auto"/>
        <w:jc w:val="both"/>
        <w:rPr>
          <w:rFonts w:ascii="Times New Roman" w:hAnsi="Times New Roman" w:cs="Times New Roman"/>
        </w:rPr>
      </w:pPr>
      <w:r w:rsidRPr="009523AF">
        <w:rPr>
          <w:rFonts w:ascii="Times New Roman" w:hAnsi="Times New Roman" w:cs="Times New Roman"/>
        </w:rPr>
        <w:t>Ταμειακή βάση (</w:t>
      </w:r>
      <w:r w:rsidRPr="009523AF">
        <w:rPr>
          <w:rFonts w:ascii="Times New Roman" w:hAnsi="Times New Roman" w:cs="Times New Roman"/>
          <w:lang w:val="en-US"/>
        </w:rPr>
        <w:t>cash</w:t>
      </w:r>
      <w:r w:rsidRPr="009523AF">
        <w:rPr>
          <w:rFonts w:ascii="Times New Roman" w:hAnsi="Times New Roman" w:cs="Times New Roman"/>
        </w:rPr>
        <w:t xml:space="preserve"> </w:t>
      </w:r>
      <w:r w:rsidRPr="009523AF">
        <w:rPr>
          <w:rFonts w:ascii="Times New Roman" w:hAnsi="Times New Roman" w:cs="Times New Roman"/>
          <w:lang w:val="en-US"/>
        </w:rPr>
        <w:t>flow</w:t>
      </w:r>
      <w:r w:rsidRPr="009523AF">
        <w:rPr>
          <w:rFonts w:ascii="Times New Roman" w:hAnsi="Times New Roman" w:cs="Times New Roman"/>
        </w:rPr>
        <w:t xml:space="preserve"> </w:t>
      </w:r>
      <w:r w:rsidRPr="009523AF">
        <w:rPr>
          <w:rFonts w:ascii="Times New Roman" w:hAnsi="Times New Roman" w:cs="Times New Roman"/>
          <w:lang w:val="en-US"/>
        </w:rPr>
        <w:t>Basis</w:t>
      </w:r>
      <w:r w:rsidRPr="009523AF">
        <w:rPr>
          <w:rFonts w:ascii="Times New Roman" w:hAnsi="Times New Roman" w:cs="Times New Roman"/>
        </w:rPr>
        <w:t>) ή ταμειακές ροές από συνεχιζόμενες δραστηριότητες (</w:t>
      </w:r>
      <w:r w:rsidRPr="009523AF">
        <w:rPr>
          <w:rFonts w:ascii="Times New Roman" w:hAnsi="Times New Roman" w:cs="Times New Roman"/>
          <w:lang w:val="en-US"/>
        </w:rPr>
        <w:t>cash</w:t>
      </w:r>
      <w:r w:rsidRPr="009523AF">
        <w:rPr>
          <w:rFonts w:ascii="Times New Roman" w:hAnsi="Times New Roman" w:cs="Times New Roman"/>
        </w:rPr>
        <w:t xml:space="preserve"> </w:t>
      </w:r>
      <w:r w:rsidRPr="009523AF">
        <w:rPr>
          <w:rFonts w:ascii="Times New Roman" w:hAnsi="Times New Roman" w:cs="Times New Roman"/>
          <w:lang w:val="en-US"/>
        </w:rPr>
        <w:t>flow</w:t>
      </w:r>
      <w:r w:rsidRPr="009523AF">
        <w:rPr>
          <w:rFonts w:ascii="Times New Roman" w:hAnsi="Times New Roman" w:cs="Times New Roman"/>
        </w:rPr>
        <w:t xml:space="preserve"> </w:t>
      </w:r>
      <w:r w:rsidRPr="009523AF">
        <w:rPr>
          <w:rFonts w:ascii="Times New Roman" w:hAnsi="Times New Roman" w:cs="Times New Roman"/>
          <w:lang w:val="en-US"/>
        </w:rPr>
        <w:t>from</w:t>
      </w:r>
      <w:r w:rsidRPr="009523AF">
        <w:rPr>
          <w:rFonts w:ascii="Times New Roman" w:hAnsi="Times New Roman" w:cs="Times New Roman"/>
        </w:rPr>
        <w:t xml:space="preserve"> </w:t>
      </w:r>
      <w:r w:rsidRPr="009523AF">
        <w:rPr>
          <w:rFonts w:ascii="Times New Roman" w:hAnsi="Times New Roman" w:cs="Times New Roman"/>
          <w:lang w:val="en-US"/>
        </w:rPr>
        <w:t>continue</w:t>
      </w:r>
      <w:r w:rsidRPr="009523AF">
        <w:rPr>
          <w:rFonts w:ascii="Times New Roman" w:hAnsi="Times New Roman" w:cs="Times New Roman"/>
        </w:rPr>
        <w:t xml:space="preserve"> </w:t>
      </w:r>
      <w:r w:rsidRPr="009523AF">
        <w:rPr>
          <w:rFonts w:ascii="Times New Roman" w:hAnsi="Times New Roman" w:cs="Times New Roman"/>
          <w:lang w:val="en-US"/>
        </w:rPr>
        <w:t>operations</w:t>
      </w:r>
      <w:r w:rsidRPr="009523AF">
        <w:rPr>
          <w:rFonts w:ascii="Times New Roman" w:hAnsi="Times New Roman" w:cs="Times New Roman"/>
        </w:rPr>
        <w:t>)</w:t>
      </w:r>
    </w:p>
    <w:p w14:paraId="276B96B6"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 xml:space="preserve">Οι δύο αυτές βάσεις συγκρούονται μεταξύ τους στο </w:t>
      </w:r>
      <w:proofErr w:type="spellStart"/>
      <w:r w:rsidRPr="009523AF">
        <w:rPr>
          <w:rFonts w:ascii="Times New Roman" w:hAnsi="Times New Roman" w:cs="Times New Roman"/>
        </w:rPr>
        <w:t>ποιά</w:t>
      </w:r>
      <w:proofErr w:type="spellEnd"/>
      <w:r w:rsidRPr="009523AF">
        <w:rPr>
          <w:rFonts w:ascii="Times New Roman" w:hAnsi="Times New Roman" w:cs="Times New Roman"/>
        </w:rPr>
        <w:t xml:space="preserve"> παρέχει τα πλέον αξιόπιστα στοιχεία προς ανάλυση.</w:t>
      </w:r>
    </w:p>
    <w:p w14:paraId="6581842E" w14:textId="77777777" w:rsidR="00AF4DF2" w:rsidRPr="009523AF" w:rsidRDefault="00AF4DF2" w:rsidP="000454B7">
      <w:pPr>
        <w:spacing w:before="20" w:after="20" w:line="360" w:lineRule="auto"/>
        <w:jc w:val="both"/>
        <w:rPr>
          <w:rFonts w:ascii="Times New Roman" w:hAnsi="Times New Roman" w:cs="Times New Roman"/>
          <w:i/>
        </w:rPr>
      </w:pPr>
      <w:bookmarkStart w:id="37" w:name="_Toc386455577"/>
      <w:r w:rsidRPr="009523AF">
        <w:rPr>
          <w:rFonts w:ascii="Times New Roman" w:hAnsi="Times New Roman" w:cs="Times New Roman"/>
          <w:i/>
        </w:rPr>
        <w:t>Αριθμοδείκτες  αποδοτικότητας</w:t>
      </w:r>
      <w:bookmarkEnd w:id="37"/>
    </w:p>
    <w:p w14:paraId="34B8BE2A"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Οι δείκτες αποδοτικότητας (</w:t>
      </w:r>
      <w:r w:rsidRPr="009523AF">
        <w:rPr>
          <w:rFonts w:ascii="Times New Roman" w:hAnsi="Times New Roman" w:cs="Times New Roman"/>
          <w:lang w:val="en-US"/>
        </w:rPr>
        <w:t>performance</w:t>
      </w:r>
      <w:r w:rsidRPr="009523AF">
        <w:rPr>
          <w:rFonts w:ascii="Times New Roman" w:hAnsi="Times New Roman" w:cs="Times New Roman"/>
        </w:rPr>
        <w:t xml:space="preserve"> </w:t>
      </w:r>
      <w:r w:rsidRPr="009523AF">
        <w:rPr>
          <w:rFonts w:ascii="Times New Roman" w:hAnsi="Times New Roman" w:cs="Times New Roman"/>
          <w:lang w:val="en-US"/>
        </w:rPr>
        <w:t>ind</w:t>
      </w:r>
      <w:r w:rsidR="00E71994" w:rsidRPr="009523AF">
        <w:rPr>
          <w:rFonts w:ascii="Times New Roman" w:hAnsi="Times New Roman" w:cs="Times New Roman"/>
          <w:lang w:val="en-US"/>
        </w:rPr>
        <w:t>ic</w:t>
      </w:r>
      <w:r w:rsidRPr="009523AF">
        <w:rPr>
          <w:rFonts w:ascii="Times New Roman" w:hAnsi="Times New Roman" w:cs="Times New Roman"/>
          <w:lang w:val="en-US"/>
        </w:rPr>
        <w:t>es</w:t>
      </w:r>
      <w:r w:rsidRPr="009523AF">
        <w:rPr>
          <w:rFonts w:ascii="Times New Roman" w:hAnsi="Times New Roman" w:cs="Times New Roman"/>
        </w:rPr>
        <w:t>) όπως είδαμε πιο πάνω διακρίνονται σε τρείς κατηγορίες την κερδοφορία (</w:t>
      </w:r>
      <w:r w:rsidRPr="009523AF">
        <w:rPr>
          <w:rFonts w:ascii="Times New Roman" w:hAnsi="Times New Roman" w:cs="Times New Roman"/>
          <w:lang w:val="en-US"/>
        </w:rPr>
        <w:t>profitability</w:t>
      </w:r>
      <w:r w:rsidRPr="009523AF">
        <w:rPr>
          <w:rFonts w:ascii="Times New Roman" w:hAnsi="Times New Roman" w:cs="Times New Roman"/>
        </w:rPr>
        <w:t>) τη ρευστότητα (</w:t>
      </w:r>
      <w:r w:rsidRPr="009523AF">
        <w:rPr>
          <w:rFonts w:ascii="Times New Roman" w:hAnsi="Times New Roman" w:cs="Times New Roman"/>
          <w:lang w:val="en-US"/>
        </w:rPr>
        <w:t>liquidity</w:t>
      </w:r>
      <w:r w:rsidRPr="009523AF">
        <w:rPr>
          <w:rFonts w:ascii="Times New Roman" w:hAnsi="Times New Roman" w:cs="Times New Roman"/>
        </w:rPr>
        <w:t>) και την φερεγγυότητα (</w:t>
      </w:r>
      <w:r w:rsidRPr="009523AF">
        <w:rPr>
          <w:rFonts w:ascii="Times New Roman" w:hAnsi="Times New Roman" w:cs="Times New Roman"/>
          <w:lang w:val="en-US"/>
        </w:rPr>
        <w:t>solvency</w:t>
      </w:r>
      <w:r w:rsidRPr="009523AF">
        <w:rPr>
          <w:rFonts w:ascii="Times New Roman" w:hAnsi="Times New Roman" w:cs="Times New Roman"/>
        </w:rPr>
        <w:t>). Οι κύριοι αριθμοδείκτες ανά κατηγορία είναι :</w:t>
      </w:r>
    </w:p>
    <w:p w14:paraId="2E6428DA" w14:textId="77777777" w:rsidR="00AF4DF2" w:rsidRPr="009523AF" w:rsidRDefault="00AF4DF2" w:rsidP="006E174D">
      <w:pPr>
        <w:spacing w:before="20" w:after="20" w:line="360" w:lineRule="auto"/>
        <w:jc w:val="both"/>
        <w:rPr>
          <w:rFonts w:ascii="Times New Roman" w:hAnsi="Times New Roman" w:cs="Times New Roman"/>
          <w:sz w:val="24"/>
          <w:szCs w:val="24"/>
        </w:rPr>
      </w:pPr>
    </w:p>
    <w:p w14:paraId="537FF3A2" w14:textId="77777777" w:rsidR="00AF4DF2" w:rsidRPr="009523AF" w:rsidRDefault="00AF4DF2" w:rsidP="006E174D">
      <w:pPr>
        <w:spacing w:before="20" w:after="20"/>
        <w:jc w:val="both"/>
        <w:rPr>
          <w:rFonts w:ascii="Times New Roman" w:hAnsi="Times New Roman" w:cs="Times New Roman"/>
          <w:sz w:val="24"/>
          <w:szCs w:val="24"/>
        </w:rPr>
      </w:pPr>
      <w:r w:rsidRPr="009523AF">
        <w:rPr>
          <w:rFonts w:ascii="Times New Roman" w:hAnsi="Times New Roman" w:cs="Times New Roman"/>
          <w:noProof/>
          <w:sz w:val="24"/>
          <w:szCs w:val="24"/>
          <w:lang w:eastAsia="el-GR"/>
        </w:rPr>
        <w:lastRenderedPageBreak/>
        <w:drawing>
          <wp:inline distT="0" distB="0" distL="0" distR="0" wp14:anchorId="25F5EA80" wp14:editId="663200AC">
            <wp:extent cx="5486400" cy="4676775"/>
            <wp:effectExtent l="0" t="38100" r="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EB26FC8" w14:textId="77777777" w:rsidR="00AF4DF2" w:rsidRPr="009523AF" w:rsidRDefault="00AF4DF2" w:rsidP="000454B7">
      <w:pPr>
        <w:spacing w:before="20" w:after="20" w:line="360" w:lineRule="auto"/>
        <w:jc w:val="both"/>
        <w:rPr>
          <w:rFonts w:ascii="Times New Roman" w:hAnsi="Times New Roman" w:cs="Times New Roman"/>
          <w:i/>
        </w:rPr>
      </w:pPr>
      <w:bookmarkStart w:id="38" w:name="_Toc386455578"/>
      <w:r w:rsidRPr="009523AF">
        <w:rPr>
          <w:rFonts w:ascii="Times New Roman" w:hAnsi="Times New Roman" w:cs="Times New Roman"/>
          <w:i/>
        </w:rPr>
        <w:t xml:space="preserve">Υπόδειγμα </w:t>
      </w:r>
      <w:proofErr w:type="spellStart"/>
      <w:r w:rsidRPr="009523AF">
        <w:rPr>
          <w:rFonts w:ascii="Times New Roman" w:hAnsi="Times New Roman" w:cs="Times New Roman"/>
          <w:i/>
        </w:rPr>
        <w:t>Du</w:t>
      </w:r>
      <w:r w:rsidR="00931BE5" w:rsidRPr="009523AF">
        <w:rPr>
          <w:rFonts w:ascii="Times New Roman" w:hAnsi="Times New Roman" w:cs="Times New Roman"/>
          <w:i/>
        </w:rPr>
        <w:t>P</w:t>
      </w:r>
      <w:r w:rsidRPr="009523AF">
        <w:rPr>
          <w:rFonts w:ascii="Times New Roman" w:hAnsi="Times New Roman" w:cs="Times New Roman"/>
          <w:i/>
        </w:rPr>
        <w:t>ont</w:t>
      </w:r>
      <w:bookmarkEnd w:id="38"/>
      <w:proofErr w:type="spellEnd"/>
    </w:p>
    <w:p w14:paraId="4E773501" w14:textId="77777777" w:rsidR="00AF4DF2" w:rsidRPr="009523AF" w:rsidRDefault="00AF4DF2" w:rsidP="006E174D">
      <w:pPr>
        <w:spacing w:before="20" w:after="20" w:line="360" w:lineRule="auto"/>
        <w:jc w:val="both"/>
        <w:rPr>
          <w:rFonts w:ascii="Times New Roman" w:hAnsi="Times New Roman" w:cs="Times New Roman"/>
        </w:rPr>
      </w:pPr>
      <w:r w:rsidRPr="009523AF">
        <w:rPr>
          <w:rFonts w:ascii="Times New Roman" w:hAnsi="Times New Roman" w:cs="Times New Roman"/>
        </w:rPr>
        <w:t xml:space="preserve">Το υπόδειγμα </w:t>
      </w:r>
      <w:r w:rsidR="00D7665A" w:rsidRPr="009523AF">
        <w:rPr>
          <w:rFonts w:ascii="Times New Roman" w:hAnsi="Times New Roman" w:cs="Times New Roman"/>
          <w:lang w:val="en-US"/>
        </w:rPr>
        <w:t>DuPont</w:t>
      </w:r>
      <w:r w:rsidRPr="009523AF">
        <w:rPr>
          <w:rFonts w:ascii="Times New Roman" w:hAnsi="Times New Roman" w:cs="Times New Roman"/>
        </w:rPr>
        <w:t xml:space="preserve"> και ο συντελεστής απόδοσης ενεργητικού </w:t>
      </w:r>
      <w:r w:rsidRPr="009523AF">
        <w:rPr>
          <w:rFonts w:ascii="Times New Roman" w:hAnsi="Times New Roman" w:cs="Times New Roman"/>
          <w:lang w:val="en-US"/>
        </w:rPr>
        <w:t>ROA</w:t>
      </w:r>
      <w:r w:rsidRPr="009523AF">
        <w:rPr>
          <w:rFonts w:ascii="Times New Roman" w:hAnsi="Times New Roman" w:cs="Times New Roman"/>
        </w:rPr>
        <w:t xml:space="preserve"> (</w:t>
      </w:r>
      <w:r w:rsidRPr="009523AF">
        <w:rPr>
          <w:rFonts w:ascii="Times New Roman" w:hAnsi="Times New Roman" w:cs="Times New Roman"/>
          <w:lang w:val="en-US"/>
        </w:rPr>
        <w:t>return</w:t>
      </w:r>
      <w:r w:rsidRPr="009523AF">
        <w:rPr>
          <w:rFonts w:ascii="Times New Roman" w:hAnsi="Times New Roman" w:cs="Times New Roman"/>
        </w:rPr>
        <w:t xml:space="preserve"> </w:t>
      </w:r>
      <w:r w:rsidRPr="009523AF">
        <w:rPr>
          <w:rFonts w:ascii="Times New Roman" w:hAnsi="Times New Roman" w:cs="Times New Roman"/>
          <w:lang w:val="en-US"/>
        </w:rPr>
        <w:t>on</w:t>
      </w:r>
      <w:r w:rsidRPr="009523AF">
        <w:rPr>
          <w:rFonts w:ascii="Times New Roman" w:hAnsi="Times New Roman" w:cs="Times New Roman"/>
        </w:rPr>
        <w:t xml:space="preserve"> </w:t>
      </w:r>
      <w:r w:rsidRPr="009523AF">
        <w:rPr>
          <w:rFonts w:ascii="Times New Roman" w:hAnsi="Times New Roman" w:cs="Times New Roman"/>
          <w:lang w:val="en-US"/>
        </w:rPr>
        <w:t>assets</w:t>
      </w:r>
      <w:r w:rsidRPr="009523AF">
        <w:rPr>
          <w:rFonts w:ascii="Times New Roman" w:hAnsi="Times New Roman" w:cs="Times New Roman"/>
        </w:rPr>
        <w:t>).</w:t>
      </w:r>
      <w:r w:rsidR="0059519E" w:rsidRPr="009523AF">
        <w:rPr>
          <w:rFonts w:ascii="Times New Roman" w:hAnsi="Times New Roman" w:cs="Times New Roman"/>
        </w:rPr>
        <w:t xml:space="preserve"> </w:t>
      </w:r>
      <w:r w:rsidRPr="009523AF">
        <w:rPr>
          <w:rFonts w:ascii="Times New Roman" w:hAnsi="Times New Roman" w:cs="Times New Roman"/>
        </w:rPr>
        <w:t xml:space="preserve">Το υπόδειγμα </w:t>
      </w:r>
      <w:r w:rsidR="00D7665A" w:rsidRPr="009523AF">
        <w:rPr>
          <w:rFonts w:ascii="Times New Roman" w:hAnsi="Times New Roman" w:cs="Times New Roman"/>
          <w:lang w:val="en-US"/>
        </w:rPr>
        <w:t>DuPont</w:t>
      </w:r>
      <w:r w:rsidRPr="009523AF">
        <w:rPr>
          <w:rFonts w:ascii="Times New Roman" w:hAnsi="Times New Roman" w:cs="Times New Roman"/>
        </w:rPr>
        <w:t xml:space="preserve"> εγκαθιδρύει τη σχέση απόδοσης μεταξύ των στοιχείων του ισολογισμού και του πίνακα αποτελεσμάτων χρήσης</w:t>
      </w:r>
      <w:r w:rsidR="0059519E" w:rsidRPr="009523AF">
        <w:rPr>
          <w:rFonts w:ascii="Times New Roman" w:hAnsi="Times New Roman" w:cs="Times New Roman"/>
        </w:rPr>
        <w:t>:</w:t>
      </w:r>
    </w:p>
    <w:p w14:paraId="4E395030" w14:textId="77777777" w:rsidR="00AF4DF2" w:rsidRPr="009523AF" w:rsidRDefault="00AF4DF2" w:rsidP="006E174D">
      <w:pPr>
        <w:spacing w:before="20" w:after="20"/>
        <w:jc w:val="both"/>
        <w:rPr>
          <w:rFonts w:ascii="Times New Roman" w:hAnsi="Times New Roman" w:cs="Times New Roman"/>
          <w:b/>
          <w:sz w:val="24"/>
          <w:szCs w:val="24"/>
        </w:rPr>
      </w:pPr>
      <w:r w:rsidRPr="009523AF">
        <w:rPr>
          <w:rFonts w:ascii="Times New Roman" w:hAnsi="Times New Roman" w:cs="Times New Roman"/>
          <w:b/>
          <w:noProof/>
          <w:sz w:val="24"/>
          <w:szCs w:val="24"/>
          <w:lang w:eastAsia="el-GR"/>
        </w:rPr>
        <w:lastRenderedPageBreak/>
        <w:drawing>
          <wp:inline distT="0" distB="0" distL="0" distR="0" wp14:anchorId="2750ADF6" wp14:editId="5D2E8A49">
            <wp:extent cx="5762625" cy="3857625"/>
            <wp:effectExtent l="38100" t="0" r="0" b="28575"/>
            <wp:docPr id="4"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7C61FB3" w14:textId="77777777" w:rsidR="00AF4DF2" w:rsidRPr="009523AF" w:rsidRDefault="00AF4DF2" w:rsidP="006E174D">
      <w:pPr>
        <w:spacing w:before="20" w:after="20"/>
        <w:jc w:val="both"/>
        <w:rPr>
          <w:rFonts w:ascii="Times New Roman" w:hAnsi="Times New Roman" w:cs="Times New Roman"/>
          <w:sz w:val="24"/>
          <w:szCs w:val="24"/>
        </w:rPr>
      </w:pPr>
      <w:r w:rsidRPr="009523AF">
        <w:rPr>
          <w:rFonts w:ascii="Times New Roman" w:hAnsi="Times New Roman" w:cs="Times New Roman"/>
          <w:sz w:val="24"/>
          <w:szCs w:val="24"/>
        </w:rPr>
        <w:t xml:space="preserve"> </w:t>
      </w:r>
    </w:p>
    <w:p w14:paraId="56BADCD5" w14:textId="77777777" w:rsidR="00AF4DF2" w:rsidRPr="009523AF" w:rsidRDefault="00AF4DF2" w:rsidP="006E174D">
      <w:pPr>
        <w:spacing w:before="20" w:after="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rPr>
            <m:t>Formoula Dupont ROA=</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sales-total cost</m:t>
                  </m:r>
                </m:e>
              </m:d>
            </m:num>
            <m:den>
              <m:r>
                <w:rPr>
                  <w:rFonts w:ascii="Cambria Math" w:hAnsi="Cambria Math" w:cs="Times New Roman"/>
                  <w:sz w:val="24"/>
                  <w:szCs w:val="24"/>
                </w:rPr>
                <m:t>sales</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sales</m:t>
              </m:r>
            </m:num>
            <m:den>
              <m:r>
                <w:rPr>
                  <w:rFonts w:ascii="Cambria Math" w:hAnsi="Cambria Math" w:cs="Times New Roman"/>
                  <w:sz w:val="24"/>
                  <w:szCs w:val="24"/>
                </w:rPr>
                <m:t>total assets</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net income</m:t>
              </m:r>
            </m:num>
            <m:den>
              <m:r>
                <w:rPr>
                  <w:rFonts w:ascii="Cambria Math" w:eastAsiaTheme="minorEastAsia" w:hAnsi="Cambria Math" w:cs="Times New Roman"/>
                  <w:sz w:val="24"/>
                  <w:szCs w:val="24"/>
                </w:rPr>
                <m:t>total assets</m:t>
              </m:r>
            </m:den>
          </m:f>
        </m:oMath>
      </m:oMathPara>
    </w:p>
    <w:p w14:paraId="59B6CA2B" w14:textId="77777777" w:rsidR="00AF4DF2" w:rsidRPr="009523AF" w:rsidRDefault="00AF4DF2" w:rsidP="006E174D">
      <w:pPr>
        <w:spacing w:before="20" w:after="20"/>
        <w:jc w:val="both"/>
        <w:rPr>
          <w:rFonts w:ascii="Times New Roman" w:eastAsiaTheme="minorEastAsia" w:hAnsi="Times New Roman" w:cs="Times New Roman"/>
          <w:sz w:val="24"/>
          <w:szCs w:val="24"/>
          <w:lang w:val="en-US"/>
        </w:rPr>
      </w:pPr>
      <m:oMathPara>
        <m:oMath>
          <m:r>
            <m:rPr>
              <m:sty m:val="p"/>
            </m:rPr>
            <w:rPr>
              <w:rFonts w:ascii="Cambria Math" w:hAnsi="Cambria Math" w:cs="Times New Roman"/>
              <w:sz w:val="24"/>
              <w:szCs w:val="24"/>
            </w:rPr>
            <m:t xml:space="preserve">Υπόδειγμα </m:t>
          </m:r>
          <m:r>
            <m:rPr>
              <m:sty m:val="p"/>
            </m:rPr>
            <w:rPr>
              <w:rFonts w:ascii="Cambria Math" w:hAnsi="Cambria Math" w:cs="Times New Roman"/>
              <w:sz w:val="24"/>
              <w:szCs w:val="24"/>
              <w:lang w:val="en-US"/>
            </w:rPr>
            <m:t>Dupont</m:t>
          </m:r>
          <m:r>
            <m:rPr>
              <m:sty m:val="p"/>
            </m:rPr>
            <w:rPr>
              <w:rFonts w:ascii="Cambria Math" w:hAnsi="Times New Roman" w:cs="Times New Roman"/>
              <w:sz w:val="24"/>
              <w:szCs w:val="24"/>
              <w:lang w:val="en-US"/>
            </w:rPr>
            <m:t xml:space="preserve"> </m:t>
          </m:r>
          <m:r>
            <w:rPr>
              <w:rFonts w:ascii="Cambria Math" w:hAnsi="Cambria Math" w:cs="Times New Roman"/>
              <w:sz w:val="24"/>
              <w:szCs w:val="24"/>
            </w:rPr>
            <m:t>ROA=</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πωλήσεις-σύνολο κόστους</m:t>
                  </m:r>
                </m:e>
              </m:d>
            </m:num>
            <m:den>
              <m:r>
                <w:rPr>
                  <w:rFonts w:ascii="Cambria Math" w:hAnsi="Cambria Math" w:cs="Times New Roman"/>
                  <w:sz w:val="24"/>
                  <w:szCs w:val="24"/>
                </w:rPr>
                <m:t>πωλήσεις</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πωλήσεις</m:t>
              </m:r>
            </m:num>
            <m:den>
              <m:r>
                <w:rPr>
                  <w:rFonts w:ascii="Cambria Math" w:hAnsi="Cambria Math" w:cs="Times New Roman"/>
                  <w:sz w:val="24"/>
                  <w:szCs w:val="24"/>
                </w:rPr>
                <m:t>Σύνολο ενεργητικού</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καθαρά κέρδη</m:t>
              </m:r>
            </m:num>
            <m:den>
              <m:r>
                <w:rPr>
                  <w:rFonts w:ascii="Cambria Math" w:eastAsiaTheme="minorEastAsia" w:hAnsi="Cambria Math" w:cs="Times New Roman"/>
                  <w:sz w:val="24"/>
                  <w:szCs w:val="24"/>
                </w:rPr>
                <m:t>Σύνολο ενεργητικού</m:t>
              </m:r>
            </m:den>
          </m:f>
        </m:oMath>
      </m:oMathPara>
    </w:p>
    <w:p w14:paraId="5476B7F3" w14:textId="77777777" w:rsidR="00AF4DF2" w:rsidRPr="009523AF" w:rsidRDefault="00AF4DF2" w:rsidP="000454B7">
      <w:pPr>
        <w:spacing w:before="20" w:after="20" w:line="360" w:lineRule="auto"/>
        <w:jc w:val="both"/>
        <w:rPr>
          <w:rFonts w:ascii="Times New Roman" w:hAnsi="Times New Roman" w:cs="Times New Roman"/>
          <w:i/>
        </w:rPr>
      </w:pPr>
      <w:bookmarkStart w:id="39" w:name="_Toc386455579"/>
      <w:r w:rsidRPr="009523AF">
        <w:rPr>
          <w:rFonts w:ascii="Times New Roman" w:hAnsi="Times New Roman" w:cs="Times New Roman"/>
          <w:i/>
        </w:rPr>
        <w:t>Αριθμοδείκτες στοιχείων κλεισίματος  και μέσων όρων</w:t>
      </w:r>
      <w:bookmarkEnd w:id="39"/>
    </w:p>
    <w:p w14:paraId="697BC76E" w14:textId="77777777" w:rsidR="00AF4DF2" w:rsidRPr="009523AF" w:rsidRDefault="00AF4DF2" w:rsidP="006E174D">
      <w:pPr>
        <w:spacing w:before="20" w:after="20" w:line="360" w:lineRule="auto"/>
        <w:jc w:val="both"/>
        <w:rPr>
          <w:rFonts w:ascii="Times New Roman" w:hAnsi="Times New Roman" w:cs="Times New Roman"/>
          <w:sz w:val="24"/>
          <w:szCs w:val="24"/>
        </w:rPr>
      </w:pPr>
      <w:r w:rsidRPr="009523AF">
        <w:rPr>
          <w:rFonts w:ascii="Times New Roman" w:hAnsi="Times New Roman" w:cs="Times New Roman"/>
          <w:sz w:val="24"/>
          <w:szCs w:val="24"/>
        </w:rPr>
        <w:t>Σε θέματα ανάλυσης τίθεται το ερώτημα εάν η χρήση μέσων στοιχείων (</w:t>
      </w:r>
      <w:r w:rsidRPr="009523AF">
        <w:rPr>
          <w:rFonts w:ascii="Times New Roman" w:hAnsi="Times New Roman" w:cs="Times New Roman"/>
          <w:sz w:val="24"/>
          <w:szCs w:val="24"/>
          <w:lang w:val="en-US"/>
        </w:rPr>
        <w:t>average</w:t>
      </w:r>
      <w:r w:rsidRPr="009523AF">
        <w:rPr>
          <w:rFonts w:ascii="Times New Roman" w:hAnsi="Times New Roman" w:cs="Times New Roman"/>
          <w:sz w:val="24"/>
          <w:szCs w:val="24"/>
        </w:rPr>
        <w:t xml:space="preserve"> </w:t>
      </w:r>
      <w:r w:rsidRPr="009523AF">
        <w:rPr>
          <w:rFonts w:ascii="Times New Roman" w:hAnsi="Times New Roman" w:cs="Times New Roman"/>
          <w:sz w:val="24"/>
          <w:szCs w:val="24"/>
          <w:lang w:val="en-US"/>
        </w:rPr>
        <w:t>data</w:t>
      </w:r>
      <w:r w:rsidRPr="009523AF">
        <w:rPr>
          <w:rFonts w:ascii="Times New Roman" w:hAnsi="Times New Roman" w:cs="Times New Roman"/>
          <w:sz w:val="24"/>
          <w:szCs w:val="24"/>
        </w:rPr>
        <w:t>) έναντι των στοιχείων κλεισίματος (</w:t>
      </w:r>
      <w:r w:rsidRPr="009523AF">
        <w:rPr>
          <w:rFonts w:ascii="Times New Roman" w:hAnsi="Times New Roman" w:cs="Times New Roman"/>
          <w:sz w:val="24"/>
          <w:szCs w:val="24"/>
          <w:lang w:val="en-US"/>
        </w:rPr>
        <w:t>ending</w:t>
      </w:r>
      <w:r w:rsidRPr="009523AF">
        <w:rPr>
          <w:rFonts w:ascii="Times New Roman" w:hAnsi="Times New Roman" w:cs="Times New Roman"/>
          <w:sz w:val="24"/>
          <w:szCs w:val="24"/>
        </w:rPr>
        <w:t xml:space="preserve"> </w:t>
      </w:r>
      <w:r w:rsidRPr="009523AF">
        <w:rPr>
          <w:rFonts w:ascii="Times New Roman" w:hAnsi="Times New Roman" w:cs="Times New Roman"/>
          <w:sz w:val="24"/>
          <w:szCs w:val="24"/>
          <w:lang w:val="en-US"/>
        </w:rPr>
        <w:t>data</w:t>
      </w:r>
      <w:r w:rsidRPr="009523AF">
        <w:rPr>
          <w:rFonts w:ascii="Times New Roman" w:hAnsi="Times New Roman" w:cs="Times New Roman"/>
          <w:sz w:val="24"/>
          <w:szCs w:val="24"/>
        </w:rPr>
        <w:t xml:space="preserve">) δίδει πιο αξιόπιστους δείκτες. Έτσι έχουμε απόδοση στο μέσο όρο του ενεργητικού </w:t>
      </w:r>
      <w:r w:rsidRPr="009523AF">
        <w:rPr>
          <w:rFonts w:ascii="Times New Roman" w:hAnsi="Times New Roman" w:cs="Times New Roman"/>
          <w:sz w:val="24"/>
          <w:szCs w:val="24"/>
          <w:lang w:val="en-US"/>
        </w:rPr>
        <w:t>ROAA</w:t>
      </w:r>
      <w:r w:rsidRPr="009523AF">
        <w:rPr>
          <w:rFonts w:ascii="Times New Roman" w:hAnsi="Times New Roman" w:cs="Times New Roman"/>
          <w:sz w:val="24"/>
          <w:szCs w:val="24"/>
        </w:rPr>
        <w:t xml:space="preserve"> (</w:t>
      </w:r>
      <w:r w:rsidRPr="009523AF">
        <w:rPr>
          <w:rFonts w:ascii="Times New Roman" w:hAnsi="Times New Roman" w:cs="Times New Roman"/>
          <w:sz w:val="24"/>
          <w:szCs w:val="24"/>
          <w:lang w:val="en-US"/>
        </w:rPr>
        <w:t>return</w:t>
      </w:r>
      <w:r w:rsidRPr="009523AF">
        <w:rPr>
          <w:rFonts w:ascii="Times New Roman" w:hAnsi="Times New Roman" w:cs="Times New Roman"/>
          <w:sz w:val="24"/>
          <w:szCs w:val="24"/>
        </w:rPr>
        <w:t xml:space="preserve"> </w:t>
      </w:r>
      <w:r w:rsidRPr="009523AF">
        <w:rPr>
          <w:rFonts w:ascii="Times New Roman" w:hAnsi="Times New Roman" w:cs="Times New Roman"/>
          <w:sz w:val="24"/>
          <w:szCs w:val="24"/>
          <w:lang w:val="en-US"/>
        </w:rPr>
        <w:t>on</w:t>
      </w:r>
      <w:r w:rsidRPr="009523AF">
        <w:rPr>
          <w:rFonts w:ascii="Times New Roman" w:hAnsi="Times New Roman" w:cs="Times New Roman"/>
          <w:sz w:val="24"/>
          <w:szCs w:val="24"/>
        </w:rPr>
        <w:t xml:space="preserve"> </w:t>
      </w:r>
      <w:r w:rsidRPr="009523AF">
        <w:rPr>
          <w:rFonts w:ascii="Times New Roman" w:hAnsi="Times New Roman" w:cs="Times New Roman"/>
          <w:sz w:val="24"/>
          <w:szCs w:val="24"/>
          <w:lang w:val="en-US"/>
        </w:rPr>
        <w:t>average</w:t>
      </w:r>
      <w:r w:rsidRPr="009523AF">
        <w:rPr>
          <w:rFonts w:ascii="Times New Roman" w:hAnsi="Times New Roman" w:cs="Times New Roman"/>
          <w:sz w:val="24"/>
          <w:szCs w:val="24"/>
        </w:rPr>
        <w:t xml:space="preserve"> </w:t>
      </w:r>
      <w:r w:rsidRPr="009523AF">
        <w:rPr>
          <w:rFonts w:ascii="Times New Roman" w:hAnsi="Times New Roman" w:cs="Times New Roman"/>
          <w:sz w:val="24"/>
          <w:szCs w:val="24"/>
          <w:lang w:val="en-US"/>
        </w:rPr>
        <w:t>assets</w:t>
      </w:r>
      <w:r w:rsidRPr="009523AF">
        <w:rPr>
          <w:rFonts w:ascii="Times New Roman" w:hAnsi="Times New Roman" w:cs="Times New Roman"/>
          <w:sz w:val="24"/>
          <w:szCs w:val="24"/>
        </w:rPr>
        <w:t>) και τον κλασικό δείκτη της απόδοσης με στοιχεία κλεισίματος για το σύνολο του ενεργητικού.</w:t>
      </w:r>
    </w:p>
    <w:p w14:paraId="4C9EC537" w14:textId="77777777" w:rsidR="00AF4DF2" w:rsidRPr="009523AF" w:rsidRDefault="00AF4DF2" w:rsidP="000454B7">
      <w:pPr>
        <w:spacing w:before="20" w:after="20" w:line="360" w:lineRule="auto"/>
        <w:jc w:val="both"/>
        <w:rPr>
          <w:rFonts w:ascii="Times New Roman" w:hAnsi="Times New Roman" w:cs="Times New Roman"/>
          <w:i/>
        </w:rPr>
      </w:pPr>
      <w:bookmarkStart w:id="40" w:name="_Toc386455580"/>
      <w:r w:rsidRPr="009523AF">
        <w:rPr>
          <w:rFonts w:ascii="Times New Roman" w:hAnsi="Times New Roman" w:cs="Times New Roman"/>
          <w:i/>
        </w:rPr>
        <w:t>Αριθμοδείκτες κερδοφορίας</w:t>
      </w:r>
      <w:bookmarkEnd w:id="40"/>
    </w:p>
    <w:p w14:paraId="0200AB4C" w14:textId="77777777" w:rsidR="00AF4DF2" w:rsidRPr="009523AF" w:rsidRDefault="00AF4DF2" w:rsidP="006E174D">
      <w:pPr>
        <w:spacing w:before="20" w:after="20" w:line="360" w:lineRule="auto"/>
        <w:jc w:val="both"/>
        <w:rPr>
          <w:rFonts w:ascii="Times New Roman" w:hAnsi="Times New Roman" w:cs="Times New Roman"/>
          <w:sz w:val="24"/>
          <w:szCs w:val="24"/>
        </w:rPr>
      </w:pPr>
      <w:r w:rsidRPr="009523AF">
        <w:rPr>
          <w:rFonts w:ascii="Times New Roman" w:eastAsiaTheme="minorEastAsia" w:hAnsi="Times New Roman" w:cs="Times New Roman"/>
          <w:sz w:val="24"/>
          <w:szCs w:val="24"/>
        </w:rPr>
        <w:t>Ως δείκτες κερδοφορίας χρησιμοποιούνται οι κάτωθι:</w:t>
      </w:r>
    </w:p>
    <w:p w14:paraId="6EB82DB1" w14:textId="77777777" w:rsidR="00AF4DF2" w:rsidRPr="009523AF" w:rsidRDefault="009815A9" w:rsidP="006E174D">
      <w:pPr>
        <w:spacing w:before="20" w:after="20" w:line="360" w:lineRule="auto"/>
        <w:jc w:val="both"/>
        <w:rPr>
          <w:rFonts w:ascii="Times New Roman" w:hAnsi="Times New Roman" w:cs="Times New Roman"/>
          <w:sz w:val="24"/>
          <w:szCs w:val="24"/>
        </w:rPr>
      </w:pPr>
      <w:r w:rsidRPr="009523AF">
        <w:rPr>
          <w:rFonts w:ascii="Times New Roman" w:hAnsi="Times New Roman" w:cs="Times New Roman"/>
          <w:sz w:val="24"/>
          <w:szCs w:val="24"/>
        </w:rPr>
        <w:t>ο</w:t>
      </w:r>
      <w:r w:rsidR="00AF4DF2" w:rsidRPr="009523AF">
        <w:rPr>
          <w:rFonts w:ascii="Times New Roman" w:hAnsi="Times New Roman" w:cs="Times New Roman"/>
          <w:sz w:val="24"/>
          <w:szCs w:val="24"/>
        </w:rPr>
        <w:t xml:space="preserve"> </w:t>
      </w:r>
      <w:r w:rsidR="00AF4DF2" w:rsidRPr="009523AF">
        <w:rPr>
          <w:rFonts w:ascii="Times New Roman" w:hAnsi="Times New Roman" w:cs="Times New Roman"/>
          <w:sz w:val="24"/>
          <w:szCs w:val="24"/>
          <w:lang w:val="en-US"/>
        </w:rPr>
        <w:t>ROA</w:t>
      </w:r>
      <w:r w:rsidR="00AF4DF2" w:rsidRPr="009523AF">
        <w:rPr>
          <w:rFonts w:ascii="Times New Roman" w:hAnsi="Times New Roman" w:cs="Times New Roman"/>
          <w:sz w:val="24"/>
          <w:szCs w:val="24"/>
        </w:rPr>
        <w:t xml:space="preserve"> που είδαμε και πιο πάνω χρησιμοποιείται και με άλλα ονόματα όπως:</w:t>
      </w:r>
    </w:p>
    <w:p w14:paraId="2ABDCA27" w14:textId="77777777" w:rsidR="00AF4DF2" w:rsidRPr="009523AF" w:rsidRDefault="00AF4DF2" w:rsidP="00F508A1">
      <w:pPr>
        <w:pStyle w:val="a5"/>
        <w:numPr>
          <w:ilvl w:val="0"/>
          <w:numId w:val="11"/>
        </w:numPr>
        <w:spacing w:before="20" w:after="20" w:line="360" w:lineRule="auto"/>
        <w:jc w:val="both"/>
        <w:rPr>
          <w:rFonts w:ascii="Times New Roman" w:hAnsi="Times New Roman" w:cs="Times New Roman"/>
          <w:sz w:val="24"/>
          <w:szCs w:val="24"/>
          <w:lang w:val="en-US"/>
        </w:rPr>
      </w:pPr>
      <w:r w:rsidRPr="009523AF">
        <w:rPr>
          <w:rFonts w:ascii="Times New Roman" w:hAnsi="Times New Roman" w:cs="Times New Roman"/>
          <w:sz w:val="24"/>
          <w:szCs w:val="24"/>
          <w:lang w:val="en-US"/>
        </w:rPr>
        <w:t>ROGA (return on gross assets)</w:t>
      </w:r>
    </w:p>
    <w:p w14:paraId="4E010578" w14:textId="77777777" w:rsidR="00AF4DF2" w:rsidRPr="009523AF" w:rsidRDefault="00AF4DF2" w:rsidP="00F508A1">
      <w:pPr>
        <w:pStyle w:val="a5"/>
        <w:numPr>
          <w:ilvl w:val="0"/>
          <w:numId w:val="11"/>
        </w:numPr>
        <w:spacing w:before="20" w:after="20" w:line="360" w:lineRule="auto"/>
        <w:jc w:val="both"/>
        <w:rPr>
          <w:rFonts w:ascii="Times New Roman" w:hAnsi="Times New Roman" w:cs="Times New Roman"/>
          <w:lang w:val="en-US"/>
        </w:rPr>
      </w:pPr>
      <w:r w:rsidRPr="009523AF">
        <w:rPr>
          <w:rFonts w:ascii="Times New Roman" w:hAnsi="Times New Roman" w:cs="Times New Roman"/>
          <w:lang w:val="en-US"/>
        </w:rPr>
        <w:t>ROTA (return on total assets)</w:t>
      </w:r>
    </w:p>
    <w:p w14:paraId="183BBB7E" w14:textId="77777777" w:rsidR="00AF4DF2" w:rsidRPr="009523AF" w:rsidRDefault="00AF4DF2" w:rsidP="00F508A1">
      <w:pPr>
        <w:pStyle w:val="a5"/>
        <w:numPr>
          <w:ilvl w:val="0"/>
          <w:numId w:val="11"/>
        </w:numPr>
        <w:spacing w:before="20" w:after="20" w:line="360" w:lineRule="auto"/>
        <w:jc w:val="both"/>
        <w:rPr>
          <w:rFonts w:ascii="Times New Roman" w:hAnsi="Times New Roman" w:cs="Times New Roman"/>
        </w:rPr>
      </w:pPr>
      <w:r w:rsidRPr="009523AF">
        <w:rPr>
          <w:rFonts w:ascii="Times New Roman" w:hAnsi="Times New Roman" w:cs="Times New Roman"/>
          <w:lang w:val="en-US"/>
        </w:rPr>
        <w:t>ROI</w:t>
      </w:r>
      <w:r w:rsidRPr="009523AF">
        <w:rPr>
          <w:rFonts w:ascii="Times New Roman" w:hAnsi="Times New Roman" w:cs="Times New Roman"/>
        </w:rPr>
        <w:t xml:space="preserve"> (</w:t>
      </w:r>
      <w:r w:rsidRPr="009523AF">
        <w:rPr>
          <w:rFonts w:ascii="Times New Roman" w:hAnsi="Times New Roman" w:cs="Times New Roman"/>
          <w:lang w:val="en-US"/>
        </w:rPr>
        <w:t>return on investment</w:t>
      </w:r>
      <w:r w:rsidRPr="009523AF">
        <w:rPr>
          <w:rFonts w:ascii="Times New Roman" w:hAnsi="Times New Roman" w:cs="Times New Roman"/>
        </w:rPr>
        <w:t xml:space="preserve">) </w:t>
      </w:r>
    </w:p>
    <w:p w14:paraId="46947DA8" w14:textId="77777777" w:rsidR="00AF4DF2" w:rsidRPr="009523AF" w:rsidRDefault="00AF4DF2" w:rsidP="00F508A1">
      <w:pPr>
        <w:pStyle w:val="a5"/>
        <w:numPr>
          <w:ilvl w:val="0"/>
          <w:numId w:val="11"/>
        </w:numPr>
        <w:spacing w:before="20" w:after="20"/>
        <w:jc w:val="both"/>
        <w:rPr>
          <w:rFonts w:ascii="Times New Roman" w:hAnsi="Times New Roman" w:cs="Times New Roman"/>
        </w:rPr>
      </w:pPr>
      <w:r w:rsidRPr="009523AF">
        <w:rPr>
          <w:rFonts w:ascii="Times New Roman" w:hAnsi="Times New Roman" w:cs="Times New Roman"/>
        </w:rPr>
        <w:t>Ο δείκτης εξάγεται επίσης και με την χρήση των εννοιών :</w:t>
      </w:r>
    </w:p>
    <w:p w14:paraId="49A5684D" w14:textId="77777777" w:rsidR="009815A9" w:rsidRPr="009523AF" w:rsidRDefault="009815A9" w:rsidP="006E174D">
      <w:pPr>
        <w:spacing w:before="20" w:after="20"/>
        <w:ind w:left="360"/>
        <w:jc w:val="both"/>
        <w:rPr>
          <w:rFonts w:ascii="Times New Roman" w:hAnsi="Times New Roman" w:cs="Times New Roman"/>
        </w:rPr>
      </w:pPr>
    </w:p>
    <w:p w14:paraId="699F3CBE" w14:textId="77777777" w:rsidR="00AF4DF2" w:rsidRPr="009523AF" w:rsidRDefault="00AF4DF2" w:rsidP="00F508A1">
      <w:pPr>
        <w:pStyle w:val="a5"/>
        <w:numPr>
          <w:ilvl w:val="1"/>
          <w:numId w:val="11"/>
        </w:numPr>
        <w:spacing w:before="20" w:after="20"/>
        <w:jc w:val="both"/>
        <w:rPr>
          <w:rFonts w:ascii="Times New Roman" w:hAnsi="Times New Roman" w:cs="Times New Roman"/>
        </w:rPr>
      </w:pPr>
      <w:r w:rsidRPr="009523AF">
        <w:rPr>
          <w:rFonts w:ascii="Times New Roman" w:hAnsi="Times New Roman" w:cs="Times New Roman"/>
        </w:rPr>
        <w:t>Απασχολούμενο ενεργητικό (</w:t>
      </w:r>
      <w:r w:rsidRPr="009523AF">
        <w:rPr>
          <w:rFonts w:ascii="Times New Roman" w:hAnsi="Times New Roman" w:cs="Times New Roman"/>
          <w:lang w:val="en-US"/>
        </w:rPr>
        <w:t>employed assets)</w:t>
      </w:r>
    </w:p>
    <w:p w14:paraId="1CEA3F02" w14:textId="77777777" w:rsidR="00AF4DF2" w:rsidRPr="009523AF" w:rsidRDefault="00AF4DF2" w:rsidP="00F508A1">
      <w:pPr>
        <w:pStyle w:val="a5"/>
        <w:numPr>
          <w:ilvl w:val="1"/>
          <w:numId w:val="11"/>
        </w:numPr>
        <w:spacing w:before="20" w:after="20"/>
        <w:jc w:val="both"/>
        <w:rPr>
          <w:rFonts w:ascii="Times New Roman" w:hAnsi="Times New Roman" w:cs="Times New Roman"/>
        </w:rPr>
      </w:pPr>
      <w:r w:rsidRPr="009523AF">
        <w:rPr>
          <w:rFonts w:ascii="Times New Roman" w:hAnsi="Times New Roman" w:cs="Times New Roman"/>
        </w:rPr>
        <w:lastRenderedPageBreak/>
        <w:t>Χρησιμοποιούμενο ενεργητικό (</w:t>
      </w:r>
      <w:r w:rsidRPr="009523AF">
        <w:rPr>
          <w:rFonts w:ascii="Times New Roman" w:hAnsi="Times New Roman" w:cs="Times New Roman"/>
          <w:lang w:val="en-US"/>
        </w:rPr>
        <w:t>utilized assets)</w:t>
      </w:r>
    </w:p>
    <w:p w14:paraId="617FFE79" w14:textId="77777777" w:rsidR="00AF4DF2" w:rsidRPr="009523AF" w:rsidRDefault="00AF4DF2" w:rsidP="00F508A1">
      <w:pPr>
        <w:pStyle w:val="a5"/>
        <w:numPr>
          <w:ilvl w:val="1"/>
          <w:numId w:val="11"/>
        </w:numPr>
        <w:spacing w:before="20" w:after="20"/>
        <w:jc w:val="both"/>
        <w:rPr>
          <w:rFonts w:ascii="Times New Roman" w:hAnsi="Times New Roman" w:cs="Times New Roman"/>
        </w:rPr>
      </w:pPr>
      <w:r w:rsidRPr="009523AF">
        <w:rPr>
          <w:rFonts w:ascii="Times New Roman" w:hAnsi="Times New Roman" w:cs="Times New Roman"/>
        </w:rPr>
        <w:t>Παραγωγικό ενεργητικό (</w:t>
      </w:r>
      <w:r w:rsidRPr="009523AF">
        <w:rPr>
          <w:rFonts w:ascii="Times New Roman" w:hAnsi="Times New Roman" w:cs="Times New Roman"/>
          <w:lang w:val="en-US"/>
        </w:rPr>
        <w:t>productive assets)</w:t>
      </w:r>
    </w:p>
    <w:p w14:paraId="0652647E" w14:textId="77777777" w:rsidR="009815A9" w:rsidRPr="009523AF" w:rsidRDefault="009815A9" w:rsidP="006E174D">
      <w:pPr>
        <w:spacing w:before="20" w:after="20"/>
        <w:ind w:left="1080"/>
        <w:jc w:val="both"/>
        <w:rPr>
          <w:rFonts w:ascii="Times New Roman" w:hAnsi="Times New Roman" w:cs="Times New Roman"/>
        </w:rPr>
      </w:pPr>
    </w:p>
    <w:p w14:paraId="21E5E4E8" w14:textId="77777777" w:rsidR="00AF4DF2" w:rsidRPr="009523AF" w:rsidRDefault="009815A9" w:rsidP="006E174D">
      <w:pPr>
        <w:spacing w:before="20" w:after="20" w:line="360" w:lineRule="auto"/>
        <w:jc w:val="both"/>
        <w:rPr>
          <w:rFonts w:ascii="Times New Roman" w:hAnsi="Times New Roman" w:cs="Times New Roman"/>
        </w:rPr>
      </w:pPr>
      <w:r w:rsidRPr="009523AF">
        <w:rPr>
          <w:rFonts w:ascii="Times New Roman" w:hAnsi="Times New Roman" w:cs="Times New Roman"/>
        </w:rPr>
        <w:t>ο</w:t>
      </w:r>
      <w:r w:rsidR="00AF4DF2" w:rsidRPr="009523AF">
        <w:rPr>
          <w:rFonts w:ascii="Times New Roman" w:hAnsi="Times New Roman" w:cs="Times New Roman"/>
        </w:rPr>
        <w:t xml:space="preserve"> δείκτης </w:t>
      </w:r>
      <w:r w:rsidR="00AF4DF2" w:rsidRPr="009523AF">
        <w:rPr>
          <w:rFonts w:ascii="Times New Roman" w:hAnsi="Times New Roman" w:cs="Times New Roman"/>
          <w:lang w:val="en-US"/>
        </w:rPr>
        <w:t>ROE</w:t>
      </w:r>
      <w:r w:rsidR="00AF4DF2" w:rsidRPr="009523AF">
        <w:rPr>
          <w:rFonts w:ascii="Times New Roman" w:hAnsi="Times New Roman" w:cs="Times New Roman"/>
        </w:rPr>
        <w:t xml:space="preserve"> (</w:t>
      </w:r>
      <w:r w:rsidR="00AF4DF2" w:rsidRPr="009523AF">
        <w:rPr>
          <w:rFonts w:ascii="Times New Roman" w:hAnsi="Times New Roman" w:cs="Times New Roman"/>
          <w:lang w:val="en-US"/>
        </w:rPr>
        <w:t>return</w:t>
      </w:r>
      <w:r w:rsidR="00AF4DF2" w:rsidRPr="009523AF">
        <w:rPr>
          <w:rFonts w:ascii="Times New Roman" w:hAnsi="Times New Roman" w:cs="Times New Roman"/>
        </w:rPr>
        <w:t xml:space="preserve"> </w:t>
      </w:r>
      <w:r w:rsidR="00AF4DF2" w:rsidRPr="009523AF">
        <w:rPr>
          <w:rFonts w:ascii="Times New Roman" w:hAnsi="Times New Roman" w:cs="Times New Roman"/>
          <w:lang w:val="en-US"/>
        </w:rPr>
        <w:t>on</w:t>
      </w:r>
      <w:r w:rsidR="00AF4DF2" w:rsidRPr="009523AF">
        <w:rPr>
          <w:rFonts w:ascii="Times New Roman" w:hAnsi="Times New Roman" w:cs="Times New Roman"/>
        </w:rPr>
        <w:t xml:space="preserve"> </w:t>
      </w:r>
      <w:r w:rsidR="00AF4DF2" w:rsidRPr="009523AF">
        <w:rPr>
          <w:rFonts w:ascii="Times New Roman" w:hAnsi="Times New Roman" w:cs="Times New Roman"/>
          <w:lang w:val="en-US"/>
        </w:rPr>
        <w:t>equity</w:t>
      </w:r>
      <w:r w:rsidR="00AF4DF2" w:rsidRPr="009523AF">
        <w:rPr>
          <w:rFonts w:ascii="Times New Roman" w:hAnsi="Times New Roman" w:cs="Times New Roman"/>
        </w:rPr>
        <w:t>) απόδοσης κεφαλαίων</w:t>
      </w:r>
      <w:r w:rsidRPr="009523AF">
        <w:rPr>
          <w:rFonts w:ascii="Times New Roman" w:hAnsi="Times New Roman" w:cs="Times New Roman"/>
        </w:rPr>
        <w:t>, μ</w:t>
      </w:r>
      <w:r w:rsidR="00AF4DF2" w:rsidRPr="009523AF">
        <w:rPr>
          <w:rFonts w:ascii="Times New Roman" w:hAnsi="Times New Roman" w:cs="Times New Roman"/>
        </w:rPr>
        <w:t>ας δείχνει πόσο τοις εκατό κερδίζουν οι μέτοχοι στη σωρευμένη τους επένδυση (</w:t>
      </w:r>
      <w:r w:rsidR="00AF4DF2" w:rsidRPr="009523AF">
        <w:rPr>
          <w:rFonts w:ascii="Times New Roman" w:hAnsi="Times New Roman" w:cs="Times New Roman"/>
          <w:lang w:val="en-US"/>
        </w:rPr>
        <w:t>accumulated</w:t>
      </w:r>
      <w:r w:rsidR="00AF4DF2" w:rsidRPr="009523AF">
        <w:rPr>
          <w:rFonts w:ascii="Times New Roman" w:hAnsi="Times New Roman" w:cs="Times New Roman"/>
        </w:rPr>
        <w:t xml:space="preserve"> </w:t>
      </w:r>
      <w:r w:rsidR="00AF4DF2" w:rsidRPr="009523AF">
        <w:rPr>
          <w:rFonts w:ascii="Times New Roman" w:hAnsi="Times New Roman" w:cs="Times New Roman"/>
          <w:lang w:val="en-US"/>
        </w:rPr>
        <w:t>investment</w:t>
      </w:r>
      <w:r w:rsidR="00AF4DF2" w:rsidRPr="009523AF">
        <w:rPr>
          <w:rFonts w:ascii="Times New Roman" w:hAnsi="Times New Roman" w:cs="Times New Roman"/>
        </w:rPr>
        <w:t>) έτσι :</w:t>
      </w:r>
    </w:p>
    <w:p w14:paraId="0B8B556D"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hAnsi="Cambria Math" w:cs="Times New Roman"/>
            </w:rPr>
            <m:t>Απ</m:t>
          </m:r>
          <m:r>
            <w:rPr>
              <w:rFonts w:ascii="Cambria Math" w:hAnsi="Times New Roman" w:cs="Times New Roman"/>
            </w:rPr>
            <m:t>ό</m:t>
          </m:r>
          <m:r>
            <w:rPr>
              <w:rFonts w:ascii="Cambria Math" w:hAnsi="Cambria Math" w:cs="Times New Roman"/>
            </w:rPr>
            <m:t>δοση</m:t>
          </m:r>
          <m:r>
            <w:rPr>
              <w:rFonts w:ascii="Cambria Math" w:hAnsi="Times New Roman" w:cs="Times New Roman"/>
            </w:rPr>
            <m:t xml:space="preserve"> </m:t>
          </m:r>
          <m:r>
            <w:rPr>
              <w:rFonts w:ascii="Cambria Math" w:hAnsi="Cambria Math" w:cs="Times New Roman"/>
            </w:rPr>
            <m:t>κεφαλα</m:t>
          </m:r>
          <m:r>
            <w:rPr>
              <w:rFonts w:ascii="Cambria Math" w:hAnsi="Times New Roman" w:cs="Times New Roman"/>
            </w:rPr>
            <m:t>ί</m:t>
          </m:r>
          <m:r>
            <w:rPr>
              <w:rFonts w:ascii="Cambria Math" w:hAnsi="Cambria Math" w:cs="Times New Roman"/>
            </w:rPr>
            <m:t>ων</m:t>
          </m:r>
          <m:r>
            <w:rPr>
              <w:rFonts w:ascii="Cambria Math" w:hAnsi="Times New Roman" w:cs="Times New Roman"/>
            </w:rPr>
            <m:t xml:space="preserve"> </m:t>
          </m:r>
          <m:r>
            <w:rPr>
              <w:rFonts w:ascii="Cambria Math" w:hAnsi="Cambria Math" w:cs="Times New Roman"/>
              <w:lang w:val="en-US"/>
            </w:rPr>
            <m:t>ROE</m:t>
          </m:r>
          <m:r>
            <w:rPr>
              <w:rFonts w:ascii="Cambria Math" w:hAnsi="Times New Roman" w:cs="Times New Roman"/>
              <w:lang w:val="en-US"/>
            </w:rPr>
            <m:t>=</m:t>
          </m:r>
          <m:f>
            <m:fPr>
              <m:ctrlPr>
                <w:rPr>
                  <w:rFonts w:ascii="Cambria Math" w:hAnsi="Times New Roman" w:cs="Times New Roman"/>
                  <w:i/>
                </w:rPr>
              </m:ctrlPr>
            </m:fPr>
            <m:num>
              <m:r>
                <w:rPr>
                  <w:rFonts w:ascii="Cambria Math" w:hAnsi="Cambria Math" w:cs="Times New Roman"/>
                </w:rPr>
                <m:t>Καθαρ</m:t>
              </m:r>
              <m:r>
                <w:rPr>
                  <w:rFonts w:ascii="Cambria Math" w:hAnsi="Times New Roman" w:cs="Times New Roman"/>
                </w:rPr>
                <m:t>ά</m:t>
              </m:r>
              <m:r>
                <w:rPr>
                  <w:rFonts w:ascii="Cambria Math" w:hAnsi="Times New Roman" w:cs="Times New Roman"/>
                </w:rPr>
                <m:t xml:space="preserve"> </m:t>
              </m:r>
              <m:r>
                <w:rPr>
                  <w:rFonts w:ascii="Cambria Math" w:hAnsi="Cambria Math" w:cs="Times New Roman"/>
                </w:rPr>
                <m:t>κ</m:t>
              </m:r>
              <m:r>
                <w:rPr>
                  <w:rFonts w:ascii="Cambria Math" w:hAnsi="Times New Roman" w:cs="Times New Roman"/>
                </w:rPr>
                <m:t>έ</m:t>
              </m:r>
              <m:r>
                <w:rPr>
                  <w:rFonts w:ascii="Cambria Math" w:hAnsi="Cambria Math" w:cs="Times New Roman"/>
                </w:rPr>
                <m:t>ρδη</m:t>
              </m:r>
            </m:num>
            <m:den>
              <m:r>
                <w:rPr>
                  <w:rFonts w:ascii="Cambria Math" w:hAnsi="Cambria Math" w:cs="Times New Roman"/>
                </w:rPr>
                <m:t>Μ</m:t>
              </m:r>
              <m:r>
                <w:rPr>
                  <w:rFonts w:ascii="Cambria Math" w:hAnsi="Times New Roman" w:cs="Times New Roman"/>
                </w:rPr>
                <m:t>.</m:t>
              </m:r>
              <m:r>
                <w:rPr>
                  <w:rFonts w:ascii="Cambria Math" w:hAnsi="Cambria Math" w:cs="Times New Roman"/>
                </w:rPr>
                <m:t>Ο</m:t>
              </m:r>
              <m:r>
                <w:rPr>
                  <w:rFonts w:ascii="Cambria Math" w:hAnsi="Times New Roman" w:cs="Times New Roman"/>
                </w:rPr>
                <m:t xml:space="preserve"> </m:t>
              </m:r>
              <m:r>
                <w:rPr>
                  <w:rFonts w:ascii="Cambria Math" w:hAnsi="Cambria Math" w:cs="Times New Roman"/>
                </w:rPr>
                <m:t>κεφαλα</m:t>
              </m:r>
              <m:r>
                <w:rPr>
                  <w:rFonts w:ascii="Cambria Math" w:hAnsi="Times New Roman" w:cs="Times New Roman"/>
                </w:rPr>
                <m:t>ί</m:t>
              </m:r>
              <m:r>
                <w:rPr>
                  <w:rFonts w:ascii="Cambria Math" w:hAnsi="Cambria Math" w:cs="Times New Roman"/>
                </w:rPr>
                <m:t>ων</m:t>
              </m:r>
            </m:den>
          </m:f>
          <m:r>
            <w:rPr>
              <w:rFonts w:ascii="Cambria Math" w:hAnsi="Times New Roman" w:cs="Times New Roman"/>
            </w:rPr>
            <m:t>=</m:t>
          </m:r>
          <m:f>
            <m:fPr>
              <m:ctrlPr>
                <w:rPr>
                  <w:rFonts w:ascii="Cambria Math" w:hAnsi="Times New Roman" w:cs="Times New Roman"/>
                  <w:i/>
                </w:rPr>
              </m:ctrlPr>
            </m:fPr>
            <m:num>
              <m:r>
                <w:rPr>
                  <w:rFonts w:ascii="Cambria Math" w:hAnsi="Cambria Math" w:cs="Times New Roman"/>
                  <w:lang w:val="en-US"/>
                </w:rPr>
                <m:t>Net</m:t>
              </m:r>
              <m:r>
                <w:rPr>
                  <w:rFonts w:ascii="Cambria Math" w:hAnsi="Times New Roman" w:cs="Times New Roman"/>
                  <w:lang w:val="en-US"/>
                </w:rPr>
                <m:t xml:space="preserve"> </m:t>
              </m:r>
              <m:r>
                <w:rPr>
                  <w:rFonts w:ascii="Cambria Math" w:hAnsi="Cambria Math" w:cs="Times New Roman"/>
                  <w:lang w:val="en-US"/>
                </w:rPr>
                <m:t>income</m:t>
              </m:r>
            </m:num>
            <m:den>
              <m:r>
                <w:rPr>
                  <w:rFonts w:ascii="Cambria Math" w:hAnsi="Cambria Math" w:cs="Times New Roman"/>
                </w:rPr>
                <m:t>Average</m:t>
              </m:r>
              <m:r>
                <w:rPr>
                  <w:rFonts w:ascii="Cambria Math" w:hAnsi="Times New Roman" w:cs="Times New Roman"/>
                </w:rPr>
                <m:t xml:space="preserve"> </m:t>
              </m:r>
              <m:r>
                <w:rPr>
                  <w:rFonts w:ascii="Cambria Math" w:hAnsi="Cambria Math" w:cs="Times New Roman"/>
                </w:rPr>
                <m:t>owne</m:t>
              </m:r>
              <m:sSup>
                <m:sSupPr>
                  <m:ctrlPr>
                    <w:rPr>
                      <w:rFonts w:ascii="Cambria Math" w:hAnsi="Times New Roman" w:cs="Times New Roman"/>
                      <w:i/>
                    </w:rPr>
                  </m:ctrlPr>
                </m:sSupPr>
                <m:e>
                  <m:r>
                    <w:rPr>
                      <w:rFonts w:ascii="Cambria Math" w:hAnsi="Cambria Math" w:cs="Times New Roman"/>
                    </w:rPr>
                    <m:t>r</m:t>
                  </m:r>
                </m:e>
                <m:sup>
                  <m:r>
                    <w:rPr>
                      <w:rFonts w:ascii="Cambria Math" w:hAnsi="Times New Roman" w:cs="Times New Roman"/>
                    </w:rPr>
                    <m:t>'</m:t>
                  </m:r>
                </m:sup>
              </m:sSup>
              <m:r>
                <w:rPr>
                  <w:rFonts w:ascii="Cambria Math" w:hAnsi="Cambria Math" w:cs="Times New Roman"/>
                </w:rPr>
                <m:t>s</m:t>
              </m:r>
              <m:r>
                <w:rPr>
                  <w:rFonts w:ascii="Cambria Math" w:hAnsi="Times New Roman" w:cs="Times New Roman"/>
                </w:rPr>
                <m:t xml:space="preserve"> </m:t>
              </m:r>
              <m:r>
                <w:rPr>
                  <w:rFonts w:ascii="Cambria Math" w:hAnsi="Cambria Math" w:cs="Times New Roman"/>
                </w:rPr>
                <m:t>equity</m:t>
              </m:r>
            </m:den>
          </m:f>
        </m:oMath>
      </m:oMathPara>
    </w:p>
    <w:p w14:paraId="7B58F276"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Στην μέγιστή του ανάπτυξη, κάνοντας χρήση την μεθοδολογία του υποδείγματος </w:t>
      </w:r>
      <w:r w:rsidR="00D7665A" w:rsidRPr="009523AF">
        <w:rPr>
          <w:rFonts w:ascii="Times New Roman" w:hAnsi="Times New Roman" w:cs="Times New Roman"/>
          <w:lang w:val="en-US"/>
        </w:rPr>
        <w:t>DuPont</w:t>
      </w:r>
      <w:r w:rsidRPr="009523AF">
        <w:rPr>
          <w:rFonts w:ascii="Times New Roman" w:hAnsi="Times New Roman" w:cs="Times New Roman"/>
        </w:rPr>
        <w:t>,</w:t>
      </w:r>
      <w:r w:rsidRPr="009523AF">
        <w:rPr>
          <w:rFonts w:ascii="Times New Roman" w:eastAsiaTheme="minorEastAsia" w:hAnsi="Times New Roman" w:cs="Times New Roman"/>
        </w:rPr>
        <w:t xml:space="preserve"> ο δείκτης είτε με χρήση στοιχείων τέλους είτε με μέσους όρους μπορεί να γραφεί :</w:t>
      </w:r>
    </w:p>
    <w:p w14:paraId="1E5A9E18"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hAnsi="Cambria Math" w:cs="Times New Roman"/>
              <w:lang w:val="en-US"/>
            </w:rPr>
            <m:t>ROE</m:t>
          </m:r>
          <m:r>
            <w:rPr>
              <w:rFonts w:ascii="Cambria Math" w:hAnsi="Times New Roman" w:cs="Times New Roman"/>
            </w:rPr>
            <m:t>=</m:t>
          </m:r>
          <m:f>
            <m:fPr>
              <m:ctrlPr>
                <w:rPr>
                  <w:rFonts w:ascii="Cambria Math" w:hAnsi="Times New Roman" w:cs="Times New Roman"/>
                  <w:i/>
                </w:rPr>
              </m:ctrlPr>
            </m:fPr>
            <m:num>
              <m:r>
                <w:rPr>
                  <w:rFonts w:ascii="Cambria Math" w:hAnsi="Cambria Math" w:cs="Times New Roman"/>
                  <w:lang w:val="en-US"/>
                </w:rPr>
                <m:t>Net</m:t>
              </m:r>
              <m:r>
                <w:rPr>
                  <w:rFonts w:ascii="Cambria Math" w:hAnsi="Times New Roman" w:cs="Times New Roman"/>
                  <w:lang w:val="en-US"/>
                </w:rPr>
                <m:t xml:space="preserve"> </m:t>
              </m:r>
              <m:r>
                <w:rPr>
                  <w:rFonts w:ascii="Cambria Math" w:hAnsi="Cambria Math" w:cs="Times New Roman"/>
                  <w:lang w:val="en-US"/>
                </w:rPr>
                <m:t>income</m:t>
              </m:r>
            </m:num>
            <m:den>
              <m:r>
                <w:rPr>
                  <w:rFonts w:ascii="Cambria Math" w:hAnsi="Cambria Math" w:cs="Times New Roman"/>
                </w:rPr>
                <m:t>equity</m:t>
              </m:r>
            </m:den>
          </m:f>
          <m:r>
            <w:rPr>
              <w:rFonts w:ascii="Cambria Math" w:hAnsi="Times New Roman" w:cs="Times New Roman"/>
            </w:rPr>
            <m:t>=</m:t>
          </m:r>
          <m:f>
            <m:fPr>
              <m:ctrlPr>
                <w:rPr>
                  <w:rFonts w:ascii="Cambria Math" w:hAnsi="Times New Roman" w:cs="Times New Roman"/>
                  <w:i/>
                </w:rPr>
              </m:ctrlPr>
            </m:fPr>
            <m:num>
              <m:r>
                <w:rPr>
                  <w:rFonts w:ascii="Cambria Math" w:hAnsi="Cambria Math" w:cs="Times New Roman"/>
                  <w:lang w:val="en-US"/>
                </w:rPr>
                <m:t>Net</m:t>
              </m:r>
              <m:r>
                <w:rPr>
                  <w:rFonts w:ascii="Cambria Math" w:hAnsi="Times New Roman" w:cs="Times New Roman"/>
                  <w:lang w:val="en-US"/>
                </w:rPr>
                <m:t xml:space="preserve"> </m:t>
              </m:r>
              <m:r>
                <w:rPr>
                  <w:rFonts w:ascii="Cambria Math" w:hAnsi="Cambria Math" w:cs="Times New Roman"/>
                  <w:lang w:val="en-US"/>
                </w:rPr>
                <m:t>income</m:t>
              </m:r>
            </m:num>
            <m:den>
              <m:r>
                <w:rPr>
                  <w:rFonts w:ascii="Cambria Math" w:hAnsi="Cambria Math" w:cs="Times New Roman"/>
                </w:rPr>
                <m:t>sales</m:t>
              </m:r>
            </m:den>
          </m:f>
          <m:r>
            <w:rPr>
              <w:rFonts w:ascii="Times New Roman" w:hAnsi="Cambria Math" w:cs="Times New Roman"/>
            </w:rPr>
            <m:t>*</m:t>
          </m:r>
          <m:f>
            <m:fPr>
              <m:ctrlPr>
                <w:rPr>
                  <w:rFonts w:ascii="Cambria Math" w:hAnsi="Times New Roman" w:cs="Times New Roman"/>
                  <w:i/>
                </w:rPr>
              </m:ctrlPr>
            </m:fPr>
            <m:num>
              <m:r>
                <w:rPr>
                  <w:rFonts w:ascii="Cambria Math" w:hAnsi="Cambria Math" w:cs="Times New Roman"/>
                </w:rPr>
                <m:t>sales</m:t>
              </m:r>
            </m:num>
            <m:den>
              <m:r>
                <w:rPr>
                  <w:rFonts w:ascii="Cambria Math" w:hAnsi="Cambria Math" w:cs="Times New Roman"/>
                </w:rPr>
                <m:t>assets</m:t>
              </m:r>
            </m:den>
          </m:f>
          <m:r>
            <w:rPr>
              <w:rFonts w:ascii="Times New Roman" w:hAnsi="Cambria Math" w:cs="Times New Roman"/>
            </w:rPr>
            <m:t>*</m:t>
          </m:r>
          <m:f>
            <m:fPr>
              <m:ctrlPr>
                <w:rPr>
                  <w:rFonts w:ascii="Cambria Math" w:hAnsi="Times New Roman" w:cs="Times New Roman"/>
                  <w:i/>
                </w:rPr>
              </m:ctrlPr>
            </m:fPr>
            <m:num>
              <m:r>
                <w:rPr>
                  <w:rFonts w:ascii="Cambria Math" w:hAnsi="Cambria Math" w:cs="Times New Roman"/>
                </w:rPr>
                <m:t>assets</m:t>
              </m:r>
            </m:num>
            <m:den>
              <m:r>
                <w:rPr>
                  <w:rFonts w:ascii="Cambria Math" w:hAnsi="Cambria Math" w:cs="Times New Roman"/>
                </w:rPr>
                <m:t>equity</m:t>
              </m:r>
            </m:den>
          </m:f>
        </m:oMath>
      </m:oMathPara>
    </w:p>
    <w:p w14:paraId="156FB0B3"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Μεγάλη αξία στον προγραμματισμό δράσης των επιχειρήσεων έχει ο δείκτης της απόδοσης του επενδυμένου κεφαλαίου </w:t>
      </w:r>
      <w:r w:rsidRPr="009523AF">
        <w:rPr>
          <w:rFonts w:ascii="Times New Roman" w:eastAsiaTheme="minorEastAsia" w:hAnsi="Times New Roman" w:cs="Times New Roman"/>
          <w:lang w:val="en-US"/>
        </w:rPr>
        <w:t>ROIC</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return</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on</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invested</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capital</w:t>
      </w:r>
      <w:r w:rsidRPr="009523AF">
        <w:rPr>
          <w:rFonts w:ascii="Times New Roman" w:eastAsiaTheme="minorEastAsia" w:hAnsi="Times New Roman" w:cs="Times New Roman"/>
        </w:rPr>
        <w:t>) που ορίζεται ως :</w:t>
      </w:r>
    </w:p>
    <w:p w14:paraId="78DA7C6B"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hAnsi="Cambria Math" w:cs="Times New Roman"/>
            </w:rPr>
            <m:t>Απ</m:t>
          </m:r>
          <m:r>
            <w:rPr>
              <w:rFonts w:ascii="Cambria Math" w:hAnsi="Times New Roman" w:cs="Times New Roman"/>
            </w:rPr>
            <m:t>ό</m:t>
          </m:r>
          <m:r>
            <w:rPr>
              <w:rFonts w:ascii="Cambria Math" w:hAnsi="Cambria Math" w:cs="Times New Roman"/>
            </w:rPr>
            <m:t>δοση</m:t>
          </m:r>
          <m:r>
            <w:rPr>
              <w:rFonts w:ascii="Cambria Math" w:hAnsi="Times New Roman" w:cs="Times New Roman"/>
            </w:rPr>
            <m:t xml:space="preserve"> </m:t>
          </m:r>
          <m:r>
            <w:rPr>
              <w:rFonts w:ascii="Cambria Math" w:hAnsi="Cambria Math" w:cs="Times New Roman"/>
            </w:rPr>
            <m:t>επενδεδυμ</m:t>
          </m:r>
          <m:r>
            <w:rPr>
              <w:rFonts w:ascii="Cambria Math" w:hAnsi="Times New Roman" w:cs="Times New Roman"/>
            </w:rPr>
            <m:t>έ</m:t>
          </m:r>
          <m:r>
            <w:rPr>
              <w:rFonts w:ascii="Cambria Math" w:hAnsi="Cambria Math" w:cs="Times New Roman"/>
            </w:rPr>
            <m:t>νου</m:t>
          </m:r>
          <m:r>
            <w:rPr>
              <w:rFonts w:ascii="Cambria Math" w:hAnsi="Times New Roman" w:cs="Times New Roman"/>
            </w:rPr>
            <m:t xml:space="preserve"> </m:t>
          </m:r>
          <m:r>
            <w:rPr>
              <w:rFonts w:ascii="Cambria Math" w:hAnsi="Cambria Math" w:cs="Times New Roman"/>
            </w:rPr>
            <m:t>κεφαλα</m:t>
          </m:r>
          <m:r>
            <w:rPr>
              <w:rFonts w:ascii="Cambria Math" w:hAnsi="Times New Roman" w:cs="Times New Roman"/>
            </w:rPr>
            <m:t>ί</m:t>
          </m:r>
          <m:r>
            <w:rPr>
              <w:rFonts w:ascii="Cambria Math" w:hAnsi="Cambria Math" w:cs="Times New Roman"/>
            </w:rPr>
            <m:t>ων</m:t>
          </m:r>
          <m:r>
            <w:rPr>
              <w:rFonts w:ascii="Cambria Math" w:hAnsi="Times New Roman" w:cs="Times New Roman"/>
            </w:rPr>
            <m:t xml:space="preserve"> </m:t>
          </m:r>
          <m:r>
            <w:rPr>
              <w:rFonts w:ascii="Cambria Math" w:hAnsi="Cambria Math" w:cs="Times New Roman"/>
              <w:lang w:val="en-US"/>
            </w:rPr>
            <m:t>ROIC</m:t>
          </m:r>
          <m:r>
            <w:rPr>
              <w:rFonts w:ascii="Cambria Math" w:hAnsi="Times New Roman" w:cs="Times New Roman"/>
              <w:lang w:val="en-US"/>
            </w:rPr>
            <m:t>=</m:t>
          </m:r>
          <m:f>
            <m:fPr>
              <m:ctrlPr>
                <w:rPr>
                  <w:rFonts w:ascii="Cambria Math" w:hAnsi="Times New Roman" w:cs="Times New Roman"/>
                  <w:i/>
                </w:rPr>
              </m:ctrlPr>
            </m:fPr>
            <m:num>
              <m:r>
                <w:rPr>
                  <w:rFonts w:ascii="Cambria Math" w:hAnsi="Cambria Math" w:cs="Times New Roman"/>
                </w:rPr>
                <m:t>Καθαρ</m:t>
              </m:r>
              <m:r>
                <w:rPr>
                  <w:rFonts w:ascii="Cambria Math" w:hAnsi="Times New Roman" w:cs="Times New Roman"/>
                </w:rPr>
                <m:t>ά</m:t>
              </m:r>
              <m:r>
                <w:rPr>
                  <w:rFonts w:ascii="Cambria Math" w:hAnsi="Times New Roman" w:cs="Times New Roman"/>
                </w:rPr>
                <m:t xml:space="preserve"> </m:t>
              </m:r>
              <m:r>
                <w:rPr>
                  <w:rFonts w:ascii="Cambria Math" w:hAnsi="Cambria Math" w:cs="Times New Roman"/>
                </w:rPr>
                <m:t>κ</m:t>
              </m:r>
              <m:r>
                <w:rPr>
                  <w:rFonts w:ascii="Cambria Math" w:hAnsi="Times New Roman" w:cs="Times New Roman"/>
                </w:rPr>
                <m:t>έ</m:t>
              </m:r>
              <m:r>
                <w:rPr>
                  <w:rFonts w:ascii="Cambria Math" w:hAnsi="Cambria Math" w:cs="Times New Roman"/>
                </w:rPr>
                <m:t>ρδη</m:t>
              </m:r>
            </m:num>
            <m:den>
              <m:r>
                <w:rPr>
                  <w:rFonts w:ascii="Cambria Math" w:hAnsi="Cambria Math" w:cs="Times New Roman"/>
                </w:rPr>
                <m:t>Μ</m:t>
              </m:r>
              <m:r>
                <w:rPr>
                  <w:rFonts w:ascii="Cambria Math" w:hAnsi="Times New Roman" w:cs="Times New Roman"/>
                </w:rPr>
                <m:t>.</m:t>
              </m:r>
              <m:r>
                <w:rPr>
                  <w:rFonts w:ascii="Cambria Math" w:hAnsi="Cambria Math" w:cs="Times New Roman"/>
                </w:rPr>
                <m:t>Ο</m:t>
              </m:r>
              <m:r>
                <w:rPr>
                  <w:rFonts w:ascii="Cambria Math" w:hAnsi="Times New Roman" w:cs="Times New Roman"/>
                </w:rPr>
                <m:t xml:space="preserve"> </m:t>
              </m:r>
              <m:r>
                <w:rPr>
                  <w:rFonts w:ascii="Cambria Math" w:hAnsi="Cambria Math" w:cs="Times New Roman"/>
                </w:rPr>
                <m:t>επενδεδυμ</m:t>
              </m:r>
              <m:r>
                <w:rPr>
                  <w:rFonts w:ascii="Cambria Math" w:hAnsi="Times New Roman" w:cs="Times New Roman"/>
                </w:rPr>
                <m:t>έ</m:t>
              </m:r>
              <m:r>
                <w:rPr>
                  <w:rFonts w:ascii="Cambria Math" w:hAnsi="Cambria Math" w:cs="Times New Roman"/>
                </w:rPr>
                <m:t>νων</m:t>
              </m:r>
              <m:r>
                <w:rPr>
                  <w:rFonts w:ascii="Cambria Math" w:hAnsi="Times New Roman" w:cs="Times New Roman"/>
                </w:rPr>
                <m:t xml:space="preserve"> </m:t>
              </m:r>
              <m:r>
                <w:rPr>
                  <w:rFonts w:ascii="Cambria Math" w:hAnsi="Cambria Math" w:cs="Times New Roman"/>
                </w:rPr>
                <m:t>κεφαλα</m:t>
              </m:r>
              <m:r>
                <w:rPr>
                  <w:rFonts w:ascii="Cambria Math" w:hAnsi="Times New Roman" w:cs="Times New Roman"/>
                </w:rPr>
                <m:t>ί</m:t>
              </m:r>
              <m:r>
                <w:rPr>
                  <w:rFonts w:ascii="Cambria Math" w:hAnsi="Cambria Math" w:cs="Times New Roman"/>
                </w:rPr>
                <m:t>ων</m:t>
              </m:r>
            </m:den>
          </m:f>
          <m:r>
            <w:rPr>
              <w:rFonts w:ascii="Cambria Math" w:hAnsi="Times New Roman" w:cs="Times New Roman"/>
            </w:rPr>
            <m:t>=</m:t>
          </m:r>
          <m:f>
            <m:fPr>
              <m:ctrlPr>
                <w:rPr>
                  <w:rFonts w:ascii="Cambria Math" w:hAnsi="Times New Roman" w:cs="Times New Roman"/>
                  <w:i/>
                </w:rPr>
              </m:ctrlPr>
            </m:fPr>
            <m:num>
              <m:r>
                <w:rPr>
                  <w:rFonts w:ascii="Cambria Math" w:hAnsi="Cambria Math" w:cs="Times New Roman"/>
                  <w:lang w:val="en-US"/>
                </w:rPr>
                <m:t>Net</m:t>
              </m:r>
              <m:r>
                <w:rPr>
                  <w:rFonts w:ascii="Cambria Math" w:hAnsi="Times New Roman" w:cs="Times New Roman"/>
                  <w:lang w:val="en-US"/>
                </w:rPr>
                <m:t xml:space="preserve"> </m:t>
              </m:r>
              <m:r>
                <w:rPr>
                  <w:rFonts w:ascii="Cambria Math" w:hAnsi="Cambria Math" w:cs="Times New Roman"/>
                  <w:lang w:val="en-US"/>
                </w:rPr>
                <m:t>income</m:t>
              </m:r>
            </m:num>
            <m:den>
              <m:r>
                <w:rPr>
                  <w:rFonts w:ascii="Cambria Math" w:hAnsi="Cambria Math" w:cs="Times New Roman"/>
                </w:rPr>
                <m:t>Average</m:t>
              </m:r>
              <m:r>
                <w:rPr>
                  <w:rFonts w:ascii="Cambria Math" w:hAnsi="Times New Roman" w:cs="Times New Roman"/>
                </w:rPr>
                <m:t xml:space="preserve"> </m:t>
              </m:r>
              <m:r>
                <w:rPr>
                  <w:rFonts w:ascii="Cambria Math" w:hAnsi="Cambria Math" w:cs="Times New Roman"/>
                  <w:lang w:val="en-US"/>
                </w:rPr>
                <m:t>invested</m:t>
              </m:r>
              <m:r>
                <w:rPr>
                  <w:rFonts w:ascii="Cambria Math" w:hAnsi="Times New Roman" w:cs="Times New Roman"/>
                  <w:lang w:val="en-US"/>
                </w:rPr>
                <m:t xml:space="preserve"> </m:t>
              </m:r>
              <m:r>
                <w:rPr>
                  <w:rFonts w:ascii="Cambria Math" w:hAnsi="Cambria Math" w:cs="Times New Roman"/>
                  <w:lang w:val="en-US"/>
                </w:rPr>
                <m:t>capital</m:t>
              </m:r>
            </m:den>
          </m:f>
          <m:r>
            <w:rPr>
              <w:rFonts w:ascii="Cambria Math" w:eastAsiaTheme="minorEastAsia" w:hAnsi="Times New Roman" w:cs="Times New Roman"/>
            </w:rPr>
            <m:t>=</m:t>
          </m:r>
          <m:f>
            <m:fPr>
              <m:ctrlPr>
                <w:rPr>
                  <w:rFonts w:ascii="Cambria Math" w:hAnsi="Times New Roman" w:cs="Times New Roman"/>
                  <w:i/>
                </w:rPr>
              </m:ctrlPr>
            </m:fPr>
            <m:num>
              <m:r>
                <w:rPr>
                  <w:rFonts w:ascii="Cambria Math" w:hAnsi="Cambria Math" w:cs="Times New Roman"/>
                  <w:lang w:val="en-US"/>
                </w:rPr>
                <m:t>Net</m:t>
              </m:r>
              <m:r>
                <w:rPr>
                  <w:rFonts w:ascii="Cambria Math" w:hAnsi="Times New Roman" w:cs="Times New Roman"/>
                  <w:lang w:val="en-US"/>
                </w:rPr>
                <m:t xml:space="preserve"> </m:t>
              </m:r>
              <m:r>
                <w:rPr>
                  <w:rFonts w:ascii="Cambria Math" w:hAnsi="Cambria Math" w:cs="Times New Roman"/>
                  <w:lang w:val="en-US"/>
                </w:rPr>
                <m:t>income</m:t>
              </m:r>
            </m:num>
            <m:den>
              <m:r>
                <w:rPr>
                  <w:rFonts w:ascii="Cambria Math" w:hAnsi="Cambria Math" w:cs="Times New Roman"/>
                </w:rPr>
                <m:t>Average</m:t>
              </m:r>
              <m:r>
                <w:rPr>
                  <w:rFonts w:ascii="Cambria Math" w:hAnsi="Times New Roman" w:cs="Times New Roman"/>
                </w:rPr>
                <m:t xml:space="preserve"> (</m:t>
              </m:r>
              <m:r>
                <w:rPr>
                  <w:rFonts w:ascii="Cambria Math" w:hAnsi="Cambria Math" w:cs="Times New Roman"/>
                </w:rPr>
                <m:t>equity</m:t>
              </m:r>
              <m:r>
                <w:rPr>
                  <w:rFonts w:ascii="Cambria Math" w:hAnsi="Times New Roman" w:cs="Times New Roman"/>
                </w:rPr>
                <m:t>+</m:t>
              </m:r>
              <m:r>
                <w:rPr>
                  <w:rFonts w:ascii="Cambria Math" w:hAnsi="Cambria Math" w:cs="Times New Roman"/>
                </w:rPr>
                <m:t>inerest</m:t>
              </m:r>
              <m:r>
                <w:rPr>
                  <w:rFonts w:ascii="Cambria Math" w:hAnsi="Times New Roman" w:cs="Times New Roman"/>
                </w:rPr>
                <m:t xml:space="preserve"> </m:t>
              </m:r>
              <m:r>
                <w:rPr>
                  <w:rFonts w:ascii="Cambria Math" w:hAnsi="Cambria Math" w:cs="Times New Roman"/>
                </w:rPr>
                <m:t>bearing</m:t>
              </m:r>
              <m:r>
                <w:rPr>
                  <w:rFonts w:ascii="Cambria Math" w:hAnsi="Times New Roman" w:cs="Times New Roman"/>
                </w:rPr>
                <m:t xml:space="preserve"> </m:t>
              </m:r>
              <m:r>
                <w:rPr>
                  <w:rFonts w:ascii="Cambria Math" w:hAnsi="Cambria Math" w:cs="Times New Roman"/>
                </w:rPr>
                <m:t>debt</m:t>
              </m:r>
              <m:r>
                <w:rPr>
                  <w:rFonts w:ascii="Cambria Math" w:hAnsi="Times New Roman" w:cs="Times New Roman"/>
                </w:rPr>
                <m:t>)</m:t>
              </m:r>
            </m:den>
          </m:f>
        </m:oMath>
      </m:oMathPara>
    </w:p>
    <w:p w14:paraId="70E41A51"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Δηλαδή απόδοση του μέσου όρου των ιδίων και ξένων κεφαλαίων.</w:t>
      </w:r>
    </w:p>
    <w:p w14:paraId="79D28298"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Άλλοι δείκτες κερδοφορίας είναι :</w:t>
      </w:r>
    </w:p>
    <w:p w14:paraId="1BE8F416" w14:textId="77777777" w:rsidR="00AF4DF2" w:rsidRPr="009523AF" w:rsidRDefault="00AF4DF2" w:rsidP="00F508A1">
      <w:pPr>
        <w:pStyle w:val="a5"/>
        <w:numPr>
          <w:ilvl w:val="0"/>
          <w:numId w:val="12"/>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Καθαρό περιθώριο κέρδους από τις πωλήσεις </w:t>
      </w:r>
      <w:r w:rsidRPr="009523AF">
        <w:rPr>
          <w:rFonts w:ascii="Times New Roman" w:eastAsiaTheme="minorEastAsia" w:hAnsi="Times New Roman" w:cs="Times New Roman"/>
          <w:lang w:val="en-US"/>
        </w:rPr>
        <w:t>ROS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return</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on</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sales</w:t>
      </w:r>
      <w:r w:rsidRPr="009523AF">
        <w:rPr>
          <w:rFonts w:ascii="Times New Roman" w:eastAsiaTheme="minorEastAsia" w:hAnsi="Times New Roman" w:cs="Times New Roman"/>
        </w:rPr>
        <w:t>)</w:t>
      </w:r>
    </w:p>
    <w:p w14:paraId="52E8B500" w14:textId="77777777" w:rsidR="00AF4DF2" w:rsidRPr="009523AF" w:rsidRDefault="00AF4DF2" w:rsidP="006E174D">
      <w:pPr>
        <w:spacing w:before="20" w:after="20" w:line="360" w:lineRule="auto"/>
        <w:jc w:val="both"/>
        <w:rPr>
          <w:rFonts w:ascii="Times New Roman" w:eastAsiaTheme="minorEastAsia" w:hAnsi="Times New Roman" w:cs="Times New Roman"/>
        </w:rPr>
      </w:pPr>
      <m:oMathPara>
        <m:oMath>
          <m:r>
            <w:rPr>
              <w:rFonts w:ascii="Cambria Math" w:hAnsi="Cambria Math" w:cs="Times New Roman"/>
              <w:lang w:val="en-US"/>
            </w:rPr>
            <m:t>ROS</m:t>
          </m:r>
          <m:r>
            <w:rPr>
              <w:rFonts w:ascii="Cambria Math" w:hAnsi="Times New Roman" w:cs="Times New Roman"/>
            </w:rPr>
            <m:t>=</m:t>
          </m:r>
          <m:f>
            <m:fPr>
              <m:ctrlPr>
                <w:rPr>
                  <w:rFonts w:ascii="Cambria Math" w:hAnsi="Times New Roman" w:cs="Times New Roman"/>
                  <w:i/>
                </w:rPr>
              </m:ctrlPr>
            </m:fPr>
            <m:num>
              <m:r>
                <w:rPr>
                  <w:rFonts w:ascii="Cambria Math" w:hAnsi="Cambria Math" w:cs="Times New Roman"/>
                </w:rPr>
                <m:t>Καθαρ</m:t>
              </m:r>
              <m:r>
                <w:rPr>
                  <w:rFonts w:ascii="Cambria Math" w:hAnsi="Times New Roman" w:cs="Times New Roman"/>
                </w:rPr>
                <m:t>ά</m:t>
              </m:r>
              <m:r>
                <w:rPr>
                  <w:rFonts w:ascii="Cambria Math" w:hAnsi="Times New Roman" w:cs="Times New Roman"/>
                </w:rPr>
                <m:t xml:space="preserve"> </m:t>
              </m:r>
              <m:r>
                <w:rPr>
                  <w:rFonts w:ascii="Cambria Math" w:hAnsi="Cambria Math" w:cs="Times New Roman"/>
                </w:rPr>
                <m:t>κ</m:t>
              </m:r>
              <m:r>
                <w:rPr>
                  <w:rFonts w:ascii="Cambria Math" w:hAnsi="Times New Roman" w:cs="Times New Roman"/>
                </w:rPr>
                <m:t>έ</m:t>
              </m:r>
              <m:r>
                <w:rPr>
                  <w:rFonts w:ascii="Cambria Math" w:hAnsi="Cambria Math" w:cs="Times New Roman"/>
                </w:rPr>
                <m:t>ρδη</m:t>
              </m:r>
            </m:num>
            <m:den>
              <m:r>
                <w:rPr>
                  <w:rFonts w:ascii="Cambria Math" w:hAnsi="Cambria Math" w:cs="Times New Roman"/>
                </w:rPr>
                <m:t>Πωλ</m:t>
              </m:r>
              <m:r>
                <w:rPr>
                  <w:rFonts w:ascii="Cambria Math" w:hAnsi="Times New Roman" w:cs="Times New Roman"/>
                </w:rPr>
                <m:t>ή</m:t>
              </m:r>
              <m:r>
                <w:rPr>
                  <w:rFonts w:ascii="Cambria Math" w:hAnsi="Cambria Math" w:cs="Times New Roman"/>
                </w:rPr>
                <m:t>σεις</m:t>
              </m:r>
            </m:den>
          </m:f>
          <m:r>
            <w:rPr>
              <w:rFonts w:ascii="Cambria Math" w:hAnsi="Times New Roman" w:cs="Times New Roman"/>
            </w:rPr>
            <m:t>=</m:t>
          </m:r>
          <m:f>
            <m:fPr>
              <m:ctrlPr>
                <w:rPr>
                  <w:rFonts w:ascii="Cambria Math" w:hAnsi="Times New Roman" w:cs="Times New Roman"/>
                  <w:i/>
                </w:rPr>
              </m:ctrlPr>
            </m:fPr>
            <m:num>
              <m:r>
                <w:rPr>
                  <w:rFonts w:ascii="Cambria Math" w:hAnsi="Cambria Math" w:cs="Times New Roman"/>
                  <w:lang w:val="en-US"/>
                </w:rPr>
                <m:t>Net</m:t>
              </m:r>
              <m:r>
                <w:rPr>
                  <w:rFonts w:ascii="Cambria Math" w:hAnsi="Times New Roman" w:cs="Times New Roman"/>
                  <w:lang w:val="en-US"/>
                </w:rPr>
                <m:t xml:space="preserve"> </m:t>
              </m:r>
              <m:r>
                <w:rPr>
                  <w:rFonts w:ascii="Cambria Math" w:hAnsi="Cambria Math" w:cs="Times New Roman"/>
                  <w:lang w:val="en-US"/>
                </w:rPr>
                <m:t>income</m:t>
              </m:r>
            </m:num>
            <m:den>
              <m:r>
                <w:rPr>
                  <w:rFonts w:ascii="Cambria Math" w:hAnsi="Cambria Math" w:cs="Times New Roman"/>
                </w:rPr>
                <m:t>sales</m:t>
              </m:r>
            </m:den>
          </m:f>
        </m:oMath>
      </m:oMathPara>
    </w:p>
    <w:p w14:paraId="4474A601" w14:textId="77777777" w:rsidR="00AF4DF2" w:rsidRPr="009523AF" w:rsidRDefault="00AF4DF2" w:rsidP="00F508A1">
      <w:pPr>
        <w:pStyle w:val="a5"/>
        <w:numPr>
          <w:ilvl w:val="0"/>
          <w:numId w:val="12"/>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Κέρδη προς κυκλοφορούν ενεργητικό </w:t>
      </w:r>
      <w:r w:rsidRPr="009523AF">
        <w:rPr>
          <w:rFonts w:ascii="Times New Roman" w:eastAsiaTheme="minorEastAsia" w:hAnsi="Times New Roman" w:cs="Times New Roman"/>
          <w:lang w:val="en-US"/>
        </w:rPr>
        <w:t>ROCA</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return on current assets</w:t>
      </w:r>
      <w:r w:rsidRPr="009523AF">
        <w:rPr>
          <w:rFonts w:ascii="Times New Roman" w:eastAsiaTheme="minorEastAsia" w:hAnsi="Times New Roman" w:cs="Times New Roman"/>
        </w:rPr>
        <w:t>)</w:t>
      </w:r>
    </w:p>
    <w:p w14:paraId="4A114882" w14:textId="77777777" w:rsidR="00AF4DF2" w:rsidRPr="009523AF" w:rsidRDefault="00AF4DF2" w:rsidP="00F508A1">
      <w:pPr>
        <w:pStyle w:val="a5"/>
        <w:numPr>
          <w:ilvl w:val="0"/>
          <w:numId w:val="12"/>
        </w:numPr>
        <w:spacing w:before="20" w:after="20" w:line="360" w:lineRule="auto"/>
        <w:jc w:val="both"/>
        <w:rPr>
          <w:rFonts w:ascii="Times New Roman" w:eastAsiaTheme="minorEastAsia" w:hAnsi="Times New Roman" w:cs="Times New Roman"/>
          <w:lang w:val="en-US"/>
        </w:rPr>
      </w:pPr>
      <w:r w:rsidRPr="009523AF">
        <w:rPr>
          <w:rFonts w:ascii="Times New Roman" w:eastAsiaTheme="minorEastAsia" w:hAnsi="Times New Roman" w:cs="Times New Roman"/>
        </w:rPr>
        <w:t>Κέρδη</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προς</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κεφάλαιο</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κίνησης</w:t>
      </w:r>
      <w:r w:rsidRPr="009523AF">
        <w:rPr>
          <w:rFonts w:ascii="Times New Roman" w:eastAsiaTheme="minorEastAsia" w:hAnsi="Times New Roman" w:cs="Times New Roman"/>
          <w:lang w:val="en-US"/>
        </w:rPr>
        <w:t xml:space="preserve"> ROWC (return on working capital)</w:t>
      </w:r>
    </w:p>
    <w:p w14:paraId="14177C65"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hAnsi="Cambria Math" w:cs="Times New Roman"/>
              <w:lang w:val="en-US"/>
            </w:rPr>
            <m:t>ROWC</m:t>
          </m:r>
          <m:r>
            <w:rPr>
              <w:rFonts w:ascii="Cambria Math" w:hAnsi="Times New Roman" w:cs="Times New Roman"/>
            </w:rPr>
            <m:t>=</m:t>
          </m:r>
          <m:f>
            <m:fPr>
              <m:ctrlPr>
                <w:rPr>
                  <w:rFonts w:ascii="Cambria Math" w:hAnsi="Times New Roman" w:cs="Times New Roman"/>
                  <w:i/>
                </w:rPr>
              </m:ctrlPr>
            </m:fPr>
            <m:num>
              <m:r>
                <w:rPr>
                  <w:rFonts w:ascii="Cambria Math" w:hAnsi="Cambria Math" w:cs="Times New Roman"/>
                </w:rPr>
                <m:t>Καθαρ</m:t>
              </m:r>
              <m:r>
                <w:rPr>
                  <w:rFonts w:ascii="Cambria Math" w:hAnsi="Times New Roman" w:cs="Times New Roman"/>
                </w:rPr>
                <m:t>ά</m:t>
              </m:r>
              <m:r>
                <w:rPr>
                  <w:rFonts w:ascii="Cambria Math" w:hAnsi="Times New Roman" w:cs="Times New Roman"/>
                </w:rPr>
                <m:t xml:space="preserve"> </m:t>
              </m:r>
              <m:r>
                <w:rPr>
                  <w:rFonts w:ascii="Cambria Math" w:hAnsi="Cambria Math" w:cs="Times New Roman"/>
                </w:rPr>
                <m:t>κ</m:t>
              </m:r>
              <m:r>
                <w:rPr>
                  <w:rFonts w:ascii="Cambria Math" w:hAnsi="Times New Roman" w:cs="Times New Roman"/>
                </w:rPr>
                <m:t>έ</m:t>
              </m:r>
              <m:r>
                <w:rPr>
                  <w:rFonts w:ascii="Cambria Math" w:hAnsi="Cambria Math" w:cs="Times New Roman"/>
                </w:rPr>
                <m:t>ρδη</m:t>
              </m:r>
            </m:num>
            <m:den>
              <m:r>
                <w:rPr>
                  <w:rFonts w:ascii="Cambria Math" w:hAnsi="Cambria Math" w:cs="Times New Roman"/>
                </w:rPr>
                <m:t>κεφ</m:t>
              </m:r>
              <m:r>
                <w:rPr>
                  <w:rFonts w:ascii="Cambria Math" w:hAnsi="Times New Roman" w:cs="Times New Roman"/>
                </w:rPr>
                <m:t>ά</m:t>
              </m:r>
              <m:r>
                <w:rPr>
                  <w:rFonts w:ascii="Cambria Math" w:hAnsi="Cambria Math" w:cs="Times New Roman"/>
                </w:rPr>
                <m:t>λαιο</m:t>
              </m:r>
              <m:r>
                <w:rPr>
                  <w:rFonts w:ascii="Cambria Math" w:hAnsi="Times New Roman" w:cs="Times New Roman"/>
                </w:rPr>
                <m:t xml:space="preserve"> </m:t>
              </m:r>
              <m:r>
                <w:rPr>
                  <w:rFonts w:ascii="Cambria Math" w:hAnsi="Cambria Math" w:cs="Times New Roman"/>
                </w:rPr>
                <m:t>κ</m:t>
              </m:r>
              <m:r>
                <w:rPr>
                  <w:rFonts w:ascii="Cambria Math" w:hAnsi="Times New Roman" w:cs="Times New Roman"/>
                </w:rPr>
                <m:t>ί</m:t>
              </m:r>
              <m:r>
                <w:rPr>
                  <w:rFonts w:ascii="Cambria Math" w:hAnsi="Cambria Math" w:cs="Times New Roman"/>
                </w:rPr>
                <m:t>νησης</m:t>
              </m:r>
            </m:den>
          </m:f>
          <m:r>
            <w:rPr>
              <w:rFonts w:ascii="Cambria Math" w:hAnsi="Times New Roman" w:cs="Times New Roman"/>
            </w:rPr>
            <m:t>=</m:t>
          </m:r>
          <m:f>
            <m:fPr>
              <m:ctrlPr>
                <w:rPr>
                  <w:rFonts w:ascii="Cambria Math" w:hAnsi="Times New Roman" w:cs="Times New Roman"/>
                  <w:i/>
                </w:rPr>
              </m:ctrlPr>
            </m:fPr>
            <m:num>
              <m:r>
                <w:rPr>
                  <w:rFonts w:ascii="Cambria Math" w:hAnsi="Cambria Math" w:cs="Times New Roman"/>
                  <w:lang w:val="en-US"/>
                </w:rPr>
                <m:t>Net</m:t>
              </m:r>
              <m:r>
                <w:rPr>
                  <w:rFonts w:ascii="Cambria Math" w:hAnsi="Times New Roman" w:cs="Times New Roman"/>
                  <w:lang w:val="en-US"/>
                </w:rPr>
                <m:t xml:space="preserve"> </m:t>
              </m:r>
              <m:r>
                <w:rPr>
                  <w:rFonts w:ascii="Cambria Math" w:hAnsi="Cambria Math" w:cs="Times New Roman"/>
                  <w:lang w:val="en-US"/>
                </w:rPr>
                <m:t>income</m:t>
              </m:r>
            </m:num>
            <m:den>
              <m:r>
                <w:rPr>
                  <w:rFonts w:ascii="Cambria Math" w:hAnsi="Cambria Math" w:cs="Times New Roman"/>
                  <w:lang w:val="en-US"/>
                </w:rPr>
                <m:t>working</m:t>
              </m:r>
              <m:r>
                <w:rPr>
                  <w:rFonts w:ascii="Cambria Math" w:hAnsi="Times New Roman" w:cs="Times New Roman"/>
                  <w:lang w:val="en-US"/>
                </w:rPr>
                <m:t xml:space="preserve"> </m:t>
              </m:r>
              <m:r>
                <w:rPr>
                  <w:rFonts w:ascii="Cambria Math" w:hAnsi="Cambria Math" w:cs="Times New Roman"/>
                  <w:lang w:val="en-US"/>
                </w:rPr>
                <m:t>capital</m:t>
              </m:r>
            </m:den>
          </m:f>
          <m:r>
            <w:rPr>
              <w:rFonts w:ascii="Cambria Math" w:hAnsi="Times New Roman" w:cs="Times New Roman"/>
            </w:rPr>
            <m:t>ή</m:t>
          </m:r>
          <m:r>
            <w:rPr>
              <w:rFonts w:ascii="Cambria Math" w:hAnsi="Times New Roman" w:cs="Times New Roman"/>
            </w:rPr>
            <m:t xml:space="preserve"> </m:t>
          </m:r>
          <m:f>
            <m:fPr>
              <m:ctrlPr>
                <w:rPr>
                  <w:rFonts w:ascii="Cambria Math" w:hAnsi="Times New Roman" w:cs="Times New Roman"/>
                  <w:i/>
                </w:rPr>
              </m:ctrlPr>
            </m:fPr>
            <m:num>
              <m:r>
                <w:rPr>
                  <w:rFonts w:ascii="Cambria Math" w:hAnsi="Cambria Math" w:cs="Times New Roman"/>
                  <w:lang w:val="en-US"/>
                </w:rPr>
                <m:t>Net</m:t>
              </m:r>
              <m:r>
                <w:rPr>
                  <w:rFonts w:ascii="Cambria Math" w:hAnsi="Times New Roman" w:cs="Times New Roman"/>
                  <w:lang w:val="en-US"/>
                </w:rPr>
                <m:t xml:space="preserve"> </m:t>
              </m:r>
              <m:r>
                <w:rPr>
                  <w:rFonts w:ascii="Cambria Math" w:hAnsi="Cambria Math" w:cs="Times New Roman"/>
                  <w:lang w:val="en-US"/>
                </w:rPr>
                <m:t>income</m:t>
              </m:r>
            </m:num>
            <m:den>
              <m:r>
                <w:rPr>
                  <w:rFonts w:ascii="Cambria Math" w:hAnsi="Cambria Math" w:cs="Times New Roman"/>
                  <w:lang w:val="en-US"/>
                </w:rPr>
                <m:t>average</m:t>
              </m:r>
              <m:r>
                <w:rPr>
                  <w:rFonts w:ascii="Cambria Math" w:hAnsi="Times New Roman" w:cs="Times New Roman"/>
                  <w:lang w:val="en-US"/>
                </w:rPr>
                <m:t xml:space="preserve"> </m:t>
              </m:r>
              <m:r>
                <w:rPr>
                  <w:rFonts w:ascii="Cambria Math" w:hAnsi="Cambria Math" w:cs="Times New Roman"/>
                  <w:lang w:val="en-US"/>
                </w:rPr>
                <m:t>working</m:t>
              </m:r>
              <m:r>
                <w:rPr>
                  <w:rFonts w:ascii="Cambria Math" w:hAnsi="Times New Roman" w:cs="Times New Roman"/>
                  <w:lang w:val="en-US"/>
                </w:rPr>
                <m:t xml:space="preserve"> </m:t>
              </m:r>
              <m:r>
                <w:rPr>
                  <w:rFonts w:ascii="Cambria Math" w:hAnsi="Cambria Math" w:cs="Times New Roman"/>
                  <w:lang w:val="en-US"/>
                </w:rPr>
                <m:t>capital</m:t>
              </m:r>
            </m:den>
          </m:f>
        </m:oMath>
      </m:oMathPara>
    </w:p>
    <w:p w14:paraId="640BE802"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hAnsi="Cambria Math" w:cs="Times New Roman"/>
              <w:lang w:val="en-US"/>
            </w:rPr>
            <m:t>ROWC</m:t>
          </m:r>
          <m:r>
            <w:rPr>
              <w:rFonts w:ascii="Cambria Math" w:hAnsi="Times New Roman" w:cs="Times New Roman"/>
            </w:rPr>
            <m:t>=</m:t>
          </m:r>
          <m:f>
            <m:fPr>
              <m:ctrlPr>
                <w:rPr>
                  <w:rFonts w:ascii="Cambria Math" w:hAnsi="Times New Roman" w:cs="Times New Roman"/>
                  <w:i/>
                </w:rPr>
              </m:ctrlPr>
            </m:fPr>
            <m:num>
              <m:r>
                <w:rPr>
                  <w:rFonts w:ascii="Cambria Math" w:hAnsi="Cambria Math" w:cs="Times New Roman"/>
                  <w:lang w:val="en-US"/>
                </w:rPr>
                <m:t>Net</m:t>
              </m:r>
              <m:r>
                <w:rPr>
                  <w:rFonts w:ascii="Cambria Math" w:hAnsi="Times New Roman" w:cs="Times New Roman"/>
                  <w:lang w:val="en-US"/>
                </w:rPr>
                <m:t xml:space="preserve"> </m:t>
              </m:r>
              <m:r>
                <w:rPr>
                  <w:rFonts w:ascii="Cambria Math" w:hAnsi="Cambria Math" w:cs="Times New Roman"/>
                  <w:lang w:val="en-US"/>
                </w:rPr>
                <m:t>income</m:t>
              </m:r>
            </m:num>
            <m:den>
              <m:r>
                <w:rPr>
                  <w:rFonts w:ascii="Cambria Math" w:hAnsi="Cambria Math" w:cs="Times New Roman"/>
                  <w:lang w:val="en-US"/>
                </w:rPr>
                <m:t>average</m:t>
              </m:r>
              <m:r>
                <w:rPr>
                  <w:rFonts w:ascii="Cambria Math" w:hAnsi="Times New Roman" w:cs="Times New Roman"/>
                  <w:lang w:val="en-US"/>
                </w:rPr>
                <m:t xml:space="preserve"> </m:t>
              </m:r>
              <m:r>
                <w:rPr>
                  <w:rFonts w:ascii="Cambria Math" w:hAnsi="Cambria Math" w:cs="Times New Roman"/>
                  <w:lang w:val="en-US"/>
                </w:rPr>
                <m:t>current</m:t>
              </m:r>
              <m:r>
                <w:rPr>
                  <w:rFonts w:ascii="Cambria Math" w:hAnsi="Times New Roman" w:cs="Times New Roman"/>
                  <w:lang w:val="en-US"/>
                </w:rPr>
                <m:t xml:space="preserve"> </m:t>
              </m:r>
              <m:r>
                <w:rPr>
                  <w:rFonts w:ascii="Cambria Math" w:hAnsi="Cambria Math" w:cs="Times New Roman"/>
                  <w:lang w:val="en-US"/>
                </w:rPr>
                <m:t>assets</m:t>
              </m:r>
              <m:r>
                <w:rPr>
                  <w:rFonts w:ascii="Times New Roman" w:hAnsi="Times New Roman" w:cs="Times New Roman"/>
                  <w:lang w:val="en-US"/>
                </w:rPr>
                <m:t>-</m:t>
              </m:r>
              <m:r>
                <w:rPr>
                  <w:rFonts w:ascii="Cambria Math" w:hAnsi="Cambria Math" w:cs="Times New Roman"/>
                  <w:lang w:val="en-US"/>
                </w:rPr>
                <m:t>average</m:t>
              </m:r>
              <m:r>
                <w:rPr>
                  <w:rFonts w:ascii="Cambria Math" w:hAnsi="Times New Roman" w:cs="Times New Roman"/>
                  <w:lang w:val="en-US"/>
                </w:rPr>
                <m:t xml:space="preserve"> </m:t>
              </m:r>
              <m:r>
                <w:rPr>
                  <w:rFonts w:ascii="Cambria Math" w:hAnsi="Cambria Math" w:cs="Times New Roman"/>
                  <w:lang w:val="en-US"/>
                </w:rPr>
                <m:t>current</m:t>
              </m:r>
              <m:r>
                <w:rPr>
                  <w:rFonts w:ascii="Cambria Math" w:hAnsi="Times New Roman" w:cs="Times New Roman"/>
                  <w:lang w:val="en-US"/>
                </w:rPr>
                <m:t xml:space="preserve"> </m:t>
              </m:r>
              <m:r>
                <w:rPr>
                  <w:rFonts w:ascii="Cambria Math" w:hAnsi="Cambria Math" w:cs="Times New Roman"/>
                  <w:lang w:val="en-US"/>
                </w:rPr>
                <m:t>liabilities</m:t>
              </m:r>
            </m:den>
          </m:f>
        </m:oMath>
      </m:oMathPara>
    </w:p>
    <w:p w14:paraId="37D09335" w14:textId="77777777" w:rsidR="00AF4DF2" w:rsidRPr="009523AF" w:rsidRDefault="00AF4DF2" w:rsidP="006E174D">
      <w:pPr>
        <w:pStyle w:val="a5"/>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Μία ενδιαφέρουσα εμφάνιση του δείκτη είναι απόδοση επί των μεταβολών του κεφαλαίου κίνησης </w:t>
      </w:r>
      <w:r w:rsidRPr="009523AF">
        <w:rPr>
          <w:rFonts w:ascii="Times New Roman" w:eastAsiaTheme="minorEastAsia" w:hAnsi="Times New Roman" w:cs="Times New Roman"/>
          <w:lang w:val="en-US"/>
        </w:rPr>
        <w:t>ROCWC</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return</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on</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changes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of</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working</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capital</w:t>
      </w:r>
      <w:r w:rsidRPr="009523AF">
        <w:rPr>
          <w:rFonts w:ascii="Times New Roman" w:eastAsiaTheme="minorEastAsia" w:hAnsi="Times New Roman" w:cs="Times New Roman"/>
        </w:rPr>
        <w:t>)  ή</w:t>
      </w:r>
    </w:p>
    <w:p w14:paraId="57AC231B"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hAnsi="Cambria Math" w:cs="Times New Roman"/>
              <w:lang w:val="en-US"/>
            </w:rPr>
            <m:t>ROCWC</m:t>
          </m:r>
          <m:r>
            <w:rPr>
              <w:rFonts w:ascii="Cambria Math" w:hAnsi="Times New Roman" w:cs="Times New Roman"/>
            </w:rPr>
            <m:t>=</m:t>
          </m:r>
          <m:f>
            <m:fPr>
              <m:ctrlPr>
                <w:rPr>
                  <w:rFonts w:ascii="Cambria Math" w:hAnsi="Times New Roman" w:cs="Times New Roman"/>
                  <w:i/>
                </w:rPr>
              </m:ctrlPr>
            </m:fPr>
            <m:num>
              <m:r>
                <w:rPr>
                  <w:rFonts w:ascii="Cambria Math" w:hAnsi="Cambria Math" w:cs="Times New Roman"/>
                  <w:lang w:val="en-US"/>
                </w:rPr>
                <m:t>Net</m:t>
              </m:r>
              <m:r>
                <w:rPr>
                  <w:rFonts w:ascii="Cambria Math" w:hAnsi="Times New Roman" w:cs="Times New Roman"/>
                  <w:lang w:val="en-US"/>
                </w:rPr>
                <m:t xml:space="preserve"> </m:t>
              </m:r>
              <m:r>
                <w:rPr>
                  <w:rFonts w:ascii="Cambria Math" w:hAnsi="Cambria Math" w:cs="Times New Roman"/>
                  <w:lang w:val="en-US"/>
                </w:rPr>
                <m:t>income</m:t>
              </m:r>
            </m:num>
            <m:den>
              <m:r>
                <m:rPr>
                  <m:sty m:val="p"/>
                </m:rPr>
                <w:rPr>
                  <w:rFonts w:ascii="Cambria Math" w:hAnsi="Times New Roman" w:cs="Times New Roman"/>
                  <w:lang w:val="en-US"/>
                </w:rPr>
                <m:t>Beginning WC</m:t>
              </m:r>
              <m:r>
                <w:rPr>
                  <w:rFonts w:ascii="Times New Roman" w:hAnsi="Times New Roman" w:cs="Times New Roman"/>
                  <w:lang w:val="en-US"/>
                </w:rPr>
                <m:t>-</m:t>
              </m:r>
              <m:r>
                <w:rPr>
                  <w:rFonts w:ascii="Cambria Math" w:hAnsi="Cambria Math" w:cs="Times New Roman"/>
                  <w:lang w:val="en-US"/>
                </w:rPr>
                <m:t>Ending</m:t>
              </m:r>
              <m:r>
                <w:rPr>
                  <w:rFonts w:ascii="Cambria Math" w:hAnsi="Times New Roman" w:cs="Times New Roman"/>
                  <w:lang w:val="en-US"/>
                </w:rPr>
                <m:t xml:space="preserve"> </m:t>
              </m:r>
              <m:r>
                <w:rPr>
                  <w:rFonts w:ascii="Cambria Math" w:hAnsi="Cambria Math" w:cs="Times New Roman"/>
                  <w:lang w:val="en-US"/>
                </w:rPr>
                <m:t>WC</m:t>
              </m:r>
            </m:den>
          </m:f>
        </m:oMath>
      </m:oMathPara>
    </w:p>
    <w:p w14:paraId="01CBAE43" w14:textId="77777777" w:rsidR="00AF4DF2" w:rsidRPr="009523AF" w:rsidRDefault="00AF4DF2" w:rsidP="00F508A1">
      <w:pPr>
        <w:pStyle w:val="a5"/>
        <w:numPr>
          <w:ilvl w:val="0"/>
          <w:numId w:val="12"/>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Κέρδη προς ρευστά στοιχεία ενεργητικού </w:t>
      </w:r>
      <w:r w:rsidRPr="009523AF">
        <w:rPr>
          <w:rFonts w:ascii="Times New Roman" w:eastAsiaTheme="minorEastAsia" w:hAnsi="Times New Roman" w:cs="Times New Roman"/>
          <w:lang w:val="en-US"/>
        </w:rPr>
        <w:t>ROLA</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return</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on</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liquid</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assets</w:t>
      </w:r>
      <w:r w:rsidRPr="009523AF">
        <w:rPr>
          <w:rFonts w:ascii="Times New Roman" w:eastAsiaTheme="minorEastAsia" w:hAnsi="Times New Roman" w:cs="Times New Roman"/>
        </w:rPr>
        <w:t>)</w:t>
      </w:r>
    </w:p>
    <w:p w14:paraId="7DE8DF95" w14:textId="77777777" w:rsidR="00AF4DF2" w:rsidRPr="009523AF" w:rsidRDefault="00AF4DF2" w:rsidP="00F508A1">
      <w:pPr>
        <w:pStyle w:val="a5"/>
        <w:numPr>
          <w:ilvl w:val="0"/>
          <w:numId w:val="12"/>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Κέρδη προ φόρων προς κέρδη μετά από φόρους </w:t>
      </w:r>
      <w:r w:rsidRPr="009523AF">
        <w:rPr>
          <w:rFonts w:ascii="Times New Roman" w:eastAsiaTheme="minorEastAsia" w:hAnsi="Times New Roman" w:cs="Times New Roman"/>
          <w:lang w:val="en-US"/>
        </w:rPr>
        <w:t>IBVAT</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Income</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before</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versus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after</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taxes</w:t>
      </w:r>
      <w:r w:rsidRPr="009523AF">
        <w:rPr>
          <w:rFonts w:ascii="Times New Roman" w:eastAsiaTheme="minorEastAsia" w:hAnsi="Times New Roman" w:cs="Times New Roman"/>
        </w:rPr>
        <w:t>)</w:t>
      </w:r>
    </w:p>
    <w:p w14:paraId="69D64D84" w14:textId="77777777" w:rsidR="00AF4DF2" w:rsidRPr="009523AF" w:rsidRDefault="00AF4DF2" w:rsidP="006E174D">
      <w:pPr>
        <w:spacing w:before="20" w:after="20" w:line="360" w:lineRule="auto"/>
        <w:jc w:val="both"/>
        <w:rPr>
          <w:rFonts w:ascii="Times New Roman" w:eastAsiaTheme="minorEastAsia" w:hAnsi="Times New Roman" w:cs="Times New Roman"/>
          <w:i/>
          <w:lang w:val="en-US"/>
        </w:rPr>
      </w:pPr>
      <m:oMathPara>
        <m:oMath>
          <m:r>
            <w:rPr>
              <w:rFonts w:ascii="Cambria Math" w:hAnsi="Cambria Math" w:cs="Times New Roman"/>
              <w:lang w:val="en-US"/>
            </w:rPr>
            <m:t>Κ</m:t>
          </m:r>
          <m:r>
            <w:rPr>
              <w:rFonts w:ascii="Cambria Math" w:hAnsi="Times New Roman" w:cs="Times New Roman"/>
              <w:lang w:val="en-US"/>
            </w:rPr>
            <m:t>έ</m:t>
          </m:r>
          <m:r>
            <w:rPr>
              <w:rFonts w:ascii="Cambria Math" w:hAnsi="Cambria Math" w:cs="Times New Roman"/>
              <w:lang w:val="en-US"/>
            </w:rPr>
            <m:t>ρδη</m:t>
          </m:r>
          <m:r>
            <w:rPr>
              <w:rFonts w:ascii="Cambria Math" w:hAnsi="Times New Roman" w:cs="Times New Roman"/>
              <w:lang w:val="en-US"/>
            </w:rPr>
            <m:t xml:space="preserve"> </m:t>
          </m:r>
          <m:r>
            <w:rPr>
              <w:rFonts w:ascii="Cambria Math" w:hAnsi="Cambria Math" w:cs="Times New Roman"/>
              <w:lang w:val="en-US"/>
            </w:rPr>
            <m:t>πρ</m:t>
          </m:r>
          <m:r>
            <w:rPr>
              <w:rFonts w:ascii="Cambria Math" w:hAnsi="Times New Roman" w:cs="Times New Roman"/>
              <w:lang w:val="en-US"/>
            </w:rPr>
            <m:t>ό</m:t>
          </m:r>
          <m:r>
            <w:rPr>
              <w:rFonts w:ascii="Cambria Math" w:hAnsi="Times New Roman" w:cs="Times New Roman"/>
              <w:lang w:val="en-US"/>
            </w:rPr>
            <m:t xml:space="preserve"> </m:t>
          </m:r>
          <m:r>
            <w:rPr>
              <w:rFonts w:ascii="Cambria Math" w:hAnsi="Cambria Math" w:cs="Times New Roman"/>
              <w:lang w:val="en-US"/>
            </w:rPr>
            <m:t>φ</m:t>
          </m:r>
          <m:r>
            <w:rPr>
              <w:rFonts w:ascii="Cambria Math" w:hAnsi="Times New Roman" w:cs="Times New Roman"/>
              <w:lang w:val="en-US"/>
            </w:rPr>
            <m:t>ό</m:t>
          </m:r>
          <m:r>
            <w:rPr>
              <w:rFonts w:ascii="Cambria Math" w:hAnsi="Cambria Math" w:cs="Times New Roman"/>
              <w:lang w:val="en-US"/>
            </w:rPr>
            <m:t>ρων</m:t>
          </m:r>
          <m:r>
            <w:rPr>
              <w:rFonts w:ascii="Cambria Math" w:hAnsi="Times New Roman" w:cs="Times New Roman"/>
            </w:rPr>
            <m:t>=</m:t>
          </m:r>
          <m:f>
            <m:fPr>
              <m:ctrlPr>
                <w:rPr>
                  <w:rFonts w:ascii="Cambria Math" w:hAnsi="Times New Roman" w:cs="Times New Roman"/>
                  <w:i/>
                </w:rPr>
              </m:ctrlPr>
            </m:fPr>
            <m:num>
              <m:r>
                <w:rPr>
                  <w:rFonts w:ascii="Cambria Math" w:hAnsi="Cambria Math" w:cs="Times New Roman"/>
                </w:rPr>
                <m:t>Κ</m:t>
              </m:r>
              <m:r>
                <w:rPr>
                  <w:rFonts w:ascii="Cambria Math" w:hAnsi="Times New Roman" w:cs="Times New Roman"/>
                </w:rPr>
                <m:t>έ</m:t>
              </m:r>
              <m:r>
                <w:rPr>
                  <w:rFonts w:ascii="Cambria Math" w:hAnsi="Cambria Math" w:cs="Times New Roman"/>
                </w:rPr>
                <m:t>ρδη</m:t>
              </m:r>
              <m:r>
                <w:rPr>
                  <w:rFonts w:ascii="Cambria Math" w:hAnsi="Times New Roman" w:cs="Times New Roman"/>
                </w:rPr>
                <m:t xml:space="preserve"> </m:t>
              </m:r>
              <m:r>
                <w:rPr>
                  <w:rFonts w:ascii="Cambria Math" w:hAnsi="Cambria Math" w:cs="Times New Roman"/>
                </w:rPr>
                <m:t>μετ</m:t>
              </m:r>
              <m:r>
                <w:rPr>
                  <w:rFonts w:ascii="Cambria Math" w:hAnsi="Times New Roman" w:cs="Times New Roman"/>
                </w:rPr>
                <m:t>ά</m:t>
              </m:r>
              <m:r>
                <w:rPr>
                  <w:rFonts w:ascii="Cambria Math" w:hAnsi="Times New Roman" w:cs="Times New Roman"/>
                </w:rPr>
                <m:t xml:space="preserve"> </m:t>
              </m:r>
              <m:r>
                <w:rPr>
                  <w:rFonts w:ascii="Cambria Math" w:hAnsi="Cambria Math" w:cs="Times New Roman"/>
                </w:rPr>
                <m:t>απ</m:t>
              </m:r>
              <m:r>
                <w:rPr>
                  <w:rFonts w:ascii="Cambria Math" w:hAnsi="Times New Roman" w:cs="Times New Roman"/>
                </w:rPr>
                <m:t>ό</m:t>
              </m:r>
              <m:r>
                <w:rPr>
                  <w:rFonts w:ascii="Cambria Math" w:hAnsi="Times New Roman" w:cs="Times New Roman"/>
                </w:rPr>
                <m:t xml:space="preserve"> </m:t>
              </m:r>
              <m:r>
                <w:rPr>
                  <w:rFonts w:ascii="Cambria Math" w:hAnsi="Cambria Math" w:cs="Times New Roman"/>
                </w:rPr>
                <m:t>φ</m:t>
              </m:r>
              <m:r>
                <w:rPr>
                  <w:rFonts w:ascii="Cambria Math" w:hAnsi="Times New Roman" w:cs="Times New Roman"/>
                </w:rPr>
                <m:t>ό</m:t>
              </m:r>
              <m:r>
                <w:rPr>
                  <w:rFonts w:ascii="Cambria Math" w:hAnsi="Cambria Math" w:cs="Times New Roman"/>
                </w:rPr>
                <m:t>ρους</m:t>
              </m:r>
            </m:num>
            <m:den>
              <m:r>
                <w:rPr>
                  <w:rFonts w:ascii="Cambria Math" w:hAnsi="Times New Roman" w:cs="Times New Roman"/>
                </w:rPr>
                <m:t>(1</m:t>
              </m:r>
              <m:r>
                <w:rPr>
                  <w:rFonts w:ascii="Cambria Math" w:hAnsi="Times New Roman" w:cs="Times New Roman"/>
                </w:rPr>
                <m:t>-</m:t>
              </m:r>
              <m:r>
                <w:rPr>
                  <w:rFonts w:ascii="Cambria Math" w:hAnsi="Cambria Math" w:cs="Times New Roman"/>
                </w:rPr>
                <m:t>φορολογικ</m:t>
              </m:r>
              <m:r>
                <w:rPr>
                  <w:rFonts w:ascii="Cambria Math" w:hAnsi="Times New Roman" w:cs="Times New Roman"/>
                </w:rPr>
                <m:t>ό</m:t>
              </m:r>
              <m:r>
                <w:rPr>
                  <w:rFonts w:ascii="Cambria Math" w:hAnsi="Times New Roman" w:cs="Times New Roman"/>
                </w:rPr>
                <m:t xml:space="preserve"> </m:t>
              </m:r>
              <m:r>
                <w:rPr>
                  <w:rFonts w:ascii="Cambria Math" w:hAnsi="Cambria Math" w:cs="Times New Roman"/>
                </w:rPr>
                <m:t>συντελεστ</m:t>
              </m:r>
              <m:r>
                <w:rPr>
                  <w:rFonts w:ascii="Cambria Math" w:hAnsi="Times New Roman" w:cs="Times New Roman"/>
                </w:rPr>
                <m:t>ή</m:t>
              </m:r>
              <m:r>
                <w:rPr>
                  <w:rFonts w:ascii="Cambria Math" w:hAnsi="Times New Roman" w:cs="Times New Roman"/>
                </w:rPr>
                <m:t>)</m:t>
              </m:r>
            </m:den>
          </m:f>
        </m:oMath>
      </m:oMathPara>
    </w:p>
    <w:p w14:paraId="5D68B192" w14:textId="77777777" w:rsidR="00AF4DF2" w:rsidRPr="009523AF" w:rsidRDefault="00AF4DF2" w:rsidP="006E174D">
      <w:pPr>
        <w:spacing w:before="20" w:after="20" w:line="360" w:lineRule="auto"/>
        <w:jc w:val="both"/>
        <w:rPr>
          <w:rFonts w:ascii="Times New Roman" w:eastAsiaTheme="minorEastAsia" w:hAnsi="Times New Roman" w:cs="Times New Roman"/>
          <w:i/>
          <w:lang w:val="en-US"/>
        </w:rPr>
      </w:pPr>
      <m:oMathPara>
        <m:oMath>
          <m:r>
            <w:rPr>
              <w:rFonts w:ascii="Cambria Math" w:eastAsiaTheme="minorEastAsia" w:hAnsi="Times New Roman" w:cs="Times New Roman"/>
              <w:lang w:val="en-US"/>
            </w:rPr>
            <m:t xml:space="preserve"> </m:t>
          </m:r>
          <m:r>
            <w:rPr>
              <w:rFonts w:ascii="Cambria Math" w:eastAsiaTheme="minorEastAsia" w:hAnsi="Cambria Math" w:cs="Times New Roman"/>
              <w:lang w:val="en-US"/>
            </w:rPr>
            <m:t>Income</m:t>
          </m:r>
          <m:r>
            <w:rPr>
              <w:rFonts w:ascii="Cambria Math" w:eastAsiaTheme="minorEastAsia" w:hAnsi="Times New Roman" w:cs="Times New Roman"/>
              <w:lang w:val="en-US"/>
            </w:rPr>
            <m:t xml:space="preserve"> </m:t>
          </m:r>
          <m:r>
            <w:rPr>
              <w:rFonts w:ascii="Cambria Math" w:eastAsiaTheme="minorEastAsia" w:hAnsi="Cambria Math" w:cs="Times New Roman"/>
              <w:lang w:val="en-US"/>
            </w:rPr>
            <m:t>before</m:t>
          </m:r>
          <m:r>
            <w:rPr>
              <w:rFonts w:ascii="Cambria Math" w:eastAsiaTheme="minorEastAsia" w:hAnsi="Times New Roman" w:cs="Times New Roman"/>
            </w:rPr>
            <m:t xml:space="preserve">  </m:t>
          </m:r>
          <m:r>
            <w:rPr>
              <w:rFonts w:ascii="Cambria Math" w:eastAsiaTheme="minorEastAsia" w:hAnsi="Cambria Math" w:cs="Times New Roman"/>
              <w:lang w:val="en-US"/>
            </w:rPr>
            <m:t>taxes</m:t>
          </m:r>
          <m:r>
            <w:rPr>
              <w:rFonts w:ascii="Cambria Math" w:hAnsi="Times New Roman" w:cs="Times New Roman"/>
            </w:rPr>
            <m:t>=</m:t>
          </m:r>
          <m:f>
            <m:fPr>
              <m:ctrlPr>
                <w:rPr>
                  <w:rFonts w:ascii="Cambria Math" w:hAnsi="Times New Roman" w:cs="Times New Roman"/>
                  <w:i/>
                </w:rPr>
              </m:ctrlPr>
            </m:fPr>
            <m:num>
              <m:r>
                <w:rPr>
                  <w:rFonts w:ascii="Cambria Math" w:eastAsiaTheme="minorEastAsia" w:hAnsi="Cambria Math" w:cs="Times New Roman"/>
                  <w:lang w:val="en-US"/>
                </w:rPr>
                <m:t>Income</m:t>
              </m:r>
              <m:r>
                <w:rPr>
                  <w:rFonts w:ascii="Cambria Math" w:eastAsiaTheme="minorEastAsia" w:hAnsi="Times New Roman" w:cs="Times New Roman"/>
                </w:rPr>
                <m:t xml:space="preserve">  </m:t>
              </m:r>
              <m:r>
                <w:rPr>
                  <w:rFonts w:ascii="Cambria Math" w:eastAsiaTheme="minorEastAsia" w:hAnsi="Cambria Math" w:cs="Times New Roman"/>
                  <w:lang w:val="en-US"/>
                </w:rPr>
                <m:t>after</m:t>
              </m:r>
              <m:r>
                <w:rPr>
                  <w:rFonts w:ascii="Cambria Math" w:eastAsiaTheme="minorEastAsia" w:hAnsi="Times New Roman" w:cs="Times New Roman"/>
                  <w:lang w:val="en-US"/>
                </w:rPr>
                <m:t xml:space="preserve"> </m:t>
              </m:r>
              <m:r>
                <w:rPr>
                  <w:rFonts w:ascii="Cambria Math" w:eastAsiaTheme="minorEastAsia" w:hAnsi="Cambria Math" w:cs="Times New Roman"/>
                  <w:lang w:val="en-US"/>
                </w:rPr>
                <m:t>taxes</m:t>
              </m:r>
            </m:num>
            <m:den>
              <m:r>
                <w:rPr>
                  <w:rFonts w:ascii="Cambria Math" w:hAnsi="Times New Roman" w:cs="Times New Roman"/>
                </w:rPr>
                <m:t>(1</m:t>
              </m:r>
              <m:r>
                <w:rPr>
                  <w:rFonts w:ascii="Cambria Math" w:hAnsi="Times New Roman" w:cs="Times New Roman"/>
                </w:rPr>
                <m:t>-</m:t>
              </m:r>
              <m:r>
                <w:rPr>
                  <w:rFonts w:ascii="Cambria Math" w:hAnsi="Cambria Math" w:cs="Times New Roman"/>
                  <w:lang w:val="en-US"/>
                </w:rPr>
                <m:t>tax</m:t>
              </m:r>
              <m:r>
                <w:rPr>
                  <w:rFonts w:ascii="Cambria Math" w:hAnsi="Times New Roman" w:cs="Times New Roman"/>
                  <w:lang w:val="en-US"/>
                </w:rPr>
                <m:t xml:space="preserve"> </m:t>
              </m:r>
              <m:r>
                <w:rPr>
                  <w:rFonts w:ascii="Cambria Math" w:hAnsi="Cambria Math" w:cs="Times New Roman"/>
                  <w:lang w:val="en-US"/>
                </w:rPr>
                <m:t>rate</m:t>
              </m:r>
              <m:r>
                <w:rPr>
                  <w:rFonts w:ascii="Cambria Math" w:hAnsi="Times New Roman" w:cs="Times New Roman"/>
                </w:rPr>
                <m:t>)</m:t>
              </m:r>
            </m:den>
          </m:f>
        </m:oMath>
      </m:oMathPara>
    </w:p>
    <w:p w14:paraId="1471081B" w14:textId="77777777" w:rsidR="00AF4DF2" w:rsidRPr="009523AF" w:rsidRDefault="00AF4DF2" w:rsidP="000454B7">
      <w:pPr>
        <w:spacing w:before="20" w:after="20" w:line="360" w:lineRule="auto"/>
        <w:jc w:val="both"/>
        <w:rPr>
          <w:rFonts w:ascii="Times New Roman" w:hAnsi="Times New Roman" w:cs="Times New Roman"/>
          <w:i/>
        </w:rPr>
      </w:pPr>
      <w:bookmarkStart w:id="41" w:name="_Toc386455581"/>
      <w:r w:rsidRPr="009523AF">
        <w:rPr>
          <w:rFonts w:ascii="Times New Roman" w:hAnsi="Times New Roman" w:cs="Times New Roman"/>
          <w:i/>
        </w:rPr>
        <w:lastRenderedPageBreak/>
        <w:t>Αριθμοδείκτες ρευστότητας</w:t>
      </w:r>
      <w:bookmarkEnd w:id="41"/>
      <w:r w:rsidRPr="009523AF">
        <w:rPr>
          <w:rFonts w:ascii="Times New Roman" w:hAnsi="Times New Roman" w:cs="Times New Roman"/>
          <w:i/>
        </w:rPr>
        <w:t xml:space="preserve"> </w:t>
      </w:r>
    </w:p>
    <w:p w14:paraId="4F50B406"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Οι κύριοι αριθμοδείκτες ρευστότητας (</w:t>
      </w:r>
      <w:r w:rsidRPr="009523AF">
        <w:rPr>
          <w:rFonts w:ascii="Times New Roman" w:eastAsiaTheme="minorEastAsia" w:hAnsi="Times New Roman" w:cs="Times New Roman"/>
          <w:lang w:val="en-US"/>
        </w:rPr>
        <w:t>liquidity</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metrics</w:t>
      </w:r>
      <w:r w:rsidRPr="009523AF">
        <w:rPr>
          <w:rFonts w:ascii="Times New Roman" w:eastAsiaTheme="minorEastAsia" w:hAnsi="Times New Roman" w:cs="Times New Roman"/>
        </w:rPr>
        <w:t>)</w:t>
      </w:r>
      <w:r w:rsidR="0059519E" w:rsidRPr="009523AF">
        <w:rPr>
          <w:rFonts w:ascii="Times New Roman" w:eastAsiaTheme="minorEastAsia" w:hAnsi="Times New Roman" w:cs="Times New Roman"/>
        </w:rPr>
        <w:t xml:space="preserve"> </w:t>
      </w:r>
      <w:r w:rsidRPr="009523AF">
        <w:rPr>
          <w:rFonts w:ascii="Times New Roman" w:eastAsiaTheme="minorEastAsia" w:hAnsi="Times New Roman" w:cs="Times New Roman"/>
        </w:rPr>
        <w:t>είναι:</w:t>
      </w:r>
    </w:p>
    <w:p w14:paraId="66171734" w14:textId="77777777" w:rsidR="00AF4DF2" w:rsidRPr="009523AF" w:rsidRDefault="00AF4DF2" w:rsidP="00F508A1">
      <w:pPr>
        <w:pStyle w:val="a5"/>
        <w:numPr>
          <w:ilvl w:val="0"/>
          <w:numId w:val="13"/>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Το κεφάλαιο κίνησης το οποίο ισούται με κυκλοφορούν ενεργητικό μείον τρέχουσες υποχρεώσεις.</w:t>
      </w:r>
    </w:p>
    <w:p w14:paraId="1EE21B9B"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eastAsiaTheme="minorEastAsia" w:hAnsi="Cambria Math" w:cs="Times New Roman"/>
            </w:rPr>
            <m:t>Working</m:t>
          </m:r>
          <m:r>
            <w:rPr>
              <w:rFonts w:ascii="Cambria Math" w:eastAsiaTheme="minorEastAsia" w:hAnsi="Times New Roman" w:cs="Times New Roman"/>
            </w:rPr>
            <m:t xml:space="preserve"> </m:t>
          </m:r>
          <m:r>
            <w:rPr>
              <w:rFonts w:ascii="Cambria Math" w:eastAsiaTheme="minorEastAsia" w:hAnsi="Cambria Math" w:cs="Times New Roman"/>
            </w:rPr>
            <m:t>Capital</m:t>
          </m:r>
          <m:r>
            <w:rPr>
              <w:rFonts w:ascii="Cambria Math" w:eastAsiaTheme="minorEastAsia" w:hAnsi="Times New Roman" w:cs="Times New Roman"/>
            </w:rPr>
            <m:t>=</m:t>
          </m:r>
          <m:r>
            <w:rPr>
              <w:rFonts w:ascii="Cambria Math" w:eastAsiaTheme="minorEastAsia" w:hAnsi="Cambria Math" w:cs="Times New Roman"/>
            </w:rPr>
            <m:t>Current</m:t>
          </m:r>
          <m:r>
            <w:rPr>
              <w:rFonts w:ascii="Cambria Math" w:eastAsiaTheme="minorEastAsia" w:hAnsi="Times New Roman" w:cs="Times New Roman"/>
            </w:rPr>
            <m:t xml:space="preserve"> </m:t>
          </m:r>
          <m:r>
            <w:rPr>
              <w:rFonts w:ascii="Cambria Math" w:eastAsiaTheme="minorEastAsia" w:hAnsi="Cambria Math" w:cs="Times New Roman"/>
            </w:rPr>
            <m:t>Assets</m:t>
          </m:r>
          <m:r>
            <w:rPr>
              <w:rFonts w:ascii="Times New Roman" w:eastAsiaTheme="minorEastAsia" w:hAnsi="Times New Roman" w:cs="Times New Roman"/>
            </w:rPr>
            <m:t>-</m:t>
          </m:r>
          <m:r>
            <w:rPr>
              <w:rFonts w:ascii="Cambria Math" w:eastAsiaTheme="minorEastAsia" w:hAnsi="Cambria Math" w:cs="Times New Roman"/>
            </w:rPr>
            <m:t>Current</m:t>
          </m:r>
          <m:r>
            <w:rPr>
              <w:rFonts w:ascii="Cambria Math" w:eastAsiaTheme="minorEastAsia" w:hAnsi="Times New Roman" w:cs="Times New Roman"/>
            </w:rPr>
            <m:t xml:space="preserve"> </m:t>
          </m:r>
          <m:r>
            <w:rPr>
              <w:rFonts w:ascii="Cambria Math" w:eastAsiaTheme="minorEastAsia" w:hAnsi="Cambria Math" w:cs="Times New Roman"/>
            </w:rPr>
            <m:t>Liabilities</m:t>
          </m:r>
        </m:oMath>
      </m:oMathPara>
    </w:p>
    <w:p w14:paraId="6349CA7F" w14:textId="77777777" w:rsidR="00AF4DF2" w:rsidRPr="009523AF" w:rsidRDefault="00AF4DF2" w:rsidP="00F508A1">
      <w:pPr>
        <w:pStyle w:val="a5"/>
        <w:numPr>
          <w:ilvl w:val="0"/>
          <w:numId w:val="13"/>
        </w:numPr>
        <w:spacing w:before="20" w:after="20" w:line="360" w:lineRule="auto"/>
        <w:jc w:val="both"/>
        <w:rPr>
          <w:rFonts w:ascii="Times New Roman" w:eastAsiaTheme="minorEastAsia" w:hAnsi="Times New Roman" w:cs="Times New Roman"/>
          <w:lang w:val="en-US"/>
        </w:rPr>
      </w:pPr>
      <w:r w:rsidRPr="009523AF">
        <w:rPr>
          <w:rFonts w:ascii="Times New Roman" w:eastAsiaTheme="minorEastAsia" w:hAnsi="Times New Roman" w:cs="Times New Roman"/>
        </w:rPr>
        <w:t>Συντελεστής ρευστότητας (</w:t>
      </w:r>
      <w:r w:rsidRPr="009523AF">
        <w:rPr>
          <w:rFonts w:ascii="Times New Roman" w:eastAsiaTheme="minorEastAsia" w:hAnsi="Times New Roman" w:cs="Times New Roman"/>
          <w:lang w:val="en-US"/>
        </w:rPr>
        <w:t>current ratio).</w:t>
      </w:r>
    </w:p>
    <w:p w14:paraId="20EA4507"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eastAsiaTheme="minorEastAsia" w:hAnsi="Cambria Math" w:cs="Times New Roman"/>
              <w:lang w:val="en-US"/>
            </w:rPr>
            <m:t>Current</m:t>
          </m:r>
          <m:r>
            <w:rPr>
              <w:rFonts w:ascii="Cambria Math" w:eastAsiaTheme="minorEastAsia" w:hAnsi="Times New Roman" w:cs="Times New Roman"/>
              <w:lang w:val="en-US"/>
            </w:rPr>
            <m:t xml:space="preserve"> </m:t>
          </m:r>
          <m:r>
            <w:rPr>
              <w:rFonts w:ascii="Cambria Math" w:eastAsiaTheme="minorEastAsia" w:hAnsi="Cambria Math" w:cs="Times New Roman"/>
              <w:lang w:val="en-US"/>
            </w:rPr>
            <m:t>Ratio</m:t>
          </m:r>
          <m:r>
            <w:rPr>
              <w:rFonts w:ascii="Cambria Math" w:eastAsiaTheme="minorEastAsia" w:hAnsi="Times New Roman" w:cs="Times New Roman"/>
              <w:lang w:val="en-US"/>
            </w:rPr>
            <m:t>=</m:t>
          </m:r>
          <m:f>
            <m:fPr>
              <m:ctrlPr>
                <w:rPr>
                  <w:rFonts w:ascii="Cambria Math" w:eastAsiaTheme="minorEastAsia" w:hAnsi="Times New Roman" w:cs="Times New Roman"/>
                  <w:i/>
                  <w:lang w:val="en-US"/>
                </w:rPr>
              </m:ctrlPr>
            </m:fPr>
            <m:num>
              <m:r>
                <w:rPr>
                  <w:rFonts w:ascii="Cambria Math" w:eastAsiaTheme="minorEastAsia" w:hAnsi="Cambria Math" w:cs="Times New Roman"/>
                </w:rPr>
                <m:t>Current</m:t>
              </m:r>
              <m:r>
                <w:rPr>
                  <w:rFonts w:ascii="Cambria Math" w:eastAsiaTheme="minorEastAsia" w:hAnsi="Times New Roman" w:cs="Times New Roman"/>
                  <w:lang w:val="en-US"/>
                </w:rPr>
                <m:t xml:space="preserve"> </m:t>
              </m:r>
              <m:r>
                <w:rPr>
                  <w:rFonts w:ascii="Cambria Math" w:eastAsiaTheme="minorEastAsia" w:hAnsi="Cambria Math" w:cs="Times New Roman"/>
                </w:rPr>
                <m:t>Assets</m:t>
              </m:r>
            </m:num>
            <m:den>
              <m:r>
                <w:rPr>
                  <w:rFonts w:ascii="Cambria Math" w:eastAsiaTheme="minorEastAsia" w:hAnsi="Cambria Math" w:cs="Times New Roman"/>
                </w:rPr>
                <m:t>Current</m:t>
              </m:r>
              <m:r>
                <w:rPr>
                  <w:rFonts w:ascii="Cambria Math" w:eastAsiaTheme="minorEastAsia" w:hAnsi="Times New Roman" w:cs="Times New Roman"/>
                  <w:lang w:val="en-US"/>
                </w:rPr>
                <m:t xml:space="preserve"> </m:t>
              </m:r>
              <m:r>
                <w:rPr>
                  <w:rFonts w:ascii="Cambria Math" w:eastAsiaTheme="minorEastAsia" w:hAnsi="Cambria Math" w:cs="Times New Roman"/>
                </w:rPr>
                <m:t>Liabilities</m:t>
              </m:r>
            </m:den>
          </m:f>
        </m:oMath>
      </m:oMathPara>
    </w:p>
    <w:p w14:paraId="5666DDAE" w14:textId="77777777" w:rsidR="00AF4DF2" w:rsidRPr="009523AF" w:rsidRDefault="00AF4DF2" w:rsidP="00F508A1">
      <w:pPr>
        <w:pStyle w:val="a5"/>
        <w:numPr>
          <w:ilvl w:val="0"/>
          <w:numId w:val="13"/>
        </w:numPr>
        <w:spacing w:before="20" w:after="20" w:line="360" w:lineRule="auto"/>
        <w:jc w:val="both"/>
        <w:rPr>
          <w:rFonts w:ascii="Times New Roman" w:eastAsiaTheme="minorEastAsia" w:hAnsi="Times New Roman" w:cs="Times New Roman"/>
          <w:lang w:val="en-US"/>
        </w:rPr>
      </w:pPr>
      <w:r w:rsidRPr="009523AF">
        <w:rPr>
          <w:rFonts w:ascii="Times New Roman" w:eastAsiaTheme="minorEastAsia" w:hAnsi="Times New Roman" w:cs="Times New Roman"/>
        </w:rPr>
        <w:t>Συντελεστής</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άμεσης</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ρευστότητας</w:t>
      </w:r>
      <w:r w:rsidRPr="009523AF">
        <w:rPr>
          <w:rFonts w:ascii="Times New Roman" w:eastAsiaTheme="minorEastAsia" w:hAnsi="Times New Roman" w:cs="Times New Roman"/>
          <w:lang w:val="en-US"/>
        </w:rPr>
        <w:t xml:space="preserve"> (quick ratio or acid test ratio).</w:t>
      </w:r>
    </w:p>
    <w:p w14:paraId="435348A2"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m:rPr>
              <m:sty m:val="p"/>
            </m:rPr>
            <w:rPr>
              <w:rFonts w:ascii="Cambria Math" w:eastAsiaTheme="minorEastAsia" w:hAnsi="Times New Roman" w:cs="Times New Roman"/>
              <w:lang w:val="en-US"/>
            </w:rPr>
            <m:t>Quick Ratio or Acid Test Ratio</m:t>
          </m:r>
          <m:r>
            <w:rPr>
              <w:rFonts w:ascii="Cambria Math" w:eastAsiaTheme="minorEastAsia" w:hAnsi="Times New Roman" w:cs="Times New Roman"/>
              <w:lang w:val="en-US"/>
            </w:rPr>
            <m:t>=</m:t>
          </m:r>
          <m:f>
            <m:fPr>
              <m:ctrlPr>
                <w:rPr>
                  <w:rFonts w:ascii="Cambria Math" w:eastAsiaTheme="minorEastAsia" w:hAnsi="Times New Roman" w:cs="Times New Roman"/>
                  <w:i/>
                  <w:lang w:val="en-US"/>
                </w:rPr>
              </m:ctrlPr>
            </m:fPr>
            <m:num>
              <m:r>
                <w:rPr>
                  <w:rFonts w:ascii="Cambria Math" w:eastAsiaTheme="minorEastAsia" w:hAnsi="Cambria Math" w:cs="Times New Roman"/>
                </w:rPr>
                <m:t>cas</m:t>
              </m:r>
              <m:r>
                <w:rPr>
                  <w:rFonts w:ascii="Times New Roman" w:eastAsiaTheme="minorEastAsia" w:hAnsi="Cambria Math" w:cs="Times New Roman"/>
                </w:rPr>
                <m:t>h</m:t>
              </m:r>
              <m:r>
                <w:rPr>
                  <w:rFonts w:ascii="Cambria Math" w:eastAsiaTheme="minorEastAsia" w:hAnsi="Times New Roman" w:cs="Times New Roman"/>
                </w:rPr>
                <m:t>+</m:t>
              </m:r>
              <m:r>
                <w:rPr>
                  <w:rFonts w:ascii="Cambria Math" w:eastAsiaTheme="minorEastAsia" w:hAnsi="Cambria Math" w:cs="Times New Roman"/>
                </w:rPr>
                <m:t>s</m:t>
              </m:r>
              <m:r>
                <w:rPr>
                  <w:rFonts w:ascii="Times New Roman" w:eastAsiaTheme="minorEastAsia" w:hAnsi="Cambria Math" w:cs="Times New Roman"/>
                </w:rPr>
                <m:t>h</m:t>
              </m:r>
              <m:r>
                <w:rPr>
                  <w:rFonts w:ascii="Cambria Math" w:eastAsiaTheme="minorEastAsia" w:hAnsi="Cambria Math" w:cs="Times New Roman"/>
                </w:rPr>
                <m:t>ort</m:t>
              </m:r>
              <m:r>
                <w:rPr>
                  <w:rFonts w:ascii="Cambria Math" w:eastAsiaTheme="minorEastAsia" w:hAnsi="Times New Roman" w:cs="Times New Roman"/>
                </w:rPr>
                <m:t xml:space="preserve"> </m:t>
              </m:r>
              <m:r>
                <w:rPr>
                  <w:rFonts w:ascii="Cambria Math" w:eastAsiaTheme="minorEastAsia" w:hAnsi="Cambria Math" w:cs="Times New Roman"/>
                </w:rPr>
                <m:t>term</m:t>
              </m:r>
              <m:r>
                <w:rPr>
                  <w:rFonts w:ascii="Cambria Math" w:eastAsiaTheme="minorEastAsia" w:hAnsi="Times New Roman" w:cs="Times New Roman"/>
                </w:rPr>
                <m:t xml:space="preserve"> </m:t>
              </m:r>
              <m:r>
                <w:rPr>
                  <w:rFonts w:ascii="Cambria Math" w:eastAsiaTheme="minorEastAsia" w:hAnsi="Cambria Math" w:cs="Times New Roman"/>
                </w:rPr>
                <m:t>securities</m:t>
              </m:r>
              <m:r>
                <w:rPr>
                  <w:rFonts w:ascii="Cambria Math" w:eastAsiaTheme="minorEastAsia" w:hAnsi="Times New Roman" w:cs="Times New Roman"/>
                </w:rPr>
                <m:t>+</m:t>
              </m:r>
              <m:r>
                <w:rPr>
                  <w:rFonts w:ascii="Cambria Math" w:eastAsiaTheme="minorEastAsia" w:hAnsi="Cambria Math" w:cs="Times New Roman"/>
                </w:rPr>
                <m:t>notes</m:t>
              </m:r>
              <m:r>
                <w:rPr>
                  <w:rFonts w:ascii="Cambria Math" w:eastAsiaTheme="minorEastAsia" w:hAnsi="Times New Roman" w:cs="Times New Roman"/>
                </w:rPr>
                <m:t xml:space="preserve"> &amp; </m:t>
              </m:r>
              <m:r>
                <w:rPr>
                  <w:rFonts w:ascii="Cambria Math" w:eastAsiaTheme="minorEastAsia" w:hAnsi="Cambria Math" w:cs="Times New Roman"/>
                </w:rPr>
                <m:t>accounts</m:t>
              </m:r>
              <m:r>
                <w:rPr>
                  <w:rFonts w:ascii="Cambria Math" w:eastAsiaTheme="minorEastAsia" w:hAnsi="Times New Roman" w:cs="Times New Roman"/>
                </w:rPr>
                <m:t xml:space="preserve"> </m:t>
              </m:r>
              <m:r>
                <w:rPr>
                  <w:rFonts w:ascii="Cambria Math" w:eastAsiaTheme="minorEastAsia" w:hAnsi="Cambria Math" w:cs="Times New Roman"/>
                </w:rPr>
                <m:t>receivable</m:t>
              </m:r>
            </m:num>
            <m:den>
              <m:r>
                <w:rPr>
                  <w:rFonts w:ascii="Cambria Math" w:eastAsiaTheme="minorEastAsia" w:hAnsi="Cambria Math" w:cs="Times New Roman"/>
                </w:rPr>
                <m:t>Current</m:t>
              </m:r>
              <m:r>
                <w:rPr>
                  <w:rFonts w:ascii="Cambria Math" w:eastAsiaTheme="minorEastAsia" w:hAnsi="Times New Roman" w:cs="Times New Roman"/>
                  <w:lang w:val="en-US"/>
                </w:rPr>
                <m:t xml:space="preserve"> </m:t>
              </m:r>
              <m:r>
                <w:rPr>
                  <w:rFonts w:ascii="Cambria Math" w:eastAsiaTheme="minorEastAsia" w:hAnsi="Cambria Math" w:cs="Times New Roman"/>
                </w:rPr>
                <m:t>Liabilities</m:t>
              </m:r>
            </m:den>
          </m:f>
        </m:oMath>
      </m:oMathPara>
    </w:p>
    <w:p w14:paraId="6D164252" w14:textId="77777777" w:rsidR="00AF4DF2" w:rsidRPr="009523AF" w:rsidRDefault="00AF4DF2" w:rsidP="00F508A1">
      <w:pPr>
        <w:pStyle w:val="a5"/>
        <w:numPr>
          <w:ilvl w:val="0"/>
          <w:numId w:val="13"/>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Κυκλοφοριακή ταχύτητα λογαριασμών εισπρακτέων </w:t>
      </w:r>
      <w:r w:rsidRPr="009523AF">
        <w:rPr>
          <w:rFonts w:ascii="Times New Roman" w:eastAsiaTheme="minorEastAsia" w:hAnsi="Times New Roman" w:cs="Times New Roman"/>
          <w:lang w:val="en-US"/>
        </w:rPr>
        <w:t>ART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accounts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receivable</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turnover</w:t>
      </w:r>
      <w:r w:rsidRPr="009523AF">
        <w:rPr>
          <w:rFonts w:ascii="Times New Roman" w:eastAsiaTheme="minorEastAsia" w:hAnsi="Times New Roman" w:cs="Times New Roman"/>
        </w:rPr>
        <w:t>)</w:t>
      </w:r>
    </w:p>
    <w:p w14:paraId="09FB2AF8"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eastAsiaTheme="minorEastAsia" w:hAnsi="Cambria Math" w:cs="Times New Roman"/>
              <w:lang w:val="en-US"/>
            </w:rPr>
            <m:t>Accounts</m:t>
          </m:r>
          <m:r>
            <w:rPr>
              <w:rFonts w:ascii="Cambria Math" w:eastAsiaTheme="minorEastAsia" w:hAnsi="Times New Roman" w:cs="Times New Roman"/>
              <w:lang w:val="en-US"/>
            </w:rPr>
            <m:t xml:space="preserve"> </m:t>
          </m:r>
          <m:r>
            <w:rPr>
              <w:rFonts w:ascii="Cambria Math" w:eastAsiaTheme="minorEastAsia" w:hAnsi="Cambria Math" w:cs="Times New Roman"/>
              <w:lang w:val="en-US"/>
            </w:rPr>
            <m:t>Receivable</m:t>
          </m:r>
          <m:r>
            <w:rPr>
              <w:rFonts w:ascii="Cambria Math" w:eastAsiaTheme="minorEastAsia" w:hAnsi="Times New Roman" w:cs="Times New Roman"/>
              <w:lang w:val="en-US"/>
            </w:rPr>
            <m:t xml:space="preserve"> </m:t>
          </m:r>
          <m:r>
            <w:rPr>
              <w:rFonts w:ascii="Cambria Math" w:eastAsiaTheme="minorEastAsia" w:hAnsi="Cambria Math" w:cs="Times New Roman"/>
              <w:lang w:val="en-US"/>
            </w:rPr>
            <m:t>Turnover</m:t>
          </m:r>
          <m:r>
            <w:rPr>
              <w:rFonts w:ascii="Cambria Math" w:eastAsiaTheme="minorEastAsia" w:hAnsi="Times New Roman" w:cs="Times New Roman"/>
              <w:lang w:val="en-US"/>
            </w:rPr>
            <m:t xml:space="preserve"> </m:t>
          </m:r>
          <m:r>
            <w:rPr>
              <w:rFonts w:ascii="Cambria Math" w:eastAsiaTheme="minorEastAsia" w:hAnsi="Cambria Math" w:cs="Times New Roman"/>
              <w:lang w:val="en-US"/>
            </w:rPr>
            <m:t>ART</m:t>
          </m:r>
          <m:r>
            <w:rPr>
              <w:rFonts w:ascii="Cambria Math" w:eastAsiaTheme="minorEastAsia" w:hAnsi="Times New Roman" w:cs="Times New Roman"/>
              <w:lang w:val="en-US"/>
            </w:rPr>
            <m:t>=</m:t>
          </m:r>
          <m:f>
            <m:fPr>
              <m:ctrlPr>
                <w:rPr>
                  <w:rFonts w:ascii="Cambria Math" w:eastAsiaTheme="minorEastAsia" w:hAnsi="Times New Roman" w:cs="Times New Roman"/>
                  <w:i/>
                  <w:lang w:val="en-US"/>
                </w:rPr>
              </m:ctrlPr>
            </m:fPr>
            <m:num>
              <m:r>
                <w:rPr>
                  <w:rFonts w:ascii="Cambria Math" w:eastAsiaTheme="minorEastAsia" w:hAnsi="Cambria Math" w:cs="Times New Roman"/>
                </w:rPr>
                <m:t>credit</m:t>
              </m:r>
              <m:r>
                <w:rPr>
                  <w:rFonts w:ascii="Cambria Math" w:eastAsiaTheme="minorEastAsia" w:hAnsi="Times New Roman" w:cs="Times New Roman"/>
                </w:rPr>
                <m:t xml:space="preserve"> </m:t>
              </m:r>
              <m:r>
                <w:rPr>
                  <w:rFonts w:ascii="Cambria Math" w:eastAsiaTheme="minorEastAsia" w:hAnsi="Cambria Math" w:cs="Times New Roman"/>
                </w:rPr>
                <m:t>sales</m:t>
              </m:r>
              <m:r>
                <w:rPr>
                  <w:rFonts w:ascii="Cambria Math" w:eastAsiaTheme="minorEastAsia" w:hAnsi="Times New Roman" w:cs="Times New Roman"/>
                </w:rPr>
                <m:t xml:space="preserve"> (</m:t>
              </m:r>
              <m:r>
                <w:rPr>
                  <w:rFonts w:ascii="Cambria Math" w:eastAsiaTheme="minorEastAsia" w:hAnsi="Cambria Math" w:cs="Times New Roman"/>
                </w:rPr>
                <m:t>or</m:t>
              </m:r>
              <m:r>
                <w:rPr>
                  <w:rFonts w:ascii="Cambria Math" w:eastAsiaTheme="minorEastAsia" w:hAnsi="Times New Roman" w:cs="Times New Roman"/>
                </w:rPr>
                <m:t xml:space="preserve"> </m:t>
              </m:r>
              <m:r>
                <w:rPr>
                  <w:rFonts w:ascii="Cambria Math" w:eastAsiaTheme="minorEastAsia" w:hAnsi="Cambria Math" w:cs="Times New Roman"/>
                </w:rPr>
                <m:t>sales</m:t>
              </m:r>
              <m:r>
                <w:rPr>
                  <w:rFonts w:ascii="Cambria Math" w:eastAsiaTheme="minorEastAsia" w:hAnsi="Times New Roman" w:cs="Times New Roman"/>
                </w:rPr>
                <m:t>)</m:t>
              </m:r>
            </m:num>
            <m:den>
              <m:r>
                <w:rPr>
                  <w:rFonts w:ascii="Cambria Math" w:eastAsiaTheme="minorEastAsia" w:hAnsi="Cambria Math" w:cs="Times New Roman"/>
                  <w:lang w:val="en-US"/>
                </w:rPr>
                <m:t>Average</m:t>
              </m:r>
              <m:r>
                <w:rPr>
                  <w:rFonts w:ascii="Cambria Math" w:eastAsiaTheme="minorEastAsia" w:hAnsi="Times New Roman" w:cs="Times New Roman"/>
                  <w:lang w:val="en-US"/>
                </w:rPr>
                <m:t xml:space="preserve"> </m:t>
              </m:r>
              <m:r>
                <w:rPr>
                  <w:rFonts w:ascii="Cambria Math" w:eastAsiaTheme="minorEastAsia" w:hAnsi="Cambria Math" w:cs="Times New Roman"/>
                  <w:lang w:val="en-US"/>
                </w:rPr>
                <m:t>Accounts</m:t>
              </m:r>
              <m:r>
                <w:rPr>
                  <w:rFonts w:ascii="Cambria Math" w:eastAsiaTheme="minorEastAsia" w:hAnsi="Times New Roman" w:cs="Times New Roman"/>
                  <w:lang w:val="en-US"/>
                </w:rPr>
                <m:t xml:space="preserve"> </m:t>
              </m:r>
              <m:r>
                <w:rPr>
                  <w:rFonts w:ascii="Cambria Math" w:eastAsiaTheme="minorEastAsia" w:hAnsi="Cambria Math" w:cs="Times New Roman"/>
                  <w:lang w:val="en-US"/>
                </w:rPr>
                <m:t>Receivable</m:t>
              </m:r>
            </m:den>
          </m:f>
        </m:oMath>
      </m:oMathPara>
    </w:p>
    <w:p w14:paraId="03AC2438" w14:textId="77777777" w:rsidR="00AF4DF2" w:rsidRPr="009523AF" w:rsidRDefault="00AF4DF2" w:rsidP="006E174D">
      <w:pPr>
        <w:spacing w:before="20" w:after="20" w:line="360" w:lineRule="auto"/>
        <w:ind w:left="720"/>
        <w:jc w:val="both"/>
        <w:rPr>
          <w:rFonts w:ascii="Times New Roman" w:eastAsiaTheme="minorEastAsia" w:hAnsi="Times New Roman" w:cs="Times New Roman"/>
        </w:rPr>
      </w:pPr>
      <w:r w:rsidRPr="009523AF">
        <w:rPr>
          <w:rFonts w:ascii="Times New Roman" w:eastAsiaTheme="minorEastAsia" w:hAnsi="Times New Roman" w:cs="Times New Roman"/>
        </w:rPr>
        <w:t xml:space="preserve">Από τον αριθμοδείκτη αυτό εξάγεται και ένας από τους πλέον δημοφιλείς διαχειριστικά αριθμοδείκτης αυτός των ημερών της ανοικτής πίστωσης </w:t>
      </w:r>
      <w:r w:rsidRPr="009523AF">
        <w:rPr>
          <w:rFonts w:ascii="Times New Roman" w:eastAsiaTheme="minorEastAsia" w:hAnsi="Times New Roman" w:cs="Times New Roman"/>
          <w:lang w:val="en-US"/>
        </w:rPr>
        <w:t>DSO</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days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sales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outstanding</w:t>
      </w:r>
      <w:r w:rsidRPr="009523AF">
        <w:rPr>
          <w:rFonts w:ascii="Times New Roman" w:eastAsiaTheme="minorEastAsia" w:hAnsi="Times New Roman" w:cs="Times New Roman"/>
        </w:rPr>
        <w:t>).</w:t>
      </w:r>
    </w:p>
    <w:p w14:paraId="7DF62DB0"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eastAsiaTheme="minorEastAsia" w:hAnsi="Cambria Math" w:cs="Times New Roman"/>
              <w:lang w:val="en-US"/>
            </w:rPr>
            <m:t>Days</m:t>
          </m:r>
          <m:r>
            <w:rPr>
              <w:rFonts w:ascii="Cambria Math" w:eastAsiaTheme="minorEastAsia" w:hAnsi="Times New Roman" w:cs="Times New Roman"/>
              <w:lang w:val="en-US"/>
            </w:rPr>
            <m:t xml:space="preserve"> </m:t>
          </m:r>
          <m:r>
            <w:rPr>
              <w:rFonts w:ascii="Cambria Math" w:eastAsiaTheme="minorEastAsia" w:hAnsi="Cambria Math" w:cs="Times New Roman"/>
              <w:lang w:val="en-US"/>
            </w:rPr>
            <m:t>Sales</m:t>
          </m:r>
          <m:r>
            <w:rPr>
              <w:rFonts w:ascii="Cambria Math" w:eastAsiaTheme="minorEastAsia" w:hAnsi="Times New Roman" w:cs="Times New Roman"/>
              <w:lang w:val="en-US"/>
            </w:rPr>
            <m:t xml:space="preserve"> </m:t>
          </m:r>
          <m:r>
            <w:rPr>
              <w:rFonts w:ascii="Cambria Math" w:eastAsiaTheme="minorEastAsia" w:hAnsi="Cambria Math" w:cs="Times New Roman"/>
              <w:lang w:val="en-US"/>
            </w:rPr>
            <m:t>Outstanding</m:t>
          </m:r>
          <m:r>
            <w:rPr>
              <w:rFonts w:ascii="Cambria Math" w:eastAsiaTheme="minorEastAsia" w:hAnsi="Times New Roman" w:cs="Times New Roman"/>
              <w:lang w:val="en-US"/>
            </w:rPr>
            <m:t xml:space="preserve"> </m:t>
          </m:r>
          <m:r>
            <w:rPr>
              <w:rFonts w:ascii="Cambria Math" w:eastAsiaTheme="minorEastAsia" w:hAnsi="Cambria Math" w:cs="Times New Roman"/>
              <w:lang w:val="en-US"/>
            </w:rPr>
            <m:t>DSO</m:t>
          </m:r>
          <m:r>
            <w:rPr>
              <w:rFonts w:ascii="Cambria Math" w:eastAsiaTheme="minorEastAsia" w:hAnsi="Times New Roman" w:cs="Times New Roman"/>
              <w:lang w:val="en-US"/>
            </w:rPr>
            <m:t>=</m:t>
          </m:r>
          <m:f>
            <m:fPr>
              <m:ctrlPr>
                <w:rPr>
                  <w:rFonts w:ascii="Cambria Math" w:eastAsiaTheme="minorEastAsia" w:hAnsi="Times New Roman" w:cs="Times New Roman"/>
                  <w:i/>
                  <w:lang w:val="en-US"/>
                </w:rPr>
              </m:ctrlPr>
            </m:fPr>
            <m:num>
              <m:r>
                <w:rPr>
                  <w:rFonts w:ascii="Cambria Math" w:eastAsiaTheme="minorEastAsia" w:hAnsi="Times New Roman" w:cs="Times New Roman"/>
                </w:rPr>
                <m:t>365</m:t>
              </m:r>
            </m:num>
            <m:den>
              <m:r>
                <w:rPr>
                  <w:rFonts w:ascii="Cambria Math" w:eastAsiaTheme="minorEastAsia" w:hAnsi="Cambria Math" w:cs="Times New Roman"/>
                  <w:lang w:val="en-US"/>
                </w:rPr>
                <m:t>Accounts</m:t>
              </m:r>
              <m:r>
                <w:rPr>
                  <w:rFonts w:ascii="Cambria Math" w:eastAsiaTheme="minorEastAsia" w:hAnsi="Times New Roman" w:cs="Times New Roman"/>
                  <w:lang w:val="en-US"/>
                </w:rPr>
                <m:t xml:space="preserve"> </m:t>
              </m:r>
              <m:r>
                <w:rPr>
                  <w:rFonts w:ascii="Cambria Math" w:eastAsiaTheme="minorEastAsia" w:hAnsi="Cambria Math" w:cs="Times New Roman"/>
                  <w:lang w:val="en-US"/>
                </w:rPr>
                <m:t>Receivable</m:t>
              </m:r>
              <m:r>
                <w:rPr>
                  <w:rFonts w:ascii="Cambria Math" w:eastAsiaTheme="minorEastAsia" w:hAnsi="Times New Roman" w:cs="Times New Roman"/>
                  <w:lang w:val="en-US"/>
                </w:rPr>
                <m:t xml:space="preserve"> </m:t>
              </m:r>
              <m:r>
                <w:rPr>
                  <w:rFonts w:ascii="Cambria Math" w:eastAsiaTheme="minorEastAsia" w:hAnsi="Cambria Math" w:cs="Times New Roman"/>
                  <w:lang w:val="en-US"/>
                </w:rPr>
                <m:t>Turnover</m:t>
              </m:r>
              <m:r>
                <w:rPr>
                  <w:rFonts w:ascii="Cambria Math" w:eastAsiaTheme="minorEastAsia" w:hAnsi="Times New Roman" w:cs="Times New Roman"/>
                  <w:lang w:val="en-US"/>
                </w:rPr>
                <m:t xml:space="preserve"> </m:t>
              </m:r>
              <m:r>
                <w:rPr>
                  <w:rFonts w:ascii="Cambria Math" w:eastAsiaTheme="minorEastAsia" w:hAnsi="Cambria Math" w:cs="Times New Roman"/>
                  <w:lang w:val="en-US"/>
                </w:rPr>
                <m:t>ART</m:t>
              </m:r>
            </m:den>
          </m:f>
        </m:oMath>
      </m:oMathPara>
    </w:p>
    <w:p w14:paraId="6843C5BA" w14:textId="77777777" w:rsidR="00AF4DF2" w:rsidRPr="009523AF" w:rsidRDefault="00AF4DF2" w:rsidP="00F508A1">
      <w:pPr>
        <w:pStyle w:val="a5"/>
        <w:numPr>
          <w:ilvl w:val="0"/>
          <w:numId w:val="13"/>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Κυκλοφοριακή ταχύτητα αποθεμάτων Ι</w:t>
      </w:r>
      <w:r w:rsidRPr="009523AF">
        <w:rPr>
          <w:rFonts w:ascii="Times New Roman" w:eastAsiaTheme="minorEastAsia" w:hAnsi="Times New Roman" w:cs="Times New Roman"/>
          <w:lang w:val="en-US"/>
        </w:rPr>
        <w:t>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inventory</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turnover</w:t>
      </w:r>
      <w:r w:rsidRPr="009523AF">
        <w:rPr>
          <w:rFonts w:ascii="Times New Roman" w:eastAsiaTheme="minorEastAsia" w:hAnsi="Times New Roman" w:cs="Times New Roman"/>
        </w:rPr>
        <w:t>)</w:t>
      </w:r>
    </w:p>
    <w:p w14:paraId="0B05561A"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eastAsiaTheme="minorEastAsia" w:hAnsi="Cambria Math" w:cs="Times New Roman"/>
              <w:lang w:val="en-US"/>
            </w:rPr>
            <m:t>Inventory</m:t>
          </m:r>
          <m:r>
            <w:rPr>
              <w:rFonts w:ascii="Cambria Math" w:eastAsiaTheme="minorEastAsia" w:hAnsi="Times New Roman" w:cs="Times New Roman"/>
              <w:lang w:val="en-US"/>
            </w:rPr>
            <m:t xml:space="preserve"> </m:t>
          </m:r>
          <m:r>
            <w:rPr>
              <w:rFonts w:ascii="Cambria Math" w:eastAsiaTheme="minorEastAsia" w:hAnsi="Cambria Math" w:cs="Times New Roman"/>
              <w:lang w:val="en-US"/>
            </w:rPr>
            <m:t>Turnover</m:t>
          </m:r>
          <m:r>
            <w:rPr>
              <w:rFonts w:ascii="Cambria Math" w:eastAsiaTheme="minorEastAsia" w:hAnsi="Times New Roman" w:cs="Times New Roman"/>
              <w:lang w:val="en-US"/>
            </w:rPr>
            <m:t xml:space="preserve"> </m:t>
          </m:r>
          <m:r>
            <w:rPr>
              <w:rFonts w:ascii="Cambria Math" w:eastAsiaTheme="minorEastAsia" w:hAnsi="Cambria Math" w:cs="Times New Roman"/>
            </w:rPr>
            <m:t>Ι</m:t>
          </m:r>
          <m:r>
            <w:rPr>
              <w:rFonts w:ascii="Cambria Math" w:eastAsiaTheme="minorEastAsia" w:hAnsi="Cambria Math" w:cs="Times New Roman"/>
              <w:lang w:val="en-US"/>
            </w:rPr>
            <m:t>T</m:t>
          </m:r>
          <m:r>
            <w:rPr>
              <w:rFonts w:ascii="Cambria Math" w:eastAsiaTheme="minorEastAsia" w:hAnsi="Times New Roman" w:cs="Times New Roman"/>
              <w:lang w:val="en-US"/>
            </w:rPr>
            <m:t>=</m:t>
          </m:r>
          <m:f>
            <m:fPr>
              <m:ctrlPr>
                <w:rPr>
                  <w:rFonts w:ascii="Cambria Math" w:eastAsiaTheme="minorEastAsia" w:hAnsi="Times New Roman" w:cs="Times New Roman"/>
                  <w:i/>
                  <w:lang w:val="en-US"/>
                </w:rPr>
              </m:ctrlPr>
            </m:fPr>
            <m:num>
              <m:r>
                <w:rPr>
                  <w:rFonts w:ascii="Cambria Math" w:eastAsiaTheme="minorEastAsia" w:hAnsi="Cambria Math" w:cs="Times New Roman"/>
                </w:rPr>
                <m:t>cost</m:t>
              </m:r>
              <m:r>
                <w:rPr>
                  <w:rFonts w:ascii="Cambria Math" w:eastAsiaTheme="minorEastAsia" w:hAnsi="Times New Roman" w:cs="Times New Roman"/>
                </w:rPr>
                <m:t xml:space="preserve"> </m:t>
              </m:r>
              <m:r>
                <w:rPr>
                  <w:rFonts w:ascii="Cambria Math" w:eastAsiaTheme="minorEastAsia" w:hAnsi="Cambria Math" w:cs="Times New Roman"/>
                </w:rPr>
                <m:t>of</m:t>
              </m:r>
              <m:r>
                <w:rPr>
                  <w:rFonts w:ascii="Cambria Math" w:eastAsiaTheme="minorEastAsia" w:hAnsi="Times New Roman" w:cs="Times New Roman"/>
                </w:rPr>
                <m:t xml:space="preserve"> </m:t>
              </m:r>
              <m:r>
                <w:rPr>
                  <w:rFonts w:ascii="Cambria Math" w:eastAsiaTheme="minorEastAsia" w:hAnsi="Cambria Math" w:cs="Times New Roman"/>
                </w:rPr>
                <m:t>goods</m:t>
              </m:r>
              <m:r>
                <w:rPr>
                  <w:rFonts w:ascii="Cambria Math" w:eastAsiaTheme="minorEastAsia" w:hAnsi="Times New Roman" w:cs="Times New Roman"/>
                </w:rPr>
                <m:t xml:space="preserve"> </m:t>
              </m:r>
              <m:r>
                <w:rPr>
                  <w:rFonts w:ascii="Cambria Math" w:eastAsiaTheme="minorEastAsia" w:hAnsi="Cambria Math" w:cs="Times New Roman"/>
                </w:rPr>
                <m:t>sold</m:t>
              </m:r>
            </m:num>
            <m:den>
              <m:r>
                <w:rPr>
                  <w:rFonts w:ascii="Cambria Math" w:eastAsiaTheme="minorEastAsia" w:hAnsi="Cambria Math" w:cs="Times New Roman"/>
                  <w:lang w:val="en-US"/>
                </w:rPr>
                <m:t>Average</m:t>
              </m:r>
              <m:r>
                <w:rPr>
                  <w:rFonts w:ascii="Cambria Math" w:eastAsiaTheme="minorEastAsia" w:hAnsi="Times New Roman" w:cs="Times New Roman"/>
                  <w:lang w:val="en-US"/>
                </w:rPr>
                <m:t xml:space="preserve"> </m:t>
              </m:r>
              <m:r>
                <w:rPr>
                  <w:rFonts w:ascii="Cambria Math" w:eastAsiaTheme="minorEastAsia" w:hAnsi="Cambria Math" w:cs="Times New Roman"/>
                  <w:lang w:val="en-US"/>
                </w:rPr>
                <m:t>Inventories</m:t>
              </m:r>
            </m:den>
          </m:f>
        </m:oMath>
      </m:oMathPara>
    </w:p>
    <w:p w14:paraId="66C4DBA4" w14:textId="77777777" w:rsidR="00AF4DF2" w:rsidRPr="009523AF" w:rsidRDefault="00AF4DF2" w:rsidP="006E174D">
      <w:pPr>
        <w:spacing w:before="20" w:after="20" w:line="360" w:lineRule="auto"/>
        <w:ind w:left="720"/>
        <w:jc w:val="both"/>
        <w:rPr>
          <w:rFonts w:ascii="Times New Roman" w:eastAsiaTheme="minorEastAsia" w:hAnsi="Times New Roman" w:cs="Times New Roman"/>
        </w:rPr>
      </w:pPr>
      <w:r w:rsidRPr="009523AF">
        <w:rPr>
          <w:rFonts w:ascii="Times New Roman" w:eastAsiaTheme="minorEastAsia" w:hAnsi="Times New Roman" w:cs="Times New Roman"/>
        </w:rPr>
        <w:t xml:space="preserve">Από τον αριθμοδείκτη αυτό εξάγεται άλλος ένας από τους πλέον δημοφιλείς διαχειριστικά αριθμοδείκτης αυτός των ημερών αποθήκευσης των αποθεμάτων </w:t>
      </w:r>
      <w:r w:rsidRPr="009523AF">
        <w:rPr>
          <w:rFonts w:ascii="Times New Roman" w:eastAsiaTheme="minorEastAsia" w:hAnsi="Times New Roman" w:cs="Times New Roman"/>
          <w:lang w:val="en-US"/>
        </w:rPr>
        <w:t>ISD</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inventory</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supply</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days</w:t>
      </w:r>
      <w:r w:rsidRPr="009523AF">
        <w:rPr>
          <w:rFonts w:ascii="Times New Roman" w:eastAsiaTheme="minorEastAsia" w:hAnsi="Times New Roman" w:cs="Times New Roman"/>
        </w:rPr>
        <w:t>).</w:t>
      </w:r>
    </w:p>
    <w:p w14:paraId="292B0543"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eastAsiaTheme="minorEastAsia" w:hAnsi="Cambria Math" w:cs="Times New Roman"/>
              <w:lang w:val="en-US"/>
            </w:rPr>
            <m:t>Inventory</m:t>
          </m:r>
          <m:r>
            <w:rPr>
              <w:rFonts w:ascii="Cambria Math" w:eastAsiaTheme="minorEastAsia" w:hAnsi="Times New Roman" w:cs="Times New Roman"/>
              <w:lang w:val="en-US"/>
            </w:rPr>
            <m:t xml:space="preserve"> </m:t>
          </m:r>
          <m:r>
            <w:rPr>
              <w:rFonts w:ascii="Cambria Math" w:eastAsiaTheme="minorEastAsia" w:hAnsi="Cambria Math" w:cs="Times New Roman"/>
              <w:lang w:val="en-US"/>
            </w:rPr>
            <m:t>Supply</m:t>
          </m:r>
          <m:r>
            <w:rPr>
              <w:rFonts w:ascii="Cambria Math" w:eastAsiaTheme="minorEastAsia" w:hAnsi="Times New Roman" w:cs="Times New Roman"/>
              <w:lang w:val="en-US"/>
            </w:rPr>
            <m:t xml:space="preserve"> </m:t>
          </m:r>
          <m:r>
            <w:rPr>
              <w:rFonts w:ascii="Cambria Math" w:eastAsiaTheme="minorEastAsia" w:hAnsi="Cambria Math" w:cs="Times New Roman"/>
              <w:lang w:val="en-US"/>
            </w:rPr>
            <m:t>Days</m:t>
          </m:r>
          <m:r>
            <w:rPr>
              <w:rFonts w:ascii="Cambria Math" w:eastAsiaTheme="minorEastAsia" w:hAnsi="Times New Roman" w:cs="Times New Roman"/>
              <w:lang w:val="en-US"/>
            </w:rPr>
            <m:t xml:space="preserve"> </m:t>
          </m:r>
          <m:r>
            <w:rPr>
              <w:rFonts w:ascii="Cambria Math" w:eastAsiaTheme="minorEastAsia" w:hAnsi="Cambria Math" w:cs="Times New Roman"/>
              <w:lang w:val="en-US"/>
            </w:rPr>
            <m:t>ISD</m:t>
          </m:r>
          <m:r>
            <w:rPr>
              <w:rFonts w:ascii="Cambria Math" w:eastAsiaTheme="minorEastAsia" w:hAnsi="Times New Roman" w:cs="Times New Roman"/>
              <w:lang w:val="en-US"/>
            </w:rPr>
            <m:t>=</m:t>
          </m:r>
          <m:f>
            <m:fPr>
              <m:ctrlPr>
                <w:rPr>
                  <w:rFonts w:ascii="Cambria Math" w:eastAsiaTheme="minorEastAsia" w:hAnsi="Times New Roman" w:cs="Times New Roman"/>
                  <w:i/>
                  <w:lang w:val="en-US"/>
                </w:rPr>
              </m:ctrlPr>
            </m:fPr>
            <m:num>
              <m:r>
                <w:rPr>
                  <w:rFonts w:ascii="Cambria Math" w:eastAsiaTheme="minorEastAsia" w:hAnsi="Times New Roman" w:cs="Times New Roman"/>
                </w:rPr>
                <m:t>365</m:t>
              </m:r>
            </m:num>
            <m:den>
              <m:r>
                <w:rPr>
                  <w:rFonts w:ascii="Cambria Math" w:eastAsiaTheme="minorEastAsia" w:hAnsi="Cambria Math" w:cs="Times New Roman"/>
                  <w:lang w:val="en-US"/>
                </w:rPr>
                <m:t>Inventory</m:t>
              </m:r>
              <m:r>
                <w:rPr>
                  <w:rFonts w:ascii="Cambria Math" w:eastAsiaTheme="minorEastAsia" w:hAnsi="Times New Roman" w:cs="Times New Roman"/>
                  <w:lang w:val="en-US"/>
                </w:rPr>
                <m:t xml:space="preserve"> </m:t>
              </m:r>
              <m:r>
                <w:rPr>
                  <w:rFonts w:ascii="Cambria Math" w:eastAsiaTheme="minorEastAsia" w:hAnsi="Cambria Math" w:cs="Times New Roman"/>
                  <w:lang w:val="en-US"/>
                </w:rPr>
                <m:t>Turnover</m:t>
              </m:r>
              <m:r>
                <w:rPr>
                  <w:rFonts w:ascii="Cambria Math" w:eastAsiaTheme="minorEastAsia" w:hAnsi="Times New Roman" w:cs="Times New Roman"/>
                  <w:lang w:val="en-US"/>
                </w:rPr>
                <m:t xml:space="preserve"> </m:t>
              </m:r>
              <m:r>
                <w:rPr>
                  <w:rFonts w:ascii="Cambria Math" w:eastAsiaTheme="minorEastAsia" w:hAnsi="Cambria Math" w:cs="Times New Roman"/>
                </w:rPr>
                <m:t>Ι</m:t>
              </m:r>
              <m:r>
                <w:rPr>
                  <w:rFonts w:ascii="Cambria Math" w:eastAsiaTheme="minorEastAsia" w:hAnsi="Cambria Math" w:cs="Times New Roman"/>
                  <w:lang w:val="en-US"/>
                </w:rPr>
                <m:t>T</m:t>
              </m:r>
            </m:den>
          </m:f>
        </m:oMath>
      </m:oMathPara>
    </w:p>
    <w:p w14:paraId="72759748" w14:textId="77777777" w:rsidR="00AF4DF2" w:rsidRPr="009523AF" w:rsidRDefault="00AF4DF2" w:rsidP="000454B7">
      <w:pPr>
        <w:spacing w:before="20" w:after="20" w:line="360" w:lineRule="auto"/>
        <w:jc w:val="both"/>
        <w:rPr>
          <w:rFonts w:ascii="Times New Roman" w:hAnsi="Times New Roman" w:cs="Times New Roman"/>
          <w:i/>
        </w:rPr>
      </w:pPr>
      <w:bookmarkStart w:id="42" w:name="_Toc386455582"/>
      <w:r w:rsidRPr="009523AF">
        <w:rPr>
          <w:rFonts w:ascii="Times New Roman" w:hAnsi="Times New Roman" w:cs="Times New Roman"/>
          <w:i/>
        </w:rPr>
        <w:t>Αριθμοδείκτες φερεγγυότητας</w:t>
      </w:r>
      <w:bookmarkEnd w:id="42"/>
    </w:p>
    <w:p w14:paraId="24398AFC"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Στους αριθμοδείκτες φερεγγυότητας (</w:t>
      </w:r>
      <w:r w:rsidRPr="009523AF">
        <w:rPr>
          <w:rFonts w:ascii="Times New Roman" w:eastAsiaTheme="minorEastAsia" w:hAnsi="Times New Roman" w:cs="Times New Roman"/>
          <w:lang w:val="en-US"/>
        </w:rPr>
        <w:t>solvency</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ratios</w:t>
      </w:r>
      <w:r w:rsidRPr="009523AF">
        <w:rPr>
          <w:rFonts w:ascii="Times New Roman" w:eastAsiaTheme="minorEastAsia" w:hAnsi="Times New Roman" w:cs="Times New Roman"/>
        </w:rPr>
        <w:t>) ή μακροπροθέσμων στοιχείων ισολογισμού (</w:t>
      </w:r>
      <w:r w:rsidRPr="009523AF">
        <w:rPr>
          <w:rFonts w:ascii="Times New Roman" w:eastAsiaTheme="minorEastAsia" w:hAnsi="Times New Roman" w:cs="Times New Roman"/>
          <w:lang w:val="en-US"/>
        </w:rPr>
        <w:t>long</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term</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balance</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sheet</w:t>
      </w:r>
      <w:r w:rsidRPr="009523AF">
        <w:rPr>
          <w:rFonts w:ascii="Times New Roman" w:eastAsiaTheme="minorEastAsia" w:hAnsi="Times New Roman" w:cs="Times New Roman"/>
        </w:rPr>
        <w:t>) ανήκουν οι δείκτες των ξένων προς τα ίδια κεφάλαια όπως :</w:t>
      </w:r>
    </w:p>
    <w:p w14:paraId="4E95B9B1"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eastAsiaTheme="minorEastAsia" w:hAnsi="Cambria Math" w:cs="Times New Roman"/>
              <w:lang w:val="en-US"/>
            </w:rPr>
            <m:t>Debt</m:t>
          </m:r>
          <m:r>
            <w:rPr>
              <w:rFonts w:ascii="Cambria Math" w:eastAsiaTheme="minorEastAsia" w:hAnsi="Times New Roman" w:cs="Times New Roman"/>
              <w:lang w:val="en-US"/>
            </w:rPr>
            <m:t xml:space="preserve"> </m:t>
          </m:r>
          <m:r>
            <w:rPr>
              <w:rFonts w:ascii="Cambria Math" w:eastAsiaTheme="minorEastAsia" w:hAnsi="Cambria Math" w:cs="Times New Roman"/>
              <w:lang w:val="en-US"/>
            </w:rPr>
            <m:t>to</m:t>
          </m:r>
          <m:r>
            <w:rPr>
              <w:rFonts w:ascii="Cambria Math" w:eastAsiaTheme="minorEastAsia" w:hAnsi="Times New Roman" w:cs="Times New Roman"/>
              <w:lang w:val="en-US"/>
            </w:rPr>
            <m:t xml:space="preserve"> </m:t>
          </m:r>
          <m:r>
            <w:rPr>
              <w:rFonts w:ascii="Cambria Math" w:eastAsiaTheme="minorEastAsia" w:hAnsi="Cambria Math" w:cs="Times New Roman"/>
              <w:lang w:val="en-US"/>
            </w:rPr>
            <m:t>Equity</m:t>
          </m:r>
          <m:r>
            <w:rPr>
              <w:rFonts w:ascii="Cambria Math" w:eastAsiaTheme="minorEastAsia" w:hAnsi="Times New Roman" w:cs="Times New Roman"/>
              <w:lang w:val="en-US"/>
            </w:rPr>
            <m:t xml:space="preserve"> </m:t>
          </m:r>
          <m:r>
            <w:rPr>
              <w:rFonts w:ascii="Cambria Math" w:eastAsiaTheme="minorEastAsia" w:hAnsi="Cambria Math" w:cs="Times New Roman"/>
              <w:lang w:val="en-US"/>
            </w:rPr>
            <m:t>DTE</m:t>
          </m:r>
          <m:r>
            <w:rPr>
              <w:rFonts w:ascii="Cambria Math" w:eastAsiaTheme="minorEastAsia" w:hAnsi="Times New Roman" w:cs="Times New Roman"/>
              <w:lang w:val="en-US"/>
            </w:rPr>
            <m:t>=</m:t>
          </m:r>
          <m:f>
            <m:fPr>
              <m:ctrlPr>
                <w:rPr>
                  <w:rFonts w:ascii="Cambria Math" w:eastAsiaTheme="minorEastAsia" w:hAnsi="Times New Roman" w:cs="Times New Roman"/>
                  <w:i/>
                  <w:lang w:val="en-US"/>
                </w:rPr>
              </m:ctrlPr>
            </m:fPr>
            <m:num>
              <m:r>
                <w:rPr>
                  <w:rFonts w:ascii="Cambria Math" w:eastAsiaTheme="minorEastAsia" w:hAnsi="Cambria Math" w:cs="Times New Roman"/>
                </w:rPr>
                <m:t>debt</m:t>
              </m:r>
            </m:num>
            <m:den>
              <m:r>
                <w:rPr>
                  <w:rFonts w:ascii="Cambria Math" w:eastAsiaTheme="minorEastAsia" w:hAnsi="Cambria Math" w:cs="Times New Roman"/>
                  <w:lang w:val="en-US"/>
                </w:rPr>
                <m:t>equity</m:t>
              </m:r>
            </m:den>
          </m:f>
          <m:r>
            <w:rPr>
              <w:rFonts w:ascii="Cambria Math" w:eastAsiaTheme="minorEastAsia" w:hAnsi="Times New Roman" w:cs="Times New Roman"/>
            </w:rPr>
            <m:t xml:space="preserve"> </m:t>
          </m:r>
          <m:r>
            <w:rPr>
              <w:rFonts w:ascii="Cambria Math" w:eastAsiaTheme="minorEastAsia" w:hAnsi="Times New Roman" w:cs="Times New Roman"/>
            </w:rPr>
            <m:t>ή</m:t>
          </m:r>
          <m:r>
            <w:rPr>
              <w:rFonts w:ascii="Cambria Math" w:eastAsiaTheme="minorEastAsia" w:hAnsi="Times New Roman" w:cs="Times New Roman"/>
              <w:lang w:val="en-US"/>
            </w:rPr>
            <m:t xml:space="preserve"> </m:t>
          </m:r>
          <m:r>
            <w:rPr>
              <w:rFonts w:ascii="Cambria Math" w:eastAsiaTheme="minorEastAsia" w:hAnsi="Cambria Math" w:cs="Times New Roman"/>
              <w:lang w:val="en-US"/>
            </w:rPr>
            <m:t>Debt</m:t>
          </m:r>
          <m:r>
            <w:rPr>
              <w:rFonts w:ascii="Cambria Math" w:eastAsiaTheme="minorEastAsia" w:hAnsi="Times New Roman" w:cs="Times New Roman"/>
              <w:lang w:val="en-US"/>
            </w:rPr>
            <m:t xml:space="preserve"> </m:t>
          </m:r>
          <m:r>
            <w:rPr>
              <w:rFonts w:ascii="Cambria Math" w:eastAsiaTheme="minorEastAsia" w:hAnsi="Cambria Math" w:cs="Times New Roman"/>
              <w:lang w:val="en-US"/>
            </w:rPr>
            <m:t>Ratio</m:t>
          </m:r>
          <m:r>
            <w:rPr>
              <w:rFonts w:ascii="Cambria Math" w:eastAsiaTheme="minorEastAsia" w:hAnsi="Times New Roman" w:cs="Times New Roman"/>
              <w:lang w:val="en-US"/>
            </w:rPr>
            <m:t xml:space="preserve"> </m:t>
          </m:r>
          <m:r>
            <w:rPr>
              <w:rFonts w:ascii="Cambria Math" w:eastAsiaTheme="minorEastAsia" w:hAnsi="Cambria Math" w:cs="Times New Roman"/>
              <w:lang w:val="en-US"/>
            </w:rPr>
            <m:t>DR</m:t>
          </m:r>
          <m:r>
            <w:rPr>
              <w:rFonts w:ascii="Cambria Math" w:eastAsiaTheme="minorEastAsia" w:hAnsi="Times New Roman" w:cs="Times New Roman"/>
              <w:lang w:val="en-US"/>
            </w:rPr>
            <m:t>=</m:t>
          </m:r>
          <m:f>
            <m:fPr>
              <m:ctrlPr>
                <w:rPr>
                  <w:rFonts w:ascii="Cambria Math" w:eastAsiaTheme="minorEastAsia" w:hAnsi="Times New Roman" w:cs="Times New Roman"/>
                  <w:i/>
                  <w:lang w:val="en-US"/>
                </w:rPr>
              </m:ctrlPr>
            </m:fPr>
            <m:num>
              <m:r>
                <w:rPr>
                  <w:rFonts w:ascii="Cambria Math" w:eastAsiaTheme="minorEastAsia" w:hAnsi="Cambria Math" w:cs="Times New Roman"/>
                </w:rPr>
                <m:t>debt</m:t>
              </m:r>
            </m:num>
            <m:den>
              <m:r>
                <w:rPr>
                  <w:rFonts w:ascii="Cambria Math" w:eastAsiaTheme="minorEastAsia" w:hAnsi="Cambria Math" w:cs="Times New Roman"/>
                  <w:lang w:val="en-US"/>
                </w:rPr>
                <m:t>total</m:t>
              </m:r>
              <m:r>
                <w:rPr>
                  <w:rFonts w:ascii="Cambria Math" w:eastAsiaTheme="minorEastAsia" w:hAnsi="Times New Roman" w:cs="Times New Roman"/>
                  <w:lang w:val="en-US"/>
                </w:rPr>
                <m:t xml:space="preserve"> </m:t>
              </m:r>
              <m:r>
                <w:rPr>
                  <w:rFonts w:ascii="Cambria Math" w:eastAsiaTheme="minorEastAsia" w:hAnsi="Cambria Math" w:cs="Times New Roman"/>
                  <w:lang w:val="en-US"/>
                </w:rPr>
                <m:t>assets</m:t>
              </m:r>
            </m:den>
          </m:f>
        </m:oMath>
      </m:oMathPara>
    </w:p>
    <w:p w14:paraId="61019477"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Ένας αξιόλογος αριθμοδείκτης είναι αυτός που δείχνει πόσες φορές σε μία επιχείρηση κερδίζονται οι τόκοι έξοδα </w:t>
      </w:r>
      <w:r w:rsidRPr="009523AF">
        <w:rPr>
          <w:rFonts w:ascii="Times New Roman" w:eastAsiaTheme="minorEastAsia" w:hAnsi="Times New Roman" w:cs="Times New Roman"/>
          <w:lang w:val="en-US"/>
        </w:rPr>
        <w:t>TIE</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times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interest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earned</w:t>
      </w:r>
      <w:r w:rsidRPr="009523AF">
        <w:rPr>
          <w:rFonts w:ascii="Times New Roman" w:eastAsiaTheme="minorEastAsia" w:hAnsi="Times New Roman" w:cs="Times New Roman"/>
        </w:rPr>
        <w:t>) δίνοντας εναλλακτικά το πόσες φορές μπορεί να αυξηθεί ο δανεισμός μίας επιχείρησης και η επιχείρηση να είναι σε θέση να τον εξυπηρετήσει. Ο δείκτης αυτός υπολογίζεται από τον τύπο</w:t>
      </w:r>
    </w:p>
    <w:p w14:paraId="14A978EB"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eastAsiaTheme="minorEastAsia" w:hAnsi="Cambria Math" w:cs="Times New Roman"/>
              <w:lang w:val="en-US"/>
            </w:rPr>
            <m:t>Τimes</m:t>
          </m:r>
          <m:r>
            <w:rPr>
              <w:rFonts w:ascii="Cambria Math" w:eastAsiaTheme="minorEastAsia" w:hAnsi="Times New Roman" w:cs="Times New Roman"/>
              <w:lang w:val="en-US"/>
            </w:rPr>
            <m:t xml:space="preserve"> </m:t>
          </m:r>
          <m:r>
            <w:rPr>
              <w:rFonts w:ascii="Cambria Math" w:eastAsiaTheme="minorEastAsia" w:hAnsi="Cambria Math" w:cs="Times New Roman"/>
              <w:lang w:val="en-US"/>
            </w:rPr>
            <m:t>Ιnterest</m:t>
          </m:r>
          <m:r>
            <w:rPr>
              <w:rFonts w:ascii="Cambria Math" w:eastAsiaTheme="minorEastAsia" w:hAnsi="Times New Roman" w:cs="Times New Roman"/>
              <w:lang w:val="en-US"/>
            </w:rPr>
            <m:t xml:space="preserve"> </m:t>
          </m:r>
          <m:r>
            <w:rPr>
              <w:rFonts w:ascii="Cambria Math" w:eastAsiaTheme="minorEastAsia" w:hAnsi="Cambria Math" w:cs="Times New Roman"/>
              <w:lang w:val="en-US"/>
            </w:rPr>
            <m:t>Εarned</m:t>
          </m:r>
          <m:r>
            <w:rPr>
              <w:rFonts w:ascii="Cambria Math" w:eastAsiaTheme="minorEastAsia" w:hAnsi="Times New Roman" w:cs="Times New Roman"/>
              <w:lang w:val="en-US"/>
            </w:rPr>
            <m:t xml:space="preserve"> </m:t>
          </m:r>
          <m:r>
            <w:rPr>
              <w:rFonts w:ascii="Cambria Math" w:eastAsiaTheme="minorEastAsia" w:hAnsi="Cambria Math" w:cs="Times New Roman"/>
              <w:lang w:val="en-US"/>
            </w:rPr>
            <m:t>TIE</m:t>
          </m:r>
          <m:r>
            <w:rPr>
              <w:rFonts w:ascii="Cambria Math" w:eastAsiaTheme="minorEastAsia" w:hAnsi="Times New Roman" w:cs="Times New Roman"/>
              <w:lang w:val="en-US"/>
            </w:rPr>
            <m:t>=</m:t>
          </m:r>
          <m:f>
            <m:fPr>
              <m:ctrlPr>
                <w:rPr>
                  <w:rFonts w:ascii="Cambria Math" w:eastAsiaTheme="minorEastAsia" w:hAnsi="Times New Roman" w:cs="Times New Roman"/>
                  <w:i/>
                  <w:lang w:val="en-US"/>
                </w:rPr>
              </m:ctrlPr>
            </m:fPr>
            <m:num>
              <m:r>
                <w:rPr>
                  <w:rFonts w:ascii="Cambria Math" w:eastAsiaTheme="minorEastAsia" w:hAnsi="Cambria Math" w:cs="Times New Roman"/>
                  <w:lang w:val="en-US"/>
                </w:rPr>
                <m:t>EBIT</m:t>
              </m:r>
              <m:r>
                <w:rPr>
                  <w:rFonts w:ascii="Cambria Math" w:eastAsiaTheme="minorEastAsia" w:hAnsi="Times New Roman" w:cs="Times New Roman"/>
                  <w:lang w:val="en-US"/>
                </w:rPr>
                <m:t xml:space="preserve"> </m:t>
              </m:r>
              <m:r>
                <w:rPr>
                  <w:rFonts w:ascii="Cambria Math" w:eastAsiaTheme="minorEastAsia" w:hAnsi="Cambria Math" w:cs="Times New Roman"/>
                  <w:lang w:val="en-US"/>
                </w:rPr>
                <m:t>income</m:t>
              </m:r>
              <m:r>
                <w:rPr>
                  <w:rFonts w:ascii="Cambria Math" w:eastAsiaTheme="minorEastAsia" w:hAnsi="Times New Roman" w:cs="Times New Roman"/>
                  <w:lang w:val="en-US"/>
                </w:rPr>
                <m:t xml:space="preserve"> </m:t>
              </m:r>
              <m:r>
                <w:rPr>
                  <w:rFonts w:ascii="Cambria Math" w:eastAsiaTheme="minorEastAsia" w:hAnsi="Cambria Math" w:cs="Times New Roman"/>
                  <w:lang w:val="en-US"/>
                </w:rPr>
                <m:t>before</m:t>
              </m:r>
              <m:r>
                <w:rPr>
                  <w:rFonts w:ascii="Cambria Math" w:eastAsiaTheme="minorEastAsia" w:hAnsi="Times New Roman" w:cs="Times New Roman"/>
                  <w:lang w:val="en-US"/>
                </w:rPr>
                <m:t xml:space="preserve"> </m:t>
              </m:r>
              <m:r>
                <w:rPr>
                  <w:rFonts w:ascii="Cambria Math" w:eastAsiaTheme="minorEastAsia" w:hAnsi="Cambria Math" w:cs="Times New Roman"/>
                  <w:lang w:val="en-US"/>
                </w:rPr>
                <m:t>interest</m:t>
              </m:r>
              <m:r>
                <w:rPr>
                  <w:rFonts w:ascii="Cambria Math" w:eastAsiaTheme="minorEastAsia" w:hAnsi="Times New Roman" w:cs="Times New Roman"/>
                  <w:lang w:val="en-US"/>
                </w:rPr>
                <m:t xml:space="preserve"> </m:t>
              </m:r>
              <m:r>
                <w:rPr>
                  <w:rFonts w:ascii="Cambria Math" w:eastAsiaTheme="minorEastAsia" w:hAnsi="Cambria Math" w:cs="Times New Roman"/>
                  <w:lang w:val="en-US"/>
                </w:rPr>
                <m:t>and</m:t>
              </m:r>
              <m:r>
                <w:rPr>
                  <w:rFonts w:ascii="Cambria Math" w:eastAsiaTheme="minorEastAsia" w:hAnsi="Times New Roman" w:cs="Times New Roman"/>
                  <w:lang w:val="en-US"/>
                </w:rPr>
                <m:t xml:space="preserve"> </m:t>
              </m:r>
              <m:r>
                <w:rPr>
                  <w:rFonts w:ascii="Cambria Math" w:eastAsiaTheme="minorEastAsia" w:hAnsi="Cambria Math" w:cs="Times New Roman"/>
                  <w:lang w:val="en-US"/>
                </w:rPr>
                <m:t>taxes</m:t>
              </m:r>
              <m:r>
                <w:rPr>
                  <w:rFonts w:ascii="Cambria Math" w:eastAsiaTheme="minorEastAsia" w:hAnsi="Times New Roman" w:cs="Times New Roman"/>
                  <w:lang w:val="en-US"/>
                </w:rPr>
                <m:t xml:space="preserve"> </m:t>
              </m:r>
            </m:num>
            <m:den>
              <m:r>
                <w:rPr>
                  <w:rFonts w:ascii="Cambria Math" w:eastAsiaTheme="minorEastAsia" w:hAnsi="Cambria Math" w:cs="Times New Roman"/>
                  <w:lang w:val="en-US"/>
                </w:rPr>
                <m:t>interest</m:t>
              </m:r>
              <m:r>
                <w:rPr>
                  <w:rFonts w:ascii="Cambria Math" w:eastAsiaTheme="minorEastAsia" w:hAnsi="Times New Roman" w:cs="Times New Roman"/>
                  <w:lang w:val="en-US"/>
                </w:rPr>
                <m:t xml:space="preserve"> </m:t>
              </m:r>
              <m:r>
                <w:rPr>
                  <w:rFonts w:ascii="Cambria Math" w:eastAsiaTheme="minorEastAsia" w:hAnsi="Cambria Math" w:cs="Times New Roman"/>
                  <w:lang w:val="en-US"/>
                </w:rPr>
                <m:t>expenses</m:t>
              </m:r>
            </m:den>
          </m:f>
        </m:oMath>
      </m:oMathPara>
    </w:p>
    <w:p w14:paraId="44908120" w14:textId="77777777" w:rsidR="00AF4DF2" w:rsidRPr="009523AF" w:rsidRDefault="00AF4DF2" w:rsidP="00E92981">
      <w:pPr>
        <w:pStyle w:val="2"/>
        <w:rPr>
          <w:rFonts w:eastAsia="Times New Roman"/>
          <w:color w:val="auto"/>
          <w:lang w:eastAsia="el-GR"/>
        </w:rPr>
      </w:pPr>
      <w:bookmarkStart w:id="43" w:name="_Toc386455583"/>
      <w:bookmarkStart w:id="44" w:name="_Toc128563695"/>
      <w:r w:rsidRPr="009523AF">
        <w:rPr>
          <w:rFonts w:eastAsia="Times New Roman"/>
          <w:color w:val="auto"/>
          <w:lang w:eastAsia="el-GR"/>
        </w:rPr>
        <w:lastRenderedPageBreak/>
        <w:t>Ταμειακές ροές</w:t>
      </w:r>
      <w:bookmarkEnd w:id="43"/>
      <w:bookmarkEnd w:id="44"/>
      <w:r w:rsidRPr="009523AF">
        <w:rPr>
          <w:rFonts w:eastAsia="Times New Roman"/>
          <w:color w:val="auto"/>
          <w:lang w:eastAsia="el-GR"/>
        </w:rPr>
        <w:t xml:space="preserve"> </w:t>
      </w:r>
    </w:p>
    <w:p w14:paraId="76B6737A"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Ήδη από πιο πάνω εξετάσαμε τη διαφορά και τον προβληματισμό που έχει αναπτυχθεί για τη χρήση της μεθόδου των δεδουλευμένων ή της μεθόδου των ταμειακών ροών. Οι ταμειακές ροές εμφανίζονται σε μία εξειδικευμένη οικονομική κατάσταση την κατάσταση των ταμειακών ροών (</w:t>
      </w:r>
      <w:r w:rsidRPr="009523AF">
        <w:rPr>
          <w:rFonts w:ascii="Times New Roman" w:eastAsiaTheme="minorEastAsia" w:hAnsi="Times New Roman" w:cs="Times New Roman"/>
          <w:lang w:val="en-US"/>
        </w:rPr>
        <w:t>cash</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flow</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statement</w:t>
      </w:r>
      <w:r w:rsidRPr="009523AF">
        <w:rPr>
          <w:rFonts w:ascii="Times New Roman" w:eastAsiaTheme="minorEastAsia" w:hAnsi="Times New Roman" w:cs="Times New Roman"/>
        </w:rPr>
        <w:t>) ενώ επίσης έχει αναπτυχτεί ένα πλήθος σημαντικών αριθμοδεικτών που στηρίζονται στα στοιχεία της κατάστασης αυτής.</w:t>
      </w:r>
    </w:p>
    <w:p w14:paraId="5078FAC4"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Από το 1988 (</w:t>
      </w:r>
      <w:r w:rsidRPr="009523AF">
        <w:rPr>
          <w:rFonts w:ascii="Times New Roman" w:eastAsiaTheme="minorEastAsia" w:hAnsi="Times New Roman" w:cs="Times New Roman"/>
          <w:lang w:val="en-US"/>
        </w:rPr>
        <w:t>FAS</w:t>
      </w:r>
      <w:r w:rsidRPr="009523AF">
        <w:rPr>
          <w:rFonts w:ascii="Times New Roman" w:eastAsiaTheme="minorEastAsia" w:hAnsi="Times New Roman" w:cs="Times New Roman"/>
        </w:rPr>
        <w:t xml:space="preserve">95) οι εταιρείες στις </w:t>
      </w:r>
      <w:r w:rsidRPr="009523AF">
        <w:rPr>
          <w:rFonts w:ascii="Times New Roman" w:eastAsiaTheme="minorEastAsia" w:hAnsi="Times New Roman" w:cs="Times New Roman"/>
          <w:lang w:val="en-US"/>
        </w:rPr>
        <w:t>US</w:t>
      </w:r>
      <w:r w:rsidRPr="009523AF">
        <w:rPr>
          <w:rFonts w:ascii="Times New Roman" w:eastAsiaTheme="minorEastAsia" w:hAnsi="Times New Roman" w:cs="Times New Roman"/>
        </w:rPr>
        <w:t xml:space="preserve"> κατασκευάζουν πίνακα ταμειακών ροών σε αντικατάσταση του πίνακα των πηγών και χρήσεων κεφαλαίων (</w:t>
      </w:r>
      <w:r w:rsidRPr="009523AF">
        <w:rPr>
          <w:rFonts w:ascii="Times New Roman" w:eastAsiaTheme="minorEastAsia" w:hAnsi="Times New Roman" w:cs="Times New Roman"/>
          <w:lang w:val="en-US"/>
        </w:rPr>
        <w:t>statement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of</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sources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and</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application</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of</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funds</w:t>
      </w:r>
      <w:r w:rsidRPr="009523AF">
        <w:rPr>
          <w:rFonts w:ascii="Times New Roman" w:eastAsiaTheme="minorEastAsia" w:hAnsi="Times New Roman" w:cs="Times New Roman"/>
        </w:rPr>
        <w:t>).</w:t>
      </w:r>
    </w:p>
    <w:p w14:paraId="4C391D53"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Στον πίνακα των ταμειακών ροών κατατάσσονται όλες οι κατηγορίες απαιτήσεων, εισπράξεων, πληρωμών, υποχρεώσεων, καταβολών σε μετρητά και μετρητά ισοδύναμα. Η κατάταξη αυτή γίνεται σε τρείς κατηγορίες :</w:t>
      </w:r>
    </w:p>
    <w:p w14:paraId="4626D71D" w14:textId="77777777" w:rsidR="00AF4DF2" w:rsidRPr="009523AF" w:rsidRDefault="00AF4DF2" w:rsidP="00F508A1">
      <w:pPr>
        <w:pStyle w:val="a5"/>
        <w:numPr>
          <w:ilvl w:val="0"/>
          <w:numId w:val="14"/>
        </w:numPr>
        <w:spacing w:before="20" w:after="20" w:line="360" w:lineRule="auto"/>
        <w:ind w:left="363"/>
        <w:jc w:val="both"/>
        <w:rPr>
          <w:rFonts w:ascii="Times New Roman" w:eastAsiaTheme="minorEastAsia" w:hAnsi="Times New Roman" w:cs="Times New Roman"/>
        </w:rPr>
      </w:pPr>
      <w:r w:rsidRPr="009523AF">
        <w:rPr>
          <w:rFonts w:ascii="Times New Roman" w:eastAsiaTheme="minorEastAsia" w:hAnsi="Times New Roman" w:cs="Times New Roman"/>
        </w:rPr>
        <w:t>Λειτουργικές δραστηριότητες (</w:t>
      </w:r>
      <w:r w:rsidRPr="009523AF">
        <w:rPr>
          <w:rFonts w:ascii="Times New Roman" w:eastAsiaTheme="minorEastAsia" w:hAnsi="Times New Roman" w:cs="Times New Roman"/>
          <w:lang w:val="en-US"/>
        </w:rPr>
        <w:t>operating activities)</w:t>
      </w:r>
    </w:p>
    <w:p w14:paraId="5B1744D5" w14:textId="77777777" w:rsidR="00AF4DF2" w:rsidRPr="009523AF" w:rsidRDefault="00AF4DF2" w:rsidP="006E174D">
      <w:pPr>
        <w:spacing w:before="20" w:after="20" w:line="360" w:lineRule="auto"/>
        <w:ind w:left="363"/>
        <w:jc w:val="both"/>
        <w:rPr>
          <w:rFonts w:ascii="Times New Roman" w:eastAsiaTheme="minorEastAsia" w:hAnsi="Times New Roman" w:cs="Times New Roman"/>
        </w:rPr>
      </w:pPr>
      <w:r w:rsidRPr="009523AF">
        <w:rPr>
          <w:rFonts w:ascii="Times New Roman" w:eastAsiaTheme="minorEastAsia" w:hAnsi="Times New Roman" w:cs="Times New Roman"/>
        </w:rPr>
        <w:t>Κατατάσσονται όλες οι συναλλαγές και τα γεγονότα που έχουν γίνει με μετρητά και προσδιορίζουν τα καθαρά λειτουργικά κέρδη μίας επιχείρησης</w:t>
      </w:r>
      <w:r w:rsidRPr="009523AF">
        <w:rPr>
          <w:rStyle w:val="af"/>
          <w:rFonts w:ascii="Times New Roman" w:eastAsiaTheme="minorEastAsia" w:hAnsi="Times New Roman" w:cs="Times New Roman"/>
        </w:rPr>
        <w:footnoteReference w:id="1"/>
      </w:r>
    </w:p>
    <w:p w14:paraId="26B87C4B" w14:textId="77777777" w:rsidR="00AF4DF2" w:rsidRPr="009523AF" w:rsidRDefault="00AF4DF2" w:rsidP="00F508A1">
      <w:pPr>
        <w:pStyle w:val="a5"/>
        <w:numPr>
          <w:ilvl w:val="0"/>
          <w:numId w:val="14"/>
        </w:numPr>
        <w:spacing w:before="20" w:after="20" w:line="360" w:lineRule="auto"/>
        <w:ind w:left="363"/>
        <w:jc w:val="both"/>
        <w:rPr>
          <w:rFonts w:ascii="Times New Roman" w:eastAsiaTheme="minorEastAsia" w:hAnsi="Times New Roman" w:cs="Times New Roman"/>
        </w:rPr>
      </w:pPr>
      <w:r w:rsidRPr="009523AF">
        <w:rPr>
          <w:rFonts w:ascii="Times New Roman" w:eastAsiaTheme="minorEastAsia" w:hAnsi="Times New Roman" w:cs="Times New Roman"/>
        </w:rPr>
        <w:t>Επενδυτικές δραστηριότητες (</w:t>
      </w:r>
      <w:r w:rsidRPr="009523AF">
        <w:rPr>
          <w:rFonts w:ascii="Times New Roman" w:eastAsiaTheme="minorEastAsia" w:hAnsi="Times New Roman" w:cs="Times New Roman"/>
          <w:lang w:val="en-US"/>
        </w:rPr>
        <w:t>investment activities)</w:t>
      </w:r>
    </w:p>
    <w:p w14:paraId="0E8505B7" w14:textId="77777777" w:rsidR="00AF4DF2" w:rsidRPr="009523AF" w:rsidRDefault="00AF4DF2" w:rsidP="006E174D">
      <w:pPr>
        <w:spacing w:before="20" w:after="20" w:line="360" w:lineRule="auto"/>
        <w:ind w:left="363"/>
        <w:jc w:val="both"/>
        <w:rPr>
          <w:rFonts w:ascii="Times New Roman" w:eastAsiaTheme="minorEastAsia" w:hAnsi="Times New Roman" w:cs="Times New Roman"/>
        </w:rPr>
      </w:pPr>
      <w:r w:rsidRPr="009523AF">
        <w:rPr>
          <w:rFonts w:ascii="Times New Roman" w:eastAsiaTheme="minorEastAsia" w:hAnsi="Times New Roman" w:cs="Times New Roman"/>
        </w:rPr>
        <w:t>Περιλαμβάνονται συνάψεις και αποδοχές δανείων, αποκτήσεις και διαθέσεις τίτλων χρέους ή κεφαλαίων, πάγια και άλλα παραγωγικά περιουσιακά στοιχεία τα οποία δημοκρατούνται ή χρησιμοποιούνται στην παραγωγή αγαθών και υπηρεσιών ή για το κύριο αντικείμενο της εκμετάλλευσης της επιχείρησης</w:t>
      </w:r>
      <w:r w:rsidRPr="009523AF">
        <w:rPr>
          <w:rStyle w:val="af"/>
          <w:rFonts w:ascii="Times New Roman" w:eastAsiaTheme="minorEastAsia" w:hAnsi="Times New Roman" w:cs="Times New Roman"/>
        </w:rPr>
        <w:footnoteReference w:id="2"/>
      </w:r>
      <w:r w:rsidRPr="009523AF">
        <w:rPr>
          <w:rFonts w:ascii="Times New Roman" w:eastAsiaTheme="minorEastAsia" w:hAnsi="Times New Roman" w:cs="Times New Roman"/>
        </w:rPr>
        <w:t>.</w:t>
      </w:r>
    </w:p>
    <w:p w14:paraId="2039075D" w14:textId="77777777" w:rsidR="00AF4DF2" w:rsidRPr="009523AF" w:rsidRDefault="00AF4DF2" w:rsidP="00F508A1">
      <w:pPr>
        <w:pStyle w:val="a5"/>
        <w:numPr>
          <w:ilvl w:val="0"/>
          <w:numId w:val="14"/>
        </w:numPr>
        <w:spacing w:before="20" w:after="20" w:line="360" w:lineRule="auto"/>
        <w:ind w:left="363"/>
        <w:jc w:val="both"/>
        <w:rPr>
          <w:rFonts w:ascii="Times New Roman" w:eastAsiaTheme="minorEastAsia" w:hAnsi="Times New Roman" w:cs="Times New Roman"/>
        </w:rPr>
      </w:pPr>
      <w:r w:rsidRPr="009523AF">
        <w:rPr>
          <w:rFonts w:ascii="Times New Roman" w:eastAsiaTheme="minorEastAsia" w:hAnsi="Times New Roman" w:cs="Times New Roman"/>
        </w:rPr>
        <w:t>Χρηματοοικονομικές δραστηριότητες (</w:t>
      </w:r>
      <w:r w:rsidRPr="009523AF">
        <w:rPr>
          <w:rFonts w:ascii="Times New Roman" w:eastAsiaTheme="minorEastAsia" w:hAnsi="Times New Roman" w:cs="Times New Roman"/>
          <w:lang w:val="en-US"/>
        </w:rPr>
        <w:t>financing activities)</w:t>
      </w:r>
    </w:p>
    <w:p w14:paraId="46DC3202" w14:textId="77777777" w:rsidR="00AF4DF2" w:rsidRPr="009523AF" w:rsidRDefault="00AF4DF2" w:rsidP="006E174D">
      <w:pPr>
        <w:spacing w:before="20" w:after="20" w:line="360" w:lineRule="auto"/>
        <w:ind w:left="363"/>
        <w:jc w:val="both"/>
        <w:rPr>
          <w:rFonts w:ascii="Times New Roman" w:eastAsiaTheme="minorEastAsia" w:hAnsi="Times New Roman" w:cs="Times New Roman"/>
        </w:rPr>
      </w:pPr>
      <w:r w:rsidRPr="009523AF">
        <w:rPr>
          <w:rFonts w:ascii="Times New Roman" w:eastAsiaTheme="minorEastAsia" w:hAnsi="Times New Roman" w:cs="Times New Roman"/>
        </w:rPr>
        <w:t>Περιλαμβάνουν τις ταμειακές συναλλαγές χρηματοοικονομικών επενδύσεων σε τίτλους χρηματαγοράς ή κεφαλαιαγοράς διάθεση ή λήψη πιστώσεων σε χρεώστες ή από πιστωτές με σκοπό το χρηματοοικονομικό κέρδος εκτός της κύριας εκμετάλλευσης της επιχείρησης</w:t>
      </w:r>
      <w:r w:rsidRPr="009523AF">
        <w:rPr>
          <w:rStyle w:val="af"/>
          <w:rFonts w:ascii="Times New Roman" w:eastAsiaTheme="minorEastAsia" w:hAnsi="Times New Roman" w:cs="Times New Roman"/>
        </w:rPr>
        <w:footnoteReference w:id="3"/>
      </w:r>
    </w:p>
    <w:p w14:paraId="08774B8D"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Για την κατασκευή του πίνακα ταμειακών ροών μπορεί να χρησιμοποιηθεί η άμεση (</w:t>
      </w:r>
      <w:r w:rsidRPr="009523AF">
        <w:rPr>
          <w:rFonts w:ascii="Times New Roman" w:eastAsiaTheme="minorEastAsia" w:hAnsi="Times New Roman" w:cs="Times New Roman"/>
          <w:lang w:val="en-US"/>
        </w:rPr>
        <w:t>direct</w:t>
      </w:r>
      <w:r w:rsidRPr="009523AF">
        <w:rPr>
          <w:rFonts w:ascii="Times New Roman" w:eastAsiaTheme="minorEastAsia" w:hAnsi="Times New Roman" w:cs="Times New Roman"/>
        </w:rPr>
        <w:t>) ή η έμμεση (</w:t>
      </w:r>
      <w:r w:rsidRPr="009523AF">
        <w:rPr>
          <w:rFonts w:ascii="Times New Roman" w:eastAsiaTheme="minorEastAsia" w:hAnsi="Times New Roman" w:cs="Times New Roman"/>
          <w:lang w:val="en-US"/>
        </w:rPr>
        <w:t>indirect</w:t>
      </w:r>
      <w:r w:rsidRPr="009523AF">
        <w:rPr>
          <w:rFonts w:ascii="Times New Roman" w:eastAsiaTheme="minorEastAsia" w:hAnsi="Times New Roman" w:cs="Times New Roman"/>
        </w:rPr>
        <w:t>) μέθοδος.</w:t>
      </w:r>
    </w:p>
    <w:p w14:paraId="639A0503"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Με την άμεση μέθοδο αναφέρονται οι κύριες κατηγορίες εισπράξεων και πληρωμών χρημάτων που πραγματοποιούνται για </w:t>
      </w:r>
      <w:r w:rsidR="00D7665A" w:rsidRPr="009523AF">
        <w:rPr>
          <w:rFonts w:ascii="Times New Roman" w:eastAsiaTheme="minorEastAsia" w:hAnsi="Times New Roman" w:cs="Times New Roman"/>
        </w:rPr>
        <w:t>π.χ.</w:t>
      </w:r>
      <w:r w:rsidRPr="009523AF">
        <w:rPr>
          <w:rFonts w:ascii="Times New Roman" w:eastAsiaTheme="minorEastAsia" w:hAnsi="Times New Roman" w:cs="Times New Roman"/>
        </w:rPr>
        <w:t xml:space="preserve"> για τις λειτουργικές δραστηριότητες όπως: </w:t>
      </w:r>
    </w:p>
    <w:p w14:paraId="26BF250D"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Χρήματα </w:t>
      </w:r>
      <w:r w:rsidR="00931BE5" w:rsidRPr="009523AF">
        <w:rPr>
          <w:rFonts w:ascii="Times New Roman" w:eastAsiaTheme="minorEastAsia" w:hAnsi="Times New Roman" w:cs="Times New Roman"/>
        </w:rPr>
        <w:t>που εισπράττονται</w:t>
      </w:r>
      <w:r w:rsidRPr="009523AF">
        <w:rPr>
          <w:rFonts w:ascii="Times New Roman" w:eastAsiaTheme="minorEastAsia" w:hAnsi="Times New Roman" w:cs="Times New Roman"/>
        </w:rPr>
        <w:t xml:space="preserve"> από πελάτες, πληρωμές σε προσωπικό και προμηθευτές, τόκοι και μερίσματα που εισπράχθηκαν, τόκοι και μερίσματα που πληρώθηκαν, πληρωμές φόρων και ασφαλιστικών εισφορών, άλλες λειτουργικές εισπράξεις και πληρωμές. Αντίστοιχα και για τις άλλες κατηγορίες.</w:t>
      </w:r>
    </w:p>
    <w:p w14:paraId="0DFD18DA"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lastRenderedPageBreak/>
        <w:t xml:space="preserve">Με την έμμεση μέθοδο το καθαρό έσοδο αντιστοιχεί </w:t>
      </w:r>
      <w:r w:rsidR="009815A9" w:rsidRPr="009523AF">
        <w:rPr>
          <w:rFonts w:ascii="Times New Roman" w:eastAsiaTheme="minorEastAsia" w:hAnsi="Times New Roman" w:cs="Times New Roman"/>
        </w:rPr>
        <w:t>σ</w:t>
      </w:r>
      <w:r w:rsidRPr="009523AF">
        <w:rPr>
          <w:rFonts w:ascii="Times New Roman" w:eastAsiaTheme="minorEastAsia" w:hAnsi="Times New Roman" w:cs="Times New Roman"/>
        </w:rPr>
        <w:t>την είσπραξη μετρητών και προσαρμόζονται  όλοι οι λογαριασμοί με το αποτέλεσμα των μη ταμειακών συναλλαγών. Για παράδειγμα</w:t>
      </w:r>
      <w:r w:rsidR="009815A9" w:rsidRPr="009523AF">
        <w:rPr>
          <w:rFonts w:ascii="Times New Roman" w:eastAsiaTheme="minorEastAsia" w:hAnsi="Times New Roman" w:cs="Times New Roman"/>
        </w:rPr>
        <w:t>,</w:t>
      </w:r>
      <w:r w:rsidRPr="009523AF">
        <w:rPr>
          <w:rFonts w:ascii="Times New Roman" w:eastAsiaTheme="minorEastAsia" w:hAnsi="Times New Roman" w:cs="Times New Roman"/>
        </w:rPr>
        <w:t xml:space="preserve"> οι αποσβέσεις και οι προβλέψεις προστίθενται στα έσοδα μην αποτελώντας ταμειακό έξοδο.</w:t>
      </w:r>
    </w:p>
    <w:p w14:paraId="41AF0E5B" w14:textId="77777777" w:rsidR="00AF4DF2" w:rsidRPr="009523AF" w:rsidRDefault="00AF4DF2" w:rsidP="000454B7">
      <w:pPr>
        <w:spacing w:before="20" w:after="20" w:line="360" w:lineRule="auto"/>
        <w:jc w:val="both"/>
        <w:rPr>
          <w:rFonts w:ascii="Times New Roman" w:hAnsi="Times New Roman" w:cs="Times New Roman"/>
          <w:i/>
        </w:rPr>
      </w:pPr>
      <w:bookmarkStart w:id="45" w:name="_Toc386455584"/>
      <w:r w:rsidRPr="009523AF">
        <w:rPr>
          <w:rFonts w:ascii="Times New Roman" w:hAnsi="Times New Roman" w:cs="Times New Roman"/>
          <w:i/>
        </w:rPr>
        <w:t>Μετρήσεις μετρητών και αριθμοδείκτες ταμειακών ροών</w:t>
      </w:r>
      <w:bookmarkEnd w:id="45"/>
      <w:r w:rsidRPr="009523AF">
        <w:rPr>
          <w:rFonts w:ascii="Times New Roman" w:hAnsi="Times New Roman" w:cs="Times New Roman"/>
          <w:i/>
        </w:rPr>
        <w:t xml:space="preserve"> </w:t>
      </w:r>
    </w:p>
    <w:p w14:paraId="73C68482"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Από τους λογαριασμούς της λογιστικής για την έξοδο των ταμειακών συναλλαγών όταν δεν υφίστανται μηχανογραφικά φίλτρα για την συνάθροιση των ταμειακών λογιστικών άρθρων – συναλλαγών χρησιμοποιούνται έμμεσες προσεγγίσεις όπως :</w:t>
      </w:r>
    </w:p>
    <w:p w14:paraId="21D66C0F"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w:r w:rsidRPr="009523AF">
        <w:rPr>
          <w:rFonts w:ascii="Times New Roman" w:eastAsiaTheme="minorEastAsia" w:hAnsi="Times New Roman" w:cs="Times New Roman"/>
        </w:rPr>
        <w:t xml:space="preserve">Μετρητά εισπραττόμενα από πελάτες </w:t>
      </w:r>
      <w:r w:rsidRPr="009523AF">
        <w:rPr>
          <w:rFonts w:ascii="Times New Roman" w:eastAsiaTheme="minorEastAsia" w:hAnsi="Times New Roman" w:cs="Times New Roman"/>
          <w:lang w:val="en-US"/>
        </w:rPr>
        <w:t>CRC</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cash received from customers)</w:t>
      </w:r>
    </w:p>
    <w:p w14:paraId="39FC469A" w14:textId="77777777" w:rsidR="00AF4DF2" w:rsidRPr="009523AF" w:rsidRDefault="00AF4DF2" w:rsidP="006E174D">
      <w:pPr>
        <w:spacing w:before="20" w:after="20" w:line="360" w:lineRule="auto"/>
        <w:jc w:val="both"/>
        <w:rPr>
          <w:rFonts w:ascii="Times New Roman" w:eastAsiaTheme="minorEastAsia" w:hAnsi="Times New Roman" w:cs="Times New Roman"/>
          <w:i/>
          <w:lang w:val="en-US"/>
        </w:rPr>
      </w:pPr>
      <m:oMathPara>
        <m:oMath>
          <m:r>
            <w:rPr>
              <w:rFonts w:ascii="Cambria Math" w:eastAsiaTheme="minorEastAsia" w:hAnsi="Cambria Math" w:cs="Times New Roman"/>
            </w:rPr>
            <m:t>CRC</m:t>
          </m:r>
          <m:r>
            <w:rPr>
              <w:rFonts w:ascii="Cambria Math" w:eastAsiaTheme="minorEastAsia" w:hAnsi="Times New Roman" w:cs="Times New Roman"/>
            </w:rPr>
            <m:t>=</m:t>
          </m:r>
          <m:r>
            <w:rPr>
              <w:rFonts w:ascii="Cambria Math" w:eastAsiaTheme="minorEastAsia" w:hAnsi="Cambria Math" w:cs="Times New Roman"/>
            </w:rPr>
            <m:t>Πωλ</m:t>
          </m:r>
          <m:r>
            <w:rPr>
              <w:rFonts w:ascii="Cambria Math" w:eastAsiaTheme="minorEastAsia" w:hAnsi="Times New Roman" w:cs="Times New Roman"/>
            </w:rPr>
            <m:t>ή</m:t>
          </m:r>
          <m:r>
            <w:rPr>
              <w:rFonts w:ascii="Cambria Math" w:eastAsiaTheme="minorEastAsia" w:hAnsi="Cambria Math" w:cs="Times New Roman"/>
            </w:rPr>
            <m:t>σεις</m:t>
          </m:r>
          <m:r>
            <w:rPr>
              <w:rFonts w:ascii="Cambria Math" w:eastAsiaTheme="minorEastAsia" w:hAnsi="Times New Roman" w:cs="Times New Roman"/>
            </w:rPr>
            <m:t>+(</m:t>
          </m:r>
          <m:r>
            <w:rPr>
              <w:rFonts w:ascii="Cambria Math" w:eastAsiaTheme="minorEastAsia" w:hAnsi="Cambria Math" w:cs="Times New Roman"/>
            </w:rPr>
            <m:t>αρχικ</m:t>
          </m:r>
          <m:r>
            <w:rPr>
              <w:rFonts w:ascii="Cambria Math" w:eastAsiaTheme="minorEastAsia" w:hAnsi="Times New Roman" w:cs="Times New Roman"/>
            </w:rPr>
            <m:t>ό</m:t>
          </m:r>
          <m:r>
            <w:rPr>
              <w:rFonts w:ascii="Cambria Math" w:eastAsiaTheme="minorEastAsia" w:hAnsi="Times New Roman" w:cs="Times New Roman"/>
            </w:rPr>
            <m:t xml:space="preserve"> </m:t>
          </m:r>
          <m:r>
            <w:rPr>
              <w:rFonts w:ascii="Cambria Math" w:eastAsiaTheme="minorEastAsia" w:hAnsi="Cambria Math" w:cs="Times New Roman"/>
            </w:rPr>
            <m:t>υπ</m:t>
          </m:r>
          <m:r>
            <w:rPr>
              <w:rFonts w:ascii="Cambria Math" w:eastAsiaTheme="minorEastAsia" w:hAnsi="Times New Roman" w:cs="Times New Roman"/>
            </w:rPr>
            <m:t>ό</m:t>
          </m:r>
          <m:r>
            <w:rPr>
              <w:rFonts w:ascii="Cambria Math" w:eastAsiaTheme="minorEastAsia" w:hAnsi="Cambria Math" w:cs="Times New Roman"/>
            </w:rPr>
            <m:t>λοιπο</m:t>
          </m:r>
          <m:r>
            <w:rPr>
              <w:rFonts w:ascii="Cambria Math" w:eastAsiaTheme="minorEastAsia" w:hAnsi="Times New Roman" w:cs="Times New Roman"/>
            </w:rPr>
            <m:t xml:space="preserve"> </m:t>
          </m:r>
          <m:r>
            <w:rPr>
              <w:rFonts w:ascii="Cambria Math" w:eastAsiaTheme="minorEastAsia" w:hAnsi="Cambria Math" w:cs="Times New Roman"/>
            </w:rPr>
            <m:t>λογαριασμ</m:t>
          </m:r>
          <m:r>
            <w:rPr>
              <w:rFonts w:ascii="Cambria Math" w:eastAsiaTheme="minorEastAsia" w:hAnsi="Times New Roman" w:cs="Times New Roman"/>
            </w:rPr>
            <m:t>ώ</m:t>
          </m:r>
          <m:r>
            <w:rPr>
              <w:rFonts w:ascii="Cambria Math" w:eastAsiaTheme="minorEastAsia" w:hAnsi="Cambria Math" w:cs="Times New Roman"/>
            </w:rPr>
            <m:t>ν</m:t>
          </m:r>
          <m:r>
            <w:rPr>
              <w:rFonts w:ascii="Cambria Math" w:eastAsiaTheme="minorEastAsia" w:hAnsi="Times New Roman" w:cs="Times New Roman"/>
            </w:rPr>
            <m:t xml:space="preserve"> </m:t>
          </m:r>
          <m:r>
            <w:rPr>
              <w:rFonts w:ascii="Cambria Math" w:eastAsiaTheme="minorEastAsia" w:hAnsi="Cambria Math" w:cs="Times New Roman"/>
            </w:rPr>
            <m:t>εισπρακτ</m:t>
          </m:r>
          <m:r>
            <w:rPr>
              <w:rFonts w:ascii="Cambria Math" w:eastAsiaTheme="minorEastAsia" w:hAnsi="Times New Roman" w:cs="Times New Roman"/>
            </w:rPr>
            <m:t>έ</m:t>
          </m:r>
          <m:r>
            <w:rPr>
              <w:rFonts w:ascii="Cambria Math" w:eastAsiaTheme="minorEastAsia" w:hAnsi="Cambria Math" w:cs="Times New Roman"/>
            </w:rPr>
            <m:t>ων</m:t>
          </m:r>
          <m:r>
            <w:rPr>
              <w:rFonts w:ascii="Times New Roman" w:eastAsiaTheme="minorEastAsia" w:hAnsi="Times New Roman" w:cs="Times New Roman"/>
            </w:rPr>
            <m:t>-</m:t>
          </m:r>
          <m:r>
            <w:rPr>
              <w:rFonts w:ascii="Cambria Math" w:eastAsiaTheme="minorEastAsia" w:hAnsi="Cambria Math" w:cs="Times New Roman"/>
            </w:rPr>
            <m:t>τελικ</m:t>
          </m:r>
          <m:r>
            <w:rPr>
              <w:rFonts w:ascii="Cambria Math" w:eastAsiaTheme="minorEastAsia" w:hAnsi="Times New Roman" w:cs="Times New Roman"/>
            </w:rPr>
            <m:t>ό</m:t>
          </m:r>
          <m:r>
            <w:rPr>
              <w:rFonts w:ascii="Cambria Math" w:eastAsiaTheme="minorEastAsia" w:hAnsi="Times New Roman" w:cs="Times New Roman"/>
            </w:rPr>
            <m:t>)</m:t>
          </m:r>
        </m:oMath>
      </m:oMathPara>
    </w:p>
    <w:p w14:paraId="1E2D62E8" w14:textId="77777777" w:rsidR="00AF4DF2" w:rsidRPr="009523AF" w:rsidRDefault="00AF4DF2" w:rsidP="006E174D">
      <w:pPr>
        <w:spacing w:before="20" w:after="20" w:line="360" w:lineRule="auto"/>
        <w:jc w:val="both"/>
        <w:rPr>
          <w:rFonts w:ascii="Times New Roman" w:eastAsiaTheme="minorEastAsia" w:hAnsi="Times New Roman" w:cs="Times New Roman"/>
          <w:i/>
          <w:lang w:val="en-US"/>
        </w:rPr>
      </w:pPr>
      <m:oMathPara>
        <m:oMath>
          <m:r>
            <w:rPr>
              <w:rFonts w:ascii="Cambria Math" w:eastAsiaTheme="minorEastAsia" w:hAnsi="Cambria Math" w:cs="Times New Roman"/>
            </w:rPr>
            <m:t>CRC</m:t>
          </m:r>
          <m:r>
            <w:rPr>
              <w:rFonts w:ascii="Cambria Math" w:eastAsiaTheme="minorEastAsia" w:hAnsi="Times New Roman" w:cs="Times New Roman"/>
            </w:rPr>
            <m:t>=</m:t>
          </m:r>
          <m:r>
            <w:rPr>
              <w:rFonts w:ascii="Cambria Math" w:eastAsiaTheme="minorEastAsia" w:hAnsi="Cambria Math" w:cs="Times New Roman"/>
              <w:lang w:val="en-US"/>
            </w:rPr>
            <m:t>Sales</m:t>
          </m:r>
          <m:r>
            <w:rPr>
              <w:rFonts w:ascii="Cambria Math" w:eastAsiaTheme="minorEastAsia" w:hAnsi="Times New Roman" w:cs="Times New Roman"/>
            </w:rPr>
            <m:t>+</m:t>
          </m:r>
          <m:r>
            <w:rPr>
              <w:rFonts w:ascii="Cambria Math" w:eastAsiaTheme="minorEastAsia" w:hAnsi="Cambria Math" w:cs="Times New Roman"/>
            </w:rPr>
            <m:t>beginning</m:t>
          </m:r>
          <m:r>
            <w:rPr>
              <w:rFonts w:ascii="Cambria Math" w:eastAsiaTheme="minorEastAsia" w:hAnsi="Times New Roman" w:cs="Times New Roman"/>
            </w:rPr>
            <m:t xml:space="preserve"> </m:t>
          </m:r>
          <m:r>
            <w:rPr>
              <w:rFonts w:ascii="Cambria Math" w:eastAsiaTheme="minorEastAsia" w:hAnsi="Cambria Math" w:cs="Times New Roman"/>
            </w:rPr>
            <m:t>A</m:t>
          </m:r>
          <m:r>
            <w:rPr>
              <w:rFonts w:ascii="Cambria Math" w:eastAsiaTheme="minorEastAsia" w:hAnsi="Times New Roman" w:cs="Times New Roman"/>
            </w:rPr>
            <m:t>/</m:t>
          </m:r>
          <m:r>
            <w:rPr>
              <w:rFonts w:ascii="Cambria Math" w:eastAsiaTheme="minorEastAsia" w:hAnsi="Cambria Math" w:cs="Times New Roman"/>
            </w:rPr>
            <m:t>R</m:t>
          </m:r>
          <m:r>
            <w:rPr>
              <w:rFonts w:ascii="Times New Roman" w:eastAsiaTheme="minorEastAsia" w:hAnsi="Times New Roman" w:cs="Times New Roman"/>
            </w:rPr>
            <m:t>-</m:t>
          </m:r>
          <m:r>
            <w:rPr>
              <w:rFonts w:ascii="Cambria Math" w:eastAsiaTheme="minorEastAsia" w:hAnsi="Cambria Math" w:cs="Times New Roman"/>
            </w:rPr>
            <m:t>ending</m:t>
          </m:r>
          <m:r>
            <w:rPr>
              <w:rFonts w:ascii="Cambria Math" w:eastAsiaTheme="minorEastAsia" w:hAnsi="Times New Roman" w:cs="Times New Roman"/>
            </w:rPr>
            <m:t xml:space="preserve"> </m:t>
          </m:r>
          <m:r>
            <w:rPr>
              <w:rFonts w:ascii="Cambria Math" w:eastAsiaTheme="minorEastAsia" w:hAnsi="Cambria Math" w:cs="Times New Roman"/>
            </w:rPr>
            <m:t>A</m:t>
          </m:r>
          <m:r>
            <w:rPr>
              <w:rFonts w:ascii="Cambria Math" w:eastAsiaTheme="minorEastAsia" w:hAnsi="Times New Roman" w:cs="Times New Roman"/>
            </w:rPr>
            <m:t>/</m:t>
          </m:r>
          <m:r>
            <w:rPr>
              <w:rFonts w:ascii="Cambria Math" w:eastAsiaTheme="minorEastAsia" w:hAnsi="Cambria Math" w:cs="Times New Roman"/>
            </w:rPr>
            <m:t>R</m:t>
          </m:r>
          <m:r>
            <w:rPr>
              <w:rFonts w:ascii="Cambria Math" w:eastAsiaTheme="minorEastAsia" w:hAnsi="Times New Roman" w:cs="Times New Roman"/>
            </w:rPr>
            <m:t xml:space="preserve">,  </m:t>
          </m:r>
          <m:r>
            <w:rPr>
              <w:rFonts w:ascii="Cambria Math" w:eastAsiaTheme="minorEastAsia" w:hAnsi="Cambria Math" w:cs="Times New Roman"/>
            </w:rPr>
            <m:t>A</m:t>
          </m:r>
          <m:r>
            <w:rPr>
              <w:rFonts w:ascii="Cambria Math" w:eastAsiaTheme="minorEastAsia" w:hAnsi="Times New Roman" w:cs="Times New Roman"/>
            </w:rPr>
            <m:t>/</m:t>
          </m:r>
          <m:r>
            <w:rPr>
              <w:rFonts w:ascii="Cambria Math" w:eastAsiaTheme="minorEastAsia" w:hAnsi="Cambria Math" w:cs="Times New Roman"/>
            </w:rPr>
            <m:t>R</m:t>
          </m:r>
          <m:r>
            <w:rPr>
              <w:rFonts w:ascii="Cambria Math" w:eastAsiaTheme="minorEastAsia" w:hAnsi="Times New Roman" w:cs="Times New Roman"/>
            </w:rPr>
            <m:t>:</m:t>
          </m:r>
          <m:r>
            <w:rPr>
              <w:rFonts w:ascii="Cambria Math" w:eastAsiaTheme="minorEastAsia" w:hAnsi="Cambria Math" w:cs="Times New Roman"/>
            </w:rPr>
            <m:t>Accounts</m:t>
          </m:r>
          <m:r>
            <w:rPr>
              <w:rFonts w:ascii="Cambria Math" w:eastAsiaTheme="minorEastAsia" w:hAnsi="Times New Roman" w:cs="Times New Roman"/>
            </w:rPr>
            <m:t xml:space="preserve"> </m:t>
          </m:r>
          <m:r>
            <w:rPr>
              <w:rFonts w:ascii="Cambria Math" w:eastAsiaTheme="minorEastAsia" w:hAnsi="Cambria Math" w:cs="Times New Roman"/>
            </w:rPr>
            <m:t>Receivable</m:t>
          </m:r>
        </m:oMath>
      </m:oMathPara>
    </w:p>
    <w:p w14:paraId="4E381368"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Μετρητά πληρωμένα σε προμηθευτές </w:t>
      </w:r>
      <w:r w:rsidRPr="009523AF">
        <w:rPr>
          <w:rFonts w:ascii="Times New Roman" w:eastAsiaTheme="minorEastAsia" w:hAnsi="Times New Roman" w:cs="Times New Roman"/>
          <w:lang w:val="en-US"/>
        </w:rPr>
        <w:t>CPS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cash paid to suppliers</w:t>
      </w:r>
      <w:r w:rsidRPr="009523AF">
        <w:rPr>
          <w:rFonts w:ascii="Times New Roman" w:eastAsiaTheme="minorEastAsia" w:hAnsi="Times New Roman" w:cs="Times New Roman"/>
        </w:rPr>
        <w:t>)</w:t>
      </w:r>
    </w:p>
    <w:p w14:paraId="584D4E4D" w14:textId="77777777" w:rsidR="00AF4DF2" w:rsidRPr="009523AF" w:rsidRDefault="00AF4DF2" w:rsidP="006E174D">
      <w:pPr>
        <w:spacing w:before="20" w:after="20" w:line="360" w:lineRule="auto"/>
        <w:jc w:val="both"/>
        <w:rPr>
          <w:rFonts w:ascii="Times New Roman" w:eastAsiaTheme="minorEastAsia" w:hAnsi="Times New Roman" w:cs="Times New Roman"/>
          <w:i/>
          <w:lang w:val="en-US"/>
        </w:rPr>
      </w:pPr>
      <m:oMathPara>
        <m:oMath>
          <m:r>
            <w:rPr>
              <w:rFonts w:ascii="Cambria Math" w:eastAsiaTheme="minorEastAsia" w:hAnsi="Cambria Math" w:cs="Times New Roman"/>
            </w:rPr>
            <m:t>CPS</m:t>
          </m:r>
          <m:r>
            <w:rPr>
              <w:rFonts w:ascii="Cambria Math" w:eastAsiaTheme="minorEastAsia" w:hAnsi="Times New Roman" w:cs="Times New Roman"/>
            </w:rPr>
            <m:t>=</m:t>
          </m:r>
          <m:r>
            <w:rPr>
              <w:rFonts w:ascii="Cambria Math" w:eastAsiaTheme="minorEastAsia" w:hAnsi="Cambria Math" w:cs="Times New Roman"/>
            </w:rPr>
            <m:t>Κ</m:t>
          </m:r>
          <m:r>
            <w:rPr>
              <w:rFonts w:ascii="Cambria Math" w:eastAsiaTheme="minorEastAsia" w:hAnsi="Times New Roman" w:cs="Times New Roman"/>
            </w:rPr>
            <m:t>ό</m:t>
          </m:r>
          <m:r>
            <w:rPr>
              <w:rFonts w:ascii="Cambria Math" w:eastAsiaTheme="minorEastAsia" w:hAnsi="Cambria Math" w:cs="Times New Roman"/>
            </w:rPr>
            <m:t>στος</m:t>
          </m:r>
          <m:r>
            <w:rPr>
              <w:rFonts w:ascii="Cambria Math" w:eastAsiaTheme="minorEastAsia" w:hAnsi="Times New Roman" w:cs="Times New Roman"/>
            </w:rPr>
            <m:t xml:space="preserve"> </m:t>
          </m:r>
          <m:r>
            <w:rPr>
              <w:rFonts w:ascii="Cambria Math" w:eastAsiaTheme="minorEastAsia" w:hAnsi="Cambria Math" w:cs="Times New Roman"/>
            </w:rPr>
            <m:t>Πωλ</m:t>
          </m:r>
          <m:r>
            <w:rPr>
              <w:rFonts w:ascii="Cambria Math" w:eastAsiaTheme="minorEastAsia" w:hAnsi="Times New Roman" w:cs="Times New Roman"/>
            </w:rPr>
            <m:t>ή</m:t>
          </m:r>
          <m:r>
            <w:rPr>
              <w:rFonts w:ascii="Cambria Math" w:eastAsiaTheme="minorEastAsia" w:hAnsi="Cambria Math" w:cs="Times New Roman"/>
            </w:rPr>
            <m:t>θ</m:t>
          </m:r>
          <m:r>
            <w:rPr>
              <w:rFonts w:ascii="Cambria Math" w:eastAsiaTheme="minorEastAsia" w:hAnsi="Times New Roman" w:cs="Times New Roman"/>
            </w:rPr>
            <m:t>έ</m:t>
          </m:r>
          <m:r>
            <w:rPr>
              <w:rFonts w:ascii="Cambria Math" w:eastAsiaTheme="minorEastAsia" w:hAnsi="Cambria Math" w:cs="Times New Roman"/>
            </w:rPr>
            <m:t>ντων</m:t>
          </m:r>
          <m:r>
            <w:rPr>
              <w:rFonts w:ascii="Cambria Math" w:eastAsiaTheme="minorEastAsia" w:hAnsi="Times New Roman" w:cs="Times New Roman"/>
            </w:rPr>
            <m:t>+</m:t>
          </m:r>
          <m:d>
            <m:dPr>
              <m:ctrlPr>
                <w:rPr>
                  <w:rFonts w:ascii="Cambria Math" w:eastAsiaTheme="minorEastAsia" w:hAnsi="Times New Roman" w:cs="Times New Roman"/>
                  <w:i/>
                </w:rPr>
              </m:ctrlPr>
            </m:dPr>
            <m:e>
              <m:r>
                <w:rPr>
                  <w:rFonts w:ascii="Cambria Math" w:eastAsiaTheme="minorEastAsia" w:hAnsi="Cambria Math" w:cs="Times New Roman"/>
                </w:rPr>
                <m:t>αρχικ</m:t>
              </m:r>
              <m:r>
                <w:rPr>
                  <w:rFonts w:ascii="Cambria Math" w:eastAsiaTheme="minorEastAsia" w:hAnsi="Times New Roman" w:cs="Times New Roman"/>
                </w:rPr>
                <m:t>ό</m:t>
              </m:r>
              <m:r>
                <w:rPr>
                  <w:rFonts w:ascii="Cambria Math" w:eastAsiaTheme="minorEastAsia" w:hAnsi="Times New Roman" w:cs="Times New Roman"/>
                </w:rPr>
                <m:t xml:space="preserve"> </m:t>
              </m:r>
              <m:r>
                <w:rPr>
                  <w:rFonts w:ascii="Cambria Math" w:eastAsiaTheme="minorEastAsia" w:hAnsi="Cambria Math" w:cs="Times New Roman"/>
                </w:rPr>
                <m:t>υπ</m:t>
              </m:r>
              <m:r>
                <w:rPr>
                  <w:rFonts w:ascii="Cambria Math" w:eastAsiaTheme="minorEastAsia" w:hAnsi="Times New Roman" w:cs="Times New Roman"/>
                </w:rPr>
                <m:t>ό</m:t>
              </m:r>
              <m:r>
                <w:rPr>
                  <w:rFonts w:ascii="Cambria Math" w:eastAsiaTheme="minorEastAsia" w:hAnsi="Cambria Math" w:cs="Times New Roman"/>
                </w:rPr>
                <m:t>λοιπο</m:t>
              </m:r>
              <m:r>
                <w:rPr>
                  <w:rFonts w:ascii="Cambria Math" w:eastAsiaTheme="minorEastAsia" w:hAnsi="Times New Roman" w:cs="Times New Roman"/>
                </w:rPr>
                <m:t xml:space="preserve"> </m:t>
              </m:r>
              <m:r>
                <w:rPr>
                  <w:rFonts w:ascii="Cambria Math" w:eastAsiaTheme="minorEastAsia" w:hAnsi="Cambria Math" w:cs="Times New Roman"/>
                </w:rPr>
                <m:t>αποθεμ</m:t>
              </m:r>
              <m:r>
                <w:rPr>
                  <w:rFonts w:ascii="Cambria Math" w:eastAsiaTheme="minorEastAsia" w:hAnsi="Times New Roman" w:cs="Times New Roman"/>
                </w:rPr>
                <m:t>ά</m:t>
              </m:r>
              <m:r>
                <w:rPr>
                  <w:rFonts w:ascii="Cambria Math" w:eastAsiaTheme="minorEastAsia" w:hAnsi="Cambria Math" w:cs="Times New Roman"/>
                </w:rPr>
                <m:t>των</m:t>
              </m:r>
              <m:r>
                <w:rPr>
                  <w:rFonts w:ascii="Cambria Math" w:eastAsiaTheme="minorEastAsia" w:hAnsi="Times New Roman" w:cs="Times New Roman"/>
                </w:rPr>
                <m:t xml:space="preserve"> </m:t>
              </m:r>
              <m:r>
                <w:rPr>
                  <w:rFonts w:ascii="Cambria Math" w:eastAsiaTheme="minorEastAsia" w:hAnsi="Times New Roman" w:cs="Times New Roman"/>
                </w:rPr>
                <m:t>-</m:t>
              </m:r>
              <m:r>
                <w:rPr>
                  <w:rFonts w:ascii="Cambria Math" w:eastAsiaTheme="minorEastAsia" w:hAnsi="Cambria Math" w:cs="Times New Roman"/>
                </w:rPr>
                <m:t>τελικ</m:t>
              </m:r>
              <m:r>
                <w:rPr>
                  <w:rFonts w:ascii="Cambria Math" w:eastAsiaTheme="minorEastAsia" w:hAnsi="Times New Roman" w:cs="Times New Roman"/>
                </w:rPr>
                <m:t>ό</m:t>
              </m:r>
            </m:e>
          </m:d>
          <m:r>
            <w:rPr>
              <w:rFonts w:ascii="Cambria Math" w:eastAsiaTheme="minorEastAsia" w:hAnsi="Times New Roman" w:cs="Times New Roman"/>
            </w:rPr>
            <m:t>+(</m:t>
          </m:r>
          <m:r>
            <w:rPr>
              <w:rFonts w:ascii="Cambria Math" w:eastAsiaTheme="minorEastAsia" w:hAnsi="Cambria Math" w:cs="Times New Roman"/>
            </w:rPr>
            <m:t>αρχικ</m:t>
          </m:r>
          <m:r>
            <w:rPr>
              <w:rFonts w:ascii="Cambria Math" w:eastAsiaTheme="minorEastAsia" w:hAnsi="Times New Roman" w:cs="Times New Roman"/>
            </w:rPr>
            <m:t>ό</m:t>
          </m:r>
          <m:r>
            <w:rPr>
              <w:rFonts w:ascii="Cambria Math" w:eastAsiaTheme="minorEastAsia" w:hAnsi="Times New Roman" w:cs="Times New Roman"/>
            </w:rPr>
            <m:t xml:space="preserve"> </m:t>
          </m:r>
          <m:r>
            <w:rPr>
              <w:rFonts w:ascii="Cambria Math" w:eastAsiaTheme="minorEastAsia" w:hAnsi="Cambria Math" w:cs="Times New Roman"/>
            </w:rPr>
            <m:t>υπ</m:t>
          </m:r>
          <m:r>
            <w:rPr>
              <w:rFonts w:ascii="Cambria Math" w:eastAsiaTheme="minorEastAsia" w:hAnsi="Times New Roman" w:cs="Times New Roman"/>
            </w:rPr>
            <m:t>ό</m:t>
          </m:r>
          <m:r>
            <w:rPr>
              <w:rFonts w:ascii="Cambria Math" w:eastAsiaTheme="minorEastAsia" w:hAnsi="Cambria Math" w:cs="Times New Roman"/>
            </w:rPr>
            <m:t>λοιπο</m:t>
          </m:r>
          <m:r>
            <w:rPr>
              <w:rFonts w:ascii="Cambria Math" w:eastAsiaTheme="minorEastAsia" w:hAnsi="Times New Roman" w:cs="Times New Roman"/>
            </w:rPr>
            <m:t xml:space="preserve"> </m:t>
          </m:r>
          <m:r>
            <w:rPr>
              <w:rFonts w:ascii="Cambria Math" w:eastAsiaTheme="minorEastAsia" w:hAnsi="Cambria Math" w:cs="Times New Roman"/>
            </w:rPr>
            <m:t>προμηθευτ</m:t>
          </m:r>
          <m:r>
            <w:rPr>
              <w:rFonts w:ascii="Cambria Math" w:eastAsiaTheme="minorEastAsia" w:hAnsi="Times New Roman" w:cs="Times New Roman"/>
            </w:rPr>
            <m:t>ώ</m:t>
          </m:r>
          <m:r>
            <w:rPr>
              <w:rFonts w:ascii="Cambria Math" w:eastAsiaTheme="minorEastAsia" w:hAnsi="Cambria Math" w:cs="Times New Roman"/>
            </w:rPr>
            <m:t>ν</m:t>
          </m:r>
          <m:r>
            <w:rPr>
              <w:rFonts w:ascii="Cambria Math" w:eastAsiaTheme="minorEastAsia" w:hAnsi="Times New Roman" w:cs="Times New Roman"/>
            </w:rPr>
            <m:t xml:space="preserve"> &amp; </m:t>
          </m:r>
          <m:r>
            <w:rPr>
              <w:rFonts w:ascii="Cambria Math" w:eastAsiaTheme="minorEastAsia" w:hAnsi="Cambria Math" w:cs="Times New Roman"/>
            </w:rPr>
            <m:t>συναφ</m:t>
          </m:r>
          <m:r>
            <w:rPr>
              <w:rFonts w:ascii="Cambria Math" w:eastAsiaTheme="minorEastAsia" w:hAnsi="Times New Roman" w:cs="Times New Roman"/>
            </w:rPr>
            <m:t>ώ</m:t>
          </m:r>
          <m:r>
            <w:rPr>
              <w:rFonts w:ascii="Cambria Math" w:eastAsiaTheme="minorEastAsia" w:hAnsi="Cambria Math" w:cs="Times New Roman"/>
            </w:rPr>
            <m:t>ν</m:t>
          </m:r>
          <m:r>
            <w:rPr>
              <w:rFonts w:ascii="Cambria Math" w:eastAsiaTheme="minorEastAsia" w:hAnsi="Times New Roman" w:cs="Times New Roman"/>
            </w:rPr>
            <m:t xml:space="preserve"> </m:t>
          </m:r>
          <m:r>
            <w:rPr>
              <w:rFonts w:ascii="Cambria Math" w:eastAsiaTheme="minorEastAsia" w:hAnsi="Cambria Math" w:cs="Times New Roman"/>
            </w:rPr>
            <m:t>λογαριασμ</m:t>
          </m:r>
          <m:r>
            <w:rPr>
              <w:rFonts w:ascii="Cambria Math" w:eastAsiaTheme="minorEastAsia" w:hAnsi="Times New Roman" w:cs="Times New Roman"/>
            </w:rPr>
            <m:t>ώ</m:t>
          </m:r>
          <m:r>
            <w:rPr>
              <w:rFonts w:ascii="Cambria Math" w:eastAsiaTheme="minorEastAsia" w:hAnsi="Cambria Math" w:cs="Times New Roman"/>
            </w:rPr>
            <m:t>ν</m:t>
          </m:r>
          <m:r>
            <w:rPr>
              <w:rFonts w:ascii="Times New Roman" w:eastAsiaTheme="minorEastAsia" w:hAnsi="Times New Roman" w:cs="Times New Roman"/>
            </w:rPr>
            <m:t>-</m:t>
          </m:r>
          <m:r>
            <w:rPr>
              <w:rFonts w:ascii="Cambria Math" w:eastAsiaTheme="minorEastAsia" w:hAnsi="Times New Roman" w:cs="Times New Roman"/>
            </w:rPr>
            <m:t xml:space="preserve"> </m:t>
          </m:r>
          <m:r>
            <w:rPr>
              <w:rFonts w:ascii="Cambria Math" w:eastAsiaTheme="minorEastAsia" w:hAnsi="Cambria Math" w:cs="Times New Roman"/>
            </w:rPr>
            <m:t>τελικ</m:t>
          </m:r>
          <m:r>
            <w:rPr>
              <w:rFonts w:ascii="Cambria Math" w:eastAsiaTheme="minorEastAsia" w:hAnsi="Times New Roman" w:cs="Times New Roman"/>
            </w:rPr>
            <m:t>ό</m:t>
          </m:r>
          <m:r>
            <w:rPr>
              <w:rFonts w:ascii="Cambria Math" w:eastAsiaTheme="minorEastAsia" w:hAnsi="Times New Roman" w:cs="Times New Roman"/>
            </w:rPr>
            <m:t>)</m:t>
          </m:r>
        </m:oMath>
      </m:oMathPara>
    </w:p>
    <w:p w14:paraId="28C1D1CA" w14:textId="77777777" w:rsidR="00AF4DF2" w:rsidRPr="009523AF" w:rsidRDefault="00AF4DF2" w:rsidP="006E174D">
      <w:pPr>
        <w:spacing w:before="20" w:after="20" w:line="360" w:lineRule="auto"/>
        <w:jc w:val="both"/>
        <w:rPr>
          <w:rFonts w:ascii="Times New Roman" w:eastAsiaTheme="minorEastAsia" w:hAnsi="Times New Roman" w:cs="Times New Roman"/>
          <w:i/>
          <w:lang w:val="en-US"/>
        </w:rPr>
      </w:pPr>
      <m:oMathPara>
        <m:oMath>
          <m:r>
            <w:rPr>
              <w:rFonts w:ascii="Cambria Math" w:eastAsiaTheme="minorEastAsia" w:hAnsi="Cambria Math" w:cs="Times New Roman"/>
            </w:rPr>
            <m:t>CPS</m:t>
          </m:r>
          <m:r>
            <w:rPr>
              <w:rFonts w:ascii="Cambria Math" w:eastAsiaTheme="minorEastAsia" w:hAnsi="Times New Roman" w:cs="Times New Roman"/>
            </w:rPr>
            <m:t>=</m:t>
          </m:r>
          <m:r>
            <w:rPr>
              <w:rFonts w:ascii="Cambria Math" w:eastAsiaTheme="minorEastAsia" w:hAnsi="Cambria Math" w:cs="Times New Roman"/>
            </w:rPr>
            <m:t>Cost</m:t>
          </m:r>
          <m:r>
            <w:rPr>
              <w:rFonts w:ascii="Cambria Math" w:eastAsiaTheme="minorEastAsia" w:hAnsi="Times New Roman" w:cs="Times New Roman"/>
            </w:rPr>
            <m:t xml:space="preserve"> </m:t>
          </m:r>
          <m:r>
            <w:rPr>
              <w:rFonts w:ascii="Cambria Math" w:eastAsiaTheme="minorEastAsia" w:hAnsi="Cambria Math" w:cs="Times New Roman"/>
            </w:rPr>
            <m:t>of</m:t>
          </m:r>
          <m:r>
            <w:rPr>
              <w:rFonts w:ascii="Cambria Math" w:eastAsiaTheme="minorEastAsia" w:hAnsi="Times New Roman" w:cs="Times New Roman"/>
            </w:rPr>
            <m:t xml:space="preserve"> </m:t>
          </m:r>
          <m:r>
            <w:rPr>
              <w:rFonts w:ascii="Cambria Math" w:eastAsiaTheme="minorEastAsia" w:hAnsi="Cambria Math" w:cs="Times New Roman"/>
            </w:rPr>
            <m:t>goods</m:t>
          </m:r>
          <m:r>
            <w:rPr>
              <w:rFonts w:ascii="Cambria Math" w:eastAsiaTheme="minorEastAsia" w:hAnsi="Times New Roman" w:cs="Times New Roman"/>
            </w:rPr>
            <m:t xml:space="preserve"> </m:t>
          </m:r>
          <m:r>
            <w:rPr>
              <w:rFonts w:ascii="Cambria Math" w:eastAsiaTheme="minorEastAsia" w:hAnsi="Cambria Math" w:cs="Times New Roman"/>
              <w:lang w:val="en-US"/>
            </w:rPr>
            <m:t>Sold</m:t>
          </m:r>
          <m:r>
            <w:rPr>
              <w:rFonts w:ascii="Cambria Math" w:eastAsiaTheme="minorEastAsia" w:hAnsi="Times New Roman" w:cs="Times New Roman"/>
            </w:rPr>
            <m:t>+(</m:t>
          </m:r>
          <m:r>
            <w:rPr>
              <w:rFonts w:ascii="Cambria Math" w:eastAsiaTheme="minorEastAsia" w:hAnsi="Cambria Math" w:cs="Times New Roman"/>
            </w:rPr>
            <m:t>beginning</m:t>
          </m:r>
          <m:r>
            <w:rPr>
              <w:rFonts w:ascii="Cambria Math" w:eastAsiaTheme="minorEastAsia" w:hAnsi="Times New Roman" w:cs="Times New Roman"/>
            </w:rPr>
            <m:t xml:space="preserve"> </m:t>
          </m:r>
          <m:r>
            <w:rPr>
              <w:rFonts w:ascii="Cambria Math" w:eastAsiaTheme="minorEastAsia" w:hAnsi="Cambria Math" w:cs="Times New Roman"/>
            </w:rPr>
            <m:t>Inventories</m:t>
          </m:r>
          <m:r>
            <w:rPr>
              <w:rFonts w:ascii="Times New Roman" w:eastAsiaTheme="minorEastAsia" w:hAnsi="Times New Roman" w:cs="Times New Roman"/>
            </w:rPr>
            <m:t>-</m:t>
          </m:r>
          <m:r>
            <w:rPr>
              <w:rFonts w:ascii="Cambria Math" w:eastAsiaTheme="minorEastAsia" w:hAnsi="Cambria Math" w:cs="Times New Roman"/>
            </w:rPr>
            <m:t>ending</m:t>
          </m:r>
          <m:r>
            <w:rPr>
              <w:rFonts w:ascii="Cambria Math" w:eastAsiaTheme="minorEastAsia" w:hAnsi="Times New Roman" w:cs="Times New Roman"/>
            </w:rPr>
            <m:t xml:space="preserve"> </m:t>
          </m:r>
          <m:r>
            <w:rPr>
              <w:rFonts w:ascii="Cambria Math" w:eastAsiaTheme="minorEastAsia" w:hAnsi="Cambria Math" w:cs="Times New Roman"/>
            </w:rPr>
            <m:t>Inventories</m:t>
          </m:r>
          <m:r>
            <w:rPr>
              <w:rFonts w:ascii="Cambria Math" w:eastAsiaTheme="minorEastAsia" w:hAnsi="Times New Roman" w:cs="Times New Roman"/>
            </w:rPr>
            <m:t>)+(</m:t>
          </m:r>
          <m:r>
            <w:rPr>
              <w:rFonts w:ascii="Cambria Math" w:eastAsiaTheme="minorEastAsia" w:hAnsi="Cambria Math" w:cs="Times New Roman"/>
            </w:rPr>
            <m:t>beginning</m:t>
          </m:r>
          <m:r>
            <w:rPr>
              <w:rFonts w:ascii="Cambria Math" w:eastAsiaTheme="minorEastAsia" w:hAnsi="Times New Roman" w:cs="Times New Roman"/>
            </w:rPr>
            <m:t xml:space="preserve"> </m:t>
          </m:r>
          <m:r>
            <w:rPr>
              <w:rFonts w:ascii="Cambria Math" w:eastAsiaTheme="minorEastAsia" w:hAnsi="Cambria Math" w:cs="Times New Roman"/>
            </w:rPr>
            <m:t>C</m:t>
          </m:r>
          <m:r>
            <w:rPr>
              <w:rFonts w:ascii="Cambria Math" w:eastAsiaTheme="minorEastAsia" w:hAnsi="Times New Roman" w:cs="Times New Roman"/>
            </w:rPr>
            <m:t>/</m:t>
          </m:r>
          <m:r>
            <w:rPr>
              <w:rFonts w:ascii="Cambria Math" w:eastAsiaTheme="minorEastAsia" w:hAnsi="Cambria Math" w:cs="Times New Roman"/>
            </w:rPr>
            <m:t>L</m:t>
          </m:r>
          <m:r>
            <w:rPr>
              <w:rFonts w:ascii="Times New Roman" w:eastAsiaTheme="minorEastAsia" w:hAnsi="Times New Roman" w:cs="Times New Roman"/>
            </w:rPr>
            <m:t>-</m:t>
          </m:r>
          <m:r>
            <w:rPr>
              <w:rFonts w:ascii="Cambria Math" w:eastAsiaTheme="minorEastAsia" w:hAnsi="Cambria Math" w:cs="Times New Roman"/>
            </w:rPr>
            <m:t>ending</m:t>
          </m:r>
          <m:r>
            <w:rPr>
              <w:rFonts w:ascii="Cambria Math" w:eastAsiaTheme="minorEastAsia" w:hAnsi="Times New Roman" w:cs="Times New Roman"/>
            </w:rPr>
            <m:t xml:space="preserve"> </m:t>
          </m:r>
          <m:r>
            <w:rPr>
              <w:rFonts w:ascii="Cambria Math" w:eastAsiaTheme="minorEastAsia" w:hAnsi="Cambria Math" w:cs="Times New Roman"/>
            </w:rPr>
            <m:t>C</m:t>
          </m:r>
          <m:r>
            <w:rPr>
              <w:rFonts w:ascii="Cambria Math" w:eastAsiaTheme="minorEastAsia" w:hAnsi="Times New Roman" w:cs="Times New Roman"/>
            </w:rPr>
            <m:t>/</m:t>
          </m:r>
          <m:r>
            <w:rPr>
              <w:rFonts w:ascii="Cambria Math" w:eastAsiaTheme="minorEastAsia" w:hAnsi="Cambria Math" w:cs="Times New Roman"/>
            </w:rPr>
            <m:t>L</m:t>
          </m:r>
          <m:r>
            <w:rPr>
              <w:rFonts w:ascii="Cambria Math" w:eastAsiaTheme="minorEastAsia" w:hAnsi="Times New Roman" w:cs="Times New Roman"/>
            </w:rPr>
            <m:t xml:space="preserve">),  </m:t>
          </m:r>
          <m:r>
            <w:rPr>
              <w:rFonts w:ascii="Cambria Math" w:eastAsiaTheme="minorEastAsia" w:hAnsi="Cambria Math" w:cs="Times New Roman"/>
            </w:rPr>
            <m:t>C</m:t>
          </m:r>
          <m:r>
            <w:rPr>
              <w:rFonts w:ascii="Cambria Math" w:eastAsiaTheme="minorEastAsia" w:hAnsi="Times New Roman" w:cs="Times New Roman"/>
            </w:rPr>
            <m:t>/</m:t>
          </m:r>
          <m:r>
            <w:rPr>
              <w:rFonts w:ascii="Cambria Math" w:eastAsiaTheme="minorEastAsia" w:hAnsi="Cambria Math" w:cs="Times New Roman"/>
            </w:rPr>
            <m:t>L</m:t>
          </m:r>
          <m:r>
            <w:rPr>
              <w:rFonts w:ascii="Cambria Math" w:eastAsiaTheme="minorEastAsia" w:hAnsi="Times New Roman" w:cs="Times New Roman"/>
            </w:rPr>
            <m:t>:</m:t>
          </m:r>
          <m:r>
            <w:rPr>
              <w:rFonts w:ascii="Cambria Math" w:eastAsiaTheme="minorEastAsia" w:hAnsi="Cambria Math" w:cs="Times New Roman"/>
            </w:rPr>
            <m:t>Current</m:t>
          </m:r>
          <m:r>
            <w:rPr>
              <w:rFonts w:ascii="Cambria Math" w:eastAsiaTheme="minorEastAsia" w:hAnsi="Times New Roman" w:cs="Times New Roman"/>
            </w:rPr>
            <m:t xml:space="preserve"> / </m:t>
          </m:r>
          <m:r>
            <w:rPr>
              <w:rFonts w:ascii="Cambria Math" w:eastAsiaTheme="minorEastAsia" w:hAnsi="Cambria Math" w:cs="Times New Roman"/>
            </w:rPr>
            <m:t>liabilities</m:t>
          </m:r>
        </m:oMath>
      </m:oMathPara>
    </w:p>
    <w:p w14:paraId="2E9A08DA"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Η πλέον δημοφιλής μέτρηση του πίνακα των ταμειακών ροών αποτελεί η άθροιση της πρώτης κατηγορίας των λειτουργικών δραστηριοτήτων η οποία παρέχει τις καθαρές ταμειακές ροές από λειτουργικές δραστηριότητες γνωστή και ως </w:t>
      </w:r>
      <w:r w:rsidRPr="009523AF">
        <w:rPr>
          <w:rFonts w:ascii="Times New Roman" w:eastAsiaTheme="minorEastAsia" w:hAnsi="Times New Roman" w:cs="Times New Roman"/>
          <w:lang w:val="en-US"/>
        </w:rPr>
        <w:t>CFO</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cash</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flow</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from</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operations</w:t>
      </w:r>
      <w:r w:rsidRPr="009523AF">
        <w:rPr>
          <w:rFonts w:ascii="Times New Roman" w:eastAsiaTheme="minorEastAsia" w:hAnsi="Times New Roman" w:cs="Times New Roman"/>
        </w:rPr>
        <w:t xml:space="preserve">). Στη βιβλιογραφία απαντάται και η μέτρηση - πραγματικές  καθαρές ταμειακές ροές από λειτουργικές δραστηριότητες γνωστή και ως </w:t>
      </w:r>
      <w:r w:rsidRPr="009523AF">
        <w:rPr>
          <w:rFonts w:ascii="Times New Roman" w:eastAsiaTheme="minorEastAsia" w:hAnsi="Times New Roman" w:cs="Times New Roman"/>
          <w:lang w:val="en-US"/>
        </w:rPr>
        <w:t>TCFO</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true</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cash</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flow</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from</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operations</w:t>
      </w:r>
      <w:r w:rsidRPr="009523AF">
        <w:rPr>
          <w:rFonts w:ascii="Times New Roman" w:eastAsiaTheme="minorEastAsia" w:hAnsi="Times New Roman" w:cs="Times New Roman"/>
        </w:rPr>
        <w:t>) η οποία περιλαμβάνει και τους καθαρούς τόκους που έχουν πληρωθεί από την επιχείρηση.</w:t>
      </w:r>
    </w:p>
    <w:p w14:paraId="66525E32"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m:oMathPara>
        <m:oMath>
          <m:r>
            <w:rPr>
              <w:rFonts w:ascii="Cambria Math" w:eastAsiaTheme="minorEastAsia" w:hAnsi="Cambria Math" w:cs="Times New Roman"/>
            </w:rPr>
            <m:t>TCFO</m:t>
          </m:r>
          <m:r>
            <w:rPr>
              <w:rFonts w:ascii="Cambria Math" w:eastAsiaTheme="minorEastAsia" w:hAnsi="Times New Roman" w:cs="Times New Roman"/>
            </w:rPr>
            <m:t>=</m:t>
          </m:r>
          <m:r>
            <w:rPr>
              <w:rFonts w:ascii="Cambria Math" w:eastAsiaTheme="minorEastAsia" w:hAnsi="Cambria Math" w:cs="Times New Roman"/>
            </w:rPr>
            <m:t>CFO</m:t>
          </m:r>
          <m:r>
            <w:rPr>
              <w:rFonts w:ascii="Cambria Math" w:eastAsiaTheme="minorEastAsia" w:hAnsi="Times New Roman" w:cs="Times New Roman"/>
            </w:rPr>
            <m:t>+</m:t>
          </m:r>
          <m:r>
            <w:rPr>
              <w:rFonts w:ascii="Cambria Math" w:eastAsiaTheme="minorEastAsia" w:hAnsi="Cambria Math" w:cs="Times New Roman"/>
            </w:rPr>
            <m:t>Net</m:t>
          </m:r>
          <m:r>
            <w:rPr>
              <w:rFonts w:ascii="Cambria Math" w:eastAsiaTheme="minorEastAsia" w:hAnsi="Times New Roman" w:cs="Times New Roman"/>
            </w:rPr>
            <m:t xml:space="preserve"> </m:t>
          </m:r>
          <m:r>
            <w:rPr>
              <w:rFonts w:ascii="Cambria Math" w:eastAsiaTheme="minorEastAsia" w:hAnsi="Cambria Math" w:cs="Times New Roman"/>
            </w:rPr>
            <m:t>Interest</m:t>
          </m:r>
          <m:r>
            <w:rPr>
              <w:rFonts w:ascii="Cambria Math" w:eastAsiaTheme="minorEastAsia" w:hAnsi="Times New Roman" w:cs="Times New Roman"/>
            </w:rPr>
            <m:t xml:space="preserve"> </m:t>
          </m:r>
          <m:r>
            <w:rPr>
              <w:rFonts w:ascii="Cambria Math" w:eastAsiaTheme="minorEastAsia" w:hAnsi="Cambria Math" w:cs="Times New Roman"/>
            </w:rPr>
            <m:t>Paid</m:t>
          </m:r>
        </m:oMath>
      </m:oMathPara>
    </w:p>
    <w:p w14:paraId="00F49D8D" w14:textId="77777777" w:rsidR="00AF4DF2" w:rsidRPr="009523AF" w:rsidRDefault="00AF4DF2" w:rsidP="000454B7">
      <w:pPr>
        <w:spacing w:before="20" w:after="20" w:line="360" w:lineRule="auto"/>
        <w:jc w:val="both"/>
        <w:rPr>
          <w:rFonts w:ascii="Times New Roman" w:hAnsi="Times New Roman" w:cs="Times New Roman"/>
          <w:i/>
        </w:rPr>
      </w:pPr>
      <w:bookmarkStart w:id="46" w:name="_Toc386455585"/>
      <w:r w:rsidRPr="009523AF">
        <w:rPr>
          <w:rFonts w:ascii="Times New Roman" w:hAnsi="Times New Roman" w:cs="Times New Roman"/>
          <w:i/>
        </w:rPr>
        <w:t>Δείκτες ταμειακής κερδοφορίας</w:t>
      </w:r>
      <w:bookmarkEnd w:id="46"/>
    </w:p>
    <w:p w14:paraId="434CE797" w14:textId="77777777" w:rsidR="00AF4DF2" w:rsidRPr="009523AF" w:rsidRDefault="00AF4DF2" w:rsidP="006E174D">
      <w:pPr>
        <w:spacing w:before="20" w:after="20" w:line="360" w:lineRule="auto"/>
        <w:ind w:left="3"/>
        <w:jc w:val="both"/>
        <w:rPr>
          <w:rFonts w:ascii="Times New Roman" w:eastAsiaTheme="minorEastAsia" w:hAnsi="Times New Roman" w:cs="Times New Roman"/>
        </w:rPr>
      </w:pPr>
      <w:r w:rsidRPr="009523AF">
        <w:rPr>
          <w:rFonts w:ascii="Times New Roman" w:eastAsiaTheme="minorEastAsia" w:hAnsi="Times New Roman" w:cs="Times New Roman"/>
        </w:rPr>
        <w:t>Οι δείκτες για τη ταμειακή κερδοφορία (</w:t>
      </w:r>
      <w:r w:rsidRPr="009523AF">
        <w:rPr>
          <w:rFonts w:ascii="Times New Roman" w:eastAsiaTheme="minorEastAsia" w:hAnsi="Times New Roman" w:cs="Times New Roman"/>
          <w:lang w:val="en-US"/>
        </w:rPr>
        <w:t>profitability</w:t>
      </w:r>
      <w:r w:rsidRPr="009523AF">
        <w:rPr>
          <w:rFonts w:ascii="Times New Roman" w:eastAsiaTheme="minorEastAsia" w:hAnsi="Times New Roman" w:cs="Times New Roman"/>
        </w:rPr>
        <w:t xml:space="preserve">) της επιχείρησης που εξάγονται από τον </w:t>
      </w:r>
      <w:proofErr w:type="spellStart"/>
      <w:r w:rsidRPr="009523AF">
        <w:rPr>
          <w:rFonts w:ascii="Times New Roman" w:eastAsiaTheme="minorEastAsia" w:hAnsi="Times New Roman" w:cs="Times New Roman"/>
        </w:rPr>
        <w:t>πινάκα</w:t>
      </w:r>
      <w:proofErr w:type="spellEnd"/>
      <w:r w:rsidRPr="009523AF">
        <w:rPr>
          <w:rFonts w:ascii="Times New Roman" w:eastAsiaTheme="minorEastAsia" w:hAnsi="Times New Roman" w:cs="Times New Roman"/>
        </w:rPr>
        <w:t xml:space="preserve"> των ταμειακών ροών είναι :</w:t>
      </w:r>
    </w:p>
    <w:p w14:paraId="785D5CA0" w14:textId="77777777" w:rsidR="00AF4DF2" w:rsidRPr="009523AF" w:rsidRDefault="00AF4DF2" w:rsidP="00F508A1">
      <w:pPr>
        <w:pStyle w:val="a5"/>
        <w:numPr>
          <w:ilvl w:val="0"/>
          <w:numId w:val="13"/>
        </w:numPr>
        <w:spacing w:before="20" w:after="20" w:line="360" w:lineRule="auto"/>
        <w:jc w:val="both"/>
        <w:rPr>
          <w:rFonts w:ascii="Times New Roman" w:eastAsiaTheme="minorEastAsia" w:hAnsi="Times New Roman" w:cs="Times New Roman"/>
          <w:lang w:val="en-US"/>
        </w:rPr>
      </w:pPr>
      <w:r w:rsidRPr="009523AF">
        <w:rPr>
          <w:rFonts w:ascii="Times New Roman" w:eastAsiaTheme="minorEastAsia" w:hAnsi="Times New Roman" w:cs="Times New Roman"/>
        </w:rPr>
        <w:t>Ταμειακή</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απόδοση</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ενεργητικού</w:t>
      </w:r>
      <w:r w:rsidRPr="009523AF">
        <w:rPr>
          <w:rFonts w:ascii="Times New Roman" w:eastAsiaTheme="minorEastAsia" w:hAnsi="Times New Roman" w:cs="Times New Roman"/>
          <w:lang w:val="en-US"/>
        </w:rPr>
        <w:t xml:space="preserve"> CROA (cash return on assets)</w:t>
      </w:r>
    </w:p>
    <w:p w14:paraId="30B76A73" w14:textId="77777777" w:rsidR="00AF4DF2" w:rsidRPr="009523AF" w:rsidRDefault="00AF4DF2" w:rsidP="006E174D">
      <w:pPr>
        <w:spacing w:before="20" w:after="20" w:line="360" w:lineRule="auto"/>
        <w:ind w:left="360"/>
        <w:jc w:val="both"/>
        <w:rPr>
          <w:rFonts w:ascii="Times New Roman" w:eastAsiaTheme="minorEastAsia" w:hAnsi="Times New Roman" w:cs="Times New Roman"/>
          <w:lang w:val="en-US"/>
        </w:rPr>
      </w:pPr>
      <m:oMathPara>
        <m:oMath>
          <m:r>
            <w:rPr>
              <w:rFonts w:ascii="Cambria Math" w:eastAsiaTheme="minorEastAsia" w:hAnsi="Cambria Math" w:cs="Times New Roman"/>
              <w:lang w:val="en-US"/>
            </w:rPr>
            <m:t>CROA=</m:t>
          </m:r>
          <m:f>
            <m:fPr>
              <m:ctrlPr>
                <w:rPr>
                  <w:rFonts w:ascii="Cambria Math" w:eastAsiaTheme="minorEastAsia" w:hAnsi="Cambria Math" w:cs="Times New Roman"/>
                  <w:i/>
                  <w:lang w:val="en-US"/>
                </w:rPr>
              </m:ctrlPr>
            </m:fPr>
            <m:num>
              <m:r>
                <w:rPr>
                  <w:rFonts w:ascii="Cambria Math" w:eastAsiaTheme="minorEastAsia" w:hAnsi="Cambria Math" w:cs="Times New Roman"/>
                  <w:lang w:val="en-US"/>
                </w:rPr>
                <m:t>CFO</m:t>
              </m:r>
            </m:num>
            <m:den>
              <m:r>
                <w:rPr>
                  <w:rFonts w:ascii="Cambria Math" w:eastAsiaTheme="minorEastAsia" w:hAnsi="Cambria Math" w:cs="Times New Roman"/>
                  <w:lang w:val="en-US"/>
                </w:rPr>
                <m:t>Average Total Assets</m:t>
              </m:r>
            </m:den>
          </m:f>
        </m:oMath>
      </m:oMathPara>
    </w:p>
    <w:p w14:paraId="077B8F3A" w14:textId="77777777" w:rsidR="00AF4DF2" w:rsidRPr="009523AF" w:rsidRDefault="00AF4DF2" w:rsidP="00F508A1">
      <w:pPr>
        <w:pStyle w:val="a5"/>
        <w:numPr>
          <w:ilvl w:val="0"/>
          <w:numId w:val="13"/>
        </w:numPr>
        <w:spacing w:before="20" w:after="20" w:line="360" w:lineRule="auto"/>
        <w:jc w:val="both"/>
        <w:rPr>
          <w:rFonts w:ascii="Times New Roman" w:eastAsiaTheme="minorEastAsia" w:hAnsi="Times New Roman" w:cs="Times New Roman"/>
          <w:lang w:val="en-US"/>
        </w:rPr>
      </w:pPr>
      <w:r w:rsidRPr="009523AF">
        <w:rPr>
          <w:rFonts w:ascii="Times New Roman" w:eastAsiaTheme="minorEastAsia" w:hAnsi="Times New Roman" w:cs="Times New Roman"/>
        </w:rPr>
        <w:t>Ταμειακή</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απόδοση</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κεφαλαίων</w:t>
      </w:r>
      <w:r w:rsidRPr="009523AF">
        <w:rPr>
          <w:rFonts w:ascii="Times New Roman" w:eastAsiaTheme="minorEastAsia" w:hAnsi="Times New Roman" w:cs="Times New Roman"/>
          <w:lang w:val="en-US"/>
        </w:rPr>
        <w:t xml:space="preserve"> CROE (cash return on equity)</w:t>
      </w:r>
    </w:p>
    <w:p w14:paraId="2A32688E" w14:textId="77777777" w:rsidR="00AF4DF2" w:rsidRPr="009523AF" w:rsidRDefault="00AF4DF2" w:rsidP="006E174D">
      <w:pPr>
        <w:spacing w:before="20" w:after="20" w:line="360" w:lineRule="auto"/>
        <w:ind w:left="360"/>
        <w:jc w:val="both"/>
        <w:rPr>
          <w:rFonts w:ascii="Times New Roman" w:eastAsiaTheme="minorEastAsia" w:hAnsi="Times New Roman" w:cs="Times New Roman"/>
          <w:lang w:val="en-US"/>
        </w:rPr>
      </w:pPr>
      <m:oMathPara>
        <m:oMath>
          <m:r>
            <w:rPr>
              <w:rFonts w:ascii="Cambria Math" w:eastAsiaTheme="minorEastAsia" w:hAnsi="Cambria Math" w:cs="Times New Roman"/>
              <w:lang w:val="en-US"/>
            </w:rPr>
            <m:t>CROE=</m:t>
          </m:r>
          <m:f>
            <m:fPr>
              <m:ctrlPr>
                <w:rPr>
                  <w:rFonts w:ascii="Cambria Math" w:eastAsiaTheme="minorEastAsia" w:hAnsi="Cambria Math" w:cs="Times New Roman"/>
                  <w:i/>
                  <w:lang w:val="en-US"/>
                </w:rPr>
              </m:ctrlPr>
            </m:fPr>
            <m:num>
              <m:r>
                <w:rPr>
                  <w:rFonts w:ascii="Cambria Math" w:eastAsiaTheme="minorEastAsia" w:hAnsi="Cambria Math" w:cs="Times New Roman"/>
                  <w:lang w:val="en-US"/>
                </w:rPr>
                <m:t>CFO</m:t>
              </m:r>
            </m:num>
            <m:den>
              <m:r>
                <w:rPr>
                  <w:rFonts w:ascii="Cambria Math" w:eastAsiaTheme="minorEastAsia" w:hAnsi="Cambria Math" w:cs="Times New Roman"/>
                  <w:lang w:val="en-US"/>
                </w:rPr>
                <m:t>Average  Equity</m:t>
              </m:r>
            </m:den>
          </m:f>
        </m:oMath>
      </m:oMathPara>
    </w:p>
    <w:p w14:paraId="6AE1EA2C" w14:textId="77777777" w:rsidR="00AF4DF2" w:rsidRPr="009523AF" w:rsidRDefault="00AF4DF2" w:rsidP="00F508A1">
      <w:pPr>
        <w:pStyle w:val="a5"/>
        <w:numPr>
          <w:ilvl w:val="0"/>
          <w:numId w:val="13"/>
        </w:numPr>
        <w:spacing w:before="20" w:after="20" w:line="360" w:lineRule="auto"/>
        <w:jc w:val="both"/>
        <w:rPr>
          <w:rFonts w:ascii="Times New Roman" w:eastAsiaTheme="minorEastAsia" w:hAnsi="Times New Roman" w:cs="Times New Roman"/>
          <w:lang w:val="en-US"/>
        </w:rPr>
      </w:pPr>
      <w:r w:rsidRPr="009523AF">
        <w:rPr>
          <w:rFonts w:ascii="Times New Roman" w:eastAsiaTheme="minorEastAsia" w:hAnsi="Times New Roman" w:cs="Times New Roman"/>
        </w:rPr>
        <w:t>Ταμειακή</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απόδοση</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στις</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εισπράξεις</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από</w:t>
      </w:r>
      <w:r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πελάτες</w:t>
      </w:r>
      <w:r w:rsidRPr="009523AF">
        <w:rPr>
          <w:rFonts w:ascii="Times New Roman" w:eastAsiaTheme="minorEastAsia" w:hAnsi="Times New Roman" w:cs="Times New Roman"/>
          <w:lang w:val="en-US"/>
        </w:rPr>
        <w:t xml:space="preserve"> CRCR (cash return on cash received from customers)</w:t>
      </w:r>
    </w:p>
    <w:p w14:paraId="77E18AF9" w14:textId="77777777" w:rsidR="00AF4DF2" w:rsidRPr="009523AF" w:rsidRDefault="00AF4DF2" w:rsidP="006E174D">
      <w:pPr>
        <w:spacing w:before="20" w:after="20" w:line="360" w:lineRule="auto"/>
        <w:ind w:left="360"/>
        <w:jc w:val="both"/>
        <w:rPr>
          <w:rFonts w:ascii="Times New Roman" w:eastAsiaTheme="minorEastAsia" w:hAnsi="Times New Roman" w:cs="Times New Roman"/>
          <w:lang w:val="en-US"/>
        </w:rPr>
      </w:pPr>
      <m:oMathPara>
        <m:oMath>
          <m:r>
            <w:rPr>
              <w:rFonts w:ascii="Cambria Math" w:eastAsiaTheme="minorEastAsia" w:hAnsi="Cambria Math" w:cs="Times New Roman"/>
              <w:lang w:val="en-US"/>
            </w:rPr>
            <m:t>CRCR=</m:t>
          </m:r>
          <m:f>
            <m:fPr>
              <m:ctrlPr>
                <w:rPr>
                  <w:rFonts w:ascii="Cambria Math" w:eastAsiaTheme="minorEastAsia" w:hAnsi="Cambria Math" w:cs="Times New Roman"/>
                  <w:i/>
                  <w:lang w:val="en-US"/>
                </w:rPr>
              </m:ctrlPr>
            </m:fPr>
            <m:num>
              <m:r>
                <w:rPr>
                  <w:rFonts w:ascii="Cambria Math" w:eastAsiaTheme="minorEastAsia" w:hAnsi="Cambria Math" w:cs="Times New Roman"/>
                  <w:lang w:val="en-US"/>
                </w:rPr>
                <m:t>CFO</m:t>
              </m:r>
            </m:num>
            <m:den>
              <m:r>
                <w:rPr>
                  <w:rFonts w:ascii="Cambria Math" w:eastAsiaTheme="minorEastAsia" w:hAnsi="Cambria Math" w:cs="Times New Roman"/>
                  <w:lang w:val="en-US"/>
                </w:rPr>
                <m:t>CRC</m:t>
              </m:r>
            </m:den>
          </m:f>
        </m:oMath>
      </m:oMathPara>
    </w:p>
    <w:p w14:paraId="229D6F5D" w14:textId="77777777" w:rsidR="00AF4DF2" w:rsidRPr="009523AF" w:rsidRDefault="00AF4DF2" w:rsidP="000454B7">
      <w:pPr>
        <w:spacing w:before="20" w:after="20" w:line="360" w:lineRule="auto"/>
        <w:jc w:val="both"/>
        <w:rPr>
          <w:rFonts w:ascii="Times New Roman" w:hAnsi="Times New Roman" w:cs="Times New Roman"/>
          <w:i/>
        </w:rPr>
      </w:pPr>
      <w:bookmarkStart w:id="47" w:name="_Toc386455586"/>
      <w:r w:rsidRPr="009523AF">
        <w:rPr>
          <w:rFonts w:ascii="Times New Roman" w:hAnsi="Times New Roman" w:cs="Times New Roman"/>
          <w:i/>
        </w:rPr>
        <w:t>Δείκτες ταμειακής ρευστότητας</w:t>
      </w:r>
      <w:bookmarkEnd w:id="47"/>
    </w:p>
    <w:p w14:paraId="0CC614D6" w14:textId="77777777" w:rsidR="00AF4DF2" w:rsidRPr="009523AF" w:rsidRDefault="00AF4DF2" w:rsidP="006E174D">
      <w:pPr>
        <w:spacing w:before="20" w:after="20" w:line="360" w:lineRule="auto"/>
        <w:ind w:left="3"/>
        <w:jc w:val="both"/>
        <w:rPr>
          <w:rFonts w:ascii="Times New Roman" w:eastAsiaTheme="minorEastAsia" w:hAnsi="Times New Roman" w:cs="Times New Roman"/>
        </w:rPr>
      </w:pPr>
      <w:r w:rsidRPr="009523AF">
        <w:rPr>
          <w:rFonts w:ascii="Times New Roman" w:eastAsiaTheme="minorEastAsia" w:hAnsi="Times New Roman" w:cs="Times New Roman"/>
        </w:rPr>
        <w:lastRenderedPageBreak/>
        <w:t>Οι δείκτες για τη ταμειακή ρευστότητα (</w:t>
      </w:r>
      <w:r w:rsidRPr="009523AF">
        <w:rPr>
          <w:rFonts w:ascii="Times New Roman" w:eastAsiaTheme="minorEastAsia" w:hAnsi="Times New Roman" w:cs="Times New Roman"/>
          <w:lang w:val="en-US"/>
        </w:rPr>
        <w:t>liquidity</w:t>
      </w:r>
      <w:r w:rsidRPr="009523AF">
        <w:rPr>
          <w:rFonts w:ascii="Times New Roman" w:eastAsiaTheme="minorEastAsia" w:hAnsi="Times New Roman" w:cs="Times New Roman"/>
        </w:rPr>
        <w:t xml:space="preserve">) της επιχείρησης που εξάγονται από τον </w:t>
      </w:r>
      <w:r w:rsidR="0059519E" w:rsidRPr="009523AF">
        <w:rPr>
          <w:rFonts w:ascii="Times New Roman" w:eastAsiaTheme="minorEastAsia" w:hAnsi="Times New Roman" w:cs="Times New Roman"/>
        </w:rPr>
        <w:t>πίνακα των ταμειακών ροών είναι</w:t>
      </w:r>
      <w:r w:rsidRPr="009523AF">
        <w:rPr>
          <w:rFonts w:ascii="Times New Roman" w:eastAsiaTheme="minorEastAsia" w:hAnsi="Times New Roman" w:cs="Times New Roman"/>
        </w:rPr>
        <w:t>:</w:t>
      </w:r>
    </w:p>
    <w:p w14:paraId="261A0540" w14:textId="77777777" w:rsidR="00AF4DF2" w:rsidRPr="009523AF" w:rsidRDefault="00AF4DF2" w:rsidP="00F508A1">
      <w:pPr>
        <w:pStyle w:val="a5"/>
        <w:numPr>
          <w:ilvl w:val="0"/>
          <w:numId w:val="13"/>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Ταμειακές εισπράξεις από πελάτες έναντι των εισπρακτέων λογαριασμών</w:t>
      </w:r>
    </w:p>
    <w:p w14:paraId="4F4821DF" w14:textId="77777777" w:rsidR="00AF4DF2" w:rsidRPr="009523AF" w:rsidRDefault="00AF4DF2" w:rsidP="006E174D">
      <w:pPr>
        <w:spacing w:before="20" w:after="20" w:line="360" w:lineRule="auto"/>
        <w:ind w:left="360"/>
        <w:jc w:val="both"/>
        <w:rPr>
          <w:rFonts w:ascii="Times New Roman" w:eastAsiaTheme="minorEastAsia" w:hAnsi="Times New Roman" w:cs="Times New Roman"/>
          <w:lang w:val="en-US"/>
        </w:rPr>
      </w:pPr>
      <m:oMathPara>
        <m:oMath>
          <m:r>
            <w:rPr>
              <w:rFonts w:ascii="Cambria Math" w:eastAsiaTheme="minorEastAsia" w:hAnsi="Cambria Math" w:cs="Times New Roman"/>
              <w:lang w:val="en-US"/>
            </w:rPr>
            <m:t>CRC to A/R=</m:t>
          </m:r>
          <m:f>
            <m:fPr>
              <m:ctrlPr>
                <w:rPr>
                  <w:rFonts w:ascii="Cambria Math" w:eastAsiaTheme="minorEastAsia" w:hAnsi="Cambria Math" w:cs="Times New Roman"/>
                  <w:i/>
                  <w:lang w:val="en-US"/>
                </w:rPr>
              </m:ctrlPr>
            </m:fPr>
            <m:num>
              <m:r>
                <w:rPr>
                  <w:rFonts w:ascii="Cambria Math" w:eastAsiaTheme="minorEastAsia" w:hAnsi="Cambria Math" w:cs="Times New Roman"/>
                  <w:lang w:val="en-US"/>
                </w:rPr>
                <m:t>CRC</m:t>
              </m:r>
            </m:num>
            <m:den>
              <m:r>
                <w:rPr>
                  <w:rFonts w:ascii="Cambria Math" w:eastAsiaTheme="minorEastAsia" w:hAnsi="Cambria Math" w:cs="Times New Roman"/>
                  <w:lang w:val="en-US"/>
                </w:rPr>
                <m:t>A/R</m:t>
              </m:r>
            </m:den>
          </m:f>
        </m:oMath>
      </m:oMathPara>
    </w:p>
    <w:p w14:paraId="1D4835A4" w14:textId="77777777" w:rsidR="00AF4DF2" w:rsidRPr="009523AF" w:rsidRDefault="00AF4DF2" w:rsidP="000454B7">
      <w:pPr>
        <w:spacing w:before="20" w:after="20" w:line="360" w:lineRule="auto"/>
        <w:jc w:val="both"/>
        <w:rPr>
          <w:rFonts w:ascii="Times New Roman" w:hAnsi="Times New Roman" w:cs="Times New Roman"/>
          <w:i/>
        </w:rPr>
      </w:pPr>
      <w:bookmarkStart w:id="48" w:name="_Toc386455587"/>
      <w:r w:rsidRPr="009523AF">
        <w:rPr>
          <w:rFonts w:ascii="Times New Roman" w:hAnsi="Times New Roman" w:cs="Times New Roman"/>
          <w:i/>
        </w:rPr>
        <w:t>Δείκτες ταμειακής φερεγγυότητας</w:t>
      </w:r>
      <w:bookmarkEnd w:id="48"/>
    </w:p>
    <w:p w14:paraId="763E8EF2" w14:textId="77777777" w:rsidR="00AF4DF2" w:rsidRPr="009523AF" w:rsidRDefault="00AF4DF2" w:rsidP="006E174D">
      <w:pPr>
        <w:spacing w:before="20" w:after="20" w:line="360" w:lineRule="auto"/>
        <w:ind w:left="3"/>
        <w:jc w:val="both"/>
        <w:rPr>
          <w:rFonts w:ascii="Times New Roman" w:eastAsiaTheme="minorEastAsia" w:hAnsi="Times New Roman" w:cs="Times New Roman"/>
        </w:rPr>
      </w:pPr>
      <w:r w:rsidRPr="009523AF">
        <w:rPr>
          <w:rFonts w:ascii="Times New Roman" w:eastAsiaTheme="minorEastAsia" w:hAnsi="Times New Roman" w:cs="Times New Roman"/>
        </w:rPr>
        <w:t>Οι δείκτες για τη ταμειακή φερεγγυότητα (</w:t>
      </w:r>
      <w:r w:rsidRPr="009523AF">
        <w:rPr>
          <w:rFonts w:ascii="Times New Roman" w:eastAsiaTheme="minorEastAsia" w:hAnsi="Times New Roman" w:cs="Times New Roman"/>
          <w:lang w:val="en-US"/>
        </w:rPr>
        <w:t>solvency</w:t>
      </w:r>
      <w:r w:rsidRPr="009523AF">
        <w:rPr>
          <w:rFonts w:ascii="Times New Roman" w:eastAsiaTheme="minorEastAsia" w:hAnsi="Times New Roman" w:cs="Times New Roman"/>
        </w:rPr>
        <w:t>) της επιχείρησης που εξάγονται από τον πίνακα των ταμειακών ροών είναι:</w:t>
      </w:r>
    </w:p>
    <w:p w14:paraId="58FEC6DC" w14:textId="77777777" w:rsidR="00AF4DF2" w:rsidRPr="009523AF" w:rsidRDefault="00AF4DF2" w:rsidP="00F508A1">
      <w:pPr>
        <w:pStyle w:val="a5"/>
        <w:numPr>
          <w:ilvl w:val="0"/>
          <w:numId w:val="13"/>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Καθαρές ταμειακές ροές από λειτουργικές δραστηριότητες έναντι των τόκων που πληρώθηκαν. Εναλλακτικά πόσες φορές σε μία επιχείρηση κερδίζονται οι τόκοι έξοδα </w:t>
      </w:r>
      <w:r w:rsidRPr="009523AF">
        <w:rPr>
          <w:rFonts w:ascii="Times New Roman" w:eastAsiaTheme="minorEastAsia" w:hAnsi="Times New Roman" w:cs="Times New Roman"/>
          <w:lang w:val="en-US"/>
        </w:rPr>
        <w:t>TIECFO</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times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interest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earned</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from</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cash</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received</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from</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operations</w:t>
      </w:r>
      <w:r w:rsidRPr="009523AF">
        <w:rPr>
          <w:rFonts w:ascii="Times New Roman" w:eastAsiaTheme="minorEastAsia" w:hAnsi="Times New Roman" w:cs="Times New Roman"/>
        </w:rPr>
        <w:t>) από τις ταμειακές ροές των λειτουργικών δραστηριοτήτων – δίδοντας εναλλακτικά τη δυνατότητα επέκτασης του δανεισμού που μπορεί ταμειακά να εξυπηρετηθεί από τις εισπράξεις των λειτουργικών αποκλειστικά δραστηριοτήτων.</w:t>
      </w:r>
    </w:p>
    <w:p w14:paraId="411FC3F5" w14:textId="77777777" w:rsidR="00AF4DF2" w:rsidRPr="009523AF" w:rsidRDefault="00AF4DF2" w:rsidP="006E174D">
      <w:pPr>
        <w:spacing w:before="20" w:after="20" w:line="360" w:lineRule="auto"/>
        <w:ind w:left="360"/>
        <w:jc w:val="both"/>
        <w:rPr>
          <w:rFonts w:ascii="Times New Roman" w:eastAsiaTheme="minorEastAsia" w:hAnsi="Times New Roman" w:cs="Times New Roman"/>
          <w:lang w:val="en-US"/>
        </w:rPr>
      </w:pPr>
      <m:oMathPara>
        <m:oMath>
          <m:r>
            <w:rPr>
              <w:rFonts w:ascii="Cambria Math" w:eastAsiaTheme="minorEastAsia" w:hAnsi="Cambria Math" w:cs="Times New Roman"/>
              <w:lang w:val="en-US"/>
            </w:rPr>
            <m:t>TIECFO</m:t>
          </m:r>
          <m:r>
            <w:rPr>
              <w:rFonts w:ascii="Cambria Math" w:eastAsiaTheme="minorEastAsia" w:hAnsi="Times New Roman" w:cs="Times New Roman"/>
              <w:lang w:val="en-US"/>
            </w:rPr>
            <m:t>=</m:t>
          </m:r>
          <m:f>
            <m:fPr>
              <m:ctrlPr>
                <w:rPr>
                  <w:rFonts w:ascii="Cambria Math" w:eastAsiaTheme="minorEastAsia" w:hAnsi="Times New Roman" w:cs="Times New Roman"/>
                  <w:i/>
                  <w:lang w:val="en-US"/>
                </w:rPr>
              </m:ctrlPr>
            </m:fPr>
            <m:num>
              <m:r>
                <m:rPr>
                  <m:sty m:val="p"/>
                </m:rPr>
                <w:rPr>
                  <w:rFonts w:ascii="Cambria Math" w:eastAsiaTheme="minorEastAsia" w:hAnsi="Times New Roman" w:cs="Times New Roman"/>
                  <w:lang w:val="en-US"/>
                </w:rPr>
                <m:t>CFO</m:t>
              </m:r>
            </m:num>
            <m:den>
              <m:r>
                <w:rPr>
                  <w:rFonts w:ascii="Cambria Math" w:eastAsiaTheme="minorEastAsia" w:hAnsi="Cambria Math" w:cs="Times New Roman"/>
                  <w:lang w:val="en-US"/>
                </w:rPr>
                <m:t>Interests</m:t>
              </m:r>
              <m:r>
                <w:rPr>
                  <w:rFonts w:ascii="Cambria Math" w:eastAsiaTheme="minorEastAsia" w:hAnsi="Times New Roman" w:cs="Times New Roman"/>
                  <w:lang w:val="en-US"/>
                </w:rPr>
                <m:t xml:space="preserve"> </m:t>
              </m:r>
              <m:r>
                <w:rPr>
                  <w:rFonts w:ascii="Cambria Math" w:eastAsiaTheme="minorEastAsia" w:hAnsi="Cambria Math" w:cs="Times New Roman"/>
                  <w:lang w:val="en-US"/>
                </w:rPr>
                <m:t>paid</m:t>
              </m:r>
            </m:den>
          </m:f>
        </m:oMath>
      </m:oMathPara>
    </w:p>
    <w:p w14:paraId="7AAD6644" w14:textId="77777777" w:rsidR="00AF4DF2" w:rsidRPr="009523AF" w:rsidRDefault="00AF4DF2" w:rsidP="000454B7">
      <w:pPr>
        <w:spacing w:before="20" w:after="20" w:line="360" w:lineRule="auto"/>
        <w:jc w:val="both"/>
        <w:rPr>
          <w:rFonts w:ascii="Times New Roman" w:hAnsi="Times New Roman" w:cs="Times New Roman"/>
          <w:i/>
        </w:rPr>
      </w:pPr>
      <w:bookmarkStart w:id="49" w:name="_Toc386455588"/>
      <w:r w:rsidRPr="009523AF">
        <w:rPr>
          <w:rFonts w:ascii="Times New Roman" w:hAnsi="Times New Roman" w:cs="Times New Roman"/>
          <w:i/>
        </w:rPr>
        <w:t>Μέθοδοι και μορφές πινάκων ταμειακών ροών</w:t>
      </w:r>
      <w:bookmarkEnd w:id="49"/>
    </w:p>
    <w:p w14:paraId="69393DDB" w14:textId="77777777" w:rsidR="00AF4DF2" w:rsidRPr="009523AF" w:rsidRDefault="00AF4DF2" w:rsidP="006E174D">
      <w:pPr>
        <w:spacing w:before="20" w:after="20" w:line="360" w:lineRule="auto"/>
        <w:jc w:val="both"/>
        <w:rPr>
          <w:rFonts w:ascii="Times New Roman" w:eastAsiaTheme="minorEastAsia" w:hAnsi="Times New Roman" w:cs="Times New Roman"/>
          <w:sz w:val="24"/>
          <w:szCs w:val="24"/>
        </w:rPr>
      </w:pPr>
      <w:r w:rsidRPr="009523AF">
        <w:rPr>
          <w:rFonts w:ascii="Times New Roman" w:eastAsiaTheme="minorEastAsia" w:hAnsi="Times New Roman" w:cs="Times New Roman"/>
          <w:sz w:val="24"/>
          <w:szCs w:val="24"/>
        </w:rPr>
        <w:t>Στη συνέχεια παρέχουμε τη μορφή του πίνακα των ταμειακών ροών με την άμεση και την έμμεση μέθοδο.</w:t>
      </w:r>
    </w:p>
    <w:p w14:paraId="5406DDD6" w14:textId="77777777" w:rsidR="00AF4DF2" w:rsidRPr="009523AF" w:rsidRDefault="00AF4DF2" w:rsidP="000454B7">
      <w:pPr>
        <w:spacing w:before="20" w:after="20" w:line="360" w:lineRule="auto"/>
        <w:jc w:val="both"/>
        <w:rPr>
          <w:rFonts w:ascii="Times New Roman" w:hAnsi="Times New Roman" w:cs="Times New Roman"/>
          <w:i/>
        </w:rPr>
      </w:pPr>
      <w:bookmarkStart w:id="50" w:name="_Toc386455589"/>
      <w:r w:rsidRPr="009523AF">
        <w:rPr>
          <w:rFonts w:ascii="Times New Roman" w:hAnsi="Times New Roman" w:cs="Times New Roman"/>
          <w:i/>
        </w:rPr>
        <w:t xml:space="preserve">Κατάρτιση  πίνακα ταμειακών ροών </w:t>
      </w:r>
      <w:r w:rsidR="0059519E" w:rsidRPr="009523AF">
        <w:rPr>
          <w:rFonts w:ascii="Times New Roman" w:hAnsi="Times New Roman" w:cs="Times New Roman"/>
          <w:i/>
        </w:rPr>
        <w:t xml:space="preserve">με την </w:t>
      </w:r>
      <w:r w:rsidRPr="009523AF">
        <w:rPr>
          <w:rFonts w:ascii="Times New Roman" w:hAnsi="Times New Roman" w:cs="Times New Roman"/>
          <w:i/>
        </w:rPr>
        <w:t>άμεση μέθοδο</w:t>
      </w:r>
      <w:bookmarkEnd w:id="50"/>
    </w:p>
    <w:tbl>
      <w:tblPr>
        <w:tblW w:w="9072" w:type="dxa"/>
        <w:tblInd w:w="108" w:type="dxa"/>
        <w:tblLook w:val="04A0" w:firstRow="1" w:lastRow="0" w:firstColumn="1" w:lastColumn="0" w:noHBand="0" w:noVBand="1"/>
      </w:tblPr>
      <w:tblGrid>
        <w:gridCol w:w="3969"/>
        <w:gridCol w:w="3828"/>
        <w:gridCol w:w="1275"/>
      </w:tblGrid>
      <w:tr w:rsidR="00AF4DF2" w:rsidRPr="009523AF" w14:paraId="224539AC"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6794E6F"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Statement of Cash Flows</w:t>
            </w:r>
          </w:p>
          <w:p w14:paraId="16C2BD30"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(Direct Method)</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7E08B24"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Πίνακας </w:t>
            </w:r>
            <w:proofErr w:type="spellStart"/>
            <w:r w:rsidR="00D7665A" w:rsidRPr="009523AF">
              <w:rPr>
                <w:rFonts w:ascii="Times New Roman" w:eastAsiaTheme="minorEastAsia" w:hAnsi="Times New Roman" w:cs="Times New Roman"/>
                <w:sz w:val="20"/>
                <w:szCs w:val="20"/>
              </w:rPr>
              <w:t>Ταμειοροών</w:t>
            </w:r>
            <w:proofErr w:type="spellEnd"/>
          </w:p>
          <w:p w14:paraId="0C46C078"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(Άμεση Μέθοδος)</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1526DA6"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Year /</w:t>
            </w:r>
            <w:r w:rsidRPr="009523AF">
              <w:rPr>
                <w:rFonts w:ascii="Times New Roman" w:eastAsiaTheme="minorEastAsia" w:hAnsi="Times New Roman" w:cs="Times New Roman"/>
                <w:sz w:val="20"/>
                <w:szCs w:val="20"/>
              </w:rPr>
              <w:t xml:space="preserve"> Έτος</w:t>
            </w:r>
          </w:p>
        </w:tc>
      </w:tr>
      <w:tr w:rsidR="00AF4DF2" w:rsidRPr="009523AF" w14:paraId="20E30973"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23015"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u w:val="single"/>
                <w:lang w:val="en-US"/>
              </w:rPr>
            </w:pPr>
            <w:r w:rsidRPr="009523AF">
              <w:rPr>
                <w:rFonts w:ascii="Times New Roman" w:eastAsiaTheme="minorEastAsia" w:hAnsi="Times New Roman" w:cs="Times New Roman"/>
                <w:i/>
                <w:sz w:val="20"/>
                <w:szCs w:val="20"/>
                <w:u w:val="single"/>
                <w:lang w:val="en-US"/>
              </w:rPr>
              <w:t>Cash flow from operating activities: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B831A"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u w:val="single"/>
              </w:rPr>
            </w:pPr>
            <w:proofErr w:type="spellStart"/>
            <w:r w:rsidRPr="009523AF">
              <w:rPr>
                <w:rFonts w:ascii="Times New Roman" w:eastAsiaTheme="minorEastAsia" w:hAnsi="Times New Roman" w:cs="Times New Roman"/>
                <w:i/>
                <w:sz w:val="20"/>
                <w:szCs w:val="20"/>
                <w:u w:val="single"/>
              </w:rPr>
              <w:t>Ταμειοροές</w:t>
            </w:r>
            <w:proofErr w:type="spellEnd"/>
            <w:r w:rsidRPr="009523AF">
              <w:rPr>
                <w:rFonts w:ascii="Times New Roman" w:eastAsiaTheme="minorEastAsia" w:hAnsi="Times New Roman" w:cs="Times New Roman"/>
                <w:i/>
                <w:sz w:val="20"/>
                <w:szCs w:val="20"/>
                <w:u w:val="single"/>
              </w:rPr>
              <w:t xml:space="preserve"> λειτουργικών δραστηριοτήτων: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13E63" w14:textId="77777777" w:rsidR="00AF4DF2" w:rsidRPr="009523AF" w:rsidRDefault="00AF4DF2" w:rsidP="006E174D">
            <w:pPr>
              <w:jc w:val="both"/>
              <w:rPr>
                <w:rFonts w:ascii="Times New Roman" w:hAnsi="Times New Roman" w:cs="Times New Roman"/>
                <w:i/>
                <w:iCs/>
                <w:sz w:val="20"/>
                <w:szCs w:val="20"/>
              </w:rPr>
            </w:pPr>
            <w:r w:rsidRPr="009523AF">
              <w:rPr>
                <w:rFonts w:ascii="Times New Roman" w:hAnsi="Times New Roman" w:cs="Times New Roman"/>
                <w:i/>
                <w:iCs/>
                <w:sz w:val="20"/>
                <w:szCs w:val="20"/>
                <w:lang w:val="en-US"/>
              </w:rPr>
              <w:t> </w:t>
            </w:r>
          </w:p>
        </w:tc>
      </w:tr>
      <w:tr w:rsidR="00AF4DF2" w:rsidRPr="009523AF" w14:paraId="01471370"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E3E12"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 xml:space="preserve">   Cash received from customers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00259"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   </w:t>
            </w:r>
            <w:proofErr w:type="spellStart"/>
            <w:r w:rsidRPr="009523AF">
              <w:rPr>
                <w:rFonts w:ascii="Times New Roman" w:eastAsiaTheme="minorEastAsia" w:hAnsi="Times New Roman" w:cs="Times New Roman"/>
                <w:sz w:val="20"/>
                <w:szCs w:val="20"/>
              </w:rPr>
              <w:t>Ταμειοροές</w:t>
            </w:r>
            <w:proofErr w:type="spellEnd"/>
            <w:r w:rsidRPr="009523AF">
              <w:rPr>
                <w:rFonts w:ascii="Times New Roman" w:eastAsiaTheme="minorEastAsia" w:hAnsi="Times New Roman" w:cs="Times New Roman"/>
                <w:sz w:val="20"/>
                <w:szCs w:val="20"/>
              </w:rPr>
              <w:t xml:space="preserve"> από πελάτες</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6C096"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1.600.000   </w:t>
            </w:r>
          </w:p>
        </w:tc>
      </w:tr>
      <w:tr w:rsidR="00AF4DF2" w:rsidRPr="009523AF" w14:paraId="23D93EDA"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1541B"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 xml:space="preserve">   Cash paid to employees and suppliers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44DEC"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 xml:space="preserve">   </w:t>
            </w:r>
            <w:proofErr w:type="spellStart"/>
            <w:r w:rsidRPr="009523AF">
              <w:rPr>
                <w:rFonts w:ascii="Times New Roman" w:eastAsiaTheme="minorEastAsia" w:hAnsi="Times New Roman" w:cs="Times New Roman"/>
                <w:sz w:val="20"/>
                <w:szCs w:val="20"/>
              </w:rPr>
              <w:t>Ταμειοροές</w:t>
            </w:r>
            <w:proofErr w:type="spellEnd"/>
            <w:r w:rsidRPr="009523AF">
              <w:rPr>
                <w:rFonts w:ascii="Times New Roman" w:eastAsiaTheme="minorEastAsia" w:hAnsi="Times New Roman" w:cs="Times New Roman"/>
                <w:sz w:val="20"/>
                <w:szCs w:val="20"/>
              </w:rPr>
              <w:t xml:space="preserve"> προς υπαλλήλους και προμηθευτές</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E5253"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-1.200.000   </w:t>
            </w:r>
          </w:p>
        </w:tc>
      </w:tr>
      <w:tr w:rsidR="00AF4DF2" w:rsidRPr="009523AF" w14:paraId="5D065A55"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CFF0B"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 xml:space="preserve">   Cash paid for interest and taxes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13EA3"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 xml:space="preserve">   </w:t>
            </w:r>
            <w:proofErr w:type="spellStart"/>
            <w:r w:rsidRPr="009523AF">
              <w:rPr>
                <w:rFonts w:ascii="Times New Roman" w:eastAsiaTheme="minorEastAsia" w:hAnsi="Times New Roman" w:cs="Times New Roman"/>
                <w:sz w:val="20"/>
                <w:szCs w:val="20"/>
              </w:rPr>
              <w:t>Ταμειοροές</w:t>
            </w:r>
            <w:proofErr w:type="spellEnd"/>
            <w:r w:rsidRPr="009523AF">
              <w:rPr>
                <w:rFonts w:ascii="Times New Roman" w:eastAsiaTheme="minorEastAsia" w:hAnsi="Times New Roman" w:cs="Times New Roman"/>
                <w:sz w:val="20"/>
                <w:szCs w:val="20"/>
              </w:rPr>
              <w:t xml:space="preserve"> για τόκους και για φόρους</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CAD6F"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60.000   </w:t>
            </w:r>
          </w:p>
        </w:tc>
      </w:tr>
      <w:tr w:rsidR="00AF4DF2" w:rsidRPr="009523AF" w14:paraId="125DC873"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7C45501"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Net cash flow from operating activities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1FDF74F"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Καθαρή </w:t>
            </w:r>
            <w:proofErr w:type="spellStart"/>
            <w:r w:rsidRPr="009523AF">
              <w:rPr>
                <w:rFonts w:ascii="Times New Roman" w:eastAsiaTheme="minorEastAsia" w:hAnsi="Times New Roman" w:cs="Times New Roman"/>
                <w:sz w:val="20"/>
                <w:szCs w:val="20"/>
              </w:rPr>
              <w:t>ταμειοροή</w:t>
            </w:r>
            <w:proofErr w:type="spellEnd"/>
            <w:r w:rsidRPr="009523AF">
              <w:rPr>
                <w:rFonts w:ascii="Times New Roman" w:eastAsiaTheme="minorEastAsia" w:hAnsi="Times New Roman" w:cs="Times New Roman"/>
                <w:sz w:val="20"/>
                <w:szCs w:val="20"/>
              </w:rPr>
              <w:t xml:space="preserve"> από λειτουργικές δραστηριότητες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705536A" w14:textId="77777777" w:rsidR="00AF4DF2" w:rsidRPr="009523AF" w:rsidRDefault="00AF4DF2" w:rsidP="006E174D">
            <w:pPr>
              <w:jc w:val="both"/>
              <w:rPr>
                <w:rFonts w:ascii="Times New Roman" w:hAnsi="Times New Roman" w:cs="Times New Roman"/>
                <w:sz w:val="20"/>
                <w:szCs w:val="20"/>
                <w:u w:val="single"/>
              </w:rPr>
            </w:pPr>
            <w:r w:rsidRPr="009523AF">
              <w:rPr>
                <w:rFonts w:ascii="Times New Roman" w:hAnsi="Times New Roman" w:cs="Times New Roman"/>
                <w:sz w:val="20"/>
                <w:szCs w:val="20"/>
                <w:u w:val="single"/>
              </w:rPr>
              <w:t xml:space="preserve">     340.000   </w:t>
            </w:r>
          </w:p>
        </w:tc>
      </w:tr>
      <w:tr w:rsidR="00AF4DF2" w:rsidRPr="009523AF" w14:paraId="0985B3E4"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FAD6F"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u w:val="single"/>
                <w:lang w:val="en-US"/>
              </w:rPr>
            </w:pPr>
            <w:r w:rsidRPr="009523AF">
              <w:rPr>
                <w:rFonts w:ascii="Times New Roman" w:eastAsiaTheme="minorEastAsia" w:hAnsi="Times New Roman" w:cs="Times New Roman"/>
                <w:i/>
                <w:sz w:val="20"/>
                <w:szCs w:val="20"/>
                <w:u w:val="single"/>
                <w:lang w:val="en-US"/>
              </w:rPr>
              <w:t>Cash flow from financing activities: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D4401"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u w:val="single"/>
              </w:rPr>
            </w:pPr>
            <w:proofErr w:type="spellStart"/>
            <w:r w:rsidRPr="009523AF">
              <w:rPr>
                <w:rFonts w:ascii="Times New Roman" w:eastAsiaTheme="minorEastAsia" w:hAnsi="Times New Roman" w:cs="Times New Roman"/>
                <w:i/>
                <w:sz w:val="20"/>
                <w:szCs w:val="20"/>
                <w:u w:val="single"/>
              </w:rPr>
              <w:t>Ταμειοροές</w:t>
            </w:r>
            <w:proofErr w:type="spellEnd"/>
            <w:r w:rsidRPr="009523AF">
              <w:rPr>
                <w:rFonts w:ascii="Times New Roman" w:eastAsiaTheme="minorEastAsia" w:hAnsi="Times New Roman" w:cs="Times New Roman"/>
                <w:i/>
                <w:sz w:val="20"/>
                <w:szCs w:val="20"/>
                <w:u w:val="single"/>
              </w:rPr>
              <w:t xml:space="preserve"> από χρηματοοικονομικές δραστηριότητες:</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6BB8B" w14:textId="77777777" w:rsidR="00AF4DF2" w:rsidRPr="009523AF" w:rsidRDefault="00AF4DF2" w:rsidP="006E174D">
            <w:pPr>
              <w:jc w:val="both"/>
              <w:rPr>
                <w:rFonts w:ascii="Times New Roman" w:hAnsi="Times New Roman" w:cs="Times New Roman"/>
                <w:i/>
                <w:iCs/>
                <w:sz w:val="20"/>
                <w:szCs w:val="20"/>
              </w:rPr>
            </w:pPr>
            <w:r w:rsidRPr="009523AF">
              <w:rPr>
                <w:rFonts w:ascii="Times New Roman" w:hAnsi="Times New Roman" w:cs="Times New Roman"/>
                <w:i/>
                <w:iCs/>
                <w:sz w:val="20"/>
                <w:szCs w:val="20"/>
                <w:lang w:val="en-US"/>
              </w:rPr>
              <w:t> </w:t>
            </w:r>
          </w:p>
        </w:tc>
      </w:tr>
      <w:tr w:rsidR="00AF4DF2" w:rsidRPr="009523AF" w14:paraId="599495FA"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2F6FC" w14:textId="77777777" w:rsidR="00AF4DF2" w:rsidRPr="009523AF" w:rsidRDefault="00AF4DF2" w:rsidP="006E174D">
            <w:pPr>
              <w:jc w:val="both"/>
              <w:rPr>
                <w:rFonts w:ascii="Times New Roman" w:hAnsi="Times New Roman" w:cs="Times New Roman"/>
                <w:sz w:val="20"/>
                <w:szCs w:val="20"/>
                <w:lang w:val="en-US"/>
              </w:rPr>
            </w:pPr>
            <w:r w:rsidRPr="009523AF">
              <w:rPr>
                <w:rFonts w:ascii="Times New Roman" w:eastAsiaTheme="minorEastAsia" w:hAnsi="Times New Roman" w:cs="Times New Roman"/>
                <w:sz w:val="20"/>
                <w:szCs w:val="20"/>
                <w:lang w:val="en-US"/>
              </w:rPr>
              <w:t xml:space="preserve">   Cash paid to retire bonds payable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A147D"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 xml:space="preserve">Εξόφληση πιστωτικών τίτλων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0CB4F"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10.000   </w:t>
            </w:r>
          </w:p>
        </w:tc>
      </w:tr>
      <w:tr w:rsidR="00AF4DF2" w:rsidRPr="009523AF" w14:paraId="69F378A8"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A7076" w14:textId="77777777" w:rsidR="00AF4DF2" w:rsidRPr="009523AF" w:rsidRDefault="00AF4DF2" w:rsidP="006E174D">
            <w:pPr>
              <w:jc w:val="both"/>
              <w:rPr>
                <w:rFonts w:ascii="Times New Roman" w:hAnsi="Times New Roman" w:cs="Times New Roman"/>
                <w:sz w:val="20"/>
                <w:szCs w:val="20"/>
                <w:lang w:val="en-US"/>
              </w:rPr>
            </w:pPr>
            <w:r w:rsidRPr="009523AF">
              <w:rPr>
                <w:rFonts w:ascii="Times New Roman" w:eastAsiaTheme="minorEastAsia" w:hAnsi="Times New Roman" w:cs="Times New Roman"/>
                <w:sz w:val="20"/>
                <w:szCs w:val="20"/>
                <w:lang w:val="en-US"/>
              </w:rPr>
              <w:t xml:space="preserve">   Cash paid to reduce capital lease obligations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93423"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Εξόφληση μισθώσεων κεφαλαίου (Δανείων)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F151"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20.000   </w:t>
            </w:r>
          </w:p>
        </w:tc>
      </w:tr>
      <w:tr w:rsidR="00AF4DF2" w:rsidRPr="009523AF" w14:paraId="51A3D880"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8A2C4" w14:textId="77777777" w:rsidR="00AF4DF2" w:rsidRPr="009523AF" w:rsidRDefault="00AF4DF2" w:rsidP="006E174D">
            <w:pPr>
              <w:jc w:val="both"/>
              <w:rPr>
                <w:rFonts w:ascii="Times New Roman" w:hAnsi="Times New Roman" w:cs="Times New Roman"/>
                <w:sz w:val="20"/>
                <w:szCs w:val="20"/>
                <w:lang w:val="en-US"/>
              </w:rPr>
            </w:pPr>
            <w:r w:rsidRPr="009523AF">
              <w:rPr>
                <w:rFonts w:ascii="Times New Roman" w:eastAsiaTheme="minorEastAsia" w:hAnsi="Times New Roman" w:cs="Times New Roman"/>
                <w:sz w:val="20"/>
                <w:szCs w:val="20"/>
                <w:lang w:val="en-US"/>
              </w:rPr>
              <w:t xml:space="preserve">   Cash paid for dividends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91BF6"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   Πληρωμή μερισμάτων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26F47"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70.000   </w:t>
            </w:r>
          </w:p>
        </w:tc>
      </w:tr>
      <w:tr w:rsidR="00AF4DF2" w:rsidRPr="009523AF" w14:paraId="7D3B26C6"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5B57AF2"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Total cash used for financing activities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E3A6496"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Πληρωμές για χρηματοοικονομικές δραστηριότητες</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131C40E" w14:textId="77777777" w:rsidR="00AF4DF2" w:rsidRPr="009523AF" w:rsidRDefault="00AF4DF2" w:rsidP="006E174D">
            <w:pPr>
              <w:jc w:val="both"/>
              <w:rPr>
                <w:rFonts w:ascii="Times New Roman" w:hAnsi="Times New Roman" w:cs="Times New Roman"/>
                <w:sz w:val="20"/>
                <w:szCs w:val="20"/>
                <w:u w:val="single"/>
              </w:rPr>
            </w:pPr>
            <w:r w:rsidRPr="009523AF">
              <w:rPr>
                <w:rFonts w:ascii="Times New Roman" w:hAnsi="Times New Roman" w:cs="Times New Roman"/>
                <w:sz w:val="20"/>
                <w:szCs w:val="20"/>
                <w:u w:val="single"/>
                <w:lang w:val="en-US"/>
              </w:rPr>
              <w:t xml:space="preserve">     100.000   </w:t>
            </w:r>
          </w:p>
        </w:tc>
      </w:tr>
      <w:tr w:rsidR="00AF4DF2" w:rsidRPr="009523AF" w14:paraId="2926C273"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B6407"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u w:val="single"/>
                <w:lang w:val="en-US"/>
              </w:rPr>
            </w:pPr>
            <w:r w:rsidRPr="009523AF">
              <w:rPr>
                <w:rFonts w:ascii="Times New Roman" w:eastAsiaTheme="minorEastAsia" w:hAnsi="Times New Roman" w:cs="Times New Roman"/>
                <w:i/>
                <w:sz w:val="20"/>
                <w:szCs w:val="20"/>
                <w:u w:val="single"/>
                <w:lang w:val="en-US"/>
              </w:rPr>
              <w:t>Cash flow from investing activities: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9422D"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u w:val="single"/>
              </w:rPr>
            </w:pPr>
            <w:proofErr w:type="spellStart"/>
            <w:r w:rsidRPr="009523AF">
              <w:rPr>
                <w:rFonts w:ascii="Times New Roman" w:eastAsiaTheme="minorEastAsia" w:hAnsi="Times New Roman" w:cs="Times New Roman"/>
                <w:i/>
                <w:sz w:val="20"/>
                <w:szCs w:val="20"/>
                <w:u w:val="single"/>
              </w:rPr>
              <w:t>Ταμειοροές</w:t>
            </w:r>
            <w:proofErr w:type="spellEnd"/>
            <w:r w:rsidRPr="009523AF">
              <w:rPr>
                <w:rFonts w:ascii="Times New Roman" w:eastAsiaTheme="minorEastAsia" w:hAnsi="Times New Roman" w:cs="Times New Roman"/>
                <w:i/>
                <w:sz w:val="20"/>
                <w:szCs w:val="20"/>
                <w:u w:val="single"/>
              </w:rPr>
              <w:t xml:space="preserve"> για επενδυτικές δραστηριότητες:</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C85D3" w14:textId="77777777" w:rsidR="00AF4DF2" w:rsidRPr="009523AF" w:rsidRDefault="00AF4DF2" w:rsidP="006E174D">
            <w:pPr>
              <w:jc w:val="both"/>
              <w:rPr>
                <w:rFonts w:ascii="Times New Roman" w:hAnsi="Times New Roman" w:cs="Times New Roman"/>
                <w:i/>
                <w:iCs/>
                <w:sz w:val="20"/>
                <w:szCs w:val="20"/>
              </w:rPr>
            </w:pPr>
            <w:r w:rsidRPr="009523AF">
              <w:rPr>
                <w:rFonts w:ascii="Times New Roman" w:hAnsi="Times New Roman" w:cs="Times New Roman"/>
                <w:i/>
                <w:iCs/>
                <w:sz w:val="20"/>
                <w:szCs w:val="20"/>
                <w:lang w:val="en-US"/>
              </w:rPr>
              <w:t> </w:t>
            </w:r>
          </w:p>
        </w:tc>
      </w:tr>
      <w:tr w:rsidR="00AF4DF2" w:rsidRPr="009523AF" w14:paraId="23C16BE2"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E849A" w14:textId="77777777" w:rsidR="00AF4DF2" w:rsidRPr="009523AF" w:rsidRDefault="00AF4DF2" w:rsidP="006E174D">
            <w:pPr>
              <w:jc w:val="both"/>
              <w:rPr>
                <w:sz w:val="20"/>
                <w:szCs w:val="20"/>
                <w:lang w:val="en-US"/>
              </w:rPr>
            </w:pPr>
            <w:r w:rsidRPr="009523AF">
              <w:rPr>
                <w:rFonts w:ascii="Times New Roman" w:eastAsiaTheme="minorEastAsia" w:hAnsi="Times New Roman" w:cs="Times New Roman"/>
                <w:sz w:val="20"/>
                <w:szCs w:val="20"/>
                <w:lang w:val="en-US"/>
              </w:rPr>
              <w:lastRenderedPageBreak/>
              <w:t xml:space="preserve">   Cash paid for purchase of equipment</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1E516"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Πληρωμές για αγορά εξοπλισμού</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E2801"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150.000   </w:t>
            </w:r>
          </w:p>
        </w:tc>
      </w:tr>
      <w:tr w:rsidR="00AF4DF2" w:rsidRPr="009523AF" w14:paraId="66236BAB"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47572" w14:textId="77777777" w:rsidR="00AF4DF2" w:rsidRPr="009523AF" w:rsidRDefault="00AF4DF2" w:rsidP="006E174D">
            <w:pPr>
              <w:jc w:val="both"/>
              <w:rPr>
                <w:sz w:val="20"/>
                <w:szCs w:val="20"/>
                <w:lang w:val="en-US"/>
              </w:rPr>
            </w:pPr>
            <w:r w:rsidRPr="009523AF">
              <w:rPr>
                <w:rFonts w:ascii="Times New Roman" w:eastAsiaTheme="minorEastAsia" w:hAnsi="Times New Roman" w:cs="Times New Roman"/>
                <w:sz w:val="20"/>
                <w:szCs w:val="20"/>
                <w:lang w:val="en-US"/>
              </w:rPr>
              <w:t xml:space="preserve">   Cash paid for purchase of franchise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A8709"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Πληρωμές κτήσης λοιπών περιουσιακών στοιχείων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B17F9"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50.000   </w:t>
            </w:r>
          </w:p>
        </w:tc>
      </w:tr>
      <w:tr w:rsidR="00AF4DF2" w:rsidRPr="009523AF" w14:paraId="6298DD6B"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7E67282"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u w:val="single"/>
                <w:lang w:val="en-US"/>
              </w:rPr>
            </w:pPr>
            <w:r w:rsidRPr="009523AF">
              <w:rPr>
                <w:rFonts w:ascii="Times New Roman" w:eastAsiaTheme="minorEastAsia" w:hAnsi="Times New Roman" w:cs="Times New Roman"/>
                <w:sz w:val="20"/>
                <w:szCs w:val="20"/>
                <w:u w:val="single"/>
                <w:lang w:val="en-US"/>
              </w:rPr>
              <w:t>Total cash used in investing activities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EC3DAF0"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u w:val="single"/>
              </w:rPr>
            </w:pPr>
            <w:r w:rsidRPr="009523AF">
              <w:rPr>
                <w:rFonts w:ascii="Times New Roman" w:eastAsiaTheme="minorEastAsia" w:hAnsi="Times New Roman" w:cs="Times New Roman"/>
                <w:sz w:val="20"/>
                <w:szCs w:val="20"/>
                <w:u w:val="single"/>
              </w:rPr>
              <w:t>Πληρωμές για επενδυτικές δραστηριότητες</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AB310D1" w14:textId="77777777" w:rsidR="00AF4DF2" w:rsidRPr="009523AF" w:rsidRDefault="00AF4DF2" w:rsidP="006E174D">
            <w:pPr>
              <w:jc w:val="both"/>
              <w:rPr>
                <w:rFonts w:ascii="Times New Roman" w:hAnsi="Times New Roman" w:cs="Times New Roman"/>
                <w:sz w:val="20"/>
                <w:szCs w:val="20"/>
                <w:u w:val="single"/>
              </w:rPr>
            </w:pPr>
            <w:r w:rsidRPr="009523AF">
              <w:rPr>
                <w:rFonts w:ascii="Times New Roman" w:hAnsi="Times New Roman" w:cs="Times New Roman"/>
                <w:sz w:val="20"/>
                <w:szCs w:val="20"/>
                <w:u w:val="single"/>
                <w:lang w:val="en-US"/>
              </w:rPr>
              <w:t xml:space="preserve">     200.000   </w:t>
            </w:r>
          </w:p>
        </w:tc>
      </w:tr>
      <w:tr w:rsidR="00AF4DF2" w:rsidRPr="009523AF" w14:paraId="6A90FD45"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D733441"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Increase in cash</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7A8680B"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Αύξηση Μετρητών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2AC644F"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40.000   </w:t>
            </w:r>
          </w:p>
        </w:tc>
      </w:tr>
      <w:tr w:rsidR="00AF4DF2" w:rsidRPr="009523AF" w14:paraId="3CDAEE92"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12059"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u w:val="single"/>
                <w:lang w:val="en-US"/>
              </w:rPr>
            </w:pPr>
            <w:r w:rsidRPr="009523AF">
              <w:rPr>
                <w:rFonts w:ascii="Times New Roman" w:eastAsiaTheme="minorEastAsia" w:hAnsi="Times New Roman" w:cs="Times New Roman"/>
                <w:sz w:val="20"/>
                <w:szCs w:val="20"/>
                <w:u w:val="single"/>
                <w:lang w:val="en-US"/>
              </w:rPr>
              <w:t>Cash at start of year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2DFD4"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u w:val="single"/>
              </w:rPr>
            </w:pPr>
            <w:r w:rsidRPr="009523AF">
              <w:rPr>
                <w:rFonts w:ascii="Times New Roman" w:eastAsiaTheme="minorEastAsia" w:hAnsi="Times New Roman" w:cs="Times New Roman"/>
                <w:sz w:val="20"/>
                <w:szCs w:val="20"/>
                <w:u w:val="single"/>
              </w:rPr>
              <w:t>Μετρητά στην αρχή του έτους</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1BEA1" w14:textId="77777777" w:rsidR="00AF4DF2" w:rsidRPr="009523AF" w:rsidRDefault="00AF4DF2" w:rsidP="006E174D">
            <w:pPr>
              <w:jc w:val="both"/>
              <w:rPr>
                <w:rFonts w:ascii="Times New Roman" w:hAnsi="Times New Roman" w:cs="Times New Roman"/>
                <w:sz w:val="20"/>
                <w:szCs w:val="20"/>
                <w:u w:val="single"/>
              </w:rPr>
            </w:pPr>
            <w:r w:rsidRPr="009523AF">
              <w:rPr>
                <w:rFonts w:ascii="Times New Roman" w:hAnsi="Times New Roman" w:cs="Times New Roman"/>
                <w:sz w:val="20"/>
                <w:szCs w:val="20"/>
                <w:u w:val="single"/>
              </w:rPr>
              <w:t xml:space="preserve">       60.000   </w:t>
            </w:r>
          </w:p>
        </w:tc>
      </w:tr>
      <w:tr w:rsidR="00AF4DF2" w:rsidRPr="009523AF" w14:paraId="5DD9FCD3" w14:textId="77777777" w:rsidTr="00AF4DF2">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5FF26D7"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lang w:val="en-US"/>
              </w:rPr>
            </w:pPr>
            <w:r w:rsidRPr="009523AF">
              <w:rPr>
                <w:rFonts w:ascii="Times New Roman" w:eastAsiaTheme="minorEastAsia" w:hAnsi="Times New Roman" w:cs="Times New Roman"/>
                <w:i/>
                <w:sz w:val="20"/>
                <w:szCs w:val="20"/>
                <w:lang w:val="en-US"/>
              </w:rPr>
              <w:t>Cash at end of year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881CABE"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rPr>
            </w:pPr>
            <w:r w:rsidRPr="009523AF">
              <w:rPr>
                <w:rFonts w:ascii="Times New Roman" w:eastAsiaTheme="minorEastAsia" w:hAnsi="Times New Roman" w:cs="Times New Roman"/>
                <w:i/>
                <w:sz w:val="20"/>
                <w:szCs w:val="20"/>
              </w:rPr>
              <w:t>Μετρητά κατά το τέλος της χρήσης</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64B9D2F"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100.000   </w:t>
            </w:r>
          </w:p>
        </w:tc>
      </w:tr>
    </w:tbl>
    <w:p w14:paraId="0EC501F2" w14:textId="77777777" w:rsidR="00AF4DF2" w:rsidRPr="009523AF" w:rsidRDefault="00AF4DF2" w:rsidP="006E174D">
      <w:pPr>
        <w:pStyle w:val="a5"/>
        <w:spacing w:before="20" w:after="20"/>
        <w:jc w:val="both"/>
        <w:rPr>
          <w:rFonts w:ascii="Times New Roman" w:eastAsiaTheme="minorEastAsia" w:hAnsi="Times New Roman" w:cs="Times New Roman"/>
          <w:sz w:val="24"/>
          <w:szCs w:val="24"/>
        </w:rPr>
      </w:pPr>
    </w:p>
    <w:p w14:paraId="36E86BD8" w14:textId="77777777" w:rsidR="00AF4DF2" w:rsidRPr="009523AF" w:rsidRDefault="00AF4DF2" w:rsidP="000454B7">
      <w:pPr>
        <w:spacing w:before="20" w:after="20" w:line="360" w:lineRule="auto"/>
        <w:jc w:val="both"/>
        <w:rPr>
          <w:rFonts w:ascii="Times New Roman" w:hAnsi="Times New Roman" w:cs="Times New Roman"/>
          <w:i/>
        </w:rPr>
      </w:pPr>
      <w:bookmarkStart w:id="51" w:name="_Toc386455590"/>
      <w:r w:rsidRPr="009523AF">
        <w:rPr>
          <w:rFonts w:ascii="Times New Roman" w:hAnsi="Times New Roman" w:cs="Times New Roman"/>
          <w:i/>
        </w:rPr>
        <w:t xml:space="preserve">Κατάρτιση πίνακα ταμειακών ροών </w:t>
      </w:r>
      <w:r w:rsidR="0059519E" w:rsidRPr="009523AF">
        <w:rPr>
          <w:rFonts w:ascii="Times New Roman" w:hAnsi="Times New Roman" w:cs="Times New Roman"/>
          <w:i/>
        </w:rPr>
        <w:t xml:space="preserve">με την </w:t>
      </w:r>
      <w:r w:rsidRPr="009523AF">
        <w:rPr>
          <w:rFonts w:ascii="Times New Roman" w:hAnsi="Times New Roman" w:cs="Times New Roman"/>
          <w:i/>
        </w:rPr>
        <w:t>έμμεση μέθοδο</w:t>
      </w:r>
      <w:bookmarkEnd w:id="51"/>
    </w:p>
    <w:tbl>
      <w:tblPr>
        <w:tblW w:w="0" w:type="auto"/>
        <w:tblInd w:w="108" w:type="dxa"/>
        <w:tblLook w:val="04A0" w:firstRow="1" w:lastRow="0" w:firstColumn="1" w:lastColumn="0" w:noHBand="0" w:noVBand="1"/>
      </w:tblPr>
      <w:tblGrid>
        <w:gridCol w:w="3261"/>
        <w:gridCol w:w="4110"/>
        <w:gridCol w:w="1807"/>
      </w:tblGrid>
      <w:tr w:rsidR="00AF4DF2" w:rsidRPr="009523AF" w14:paraId="5167765B"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D7E0986"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Statement of Cash Flows</w:t>
            </w:r>
          </w:p>
          <w:p w14:paraId="37401B2B"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(Indirect Method)</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15F1105"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Πίνακας </w:t>
            </w:r>
            <w:proofErr w:type="spellStart"/>
            <w:r w:rsidRPr="009523AF">
              <w:rPr>
                <w:rFonts w:ascii="Times New Roman" w:eastAsiaTheme="minorEastAsia" w:hAnsi="Times New Roman" w:cs="Times New Roman"/>
                <w:sz w:val="20"/>
                <w:szCs w:val="20"/>
              </w:rPr>
              <w:t>Ταμειοροών</w:t>
            </w:r>
            <w:proofErr w:type="spellEnd"/>
          </w:p>
          <w:p w14:paraId="271CC2D6"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(Άμεση Μέθοδος)</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56B534D"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Year /</w:t>
            </w:r>
            <w:r w:rsidRPr="009523AF">
              <w:rPr>
                <w:rFonts w:ascii="Times New Roman" w:eastAsiaTheme="minorEastAsia" w:hAnsi="Times New Roman" w:cs="Times New Roman"/>
                <w:sz w:val="20"/>
                <w:szCs w:val="20"/>
              </w:rPr>
              <w:t xml:space="preserve"> Έτος</w:t>
            </w:r>
          </w:p>
        </w:tc>
      </w:tr>
      <w:tr w:rsidR="00AF4DF2" w:rsidRPr="009523AF" w14:paraId="6F30A6C6"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4628B"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u w:val="single"/>
                <w:lang w:val="en-US"/>
              </w:rPr>
            </w:pPr>
            <w:r w:rsidRPr="009523AF">
              <w:rPr>
                <w:rFonts w:ascii="Times New Roman" w:eastAsiaTheme="minorEastAsia" w:hAnsi="Times New Roman" w:cs="Times New Roman"/>
                <w:i/>
                <w:sz w:val="20"/>
                <w:szCs w:val="20"/>
                <w:u w:val="single"/>
                <w:lang w:val="en-US"/>
              </w:rPr>
              <w:t>Cash flow from operating activities: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52E09"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u w:val="single"/>
              </w:rPr>
            </w:pPr>
            <w:proofErr w:type="spellStart"/>
            <w:r w:rsidRPr="009523AF">
              <w:rPr>
                <w:rFonts w:ascii="Times New Roman" w:eastAsiaTheme="minorEastAsia" w:hAnsi="Times New Roman" w:cs="Times New Roman"/>
                <w:i/>
                <w:sz w:val="20"/>
                <w:szCs w:val="20"/>
                <w:u w:val="single"/>
              </w:rPr>
              <w:t>Ταμειοροές</w:t>
            </w:r>
            <w:proofErr w:type="spellEnd"/>
            <w:r w:rsidRPr="009523AF">
              <w:rPr>
                <w:rFonts w:ascii="Times New Roman" w:eastAsiaTheme="minorEastAsia" w:hAnsi="Times New Roman" w:cs="Times New Roman"/>
                <w:i/>
                <w:sz w:val="20"/>
                <w:szCs w:val="20"/>
                <w:u w:val="single"/>
              </w:rPr>
              <w:t xml:space="preserve"> λειτουργικών δραστηριοτήτων: </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3EA4E" w14:textId="77777777" w:rsidR="00AF4DF2" w:rsidRPr="009523AF" w:rsidRDefault="00AF4DF2" w:rsidP="006E174D">
            <w:pPr>
              <w:jc w:val="both"/>
              <w:rPr>
                <w:rFonts w:ascii="Times New Roman" w:hAnsi="Times New Roman" w:cs="Times New Roman"/>
                <w:i/>
                <w:iCs/>
                <w:sz w:val="20"/>
                <w:szCs w:val="20"/>
              </w:rPr>
            </w:pPr>
            <w:r w:rsidRPr="009523AF">
              <w:rPr>
                <w:rFonts w:ascii="Times New Roman" w:hAnsi="Times New Roman" w:cs="Times New Roman"/>
                <w:i/>
                <w:iCs/>
                <w:sz w:val="20"/>
                <w:szCs w:val="20"/>
                <w:lang w:val="en-US"/>
              </w:rPr>
              <w:t> </w:t>
            </w:r>
          </w:p>
        </w:tc>
      </w:tr>
      <w:tr w:rsidR="00AF4DF2" w:rsidRPr="009523AF" w14:paraId="69668CB9" w14:textId="77777777" w:rsidTr="00AF4DF2">
        <w:trPr>
          <w:trHeight w:val="331"/>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ADE42"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 xml:space="preserve">  Net income from operations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D6C35"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Καθαρά λειτουργικά έσοδα</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D0C1E" w14:textId="77777777" w:rsidR="00AF4DF2" w:rsidRPr="009523AF" w:rsidRDefault="00AF4DF2" w:rsidP="006E174D">
            <w:pPr>
              <w:jc w:val="both"/>
              <w:rPr>
                <w:rFonts w:ascii="Times New Roman" w:hAnsi="Times New Roman" w:cs="Times New Roman"/>
                <w:sz w:val="20"/>
                <w:szCs w:val="20"/>
                <w:u w:val="single"/>
              </w:rPr>
            </w:pPr>
            <w:r w:rsidRPr="009523AF">
              <w:rPr>
                <w:rFonts w:ascii="Times New Roman" w:hAnsi="Times New Roman" w:cs="Times New Roman"/>
                <w:sz w:val="20"/>
                <w:szCs w:val="20"/>
                <w:u w:val="single"/>
                <w:lang w:val="en-US"/>
              </w:rPr>
              <w:t xml:space="preserve">            500.000   </w:t>
            </w:r>
          </w:p>
        </w:tc>
      </w:tr>
      <w:tr w:rsidR="00AF4DF2" w:rsidRPr="009523AF" w14:paraId="5A84A91A"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18D65"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 xml:space="preserve">  Add:</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A1CA7"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Συν: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A1F04"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w:t>
            </w:r>
          </w:p>
        </w:tc>
      </w:tr>
      <w:tr w:rsidR="00AF4DF2" w:rsidRPr="009523AF" w14:paraId="54513DFC"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843AE"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 xml:space="preserve">       Depreciation and amortization</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94002"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   Αποσβέσεις</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93F61"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30.000   </w:t>
            </w:r>
          </w:p>
        </w:tc>
      </w:tr>
      <w:tr w:rsidR="00AF4DF2" w:rsidRPr="009523AF" w14:paraId="0A85B52E"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3CCE7"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 xml:space="preserve">       Decrease in inventory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8AA63"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   Μείωση αποθεμάτων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D6417"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20.000   </w:t>
            </w:r>
          </w:p>
        </w:tc>
      </w:tr>
      <w:tr w:rsidR="00AF4DF2" w:rsidRPr="009523AF" w14:paraId="0A0BC4D7"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44BA0" w14:textId="77777777" w:rsidR="00AF4DF2" w:rsidRPr="009523AF" w:rsidRDefault="00AF4DF2" w:rsidP="006E174D">
            <w:pPr>
              <w:jc w:val="both"/>
            </w:pPr>
            <w:r w:rsidRPr="009523AF">
              <w:rPr>
                <w:rFonts w:ascii="Times New Roman" w:eastAsiaTheme="minorEastAsia" w:hAnsi="Times New Roman" w:cs="Times New Roman"/>
                <w:sz w:val="20"/>
                <w:szCs w:val="20"/>
                <w:lang w:val="en-US"/>
              </w:rPr>
              <w:t xml:space="preserve">       Increase in accounts payable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60F84"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   Αύξηση των λογαριασμών πληρωτέων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E2559"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lang w:val="en-US"/>
              </w:rPr>
              <w:t xml:space="preserve">              40.000   </w:t>
            </w:r>
          </w:p>
        </w:tc>
      </w:tr>
      <w:tr w:rsidR="00AF4DF2" w:rsidRPr="009523AF" w14:paraId="33886714"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B292D" w14:textId="77777777" w:rsidR="00AF4DF2" w:rsidRPr="009523AF" w:rsidRDefault="00AF4DF2" w:rsidP="006E174D">
            <w:pPr>
              <w:jc w:val="both"/>
              <w:rPr>
                <w:lang w:val="en-US"/>
              </w:rPr>
            </w:pPr>
            <w:r w:rsidRPr="009523AF">
              <w:rPr>
                <w:rFonts w:ascii="Times New Roman" w:eastAsiaTheme="minorEastAsia" w:hAnsi="Times New Roman" w:cs="Times New Roman"/>
                <w:sz w:val="20"/>
                <w:szCs w:val="20"/>
                <w:lang w:val="en-US"/>
              </w:rPr>
              <w:t xml:space="preserve">       Increase in accrued salaries and expenses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7583E"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Αύξηση δουλευμένων μισθών και εξόδων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14BDF"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10.000   </w:t>
            </w:r>
          </w:p>
        </w:tc>
      </w:tr>
      <w:tr w:rsidR="00AF4DF2" w:rsidRPr="009523AF" w14:paraId="06D19BFC"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4588"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 xml:space="preserve">       Increase in income taxes payable</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32F06"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Αύξηση των υποχρεώσεων από φόρους</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FD0FE" w14:textId="77777777" w:rsidR="00AF4DF2" w:rsidRPr="009523AF" w:rsidRDefault="00AF4DF2" w:rsidP="006E174D">
            <w:pPr>
              <w:jc w:val="both"/>
              <w:rPr>
                <w:rFonts w:ascii="Times New Roman" w:hAnsi="Times New Roman" w:cs="Times New Roman"/>
                <w:sz w:val="20"/>
                <w:szCs w:val="20"/>
                <w:u w:val="single"/>
              </w:rPr>
            </w:pPr>
            <w:r w:rsidRPr="009523AF">
              <w:rPr>
                <w:rFonts w:ascii="Times New Roman" w:hAnsi="Times New Roman" w:cs="Times New Roman"/>
                <w:sz w:val="20"/>
                <w:szCs w:val="20"/>
                <w:u w:val="single"/>
              </w:rPr>
              <w:t xml:space="preserve">              20.000   </w:t>
            </w:r>
          </w:p>
        </w:tc>
      </w:tr>
      <w:tr w:rsidR="00AF4DF2" w:rsidRPr="009523AF" w14:paraId="3AE33E5D"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9C1D4"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rPr>
              <w:t xml:space="preserve">       </w:t>
            </w:r>
            <w:r w:rsidRPr="009523AF">
              <w:rPr>
                <w:rFonts w:ascii="Times New Roman" w:eastAsiaTheme="minorEastAsia" w:hAnsi="Times New Roman" w:cs="Times New Roman"/>
                <w:sz w:val="20"/>
                <w:szCs w:val="20"/>
                <w:lang w:val="en-US"/>
              </w:rPr>
              <w:t>Total additions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DAD18"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    Σύνολο αυξήσεων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64BB5" w14:textId="77777777" w:rsidR="00AF4DF2" w:rsidRPr="009523AF" w:rsidRDefault="00AF4DF2" w:rsidP="006E174D">
            <w:pPr>
              <w:jc w:val="both"/>
              <w:rPr>
                <w:rFonts w:ascii="Times New Roman" w:hAnsi="Times New Roman" w:cs="Times New Roman"/>
                <w:sz w:val="20"/>
                <w:szCs w:val="20"/>
                <w:u w:val="single"/>
              </w:rPr>
            </w:pPr>
            <w:r w:rsidRPr="009523AF">
              <w:rPr>
                <w:rFonts w:ascii="Times New Roman" w:hAnsi="Times New Roman" w:cs="Times New Roman"/>
                <w:sz w:val="20"/>
                <w:szCs w:val="20"/>
                <w:u w:val="single"/>
              </w:rPr>
              <w:t xml:space="preserve">            120.000   </w:t>
            </w:r>
          </w:p>
        </w:tc>
      </w:tr>
      <w:tr w:rsidR="00AF4DF2" w:rsidRPr="009523AF" w14:paraId="3CFB7234"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C46EF"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 xml:space="preserve">  Cash available</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A0DCD"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 Σύνολο χρηματικών διαθεσίμων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0362F"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620.000   </w:t>
            </w:r>
          </w:p>
        </w:tc>
      </w:tr>
      <w:tr w:rsidR="00AF4DF2" w:rsidRPr="009523AF" w14:paraId="177ABA74"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91986"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 xml:space="preserve">  Less: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4DAFC"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Μείον: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BCF5"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w:t>
            </w:r>
          </w:p>
        </w:tc>
      </w:tr>
      <w:tr w:rsidR="00AF4DF2" w:rsidRPr="009523AF" w14:paraId="1F1B5CAD"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FB780"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 xml:space="preserve">       Increase in marketable securities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F8EA7"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    Αύξηση εμπορικών χρεογράφων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07EC1"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80.000   </w:t>
            </w:r>
          </w:p>
        </w:tc>
      </w:tr>
      <w:tr w:rsidR="00AF4DF2" w:rsidRPr="009523AF" w14:paraId="1D33A2E2"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F12EA"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 xml:space="preserve">       Increase in notes receivable</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59271"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    Αύξηση γραμματίων εισπρακτέων </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FE793"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50.000   </w:t>
            </w:r>
          </w:p>
        </w:tc>
      </w:tr>
      <w:tr w:rsidR="00AF4DF2" w:rsidRPr="009523AF" w14:paraId="7ABA9BA0"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C7F95" w14:textId="77777777" w:rsidR="00AF4DF2" w:rsidRPr="009523AF" w:rsidRDefault="00AF4DF2" w:rsidP="006E174D">
            <w:pPr>
              <w:jc w:val="both"/>
            </w:pPr>
            <w:r w:rsidRPr="009523AF">
              <w:rPr>
                <w:rFonts w:ascii="Times New Roman" w:eastAsiaTheme="minorEastAsia" w:hAnsi="Times New Roman" w:cs="Times New Roman"/>
                <w:sz w:val="20"/>
                <w:szCs w:val="20"/>
                <w:lang w:val="en-US"/>
              </w:rPr>
              <w:t xml:space="preserve">       Increase in accounts receivable</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75BE8"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    Αύξηση λογαριασμών εισπρακτέων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DB8E3"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120.000   </w:t>
            </w:r>
          </w:p>
        </w:tc>
      </w:tr>
      <w:tr w:rsidR="00AF4DF2" w:rsidRPr="009523AF" w14:paraId="27E86D57"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14E0C" w14:textId="77777777" w:rsidR="00AF4DF2" w:rsidRPr="009523AF" w:rsidRDefault="00AF4DF2" w:rsidP="006E174D">
            <w:pPr>
              <w:jc w:val="both"/>
            </w:pPr>
            <w:r w:rsidRPr="009523AF">
              <w:rPr>
                <w:rFonts w:ascii="Times New Roman" w:eastAsiaTheme="minorEastAsia" w:hAnsi="Times New Roman" w:cs="Times New Roman"/>
                <w:sz w:val="20"/>
                <w:szCs w:val="20"/>
                <w:lang w:val="en-US"/>
              </w:rPr>
              <w:t xml:space="preserve">       Increase in prepaid expenses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C1C1E"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    Αύξηση προπληρωμένων εξόδων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F8B1B"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15.000   </w:t>
            </w:r>
          </w:p>
        </w:tc>
      </w:tr>
      <w:tr w:rsidR="00AF4DF2" w:rsidRPr="009523AF" w14:paraId="317B2B3B"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7770D" w14:textId="77777777" w:rsidR="00AF4DF2" w:rsidRPr="009523AF" w:rsidRDefault="00AF4DF2" w:rsidP="006E174D">
            <w:pPr>
              <w:jc w:val="both"/>
            </w:pPr>
            <w:r w:rsidRPr="009523AF">
              <w:rPr>
                <w:rFonts w:ascii="Times New Roman" w:eastAsiaTheme="minorEastAsia" w:hAnsi="Times New Roman" w:cs="Times New Roman"/>
                <w:sz w:val="20"/>
                <w:szCs w:val="20"/>
                <w:lang w:val="en-US"/>
              </w:rPr>
              <w:t xml:space="preserve">       Decrease in notes payable</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EFC67"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    Μείωση γραμματίων πληρωτέων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5A441" w14:textId="77777777" w:rsidR="00AF4DF2" w:rsidRPr="009523AF" w:rsidRDefault="00AF4DF2" w:rsidP="006E174D">
            <w:pPr>
              <w:jc w:val="both"/>
              <w:rPr>
                <w:rFonts w:ascii="Times New Roman" w:hAnsi="Times New Roman" w:cs="Times New Roman"/>
                <w:sz w:val="20"/>
                <w:szCs w:val="20"/>
                <w:u w:val="single"/>
              </w:rPr>
            </w:pPr>
            <w:r w:rsidRPr="009523AF">
              <w:rPr>
                <w:rFonts w:ascii="Times New Roman" w:hAnsi="Times New Roman" w:cs="Times New Roman"/>
                <w:sz w:val="20"/>
                <w:szCs w:val="20"/>
                <w:u w:val="single"/>
              </w:rPr>
              <w:t xml:space="preserve">              15.000   </w:t>
            </w:r>
          </w:p>
        </w:tc>
      </w:tr>
      <w:tr w:rsidR="00AF4DF2" w:rsidRPr="009523AF" w14:paraId="08FBEE4C"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63333" w14:textId="77777777" w:rsidR="00AF4DF2" w:rsidRPr="009523AF" w:rsidRDefault="00AF4DF2" w:rsidP="006E174D">
            <w:pPr>
              <w:jc w:val="both"/>
            </w:pPr>
            <w:r w:rsidRPr="009523AF">
              <w:rPr>
                <w:rFonts w:ascii="Times New Roman" w:eastAsiaTheme="minorEastAsia" w:hAnsi="Times New Roman" w:cs="Times New Roman"/>
                <w:sz w:val="20"/>
                <w:szCs w:val="20"/>
                <w:lang w:val="en-US"/>
              </w:rPr>
              <w:t xml:space="preserve">       Total decreases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71149"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    Σύνολο μειώσεων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EC442" w14:textId="77777777" w:rsidR="00AF4DF2" w:rsidRPr="009523AF" w:rsidRDefault="00AF4DF2" w:rsidP="006E174D">
            <w:pPr>
              <w:jc w:val="both"/>
              <w:rPr>
                <w:rFonts w:ascii="Times New Roman" w:hAnsi="Times New Roman" w:cs="Times New Roman"/>
                <w:sz w:val="20"/>
                <w:szCs w:val="20"/>
                <w:u w:val="single"/>
              </w:rPr>
            </w:pPr>
            <w:r w:rsidRPr="009523AF">
              <w:rPr>
                <w:rFonts w:ascii="Times New Roman" w:hAnsi="Times New Roman" w:cs="Times New Roman"/>
                <w:sz w:val="20"/>
                <w:szCs w:val="20"/>
                <w:u w:val="single"/>
              </w:rPr>
              <w:t xml:space="preserve">            280.000   </w:t>
            </w:r>
          </w:p>
        </w:tc>
      </w:tr>
      <w:tr w:rsidR="00AF4DF2" w:rsidRPr="009523AF" w14:paraId="576846FC"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3F196AD"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Net cash flow from operating activities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62E461D"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Καθαρή </w:t>
            </w:r>
            <w:proofErr w:type="spellStart"/>
            <w:r w:rsidRPr="009523AF">
              <w:rPr>
                <w:rFonts w:ascii="Times New Roman" w:eastAsiaTheme="minorEastAsia" w:hAnsi="Times New Roman" w:cs="Times New Roman"/>
                <w:sz w:val="20"/>
                <w:szCs w:val="20"/>
              </w:rPr>
              <w:t>ταμειοροή</w:t>
            </w:r>
            <w:proofErr w:type="spellEnd"/>
            <w:r w:rsidRPr="009523AF">
              <w:rPr>
                <w:rFonts w:ascii="Times New Roman" w:eastAsiaTheme="minorEastAsia" w:hAnsi="Times New Roman" w:cs="Times New Roman"/>
                <w:sz w:val="20"/>
                <w:szCs w:val="20"/>
              </w:rPr>
              <w:t xml:space="preserve"> από λειτουργικές δραστηριότητες </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8448327"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340.000   </w:t>
            </w:r>
          </w:p>
        </w:tc>
      </w:tr>
      <w:tr w:rsidR="00AF4DF2" w:rsidRPr="009523AF" w14:paraId="1021005F"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806E4"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u w:val="single"/>
                <w:lang w:val="en-US"/>
              </w:rPr>
            </w:pPr>
            <w:r w:rsidRPr="009523AF">
              <w:rPr>
                <w:rFonts w:ascii="Times New Roman" w:eastAsiaTheme="minorEastAsia" w:hAnsi="Times New Roman" w:cs="Times New Roman"/>
                <w:i/>
                <w:sz w:val="20"/>
                <w:szCs w:val="20"/>
                <w:u w:val="single"/>
                <w:lang w:val="en-US"/>
              </w:rPr>
              <w:t>Cash flow from financing activities: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D2E65"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u w:val="single"/>
              </w:rPr>
            </w:pPr>
            <w:proofErr w:type="spellStart"/>
            <w:r w:rsidRPr="009523AF">
              <w:rPr>
                <w:rFonts w:ascii="Times New Roman" w:eastAsiaTheme="minorEastAsia" w:hAnsi="Times New Roman" w:cs="Times New Roman"/>
                <w:i/>
                <w:sz w:val="20"/>
                <w:szCs w:val="20"/>
                <w:u w:val="single"/>
              </w:rPr>
              <w:t>Ταμειοροές</w:t>
            </w:r>
            <w:proofErr w:type="spellEnd"/>
            <w:r w:rsidRPr="009523AF">
              <w:rPr>
                <w:rFonts w:ascii="Times New Roman" w:eastAsiaTheme="minorEastAsia" w:hAnsi="Times New Roman" w:cs="Times New Roman"/>
                <w:i/>
                <w:sz w:val="20"/>
                <w:szCs w:val="20"/>
                <w:u w:val="single"/>
              </w:rPr>
              <w:t xml:space="preserve"> από χρηματοοικονομικές δραστηριότητες:</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9C329"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w:t>
            </w:r>
          </w:p>
        </w:tc>
      </w:tr>
      <w:tr w:rsidR="00AF4DF2" w:rsidRPr="009523AF" w14:paraId="72202237"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7F561" w14:textId="77777777" w:rsidR="00AF4DF2" w:rsidRPr="009523AF" w:rsidRDefault="00AF4DF2" w:rsidP="006E174D">
            <w:pPr>
              <w:jc w:val="both"/>
              <w:rPr>
                <w:rFonts w:ascii="Times New Roman" w:hAnsi="Times New Roman" w:cs="Times New Roman"/>
                <w:sz w:val="20"/>
                <w:szCs w:val="20"/>
                <w:lang w:val="en-US"/>
              </w:rPr>
            </w:pPr>
            <w:r w:rsidRPr="009523AF">
              <w:rPr>
                <w:rFonts w:ascii="Times New Roman" w:eastAsiaTheme="minorEastAsia" w:hAnsi="Times New Roman" w:cs="Times New Roman"/>
                <w:sz w:val="20"/>
                <w:szCs w:val="20"/>
                <w:lang w:val="en-US"/>
              </w:rPr>
              <w:lastRenderedPageBreak/>
              <w:t xml:space="preserve">   Cash paid to retire bonds payable</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D8544"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 xml:space="preserve">Εξόφληση πιστωτικών τίτλων </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E8BA6"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10.000   </w:t>
            </w:r>
          </w:p>
        </w:tc>
      </w:tr>
      <w:tr w:rsidR="00AF4DF2" w:rsidRPr="009523AF" w14:paraId="067F69FF"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D79B0" w14:textId="77777777" w:rsidR="00AF4DF2" w:rsidRPr="009523AF" w:rsidRDefault="00AF4DF2" w:rsidP="006E174D">
            <w:pPr>
              <w:jc w:val="both"/>
              <w:rPr>
                <w:rFonts w:ascii="Times New Roman" w:hAnsi="Times New Roman" w:cs="Times New Roman"/>
                <w:sz w:val="20"/>
                <w:szCs w:val="20"/>
                <w:lang w:val="en-US"/>
              </w:rPr>
            </w:pPr>
            <w:r w:rsidRPr="009523AF">
              <w:rPr>
                <w:rFonts w:ascii="Times New Roman" w:eastAsiaTheme="minorEastAsia" w:hAnsi="Times New Roman" w:cs="Times New Roman"/>
                <w:sz w:val="20"/>
                <w:szCs w:val="20"/>
                <w:lang w:val="en-US"/>
              </w:rPr>
              <w:t xml:space="preserve">   Cash paid to reduce capital lease obligations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22962"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Εξόφληση μισθώσεων κεφαλαίου (Δανείων)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A6347"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20.000   </w:t>
            </w:r>
          </w:p>
        </w:tc>
      </w:tr>
      <w:tr w:rsidR="00AF4DF2" w:rsidRPr="009523AF" w14:paraId="1E583E90"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20EE3" w14:textId="77777777" w:rsidR="00AF4DF2" w:rsidRPr="009523AF" w:rsidRDefault="00AF4DF2" w:rsidP="006E174D">
            <w:pPr>
              <w:jc w:val="both"/>
              <w:rPr>
                <w:rFonts w:ascii="Times New Roman" w:hAnsi="Times New Roman" w:cs="Times New Roman"/>
                <w:sz w:val="20"/>
                <w:szCs w:val="20"/>
                <w:lang w:val="en-US"/>
              </w:rPr>
            </w:pPr>
            <w:r w:rsidRPr="009523AF">
              <w:rPr>
                <w:rFonts w:ascii="Times New Roman" w:eastAsiaTheme="minorEastAsia" w:hAnsi="Times New Roman" w:cs="Times New Roman"/>
                <w:sz w:val="20"/>
                <w:szCs w:val="20"/>
                <w:lang w:val="en-US"/>
              </w:rPr>
              <w:t xml:space="preserve">   Cash paid for dividends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1FD99"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   Πληρωμή μερισμάτων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A95F8"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70.000   </w:t>
            </w:r>
          </w:p>
        </w:tc>
      </w:tr>
      <w:tr w:rsidR="00AF4DF2" w:rsidRPr="009523AF" w14:paraId="38B2A738"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A64CA58"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Total cash used for financing activities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7B35601"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Πληρωμές για χρηματοοικονομικές δραστηριότητες</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5F73B81"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100.000   </w:t>
            </w:r>
          </w:p>
        </w:tc>
      </w:tr>
      <w:tr w:rsidR="00AF4DF2" w:rsidRPr="009523AF" w14:paraId="01E55284"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5E3A4"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u w:val="single"/>
                <w:lang w:val="en-US"/>
              </w:rPr>
            </w:pPr>
            <w:r w:rsidRPr="009523AF">
              <w:rPr>
                <w:rFonts w:ascii="Times New Roman" w:eastAsiaTheme="minorEastAsia" w:hAnsi="Times New Roman" w:cs="Times New Roman"/>
                <w:i/>
                <w:sz w:val="20"/>
                <w:szCs w:val="20"/>
                <w:u w:val="single"/>
                <w:lang w:val="en-US"/>
              </w:rPr>
              <w:t>Cash flow from investing activities: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ACB52"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u w:val="single"/>
              </w:rPr>
            </w:pPr>
            <w:proofErr w:type="spellStart"/>
            <w:r w:rsidRPr="009523AF">
              <w:rPr>
                <w:rFonts w:ascii="Times New Roman" w:eastAsiaTheme="minorEastAsia" w:hAnsi="Times New Roman" w:cs="Times New Roman"/>
                <w:i/>
                <w:sz w:val="20"/>
                <w:szCs w:val="20"/>
                <w:u w:val="single"/>
              </w:rPr>
              <w:t>Ταμειοροές</w:t>
            </w:r>
            <w:proofErr w:type="spellEnd"/>
            <w:r w:rsidRPr="009523AF">
              <w:rPr>
                <w:rFonts w:ascii="Times New Roman" w:eastAsiaTheme="minorEastAsia" w:hAnsi="Times New Roman" w:cs="Times New Roman"/>
                <w:i/>
                <w:sz w:val="20"/>
                <w:szCs w:val="20"/>
                <w:u w:val="single"/>
              </w:rPr>
              <w:t xml:space="preserve"> για επενδυτικές δραστηριότητες:</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6B9DF"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w:t>
            </w:r>
          </w:p>
        </w:tc>
      </w:tr>
      <w:tr w:rsidR="00AF4DF2" w:rsidRPr="009523AF" w14:paraId="048C4B41"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B55C3" w14:textId="77777777" w:rsidR="00AF4DF2" w:rsidRPr="009523AF" w:rsidRDefault="00AF4DF2" w:rsidP="006E174D">
            <w:pPr>
              <w:jc w:val="both"/>
              <w:rPr>
                <w:lang w:val="en-US"/>
              </w:rPr>
            </w:pPr>
            <w:r w:rsidRPr="009523AF">
              <w:rPr>
                <w:rFonts w:ascii="Times New Roman" w:eastAsiaTheme="minorEastAsia" w:hAnsi="Times New Roman" w:cs="Times New Roman"/>
                <w:sz w:val="20"/>
                <w:szCs w:val="20"/>
                <w:lang w:val="en-US"/>
              </w:rPr>
              <w:t xml:space="preserve">   Cash paid for purchase of equipment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60271"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Πληρωμές για αγορά εξοπλισμού</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8896A"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150.000   </w:t>
            </w:r>
          </w:p>
        </w:tc>
      </w:tr>
      <w:tr w:rsidR="00AF4DF2" w:rsidRPr="009523AF" w14:paraId="5D154EF1"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FA261" w14:textId="77777777" w:rsidR="00AF4DF2" w:rsidRPr="009523AF" w:rsidRDefault="00AF4DF2" w:rsidP="006E174D">
            <w:pPr>
              <w:jc w:val="both"/>
              <w:rPr>
                <w:lang w:val="en-US"/>
              </w:rPr>
            </w:pPr>
            <w:r w:rsidRPr="009523AF">
              <w:rPr>
                <w:rFonts w:ascii="Times New Roman" w:eastAsiaTheme="minorEastAsia" w:hAnsi="Times New Roman" w:cs="Times New Roman"/>
                <w:sz w:val="20"/>
                <w:szCs w:val="20"/>
                <w:lang w:val="en-US"/>
              </w:rPr>
              <w:t xml:space="preserve">   Cash paid for purchase of franchise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52BB1"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Πληρωμές κτήσης λοιπών περιουσιακών στοιχείων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A17F1"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50.000   </w:t>
            </w:r>
          </w:p>
        </w:tc>
      </w:tr>
      <w:tr w:rsidR="00AF4DF2" w:rsidRPr="009523AF" w14:paraId="607C1B5D"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5825DF4"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u w:val="single"/>
                <w:lang w:val="en-US"/>
              </w:rPr>
            </w:pPr>
            <w:r w:rsidRPr="009523AF">
              <w:rPr>
                <w:rFonts w:ascii="Times New Roman" w:eastAsiaTheme="minorEastAsia" w:hAnsi="Times New Roman" w:cs="Times New Roman"/>
                <w:sz w:val="20"/>
                <w:szCs w:val="20"/>
                <w:u w:val="single"/>
                <w:lang w:val="en-US"/>
              </w:rPr>
              <w:t>Total cash used in investing activities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55B0A6B"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u w:val="single"/>
              </w:rPr>
            </w:pPr>
            <w:r w:rsidRPr="009523AF">
              <w:rPr>
                <w:rFonts w:ascii="Times New Roman" w:eastAsiaTheme="minorEastAsia" w:hAnsi="Times New Roman" w:cs="Times New Roman"/>
                <w:sz w:val="20"/>
                <w:szCs w:val="20"/>
                <w:u w:val="single"/>
              </w:rPr>
              <w:t>Πληρωμές για επενδυτικές δραστηριότητες</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0AB8E3A"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200.000   </w:t>
            </w:r>
          </w:p>
        </w:tc>
      </w:tr>
      <w:tr w:rsidR="00AF4DF2" w:rsidRPr="009523AF" w14:paraId="560AAAC3"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432A5E4"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Increase in cash</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612CCE7"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Αύξηση Μετρητών</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A4BB925"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40.000   </w:t>
            </w:r>
          </w:p>
        </w:tc>
      </w:tr>
      <w:tr w:rsidR="00AF4DF2" w:rsidRPr="009523AF" w14:paraId="024B3089"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5F160"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u w:val="single"/>
                <w:lang w:val="en-US"/>
              </w:rPr>
            </w:pPr>
            <w:r w:rsidRPr="009523AF">
              <w:rPr>
                <w:rFonts w:ascii="Times New Roman" w:eastAsiaTheme="minorEastAsia" w:hAnsi="Times New Roman" w:cs="Times New Roman"/>
                <w:sz w:val="20"/>
                <w:szCs w:val="20"/>
                <w:u w:val="single"/>
                <w:lang w:val="en-US"/>
              </w:rPr>
              <w:t>Cash at start of year</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9D75B" w14:textId="77777777" w:rsidR="00AF4DF2" w:rsidRPr="009523AF" w:rsidRDefault="00AF4DF2" w:rsidP="006E174D">
            <w:pPr>
              <w:pStyle w:val="a5"/>
              <w:spacing w:before="20" w:after="20"/>
              <w:ind w:left="0"/>
              <w:jc w:val="both"/>
              <w:rPr>
                <w:rFonts w:ascii="Times New Roman" w:eastAsiaTheme="minorEastAsia" w:hAnsi="Times New Roman" w:cs="Times New Roman"/>
                <w:sz w:val="20"/>
                <w:szCs w:val="20"/>
                <w:u w:val="single"/>
              </w:rPr>
            </w:pPr>
            <w:r w:rsidRPr="009523AF">
              <w:rPr>
                <w:rFonts w:ascii="Times New Roman" w:eastAsiaTheme="minorEastAsia" w:hAnsi="Times New Roman" w:cs="Times New Roman"/>
                <w:sz w:val="20"/>
                <w:szCs w:val="20"/>
                <w:u w:val="single"/>
              </w:rPr>
              <w:t>Μετρητά στην αρχή του έτους</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76BB1"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60.000   </w:t>
            </w:r>
          </w:p>
        </w:tc>
      </w:tr>
      <w:tr w:rsidR="00AF4DF2" w:rsidRPr="009523AF" w14:paraId="0CD4E95E" w14:textId="77777777" w:rsidTr="00AF4DF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991A15B"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lang w:val="en-US"/>
              </w:rPr>
            </w:pPr>
            <w:r w:rsidRPr="009523AF">
              <w:rPr>
                <w:rFonts w:ascii="Times New Roman" w:eastAsiaTheme="minorEastAsia" w:hAnsi="Times New Roman" w:cs="Times New Roman"/>
                <w:i/>
                <w:sz w:val="20"/>
                <w:szCs w:val="20"/>
                <w:lang w:val="en-US"/>
              </w:rPr>
              <w:t>Cash at end of year</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2E7F2A3" w14:textId="77777777" w:rsidR="00AF4DF2" w:rsidRPr="009523AF" w:rsidRDefault="00AF4DF2" w:rsidP="006E174D">
            <w:pPr>
              <w:pStyle w:val="a5"/>
              <w:spacing w:before="20" w:after="20"/>
              <w:ind w:left="0"/>
              <w:jc w:val="both"/>
              <w:rPr>
                <w:rFonts w:ascii="Times New Roman" w:eastAsiaTheme="minorEastAsia" w:hAnsi="Times New Roman" w:cs="Times New Roman"/>
                <w:i/>
                <w:sz w:val="20"/>
                <w:szCs w:val="20"/>
              </w:rPr>
            </w:pPr>
            <w:r w:rsidRPr="009523AF">
              <w:rPr>
                <w:rFonts w:ascii="Times New Roman" w:eastAsiaTheme="minorEastAsia" w:hAnsi="Times New Roman" w:cs="Times New Roman"/>
                <w:i/>
                <w:sz w:val="20"/>
                <w:szCs w:val="20"/>
              </w:rPr>
              <w:t>Μετρητά κατά το τέλος της χρήσης</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75401C7" w14:textId="77777777" w:rsidR="00AF4DF2" w:rsidRPr="009523AF" w:rsidRDefault="00AF4DF2" w:rsidP="006E174D">
            <w:pPr>
              <w:jc w:val="both"/>
              <w:rPr>
                <w:rFonts w:ascii="Times New Roman" w:hAnsi="Times New Roman" w:cs="Times New Roman"/>
                <w:sz w:val="20"/>
                <w:szCs w:val="20"/>
              </w:rPr>
            </w:pPr>
            <w:r w:rsidRPr="009523AF">
              <w:rPr>
                <w:rFonts w:ascii="Times New Roman" w:hAnsi="Times New Roman" w:cs="Times New Roman"/>
                <w:sz w:val="20"/>
                <w:szCs w:val="20"/>
              </w:rPr>
              <w:t xml:space="preserve">            100.000   </w:t>
            </w:r>
          </w:p>
        </w:tc>
      </w:tr>
    </w:tbl>
    <w:p w14:paraId="5F097CDC" w14:textId="77777777" w:rsidR="00280E83" w:rsidRPr="009523AF" w:rsidRDefault="00280E83" w:rsidP="00E92981">
      <w:pPr>
        <w:pStyle w:val="2"/>
        <w:rPr>
          <w:rFonts w:eastAsia="Times New Roman"/>
          <w:color w:val="auto"/>
          <w:lang w:eastAsia="el-GR"/>
        </w:rPr>
      </w:pPr>
      <w:bookmarkStart w:id="52" w:name="_Toc128563696"/>
      <w:r w:rsidRPr="009523AF">
        <w:rPr>
          <w:rFonts w:eastAsia="Times New Roman"/>
          <w:color w:val="auto"/>
          <w:lang w:eastAsia="el-GR"/>
        </w:rPr>
        <w:t>Βασικοί Αριθμοδείκτες</w:t>
      </w:r>
      <w:bookmarkEnd w:id="52"/>
    </w:p>
    <w:p w14:paraId="0A07E93B" w14:textId="77777777" w:rsidR="00280E83" w:rsidRPr="009523AF" w:rsidRDefault="00280E83" w:rsidP="00F508A1">
      <w:pPr>
        <w:numPr>
          <w:ilvl w:val="0"/>
          <w:numId w:val="18"/>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lang w:val="en-US"/>
        </w:rPr>
        <w:t>Liquidity</w:t>
      </w:r>
    </w:p>
    <w:p w14:paraId="6C8B1FB9"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lang w:val="en-US"/>
        </w:rPr>
        <w:t>Current = Current assets/Current liabilities</w:t>
      </w:r>
    </w:p>
    <w:p w14:paraId="304CEB41"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Quick = Current assets – Inventories/Current liabilities</w:t>
      </w:r>
    </w:p>
    <w:p w14:paraId="11E9D796" w14:textId="77777777" w:rsidR="00280E83" w:rsidRPr="009523AF" w:rsidRDefault="00280E83" w:rsidP="00F508A1">
      <w:pPr>
        <w:numPr>
          <w:ilvl w:val="0"/>
          <w:numId w:val="18"/>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lang w:val="en-US"/>
        </w:rPr>
        <w:t>Asset management</w:t>
      </w:r>
    </w:p>
    <w:p w14:paraId="53004718"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lang w:val="en-US"/>
        </w:rPr>
        <w:t>Inventory turnover = Sales/Inventories</w:t>
      </w:r>
    </w:p>
    <w:p w14:paraId="4CB44700"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Days sales outstanding = Receivables</w:t>
      </w:r>
      <w:proofErr w:type="gramStart"/>
      <w:r w:rsidRPr="009523AF">
        <w:rPr>
          <w:rFonts w:ascii="Times New Roman" w:eastAsiaTheme="minorEastAsia" w:hAnsi="Times New Roman" w:cs="Times New Roman"/>
          <w:lang w:val="en-US"/>
        </w:rPr>
        <w:t>/(</w:t>
      </w:r>
      <w:proofErr w:type="gramEnd"/>
      <w:r w:rsidRPr="009523AF">
        <w:rPr>
          <w:rFonts w:ascii="Times New Roman" w:eastAsiaTheme="minorEastAsia" w:hAnsi="Times New Roman" w:cs="Times New Roman"/>
          <w:lang w:val="en-US"/>
        </w:rPr>
        <w:t>Annual sales/365)</w:t>
      </w:r>
    </w:p>
    <w:p w14:paraId="3B149854"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 xml:space="preserve">Fixed assets turnover </w:t>
      </w:r>
      <w:proofErr w:type="gramStart"/>
      <w:r w:rsidRPr="009523AF">
        <w:rPr>
          <w:rFonts w:ascii="Times New Roman" w:eastAsiaTheme="minorEastAsia" w:hAnsi="Times New Roman" w:cs="Times New Roman"/>
          <w:lang w:val="en-US"/>
        </w:rPr>
        <w:t>=  Sales</w:t>
      </w:r>
      <w:proofErr w:type="gramEnd"/>
      <w:r w:rsidRPr="009523AF">
        <w:rPr>
          <w:rFonts w:ascii="Times New Roman" w:eastAsiaTheme="minorEastAsia" w:hAnsi="Times New Roman" w:cs="Times New Roman"/>
          <w:lang w:val="en-US"/>
        </w:rPr>
        <w:t xml:space="preserve"> Net/fixed assets</w:t>
      </w:r>
    </w:p>
    <w:p w14:paraId="20249361"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Total assets turnover = Sales/Total Assets</w:t>
      </w:r>
    </w:p>
    <w:p w14:paraId="3636A0F1" w14:textId="77777777" w:rsidR="00280E83" w:rsidRPr="009523AF" w:rsidRDefault="00280E83" w:rsidP="00F508A1">
      <w:pPr>
        <w:numPr>
          <w:ilvl w:val="0"/>
          <w:numId w:val="18"/>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lang w:val="en-US"/>
        </w:rPr>
        <w:t>Debt Management</w:t>
      </w:r>
    </w:p>
    <w:p w14:paraId="68C919EF"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Total debt to total assets = Total liabilities/Total Assets</w:t>
      </w:r>
    </w:p>
    <w:p w14:paraId="05F4E49B"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Times-interest-earned (TIE) = Earnings before interest and taxes (EBIT)/Interest charges</w:t>
      </w:r>
    </w:p>
    <w:p w14:paraId="1EF2CEAD"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EBITDA coverage =</w:t>
      </w:r>
      <w:r w:rsidR="0059519E" w:rsidRPr="009523AF">
        <w:rPr>
          <w:rFonts w:ascii="Times New Roman" w:eastAsiaTheme="minorEastAsia" w:hAnsi="Times New Roman" w:cs="Times New Roman"/>
          <w:lang w:val="en-GB"/>
        </w:rPr>
        <w:t xml:space="preserve"> </w:t>
      </w:r>
      <w:proofErr w:type="gramStart"/>
      <w:r w:rsidRPr="009523AF">
        <w:rPr>
          <w:rFonts w:ascii="Times New Roman" w:eastAsiaTheme="minorEastAsia" w:hAnsi="Times New Roman" w:cs="Times New Roman"/>
          <w:lang w:val="en-US"/>
        </w:rPr>
        <w:t>( EBITDA</w:t>
      </w:r>
      <w:proofErr w:type="gramEnd"/>
      <w:r w:rsidRPr="009523AF">
        <w:rPr>
          <w:rFonts w:ascii="Times New Roman" w:eastAsiaTheme="minorEastAsia" w:hAnsi="Times New Roman" w:cs="Times New Roman"/>
          <w:lang w:val="en-US"/>
        </w:rPr>
        <w:t xml:space="preserve"> + Lease payments Interest)/(Principal payments + Lease payments)</w:t>
      </w:r>
    </w:p>
    <w:p w14:paraId="63EF7772" w14:textId="77777777" w:rsidR="00280E83" w:rsidRPr="009523AF" w:rsidRDefault="00280E83" w:rsidP="00F508A1">
      <w:pPr>
        <w:numPr>
          <w:ilvl w:val="0"/>
          <w:numId w:val="18"/>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lang w:val="en-US"/>
        </w:rPr>
        <w:t>Profitability</w:t>
      </w:r>
    </w:p>
    <w:p w14:paraId="74C63DE2"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Profit margin on sales = Net income available to common stockholders/Sales</w:t>
      </w:r>
    </w:p>
    <w:p w14:paraId="7440EF66"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Basic earning power (BEP) = Earnings before interest and taxes (EBIT)/Sales</w:t>
      </w:r>
    </w:p>
    <w:p w14:paraId="7A2D1642"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Return on total assets (ROA) = Net income available to common stockholders/Total assets</w:t>
      </w:r>
    </w:p>
    <w:p w14:paraId="2EBBEC12"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lastRenderedPageBreak/>
        <w:t>Return on common equity (ROE) = Net income available to common stockholders/Common equity</w:t>
      </w:r>
    </w:p>
    <w:p w14:paraId="7A5C3F62" w14:textId="77777777" w:rsidR="00280E83" w:rsidRPr="009523AF" w:rsidRDefault="00280E83" w:rsidP="00F508A1">
      <w:pPr>
        <w:numPr>
          <w:ilvl w:val="0"/>
          <w:numId w:val="18"/>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lang w:val="en-US"/>
        </w:rPr>
        <w:t>Market Value</w:t>
      </w:r>
    </w:p>
    <w:p w14:paraId="3FF8926E"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Price/earnings = Price per share/Earnings per share</w:t>
      </w:r>
    </w:p>
    <w:p w14:paraId="3E165B4E"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Price/cash flow = Price per share/Cash flow per share</w:t>
      </w:r>
    </w:p>
    <w:p w14:paraId="7AB994E7" w14:textId="77777777" w:rsidR="00280E83" w:rsidRPr="009523AF" w:rsidRDefault="00280E83" w:rsidP="00F508A1">
      <w:pPr>
        <w:numPr>
          <w:ilvl w:val="1"/>
          <w:numId w:val="18"/>
        </w:num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Market/book (M/B) = Market price per share/Book value per share</w:t>
      </w:r>
      <w:r w:rsidRPr="009523AF">
        <w:rPr>
          <w:rFonts w:ascii="Times New Roman" w:eastAsiaTheme="minorEastAsia" w:hAnsi="Times New Roman" w:cs="Times New Roman"/>
          <w:lang w:val="en-GB"/>
        </w:rPr>
        <w:t xml:space="preserve"> </w:t>
      </w:r>
    </w:p>
    <w:p w14:paraId="3C924C64" w14:textId="77777777" w:rsidR="00AF4DF2" w:rsidRPr="009523AF" w:rsidRDefault="00AF4DF2" w:rsidP="00E92981">
      <w:pPr>
        <w:pStyle w:val="2"/>
        <w:rPr>
          <w:rFonts w:eastAsia="Times New Roman"/>
          <w:color w:val="auto"/>
          <w:lang w:eastAsia="el-GR"/>
        </w:rPr>
      </w:pPr>
      <w:bookmarkStart w:id="53" w:name="_Toc386455591"/>
      <w:bookmarkStart w:id="54" w:name="_Toc240522177"/>
      <w:bookmarkStart w:id="55" w:name="_Toc128563697"/>
      <w:r w:rsidRPr="009523AF">
        <w:rPr>
          <w:rFonts w:eastAsia="Times New Roman"/>
          <w:color w:val="auto"/>
          <w:lang w:eastAsia="el-GR"/>
        </w:rPr>
        <w:t>Μέτρηση της χρηματοοικονομικής ευρωστίας μιας επιχείρησης</w:t>
      </w:r>
      <w:bookmarkEnd w:id="53"/>
      <w:bookmarkEnd w:id="54"/>
      <w:bookmarkEnd w:id="55"/>
      <w:r w:rsidRPr="009523AF">
        <w:rPr>
          <w:rFonts w:eastAsia="Times New Roman"/>
          <w:color w:val="auto"/>
          <w:lang w:eastAsia="el-GR"/>
        </w:rPr>
        <w:t xml:space="preserve"> </w:t>
      </w:r>
    </w:p>
    <w:p w14:paraId="53897683"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Η μέτρηση της χρηματοοικονομικής ευρωστίας μιας επιχείρησης (</w:t>
      </w:r>
      <w:r w:rsidRPr="009523AF">
        <w:rPr>
          <w:rFonts w:ascii="Times New Roman" w:eastAsiaTheme="minorEastAsia" w:hAnsi="Times New Roman" w:cs="Times New Roman"/>
          <w:lang w:val="en-US"/>
        </w:rPr>
        <w:t>measuring</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a</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company</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financial</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health</w:t>
      </w:r>
      <w:r w:rsidRPr="009523AF">
        <w:rPr>
          <w:rFonts w:ascii="Times New Roman" w:eastAsiaTheme="minorEastAsia" w:hAnsi="Times New Roman" w:cs="Times New Roman"/>
        </w:rPr>
        <w:t>) γίνεται μέσω της αξιολόγησης της επιχείρησης (</w:t>
      </w:r>
      <w:r w:rsidRPr="009523AF">
        <w:rPr>
          <w:rFonts w:ascii="Times New Roman" w:eastAsiaTheme="minorEastAsia" w:hAnsi="Times New Roman" w:cs="Times New Roman"/>
          <w:lang w:val="en-US"/>
        </w:rPr>
        <w:t>rating</w:t>
      </w:r>
      <w:r w:rsidRPr="009523AF">
        <w:rPr>
          <w:rFonts w:ascii="Times New Roman" w:eastAsiaTheme="minorEastAsia" w:hAnsi="Times New Roman" w:cs="Times New Roman"/>
        </w:rPr>
        <w:t>) με υποδείγματα που στηρίζονται κυρίως σε ποσοτικά στοιχεία , σε τιμές αριθμοδεικτών, αλλά και σε ποιοτικά στοιχεία κυρίως σε σχέση με τη διοίκηση (</w:t>
      </w:r>
      <w:r w:rsidRPr="009523AF">
        <w:rPr>
          <w:rFonts w:ascii="Times New Roman" w:eastAsiaTheme="minorEastAsia" w:hAnsi="Times New Roman" w:cs="Times New Roman"/>
          <w:lang w:val="en-US"/>
        </w:rPr>
        <w:t>management</w:t>
      </w:r>
      <w:r w:rsidRPr="009523AF">
        <w:rPr>
          <w:rFonts w:ascii="Times New Roman" w:eastAsiaTheme="minorEastAsia" w:hAnsi="Times New Roman" w:cs="Times New Roman"/>
        </w:rPr>
        <w:t xml:space="preserve">) της επιχείρησης. Σε πιο κάτω μέρη αναλύονται περισσότερο τέτοιου είδους υποδείγματα. Πιο κάτω γίνεται ανάλυση της χρηματοοικονομικής ευρωστίας μιας επιχείρησης μέσω της μεθόδου του </w:t>
      </w:r>
      <w:r w:rsidRPr="009523AF">
        <w:rPr>
          <w:rFonts w:ascii="Times New Roman" w:eastAsiaTheme="minorEastAsia" w:hAnsi="Times New Roman" w:cs="Times New Roman"/>
          <w:lang w:val="en-US"/>
        </w:rPr>
        <w:t>Altman</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Altman</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Z</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score</w:t>
      </w:r>
      <w:r w:rsidRPr="009523AF">
        <w:rPr>
          <w:rFonts w:ascii="Times New Roman" w:eastAsiaTheme="minorEastAsia" w:hAnsi="Times New Roman" w:cs="Times New Roman"/>
        </w:rPr>
        <w:t>).</w:t>
      </w:r>
    </w:p>
    <w:p w14:paraId="5B9465CA" w14:textId="77777777" w:rsidR="00AF4DF2" w:rsidRPr="009523AF" w:rsidRDefault="00AF4DF2" w:rsidP="000454B7">
      <w:pPr>
        <w:spacing w:before="20" w:after="20" w:line="360" w:lineRule="auto"/>
        <w:jc w:val="both"/>
        <w:rPr>
          <w:rFonts w:ascii="Times New Roman" w:hAnsi="Times New Roman" w:cs="Times New Roman"/>
          <w:i/>
        </w:rPr>
      </w:pPr>
      <w:bookmarkStart w:id="56" w:name="_Toc386455592"/>
      <w:bookmarkStart w:id="57" w:name="_Toc240522178"/>
      <w:proofErr w:type="spellStart"/>
      <w:r w:rsidRPr="009523AF">
        <w:rPr>
          <w:rFonts w:ascii="Times New Roman" w:hAnsi="Times New Roman" w:cs="Times New Roman"/>
          <w:i/>
        </w:rPr>
        <w:t>Altman’s</w:t>
      </w:r>
      <w:proofErr w:type="spellEnd"/>
      <w:r w:rsidRPr="009523AF">
        <w:rPr>
          <w:rFonts w:ascii="Times New Roman" w:hAnsi="Times New Roman" w:cs="Times New Roman"/>
          <w:i/>
        </w:rPr>
        <w:t xml:space="preserve"> Z-</w:t>
      </w:r>
      <w:proofErr w:type="spellStart"/>
      <w:r w:rsidRPr="009523AF">
        <w:rPr>
          <w:rFonts w:ascii="Times New Roman" w:hAnsi="Times New Roman" w:cs="Times New Roman"/>
          <w:i/>
        </w:rPr>
        <w:t>score</w:t>
      </w:r>
      <w:bookmarkEnd w:id="56"/>
      <w:bookmarkEnd w:id="57"/>
      <w:proofErr w:type="spellEnd"/>
    </w:p>
    <w:p w14:paraId="6711ED4B"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Το υπόδειγμα αυτό έχει αναπτυχθεί εδώ και τρεις δεκαετίες ενώ πρόσφατες μελέτες έχουν δείξει ότι έχει ισχύ. Το υπόδειγμα έχει αναπτυχθεί σε δύο μορφές το εξειδικευμένο (</w:t>
      </w:r>
      <w:r w:rsidRPr="009523AF">
        <w:rPr>
          <w:rFonts w:ascii="Times New Roman" w:eastAsiaTheme="minorEastAsia" w:hAnsi="Times New Roman" w:cs="Times New Roman"/>
          <w:lang w:val="en-US"/>
        </w:rPr>
        <w:t>specialized</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model</w:t>
      </w:r>
      <w:r w:rsidRPr="009523AF">
        <w:rPr>
          <w:rFonts w:ascii="Times New Roman" w:eastAsiaTheme="minorEastAsia" w:hAnsi="Times New Roman" w:cs="Times New Roman"/>
        </w:rPr>
        <w:t>) που ισχύει για τις εισηγμένες μεταποιητικές επιχειρήσεις και το γενικευμένο (</w:t>
      </w:r>
      <w:r w:rsidRPr="009523AF">
        <w:rPr>
          <w:rFonts w:ascii="Times New Roman" w:eastAsiaTheme="minorEastAsia" w:hAnsi="Times New Roman" w:cs="Times New Roman"/>
          <w:lang w:val="en-US"/>
        </w:rPr>
        <w:t>general</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model</w:t>
      </w:r>
      <w:r w:rsidRPr="009523AF">
        <w:rPr>
          <w:rFonts w:ascii="Times New Roman" w:eastAsiaTheme="minorEastAsia" w:hAnsi="Times New Roman" w:cs="Times New Roman"/>
        </w:rPr>
        <w:t xml:space="preserve">) που ισχύει για όλες τις επιχειρήσεις. Το εξειδικευμένο υπόδειγμα στηρίζεται σε πέντε δείκτες που σταθμίζονται με συντελεστές αθροιζόμενοι οι οποίοι μεταξύ τους δίδουν την επίδοση για την επιχείρηση. Το γενικευμένο υπόδειγμα στηρίζεται σε τέσσερις δείκτες που σταθμίζονται με συντελεστές, αθροιζόμενοι οι οποίοι μεταξύ τους δίδουν την επίδοση για την επιχείρηση. Η οικονομική ευρωστία μιας επιχείρησης και για τα δύο υποδείγματα εξαρτάται ανάμεσα σε </w:t>
      </w:r>
      <w:proofErr w:type="spellStart"/>
      <w:r w:rsidRPr="009523AF">
        <w:rPr>
          <w:rFonts w:ascii="Times New Roman" w:eastAsiaTheme="minorEastAsia" w:hAnsi="Times New Roman" w:cs="Times New Roman"/>
        </w:rPr>
        <w:t>ποίο</w:t>
      </w:r>
      <w:proofErr w:type="spellEnd"/>
      <w:r w:rsidRPr="009523AF">
        <w:rPr>
          <w:rFonts w:ascii="Times New Roman" w:eastAsiaTheme="minorEastAsia" w:hAnsi="Times New Roman" w:cs="Times New Roman"/>
        </w:rPr>
        <w:t xml:space="preserve"> εύρος τιμών βρίσκεται η επίδοση της επιχείρησης.</w:t>
      </w:r>
    </w:p>
    <w:p w14:paraId="35C93A34" w14:textId="77777777" w:rsidR="00AF4DF2" w:rsidRPr="009523AF" w:rsidRDefault="00AF4DF2" w:rsidP="000454B7">
      <w:pPr>
        <w:spacing w:before="20" w:after="20" w:line="360" w:lineRule="auto"/>
        <w:jc w:val="both"/>
        <w:rPr>
          <w:rFonts w:ascii="Times New Roman" w:hAnsi="Times New Roman" w:cs="Times New Roman"/>
          <w:i/>
        </w:rPr>
      </w:pPr>
      <w:bookmarkStart w:id="58" w:name="_Toc386455593"/>
      <w:r w:rsidRPr="009523AF">
        <w:rPr>
          <w:rFonts w:ascii="Times New Roman" w:hAnsi="Times New Roman" w:cs="Times New Roman"/>
          <w:i/>
        </w:rPr>
        <w:t xml:space="preserve">Το εξειδικευμένο υπόδειγμα </w:t>
      </w:r>
      <w:proofErr w:type="spellStart"/>
      <w:r w:rsidRPr="009523AF">
        <w:rPr>
          <w:rFonts w:ascii="Times New Roman" w:hAnsi="Times New Roman" w:cs="Times New Roman"/>
          <w:i/>
        </w:rPr>
        <w:t>Altman’s</w:t>
      </w:r>
      <w:proofErr w:type="spellEnd"/>
      <w:r w:rsidRPr="009523AF">
        <w:rPr>
          <w:rFonts w:ascii="Times New Roman" w:hAnsi="Times New Roman" w:cs="Times New Roman"/>
          <w:i/>
        </w:rPr>
        <w:t xml:space="preserve"> Z-</w:t>
      </w:r>
      <w:proofErr w:type="spellStart"/>
      <w:r w:rsidRPr="009523AF">
        <w:rPr>
          <w:rFonts w:ascii="Times New Roman" w:hAnsi="Times New Roman" w:cs="Times New Roman"/>
          <w:i/>
        </w:rPr>
        <w:t>score</w:t>
      </w:r>
      <w:bookmarkEnd w:id="58"/>
      <w:proofErr w:type="spellEnd"/>
    </w:p>
    <w:p w14:paraId="03CA9C36" w14:textId="77777777" w:rsidR="00AF4DF2" w:rsidRPr="009523AF" w:rsidRDefault="00AF4DF2" w:rsidP="006E174D">
      <w:pPr>
        <w:spacing w:before="20" w:after="20" w:line="360" w:lineRule="auto"/>
        <w:jc w:val="both"/>
        <w:rPr>
          <w:rFonts w:ascii="Times New Roman" w:eastAsiaTheme="minorEastAsia" w:hAnsi="Times New Roman" w:cs="Times New Roman"/>
          <w:lang w:val="en-US"/>
        </w:rPr>
      </w:pPr>
      <w:r w:rsidRPr="009523AF">
        <w:rPr>
          <w:rFonts w:ascii="Times New Roman" w:eastAsiaTheme="minorEastAsia" w:hAnsi="Times New Roman" w:cs="Times New Roman"/>
          <w:lang w:val="en-US"/>
        </w:rPr>
        <w:t xml:space="preserve">Altman’s specialized model for </w:t>
      </w:r>
      <w:proofErr w:type="gramStart"/>
      <w:r w:rsidRPr="009523AF">
        <w:rPr>
          <w:rFonts w:ascii="Times New Roman" w:eastAsiaTheme="minorEastAsia" w:hAnsi="Times New Roman" w:cs="Times New Roman"/>
          <w:lang w:val="en-US"/>
        </w:rPr>
        <w:t>publicly-traded</w:t>
      </w:r>
      <w:proofErr w:type="gramEnd"/>
      <w:r w:rsidRPr="009523AF">
        <w:rPr>
          <w:rFonts w:ascii="Times New Roman" w:eastAsiaTheme="minorEastAsia" w:hAnsi="Times New Roman" w:cs="Times New Roman"/>
          <w:lang w:val="en-US"/>
        </w:rPr>
        <w:t xml:space="preserve"> manufacturing companies</w:t>
      </w:r>
      <w:r w:rsidR="00931BE5" w:rsidRPr="009523AF">
        <w:rPr>
          <w:rFonts w:ascii="Times New Roman" w:eastAsiaTheme="minorEastAsia" w:hAnsi="Times New Roman" w:cs="Times New Roman"/>
          <w:lang w:val="en-US"/>
        </w:rPr>
        <w:t>:</w:t>
      </w:r>
    </w:p>
    <w:p w14:paraId="0ED76364" w14:textId="77777777" w:rsidR="009815A9" w:rsidRPr="009523AF" w:rsidRDefault="009815A9" w:rsidP="006E174D">
      <w:pPr>
        <w:spacing w:before="20" w:after="20" w:line="360" w:lineRule="auto"/>
        <w:jc w:val="both"/>
        <w:rPr>
          <w:rFonts w:ascii="Times New Roman" w:eastAsiaTheme="minorEastAsia" w:hAnsi="Times New Roman" w:cs="Times New Roman"/>
          <w:lang w:val="en-US"/>
        </w:rPr>
      </w:pPr>
    </w:p>
    <w:p w14:paraId="780CA766" w14:textId="77777777" w:rsidR="00E92981" w:rsidRPr="009523AF" w:rsidRDefault="00E92981" w:rsidP="006E174D">
      <w:pPr>
        <w:spacing w:before="20" w:after="20" w:line="360" w:lineRule="auto"/>
        <w:jc w:val="both"/>
        <w:rPr>
          <w:rFonts w:ascii="Times New Roman" w:eastAsiaTheme="minorEastAsia" w:hAnsi="Times New Roman" w:cs="Times New Roman"/>
          <w:lang w:val="en-US"/>
        </w:rPr>
      </w:pPr>
    </w:p>
    <w:p w14:paraId="187EFD7A" w14:textId="77777777" w:rsidR="00E92981" w:rsidRPr="009523AF" w:rsidRDefault="00E92981" w:rsidP="006E174D">
      <w:pPr>
        <w:spacing w:before="20" w:after="20" w:line="360" w:lineRule="auto"/>
        <w:jc w:val="both"/>
        <w:rPr>
          <w:rFonts w:ascii="Times New Roman" w:eastAsiaTheme="minorEastAsia" w:hAnsi="Times New Roman" w:cs="Times New Roman"/>
          <w:lang w:val="en-US"/>
        </w:rPr>
      </w:pPr>
    </w:p>
    <w:p w14:paraId="5ACEE9E4" w14:textId="77777777" w:rsidR="00E92981" w:rsidRPr="009523AF" w:rsidRDefault="00E92981" w:rsidP="006E174D">
      <w:pPr>
        <w:spacing w:before="20" w:after="20" w:line="360" w:lineRule="auto"/>
        <w:jc w:val="both"/>
        <w:rPr>
          <w:rFonts w:ascii="Times New Roman" w:eastAsiaTheme="minorEastAsia" w:hAnsi="Times New Roman" w:cs="Times New Roman"/>
          <w:lang w:val="en-US"/>
        </w:rPr>
      </w:pPr>
    </w:p>
    <w:p w14:paraId="4EEFAEFD" w14:textId="77777777" w:rsidR="00E92981" w:rsidRPr="009523AF" w:rsidRDefault="00E92981" w:rsidP="006E174D">
      <w:pPr>
        <w:spacing w:before="20" w:after="20" w:line="360" w:lineRule="auto"/>
        <w:jc w:val="both"/>
        <w:rPr>
          <w:rFonts w:ascii="Times New Roman" w:eastAsiaTheme="minorEastAsia" w:hAnsi="Times New Roman" w:cs="Times New Roman"/>
          <w:lang w:val="en-US"/>
        </w:rPr>
      </w:pPr>
    </w:p>
    <w:p w14:paraId="5C18ED9C" w14:textId="77777777" w:rsidR="00E92981" w:rsidRPr="009523AF" w:rsidRDefault="00E92981" w:rsidP="006E174D">
      <w:pPr>
        <w:spacing w:before="20" w:after="20" w:line="360" w:lineRule="auto"/>
        <w:jc w:val="both"/>
        <w:rPr>
          <w:rFonts w:ascii="Times New Roman" w:eastAsiaTheme="minorEastAsia" w:hAnsi="Times New Roman" w:cs="Times New Roman"/>
          <w:lang w:val="en-US"/>
        </w:rPr>
      </w:pPr>
    </w:p>
    <w:p w14:paraId="4360615F" w14:textId="77777777" w:rsidR="00E92981" w:rsidRPr="009523AF" w:rsidRDefault="00E92981" w:rsidP="006E174D">
      <w:pPr>
        <w:spacing w:before="20" w:after="20" w:line="360" w:lineRule="auto"/>
        <w:jc w:val="both"/>
        <w:rPr>
          <w:rFonts w:ascii="Times New Roman" w:eastAsiaTheme="minorEastAsia" w:hAnsi="Times New Roman" w:cs="Times New Roman"/>
          <w:lang w:val="en-US"/>
        </w:rPr>
      </w:pPr>
    </w:p>
    <w:p w14:paraId="63846256" w14:textId="77777777" w:rsidR="00E92981" w:rsidRPr="009523AF" w:rsidRDefault="00E92981" w:rsidP="006E174D">
      <w:pPr>
        <w:spacing w:before="20" w:after="20" w:line="360" w:lineRule="auto"/>
        <w:jc w:val="both"/>
        <w:rPr>
          <w:rFonts w:ascii="Times New Roman" w:eastAsiaTheme="minorEastAsia" w:hAnsi="Times New Roman" w:cs="Times New Roman"/>
          <w:lang w:val="en-US"/>
        </w:rPr>
      </w:pPr>
    </w:p>
    <w:p w14:paraId="68BD5B80" w14:textId="77777777" w:rsidR="00E92981" w:rsidRPr="009523AF" w:rsidRDefault="00E92981" w:rsidP="006E174D">
      <w:pPr>
        <w:spacing w:before="20" w:after="20" w:line="360" w:lineRule="auto"/>
        <w:jc w:val="both"/>
        <w:rPr>
          <w:rFonts w:ascii="Times New Roman" w:eastAsiaTheme="minorEastAsia" w:hAnsi="Times New Roman" w:cs="Times New Roman"/>
          <w:lang w:val="en-US"/>
        </w:rPr>
      </w:pPr>
    </w:p>
    <w:p w14:paraId="436C2AAC" w14:textId="77777777" w:rsidR="00E92981" w:rsidRPr="009523AF" w:rsidRDefault="00E92981" w:rsidP="006E174D">
      <w:pPr>
        <w:spacing w:before="20" w:after="20" w:line="360" w:lineRule="auto"/>
        <w:jc w:val="both"/>
        <w:rPr>
          <w:rFonts w:ascii="Times New Roman" w:eastAsiaTheme="minorEastAsia" w:hAnsi="Times New Roman" w:cs="Times New Roman"/>
          <w:lang w:val="en-US"/>
        </w:rPr>
      </w:pPr>
    </w:p>
    <w:tbl>
      <w:tblPr>
        <w:tblW w:w="0" w:type="auto"/>
        <w:tblLayout w:type="fixed"/>
        <w:tblLook w:val="04A0" w:firstRow="1" w:lastRow="0" w:firstColumn="1" w:lastColumn="0" w:noHBand="0" w:noVBand="1"/>
      </w:tblPr>
      <w:tblGrid>
        <w:gridCol w:w="1951"/>
        <w:gridCol w:w="3544"/>
        <w:gridCol w:w="1276"/>
        <w:gridCol w:w="1751"/>
      </w:tblGrid>
      <w:tr w:rsidR="00AF4DF2" w:rsidRPr="00E26F58" w14:paraId="15706AEE" w14:textId="77777777" w:rsidTr="00AF4DF2">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DD4EA"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rPr>
              <w:lastRenderedPageBreak/>
              <w:t xml:space="preserve">Συντελεστές μετρήσεων – </w:t>
            </w:r>
            <w:r w:rsidRPr="009523AF">
              <w:rPr>
                <w:rFonts w:ascii="Times New Roman" w:eastAsiaTheme="minorEastAsia" w:hAnsi="Times New Roman" w:cs="Times New Roman"/>
                <w:sz w:val="20"/>
                <w:szCs w:val="20"/>
                <w:lang w:val="en-US"/>
              </w:rPr>
              <w:t xml:space="preserve">Metric component </w:t>
            </w:r>
          </w:p>
        </w:tc>
        <w:tc>
          <w:tcPr>
            <w:tcW w:w="35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DD2F9"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Αριθμοδείκτης Χ συντελεστής στάθμισης - </w:t>
            </w:r>
            <w:r w:rsidRPr="009523AF">
              <w:rPr>
                <w:rFonts w:ascii="Times New Roman" w:eastAsiaTheme="minorEastAsia" w:hAnsi="Times New Roman" w:cs="Times New Roman"/>
                <w:sz w:val="20"/>
                <w:szCs w:val="20"/>
                <w:lang w:val="en-US"/>
              </w:rPr>
              <w:t>Pure</w:t>
            </w:r>
            <w:r w:rsidRPr="009523AF">
              <w:rPr>
                <w:rFonts w:ascii="Times New Roman" w:eastAsiaTheme="minorEastAsia" w:hAnsi="Times New Roman" w:cs="Times New Roman"/>
                <w:sz w:val="20"/>
                <w:szCs w:val="20"/>
              </w:rPr>
              <w:t xml:space="preserve"> </w:t>
            </w:r>
            <w:r w:rsidRPr="009523AF">
              <w:rPr>
                <w:rFonts w:ascii="Times New Roman" w:eastAsiaTheme="minorEastAsia" w:hAnsi="Times New Roman" w:cs="Times New Roman"/>
                <w:sz w:val="20"/>
                <w:szCs w:val="20"/>
                <w:lang w:val="en-US"/>
              </w:rPr>
              <w:t>ratio</w:t>
            </w:r>
            <w:r w:rsidRPr="009523AF">
              <w:rPr>
                <w:rFonts w:ascii="Times New Roman" w:eastAsiaTheme="minorEastAsia" w:hAnsi="Times New Roman" w:cs="Times New Roman"/>
                <w:sz w:val="20"/>
                <w:szCs w:val="20"/>
              </w:rPr>
              <w:t xml:space="preserve"> </w:t>
            </w:r>
            <w:r w:rsidRPr="009523AF">
              <w:rPr>
                <w:rFonts w:ascii="Times New Roman" w:eastAsiaTheme="minorEastAsia" w:hAnsi="Times New Roman" w:cs="Times New Roman"/>
                <w:sz w:val="20"/>
                <w:szCs w:val="20"/>
                <w:lang w:val="en-US"/>
              </w:rPr>
              <w:t>X</w:t>
            </w:r>
            <w:r w:rsidRPr="009523AF">
              <w:rPr>
                <w:rFonts w:ascii="Times New Roman" w:eastAsiaTheme="minorEastAsia" w:hAnsi="Times New Roman" w:cs="Times New Roman"/>
                <w:sz w:val="20"/>
                <w:szCs w:val="20"/>
              </w:rPr>
              <w:t xml:space="preserve"> </w:t>
            </w:r>
            <w:r w:rsidRPr="009523AF">
              <w:rPr>
                <w:rFonts w:ascii="Times New Roman" w:eastAsiaTheme="minorEastAsia" w:hAnsi="Times New Roman" w:cs="Times New Roman"/>
                <w:sz w:val="20"/>
                <w:szCs w:val="20"/>
                <w:lang w:val="en-US"/>
              </w:rPr>
              <w:t>coefficient</w:t>
            </w:r>
            <w:r w:rsidRPr="009523AF">
              <w:rPr>
                <w:rFonts w:ascii="Times New Roman" w:eastAsiaTheme="minorEastAsia" w:hAnsi="Times New Roman" w:cs="Times New Roman"/>
                <w:sz w:val="20"/>
                <w:szCs w:val="20"/>
              </w:rPr>
              <w:t xml:space="preserve"> </w:t>
            </w:r>
          </w:p>
        </w:tc>
        <w:tc>
          <w:tcPr>
            <w:tcW w:w="30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7C9D"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rPr>
              <w:t>Κριτικές</w:t>
            </w: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τιμές</w:t>
            </w: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αριθμοδεικτών</w:t>
            </w:r>
            <w:r w:rsidRPr="009523AF">
              <w:rPr>
                <w:rFonts w:ascii="Times New Roman" w:eastAsiaTheme="minorEastAsia" w:hAnsi="Times New Roman" w:cs="Times New Roman"/>
                <w:sz w:val="20"/>
                <w:szCs w:val="20"/>
                <w:lang w:val="en-US"/>
              </w:rPr>
              <w:t xml:space="preserve">  – Pure ratio mean values of Altman’s sampled companies </w:t>
            </w:r>
          </w:p>
        </w:tc>
      </w:tr>
      <w:tr w:rsidR="00AF4DF2" w:rsidRPr="009523AF" w14:paraId="4C4274E3" w14:textId="77777777" w:rsidTr="00AF4DF2">
        <w:tc>
          <w:tcPr>
            <w:tcW w:w="19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2E26A" w14:textId="77777777" w:rsidR="00AF4DF2" w:rsidRPr="009523AF" w:rsidRDefault="00AF4DF2" w:rsidP="006E174D">
            <w:pPr>
              <w:jc w:val="both"/>
              <w:rPr>
                <w:rFonts w:ascii="Times New Roman" w:eastAsiaTheme="minorEastAsia" w:hAnsi="Times New Roman" w:cs="Times New Roman"/>
                <w:sz w:val="20"/>
                <w:szCs w:val="20"/>
                <w:lang w:val="en-US"/>
              </w:rPr>
            </w:pPr>
          </w:p>
        </w:tc>
        <w:tc>
          <w:tcPr>
            <w:tcW w:w="35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74A798" w14:textId="77777777" w:rsidR="00AF4DF2" w:rsidRPr="009523AF" w:rsidRDefault="00AF4DF2" w:rsidP="006E174D">
            <w:pPr>
              <w:jc w:val="both"/>
              <w:rPr>
                <w:rFonts w:ascii="Times New Roman" w:eastAsiaTheme="minorEastAsia" w:hAnsi="Times New Roman" w:cs="Times New Roman"/>
                <w:sz w:val="20"/>
                <w:szCs w:val="20"/>
                <w:lang w:val="en-G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E36B3"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rPr>
              <w:t xml:space="preserve">Πτώχευση - </w:t>
            </w:r>
            <w:r w:rsidRPr="009523AF">
              <w:rPr>
                <w:rFonts w:ascii="Times New Roman" w:eastAsiaTheme="minorEastAsia" w:hAnsi="Times New Roman" w:cs="Times New Roman"/>
                <w:sz w:val="20"/>
                <w:szCs w:val="20"/>
                <w:lang w:val="en-US"/>
              </w:rPr>
              <w:t>bankrupt</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571FB"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rPr>
              <w:t>Μη πτώχευση -</w:t>
            </w:r>
            <w:r w:rsidRPr="009523AF">
              <w:rPr>
                <w:rFonts w:ascii="Times New Roman" w:eastAsiaTheme="minorEastAsia" w:hAnsi="Times New Roman" w:cs="Times New Roman"/>
                <w:sz w:val="20"/>
                <w:szCs w:val="20"/>
                <w:lang w:val="en-US"/>
              </w:rPr>
              <w:t>Non bankrupt</w:t>
            </w:r>
          </w:p>
        </w:tc>
      </w:tr>
      <w:tr w:rsidR="00AF4DF2" w:rsidRPr="009523AF" w14:paraId="6762C9A7" w14:textId="77777777" w:rsidTr="00AF4DF2">
        <w:trPr>
          <w:trHeight w:val="1573"/>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B05FA"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rPr>
              <w:t xml:space="preserve">1.Μέτρηση Ρευστότητας – </w:t>
            </w:r>
            <w:r w:rsidRPr="009523AF">
              <w:rPr>
                <w:rFonts w:ascii="Times New Roman" w:eastAsiaTheme="minorEastAsia" w:hAnsi="Times New Roman" w:cs="Times New Roman"/>
                <w:sz w:val="20"/>
                <w:szCs w:val="20"/>
                <w:lang w:val="en-US"/>
              </w:rPr>
              <w:t>liquidity metric</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115AB" w14:textId="77777777" w:rsidR="00AF4DF2" w:rsidRPr="009523AF" w:rsidRDefault="00000000" w:rsidP="006E174D">
            <w:pPr>
              <w:spacing w:before="20" w:after="20"/>
              <w:jc w:val="both"/>
              <w:rPr>
                <w:rFonts w:ascii="Times New Roman" w:eastAsiaTheme="minorEastAsia" w:hAnsi="Times New Roman" w:cs="Times New Roman"/>
                <w:sz w:val="20"/>
                <w:szCs w:val="20"/>
              </w:rPr>
            </w:pPr>
            <m:oMathPara>
              <m:oMath>
                <m:f>
                  <m:fPr>
                    <m:ctrlPr>
                      <w:rPr>
                        <w:rFonts w:ascii="Cambria Math" w:eastAsiaTheme="minorEastAsia" w:hAnsi="Times New Roman" w:cs="Times New Roman"/>
                        <w:i/>
                        <w:sz w:val="20"/>
                        <w:szCs w:val="20"/>
                        <w:lang w:val="en-US"/>
                      </w:rPr>
                    </m:ctrlPr>
                  </m:fPr>
                  <m:num>
                    <m:r>
                      <w:rPr>
                        <w:rFonts w:ascii="Cambria Math" w:eastAsiaTheme="minorEastAsia" w:hAnsi="Cambria Math" w:cs="Times New Roman"/>
                        <w:sz w:val="20"/>
                        <w:szCs w:val="20"/>
                      </w:rPr>
                      <m:t>Κεφ</m:t>
                    </m:r>
                    <m:r>
                      <w:rPr>
                        <w:rFonts w:ascii="Cambria Math" w:eastAsiaTheme="minorEastAsia" w:hAnsi="Times New Roman" w:cs="Times New Roman"/>
                        <w:sz w:val="20"/>
                        <w:szCs w:val="20"/>
                      </w:rPr>
                      <m:t>ά</m:t>
                    </m:r>
                    <m:r>
                      <w:rPr>
                        <w:rFonts w:ascii="Cambria Math" w:eastAsiaTheme="minorEastAsia" w:hAnsi="Cambria Math" w:cs="Times New Roman"/>
                        <w:sz w:val="20"/>
                        <w:szCs w:val="20"/>
                      </w:rPr>
                      <m:t>λαιο</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κ</m:t>
                    </m:r>
                    <m:r>
                      <w:rPr>
                        <w:rFonts w:ascii="Cambria Math" w:eastAsiaTheme="minorEastAsia" w:hAnsi="Times New Roman" w:cs="Times New Roman"/>
                        <w:sz w:val="20"/>
                        <w:szCs w:val="20"/>
                      </w:rPr>
                      <m:t>ί</m:t>
                    </m:r>
                    <m:r>
                      <w:rPr>
                        <w:rFonts w:ascii="Cambria Math" w:eastAsiaTheme="minorEastAsia" w:hAnsi="Cambria Math" w:cs="Times New Roman"/>
                        <w:sz w:val="20"/>
                        <w:szCs w:val="20"/>
                      </w:rPr>
                      <m:t>νησης</m:t>
                    </m:r>
                  </m:num>
                  <m:den>
                    <m:r>
                      <w:rPr>
                        <w:rFonts w:ascii="Cambria Math" w:eastAsiaTheme="minorEastAsia" w:hAnsi="Cambria Math" w:cs="Times New Roman"/>
                        <w:sz w:val="20"/>
                        <w:szCs w:val="20"/>
                        <w:lang w:val="en-US"/>
                      </w:rPr>
                      <m:t>Σ</m:t>
                    </m:r>
                    <m:r>
                      <w:rPr>
                        <w:rFonts w:ascii="Cambria Math" w:eastAsiaTheme="minorEastAsia" w:hAnsi="Times New Roman" w:cs="Times New Roman"/>
                        <w:sz w:val="20"/>
                        <w:szCs w:val="20"/>
                        <w:lang w:val="en-US"/>
                      </w:rPr>
                      <m:t>ύ</m:t>
                    </m:r>
                    <m:r>
                      <w:rPr>
                        <w:rFonts w:ascii="Cambria Math" w:eastAsiaTheme="minorEastAsia" w:hAnsi="Cambria Math" w:cs="Times New Roman"/>
                        <w:sz w:val="20"/>
                        <w:szCs w:val="20"/>
                        <w:lang w:val="en-US"/>
                      </w:rPr>
                      <m:t>νολο</m:t>
                    </m:r>
                    <m:r>
                      <w:rPr>
                        <w:rFonts w:ascii="Cambria Math" w:eastAsiaTheme="minorEastAsia" w:hAnsi="Times New Roman" w:cs="Times New Roman"/>
                        <w:sz w:val="20"/>
                        <w:szCs w:val="20"/>
                        <w:lang w:val="en-US"/>
                      </w:rPr>
                      <m:t xml:space="preserve"> </m:t>
                    </m:r>
                    <m:r>
                      <w:rPr>
                        <w:rFonts w:ascii="Cambria Math" w:eastAsiaTheme="minorEastAsia" w:hAnsi="Cambria Math" w:cs="Times New Roman"/>
                        <w:sz w:val="20"/>
                        <w:szCs w:val="20"/>
                        <w:lang w:val="en-US"/>
                      </w:rPr>
                      <m:t>ενεργητικο</m:t>
                    </m:r>
                    <m:r>
                      <w:rPr>
                        <w:rFonts w:ascii="Cambria Math" w:eastAsiaTheme="minorEastAsia" w:hAnsi="Times New Roman" w:cs="Times New Roman"/>
                        <w:sz w:val="20"/>
                        <w:szCs w:val="20"/>
                        <w:lang w:val="en-US"/>
                      </w:rPr>
                      <m:t>ύ</m:t>
                    </m:r>
                  </m:den>
                </m:f>
                <m:r>
                  <w:rPr>
                    <w:rFonts w:ascii="Times New Roman" w:eastAsiaTheme="minorEastAsia" w:hAnsi="Cambria Math" w:cs="Times New Roman"/>
                    <w:sz w:val="20"/>
                    <w:szCs w:val="20"/>
                    <w:lang w:val="en-US"/>
                  </w:rPr>
                  <m:t>*</m:t>
                </m:r>
                <m:r>
                  <w:rPr>
                    <w:rFonts w:ascii="Cambria Math" w:eastAsiaTheme="minorEastAsia" w:hAnsi="Times New Roman" w:cs="Times New Roman"/>
                    <w:sz w:val="20"/>
                    <w:szCs w:val="20"/>
                    <w:lang w:val="en-US"/>
                  </w:rPr>
                  <m:t xml:space="preserve">1.2 </m:t>
                </m:r>
              </m:oMath>
            </m:oMathPara>
          </w:p>
          <w:p w14:paraId="495936C2"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ή</w:t>
            </w:r>
          </w:p>
          <w:p w14:paraId="7E969135" w14:textId="77777777" w:rsidR="00AF4DF2" w:rsidRPr="009523AF" w:rsidRDefault="00000000" w:rsidP="006E174D">
            <w:pPr>
              <w:spacing w:before="20" w:after="20"/>
              <w:jc w:val="both"/>
              <w:rPr>
                <w:rFonts w:ascii="Times New Roman" w:eastAsiaTheme="minorEastAsia" w:hAnsi="Times New Roman" w:cs="Times New Roman"/>
                <w:sz w:val="20"/>
                <w:szCs w:val="20"/>
              </w:rPr>
            </w:pPr>
            <m:oMathPara>
              <m:oMath>
                <m:f>
                  <m:fPr>
                    <m:ctrlPr>
                      <w:rPr>
                        <w:rFonts w:ascii="Cambria Math" w:eastAsiaTheme="minorEastAsia" w:hAnsi="Times New Roman" w:cs="Times New Roman"/>
                        <w:i/>
                        <w:sz w:val="20"/>
                        <w:szCs w:val="20"/>
                        <w:lang w:val="en-US"/>
                      </w:rPr>
                    </m:ctrlPr>
                  </m:fPr>
                  <m:num>
                    <m:r>
                      <w:rPr>
                        <w:rFonts w:ascii="Cambria Math" w:eastAsiaTheme="minorEastAsia" w:hAnsi="Cambria Math" w:cs="Times New Roman"/>
                        <w:sz w:val="20"/>
                        <w:szCs w:val="20"/>
                        <w:lang w:val="en-US"/>
                      </w:rPr>
                      <m:t>Working</m:t>
                    </m:r>
                    <m:r>
                      <w:rPr>
                        <w:rFonts w:ascii="Cambria Math" w:eastAsiaTheme="minorEastAsia" w:hAnsi="Times New Roman" w:cs="Times New Roman"/>
                        <w:sz w:val="20"/>
                        <w:szCs w:val="20"/>
                        <w:lang w:val="en-US"/>
                      </w:rPr>
                      <m:t xml:space="preserve"> </m:t>
                    </m:r>
                    <m:r>
                      <w:rPr>
                        <w:rFonts w:ascii="Cambria Math" w:eastAsiaTheme="minorEastAsia" w:hAnsi="Cambria Math" w:cs="Times New Roman"/>
                        <w:sz w:val="20"/>
                        <w:szCs w:val="20"/>
                        <w:lang w:val="en-US"/>
                      </w:rPr>
                      <m:t>Capital</m:t>
                    </m:r>
                  </m:num>
                  <m:den>
                    <m:r>
                      <w:rPr>
                        <w:rFonts w:ascii="Cambria Math" w:eastAsiaTheme="minorEastAsia" w:hAnsi="Cambria Math" w:cs="Times New Roman"/>
                        <w:sz w:val="20"/>
                        <w:szCs w:val="20"/>
                        <w:lang w:val="en-US"/>
                      </w:rPr>
                      <m:t>Total</m:t>
                    </m:r>
                    <m:r>
                      <w:rPr>
                        <w:rFonts w:ascii="Cambria Math" w:eastAsiaTheme="minorEastAsia" w:hAnsi="Times New Roman" w:cs="Times New Roman"/>
                        <w:sz w:val="20"/>
                        <w:szCs w:val="20"/>
                        <w:lang w:val="en-US"/>
                      </w:rPr>
                      <m:t xml:space="preserve"> </m:t>
                    </m:r>
                    <m:r>
                      <w:rPr>
                        <w:rFonts w:ascii="Cambria Math" w:eastAsiaTheme="minorEastAsia" w:hAnsi="Cambria Math" w:cs="Times New Roman"/>
                        <w:sz w:val="20"/>
                        <w:szCs w:val="20"/>
                        <w:lang w:val="en-US"/>
                      </w:rPr>
                      <m:t>Assets</m:t>
                    </m:r>
                  </m:den>
                </m:f>
                <m:r>
                  <w:rPr>
                    <w:rFonts w:ascii="Times New Roman" w:eastAsiaTheme="minorEastAsia" w:hAnsi="Cambria Math" w:cs="Times New Roman"/>
                    <w:sz w:val="20"/>
                    <w:szCs w:val="20"/>
                    <w:lang w:val="en-US"/>
                  </w:rPr>
                  <m:t>*</m:t>
                </m:r>
                <m:r>
                  <w:rPr>
                    <w:rFonts w:ascii="Cambria Math" w:eastAsiaTheme="minorEastAsia" w:hAnsi="Times New Roman" w:cs="Times New Roman"/>
                    <w:sz w:val="20"/>
                    <w:szCs w:val="20"/>
                    <w:lang w:val="en-US"/>
                  </w:rPr>
                  <m:t>1.2</m:t>
                </m:r>
              </m:oMath>
            </m:oMathPara>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D8B32"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-0</w:t>
            </w:r>
            <w:r w:rsidRPr="009523AF">
              <w:rPr>
                <w:rFonts w:ascii="Times New Roman" w:eastAsiaTheme="minorEastAsia" w:hAnsi="Times New Roman" w:cs="Times New Roman"/>
                <w:sz w:val="20"/>
                <w:szCs w:val="20"/>
              </w:rPr>
              <w:t>.</w:t>
            </w:r>
            <w:r w:rsidRPr="009523AF">
              <w:rPr>
                <w:rFonts w:ascii="Times New Roman" w:eastAsiaTheme="minorEastAsia" w:hAnsi="Times New Roman" w:cs="Times New Roman"/>
                <w:sz w:val="20"/>
                <w:szCs w:val="20"/>
                <w:lang w:val="en-US"/>
              </w:rPr>
              <w:t>06</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20190"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0</w:t>
            </w:r>
            <w:r w:rsidRPr="009523AF">
              <w:rPr>
                <w:rFonts w:ascii="Times New Roman" w:eastAsiaTheme="minorEastAsia" w:hAnsi="Times New Roman" w:cs="Times New Roman"/>
                <w:sz w:val="20"/>
                <w:szCs w:val="20"/>
              </w:rPr>
              <w:t>.</w:t>
            </w:r>
            <w:r w:rsidRPr="009523AF">
              <w:rPr>
                <w:rFonts w:ascii="Times New Roman" w:eastAsiaTheme="minorEastAsia" w:hAnsi="Times New Roman" w:cs="Times New Roman"/>
                <w:sz w:val="20"/>
                <w:szCs w:val="20"/>
                <w:lang w:val="en-US"/>
              </w:rPr>
              <w:t>41</w:t>
            </w:r>
          </w:p>
        </w:tc>
      </w:tr>
      <w:tr w:rsidR="00AF4DF2" w:rsidRPr="009523AF" w14:paraId="47025E38" w14:textId="77777777" w:rsidTr="00AF4DF2">
        <w:trPr>
          <w:trHeight w:val="1553"/>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EEB6D"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2.</w:t>
            </w:r>
            <w:r w:rsidRPr="009523AF">
              <w:rPr>
                <w:rFonts w:ascii="Times New Roman" w:eastAsiaTheme="minorEastAsia" w:hAnsi="Times New Roman" w:cs="Times New Roman"/>
                <w:sz w:val="20"/>
                <w:szCs w:val="20"/>
              </w:rPr>
              <w:t>Μέτρηση</w:t>
            </w: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ιστορικής</w:t>
            </w: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κερδοφορίας</w:t>
            </w:r>
            <w:r w:rsidRPr="009523AF">
              <w:rPr>
                <w:rFonts w:ascii="Times New Roman" w:eastAsiaTheme="minorEastAsia" w:hAnsi="Times New Roman" w:cs="Times New Roman"/>
                <w:sz w:val="20"/>
                <w:szCs w:val="20"/>
                <w:lang w:val="en-US"/>
              </w:rPr>
              <w:t xml:space="preserve"> -Historical profitability metric</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A93AF" w14:textId="77777777" w:rsidR="00AF4DF2" w:rsidRPr="009523AF" w:rsidRDefault="00000000" w:rsidP="006E174D">
            <w:pPr>
              <w:spacing w:before="20" w:after="20"/>
              <w:jc w:val="both"/>
              <w:rPr>
                <w:rFonts w:ascii="Times New Roman" w:eastAsiaTheme="minorEastAsia" w:hAnsi="Times New Roman" w:cs="Times New Roman"/>
                <w:sz w:val="20"/>
                <w:szCs w:val="20"/>
              </w:rPr>
            </w:pPr>
            <m:oMathPara>
              <m:oMath>
                <m:f>
                  <m:fPr>
                    <m:ctrlPr>
                      <w:rPr>
                        <w:rFonts w:ascii="Cambria Math" w:eastAsiaTheme="minorEastAsia" w:hAnsi="Times New Roman" w:cs="Times New Roman"/>
                        <w:i/>
                        <w:sz w:val="20"/>
                        <w:szCs w:val="20"/>
                        <w:lang w:val="en-US"/>
                      </w:rPr>
                    </m:ctrlPr>
                  </m:fPr>
                  <m:num>
                    <m:r>
                      <w:rPr>
                        <w:rFonts w:ascii="Cambria Math" w:eastAsiaTheme="minorEastAsia" w:hAnsi="Cambria Math" w:cs="Times New Roman"/>
                        <w:sz w:val="20"/>
                        <w:szCs w:val="20"/>
                      </w:rPr>
                      <m:t>Κ</m:t>
                    </m:r>
                    <m:r>
                      <w:rPr>
                        <w:rFonts w:ascii="Cambria Math" w:eastAsiaTheme="minorEastAsia" w:hAnsi="Times New Roman" w:cs="Times New Roman"/>
                        <w:sz w:val="20"/>
                        <w:szCs w:val="20"/>
                      </w:rPr>
                      <m:t>έ</m:t>
                    </m:r>
                    <m:r>
                      <w:rPr>
                        <w:rFonts w:ascii="Cambria Math" w:eastAsiaTheme="minorEastAsia" w:hAnsi="Cambria Math" w:cs="Times New Roman"/>
                        <w:sz w:val="20"/>
                        <w:szCs w:val="20"/>
                      </w:rPr>
                      <m:t>ρδη</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εις</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Ν</m:t>
                    </m:r>
                    <m:r>
                      <w:rPr>
                        <w:rFonts w:ascii="Cambria Math" w:eastAsiaTheme="minorEastAsia" w:hAnsi="Times New Roman" w:cs="Times New Roman"/>
                        <w:sz w:val="20"/>
                        <w:szCs w:val="20"/>
                      </w:rPr>
                      <m:t>έ</m:t>
                    </m:r>
                    <m:r>
                      <w:rPr>
                        <w:rFonts w:ascii="Cambria Math" w:eastAsiaTheme="minorEastAsia" w:hAnsi="Cambria Math" w:cs="Times New Roman"/>
                        <w:sz w:val="20"/>
                        <w:szCs w:val="20"/>
                      </w:rPr>
                      <m:t>ο</m:t>
                    </m:r>
                  </m:num>
                  <m:den>
                    <m:r>
                      <w:rPr>
                        <w:rFonts w:ascii="Cambria Math" w:eastAsiaTheme="minorEastAsia" w:hAnsi="Cambria Math" w:cs="Times New Roman"/>
                        <w:sz w:val="20"/>
                        <w:szCs w:val="20"/>
                        <w:lang w:val="en-US"/>
                      </w:rPr>
                      <m:t>Σ</m:t>
                    </m:r>
                    <m:r>
                      <w:rPr>
                        <w:rFonts w:ascii="Cambria Math" w:eastAsiaTheme="minorEastAsia" w:hAnsi="Times New Roman" w:cs="Times New Roman"/>
                        <w:sz w:val="20"/>
                        <w:szCs w:val="20"/>
                        <w:lang w:val="en-US"/>
                      </w:rPr>
                      <m:t>ύ</m:t>
                    </m:r>
                    <m:r>
                      <w:rPr>
                        <w:rFonts w:ascii="Cambria Math" w:eastAsiaTheme="minorEastAsia" w:hAnsi="Cambria Math" w:cs="Times New Roman"/>
                        <w:sz w:val="20"/>
                        <w:szCs w:val="20"/>
                        <w:lang w:val="en-US"/>
                      </w:rPr>
                      <m:t>νολο</m:t>
                    </m:r>
                    <m:r>
                      <w:rPr>
                        <w:rFonts w:ascii="Cambria Math" w:eastAsiaTheme="minorEastAsia" w:hAnsi="Times New Roman" w:cs="Times New Roman"/>
                        <w:sz w:val="20"/>
                        <w:szCs w:val="20"/>
                        <w:lang w:val="en-US"/>
                      </w:rPr>
                      <m:t xml:space="preserve"> </m:t>
                    </m:r>
                    <m:r>
                      <w:rPr>
                        <w:rFonts w:ascii="Cambria Math" w:eastAsiaTheme="minorEastAsia" w:hAnsi="Cambria Math" w:cs="Times New Roman"/>
                        <w:sz w:val="20"/>
                        <w:szCs w:val="20"/>
                        <w:lang w:val="en-US"/>
                      </w:rPr>
                      <m:t>ενεργητικο</m:t>
                    </m:r>
                    <m:r>
                      <w:rPr>
                        <w:rFonts w:ascii="Cambria Math" w:eastAsiaTheme="minorEastAsia" w:hAnsi="Times New Roman" w:cs="Times New Roman"/>
                        <w:sz w:val="20"/>
                        <w:szCs w:val="20"/>
                        <w:lang w:val="en-US"/>
                      </w:rPr>
                      <m:t>ύ</m:t>
                    </m:r>
                  </m:den>
                </m:f>
                <m:r>
                  <w:rPr>
                    <w:rFonts w:ascii="Times New Roman" w:eastAsiaTheme="minorEastAsia" w:hAnsi="Cambria Math" w:cs="Times New Roman"/>
                    <w:sz w:val="20"/>
                    <w:szCs w:val="20"/>
                    <w:lang w:val="en-US"/>
                  </w:rPr>
                  <m:t>*</m:t>
                </m:r>
                <m:r>
                  <w:rPr>
                    <w:rFonts w:ascii="Cambria Math" w:eastAsiaTheme="minorEastAsia" w:hAnsi="Times New Roman" w:cs="Times New Roman"/>
                    <w:sz w:val="20"/>
                    <w:szCs w:val="20"/>
                    <w:lang w:val="en-US"/>
                  </w:rPr>
                  <m:t xml:space="preserve">1.4 </m:t>
                </m:r>
              </m:oMath>
            </m:oMathPara>
          </w:p>
          <w:p w14:paraId="0D00674F"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ή</w:t>
            </w:r>
          </w:p>
          <w:p w14:paraId="63880728" w14:textId="77777777" w:rsidR="00AF4DF2" w:rsidRPr="009523AF" w:rsidRDefault="00000000" w:rsidP="006E174D">
            <w:pPr>
              <w:spacing w:before="20" w:after="20"/>
              <w:jc w:val="both"/>
              <w:rPr>
                <w:rFonts w:ascii="Times New Roman" w:eastAsiaTheme="minorEastAsia" w:hAnsi="Times New Roman" w:cs="Times New Roman"/>
                <w:sz w:val="20"/>
                <w:szCs w:val="20"/>
                <w:lang w:val="en-US"/>
              </w:rPr>
            </w:pPr>
            <m:oMathPara>
              <m:oMath>
                <m:f>
                  <m:fPr>
                    <m:ctrlPr>
                      <w:rPr>
                        <w:rFonts w:ascii="Cambria Math" w:eastAsiaTheme="minorEastAsia" w:hAnsi="Times New Roman" w:cs="Times New Roman"/>
                        <w:i/>
                        <w:sz w:val="20"/>
                        <w:szCs w:val="20"/>
                        <w:lang w:val="en-US"/>
                      </w:rPr>
                    </m:ctrlPr>
                  </m:fPr>
                  <m:num>
                    <m:r>
                      <w:rPr>
                        <w:rFonts w:ascii="Cambria Math" w:eastAsiaTheme="minorEastAsia" w:hAnsi="Cambria Math" w:cs="Times New Roman"/>
                        <w:sz w:val="20"/>
                        <w:szCs w:val="20"/>
                        <w:lang w:val="en-US"/>
                      </w:rPr>
                      <m:t>Retained</m:t>
                    </m:r>
                    <m:r>
                      <w:rPr>
                        <w:rFonts w:ascii="Cambria Math" w:eastAsiaTheme="minorEastAsia" w:hAnsi="Times New Roman" w:cs="Times New Roman"/>
                        <w:sz w:val="20"/>
                        <w:szCs w:val="20"/>
                        <w:lang w:val="en-US"/>
                      </w:rPr>
                      <m:t xml:space="preserve"> </m:t>
                    </m:r>
                    <m:r>
                      <w:rPr>
                        <w:rFonts w:ascii="Cambria Math" w:eastAsiaTheme="minorEastAsia" w:hAnsi="Cambria Math" w:cs="Times New Roman"/>
                        <w:sz w:val="20"/>
                        <w:szCs w:val="20"/>
                        <w:lang w:val="en-US"/>
                      </w:rPr>
                      <m:t>earnings</m:t>
                    </m:r>
                  </m:num>
                  <m:den>
                    <m:r>
                      <w:rPr>
                        <w:rFonts w:ascii="Cambria Math" w:eastAsiaTheme="minorEastAsia" w:hAnsi="Cambria Math" w:cs="Times New Roman"/>
                        <w:sz w:val="20"/>
                        <w:szCs w:val="20"/>
                        <w:lang w:val="en-US"/>
                      </w:rPr>
                      <m:t>Total</m:t>
                    </m:r>
                    <m:r>
                      <w:rPr>
                        <w:rFonts w:ascii="Cambria Math" w:eastAsiaTheme="minorEastAsia" w:hAnsi="Times New Roman" w:cs="Times New Roman"/>
                        <w:sz w:val="20"/>
                        <w:szCs w:val="20"/>
                        <w:lang w:val="en-US"/>
                      </w:rPr>
                      <m:t xml:space="preserve"> </m:t>
                    </m:r>
                    <m:r>
                      <w:rPr>
                        <w:rFonts w:ascii="Cambria Math" w:eastAsiaTheme="minorEastAsia" w:hAnsi="Cambria Math" w:cs="Times New Roman"/>
                        <w:sz w:val="20"/>
                        <w:szCs w:val="20"/>
                        <w:lang w:val="en-US"/>
                      </w:rPr>
                      <m:t>Assets</m:t>
                    </m:r>
                  </m:den>
                </m:f>
                <m:r>
                  <w:rPr>
                    <w:rFonts w:ascii="Times New Roman" w:eastAsiaTheme="minorEastAsia" w:hAnsi="Cambria Math" w:cs="Times New Roman"/>
                    <w:sz w:val="20"/>
                    <w:szCs w:val="20"/>
                    <w:lang w:val="en-US"/>
                  </w:rPr>
                  <m:t>*</m:t>
                </m:r>
                <m:r>
                  <w:rPr>
                    <w:rFonts w:ascii="Cambria Math" w:eastAsiaTheme="minorEastAsia" w:hAnsi="Times New Roman" w:cs="Times New Roman"/>
                    <w:sz w:val="20"/>
                    <w:szCs w:val="20"/>
                    <w:lang w:val="en-US"/>
                  </w:rPr>
                  <m:t>1.4</m:t>
                </m:r>
              </m:oMath>
            </m:oMathPara>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771FA"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-0.63</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C8BF8"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0.36</w:t>
            </w:r>
          </w:p>
        </w:tc>
      </w:tr>
      <w:tr w:rsidR="00AF4DF2" w:rsidRPr="009523AF" w14:paraId="74521994" w14:textId="77777777" w:rsidTr="00AF4DF2">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55BDE"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3.Μέτρηση τρέχουσας κερδοφορίας -</w:t>
            </w:r>
            <w:r w:rsidRPr="009523AF">
              <w:rPr>
                <w:rFonts w:ascii="Times New Roman" w:eastAsiaTheme="minorEastAsia" w:hAnsi="Times New Roman" w:cs="Times New Roman"/>
                <w:sz w:val="20"/>
                <w:szCs w:val="20"/>
                <w:lang w:val="en-US"/>
              </w:rPr>
              <w:t>Current profitability metric</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21F1A" w14:textId="77777777" w:rsidR="00AF4DF2" w:rsidRPr="009523AF" w:rsidRDefault="00000000" w:rsidP="006E174D">
            <w:pPr>
              <w:spacing w:before="20" w:after="20"/>
              <w:jc w:val="both"/>
              <w:rPr>
                <w:rFonts w:ascii="Times New Roman" w:eastAsiaTheme="minorEastAsia" w:hAnsi="Times New Roman" w:cs="Times New Roman"/>
                <w:sz w:val="20"/>
                <w:szCs w:val="20"/>
              </w:rPr>
            </w:pPr>
            <m:oMathPara>
              <m:oMath>
                <m:f>
                  <m:fPr>
                    <m:ctrlPr>
                      <w:rPr>
                        <w:rFonts w:ascii="Cambria Math" w:eastAsiaTheme="minorEastAsia" w:hAnsi="Times New Roman" w:cs="Times New Roman"/>
                        <w:i/>
                        <w:sz w:val="20"/>
                        <w:szCs w:val="20"/>
                        <w:lang w:val="en-US"/>
                      </w:rPr>
                    </m:ctrlPr>
                  </m:fPr>
                  <m:num>
                    <m:r>
                      <w:rPr>
                        <w:rFonts w:ascii="Cambria Math" w:eastAsiaTheme="minorEastAsia" w:hAnsi="Cambria Math" w:cs="Times New Roman"/>
                        <w:sz w:val="20"/>
                        <w:szCs w:val="20"/>
                      </w:rPr>
                      <m:t>Κ</m:t>
                    </m:r>
                    <m:r>
                      <w:rPr>
                        <w:rFonts w:ascii="Cambria Math" w:eastAsiaTheme="minorEastAsia" w:hAnsi="Times New Roman" w:cs="Times New Roman"/>
                        <w:sz w:val="20"/>
                        <w:szCs w:val="20"/>
                      </w:rPr>
                      <m:t>έ</m:t>
                    </m:r>
                    <m:r>
                      <w:rPr>
                        <w:rFonts w:ascii="Cambria Math" w:eastAsiaTheme="minorEastAsia" w:hAnsi="Cambria Math" w:cs="Times New Roman"/>
                        <w:sz w:val="20"/>
                        <w:szCs w:val="20"/>
                      </w:rPr>
                      <m:t>ρδη</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προ</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τ</m:t>
                    </m:r>
                    <m:r>
                      <w:rPr>
                        <w:rFonts w:ascii="Cambria Math" w:eastAsiaTheme="minorEastAsia" w:hAnsi="Times New Roman" w:cs="Times New Roman"/>
                        <w:sz w:val="20"/>
                        <w:szCs w:val="20"/>
                      </w:rPr>
                      <m:t>ό</m:t>
                    </m:r>
                    <m:r>
                      <w:rPr>
                        <w:rFonts w:ascii="Cambria Math" w:eastAsiaTheme="minorEastAsia" w:hAnsi="Cambria Math" w:cs="Times New Roman"/>
                        <w:sz w:val="20"/>
                        <w:szCs w:val="20"/>
                      </w:rPr>
                      <m:t>κων</m:t>
                    </m:r>
                    <m:r>
                      <w:rPr>
                        <w:rFonts w:ascii="Cambria Math" w:eastAsiaTheme="minorEastAsia" w:hAnsi="Times New Roman" w:cs="Times New Roman"/>
                        <w:sz w:val="20"/>
                        <w:szCs w:val="20"/>
                      </w:rPr>
                      <m:t>&amp;</m:t>
                    </m:r>
                    <m:r>
                      <w:rPr>
                        <w:rFonts w:ascii="Cambria Math" w:eastAsiaTheme="minorEastAsia" w:hAnsi="Cambria Math" w:cs="Times New Roman"/>
                        <w:sz w:val="20"/>
                        <w:szCs w:val="20"/>
                      </w:rPr>
                      <m:t>φ</m:t>
                    </m:r>
                    <m:r>
                      <w:rPr>
                        <w:rFonts w:ascii="Cambria Math" w:eastAsiaTheme="minorEastAsia" w:hAnsi="Times New Roman" w:cs="Times New Roman"/>
                        <w:sz w:val="20"/>
                        <w:szCs w:val="20"/>
                      </w:rPr>
                      <m:t>ό</m:t>
                    </m:r>
                    <m:r>
                      <w:rPr>
                        <w:rFonts w:ascii="Cambria Math" w:eastAsiaTheme="minorEastAsia" w:hAnsi="Cambria Math" w:cs="Times New Roman"/>
                        <w:sz w:val="20"/>
                        <w:szCs w:val="20"/>
                      </w:rPr>
                      <m:t>ρων</m:t>
                    </m:r>
                  </m:num>
                  <m:den>
                    <m:r>
                      <w:rPr>
                        <w:rFonts w:ascii="Cambria Math" w:eastAsiaTheme="minorEastAsia" w:hAnsi="Cambria Math" w:cs="Times New Roman"/>
                        <w:sz w:val="20"/>
                        <w:szCs w:val="20"/>
                        <w:lang w:val="en-US"/>
                      </w:rPr>
                      <m:t>Σ</m:t>
                    </m:r>
                    <m:r>
                      <w:rPr>
                        <w:rFonts w:ascii="Cambria Math" w:eastAsiaTheme="minorEastAsia" w:hAnsi="Times New Roman" w:cs="Times New Roman"/>
                        <w:sz w:val="20"/>
                        <w:szCs w:val="20"/>
                        <w:lang w:val="en-US"/>
                      </w:rPr>
                      <m:t>ύ</m:t>
                    </m:r>
                    <m:r>
                      <w:rPr>
                        <w:rFonts w:ascii="Cambria Math" w:eastAsiaTheme="minorEastAsia" w:hAnsi="Cambria Math" w:cs="Times New Roman"/>
                        <w:sz w:val="20"/>
                        <w:szCs w:val="20"/>
                        <w:lang w:val="en-US"/>
                      </w:rPr>
                      <m:t>νολο</m:t>
                    </m:r>
                    <m:r>
                      <w:rPr>
                        <w:rFonts w:ascii="Cambria Math" w:eastAsiaTheme="minorEastAsia" w:hAnsi="Times New Roman" w:cs="Times New Roman"/>
                        <w:sz w:val="20"/>
                        <w:szCs w:val="20"/>
                        <w:lang w:val="en-US"/>
                      </w:rPr>
                      <m:t xml:space="preserve"> </m:t>
                    </m:r>
                    <m:r>
                      <w:rPr>
                        <w:rFonts w:ascii="Cambria Math" w:eastAsiaTheme="minorEastAsia" w:hAnsi="Cambria Math" w:cs="Times New Roman"/>
                        <w:sz w:val="20"/>
                        <w:szCs w:val="20"/>
                        <w:lang w:val="en-US"/>
                      </w:rPr>
                      <m:t>ενεργητικο</m:t>
                    </m:r>
                    <m:r>
                      <w:rPr>
                        <w:rFonts w:ascii="Cambria Math" w:eastAsiaTheme="minorEastAsia" w:hAnsi="Times New Roman" w:cs="Times New Roman"/>
                        <w:sz w:val="20"/>
                        <w:szCs w:val="20"/>
                        <w:lang w:val="en-US"/>
                      </w:rPr>
                      <m:t>ύ</m:t>
                    </m:r>
                  </m:den>
                </m:f>
                <m:r>
                  <w:rPr>
                    <w:rFonts w:ascii="Times New Roman" w:eastAsiaTheme="minorEastAsia" w:hAnsi="Cambria Math" w:cs="Times New Roman"/>
                    <w:sz w:val="20"/>
                    <w:szCs w:val="20"/>
                    <w:lang w:val="en-US"/>
                  </w:rPr>
                  <m:t>*</m:t>
                </m:r>
                <m:r>
                  <w:rPr>
                    <w:rFonts w:ascii="Cambria Math" w:eastAsiaTheme="minorEastAsia" w:hAnsi="Times New Roman" w:cs="Times New Roman"/>
                    <w:sz w:val="20"/>
                    <w:szCs w:val="20"/>
                    <w:lang w:val="en-US"/>
                  </w:rPr>
                  <m:t>3.3</m:t>
                </m:r>
              </m:oMath>
            </m:oMathPara>
          </w:p>
          <w:p w14:paraId="7E6FFEE9"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ή</w:t>
            </w:r>
          </w:p>
          <w:p w14:paraId="29932203" w14:textId="77777777" w:rsidR="00AF4DF2" w:rsidRPr="009523AF" w:rsidRDefault="00000000" w:rsidP="006E174D">
            <w:pPr>
              <w:spacing w:before="20" w:after="20"/>
              <w:jc w:val="both"/>
              <w:rPr>
                <w:rFonts w:ascii="Times New Roman" w:eastAsiaTheme="minorEastAsia" w:hAnsi="Times New Roman" w:cs="Times New Roman"/>
                <w:sz w:val="20"/>
                <w:szCs w:val="20"/>
                <w:lang w:val="en-US"/>
              </w:rPr>
            </w:pPr>
            <m:oMathPara>
              <m:oMath>
                <m:f>
                  <m:fPr>
                    <m:ctrlPr>
                      <w:rPr>
                        <w:rFonts w:ascii="Cambria Math" w:eastAsiaTheme="minorEastAsia" w:hAnsi="Times New Roman" w:cs="Times New Roman"/>
                        <w:i/>
                        <w:sz w:val="20"/>
                        <w:szCs w:val="20"/>
                        <w:lang w:val="en-US"/>
                      </w:rPr>
                    </m:ctrlPr>
                  </m:fPr>
                  <m:num>
                    <m:r>
                      <w:rPr>
                        <w:rFonts w:ascii="Cambria Math" w:eastAsiaTheme="minorEastAsia" w:hAnsi="Cambria Math" w:cs="Times New Roman"/>
                        <w:sz w:val="20"/>
                        <w:szCs w:val="20"/>
                        <w:lang w:val="en-US"/>
                      </w:rPr>
                      <m:t>EBIT</m:t>
                    </m:r>
                  </m:num>
                  <m:den>
                    <m:r>
                      <w:rPr>
                        <w:rFonts w:ascii="Cambria Math" w:eastAsiaTheme="minorEastAsia" w:hAnsi="Cambria Math" w:cs="Times New Roman"/>
                        <w:sz w:val="20"/>
                        <w:szCs w:val="20"/>
                        <w:lang w:val="en-US"/>
                      </w:rPr>
                      <m:t>Total</m:t>
                    </m:r>
                    <m:r>
                      <w:rPr>
                        <w:rFonts w:ascii="Cambria Math" w:eastAsiaTheme="minorEastAsia" w:hAnsi="Times New Roman" w:cs="Times New Roman"/>
                        <w:sz w:val="20"/>
                        <w:szCs w:val="20"/>
                        <w:lang w:val="en-US"/>
                      </w:rPr>
                      <m:t xml:space="preserve"> </m:t>
                    </m:r>
                    <m:r>
                      <w:rPr>
                        <w:rFonts w:ascii="Cambria Math" w:eastAsiaTheme="minorEastAsia" w:hAnsi="Cambria Math" w:cs="Times New Roman"/>
                        <w:sz w:val="20"/>
                        <w:szCs w:val="20"/>
                        <w:lang w:val="en-US"/>
                      </w:rPr>
                      <m:t>Assets</m:t>
                    </m:r>
                  </m:den>
                </m:f>
                <m:r>
                  <w:rPr>
                    <w:rFonts w:ascii="Times New Roman" w:eastAsiaTheme="minorEastAsia" w:hAnsi="Cambria Math" w:cs="Times New Roman"/>
                    <w:sz w:val="20"/>
                    <w:szCs w:val="20"/>
                    <w:lang w:val="en-US"/>
                  </w:rPr>
                  <m:t>*</m:t>
                </m:r>
                <m:r>
                  <w:rPr>
                    <w:rFonts w:ascii="Cambria Math" w:eastAsiaTheme="minorEastAsia" w:hAnsi="Times New Roman" w:cs="Times New Roman"/>
                    <w:sz w:val="20"/>
                    <w:szCs w:val="20"/>
                    <w:lang w:val="en-US"/>
                  </w:rPr>
                  <m:t>3.3</m:t>
                </m:r>
              </m:oMath>
            </m:oMathPara>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CA030"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--0.32</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A15C7"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0.15</w:t>
            </w:r>
          </w:p>
        </w:tc>
      </w:tr>
      <w:tr w:rsidR="00AF4DF2" w:rsidRPr="009523AF" w14:paraId="4D31CD41" w14:textId="77777777" w:rsidTr="00AF4DF2">
        <w:trPr>
          <w:trHeight w:val="1629"/>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C3C01"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4</w:t>
            </w:r>
            <w:r w:rsidRPr="009523AF">
              <w:rPr>
                <w:rFonts w:ascii="Times New Roman" w:eastAsiaTheme="minorEastAsia" w:hAnsi="Times New Roman" w:cs="Times New Roman"/>
                <w:sz w:val="20"/>
                <w:szCs w:val="20"/>
              </w:rPr>
              <w:t xml:space="preserve">.Μέτρηση φερεγγυότητας – </w:t>
            </w:r>
            <w:r w:rsidRPr="009523AF">
              <w:rPr>
                <w:rFonts w:ascii="Times New Roman" w:eastAsiaTheme="minorEastAsia" w:hAnsi="Times New Roman" w:cs="Times New Roman"/>
                <w:sz w:val="20"/>
                <w:szCs w:val="20"/>
                <w:lang w:val="en-US"/>
              </w:rPr>
              <w:t>Solvency metric</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6A1F1" w14:textId="77777777" w:rsidR="00AF4DF2" w:rsidRPr="009523AF" w:rsidRDefault="00000000" w:rsidP="006E174D">
            <w:pPr>
              <w:spacing w:before="20" w:after="20"/>
              <w:jc w:val="both"/>
              <w:rPr>
                <w:rFonts w:ascii="Times New Roman" w:eastAsiaTheme="minorEastAsia" w:hAnsi="Times New Roman" w:cs="Times New Roman"/>
                <w:sz w:val="20"/>
                <w:szCs w:val="20"/>
                <w:lang w:val="en-US"/>
              </w:rPr>
            </w:pPr>
            <m:oMathPara>
              <m:oMath>
                <m:f>
                  <m:fPr>
                    <m:ctrlPr>
                      <w:rPr>
                        <w:rFonts w:ascii="Cambria Math" w:eastAsiaTheme="minorEastAsia" w:hAnsi="Times New Roman" w:cs="Times New Roman"/>
                        <w:i/>
                        <w:sz w:val="20"/>
                        <w:szCs w:val="20"/>
                        <w:lang w:val="en-US"/>
                      </w:rPr>
                    </m:ctrlPr>
                  </m:fPr>
                  <m:num>
                    <m:r>
                      <w:rPr>
                        <w:rFonts w:ascii="Cambria Math" w:eastAsiaTheme="minorEastAsia" w:hAnsi="Cambria Math" w:cs="Times New Roman"/>
                        <w:sz w:val="20"/>
                        <w:szCs w:val="20"/>
                      </w:rPr>
                      <m:t>Κεφαλαιοπο</m:t>
                    </m:r>
                    <m:r>
                      <w:rPr>
                        <w:rFonts w:ascii="Cambria Math" w:eastAsiaTheme="minorEastAsia" w:hAnsi="Times New Roman" w:cs="Times New Roman"/>
                        <w:sz w:val="20"/>
                        <w:szCs w:val="20"/>
                      </w:rPr>
                      <m:t>ί</m:t>
                    </m:r>
                    <m:r>
                      <w:rPr>
                        <w:rFonts w:ascii="Cambria Math" w:eastAsiaTheme="minorEastAsia" w:hAnsi="Cambria Math" w:cs="Times New Roman"/>
                        <w:sz w:val="20"/>
                        <w:szCs w:val="20"/>
                      </w:rPr>
                      <m:t>ηση</m:t>
                    </m:r>
                    <m:r>
                      <w:rPr>
                        <w:rFonts w:ascii="Cambria Math" w:eastAsiaTheme="minorEastAsia" w:hAnsi="Times New Roman" w:cs="Times New Roman"/>
                        <w:sz w:val="20"/>
                        <w:szCs w:val="20"/>
                      </w:rPr>
                      <m:t xml:space="preserve"> </m:t>
                    </m:r>
                  </m:num>
                  <m:den>
                    <m:r>
                      <w:rPr>
                        <w:rFonts w:ascii="Cambria Math" w:eastAsiaTheme="minorEastAsia" w:hAnsi="Cambria Math" w:cs="Times New Roman"/>
                        <w:sz w:val="20"/>
                        <w:szCs w:val="20"/>
                        <w:lang w:val="en-US"/>
                      </w:rPr>
                      <m:t>Σ</m:t>
                    </m:r>
                    <m:r>
                      <w:rPr>
                        <w:rFonts w:ascii="Cambria Math" w:eastAsiaTheme="minorEastAsia" w:hAnsi="Times New Roman" w:cs="Times New Roman"/>
                        <w:sz w:val="20"/>
                        <w:szCs w:val="20"/>
                        <w:lang w:val="en-US"/>
                      </w:rPr>
                      <m:t>ύ</m:t>
                    </m:r>
                    <m:r>
                      <w:rPr>
                        <w:rFonts w:ascii="Cambria Math" w:eastAsiaTheme="minorEastAsia" w:hAnsi="Cambria Math" w:cs="Times New Roman"/>
                        <w:sz w:val="20"/>
                        <w:szCs w:val="20"/>
                        <w:lang w:val="en-US"/>
                      </w:rPr>
                      <m:t>νολο</m:t>
                    </m:r>
                    <m:r>
                      <w:rPr>
                        <w:rFonts w:ascii="Cambria Math" w:eastAsiaTheme="minorEastAsia" w:hAnsi="Times New Roman" w:cs="Times New Roman"/>
                        <w:sz w:val="20"/>
                        <w:szCs w:val="20"/>
                        <w:lang w:val="en-US"/>
                      </w:rPr>
                      <m:t xml:space="preserve"> </m:t>
                    </m:r>
                    <m:r>
                      <w:rPr>
                        <w:rFonts w:ascii="Cambria Math" w:eastAsiaTheme="minorEastAsia" w:hAnsi="Cambria Math" w:cs="Times New Roman"/>
                        <w:sz w:val="20"/>
                        <w:szCs w:val="20"/>
                        <w:lang w:val="en-US"/>
                      </w:rPr>
                      <m:t>υποχρε</m:t>
                    </m:r>
                    <m:r>
                      <w:rPr>
                        <w:rFonts w:ascii="Cambria Math" w:eastAsiaTheme="minorEastAsia" w:hAnsi="Times New Roman" w:cs="Times New Roman"/>
                        <w:sz w:val="20"/>
                        <w:szCs w:val="20"/>
                        <w:lang w:val="en-US"/>
                      </w:rPr>
                      <m:t>ώ</m:t>
                    </m:r>
                    <m:r>
                      <w:rPr>
                        <w:rFonts w:ascii="Cambria Math" w:eastAsiaTheme="minorEastAsia" w:hAnsi="Cambria Math" w:cs="Times New Roman"/>
                        <w:sz w:val="20"/>
                        <w:szCs w:val="20"/>
                        <w:lang w:val="en-US"/>
                      </w:rPr>
                      <m:t>σεων</m:t>
                    </m:r>
                  </m:den>
                </m:f>
                <m:r>
                  <w:rPr>
                    <w:rFonts w:ascii="Times New Roman" w:eastAsiaTheme="minorEastAsia" w:hAnsi="Cambria Math" w:cs="Times New Roman"/>
                    <w:sz w:val="20"/>
                    <w:szCs w:val="20"/>
                    <w:lang w:val="en-US"/>
                  </w:rPr>
                  <m:t>*</m:t>
                </m:r>
                <m:r>
                  <w:rPr>
                    <w:rFonts w:ascii="Cambria Math" w:eastAsiaTheme="minorEastAsia" w:hAnsi="Times New Roman" w:cs="Times New Roman"/>
                    <w:sz w:val="20"/>
                    <w:szCs w:val="20"/>
                    <w:lang w:val="en-US"/>
                  </w:rPr>
                  <m:t>0.6</m:t>
                </m:r>
              </m:oMath>
            </m:oMathPara>
          </w:p>
          <w:p w14:paraId="35FF8181"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Κοινών και προνομιούχων μετοχών</w:t>
            </w:r>
          </w:p>
          <w:p w14:paraId="2617FB5F"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ή</w:t>
            </w:r>
          </w:p>
          <w:p w14:paraId="01132642" w14:textId="77777777" w:rsidR="00AF4DF2" w:rsidRPr="009523AF" w:rsidRDefault="00000000" w:rsidP="006E174D">
            <w:pPr>
              <w:spacing w:before="20" w:after="20"/>
              <w:jc w:val="both"/>
              <w:rPr>
                <w:rFonts w:ascii="Times New Roman" w:eastAsiaTheme="minorEastAsia" w:hAnsi="Times New Roman" w:cs="Times New Roman"/>
                <w:sz w:val="20"/>
                <w:szCs w:val="20"/>
              </w:rPr>
            </w:pPr>
            <m:oMathPara>
              <m:oMath>
                <m:f>
                  <m:fPr>
                    <m:ctrlPr>
                      <w:rPr>
                        <w:rFonts w:ascii="Cambria Math" w:eastAsiaTheme="minorEastAsia" w:hAnsi="Times New Roman" w:cs="Times New Roman"/>
                        <w:i/>
                        <w:sz w:val="20"/>
                        <w:szCs w:val="20"/>
                        <w:lang w:val="en-US"/>
                      </w:rPr>
                    </m:ctrlPr>
                  </m:fPr>
                  <m:num>
                    <m:r>
                      <w:rPr>
                        <w:rFonts w:ascii="Cambria Math" w:eastAsiaTheme="minorEastAsia" w:hAnsi="Cambria Math" w:cs="Times New Roman"/>
                        <w:sz w:val="20"/>
                        <w:szCs w:val="20"/>
                        <w:lang w:val="en-US"/>
                      </w:rPr>
                      <m:t>Market</m:t>
                    </m:r>
                    <m:r>
                      <w:rPr>
                        <w:rFonts w:ascii="Cambria Math" w:eastAsiaTheme="minorEastAsia" w:hAnsi="Times New Roman" w:cs="Times New Roman"/>
                        <w:sz w:val="20"/>
                        <w:szCs w:val="20"/>
                        <w:lang w:val="en-US"/>
                      </w:rPr>
                      <m:t xml:space="preserve"> </m:t>
                    </m:r>
                    <m:r>
                      <w:rPr>
                        <w:rFonts w:ascii="Cambria Math" w:eastAsiaTheme="minorEastAsia" w:hAnsi="Cambria Math" w:cs="Times New Roman"/>
                        <w:sz w:val="20"/>
                        <w:szCs w:val="20"/>
                        <w:lang w:val="en-US"/>
                      </w:rPr>
                      <m:t>Value</m:t>
                    </m:r>
                  </m:num>
                  <m:den>
                    <m:r>
                      <w:rPr>
                        <w:rFonts w:ascii="Cambria Math" w:eastAsiaTheme="minorEastAsia" w:hAnsi="Cambria Math" w:cs="Times New Roman"/>
                        <w:sz w:val="20"/>
                        <w:szCs w:val="20"/>
                        <w:lang w:val="en-US"/>
                      </w:rPr>
                      <m:t>Total</m:t>
                    </m:r>
                    <m:r>
                      <w:rPr>
                        <w:rFonts w:ascii="Cambria Math" w:eastAsiaTheme="minorEastAsia" w:hAnsi="Times New Roman" w:cs="Times New Roman"/>
                        <w:sz w:val="20"/>
                        <w:szCs w:val="20"/>
                        <w:lang w:val="en-US"/>
                      </w:rPr>
                      <m:t xml:space="preserve"> </m:t>
                    </m:r>
                    <m:r>
                      <w:rPr>
                        <w:rFonts w:ascii="Cambria Math" w:eastAsiaTheme="minorEastAsia" w:hAnsi="Cambria Math" w:cs="Times New Roman"/>
                        <w:sz w:val="20"/>
                        <w:szCs w:val="20"/>
                        <w:lang w:val="en-US"/>
                      </w:rPr>
                      <m:t>Liabilities</m:t>
                    </m:r>
                  </m:den>
                </m:f>
                <m:r>
                  <w:rPr>
                    <w:rFonts w:ascii="Times New Roman" w:eastAsiaTheme="minorEastAsia" w:hAnsi="Cambria Math" w:cs="Times New Roman"/>
                    <w:sz w:val="20"/>
                    <w:szCs w:val="20"/>
                    <w:lang w:val="en-US"/>
                  </w:rPr>
                  <m:t>*</m:t>
                </m:r>
                <m:r>
                  <w:rPr>
                    <w:rFonts w:ascii="Cambria Math" w:eastAsiaTheme="minorEastAsia" w:hAnsi="Times New Roman" w:cs="Times New Roman"/>
                    <w:sz w:val="20"/>
                    <w:szCs w:val="20"/>
                    <w:lang w:val="en-US"/>
                  </w:rPr>
                  <m:t>0.6</m:t>
                </m:r>
              </m:oMath>
            </m:oMathPara>
          </w:p>
          <w:p w14:paraId="56AF7509"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Common and Preferred stock</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9C9EA"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0.40</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3EDAC"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2.48</w:t>
            </w:r>
          </w:p>
        </w:tc>
      </w:tr>
      <w:tr w:rsidR="00AF4DF2" w:rsidRPr="009523AF" w14:paraId="75136BE9" w14:textId="77777777" w:rsidTr="00AF4DF2">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C1481"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5.Μέτρηση της ταχύτητας κυκλοφορίας του ενεργητικού – </w:t>
            </w:r>
            <w:r w:rsidRPr="009523AF">
              <w:rPr>
                <w:rFonts w:ascii="Times New Roman" w:eastAsiaTheme="minorEastAsia" w:hAnsi="Times New Roman" w:cs="Times New Roman"/>
                <w:sz w:val="20"/>
                <w:szCs w:val="20"/>
                <w:lang w:val="en-US"/>
              </w:rPr>
              <w:t>Asset</w:t>
            </w:r>
            <w:r w:rsidRPr="009523AF">
              <w:rPr>
                <w:rFonts w:ascii="Times New Roman" w:eastAsiaTheme="minorEastAsia" w:hAnsi="Times New Roman" w:cs="Times New Roman"/>
                <w:sz w:val="20"/>
                <w:szCs w:val="20"/>
              </w:rPr>
              <w:t xml:space="preserve"> </w:t>
            </w:r>
            <w:r w:rsidRPr="009523AF">
              <w:rPr>
                <w:rFonts w:ascii="Times New Roman" w:eastAsiaTheme="minorEastAsia" w:hAnsi="Times New Roman" w:cs="Times New Roman"/>
                <w:sz w:val="20"/>
                <w:szCs w:val="20"/>
                <w:lang w:val="en-US"/>
              </w:rPr>
              <w:t>turnover</w:t>
            </w:r>
            <w:r w:rsidRPr="009523AF">
              <w:rPr>
                <w:rFonts w:ascii="Times New Roman" w:eastAsiaTheme="minorEastAsia" w:hAnsi="Times New Roman" w:cs="Times New Roman"/>
                <w:sz w:val="20"/>
                <w:szCs w:val="20"/>
              </w:rPr>
              <w:t xml:space="preserve"> </w:t>
            </w:r>
            <w:r w:rsidRPr="009523AF">
              <w:rPr>
                <w:rFonts w:ascii="Times New Roman" w:eastAsiaTheme="minorEastAsia" w:hAnsi="Times New Roman" w:cs="Times New Roman"/>
                <w:sz w:val="20"/>
                <w:szCs w:val="20"/>
                <w:lang w:val="en-US"/>
              </w:rPr>
              <w:t>metric</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B3CD5" w14:textId="77777777" w:rsidR="00AF4DF2" w:rsidRPr="009523AF" w:rsidRDefault="00000000" w:rsidP="006E174D">
            <w:pPr>
              <w:spacing w:before="20" w:after="20"/>
              <w:jc w:val="both"/>
              <w:rPr>
                <w:rFonts w:ascii="Times New Roman" w:eastAsiaTheme="minorEastAsia" w:hAnsi="Times New Roman" w:cs="Times New Roman"/>
                <w:sz w:val="20"/>
                <w:szCs w:val="20"/>
              </w:rPr>
            </w:pPr>
            <m:oMathPara>
              <m:oMath>
                <m:f>
                  <m:fPr>
                    <m:ctrlPr>
                      <w:rPr>
                        <w:rFonts w:ascii="Cambria Math" w:eastAsiaTheme="minorEastAsia" w:hAnsi="Times New Roman" w:cs="Times New Roman"/>
                        <w:i/>
                        <w:sz w:val="20"/>
                        <w:szCs w:val="20"/>
                        <w:lang w:val="en-US"/>
                      </w:rPr>
                    </m:ctrlPr>
                  </m:fPr>
                  <m:num>
                    <m:r>
                      <w:rPr>
                        <w:rFonts w:ascii="Cambria Math" w:eastAsiaTheme="minorEastAsia" w:hAnsi="Cambria Math" w:cs="Times New Roman"/>
                        <w:sz w:val="20"/>
                        <w:szCs w:val="20"/>
                      </w:rPr>
                      <m:t>Πωλ</m:t>
                    </m:r>
                    <m:r>
                      <w:rPr>
                        <w:rFonts w:ascii="Cambria Math" w:eastAsiaTheme="minorEastAsia" w:hAnsi="Times New Roman" w:cs="Times New Roman"/>
                        <w:sz w:val="20"/>
                        <w:szCs w:val="20"/>
                      </w:rPr>
                      <m:t>ή</m:t>
                    </m:r>
                    <m:r>
                      <w:rPr>
                        <w:rFonts w:ascii="Cambria Math" w:eastAsiaTheme="minorEastAsia" w:hAnsi="Cambria Math" w:cs="Times New Roman"/>
                        <w:sz w:val="20"/>
                        <w:szCs w:val="20"/>
                      </w:rPr>
                      <m:t>σεις</m:t>
                    </m:r>
                  </m:num>
                  <m:den>
                    <m:r>
                      <w:rPr>
                        <w:rFonts w:ascii="Cambria Math" w:eastAsiaTheme="minorEastAsia" w:hAnsi="Cambria Math" w:cs="Times New Roman"/>
                        <w:sz w:val="20"/>
                        <w:szCs w:val="20"/>
                        <w:lang w:val="en-US"/>
                      </w:rPr>
                      <m:t>Σ</m:t>
                    </m:r>
                    <m:r>
                      <w:rPr>
                        <w:rFonts w:ascii="Cambria Math" w:eastAsiaTheme="minorEastAsia" w:hAnsi="Times New Roman" w:cs="Times New Roman"/>
                        <w:sz w:val="20"/>
                        <w:szCs w:val="20"/>
                        <w:lang w:val="en-US"/>
                      </w:rPr>
                      <m:t>ύ</m:t>
                    </m:r>
                    <m:r>
                      <w:rPr>
                        <w:rFonts w:ascii="Cambria Math" w:eastAsiaTheme="minorEastAsia" w:hAnsi="Cambria Math" w:cs="Times New Roman"/>
                        <w:sz w:val="20"/>
                        <w:szCs w:val="20"/>
                        <w:lang w:val="en-US"/>
                      </w:rPr>
                      <m:t>νολο</m:t>
                    </m:r>
                    <m:r>
                      <w:rPr>
                        <w:rFonts w:ascii="Cambria Math" w:eastAsiaTheme="minorEastAsia" w:hAnsi="Times New Roman" w:cs="Times New Roman"/>
                        <w:sz w:val="20"/>
                        <w:szCs w:val="20"/>
                        <w:lang w:val="en-US"/>
                      </w:rPr>
                      <m:t xml:space="preserve"> </m:t>
                    </m:r>
                    <m:r>
                      <w:rPr>
                        <w:rFonts w:ascii="Cambria Math" w:eastAsiaTheme="minorEastAsia" w:hAnsi="Cambria Math" w:cs="Times New Roman"/>
                        <w:sz w:val="20"/>
                        <w:szCs w:val="20"/>
                        <w:lang w:val="en-US"/>
                      </w:rPr>
                      <m:t>ενεργητικο</m:t>
                    </m:r>
                    <m:r>
                      <w:rPr>
                        <w:rFonts w:ascii="Cambria Math" w:eastAsiaTheme="minorEastAsia" w:hAnsi="Times New Roman" w:cs="Times New Roman"/>
                        <w:sz w:val="20"/>
                        <w:szCs w:val="20"/>
                        <w:lang w:val="en-US"/>
                      </w:rPr>
                      <m:t>ύ</m:t>
                    </m:r>
                  </m:den>
                </m:f>
                <m:r>
                  <w:rPr>
                    <w:rFonts w:ascii="Times New Roman" w:eastAsiaTheme="minorEastAsia" w:hAnsi="Cambria Math" w:cs="Times New Roman"/>
                    <w:sz w:val="20"/>
                    <w:szCs w:val="20"/>
                    <w:lang w:val="en-US"/>
                  </w:rPr>
                  <m:t>*</m:t>
                </m:r>
                <m:r>
                  <w:rPr>
                    <w:rFonts w:ascii="Cambria Math" w:eastAsiaTheme="minorEastAsia" w:hAnsi="Times New Roman" w:cs="Times New Roman"/>
                    <w:sz w:val="20"/>
                    <w:szCs w:val="20"/>
                    <w:lang w:val="en-US"/>
                  </w:rPr>
                  <m:t xml:space="preserve">1.0 </m:t>
                </m:r>
              </m:oMath>
            </m:oMathPara>
          </w:p>
          <w:p w14:paraId="2FE9720D"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ή</w:t>
            </w:r>
          </w:p>
          <w:p w14:paraId="29C918D1" w14:textId="77777777" w:rsidR="00AF4DF2" w:rsidRPr="009523AF" w:rsidRDefault="00000000" w:rsidP="006E174D">
            <w:pPr>
              <w:spacing w:before="20" w:after="20"/>
              <w:jc w:val="both"/>
              <w:rPr>
                <w:rFonts w:ascii="Times New Roman" w:eastAsiaTheme="minorEastAsia" w:hAnsi="Times New Roman" w:cs="Times New Roman"/>
                <w:sz w:val="20"/>
                <w:szCs w:val="20"/>
              </w:rPr>
            </w:pPr>
            <m:oMathPara>
              <m:oMath>
                <m:f>
                  <m:fPr>
                    <m:ctrlPr>
                      <w:rPr>
                        <w:rFonts w:ascii="Cambria Math" w:eastAsiaTheme="minorEastAsia" w:hAnsi="Times New Roman" w:cs="Times New Roman"/>
                        <w:i/>
                        <w:sz w:val="20"/>
                        <w:szCs w:val="20"/>
                        <w:lang w:val="en-US"/>
                      </w:rPr>
                    </m:ctrlPr>
                  </m:fPr>
                  <m:num>
                    <m:r>
                      <w:rPr>
                        <w:rFonts w:ascii="Cambria Math" w:eastAsiaTheme="minorEastAsia" w:hAnsi="Cambria Math" w:cs="Times New Roman"/>
                        <w:sz w:val="20"/>
                        <w:szCs w:val="20"/>
                        <w:lang w:val="en-US"/>
                      </w:rPr>
                      <m:t>Sales</m:t>
                    </m:r>
                  </m:num>
                  <m:den>
                    <m:r>
                      <w:rPr>
                        <w:rFonts w:ascii="Cambria Math" w:eastAsiaTheme="minorEastAsia" w:hAnsi="Cambria Math" w:cs="Times New Roman"/>
                        <w:sz w:val="20"/>
                        <w:szCs w:val="20"/>
                        <w:lang w:val="en-US"/>
                      </w:rPr>
                      <m:t>Total</m:t>
                    </m:r>
                    <m:r>
                      <w:rPr>
                        <w:rFonts w:ascii="Cambria Math" w:eastAsiaTheme="minorEastAsia" w:hAnsi="Times New Roman" w:cs="Times New Roman"/>
                        <w:sz w:val="20"/>
                        <w:szCs w:val="20"/>
                        <w:lang w:val="en-US"/>
                      </w:rPr>
                      <m:t xml:space="preserve"> </m:t>
                    </m:r>
                    <m:r>
                      <w:rPr>
                        <w:rFonts w:ascii="Cambria Math" w:eastAsiaTheme="minorEastAsia" w:hAnsi="Cambria Math" w:cs="Times New Roman"/>
                        <w:sz w:val="20"/>
                        <w:szCs w:val="20"/>
                        <w:lang w:val="en-US"/>
                      </w:rPr>
                      <m:t>Assets</m:t>
                    </m:r>
                  </m:den>
                </m:f>
                <m:r>
                  <w:rPr>
                    <w:rFonts w:ascii="Times New Roman" w:eastAsiaTheme="minorEastAsia" w:hAnsi="Cambria Math" w:cs="Times New Roman"/>
                    <w:sz w:val="20"/>
                    <w:szCs w:val="20"/>
                    <w:lang w:val="en-US"/>
                  </w:rPr>
                  <m:t>*</m:t>
                </m:r>
                <m:r>
                  <w:rPr>
                    <w:rFonts w:ascii="Cambria Math" w:eastAsiaTheme="minorEastAsia" w:hAnsi="Times New Roman" w:cs="Times New Roman"/>
                    <w:sz w:val="20"/>
                    <w:szCs w:val="20"/>
                    <w:lang w:val="en-US"/>
                  </w:rPr>
                  <m:t>1.0</m:t>
                </m:r>
              </m:oMath>
            </m:oMathPara>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9D754"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1.50</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67D58"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1.90</w:t>
            </w:r>
          </w:p>
        </w:tc>
      </w:tr>
    </w:tbl>
    <w:p w14:paraId="051FCCC6" w14:textId="77777777" w:rsidR="0030781D" w:rsidRPr="009523AF" w:rsidRDefault="0030781D" w:rsidP="006E174D">
      <w:pPr>
        <w:spacing w:before="20" w:after="20"/>
        <w:jc w:val="both"/>
        <w:rPr>
          <w:rFonts w:ascii="Times New Roman" w:eastAsiaTheme="minorEastAsia" w:hAnsi="Times New Roman" w:cs="Times New Roman"/>
          <w:sz w:val="24"/>
          <w:szCs w:val="24"/>
        </w:rPr>
      </w:pPr>
    </w:p>
    <w:p w14:paraId="2FFF769C" w14:textId="77777777" w:rsidR="00AF4DF2" w:rsidRPr="009523AF" w:rsidRDefault="00AF4DF2" w:rsidP="006E174D">
      <w:pPr>
        <w:spacing w:before="20" w:after="20"/>
        <w:jc w:val="both"/>
        <w:rPr>
          <w:rFonts w:ascii="Times New Roman" w:eastAsiaTheme="minorEastAsia" w:hAnsi="Times New Roman" w:cs="Times New Roman"/>
        </w:rPr>
      </w:pPr>
      <w:r w:rsidRPr="009523AF">
        <w:rPr>
          <w:rFonts w:ascii="Times New Roman" w:eastAsiaTheme="minorEastAsia" w:hAnsi="Times New Roman" w:cs="Times New Roman"/>
        </w:rPr>
        <w:t xml:space="preserve">Η τιμή του </w:t>
      </w:r>
      <w:r w:rsidRPr="009523AF">
        <w:rPr>
          <w:rFonts w:ascii="Times New Roman" w:eastAsiaTheme="minorEastAsia" w:hAnsi="Times New Roman" w:cs="Times New Roman"/>
          <w:lang w:val="en-US"/>
        </w:rPr>
        <w:t>Z</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score</w:t>
      </w:r>
      <w:r w:rsidRPr="009523AF">
        <w:rPr>
          <w:rFonts w:ascii="Times New Roman" w:eastAsiaTheme="minorEastAsia" w:hAnsi="Times New Roman" w:cs="Times New Roman"/>
        </w:rPr>
        <w:t xml:space="preserve"> είναι το άθροισμα των πέντε αριθμοδεικτών πολλαπλασιαζόμενων με τον αντίστοιχο συντελεστή δηλαδή το άθροισμα των τιμών της δεύτερης στήλης. Οι κριτικές τιμές που συγκρίνεται η τιμή του </w:t>
      </w:r>
      <w:r w:rsidRPr="009523AF">
        <w:rPr>
          <w:rFonts w:ascii="Times New Roman" w:eastAsiaTheme="minorEastAsia" w:hAnsi="Times New Roman" w:cs="Times New Roman"/>
          <w:lang w:val="en-US"/>
        </w:rPr>
        <w:t>Z</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score</w:t>
      </w:r>
      <w:r w:rsidRPr="009523AF">
        <w:rPr>
          <w:rFonts w:ascii="Times New Roman" w:eastAsiaTheme="minorEastAsia" w:hAnsi="Times New Roman" w:cs="Times New Roman"/>
        </w:rPr>
        <w:t xml:space="preserve"> είναι :</w:t>
      </w:r>
    </w:p>
    <w:p w14:paraId="76761EBA" w14:textId="77777777" w:rsidR="00931BE5" w:rsidRPr="009523AF" w:rsidRDefault="00931BE5" w:rsidP="006E174D">
      <w:pPr>
        <w:spacing w:before="20" w:after="20"/>
        <w:jc w:val="both"/>
        <w:rPr>
          <w:rFonts w:ascii="Times New Roman" w:eastAsiaTheme="min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284"/>
        <w:gridCol w:w="2409"/>
        <w:gridCol w:w="1610"/>
      </w:tblGrid>
      <w:tr w:rsidR="00AF4DF2" w:rsidRPr="009523AF" w14:paraId="3FB0013A" w14:textId="77777777" w:rsidTr="001D707B">
        <w:tc>
          <w:tcPr>
            <w:tcW w:w="1951" w:type="dxa"/>
            <w:hideMark/>
          </w:tcPr>
          <w:p w14:paraId="2C85C087"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rPr>
              <w:t>Επίδοση -</w:t>
            </w:r>
            <w:r w:rsidRPr="009523AF">
              <w:rPr>
                <w:rFonts w:ascii="Times New Roman" w:eastAsiaTheme="minorEastAsia" w:hAnsi="Times New Roman" w:cs="Times New Roman"/>
                <w:lang w:val="en-US"/>
              </w:rPr>
              <w:t xml:space="preserve"> Score</w:t>
            </w:r>
          </w:p>
        </w:tc>
        <w:tc>
          <w:tcPr>
            <w:tcW w:w="2268" w:type="dxa"/>
            <w:hideMark/>
          </w:tcPr>
          <w:p w14:paraId="2237D7BB"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rPr>
              <w:t>Πιθανότητα Αποτυχίας</w:t>
            </w:r>
            <w:r w:rsidR="005122E1"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 xml:space="preserve">Likelihood of failure </w:t>
            </w:r>
          </w:p>
        </w:tc>
        <w:tc>
          <w:tcPr>
            <w:tcW w:w="284" w:type="dxa"/>
            <w:vMerge w:val="restart"/>
          </w:tcPr>
          <w:p w14:paraId="535BEEDC" w14:textId="77777777" w:rsidR="00AF4DF2" w:rsidRPr="009523AF" w:rsidRDefault="00AF4DF2" w:rsidP="006E174D">
            <w:pPr>
              <w:spacing w:before="20" w:after="20"/>
              <w:jc w:val="both"/>
              <w:rPr>
                <w:rFonts w:ascii="Times New Roman" w:eastAsiaTheme="minorEastAsia" w:hAnsi="Times New Roman" w:cs="Times New Roman"/>
              </w:rPr>
            </w:pPr>
          </w:p>
        </w:tc>
        <w:tc>
          <w:tcPr>
            <w:tcW w:w="4019" w:type="dxa"/>
            <w:gridSpan w:val="2"/>
            <w:hideMark/>
          </w:tcPr>
          <w:p w14:paraId="08E7442B" w14:textId="77777777" w:rsidR="005122E1" w:rsidRPr="009523AF" w:rsidRDefault="00AF4DF2" w:rsidP="006E174D">
            <w:pPr>
              <w:spacing w:before="20" w:after="20"/>
              <w:jc w:val="both"/>
              <w:rPr>
                <w:rFonts w:ascii="Times New Roman" w:eastAsiaTheme="minorEastAsia" w:hAnsi="Times New Roman" w:cs="Times New Roman"/>
              </w:rPr>
            </w:pPr>
            <w:r w:rsidRPr="009523AF">
              <w:rPr>
                <w:rFonts w:ascii="Times New Roman" w:eastAsiaTheme="minorEastAsia" w:hAnsi="Times New Roman" w:cs="Times New Roman"/>
              </w:rPr>
              <w:t>Κριτικές τιμές πτώχευσης –</w:t>
            </w:r>
            <w:r w:rsidR="001D707B" w:rsidRPr="009523AF">
              <w:rPr>
                <w:rFonts w:ascii="Times New Roman" w:eastAsiaTheme="minorEastAsia" w:hAnsi="Times New Roman" w:cs="Times New Roman"/>
              </w:rPr>
              <w:t xml:space="preserve"> </w:t>
            </w:r>
          </w:p>
          <w:p w14:paraId="2B2EDBB9" w14:textId="77777777" w:rsidR="00AF4DF2" w:rsidRPr="009523AF" w:rsidRDefault="00AF4DF2" w:rsidP="006E174D">
            <w:pPr>
              <w:spacing w:before="20" w:after="20"/>
              <w:jc w:val="both"/>
              <w:rPr>
                <w:rFonts w:ascii="Times New Roman" w:eastAsiaTheme="minorEastAsia" w:hAnsi="Times New Roman" w:cs="Times New Roman"/>
              </w:rPr>
            </w:pPr>
            <w:r w:rsidRPr="009523AF">
              <w:rPr>
                <w:rFonts w:ascii="Times New Roman" w:eastAsiaTheme="minorEastAsia" w:hAnsi="Times New Roman" w:cs="Times New Roman"/>
                <w:lang w:val="en-US"/>
              </w:rPr>
              <w:t>Mean</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Z</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score</w:t>
            </w:r>
            <w:r w:rsidRPr="009523AF">
              <w:rPr>
                <w:rFonts w:ascii="Times New Roman" w:eastAsiaTheme="minorEastAsia" w:hAnsi="Times New Roman" w:cs="Times New Roman"/>
              </w:rPr>
              <w:t xml:space="preserve"> </w:t>
            </w:r>
          </w:p>
        </w:tc>
      </w:tr>
      <w:tr w:rsidR="00AF4DF2" w:rsidRPr="009523AF" w14:paraId="2A6B57C4" w14:textId="77777777" w:rsidTr="001D707B">
        <w:tc>
          <w:tcPr>
            <w:tcW w:w="1951" w:type="dxa"/>
            <w:hideMark/>
          </w:tcPr>
          <w:p w14:paraId="5E2BF0AD"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lang w:val="en-US"/>
              </w:rPr>
              <w:t xml:space="preserve">…  </w:t>
            </w:r>
            <w:proofErr w:type="gramStart"/>
            <w:r w:rsidRPr="009523AF">
              <w:rPr>
                <w:rFonts w:ascii="Times New Roman" w:eastAsiaTheme="minorEastAsia" w:hAnsi="Times New Roman" w:cs="Times New Roman"/>
                <w:lang w:val="en-US"/>
              </w:rPr>
              <w:t>&lt;  1</w:t>
            </w:r>
            <w:proofErr w:type="gramEnd"/>
            <w:r w:rsidRPr="009523AF">
              <w:rPr>
                <w:rFonts w:ascii="Times New Roman" w:eastAsiaTheme="minorEastAsia" w:hAnsi="Times New Roman" w:cs="Times New Roman"/>
                <w:lang w:val="en-US"/>
              </w:rPr>
              <w:t>.1</w:t>
            </w:r>
          </w:p>
        </w:tc>
        <w:tc>
          <w:tcPr>
            <w:tcW w:w="2268" w:type="dxa"/>
            <w:hideMark/>
          </w:tcPr>
          <w:p w14:paraId="56BCF82F"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rPr>
              <w:t xml:space="preserve">Υψηλή  - </w:t>
            </w:r>
            <w:r w:rsidRPr="009523AF">
              <w:rPr>
                <w:rFonts w:ascii="Times New Roman" w:eastAsiaTheme="minorEastAsia" w:hAnsi="Times New Roman" w:cs="Times New Roman"/>
                <w:lang w:val="en-US"/>
              </w:rPr>
              <w:t>High</w:t>
            </w:r>
          </w:p>
        </w:tc>
        <w:tc>
          <w:tcPr>
            <w:tcW w:w="284" w:type="dxa"/>
            <w:vMerge/>
            <w:vAlign w:val="center"/>
            <w:hideMark/>
          </w:tcPr>
          <w:p w14:paraId="2A8A0D06" w14:textId="77777777" w:rsidR="00AF4DF2" w:rsidRPr="009523AF" w:rsidRDefault="00AF4DF2" w:rsidP="006E174D">
            <w:pPr>
              <w:jc w:val="both"/>
              <w:rPr>
                <w:rFonts w:ascii="Times New Roman" w:eastAsiaTheme="minorEastAsia" w:hAnsi="Times New Roman" w:cs="Times New Roman"/>
              </w:rPr>
            </w:pPr>
          </w:p>
        </w:tc>
        <w:tc>
          <w:tcPr>
            <w:tcW w:w="2409" w:type="dxa"/>
            <w:hideMark/>
          </w:tcPr>
          <w:p w14:paraId="0D2272E1" w14:textId="77777777" w:rsidR="00AF4DF2" w:rsidRPr="009523AF" w:rsidRDefault="00AF4DF2" w:rsidP="006E174D">
            <w:pPr>
              <w:spacing w:before="20" w:after="20"/>
              <w:jc w:val="both"/>
              <w:rPr>
                <w:rFonts w:ascii="Times New Roman" w:eastAsiaTheme="minorEastAsia" w:hAnsi="Times New Roman" w:cs="Times New Roman"/>
              </w:rPr>
            </w:pPr>
            <w:r w:rsidRPr="009523AF">
              <w:rPr>
                <w:rFonts w:ascii="Times New Roman" w:eastAsiaTheme="minorEastAsia" w:hAnsi="Times New Roman" w:cs="Times New Roman"/>
              </w:rPr>
              <w:t xml:space="preserve">Πτώχευση - </w:t>
            </w:r>
            <w:r w:rsidRPr="009523AF">
              <w:rPr>
                <w:rFonts w:ascii="Times New Roman" w:eastAsiaTheme="minorEastAsia" w:hAnsi="Times New Roman" w:cs="Times New Roman"/>
                <w:lang w:val="en-US"/>
              </w:rPr>
              <w:t>bankrupt</w:t>
            </w:r>
          </w:p>
        </w:tc>
        <w:tc>
          <w:tcPr>
            <w:tcW w:w="1610" w:type="dxa"/>
            <w:hideMark/>
          </w:tcPr>
          <w:p w14:paraId="7D9DD117" w14:textId="77777777" w:rsidR="00AF4DF2" w:rsidRPr="009523AF" w:rsidRDefault="00AF4DF2" w:rsidP="006E174D">
            <w:pPr>
              <w:spacing w:before="20" w:after="20"/>
              <w:jc w:val="both"/>
              <w:rPr>
                <w:rFonts w:ascii="Times New Roman" w:eastAsiaTheme="minorEastAsia" w:hAnsi="Times New Roman" w:cs="Times New Roman"/>
              </w:rPr>
            </w:pPr>
            <w:r w:rsidRPr="009523AF">
              <w:rPr>
                <w:rFonts w:ascii="Times New Roman" w:eastAsiaTheme="minorEastAsia" w:hAnsi="Times New Roman" w:cs="Times New Roman"/>
              </w:rPr>
              <w:t>-4.06</w:t>
            </w:r>
          </w:p>
        </w:tc>
      </w:tr>
      <w:tr w:rsidR="00AF4DF2" w:rsidRPr="009523AF" w14:paraId="75CF6075" w14:textId="77777777" w:rsidTr="005122E1">
        <w:tc>
          <w:tcPr>
            <w:tcW w:w="1951" w:type="dxa"/>
            <w:hideMark/>
          </w:tcPr>
          <w:p w14:paraId="7312D025"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lang w:val="en-US"/>
              </w:rPr>
              <w:t>1.2 &lt; …&lt; 2.5</w:t>
            </w:r>
          </w:p>
        </w:tc>
        <w:tc>
          <w:tcPr>
            <w:tcW w:w="2268" w:type="dxa"/>
            <w:hideMark/>
          </w:tcPr>
          <w:p w14:paraId="33C80265"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rPr>
              <w:t xml:space="preserve">Πιθανή - </w:t>
            </w:r>
            <w:r w:rsidRPr="009523AF">
              <w:rPr>
                <w:rFonts w:ascii="Times New Roman" w:eastAsiaTheme="minorEastAsia" w:hAnsi="Times New Roman" w:cs="Times New Roman"/>
                <w:lang w:val="en-US"/>
              </w:rPr>
              <w:t>Possible</w:t>
            </w:r>
          </w:p>
        </w:tc>
        <w:tc>
          <w:tcPr>
            <w:tcW w:w="284" w:type="dxa"/>
            <w:vMerge/>
            <w:vAlign w:val="center"/>
            <w:hideMark/>
          </w:tcPr>
          <w:p w14:paraId="1B10A659" w14:textId="77777777" w:rsidR="00AF4DF2" w:rsidRPr="009523AF" w:rsidRDefault="00AF4DF2" w:rsidP="006E174D">
            <w:pPr>
              <w:jc w:val="both"/>
              <w:rPr>
                <w:rFonts w:ascii="Times New Roman" w:eastAsiaTheme="minorEastAsia" w:hAnsi="Times New Roman" w:cs="Times New Roman"/>
              </w:rPr>
            </w:pPr>
          </w:p>
        </w:tc>
        <w:tc>
          <w:tcPr>
            <w:tcW w:w="2409" w:type="dxa"/>
            <w:tcBorders>
              <w:bottom w:val="nil"/>
            </w:tcBorders>
            <w:hideMark/>
          </w:tcPr>
          <w:p w14:paraId="68CA6D03" w14:textId="77777777" w:rsidR="00AF4DF2" w:rsidRPr="009523AF" w:rsidRDefault="00AF4DF2" w:rsidP="006E174D">
            <w:pPr>
              <w:spacing w:before="20" w:after="20"/>
              <w:jc w:val="both"/>
              <w:rPr>
                <w:rFonts w:ascii="Times New Roman" w:eastAsiaTheme="minorEastAsia" w:hAnsi="Times New Roman" w:cs="Times New Roman"/>
              </w:rPr>
            </w:pPr>
            <w:r w:rsidRPr="009523AF">
              <w:rPr>
                <w:rFonts w:ascii="Times New Roman" w:eastAsiaTheme="minorEastAsia" w:hAnsi="Times New Roman" w:cs="Times New Roman"/>
              </w:rPr>
              <w:t>Μη πτώχευση -</w:t>
            </w:r>
            <w:r w:rsidRPr="009523AF">
              <w:rPr>
                <w:rFonts w:ascii="Times New Roman" w:eastAsiaTheme="minorEastAsia" w:hAnsi="Times New Roman" w:cs="Times New Roman"/>
                <w:lang w:val="en-US"/>
              </w:rPr>
              <w:t>Non bankrupt</w:t>
            </w:r>
          </w:p>
        </w:tc>
        <w:tc>
          <w:tcPr>
            <w:tcW w:w="1610" w:type="dxa"/>
            <w:tcBorders>
              <w:bottom w:val="nil"/>
            </w:tcBorders>
            <w:hideMark/>
          </w:tcPr>
          <w:p w14:paraId="38C4ED46"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lang w:val="en-US"/>
              </w:rPr>
              <w:t>7.70</w:t>
            </w:r>
          </w:p>
        </w:tc>
      </w:tr>
      <w:tr w:rsidR="00AF4DF2" w:rsidRPr="009523AF" w14:paraId="1CAC85C4" w14:textId="77777777" w:rsidTr="005122E1">
        <w:tc>
          <w:tcPr>
            <w:tcW w:w="1951" w:type="dxa"/>
            <w:hideMark/>
          </w:tcPr>
          <w:p w14:paraId="2FB45407"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lang w:val="en-US"/>
              </w:rPr>
              <w:t>2.6 &lt; …</w:t>
            </w:r>
          </w:p>
        </w:tc>
        <w:tc>
          <w:tcPr>
            <w:tcW w:w="2268" w:type="dxa"/>
            <w:hideMark/>
          </w:tcPr>
          <w:p w14:paraId="34085D32"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rPr>
              <w:t xml:space="preserve">Χαμηλή - </w:t>
            </w:r>
            <w:r w:rsidRPr="009523AF">
              <w:rPr>
                <w:rFonts w:ascii="Times New Roman" w:eastAsiaTheme="minorEastAsia" w:hAnsi="Times New Roman" w:cs="Times New Roman"/>
                <w:lang w:val="en-US"/>
              </w:rPr>
              <w:t>Low</w:t>
            </w:r>
          </w:p>
        </w:tc>
        <w:tc>
          <w:tcPr>
            <w:tcW w:w="284" w:type="dxa"/>
            <w:vMerge/>
            <w:vAlign w:val="center"/>
            <w:hideMark/>
          </w:tcPr>
          <w:p w14:paraId="3FEC1A09" w14:textId="77777777" w:rsidR="00AF4DF2" w:rsidRPr="009523AF" w:rsidRDefault="00AF4DF2" w:rsidP="006E174D">
            <w:pPr>
              <w:jc w:val="both"/>
              <w:rPr>
                <w:rFonts w:ascii="Times New Roman" w:eastAsiaTheme="minorEastAsia" w:hAnsi="Times New Roman" w:cs="Times New Roman"/>
              </w:rPr>
            </w:pPr>
          </w:p>
        </w:tc>
        <w:tc>
          <w:tcPr>
            <w:tcW w:w="2409" w:type="dxa"/>
            <w:tcBorders>
              <w:top w:val="nil"/>
            </w:tcBorders>
          </w:tcPr>
          <w:p w14:paraId="5FAFA110" w14:textId="77777777" w:rsidR="00AF4DF2" w:rsidRPr="009523AF" w:rsidRDefault="00AF4DF2" w:rsidP="006E174D">
            <w:pPr>
              <w:spacing w:before="20" w:after="20"/>
              <w:jc w:val="both"/>
              <w:rPr>
                <w:rFonts w:ascii="Times New Roman" w:eastAsiaTheme="minorEastAsia" w:hAnsi="Times New Roman" w:cs="Times New Roman"/>
              </w:rPr>
            </w:pPr>
          </w:p>
        </w:tc>
        <w:tc>
          <w:tcPr>
            <w:tcW w:w="1610" w:type="dxa"/>
            <w:tcBorders>
              <w:top w:val="nil"/>
            </w:tcBorders>
          </w:tcPr>
          <w:p w14:paraId="6FC2BBD3" w14:textId="77777777" w:rsidR="00AF4DF2" w:rsidRPr="009523AF" w:rsidRDefault="00AF4DF2" w:rsidP="006E174D">
            <w:pPr>
              <w:spacing w:before="20" w:after="20"/>
              <w:jc w:val="both"/>
              <w:rPr>
                <w:rFonts w:ascii="Times New Roman" w:eastAsiaTheme="minorEastAsia" w:hAnsi="Times New Roman" w:cs="Times New Roman"/>
              </w:rPr>
            </w:pPr>
          </w:p>
        </w:tc>
      </w:tr>
    </w:tbl>
    <w:p w14:paraId="21946A46" w14:textId="77777777" w:rsidR="00E92981" w:rsidRPr="009523AF" w:rsidRDefault="00E92981" w:rsidP="000454B7">
      <w:pPr>
        <w:spacing w:before="20" w:after="20" w:line="360" w:lineRule="auto"/>
        <w:jc w:val="both"/>
        <w:rPr>
          <w:rFonts w:ascii="Times New Roman" w:hAnsi="Times New Roman" w:cs="Times New Roman"/>
          <w:i/>
        </w:rPr>
      </w:pPr>
      <w:bookmarkStart w:id="59" w:name="_Toc386455594"/>
    </w:p>
    <w:p w14:paraId="55BDD080" w14:textId="77777777" w:rsidR="00E92981" w:rsidRPr="009523AF" w:rsidRDefault="00E92981" w:rsidP="000454B7">
      <w:pPr>
        <w:spacing w:before="20" w:after="20" w:line="360" w:lineRule="auto"/>
        <w:jc w:val="both"/>
        <w:rPr>
          <w:rFonts w:ascii="Times New Roman" w:hAnsi="Times New Roman" w:cs="Times New Roman"/>
          <w:i/>
        </w:rPr>
      </w:pPr>
    </w:p>
    <w:p w14:paraId="6DF4ACDE" w14:textId="77777777" w:rsidR="00E92981" w:rsidRPr="009523AF" w:rsidRDefault="00E92981" w:rsidP="000454B7">
      <w:pPr>
        <w:spacing w:before="20" w:after="20" w:line="360" w:lineRule="auto"/>
        <w:jc w:val="both"/>
        <w:rPr>
          <w:rFonts w:ascii="Times New Roman" w:hAnsi="Times New Roman" w:cs="Times New Roman"/>
          <w:i/>
        </w:rPr>
      </w:pPr>
    </w:p>
    <w:p w14:paraId="5E98AFD7" w14:textId="77777777" w:rsidR="00AF4DF2" w:rsidRPr="009523AF" w:rsidRDefault="00AF4DF2" w:rsidP="000454B7">
      <w:pPr>
        <w:spacing w:before="20" w:after="20" w:line="360" w:lineRule="auto"/>
        <w:jc w:val="both"/>
        <w:rPr>
          <w:rFonts w:ascii="Times New Roman" w:hAnsi="Times New Roman" w:cs="Times New Roman"/>
          <w:i/>
        </w:rPr>
      </w:pPr>
      <w:r w:rsidRPr="009523AF">
        <w:rPr>
          <w:rFonts w:ascii="Times New Roman" w:hAnsi="Times New Roman" w:cs="Times New Roman"/>
          <w:i/>
        </w:rPr>
        <w:lastRenderedPageBreak/>
        <w:t xml:space="preserve">Το γενικευμένο υπόδειγμα </w:t>
      </w:r>
      <w:proofErr w:type="spellStart"/>
      <w:r w:rsidRPr="009523AF">
        <w:rPr>
          <w:rFonts w:ascii="Times New Roman" w:hAnsi="Times New Roman" w:cs="Times New Roman"/>
          <w:i/>
        </w:rPr>
        <w:t>Altman’s</w:t>
      </w:r>
      <w:proofErr w:type="spellEnd"/>
      <w:r w:rsidRPr="009523AF">
        <w:rPr>
          <w:rFonts w:ascii="Times New Roman" w:hAnsi="Times New Roman" w:cs="Times New Roman"/>
          <w:i/>
        </w:rPr>
        <w:t xml:space="preserve"> Z-</w:t>
      </w:r>
      <w:proofErr w:type="spellStart"/>
      <w:r w:rsidRPr="009523AF">
        <w:rPr>
          <w:rFonts w:ascii="Times New Roman" w:hAnsi="Times New Roman" w:cs="Times New Roman"/>
          <w:i/>
        </w:rPr>
        <w:t>score</w:t>
      </w:r>
      <w:bookmarkEnd w:id="59"/>
      <w:proofErr w:type="spellEnd"/>
    </w:p>
    <w:p w14:paraId="229EBA3A"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Το γενικευμένο υπόδειγμα (</w:t>
      </w:r>
      <w:r w:rsidRPr="009523AF">
        <w:rPr>
          <w:rFonts w:ascii="Times New Roman" w:eastAsiaTheme="minorEastAsia" w:hAnsi="Times New Roman" w:cs="Times New Roman"/>
          <w:lang w:val="en-US"/>
        </w:rPr>
        <w:t>Altman</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general</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model</w:t>
      </w:r>
      <w:r w:rsidRPr="009523AF">
        <w:rPr>
          <w:rFonts w:ascii="Times New Roman" w:eastAsiaTheme="minorEastAsia" w:hAnsi="Times New Roman" w:cs="Times New Roman"/>
        </w:rPr>
        <w:t>)</w:t>
      </w:r>
      <w:r w:rsidR="009815A9" w:rsidRPr="009523AF">
        <w:rPr>
          <w:rFonts w:ascii="Times New Roman" w:eastAsiaTheme="minorEastAsia" w:hAnsi="Times New Roman" w:cs="Times New Roman"/>
        </w:rPr>
        <w:t>:</w:t>
      </w:r>
    </w:p>
    <w:tbl>
      <w:tblPr>
        <w:tblW w:w="0" w:type="auto"/>
        <w:tblLayout w:type="fixed"/>
        <w:tblLook w:val="04A0" w:firstRow="1" w:lastRow="0" w:firstColumn="1" w:lastColumn="0" w:noHBand="0" w:noVBand="1"/>
      </w:tblPr>
      <w:tblGrid>
        <w:gridCol w:w="1809"/>
        <w:gridCol w:w="3686"/>
        <w:gridCol w:w="1276"/>
        <w:gridCol w:w="1751"/>
      </w:tblGrid>
      <w:tr w:rsidR="00AF4DF2" w:rsidRPr="00E26F58" w14:paraId="59E54310" w14:textId="77777777" w:rsidTr="00AF4DF2">
        <w:tc>
          <w:tcPr>
            <w:tcW w:w="18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B04DC"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rPr>
              <w:t xml:space="preserve">Συντελεστές μετρήσεων – </w:t>
            </w:r>
            <w:r w:rsidRPr="009523AF">
              <w:rPr>
                <w:rFonts w:ascii="Times New Roman" w:eastAsiaTheme="minorEastAsia" w:hAnsi="Times New Roman" w:cs="Times New Roman"/>
                <w:sz w:val="20"/>
                <w:szCs w:val="20"/>
                <w:lang w:val="en-US"/>
              </w:rPr>
              <w:t xml:space="preserve">Metric component </w:t>
            </w:r>
          </w:p>
        </w:tc>
        <w:tc>
          <w:tcPr>
            <w:tcW w:w="36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31D4"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Αριθμοδείκτης Χ συντελεστής στάθμισης - </w:t>
            </w:r>
            <w:r w:rsidRPr="009523AF">
              <w:rPr>
                <w:rFonts w:ascii="Times New Roman" w:eastAsiaTheme="minorEastAsia" w:hAnsi="Times New Roman" w:cs="Times New Roman"/>
                <w:sz w:val="20"/>
                <w:szCs w:val="20"/>
                <w:lang w:val="en-US"/>
              </w:rPr>
              <w:t>Pure</w:t>
            </w:r>
            <w:r w:rsidRPr="009523AF">
              <w:rPr>
                <w:rFonts w:ascii="Times New Roman" w:eastAsiaTheme="minorEastAsia" w:hAnsi="Times New Roman" w:cs="Times New Roman"/>
                <w:sz w:val="20"/>
                <w:szCs w:val="20"/>
              </w:rPr>
              <w:t xml:space="preserve"> </w:t>
            </w:r>
            <w:r w:rsidRPr="009523AF">
              <w:rPr>
                <w:rFonts w:ascii="Times New Roman" w:eastAsiaTheme="minorEastAsia" w:hAnsi="Times New Roman" w:cs="Times New Roman"/>
                <w:sz w:val="20"/>
                <w:szCs w:val="20"/>
                <w:lang w:val="en-US"/>
              </w:rPr>
              <w:t>ratio</w:t>
            </w:r>
            <w:r w:rsidRPr="009523AF">
              <w:rPr>
                <w:rFonts w:ascii="Times New Roman" w:eastAsiaTheme="minorEastAsia" w:hAnsi="Times New Roman" w:cs="Times New Roman"/>
                <w:sz w:val="20"/>
                <w:szCs w:val="20"/>
              </w:rPr>
              <w:t xml:space="preserve"> </w:t>
            </w:r>
            <w:r w:rsidRPr="009523AF">
              <w:rPr>
                <w:rFonts w:ascii="Times New Roman" w:eastAsiaTheme="minorEastAsia" w:hAnsi="Times New Roman" w:cs="Times New Roman"/>
                <w:sz w:val="20"/>
                <w:szCs w:val="20"/>
                <w:lang w:val="en-US"/>
              </w:rPr>
              <w:t>X</w:t>
            </w:r>
            <w:r w:rsidRPr="009523AF">
              <w:rPr>
                <w:rFonts w:ascii="Times New Roman" w:eastAsiaTheme="minorEastAsia" w:hAnsi="Times New Roman" w:cs="Times New Roman"/>
                <w:sz w:val="20"/>
                <w:szCs w:val="20"/>
              </w:rPr>
              <w:t xml:space="preserve"> </w:t>
            </w:r>
            <w:r w:rsidRPr="009523AF">
              <w:rPr>
                <w:rFonts w:ascii="Times New Roman" w:eastAsiaTheme="minorEastAsia" w:hAnsi="Times New Roman" w:cs="Times New Roman"/>
                <w:sz w:val="20"/>
                <w:szCs w:val="20"/>
                <w:lang w:val="en-US"/>
              </w:rPr>
              <w:t>coefficient</w:t>
            </w:r>
            <w:r w:rsidRPr="009523AF">
              <w:rPr>
                <w:rFonts w:ascii="Times New Roman" w:eastAsiaTheme="minorEastAsia" w:hAnsi="Times New Roman" w:cs="Times New Roman"/>
                <w:sz w:val="20"/>
                <w:szCs w:val="20"/>
              </w:rPr>
              <w:t xml:space="preserve"> </w:t>
            </w:r>
          </w:p>
        </w:tc>
        <w:tc>
          <w:tcPr>
            <w:tcW w:w="30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27DE9"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rPr>
              <w:t>Κριτικές</w:t>
            </w: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τιμές</w:t>
            </w: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αριθμοδεικτών</w:t>
            </w:r>
            <w:r w:rsidRPr="009523AF">
              <w:rPr>
                <w:rFonts w:ascii="Times New Roman" w:eastAsiaTheme="minorEastAsia" w:hAnsi="Times New Roman" w:cs="Times New Roman"/>
                <w:sz w:val="20"/>
                <w:szCs w:val="20"/>
                <w:lang w:val="en-US"/>
              </w:rPr>
              <w:t xml:space="preserve">  – Pure ratio mean values of Altman’s sampled companies </w:t>
            </w:r>
          </w:p>
        </w:tc>
      </w:tr>
      <w:tr w:rsidR="00AF4DF2" w:rsidRPr="009523AF" w14:paraId="3D4165DB" w14:textId="77777777" w:rsidTr="00AF4DF2">
        <w:tc>
          <w:tcPr>
            <w:tcW w:w="18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4A9A79" w14:textId="77777777" w:rsidR="00AF4DF2" w:rsidRPr="009523AF" w:rsidRDefault="00AF4DF2" w:rsidP="006E174D">
            <w:pPr>
              <w:jc w:val="both"/>
              <w:rPr>
                <w:rFonts w:ascii="Times New Roman" w:eastAsiaTheme="minorEastAsia" w:hAnsi="Times New Roman" w:cs="Times New Roman"/>
                <w:sz w:val="20"/>
                <w:szCs w:val="20"/>
                <w:lang w:val="en-US"/>
              </w:rPr>
            </w:pPr>
          </w:p>
        </w:tc>
        <w:tc>
          <w:tcPr>
            <w:tcW w:w="36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14EFBF" w14:textId="77777777" w:rsidR="00AF4DF2" w:rsidRPr="009523AF" w:rsidRDefault="00AF4DF2" w:rsidP="006E174D">
            <w:pPr>
              <w:jc w:val="both"/>
              <w:rPr>
                <w:rFonts w:ascii="Times New Roman" w:eastAsiaTheme="minorEastAsia" w:hAnsi="Times New Roman" w:cs="Times New Roman"/>
                <w:sz w:val="20"/>
                <w:szCs w:val="20"/>
                <w:lang w:val="en-G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E396C"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rPr>
              <w:t xml:space="preserve">Πτώχευση - </w:t>
            </w:r>
            <w:r w:rsidRPr="009523AF">
              <w:rPr>
                <w:rFonts w:ascii="Times New Roman" w:eastAsiaTheme="minorEastAsia" w:hAnsi="Times New Roman" w:cs="Times New Roman"/>
                <w:sz w:val="20"/>
                <w:szCs w:val="20"/>
                <w:lang w:val="en-US"/>
              </w:rPr>
              <w:t>bankrupt</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D9F34"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rPr>
              <w:t>Μη πτώχευση -</w:t>
            </w:r>
            <w:r w:rsidRPr="009523AF">
              <w:rPr>
                <w:rFonts w:ascii="Times New Roman" w:eastAsiaTheme="minorEastAsia" w:hAnsi="Times New Roman" w:cs="Times New Roman"/>
                <w:sz w:val="20"/>
                <w:szCs w:val="20"/>
                <w:lang w:val="en-US"/>
              </w:rPr>
              <w:t>Non bankrupt</w:t>
            </w:r>
          </w:p>
        </w:tc>
      </w:tr>
      <w:tr w:rsidR="00AF4DF2" w:rsidRPr="009523AF" w14:paraId="0E94D1E0" w14:textId="77777777" w:rsidTr="00AF4DF2">
        <w:trPr>
          <w:trHeight w:val="1573"/>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D65D7"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rPr>
              <w:t xml:space="preserve">1.Μέτρηση Ρευστότητας – </w:t>
            </w:r>
            <w:r w:rsidRPr="009523AF">
              <w:rPr>
                <w:rFonts w:ascii="Times New Roman" w:eastAsiaTheme="minorEastAsia" w:hAnsi="Times New Roman" w:cs="Times New Roman"/>
                <w:sz w:val="20"/>
                <w:szCs w:val="20"/>
                <w:lang w:val="en-US"/>
              </w:rPr>
              <w:t>liquidity metric</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8B66E" w14:textId="77777777" w:rsidR="00AF4DF2" w:rsidRPr="009523AF" w:rsidRDefault="00000000" w:rsidP="006E174D">
            <w:pPr>
              <w:spacing w:before="20" w:after="20"/>
              <w:jc w:val="both"/>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rPr>
                      <m:t>Κεφάλαιο κίνησης</m:t>
                    </m:r>
                  </m:num>
                  <m:den>
                    <m:r>
                      <w:rPr>
                        <w:rFonts w:ascii="Cambria Math" w:eastAsiaTheme="minorEastAsia" w:hAnsi="Cambria Math" w:cs="Times New Roman"/>
                        <w:sz w:val="20"/>
                        <w:szCs w:val="20"/>
                        <w:lang w:val="en-US"/>
                      </w:rPr>
                      <m:t>Σύνολο ενεργητικού</m:t>
                    </m:r>
                  </m:den>
                </m:f>
                <m:r>
                  <w:rPr>
                    <w:rFonts w:ascii="Cambria Math" w:eastAsiaTheme="minorEastAsia" w:hAnsi="Cambria Math" w:cs="Times New Roman"/>
                    <w:sz w:val="20"/>
                    <w:szCs w:val="20"/>
                    <w:lang w:val="en-US"/>
                  </w:rPr>
                  <m:t xml:space="preserve">*6.56 </m:t>
                </m:r>
              </m:oMath>
            </m:oMathPara>
          </w:p>
          <w:p w14:paraId="122B8530"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ή</w:t>
            </w:r>
          </w:p>
          <w:p w14:paraId="2AA13338" w14:textId="77777777" w:rsidR="00AF4DF2" w:rsidRPr="009523AF" w:rsidRDefault="00000000" w:rsidP="006E174D">
            <w:pPr>
              <w:spacing w:before="20" w:after="20"/>
              <w:jc w:val="both"/>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Working Capital</m:t>
                    </m:r>
                  </m:num>
                  <m:den>
                    <m:r>
                      <w:rPr>
                        <w:rFonts w:ascii="Cambria Math" w:eastAsiaTheme="minorEastAsia" w:hAnsi="Cambria Math" w:cs="Times New Roman"/>
                        <w:sz w:val="20"/>
                        <w:szCs w:val="20"/>
                        <w:lang w:val="en-US"/>
                      </w:rPr>
                      <m:t>Total Assets</m:t>
                    </m:r>
                  </m:den>
                </m:f>
                <m:r>
                  <w:rPr>
                    <w:rFonts w:ascii="Cambria Math" w:eastAsiaTheme="minorEastAsia" w:hAnsi="Cambria Math" w:cs="Times New Roman"/>
                    <w:sz w:val="20"/>
                    <w:szCs w:val="20"/>
                    <w:lang w:val="en-US"/>
                  </w:rPr>
                  <m:t>*6.56</m:t>
                </m:r>
              </m:oMath>
            </m:oMathPara>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6A857"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-0</w:t>
            </w:r>
            <w:r w:rsidRPr="009523AF">
              <w:rPr>
                <w:rFonts w:ascii="Times New Roman" w:eastAsiaTheme="minorEastAsia" w:hAnsi="Times New Roman" w:cs="Times New Roman"/>
                <w:sz w:val="20"/>
                <w:szCs w:val="20"/>
              </w:rPr>
              <w:t>.</w:t>
            </w:r>
            <w:r w:rsidRPr="009523AF">
              <w:rPr>
                <w:rFonts w:ascii="Times New Roman" w:eastAsiaTheme="minorEastAsia" w:hAnsi="Times New Roman" w:cs="Times New Roman"/>
                <w:sz w:val="20"/>
                <w:szCs w:val="20"/>
                <w:lang w:val="en-US"/>
              </w:rPr>
              <w:t>06</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4BF8A"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0</w:t>
            </w:r>
            <w:r w:rsidRPr="009523AF">
              <w:rPr>
                <w:rFonts w:ascii="Times New Roman" w:eastAsiaTheme="minorEastAsia" w:hAnsi="Times New Roman" w:cs="Times New Roman"/>
                <w:sz w:val="20"/>
                <w:szCs w:val="20"/>
              </w:rPr>
              <w:t>.</w:t>
            </w:r>
            <w:r w:rsidRPr="009523AF">
              <w:rPr>
                <w:rFonts w:ascii="Times New Roman" w:eastAsiaTheme="minorEastAsia" w:hAnsi="Times New Roman" w:cs="Times New Roman"/>
                <w:sz w:val="20"/>
                <w:szCs w:val="20"/>
                <w:lang w:val="en-US"/>
              </w:rPr>
              <w:t>41</w:t>
            </w:r>
          </w:p>
        </w:tc>
      </w:tr>
      <w:tr w:rsidR="00AF4DF2" w:rsidRPr="009523AF" w14:paraId="0E7863FC" w14:textId="77777777" w:rsidTr="00AF4DF2">
        <w:trPr>
          <w:trHeight w:val="1553"/>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42F73"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2.</w:t>
            </w:r>
            <w:r w:rsidRPr="009523AF">
              <w:rPr>
                <w:rFonts w:ascii="Times New Roman" w:eastAsiaTheme="minorEastAsia" w:hAnsi="Times New Roman" w:cs="Times New Roman"/>
                <w:sz w:val="20"/>
                <w:szCs w:val="20"/>
              </w:rPr>
              <w:t>Μέτρηση</w:t>
            </w: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ιστορικής</w:t>
            </w:r>
            <w:r w:rsidRPr="009523AF">
              <w:rPr>
                <w:rFonts w:ascii="Times New Roman" w:eastAsiaTheme="minorEastAsia" w:hAnsi="Times New Roman" w:cs="Times New Roman"/>
                <w:sz w:val="20"/>
                <w:szCs w:val="20"/>
                <w:lang w:val="en-US"/>
              </w:rPr>
              <w:t xml:space="preserve"> </w:t>
            </w:r>
            <w:r w:rsidRPr="009523AF">
              <w:rPr>
                <w:rFonts w:ascii="Times New Roman" w:eastAsiaTheme="minorEastAsia" w:hAnsi="Times New Roman" w:cs="Times New Roman"/>
                <w:sz w:val="20"/>
                <w:szCs w:val="20"/>
              </w:rPr>
              <w:t>κερδοφορίας</w:t>
            </w:r>
            <w:r w:rsidRPr="009523AF">
              <w:rPr>
                <w:rFonts w:ascii="Times New Roman" w:eastAsiaTheme="minorEastAsia" w:hAnsi="Times New Roman" w:cs="Times New Roman"/>
                <w:sz w:val="20"/>
                <w:szCs w:val="20"/>
                <w:lang w:val="en-US"/>
              </w:rPr>
              <w:t xml:space="preserve"> -Historical profitability metric</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D4E02" w14:textId="77777777" w:rsidR="00AF4DF2" w:rsidRPr="009523AF" w:rsidRDefault="00000000" w:rsidP="006E174D">
            <w:pPr>
              <w:spacing w:before="20" w:after="20"/>
              <w:jc w:val="both"/>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rPr>
                      <m:t>Κέρδη εις Νέο</m:t>
                    </m:r>
                  </m:num>
                  <m:den>
                    <m:r>
                      <w:rPr>
                        <w:rFonts w:ascii="Cambria Math" w:eastAsiaTheme="minorEastAsia" w:hAnsi="Cambria Math" w:cs="Times New Roman"/>
                        <w:sz w:val="20"/>
                        <w:szCs w:val="20"/>
                        <w:lang w:val="en-US"/>
                      </w:rPr>
                      <m:t>Σύνολο ενεργητικού</m:t>
                    </m:r>
                  </m:den>
                </m:f>
                <m:r>
                  <w:rPr>
                    <w:rFonts w:ascii="Cambria Math" w:eastAsiaTheme="minorEastAsia" w:hAnsi="Cambria Math" w:cs="Times New Roman"/>
                    <w:sz w:val="20"/>
                    <w:szCs w:val="20"/>
                    <w:lang w:val="en-US"/>
                  </w:rPr>
                  <m:t xml:space="preserve">*3.26 </m:t>
                </m:r>
              </m:oMath>
            </m:oMathPara>
          </w:p>
          <w:p w14:paraId="7D0666AF"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ή</w:t>
            </w:r>
          </w:p>
          <w:p w14:paraId="799E3E1C" w14:textId="77777777" w:rsidR="00AF4DF2" w:rsidRPr="009523AF" w:rsidRDefault="00000000" w:rsidP="006E174D">
            <w:pPr>
              <w:spacing w:before="20" w:after="20"/>
              <w:jc w:val="both"/>
              <w:rPr>
                <w:rFonts w:ascii="Times New Roman" w:eastAsiaTheme="minorEastAsia" w:hAnsi="Times New Roman" w:cs="Times New Roman"/>
                <w:sz w:val="20"/>
                <w:szCs w:val="20"/>
                <w:lang w:val="en-US"/>
              </w:rPr>
            </w:pPr>
            <m:oMathPara>
              <m:oMath>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Retained earnings</m:t>
                    </m:r>
                  </m:num>
                  <m:den>
                    <m:r>
                      <w:rPr>
                        <w:rFonts w:ascii="Cambria Math" w:eastAsiaTheme="minorEastAsia" w:hAnsi="Cambria Math" w:cs="Times New Roman"/>
                        <w:sz w:val="20"/>
                        <w:szCs w:val="20"/>
                        <w:lang w:val="en-US"/>
                      </w:rPr>
                      <m:t>Total Assets</m:t>
                    </m:r>
                  </m:den>
                </m:f>
                <m:r>
                  <w:rPr>
                    <w:rFonts w:ascii="Cambria Math" w:eastAsiaTheme="minorEastAsia" w:hAnsi="Cambria Math" w:cs="Times New Roman"/>
                    <w:sz w:val="20"/>
                    <w:szCs w:val="20"/>
                    <w:lang w:val="en-US"/>
                  </w:rPr>
                  <m:t>*3.26</m:t>
                </m:r>
              </m:oMath>
            </m:oMathPara>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19FCC"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-0.63</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C370B"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0.35</w:t>
            </w:r>
          </w:p>
        </w:tc>
      </w:tr>
      <w:tr w:rsidR="00AF4DF2" w:rsidRPr="009523AF" w14:paraId="7B0D4569" w14:textId="77777777" w:rsidTr="00AF4DF2">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7CDC"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3.Μέτρηση τρέχουσας κερδοφορίας -</w:t>
            </w:r>
            <w:r w:rsidRPr="009523AF">
              <w:rPr>
                <w:rFonts w:ascii="Times New Roman" w:eastAsiaTheme="minorEastAsia" w:hAnsi="Times New Roman" w:cs="Times New Roman"/>
                <w:sz w:val="20"/>
                <w:szCs w:val="20"/>
                <w:lang w:val="en-US"/>
              </w:rPr>
              <w:t>Current profitability metric</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2D43F" w14:textId="77777777" w:rsidR="00AF4DF2" w:rsidRPr="009523AF" w:rsidRDefault="00000000" w:rsidP="006E174D">
            <w:pPr>
              <w:spacing w:before="20" w:after="20"/>
              <w:jc w:val="both"/>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rPr>
                      <m:t>Κέρδη προ τόκων&amp;φόρων</m:t>
                    </m:r>
                  </m:num>
                  <m:den>
                    <m:r>
                      <w:rPr>
                        <w:rFonts w:ascii="Cambria Math" w:eastAsiaTheme="minorEastAsia" w:hAnsi="Cambria Math" w:cs="Times New Roman"/>
                        <w:sz w:val="20"/>
                        <w:szCs w:val="20"/>
                        <w:lang w:val="en-US"/>
                      </w:rPr>
                      <m:t>Σύνολο ενεργητικού</m:t>
                    </m:r>
                  </m:den>
                </m:f>
                <m:r>
                  <w:rPr>
                    <w:rFonts w:ascii="Cambria Math" w:eastAsiaTheme="minorEastAsia" w:hAnsi="Cambria Math" w:cs="Times New Roman"/>
                    <w:sz w:val="20"/>
                    <w:szCs w:val="20"/>
                    <w:lang w:val="en-US"/>
                  </w:rPr>
                  <m:t>*6.72</m:t>
                </m:r>
              </m:oMath>
            </m:oMathPara>
          </w:p>
          <w:p w14:paraId="16F543F0"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ή</w:t>
            </w:r>
          </w:p>
          <w:p w14:paraId="5A3C19DD" w14:textId="77777777" w:rsidR="00AF4DF2" w:rsidRPr="009523AF" w:rsidRDefault="00000000" w:rsidP="006E174D">
            <w:pPr>
              <w:spacing w:before="20" w:after="20"/>
              <w:jc w:val="both"/>
              <w:rPr>
                <w:rFonts w:ascii="Times New Roman" w:eastAsiaTheme="minorEastAsia" w:hAnsi="Times New Roman" w:cs="Times New Roman"/>
                <w:sz w:val="20"/>
                <w:szCs w:val="20"/>
                <w:lang w:val="en-US"/>
              </w:rPr>
            </w:pPr>
            <m:oMathPara>
              <m:oMath>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EBIT</m:t>
                    </m:r>
                  </m:num>
                  <m:den>
                    <m:r>
                      <w:rPr>
                        <w:rFonts w:ascii="Cambria Math" w:eastAsiaTheme="minorEastAsia" w:hAnsi="Cambria Math" w:cs="Times New Roman"/>
                        <w:sz w:val="20"/>
                        <w:szCs w:val="20"/>
                        <w:lang w:val="en-US"/>
                      </w:rPr>
                      <m:t>Total Assets</m:t>
                    </m:r>
                  </m:den>
                </m:f>
                <m:r>
                  <w:rPr>
                    <w:rFonts w:ascii="Cambria Math" w:eastAsiaTheme="minorEastAsia" w:hAnsi="Cambria Math" w:cs="Times New Roman"/>
                    <w:sz w:val="20"/>
                    <w:szCs w:val="20"/>
                    <w:lang w:val="en-US"/>
                  </w:rPr>
                  <m:t>*6.72</m:t>
                </m:r>
              </m:oMath>
            </m:oMathPara>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91EA8"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--0.32</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9F809"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0.15</w:t>
            </w:r>
          </w:p>
        </w:tc>
      </w:tr>
      <w:tr w:rsidR="00AF4DF2" w:rsidRPr="009523AF" w14:paraId="5E5A2A5C" w14:textId="77777777" w:rsidTr="00AF4DF2">
        <w:trPr>
          <w:trHeight w:val="1629"/>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CCCAC"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4</w:t>
            </w:r>
            <w:r w:rsidRPr="009523AF">
              <w:rPr>
                <w:rFonts w:ascii="Times New Roman" w:eastAsiaTheme="minorEastAsia" w:hAnsi="Times New Roman" w:cs="Times New Roman"/>
                <w:sz w:val="20"/>
                <w:szCs w:val="20"/>
              </w:rPr>
              <w:t xml:space="preserve">.Μέτρηση φερεγγυότητας – </w:t>
            </w:r>
            <w:r w:rsidRPr="009523AF">
              <w:rPr>
                <w:rFonts w:ascii="Times New Roman" w:eastAsiaTheme="minorEastAsia" w:hAnsi="Times New Roman" w:cs="Times New Roman"/>
                <w:sz w:val="20"/>
                <w:szCs w:val="20"/>
                <w:lang w:val="en-US"/>
              </w:rPr>
              <w:t>Solvency metric</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4C252" w14:textId="77777777" w:rsidR="00AF4DF2" w:rsidRPr="009523AF" w:rsidRDefault="00000000" w:rsidP="006E174D">
            <w:pPr>
              <w:spacing w:before="20" w:after="20"/>
              <w:jc w:val="both"/>
              <w:rPr>
                <w:rFonts w:ascii="Times New Roman" w:eastAsiaTheme="minorEastAsia" w:hAnsi="Times New Roman" w:cs="Times New Roman"/>
                <w:sz w:val="20"/>
                <w:szCs w:val="20"/>
                <w:lang w:val="en-US"/>
              </w:rPr>
            </w:pPr>
            <m:oMathPara>
              <m:oMath>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rPr>
                      <m:t xml:space="preserve">Κεφάλαιa </m:t>
                    </m:r>
                  </m:num>
                  <m:den>
                    <m:r>
                      <w:rPr>
                        <w:rFonts w:ascii="Cambria Math" w:eastAsiaTheme="minorEastAsia" w:hAnsi="Cambria Math" w:cs="Times New Roman"/>
                        <w:sz w:val="20"/>
                        <w:szCs w:val="20"/>
                        <w:lang w:val="en-US"/>
                      </w:rPr>
                      <m:t>Σύνολο υποχρεώσεων</m:t>
                    </m:r>
                  </m:den>
                </m:f>
                <m:r>
                  <w:rPr>
                    <w:rFonts w:ascii="Cambria Math" w:eastAsiaTheme="minorEastAsia" w:hAnsi="Cambria Math" w:cs="Times New Roman"/>
                    <w:sz w:val="20"/>
                    <w:szCs w:val="20"/>
                    <w:lang w:val="en-US"/>
                  </w:rPr>
                  <m:t>*1.05</m:t>
                </m:r>
              </m:oMath>
            </m:oMathPara>
          </w:p>
          <w:p w14:paraId="5D8F837A" w14:textId="77777777" w:rsidR="00AF4DF2" w:rsidRPr="009523AF" w:rsidRDefault="00AF4DF2" w:rsidP="006E174D">
            <w:pPr>
              <w:spacing w:before="20" w:after="2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ή</w:t>
            </w:r>
          </w:p>
          <w:p w14:paraId="65B3C84B" w14:textId="77777777" w:rsidR="00AF4DF2" w:rsidRPr="009523AF" w:rsidRDefault="00000000" w:rsidP="006E174D">
            <w:pPr>
              <w:spacing w:before="20" w:after="20"/>
              <w:jc w:val="both"/>
              <w:rPr>
                <w:rFonts w:ascii="Times New Roman" w:eastAsiaTheme="minorEastAsia" w:hAnsi="Times New Roman" w:cs="Times New Roman"/>
                <w:sz w:val="20"/>
                <w:szCs w:val="20"/>
                <w:lang w:val="en-US"/>
              </w:rPr>
            </w:pPr>
            <m:oMathPara>
              <m:oMath>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Equity</m:t>
                    </m:r>
                  </m:num>
                  <m:den>
                    <m:r>
                      <w:rPr>
                        <w:rFonts w:ascii="Cambria Math" w:eastAsiaTheme="minorEastAsia" w:hAnsi="Cambria Math" w:cs="Times New Roman"/>
                        <w:sz w:val="20"/>
                        <w:szCs w:val="20"/>
                        <w:lang w:val="en-US"/>
                      </w:rPr>
                      <m:t>Total Liabilities</m:t>
                    </m:r>
                  </m:den>
                </m:f>
                <m:r>
                  <w:rPr>
                    <w:rFonts w:ascii="Cambria Math" w:eastAsiaTheme="minorEastAsia" w:hAnsi="Cambria Math" w:cs="Times New Roman"/>
                    <w:sz w:val="20"/>
                    <w:szCs w:val="20"/>
                    <w:lang w:val="en-US"/>
                  </w:rPr>
                  <m:t>*1.05</m:t>
                </m:r>
              </m:oMath>
            </m:oMathPara>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7D171"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0.49</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AC0FA" w14:textId="77777777" w:rsidR="00AF4DF2" w:rsidRPr="009523AF" w:rsidRDefault="00AF4DF2" w:rsidP="006E174D">
            <w:pPr>
              <w:spacing w:before="20" w:after="20"/>
              <w:jc w:val="both"/>
              <w:rPr>
                <w:rFonts w:ascii="Times New Roman" w:eastAsiaTheme="minorEastAsia" w:hAnsi="Times New Roman" w:cs="Times New Roman"/>
                <w:sz w:val="20"/>
                <w:szCs w:val="20"/>
                <w:lang w:val="en-US"/>
              </w:rPr>
            </w:pPr>
            <w:r w:rsidRPr="009523AF">
              <w:rPr>
                <w:rFonts w:ascii="Times New Roman" w:eastAsiaTheme="minorEastAsia" w:hAnsi="Times New Roman" w:cs="Times New Roman"/>
                <w:sz w:val="20"/>
                <w:szCs w:val="20"/>
                <w:lang w:val="en-US"/>
              </w:rPr>
              <w:t>2.68</w:t>
            </w:r>
          </w:p>
        </w:tc>
      </w:tr>
    </w:tbl>
    <w:p w14:paraId="4417E8B5" w14:textId="77777777" w:rsidR="0030781D" w:rsidRPr="009523AF" w:rsidRDefault="0030781D" w:rsidP="006E174D">
      <w:pPr>
        <w:spacing w:before="20" w:after="20"/>
        <w:jc w:val="both"/>
        <w:rPr>
          <w:rFonts w:ascii="Times New Roman" w:eastAsiaTheme="minorEastAsia" w:hAnsi="Times New Roman" w:cs="Times New Roman"/>
          <w:sz w:val="24"/>
          <w:szCs w:val="24"/>
        </w:rPr>
      </w:pPr>
    </w:p>
    <w:p w14:paraId="64474710" w14:textId="77777777" w:rsidR="00AF4DF2" w:rsidRPr="009523AF" w:rsidRDefault="00AF4DF2" w:rsidP="006E174D">
      <w:pPr>
        <w:spacing w:before="20" w:after="20"/>
        <w:jc w:val="both"/>
        <w:rPr>
          <w:rFonts w:ascii="Times New Roman" w:eastAsiaTheme="minorEastAsia" w:hAnsi="Times New Roman" w:cs="Times New Roman"/>
        </w:rPr>
      </w:pPr>
      <w:r w:rsidRPr="009523AF">
        <w:rPr>
          <w:rFonts w:ascii="Times New Roman" w:eastAsiaTheme="minorEastAsia" w:hAnsi="Times New Roman" w:cs="Times New Roman"/>
        </w:rPr>
        <w:t xml:space="preserve">Η τιμή του </w:t>
      </w:r>
      <w:r w:rsidRPr="009523AF">
        <w:rPr>
          <w:rFonts w:ascii="Times New Roman" w:eastAsiaTheme="minorEastAsia" w:hAnsi="Times New Roman" w:cs="Times New Roman"/>
          <w:lang w:val="en-US"/>
        </w:rPr>
        <w:t>Z</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score</w:t>
      </w:r>
      <w:r w:rsidRPr="009523AF">
        <w:rPr>
          <w:rFonts w:ascii="Times New Roman" w:eastAsiaTheme="minorEastAsia" w:hAnsi="Times New Roman" w:cs="Times New Roman"/>
        </w:rPr>
        <w:t xml:space="preserve"> είναι το άθροισμα των τεσσάρων αριθμοδεικτών πολλαπλασιαζόμενων με τον αντίστοιχο συντελεστή δηλαδή το άθροισμα των τιμών της δεύτερης στήλης. Οι κριτικές τιμές που συγκρίνεται η τιμή του </w:t>
      </w:r>
      <w:r w:rsidRPr="009523AF">
        <w:rPr>
          <w:rFonts w:ascii="Times New Roman" w:eastAsiaTheme="minorEastAsia" w:hAnsi="Times New Roman" w:cs="Times New Roman"/>
          <w:lang w:val="en-US"/>
        </w:rPr>
        <w:t>Z</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score</w:t>
      </w:r>
      <w:r w:rsidRPr="009523AF">
        <w:rPr>
          <w:rFonts w:ascii="Times New Roman" w:eastAsiaTheme="minorEastAsia" w:hAnsi="Times New Roman" w:cs="Times New Roman"/>
        </w:rPr>
        <w:t xml:space="preserve"> είναι :</w:t>
      </w:r>
    </w:p>
    <w:p w14:paraId="1D7E0C74" w14:textId="77777777" w:rsidR="005122E1" w:rsidRPr="009523AF" w:rsidRDefault="005122E1" w:rsidP="006E174D">
      <w:pPr>
        <w:spacing w:before="20" w:after="20"/>
        <w:jc w:val="both"/>
        <w:rPr>
          <w:rFonts w:ascii="Times New Roman" w:eastAsiaTheme="min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425"/>
        <w:gridCol w:w="2268"/>
        <w:gridCol w:w="1610"/>
      </w:tblGrid>
      <w:tr w:rsidR="00AF4DF2" w:rsidRPr="009523AF" w14:paraId="1C7EC643" w14:textId="77777777" w:rsidTr="005122E1">
        <w:tc>
          <w:tcPr>
            <w:tcW w:w="1951" w:type="dxa"/>
            <w:hideMark/>
          </w:tcPr>
          <w:p w14:paraId="07B0773D"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rPr>
              <w:t>Επίδοση -</w:t>
            </w:r>
            <w:r w:rsidRPr="009523AF">
              <w:rPr>
                <w:rFonts w:ascii="Times New Roman" w:eastAsiaTheme="minorEastAsia" w:hAnsi="Times New Roman" w:cs="Times New Roman"/>
                <w:lang w:val="en-US"/>
              </w:rPr>
              <w:t xml:space="preserve"> Score</w:t>
            </w:r>
          </w:p>
        </w:tc>
        <w:tc>
          <w:tcPr>
            <w:tcW w:w="2268" w:type="dxa"/>
            <w:hideMark/>
          </w:tcPr>
          <w:p w14:paraId="17DB2260"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rPr>
              <w:t>Πιθανότητα Αποτυχίας</w:t>
            </w:r>
            <w:r w:rsidR="005122E1"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 xml:space="preserve">Likelihood of failure </w:t>
            </w:r>
          </w:p>
        </w:tc>
        <w:tc>
          <w:tcPr>
            <w:tcW w:w="425" w:type="dxa"/>
            <w:vMerge w:val="restart"/>
            <w:tcBorders>
              <w:bottom w:val="nil"/>
            </w:tcBorders>
          </w:tcPr>
          <w:p w14:paraId="4CC26DBA" w14:textId="77777777" w:rsidR="00AF4DF2" w:rsidRPr="009523AF" w:rsidRDefault="00AF4DF2" w:rsidP="006E174D">
            <w:pPr>
              <w:spacing w:before="20" w:after="20"/>
              <w:jc w:val="both"/>
              <w:rPr>
                <w:rFonts w:ascii="Times New Roman" w:eastAsiaTheme="minorEastAsia" w:hAnsi="Times New Roman" w:cs="Times New Roman"/>
              </w:rPr>
            </w:pPr>
          </w:p>
        </w:tc>
        <w:tc>
          <w:tcPr>
            <w:tcW w:w="3878" w:type="dxa"/>
            <w:gridSpan w:val="2"/>
            <w:hideMark/>
          </w:tcPr>
          <w:p w14:paraId="59F862E4" w14:textId="77777777" w:rsidR="005122E1" w:rsidRPr="009523AF" w:rsidRDefault="00AF4DF2" w:rsidP="006E174D">
            <w:pPr>
              <w:spacing w:before="20" w:after="20"/>
              <w:jc w:val="both"/>
              <w:rPr>
                <w:rFonts w:ascii="Times New Roman" w:eastAsiaTheme="minorEastAsia" w:hAnsi="Times New Roman" w:cs="Times New Roman"/>
              </w:rPr>
            </w:pPr>
            <w:r w:rsidRPr="009523AF">
              <w:rPr>
                <w:rFonts w:ascii="Times New Roman" w:eastAsiaTheme="minorEastAsia" w:hAnsi="Times New Roman" w:cs="Times New Roman"/>
              </w:rPr>
              <w:t>Κριτικές τιμές πτώχευσης –</w:t>
            </w:r>
            <w:r w:rsidR="005122E1" w:rsidRPr="009523AF">
              <w:rPr>
                <w:rFonts w:ascii="Times New Roman" w:eastAsiaTheme="minorEastAsia" w:hAnsi="Times New Roman" w:cs="Times New Roman"/>
              </w:rPr>
              <w:t xml:space="preserve"> </w:t>
            </w:r>
          </w:p>
          <w:p w14:paraId="28F6BB5E" w14:textId="77777777" w:rsidR="00AF4DF2" w:rsidRPr="009523AF" w:rsidRDefault="00AF4DF2" w:rsidP="006E174D">
            <w:pPr>
              <w:spacing w:before="20" w:after="20"/>
              <w:jc w:val="both"/>
              <w:rPr>
                <w:rFonts w:ascii="Times New Roman" w:eastAsiaTheme="minorEastAsia" w:hAnsi="Times New Roman" w:cs="Times New Roman"/>
              </w:rPr>
            </w:pPr>
            <w:r w:rsidRPr="009523AF">
              <w:rPr>
                <w:rFonts w:ascii="Times New Roman" w:eastAsiaTheme="minorEastAsia" w:hAnsi="Times New Roman" w:cs="Times New Roman"/>
                <w:lang w:val="en-US"/>
              </w:rPr>
              <w:t>Mean</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Z</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score</w:t>
            </w:r>
            <w:r w:rsidRPr="009523AF">
              <w:rPr>
                <w:rFonts w:ascii="Times New Roman" w:eastAsiaTheme="minorEastAsia" w:hAnsi="Times New Roman" w:cs="Times New Roman"/>
              </w:rPr>
              <w:t xml:space="preserve"> </w:t>
            </w:r>
          </w:p>
        </w:tc>
      </w:tr>
      <w:tr w:rsidR="00AF4DF2" w:rsidRPr="009523AF" w14:paraId="5615ABFB" w14:textId="77777777" w:rsidTr="005122E1">
        <w:tc>
          <w:tcPr>
            <w:tcW w:w="1951" w:type="dxa"/>
            <w:hideMark/>
          </w:tcPr>
          <w:p w14:paraId="4688CC42"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lang w:val="en-US"/>
              </w:rPr>
              <w:t xml:space="preserve">…  </w:t>
            </w:r>
            <w:proofErr w:type="gramStart"/>
            <w:r w:rsidRPr="009523AF">
              <w:rPr>
                <w:rFonts w:ascii="Times New Roman" w:eastAsiaTheme="minorEastAsia" w:hAnsi="Times New Roman" w:cs="Times New Roman"/>
                <w:lang w:val="en-US"/>
              </w:rPr>
              <w:t>&lt;  1</w:t>
            </w:r>
            <w:proofErr w:type="gramEnd"/>
            <w:r w:rsidRPr="009523AF">
              <w:rPr>
                <w:rFonts w:ascii="Times New Roman" w:eastAsiaTheme="minorEastAsia" w:hAnsi="Times New Roman" w:cs="Times New Roman"/>
                <w:lang w:val="en-US"/>
              </w:rPr>
              <w:t>.80</w:t>
            </w:r>
          </w:p>
        </w:tc>
        <w:tc>
          <w:tcPr>
            <w:tcW w:w="2268" w:type="dxa"/>
            <w:hideMark/>
          </w:tcPr>
          <w:p w14:paraId="0910EA9A"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rPr>
              <w:t xml:space="preserve">Πολύ υψηλή  - </w:t>
            </w:r>
            <w:r w:rsidRPr="009523AF">
              <w:rPr>
                <w:rFonts w:ascii="Times New Roman" w:eastAsiaTheme="minorEastAsia" w:hAnsi="Times New Roman" w:cs="Times New Roman"/>
                <w:lang w:val="en-US"/>
              </w:rPr>
              <w:t>Very high</w:t>
            </w:r>
          </w:p>
        </w:tc>
        <w:tc>
          <w:tcPr>
            <w:tcW w:w="425" w:type="dxa"/>
            <w:vMerge/>
            <w:tcBorders>
              <w:top w:val="single" w:sz="4" w:space="0" w:color="auto"/>
              <w:bottom w:val="nil"/>
            </w:tcBorders>
            <w:vAlign w:val="center"/>
            <w:hideMark/>
          </w:tcPr>
          <w:p w14:paraId="6904DBA0" w14:textId="77777777" w:rsidR="00AF4DF2" w:rsidRPr="009523AF" w:rsidRDefault="00AF4DF2" w:rsidP="006E174D">
            <w:pPr>
              <w:jc w:val="both"/>
              <w:rPr>
                <w:rFonts w:ascii="Times New Roman" w:eastAsiaTheme="minorEastAsia" w:hAnsi="Times New Roman" w:cs="Times New Roman"/>
              </w:rPr>
            </w:pPr>
          </w:p>
        </w:tc>
        <w:tc>
          <w:tcPr>
            <w:tcW w:w="2268" w:type="dxa"/>
            <w:tcBorders>
              <w:bottom w:val="nil"/>
            </w:tcBorders>
            <w:hideMark/>
          </w:tcPr>
          <w:p w14:paraId="7A6A867A" w14:textId="77777777" w:rsidR="00AF4DF2" w:rsidRPr="009523AF" w:rsidRDefault="00AF4DF2" w:rsidP="006E174D">
            <w:pPr>
              <w:spacing w:before="20" w:after="20"/>
              <w:jc w:val="both"/>
              <w:rPr>
                <w:rFonts w:ascii="Times New Roman" w:eastAsiaTheme="minorEastAsia" w:hAnsi="Times New Roman" w:cs="Times New Roman"/>
              </w:rPr>
            </w:pPr>
            <w:r w:rsidRPr="009523AF">
              <w:rPr>
                <w:rFonts w:ascii="Times New Roman" w:eastAsiaTheme="minorEastAsia" w:hAnsi="Times New Roman" w:cs="Times New Roman"/>
              </w:rPr>
              <w:t xml:space="preserve">Πτώχευση - </w:t>
            </w:r>
            <w:r w:rsidRPr="009523AF">
              <w:rPr>
                <w:rFonts w:ascii="Times New Roman" w:eastAsiaTheme="minorEastAsia" w:hAnsi="Times New Roman" w:cs="Times New Roman"/>
                <w:lang w:val="en-US"/>
              </w:rPr>
              <w:t>bankrupt</w:t>
            </w:r>
          </w:p>
        </w:tc>
        <w:tc>
          <w:tcPr>
            <w:tcW w:w="1610" w:type="dxa"/>
            <w:tcBorders>
              <w:bottom w:val="nil"/>
            </w:tcBorders>
            <w:hideMark/>
          </w:tcPr>
          <w:p w14:paraId="63B5F21A"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lang w:val="en-US"/>
              </w:rPr>
              <w:t>1.62</w:t>
            </w:r>
          </w:p>
        </w:tc>
      </w:tr>
      <w:tr w:rsidR="00AF4DF2" w:rsidRPr="009523AF" w14:paraId="1B53E5F0" w14:textId="77777777" w:rsidTr="005122E1">
        <w:tc>
          <w:tcPr>
            <w:tcW w:w="1951" w:type="dxa"/>
            <w:hideMark/>
          </w:tcPr>
          <w:p w14:paraId="1873A28A"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lang w:val="en-US"/>
              </w:rPr>
              <w:t>1.81 &lt; …&lt; 2.67</w:t>
            </w:r>
          </w:p>
        </w:tc>
        <w:tc>
          <w:tcPr>
            <w:tcW w:w="2268" w:type="dxa"/>
            <w:hideMark/>
          </w:tcPr>
          <w:p w14:paraId="272F4042"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rPr>
              <w:t xml:space="preserve">Υψηλή  - </w:t>
            </w:r>
            <w:r w:rsidRPr="009523AF">
              <w:rPr>
                <w:rFonts w:ascii="Times New Roman" w:eastAsiaTheme="minorEastAsia" w:hAnsi="Times New Roman" w:cs="Times New Roman"/>
                <w:lang w:val="en-US"/>
              </w:rPr>
              <w:t>High</w:t>
            </w:r>
          </w:p>
        </w:tc>
        <w:tc>
          <w:tcPr>
            <w:tcW w:w="425" w:type="dxa"/>
            <w:tcBorders>
              <w:top w:val="nil"/>
              <w:bottom w:val="nil"/>
            </w:tcBorders>
          </w:tcPr>
          <w:p w14:paraId="5AC0D953" w14:textId="77777777" w:rsidR="00AF4DF2" w:rsidRPr="009523AF" w:rsidRDefault="00AF4DF2" w:rsidP="006E174D">
            <w:pPr>
              <w:spacing w:before="20" w:after="20"/>
              <w:jc w:val="both"/>
              <w:rPr>
                <w:rFonts w:ascii="Times New Roman" w:eastAsiaTheme="minorEastAsia" w:hAnsi="Times New Roman" w:cs="Times New Roman"/>
              </w:rPr>
            </w:pPr>
          </w:p>
        </w:tc>
        <w:tc>
          <w:tcPr>
            <w:tcW w:w="2268" w:type="dxa"/>
            <w:tcBorders>
              <w:top w:val="nil"/>
            </w:tcBorders>
          </w:tcPr>
          <w:p w14:paraId="335E2B95" w14:textId="77777777" w:rsidR="00AF4DF2" w:rsidRPr="009523AF" w:rsidRDefault="00AF4DF2" w:rsidP="006E174D">
            <w:pPr>
              <w:spacing w:before="20" w:after="20"/>
              <w:jc w:val="both"/>
              <w:rPr>
                <w:rFonts w:ascii="Times New Roman" w:eastAsiaTheme="minorEastAsia" w:hAnsi="Times New Roman" w:cs="Times New Roman"/>
              </w:rPr>
            </w:pPr>
          </w:p>
        </w:tc>
        <w:tc>
          <w:tcPr>
            <w:tcW w:w="1610" w:type="dxa"/>
            <w:tcBorders>
              <w:top w:val="nil"/>
            </w:tcBorders>
          </w:tcPr>
          <w:p w14:paraId="3EBAB238" w14:textId="77777777" w:rsidR="00AF4DF2" w:rsidRPr="009523AF" w:rsidRDefault="00AF4DF2" w:rsidP="006E174D">
            <w:pPr>
              <w:spacing w:before="20" w:after="20"/>
              <w:jc w:val="both"/>
              <w:rPr>
                <w:rFonts w:ascii="Times New Roman" w:eastAsiaTheme="minorEastAsia" w:hAnsi="Times New Roman" w:cs="Times New Roman"/>
                <w:lang w:val="en-US"/>
              </w:rPr>
            </w:pPr>
          </w:p>
        </w:tc>
      </w:tr>
      <w:tr w:rsidR="00AF4DF2" w:rsidRPr="009523AF" w14:paraId="1D3A1A73" w14:textId="77777777" w:rsidTr="005122E1">
        <w:tc>
          <w:tcPr>
            <w:tcW w:w="1951" w:type="dxa"/>
          </w:tcPr>
          <w:p w14:paraId="7CA8E89F" w14:textId="77777777" w:rsidR="00AF4DF2" w:rsidRPr="009523AF" w:rsidRDefault="00AF4DF2" w:rsidP="006E174D">
            <w:pPr>
              <w:spacing w:before="20" w:after="20"/>
              <w:jc w:val="both"/>
              <w:rPr>
                <w:rFonts w:ascii="Times New Roman" w:eastAsiaTheme="minorEastAsia" w:hAnsi="Times New Roman" w:cs="Times New Roman"/>
                <w:lang w:val="en-US"/>
              </w:rPr>
            </w:pPr>
          </w:p>
        </w:tc>
        <w:tc>
          <w:tcPr>
            <w:tcW w:w="2268" w:type="dxa"/>
          </w:tcPr>
          <w:p w14:paraId="76F1240E" w14:textId="77777777" w:rsidR="00AF4DF2" w:rsidRPr="009523AF" w:rsidRDefault="00AF4DF2" w:rsidP="006E174D">
            <w:pPr>
              <w:spacing w:before="20" w:after="20"/>
              <w:jc w:val="both"/>
              <w:rPr>
                <w:rFonts w:ascii="Times New Roman" w:eastAsiaTheme="minorEastAsia" w:hAnsi="Times New Roman" w:cs="Times New Roman"/>
              </w:rPr>
            </w:pPr>
          </w:p>
        </w:tc>
        <w:tc>
          <w:tcPr>
            <w:tcW w:w="425" w:type="dxa"/>
            <w:vMerge w:val="restart"/>
            <w:tcBorders>
              <w:top w:val="nil"/>
            </w:tcBorders>
          </w:tcPr>
          <w:p w14:paraId="1C011683" w14:textId="77777777" w:rsidR="00AF4DF2" w:rsidRPr="009523AF" w:rsidRDefault="00AF4DF2" w:rsidP="006E174D">
            <w:pPr>
              <w:spacing w:before="20" w:after="20"/>
              <w:jc w:val="both"/>
              <w:rPr>
                <w:rFonts w:ascii="Times New Roman" w:eastAsiaTheme="minorEastAsia" w:hAnsi="Times New Roman" w:cs="Times New Roman"/>
              </w:rPr>
            </w:pPr>
          </w:p>
        </w:tc>
        <w:tc>
          <w:tcPr>
            <w:tcW w:w="2268" w:type="dxa"/>
            <w:tcBorders>
              <w:bottom w:val="nil"/>
            </w:tcBorders>
            <w:hideMark/>
          </w:tcPr>
          <w:p w14:paraId="70C968F1" w14:textId="77777777" w:rsidR="00AF4DF2" w:rsidRPr="009523AF" w:rsidRDefault="00AF4DF2" w:rsidP="006E174D">
            <w:pPr>
              <w:spacing w:before="20" w:after="20"/>
              <w:jc w:val="both"/>
              <w:rPr>
                <w:rFonts w:ascii="Times New Roman" w:eastAsiaTheme="minorEastAsia" w:hAnsi="Times New Roman" w:cs="Times New Roman"/>
              </w:rPr>
            </w:pPr>
            <w:r w:rsidRPr="009523AF">
              <w:rPr>
                <w:rFonts w:ascii="Times New Roman" w:eastAsiaTheme="minorEastAsia" w:hAnsi="Times New Roman" w:cs="Times New Roman"/>
              </w:rPr>
              <w:t>Μη πτώχευση -</w:t>
            </w:r>
            <w:r w:rsidRPr="009523AF">
              <w:rPr>
                <w:rFonts w:ascii="Times New Roman" w:eastAsiaTheme="minorEastAsia" w:hAnsi="Times New Roman" w:cs="Times New Roman"/>
                <w:lang w:val="en-US"/>
              </w:rPr>
              <w:t>Non bankrupt</w:t>
            </w:r>
          </w:p>
        </w:tc>
        <w:tc>
          <w:tcPr>
            <w:tcW w:w="1610" w:type="dxa"/>
            <w:tcBorders>
              <w:bottom w:val="nil"/>
            </w:tcBorders>
            <w:hideMark/>
          </w:tcPr>
          <w:p w14:paraId="79CBDF15"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lang w:val="en-US"/>
              </w:rPr>
              <w:t>4.45</w:t>
            </w:r>
          </w:p>
        </w:tc>
      </w:tr>
      <w:tr w:rsidR="00AF4DF2" w:rsidRPr="009523AF" w14:paraId="332D3A60" w14:textId="77777777" w:rsidTr="005122E1">
        <w:tc>
          <w:tcPr>
            <w:tcW w:w="1951" w:type="dxa"/>
            <w:hideMark/>
          </w:tcPr>
          <w:p w14:paraId="59155DF4"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lang w:val="en-US"/>
              </w:rPr>
              <w:t>2.68 &lt; …&lt; 2.99</w:t>
            </w:r>
          </w:p>
        </w:tc>
        <w:tc>
          <w:tcPr>
            <w:tcW w:w="2268" w:type="dxa"/>
            <w:hideMark/>
          </w:tcPr>
          <w:p w14:paraId="23C251FA"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rPr>
              <w:t xml:space="preserve">Πιθανή - </w:t>
            </w:r>
            <w:r w:rsidRPr="009523AF">
              <w:rPr>
                <w:rFonts w:ascii="Times New Roman" w:eastAsiaTheme="minorEastAsia" w:hAnsi="Times New Roman" w:cs="Times New Roman"/>
                <w:lang w:val="en-US"/>
              </w:rPr>
              <w:t>Possible</w:t>
            </w:r>
          </w:p>
        </w:tc>
        <w:tc>
          <w:tcPr>
            <w:tcW w:w="425" w:type="dxa"/>
            <w:vMerge/>
            <w:tcBorders>
              <w:top w:val="nil"/>
            </w:tcBorders>
            <w:vAlign w:val="center"/>
            <w:hideMark/>
          </w:tcPr>
          <w:p w14:paraId="70CFB2B8" w14:textId="77777777" w:rsidR="00AF4DF2" w:rsidRPr="009523AF" w:rsidRDefault="00AF4DF2" w:rsidP="006E174D">
            <w:pPr>
              <w:jc w:val="both"/>
              <w:rPr>
                <w:rFonts w:ascii="Times New Roman" w:eastAsiaTheme="minorEastAsia" w:hAnsi="Times New Roman" w:cs="Times New Roman"/>
              </w:rPr>
            </w:pPr>
          </w:p>
        </w:tc>
        <w:tc>
          <w:tcPr>
            <w:tcW w:w="2268" w:type="dxa"/>
            <w:tcBorders>
              <w:top w:val="nil"/>
              <w:bottom w:val="nil"/>
            </w:tcBorders>
          </w:tcPr>
          <w:p w14:paraId="6B0820F2" w14:textId="77777777" w:rsidR="00AF4DF2" w:rsidRPr="009523AF" w:rsidRDefault="00AF4DF2" w:rsidP="006E174D">
            <w:pPr>
              <w:spacing w:before="20" w:after="20"/>
              <w:jc w:val="both"/>
              <w:rPr>
                <w:rFonts w:ascii="Times New Roman" w:eastAsiaTheme="minorEastAsia" w:hAnsi="Times New Roman" w:cs="Times New Roman"/>
              </w:rPr>
            </w:pPr>
          </w:p>
        </w:tc>
        <w:tc>
          <w:tcPr>
            <w:tcW w:w="1610" w:type="dxa"/>
            <w:tcBorders>
              <w:top w:val="nil"/>
              <w:bottom w:val="nil"/>
            </w:tcBorders>
          </w:tcPr>
          <w:p w14:paraId="31E4D788" w14:textId="77777777" w:rsidR="00AF4DF2" w:rsidRPr="009523AF" w:rsidRDefault="00AF4DF2" w:rsidP="006E174D">
            <w:pPr>
              <w:spacing w:before="20" w:after="20"/>
              <w:jc w:val="both"/>
              <w:rPr>
                <w:rFonts w:ascii="Times New Roman" w:eastAsiaTheme="minorEastAsia" w:hAnsi="Times New Roman" w:cs="Times New Roman"/>
              </w:rPr>
            </w:pPr>
          </w:p>
        </w:tc>
      </w:tr>
      <w:tr w:rsidR="00AF4DF2" w:rsidRPr="009523AF" w14:paraId="29E77668" w14:textId="77777777" w:rsidTr="005122E1">
        <w:tc>
          <w:tcPr>
            <w:tcW w:w="1951" w:type="dxa"/>
            <w:hideMark/>
          </w:tcPr>
          <w:p w14:paraId="692530AA"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lang w:val="en-US"/>
              </w:rPr>
              <w:t>3.00 &lt; …</w:t>
            </w:r>
          </w:p>
        </w:tc>
        <w:tc>
          <w:tcPr>
            <w:tcW w:w="2268" w:type="dxa"/>
            <w:hideMark/>
          </w:tcPr>
          <w:p w14:paraId="52C8E803" w14:textId="77777777" w:rsidR="00AF4DF2" w:rsidRPr="009523AF" w:rsidRDefault="00AF4DF2" w:rsidP="006E174D">
            <w:pPr>
              <w:spacing w:before="20" w:after="20"/>
              <w:jc w:val="both"/>
              <w:rPr>
                <w:rFonts w:ascii="Times New Roman" w:eastAsiaTheme="minorEastAsia" w:hAnsi="Times New Roman" w:cs="Times New Roman"/>
                <w:lang w:val="en-US"/>
              </w:rPr>
            </w:pPr>
            <w:r w:rsidRPr="009523AF">
              <w:rPr>
                <w:rFonts w:ascii="Times New Roman" w:eastAsiaTheme="minorEastAsia" w:hAnsi="Times New Roman" w:cs="Times New Roman"/>
              </w:rPr>
              <w:t xml:space="preserve">Χαμηλή - </w:t>
            </w:r>
            <w:r w:rsidRPr="009523AF">
              <w:rPr>
                <w:rFonts w:ascii="Times New Roman" w:eastAsiaTheme="minorEastAsia" w:hAnsi="Times New Roman" w:cs="Times New Roman"/>
                <w:lang w:val="en-US"/>
              </w:rPr>
              <w:t>Low</w:t>
            </w:r>
          </w:p>
        </w:tc>
        <w:tc>
          <w:tcPr>
            <w:tcW w:w="425" w:type="dxa"/>
            <w:vMerge/>
            <w:tcBorders>
              <w:top w:val="nil"/>
            </w:tcBorders>
            <w:vAlign w:val="center"/>
            <w:hideMark/>
          </w:tcPr>
          <w:p w14:paraId="00799768" w14:textId="77777777" w:rsidR="00AF4DF2" w:rsidRPr="009523AF" w:rsidRDefault="00AF4DF2" w:rsidP="006E174D">
            <w:pPr>
              <w:jc w:val="both"/>
              <w:rPr>
                <w:rFonts w:ascii="Times New Roman" w:eastAsiaTheme="minorEastAsia" w:hAnsi="Times New Roman" w:cs="Times New Roman"/>
              </w:rPr>
            </w:pPr>
          </w:p>
        </w:tc>
        <w:tc>
          <w:tcPr>
            <w:tcW w:w="2268" w:type="dxa"/>
            <w:tcBorders>
              <w:top w:val="nil"/>
            </w:tcBorders>
          </w:tcPr>
          <w:p w14:paraId="53B21BDD" w14:textId="77777777" w:rsidR="00AF4DF2" w:rsidRPr="009523AF" w:rsidRDefault="00AF4DF2" w:rsidP="006E174D">
            <w:pPr>
              <w:spacing w:before="20" w:after="20"/>
              <w:jc w:val="both"/>
              <w:rPr>
                <w:rFonts w:ascii="Times New Roman" w:eastAsiaTheme="minorEastAsia" w:hAnsi="Times New Roman" w:cs="Times New Roman"/>
              </w:rPr>
            </w:pPr>
          </w:p>
        </w:tc>
        <w:tc>
          <w:tcPr>
            <w:tcW w:w="1610" w:type="dxa"/>
            <w:tcBorders>
              <w:top w:val="nil"/>
            </w:tcBorders>
          </w:tcPr>
          <w:p w14:paraId="72E3D822" w14:textId="77777777" w:rsidR="00AF4DF2" w:rsidRPr="009523AF" w:rsidRDefault="00AF4DF2" w:rsidP="006E174D">
            <w:pPr>
              <w:spacing w:before="20" w:after="20"/>
              <w:jc w:val="both"/>
              <w:rPr>
                <w:rFonts w:ascii="Times New Roman" w:eastAsiaTheme="minorEastAsia" w:hAnsi="Times New Roman" w:cs="Times New Roman"/>
              </w:rPr>
            </w:pPr>
          </w:p>
        </w:tc>
      </w:tr>
    </w:tbl>
    <w:p w14:paraId="2FB6368B" w14:textId="77777777" w:rsidR="00AF4DF2" w:rsidRPr="009523AF" w:rsidRDefault="00AF4DF2" w:rsidP="00E92981">
      <w:pPr>
        <w:pStyle w:val="2"/>
        <w:rPr>
          <w:rFonts w:eastAsia="Times New Roman"/>
          <w:color w:val="auto"/>
          <w:lang w:eastAsia="el-GR"/>
        </w:rPr>
      </w:pPr>
      <w:bookmarkStart w:id="60" w:name="_Toc386455595"/>
      <w:bookmarkStart w:id="61" w:name="_Toc240522179"/>
      <w:bookmarkStart w:id="62" w:name="_Toc128563698"/>
      <w:r w:rsidRPr="009523AF">
        <w:rPr>
          <w:rFonts w:eastAsia="Times New Roman"/>
          <w:color w:val="auto"/>
          <w:lang w:eastAsia="el-GR"/>
        </w:rPr>
        <w:lastRenderedPageBreak/>
        <w:t>Δημιουργία αξίας για τους μετόχους</w:t>
      </w:r>
      <w:bookmarkEnd w:id="60"/>
      <w:bookmarkEnd w:id="61"/>
      <w:bookmarkEnd w:id="62"/>
    </w:p>
    <w:p w14:paraId="7C574643"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Το με π</w:t>
      </w:r>
      <w:r w:rsidR="0030781D" w:rsidRPr="009523AF">
        <w:rPr>
          <w:rFonts w:ascii="Times New Roman" w:eastAsiaTheme="minorEastAsia" w:hAnsi="Times New Roman" w:cs="Times New Roman"/>
        </w:rPr>
        <w:t>ο</w:t>
      </w:r>
      <w:r w:rsidRPr="009523AF">
        <w:rPr>
          <w:rFonts w:ascii="Times New Roman" w:eastAsiaTheme="minorEastAsia" w:hAnsi="Times New Roman" w:cs="Times New Roman"/>
        </w:rPr>
        <w:t>ι</w:t>
      </w:r>
      <w:r w:rsidR="0030781D" w:rsidRPr="009523AF">
        <w:rPr>
          <w:rFonts w:ascii="Times New Roman" w:eastAsiaTheme="minorEastAsia" w:hAnsi="Times New Roman" w:cs="Times New Roman"/>
        </w:rPr>
        <w:t>ον</w:t>
      </w:r>
      <w:r w:rsidRPr="009523AF">
        <w:rPr>
          <w:rFonts w:ascii="Times New Roman" w:eastAsiaTheme="minorEastAsia" w:hAnsi="Times New Roman" w:cs="Times New Roman"/>
        </w:rPr>
        <w:t xml:space="preserve"> τρόπο δημιουργείται η  αξία για τους μετόχους (</w:t>
      </w:r>
      <w:r w:rsidRPr="009523AF">
        <w:rPr>
          <w:rFonts w:ascii="Times New Roman" w:eastAsiaTheme="minorEastAsia" w:hAnsi="Times New Roman" w:cs="Times New Roman"/>
          <w:lang w:val="en-US"/>
        </w:rPr>
        <w:t>creating</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shareholders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value</w:t>
      </w:r>
      <w:r w:rsidRPr="009523AF">
        <w:rPr>
          <w:rFonts w:ascii="Times New Roman" w:eastAsiaTheme="minorEastAsia" w:hAnsi="Times New Roman" w:cs="Times New Roman"/>
        </w:rPr>
        <w:t xml:space="preserve">) από την κατοχή μετοχών μίας επιχείρησης αποτελεί θέμα που διαχρονικά συγκεντρώνει μεγάλο  ενδιαφέρον. </w:t>
      </w:r>
    </w:p>
    <w:p w14:paraId="3B2F7B64" w14:textId="77777777" w:rsidR="00AF4DF2" w:rsidRPr="009523AF" w:rsidRDefault="00AF4DF2" w:rsidP="000454B7">
      <w:pPr>
        <w:spacing w:before="20" w:after="20" w:line="360" w:lineRule="auto"/>
        <w:jc w:val="both"/>
        <w:rPr>
          <w:rFonts w:ascii="Times New Roman" w:hAnsi="Times New Roman" w:cs="Times New Roman"/>
          <w:i/>
        </w:rPr>
      </w:pPr>
      <w:bookmarkStart w:id="63" w:name="_Toc386455596"/>
      <w:bookmarkStart w:id="64" w:name="_Toc240522180"/>
      <w:r w:rsidRPr="009523AF">
        <w:rPr>
          <w:rFonts w:ascii="Times New Roman" w:hAnsi="Times New Roman" w:cs="Times New Roman"/>
          <w:i/>
        </w:rPr>
        <w:t>Κόστος κεφαλαίου</w:t>
      </w:r>
      <w:bookmarkEnd w:id="63"/>
      <w:bookmarkEnd w:id="64"/>
    </w:p>
    <w:p w14:paraId="279D7955"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Το βασικό στοιχείο για τον προσδιορισμό των μεταβολών στην χρηματοοικονομική αξία που διακατέχεται από τους μετόχους μίας επιχείρησης, μέσω των μετοχών που κατέχουν, αποτελεί ο προσδιορισμός του κόστους κεφαλαίου (</w:t>
      </w:r>
      <w:r w:rsidRPr="009523AF">
        <w:rPr>
          <w:rFonts w:ascii="Times New Roman" w:eastAsiaTheme="minorEastAsia" w:hAnsi="Times New Roman" w:cs="Times New Roman"/>
          <w:lang w:val="en-US"/>
        </w:rPr>
        <w:t>cost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of</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capital</w:t>
      </w:r>
      <w:r w:rsidRPr="009523AF">
        <w:rPr>
          <w:rFonts w:ascii="Times New Roman" w:eastAsiaTheme="minorEastAsia" w:hAnsi="Times New Roman" w:cs="Times New Roman"/>
        </w:rPr>
        <w:t>). Τα κεφάλαια με τη σειρά τους μπορούν να ταξινομηθούν σε δύο κατηγορίες τα δανειακά κεφάλαια (</w:t>
      </w:r>
      <w:r w:rsidRPr="009523AF">
        <w:rPr>
          <w:rFonts w:ascii="Times New Roman" w:eastAsiaTheme="minorEastAsia" w:hAnsi="Times New Roman" w:cs="Times New Roman"/>
          <w:lang w:val="en-US"/>
        </w:rPr>
        <w:t>debt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capital</w:t>
      </w:r>
      <w:r w:rsidRPr="009523AF">
        <w:rPr>
          <w:rFonts w:ascii="Times New Roman" w:eastAsiaTheme="minorEastAsia" w:hAnsi="Times New Roman" w:cs="Times New Roman"/>
        </w:rPr>
        <w:t>) και τα κεφάλαια των μετόχων ή ίδια κεφάλαια ή κεφάλαια της επιχείρησης ή καθαρή θέση επιχείρησης (</w:t>
      </w:r>
      <w:r w:rsidRPr="009523AF">
        <w:rPr>
          <w:rFonts w:ascii="Times New Roman" w:eastAsiaTheme="minorEastAsia" w:hAnsi="Times New Roman" w:cs="Times New Roman"/>
          <w:lang w:val="en-US"/>
        </w:rPr>
        <w:t>equity</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capital</w:t>
      </w:r>
      <w:r w:rsidRPr="009523AF">
        <w:rPr>
          <w:rFonts w:ascii="Times New Roman" w:eastAsiaTheme="minorEastAsia" w:hAnsi="Times New Roman" w:cs="Times New Roman"/>
        </w:rPr>
        <w:t>).</w:t>
      </w:r>
    </w:p>
    <w:p w14:paraId="5F4468BA" w14:textId="77777777" w:rsidR="00AF4DF2" w:rsidRPr="009523AF" w:rsidRDefault="00AF4DF2" w:rsidP="000454B7">
      <w:pPr>
        <w:spacing w:before="20" w:after="20" w:line="360" w:lineRule="auto"/>
        <w:jc w:val="both"/>
        <w:rPr>
          <w:rFonts w:ascii="Times New Roman" w:hAnsi="Times New Roman" w:cs="Times New Roman"/>
          <w:i/>
        </w:rPr>
      </w:pPr>
      <w:bookmarkStart w:id="65" w:name="_Toc386455597"/>
      <w:r w:rsidRPr="009523AF">
        <w:rPr>
          <w:rFonts w:ascii="Times New Roman" w:hAnsi="Times New Roman" w:cs="Times New Roman"/>
          <w:i/>
        </w:rPr>
        <w:t>Κόστος δανειακών κεφαλαίων</w:t>
      </w:r>
      <w:bookmarkEnd w:id="65"/>
    </w:p>
    <w:p w14:paraId="5E727FE9"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Τα δανειακά κεφάλαια είναι οι επενδύσεις που γίνονται σε μία επιχείρηση από πιστωτές προς επιδίωξη τοκοφόρου απόδοσης. Το συνολικό δανειακό κεφάλαιο είναι το σύνολο όλων των τοκοφόρων υποχρεώσεων (</w:t>
      </w:r>
      <w:r w:rsidRPr="009523AF">
        <w:rPr>
          <w:rFonts w:ascii="Times New Roman" w:eastAsiaTheme="minorEastAsia" w:hAnsi="Times New Roman" w:cs="Times New Roman"/>
          <w:lang w:val="en-US"/>
        </w:rPr>
        <w:t>total</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of</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all</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interest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bearing</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debt</w:t>
      </w:r>
      <w:r w:rsidRPr="009523AF">
        <w:rPr>
          <w:rFonts w:ascii="Times New Roman" w:eastAsiaTheme="minorEastAsia" w:hAnsi="Times New Roman" w:cs="Times New Roman"/>
        </w:rPr>
        <w:t>) μιας επιχείρησης. Το ποσοστό απόδοσης – επιτόκιο των δανειακών κεφαλαίων μιας επιχείρησης</w:t>
      </w:r>
      <m:oMath>
        <m:r>
          <w:rPr>
            <w:rFonts w:ascii="Cambria Math" w:eastAsiaTheme="minorEastAsia" w:hAnsi="Cambria Math" w:cs="Times New Roman"/>
          </w:rPr>
          <m:t xml:space="preserve"> (</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Debt</m:t>
            </m:r>
          </m:sub>
        </m:sSub>
        <m:r>
          <w:rPr>
            <w:rFonts w:ascii="Cambria Math" w:eastAsiaTheme="minorEastAsia" w:hAnsi="Cambria Math" w:cs="Times New Roman"/>
          </w:rPr>
          <m: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D</m:t>
            </m:r>
          </m:sub>
        </m:sSub>
        <m:r>
          <w:rPr>
            <w:rFonts w:ascii="Cambria Math" w:eastAsiaTheme="minorEastAsia" w:hAnsi="Cambria Math" w:cs="Times New Roman"/>
          </w:rPr>
          <m:t>)</m:t>
        </m:r>
      </m:oMath>
      <w:r w:rsidRPr="009523AF">
        <w:rPr>
          <w:rFonts w:ascii="Times New Roman" w:eastAsiaTheme="minorEastAsia" w:hAnsi="Times New Roman" w:cs="Times New Roman"/>
        </w:rPr>
        <w:t xml:space="preserve"> εξαρτάται από τη χρηματοοικονομική της δύναμη (</w:t>
      </w:r>
      <w:r w:rsidRPr="009523AF">
        <w:rPr>
          <w:rFonts w:ascii="Times New Roman" w:eastAsiaTheme="minorEastAsia" w:hAnsi="Times New Roman" w:cs="Times New Roman"/>
          <w:lang w:val="en-US"/>
        </w:rPr>
        <w:t>financial</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strength</w:t>
      </w:r>
      <w:r w:rsidRPr="009523AF">
        <w:rPr>
          <w:rFonts w:ascii="Times New Roman" w:eastAsiaTheme="minorEastAsia" w:hAnsi="Times New Roman" w:cs="Times New Roman"/>
        </w:rPr>
        <w:t>) που συνήθως αποδίδεται μέσω επιπέδων αξιολόγησης (</w:t>
      </w:r>
      <w:r w:rsidRPr="009523AF">
        <w:rPr>
          <w:rFonts w:ascii="Times New Roman" w:eastAsiaTheme="minorEastAsia" w:hAnsi="Times New Roman" w:cs="Times New Roman"/>
          <w:lang w:val="en-US"/>
        </w:rPr>
        <w:t>rating</w:t>
      </w:r>
      <w:r w:rsidRPr="009523AF">
        <w:rPr>
          <w:rFonts w:ascii="Times New Roman" w:eastAsiaTheme="minorEastAsia" w:hAnsi="Times New Roman" w:cs="Times New Roman"/>
        </w:rPr>
        <w:t>). Το ύψος του επιτοκίου αποδίδει κυρίως την τιμολόγηση του πιστωτικού κινδύνου για την επιχείρηση (</w:t>
      </w:r>
      <w:r w:rsidRPr="009523AF">
        <w:rPr>
          <w:rFonts w:ascii="Times New Roman" w:eastAsiaTheme="minorEastAsia" w:hAnsi="Times New Roman" w:cs="Times New Roman"/>
          <w:lang w:val="en-US"/>
        </w:rPr>
        <w:t>credit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risk</w:t>
      </w:r>
      <w:r w:rsidRPr="009523AF">
        <w:rPr>
          <w:rFonts w:ascii="Times New Roman" w:eastAsiaTheme="minorEastAsia" w:hAnsi="Times New Roman" w:cs="Times New Roman"/>
        </w:rPr>
        <w:t>) και του κινδύνου επιτοκίων (</w:t>
      </w:r>
      <w:r w:rsidRPr="009523AF">
        <w:rPr>
          <w:rFonts w:ascii="Times New Roman" w:eastAsiaTheme="minorEastAsia" w:hAnsi="Times New Roman" w:cs="Times New Roman"/>
          <w:lang w:val="en-US"/>
        </w:rPr>
        <w:t>interest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rate</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risk</w:t>
      </w:r>
      <w:r w:rsidRPr="009523AF">
        <w:rPr>
          <w:rFonts w:ascii="Times New Roman" w:eastAsiaTheme="minorEastAsia" w:hAnsi="Times New Roman" w:cs="Times New Roman"/>
        </w:rPr>
        <w:t>). Τα επιτόκια αυτά είναι συνήθως μεγαλύτερα από τις αποδόσεις – επιτόκια των πλέον μακροπροθέσμων κυβερνητικών ομολόγων π.χ. 30ετίας, 25ετίας (</w:t>
      </w:r>
      <w:r w:rsidRPr="009523AF">
        <w:rPr>
          <w:rFonts w:ascii="Times New Roman" w:eastAsiaTheme="minorEastAsia" w:hAnsi="Times New Roman" w:cs="Times New Roman"/>
          <w:lang w:val="en-US"/>
        </w:rPr>
        <w:t>treasury</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bonds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or</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long</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term</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government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bonds</w:t>
      </w:r>
      <w:r w:rsidRPr="009523AF">
        <w:rPr>
          <w:rFonts w:ascii="Times New Roman" w:eastAsiaTheme="minorEastAsia" w:hAnsi="Times New Roman" w:cs="Times New Roman"/>
        </w:rPr>
        <w:t>). Οι τόκοι έξοδα αναγνωρίζονται σε όλες τις χώρες φορολογικά έτσι το ονομαστικό επιτόκιο (</w:t>
      </w:r>
      <w:r w:rsidRPr="009523AF">
        <w:rPr>
          <w:rFonts w:ascii="Times New Roman" w:eastAsiaTheme="minorEastAsia" w:hAnsi="Times New Roman" w:cs="Times New Roman"/>
          <w:lang w:val="en-US"/>
        </w:rPr>
        <w:t>nominal</w:t>
      </w:r>
      <w:r w:rsidRPr="009523AF">
        <w:rPr>
          <w:rFonts w:ascii="Times New Roman" w:eastAsiaTheme="minorEastAsia" w:hAnsi="Times New Roman" w:cs="Times New Roman"/>
        </w:rPr>
        <w:t xml:space="preserve"> – </w:t>
      </w:r>
      <w:r w:rsidRPr="009523AF">
        <w:rPr>
          <w:rFonts w:ascii="Times New Roman" w:eastAsiaTheme="minorEastAsia" w:hAnsi="Times New Roman" w:cs="Times New Roman"/>
          <w:lang w:val="en-US"/>
        </w:rPr>
        <w:t>incremental</w:t>
      </w:r>
      <w:r w:rsidRPr="009523AF">
        <w:rPr>
          <w:rFonts w:ascii="Times New Roman" w:eastAsiaTheme="minorEastAsia" w:hAnsi="Times New Roman" w:cs="Times New Roman"/>
        </w:rPr>
        <w:t>) διαφοροποιείται από το πραγματικό επιτόκιο (</w:t>
      </w:r>
      <w:r w:rsidRPr="009523AF">
        <w:rPr>
          <w:rFonts w:ascii="Times New Roman" w:eastAsiaTheme="minorEastAsia" w:hAnsi="Times New Roman" w:cs="Times New Roman"/>
          <w:lang w:val="en-US"/>
        </w:rPr>
        <w:t>effective</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interest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rate</w:t>
      </w:r>
      <w:r w:rsidRPr="009523AF">
        <w:rPr>
          <w:rFonts w:ascii="Times New Roman" w:eastAsiaTheme="minorEastAsia" w:hAnsi="Times New Roman" w:cs="Times New Roman"/>
        </w:rPr>
        <w:t>) δανεισμού μιας επιχείρησης :</w:t>
      </w:r>
    </w:p>
    <w:p w14:paraId="69A1ED67" w14:textId="77777777" w:rsidR="00AF4DF2" w:rsidRPr="009523AF" w:rsidRDefault="00000000" w:rsidP="006E174D">
      <w:pPr>
        <w:spacing w:before="20" w:after="20" w:line="360" w:lineRule="auto"/>
        <w:jc w:val="both"/>
        <w:rPr>
          <w:rFonts w:ascii="Times New Roman" w:eastAsiaTheme="minorEastAsia" w:hAnsi="Times New Roman" w:cs="Times New Roman"/>
          <w:lang w:val="en-US"/>
        </w:rPr>
      </w:pPr>
      <m:oMathPara>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Ονομαστικό επιτόκιο</m:t>
              </m:r>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1-</m:t>
              </m:r>
              <m:d>
                <m:dPr>
                  <m:begChr m:val="["/>
                  <m:endChr m:val="]"/>
                  <m:ctrlPr>
                    <w:rPr>
                      <w:rFonts w:ascii="Cambria Math" w:eastAsiaTheme="minorEastAsia" w:hAnsi="Cambria Math" w:cs="Times New Roman"/>
                      <w:i/>
                    </w:rPr>
                  </m:ctrlPr>
                </m:dPr>
                <m:e>
                  <m:r>
                    <w:rPr>
                      <w:rFonts w:ascii="Cambria Math" w:eastAsiaTheme="minorEastAsia" w:hAnsi="Cambria Math" w:cs="Times New Roman"/>
                    </w:rPr>
                    <m:t>φορολογικός συντελεστής</m:t>
                  </m:r>
                </m:e>
              </m:d>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Πραγματικό επιτόκιο</m:t>
              </m:r>
            </m:e>
          </m:d>
        </m:oMath>
      </m:oMathPara>
    </w:p>
    <w:p w14:paraId="041D6782" w14:textId="77777777" w:rsidR="00AF4DF2" w:rsidRPr="009523AF" w:rsidRDefault="00000000" w:rsidP="006E174D">
      <w:pPr>
        <w:spacing w:before="20" w:after="20" w:line="360" w:lineRule="auto"/>
        <w:jc w:val="both"/>
        <w:rPr>
          <w:rFonts w:ascii="Times New Roman" w:eastAsiaTheme="minorEastAsia" w:hAnsi="Times New Roman" w:cs="Times New Roman"/>
          <w:lang w:val="en-US"/>
        </w:rPr>
      </w:pPr>
      <m:oMathPara>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Nominal interest rate</m:t>
              </m:r>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1-</m:t>
              </m:r>
              <m:d>
                <m:dPr>
                  <m:begChr m:val="["/>
                  <m:endChr m:val="]"/>
                  <m:ctrlPr>
                    <w:rPr>
                      <w:rFonts w:ascii="Cambria Math" w:eastAsiaTheme="minorEastAsia" w:hAnsi="Cambria Math" w:cs="Times New Roman"/>
                      <w:i/>
                    </w:rPr>
                  </m:ctrlPr>
                </m:dPr>
                <m:e>
                  <m:r>
                    <w:rPr>
                      <w:rFonts w:ascii="Cambria Math" w:eastAsiaTheme="minorEastAsia" w:hAnsi="Cambria Math" w:cs="Times New Roman"/>
                    </w:rPr>
                    <m:t>Tax rate</m:t>
                  </m:r>
                </m:e>
              </m:d>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Effective interest rate</m:t>
              </m:r>
            </m:e>
          </m:d>
        </m:oMath>
      </m:oMathPara>
    </w:p>
    <w:p w14:paraId="77188698" w14:textId="77777777" w:rsidR="00AF4DF2" w:rsidRPr="009523AF" w:rsidRDefault="00000000" w:rsidP="006E174D">
      <w:pPr>
        <w:spacing w:before="20" w:after="20" w:line="360" w:lineRule="auto"/>
        <w:jc w:val="both"/>
        <w:rPr>
          <w:rFonts w:ascii="Times New Roman" w:eastAsiaTheme="minorEastAsia" w:hAnsi="Times New Roman" w:cs="Times New Roman"/>
          <w:i/>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N</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1-</m:t>
              </m:r>
              <m:r>
                <m:rPr>
                  <m:sty m:val="p"/>
                </m:rPr>
                <w:rPr>
                  <w:rFonts w:ascii="Cambria Math" w:eastAsiaTheme="minorEastAsia" w:hAnsi="Times New Roman" w:cs="Times New Roman"/>
                </w:rPr>
                <m:t>φ</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E</m:t>
              </m:r>
            </m:sub>
          </m:sSub>
          <m:r>
            <w:rPr>
              <w:rFonts w:ascii="Cambria Math" w:eastAsiaTheme="minorEastAsia" w:hAnsi="Cambria Math" w:cs="Times New Roman"/>
            </w:rPr>
            <m:t xml:space="preserve"> έτσι για</m:t>
          </m:r>
          <m:sSub>
            <m:sSubPr>
              <m:ctrlPr>
                <w:rPr>
                  <w:rFonts w:ascii="Cambria Math" w:eastAsiaTheme="minorEastAsia" w:hAnsi="Cambria Math" w:cs="Times New Roman"/>
                  <w:i/>
                </w:rPr>
              </m:ctrlPr>
            </m:sSubPr>
            <m:e>
              <m:r>
                <w:rPr>
                  <w:rFonts w:ascii="Cambria Math" w:eastAsiaTheme="minorEastAsia" w:hAnsi="Cambria Math" w:cs="Times New Roman"/>
                </w:rPr>
                <m:t xml:space="preserve"> i</m:t>
              </m:r>
            </m:e>
            <m:sub>
              <m:r>
                <w:rPr>
                  <w:rFonts w:ascii="Cambria Math" w:eastAsiaTheme="minorEastAsia" w:hAnsi="Cambria Math" w:cs="Times New Roman"/>
                </w:rPr>
                <m:t>N</m:t>
              </m:r>
            </m:sub>
          </m:sSub>
          <m:r>
            <w:rPr>
              <w:rFonts w:ascii="Cambria Math" w:eastAsiaTheme="minorEastAsia" w:hAnsi="Cambria Math" w:cs="Times New Roman"/>
            </w:rPr>
            <m:t xml:space="preserve">=8% και </m:t>
          </m:r>
          <m:r>
            <m:rPr>
              <m:sty m:val="p"/>
            </m:rPr>
            <w:rPr>
              <w:rFonts w:ascii="Cambria Math" w:eastAsiaTheme="minorEastAsia" w:hAnsi="Times New Roman" w:cs="Times New Roman"/>
            </w:rPr>
            <m:t>φ</m:t>
          </m:r>
          <m:r>
            <w:rPr>
              <w:rFonts w:ascii="Cambria Math" w:eastAsiaTheme="minorEastAsia" w:hAnsi="Cambria Math" w:cs="Times New Roman"/>
            </w:rPr>
            <m:t>=25%</m:t>
          </m:r>
          <m:sSub>
            <m:sSubPr>
              <m:ctrlPr>
                <w:rPr>
                  <w:rFonts w:ascii="Cambria Math" w:eastAsiaTheme="minorEastAsia" w:hAnsi="Cambria Math" w:cs="Times New Roman"/>
                  <w:i/>
                </w:rPr>
              </m:ctrlPr>
            </m:sSubPr>
            <m:e>
              <m:r>
                <w:rPr>
                  <w:rFonts w:ascii="Cambria Math" w:eastAsiaTheme="minorEastAsia" w:hAnsi="Cambria Math" w:cs="Times New Roman"/>
                </w:rPr>
                <m:t xml:space="preserve"> ,i</m:t>
              </m:r>
            </m:e>
            <m:sub>
              <m:r>
                <w:rPr>
                  <w:rFonts w:ascii="Cambria Math" w:eastAsiaTheme="minorEastAsia" w:hAnsi="Cambria Math" w:cs="Times New Roman"/>
                </w:rPr>
                <m:t>E</m:t>
              </m:r>
            </m:sub>
          </m:sSub>
          <m:r>
            <w:rPr>
              <w:rFonts w:ascii="Cambria Math" w:eastAsiaTheme="minorEastAsia" w:hAnsi="Cambria Math" w:cs="Times New Roman"/>
            </w:rPr>
            <m:t>=8%*</m:t>
          </m:r>
          <m:d>
            <m:dPr>
              <m:ctrlPr>
                <w:rPr>
                  <w:rFonts w:ascii="Cambria Math" w:eastAsiaTheme="minorEastAsia" w:hAnsi="Cambria Math" w:cs="Times New Roman"/>
                  <w:i/>
                </w:rPr>
              </m:ctrlPr>
            </m:dPr>
            <m:e>
              <m:r>
                <w:rPr>
                  <w:rFonts w:ascii="Cambria Math" w:eastAsiaTheme="minorEastAsia" w:hAnsi="Cambria Math" w:cs="Times New Roman"/>
                </w:rPr>
                <m:t>1-0,25</m:t>
              </m:r>
            </m:e>
          </m:d>
          <m:r>
            <w:rPr>
              <w:rFonts w:ascii="Cambria Math" w:eastAsiaTheme="minorEastAsia" w:hAnsi="Cambria Math" w:cs="Times New Roman"/>
            </w:rPr>
            <m:t>=6%</m:t>
          </m:r>
        </m:oMath>
      </m:oMathPara>
    </w:p>
    <w:p w14:paraId="02F0610B" w14:textId="77777777" w:rsidR="00AF4DF2" w:rsidRPr="009523AF" w:rsidRDefault="00AF4DF2" w:rsidP="000454B7">
      <w:pPr>
        <w:spacing w:before="20" w:after="20" w:line="360" w:lineRule="auto"/>
        <w:jc w:val="both"/>
        <w:rPr>
          <w:rFonts w:ascii="Times New Roman" w:hAnsi="Times New Roman" w:cs="Times New Roman"/>
          <w:i/>
        </w:rPr>
      </w:pPr>
      <w:bookmarkStart w:id="66" w:name="_Toc386455598"/>
      <w:r w:rsidRPr="009523AF">
        <w:rPr>
          <w:rFonts w:ascii="Times New Roman" w:hAnsi="Times New Roman" w:cs="Times New Roman"/>
          <w:i/>
        </w:rPr>
        <w:t>Κόστος κεφαλαίων μετόχων ή επιχείρησης</w:t>
      </w:r>
      <w:bookmarkEnd w:id="66"/>
    </w:p>
    <w:p w14:paraId="5AC7A528"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Το κόστος κεφαλαίου των μετόχων (</w:t>
      </w:r>
      <w:r w:rsidRPr="009523AF">
        <w:rPr>
          <w:rFonts w:ascii="Times New Roman" w:eastAsiaTheme="minorEastAsia" w:hAnsi="Times New Roman" w:cs="Times New Roman"/>
          <w:lang w:val="en-US"/>
        </w:rPr>
        <w:t>cost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of</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equity</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capital</w:t>
      </w:r>
      <w:r w:rsidRPr="009523AF">
        <w:rPr>
          <w:rFonts w:ascii="Times New Roman" w:eastAsiaTheme="minorEastAsia" w:hAnsi="Times New Roman" w:cs="Times New Roman"/>
        </w:rPr>
        <w:t>) είναι ουσιαστικά το κόστος ευκαιρίας (</w:t>
      </w:r>
      <w:r w:rsidRPr="009523AF">
        <w:rPr>
          <w:rFonts w:ascii="Times New Roman" w:eastAsiaTheme="minorEastAsia" w:hAnsi="Times New Roman" w:cs="Times New Roman"/>
          <w:lang w:val="en-US"/>
        </w:rPr>
        <w:t>opportunity</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cost</w:t>
      </w:r>
      <w:r w:rsidRPr="009523AF">
        <w:rPr>
          <w:rFonts w:ascii="Times New Roman" w:eastAsiaTheme="minorEastAsia" w:hAnsi="Times New Roman" w:cs="Times New Roman"/>
        </w:rPr>
        <w:t xml:space="preserve">) μεταξύ εναλλακτικών επενδύσεων. Το κόστος κεφαλαίων υπολογίζεται στην πράξη συνήθως από το υπόδειγμα τιμολόγησης κεφαλαιακών στοιχείων ενεργητικού </w:t>
      </w:r>
      <w:r w:rsidRPr="009523AF">
        <w:rPr>
          <w:rFonts w:ascii="Times New Roman" w:eastAsiaTheme="minorEastAsia" w:hAnsi="Times New Roman" w:cs="Times New Roman"/>
          <w:lang w:val="en-US"/>
        </w:rPr>
        <w:t>CAPM</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capital</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assets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pricing</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models</w:t>
      </w:r>
      <w:r w:rsidRPr="009523AF">
        <w:rPr>
          <w:rFonts w:ascii="Times New Roman" w:eastAsiaTheme="minorEastAsia" w:hAnsi="Times New Roman" w:cs="Times New Roman"/>
        </w:rPr>
        <w:t>).</w:t>
      </w:r>
    </w:p>
    <w:p w14:paraId="3817D849" w14:textId="77777777" w:rsidR="00AF4DF2" w:rsidRPr="009523AF" w:rsidRDefault="00AF4DF2" w:rsidP="000454B7">
      <w:pPr>
        <w:spacing w:before="20" w:after="20" w:line="360" w:lineRule="auto"/>
        <w:jc w:val="both"/>
        <w:rPr>
          <w:rFonts w:ascii="Times New Roman" w:hAnsi="Times New Roman" w:cs="Times New Roman"/>
          <w:i/>
        </w:rPr>
      </w:pPr>
      <w:bookmarkStart w:id="67" w:name="_Toc386455599"/>
      <w:r w:rsidRPr="009523AF">
        <w:rPr>
          <w:rFonts w:ascii="Times New Roman" w:hAnsi="Times New Roman" w:cs="Times New Roman"/>
          <w:i/>
        </w:rPr>
        <w:t>Μέθοδος CAPM</w:t>
      </w:r>
      <w:bookmarkEnd w:id="67"/>
    </w:p>
    <w:p w14:paraId="05D13074"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Η Τιμολόγηση κεφαλαιακών στοιχείων ενεργητικού με τη μέθοδο </w:t>
      </w:r>
      <w:r w:rsidRPr="009523AF">
        <w:rPr>
          <w:rFonts w:ascii="Times New Roman" w:eastAsiaTheme="minorEastAsia" w:hAnsi="Times New Roman" w:cs="Times New Roman"/>
          <w:lang w:val="en-US"/>
        </w:rPr>
        <w:t>CAPM</w:t>
      </w:r>
      <w:r w:rsidRPr="009523AF">
        <w:rPr>
          <w:rFonts w:ascii="Times New Roman" w:eastAsiaTheme="minorEastAsia" w:hAnsi="Times New Roman" w:cs="Times New Roman"/>
        </w:rPr>
        <w:t xml:space="preserve"> γίνεται μέσω της πιο κάτω απλής εξίσωσης:</w:t>
      </w:r>
    </w:p>
    <w:p w14:paraId="453C9401" w14:textId="77777777" w:rsidR="00AF4DF2" w:rsidRPr="009523AF" w:rsidRDefault="00000000" w:rsidP="006E174D">
      <w:pPr>
        <w:spacing w:before="20" w:after="20" w:line="360" w:lineRule="auto"/>
        <w:jc w:val="both"/>
        <w:rPr>
          <w:rFonts w:ascii="Times New Roman" w:eastAsiaTheme="minorEastAsia" w:hAnsi="Times New Roman" w:cs="Times New Roman"/>
        </w:rPr>
      </w:pPr>
      <m:oMathPara>
        <m:oMath>
          <m:d>
            <m:dPr>
              <m:begChr m:val="["/>
              <m:endChr m:val="]"/>
              <m:ctrlPr>
                <w:rPr>
                  <w:rFonts w:ascii="Cambria Math" w:eastAsiaTheme="minorEastAsia" w:hAnsi="Times New Roman" w:cs="Times New Roman"/>
                  <w:i/>
                </w:rPr>
              </m:ctrlPr>
            </m:dPr>
            <m:e>
              <m:r>
                <w:rPr>
                  <w:rFonts w:ascii="Cambria Math" w:eastAsiaTheme="minorEastAsia" w:hAnsi="Cambria Math" w:cs="Times New Roman"/>
                </w:rPr>
                <m:t>κ</m:t>
              </m:r>
              <m:r>
                <w:rPr>
                  <w:rFonts w:ascii="Cambria Math" w:eastAsiaTheme="minorEastAsia" w:hAnsi="Times New Roman" w:cs="Times New Roman"/>
                </w:rPr>
                <m:t>ό</m:t>
              </m:r>
              <m:r>
                <w:rPr>
                  <w:rFonts w:ascii="Cambria Math" w:eastAsiaTheme="minorEastAsia" w:hAnsi="Cambria Math" w:cs="Times New Roman"/>
                </w:rPr>
                <m:t>στος</m:t>
              </m:r>
              <m:r>
                <w:rPr>
                  <w:rFonts w:ascii="Cambria Math" w:eastAsiaTheme="minorEastAsia" w:hAnsi="Times New Roman" w:cs="Times New Roman"/>
                </w:rPr>
                <m:t xml:space="preserve"> </m:t>
              </m:r>
              <m:r>
                <w:rPr>
                  <w:rFonts w:ascii="Cambria Math" w:eastAsiaTheme="minorEastAsia" w:hAnsi="Cambria Math" w:cs="Times New Roman"/>
                </w:rPr>
                <m:t>επιχειρηματικο</m:t>
              </m:r>
              <m:r>
                <w:rPr>
                  <w:rFonts w:ascii="Cambria Math" w:eastAsiaTheme="minorEastAsia" w:hAnsi="Times New Roman" w:cs="Times New Roman"/>
                </w:rPr>
                <m:t>ύ</m:t>
              </m:r>
              <m:r>
                <w:rPr>
                  <w:rFonts w:ascii="Cambria Math" w:eastAsiaTheme="minorEastAsia" w:hAnsi="Times New Roman" w:cs="Times New Roman"/>
                </w:rPr>
                <m:t xml:space="preserve"> </m:t>
              </m:r>
              <m:r>
                <w:rPr>
                  <w:rFonts w:ascii="Cambria Math" w:eastAsiaTheme="minorEastAsia" w:hAnsi="Cambria Math" w:cs="Times New Roman"/>
                </w:rPr>
                <m:t>κεφαλα</m:t>
              </m:r>
              <m:r>
                <w:rPr>
                  <w:rFonts w:ascii="Cambria Math" w:eastAsiaTheme="minorEastAsia" w:hAnsi="Times New Roman" w:cs="Times New Roman"/>
                </w:rPr>
                <m:t>ί</m:t>
              </m:r>
              <m:r>
                <w:rPr>
                  <w:rFonts w:ascii="Cambria Math" w:eastAsiaTheme="minorEastAsia" w:hAnsi="Cambria Math" w:cs="Times New Roman"/>
                </w:rPr>
                <m:t>ου</m:t>
              </m:r>
            </m:e>
          </m:d>
          <m:r>
            <w:rPr>
              <w:rFonts w:ascii="Cambria Math" w:eastAsiaTheme="minorEastAsia" w:hAnsi="Times New Roman" w:cs="Times New Roman"/>
            </w:rPr>
            <m:t>=</m:t>
          </m:r>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S</m:t>
              </m:r>
            </m:sub>
          </m:sSub>
          <m:r>
            <w:rPr>
              <w:rFonts w:ascii="Cambria Math" w:eastAsiaTheme="minorEastAsia" w:hAnsi="Times New Roman" w:cs="Times New Roman"/>
            </w:rPr>
            <m:t>=</m:t>
          </m:r>
          <m:d>
            <m:dPr>
              <m:begChr m:val="["/>
              <m:endChr m:val="]"/>
              <m:ctrlPr>
                <w:rPr>
                  <w:rFonts w:ascii="Cambria Math" w:eastAsiaTheme="minorEastAsia" w:hAnsi="Times New Roman" w:cs="Times New Roman"/>
                  <w:i/>
                </w:rPr>
              </m:ctrlPr>
            </m:dPr>
            <m:e>
              <m:r>
                <w:rPr>
                  <w:rFonts w:ascii="Cambria Math" w:eastAsiaTheme="minorEastAsia" w:hAnsi="Cambria Math" w:cs="Times New Roman"/>
                </w:rPr>
                <m:t>κ</m:t>
              </m:r>
              <m:r>
                <w:rPr>
                  <w:rFonts w:ascii="Cambria Math" w:eastAsiaTheme="minorEastAsia" w:hAnsi="Times New Roman" w:cs="Times New Roman"/>
                </w:rPr>
                <m:t>ί</m:t>
              </m:r>
              <m:r>
                <w:rPr>
                  <w:rFonts w:ascii="Cambria Math" w:eastAsiaTheme="minorEastAsia" w:hAnsi="Cambria Math" w:cs="Times New Roman"/>
                </w:rPr>
                <m:t>νδυνος</m:t>
              </m:r>
              <m:r>
                <w:rPr>
                  <w:rFonts w:ascii="Cambria Math" w:eastAsiaTheme="minorEastAsia" w:hAnsi="Times New Roman" w:cs="Times New Roman"/>
                </w:rPr>
                <m:t xml:space="preserve"> </m:t>
              </m:r>
              <m:r>
                <w:rPr>
                  <w:rFonts w:ascii="Cambria Math" w:eastAsiaTheme="minorEastAsia" w:hAnsi="Cambria Math" w:cs="Times New Roman"/>
                </w:rPr>
                <m:t>ελευθ</m:t>
              </m:r>
              <m:r>
                <w:rPr>
                  <w:rFonts w:ascii="Cambria Math" w:eastAsiaTheme="minorEastAsia" w:hAnsi="Times New Roman" w:cs="Times New Roman"/>
                </w:rPr>
                <m:t>έ</m:t>
              </m:r>
              <m:r>
                <w:rPr>
                  <w:rFonts w:ascii="Cambria Math" w:eastAsiaTheme="minorEastAsia" w:hAnsi="Cambria Math" w:cs="Times New Roman"/>
                </w:rPr>
                <m:t>ρου</m:t>
              </m:r>
              <m:r>
                <w:rPr>
                  <w:rFonts w:ascii="Cambria Math" w:eastAsiaTheme="minorEastAsia" w:hAnsi="Times New Roman" w:cs="Times New Roman"/>
                </w:rPr>
                <m:t xml:space="preserve"> </m:t>
              </m:r>
              <m:r>
                <w:rPr>
                  <w:rFonts w:ascii="Cambria Math" w:eastAsiaTheme="minorEastAsia" w:hAnsi="Cambria Math" w:cs="Times New Roman"/>
                </w:rPr>
                <m:t>επιτοκ</m:t>
              </m:r>
              <m:r>
                <w:rPr>
                  <w:rFonts w:ascii="Cambria Math" w:eastAsiaTheme="minorEastAsia" w:hAnsi="Times New Roman" w:cs="Times New Roman"/>
                </w:rPr>
                <m:t>ί</m:t>
              </m:r>
              <m:r>
                <w:rPr>
                  <w:rFonts w:ascii="Cambria Math" w:eastAsiaTheme="minorEastAsia" w:hAnsi="Cambria Math" w:cs="Times New Roman"/>
                </w:rPr>
                <m:t>ου</m:t>
              </m:r>
            </m:e>
          </m:d>
          <m:r>
            <w:rPr>
              <w:rFonts w:ascii="Cambria Math" w:eastAsiaTheme="minorEastAsia" w:hAnsi="Times New Roman" w:cs="Times New Roman"/>
            </w:rPr>
            <m:t>+</m:t>
          </m:r>
          <m:d>
            <m:dPr>
              <m:begChr m:val="["/>
              <m:endChr m:val="]"/>
              <m:ctrlPr>
                <w:rPr>
                  <w:rFonts w:ascii="Cambria Math" w:eastAsiaTheme="minorEastAsia" w:hAnsi="Times New Roman" w:cs="Times New Roman"/>
                  <w:i/>
                </w:rPr>
              </m:ctrlPr>
            </m:dPr>
            <m:e>
              <m:r>
                <w:rPr>
                  <w:rFonts w:ascii="Cambria Math" w:eastAsiaTheme="minorEastAsia" w:hAnsi="Cambria Math" w:cs="Times New Roman"/>
                </w:rPr>
                <m:t>περιθ</m:t>
              </m:r>
              <m:r>
                <w:rPr>
                  <w:rFonts w:ascii="Cambria Math" w:eastAsiaTheme="minorEastAsia" w:hAnsi="Times New Roman" w:cs="Times New Roman"/>
                </w:rPr>
                <m:t>ώ</m:t>
              </m:r>
              <m:r>
                <w:rPr>
                  <w:rFonts w:ascii="Cambria Math" w:eastAsiaTheme="minorEastAsia" w:hAnsi="Cambria Math" w:cs="Times New Roman"/>
                </w:rPr>
                <m:t>ριο</m:t>
              </m:r>
              <m:r>
                <w:rPr>
                  <w:rFonts w:ascii="Cambria Math" w:eastAsiaTheme="minorEastAsia" w:hAnsi="Times New Roman" w:cs="Times New Roman"/>
                </w:rPr>
                <m:t xml:space="preserve"> </m:t>
              </m:r>
              <m:r>
                <w:rPr>
                  <w:rFonts w:ascii="Cambria Math" w:eastAsiaTheme="minorEastAsia" w:hAnsi="Cambria Math" w:cs="Times New Roman"/>
                </w:rPr>
                <m:t>κινδ</m:t>
              </m:r>
              <m:r>
                <w:rPr>
                  <w:rFonts w:ascii="Cambria Math" w:eastAsiaTheme="minorEastAsia" w:hAnsi="Times New Roman" w:cs="Times New Roman"/>
                </w:rPr>
                <m:t>ύ</m:t>
              </m:r>
              <m:r>
                <w:rPr>
                  <w:rFonts w:ascii="Cambria Math" w:eastAsiaTheme="minorEastAsia" w:hAnsi="Cambria Math" w:cs="Times New Roman"/>
                </w:rPr>
                <m:t>νου</m:t>
              </m:r>
              <m:r>
                <w:rPr>
                  <w:rFonts w:ascii="Cambria Math" w:eastAsiaTheme="minorEastAsia" w:hAnsi="Times New Roman" w:cs="Times New Roman"/>
                </w:rPr>
                <m:t xml:space="preserve"> </m:t>
              </m:r>
              <m:r>
                <w:rPr>
                  <w:rFonts w:ascii="Cambria Math" w:eastAsiaTheme="minorEastAsia" w:hAnsi="Cambria Math" w:cs="Times New Roman"/>
                </w:rPr>
                <m:t>κεφαλαιακ</m:t>
              </m:r>
              <m:r>
                <w:rPr>
                  <w:rFonts w:ascii="Cambria Math" w:eastAsiaTheme="minorEastAsia" w:hAnsi="Times New Roman" w:cs="Times New Roman"/>
                </w:rPr>
                <m:t>ή</m:t>
              </m:r>
              <m:r>
                <w:rPr>
                  <w:rFonts w:ascii="Cambria Math" w:eastAsiaTheme="minorEastAsia" w:hAnsi="Cambria Math" w:cs="Times New Roman"/>
                </w:rPr>
                <m:t>ς</m:t>
              </m:r>
              <m:r>
                <w:rPr>
                  <w:rFonts w:ascii="Cambria Math" w:eastAsiaTheme="minorEastAsia" w:hAnsi="Times New Roman" w:cs="Times New Roman"/>
                </w:rPr>
                <m:t xml:space="preserve"> </m:t>
              </m:r>
              <m:r>
                <w:rPr>
                  <w:rFonts w:ascii="Cambria Math" w:eastAsiaTheme="minorEastAsia" w:hAnsi="Cambria Math" w:cs="Times New Roman"/>
                </w:rPr>
                <m:t>επ</m:t>
              </m:r>
              <m:r>
                <w:rPr>
                  <w:rFonts w:ascii="Cambria Math" w:eastAsiaTheme="minorEastAsia" w:hAnsi="Times New Roman" w:cs="Times New Roman"/>
                </w:rPr>
                <m:t>έ</m:t>
              </m:r>
              <m:r>
                <w:rPr>
                  <w:rFonts w:ascii="Cambria Math" w:eastAsiaTheme="minorEastAsia" w:hAnsi="Cambria Math" w:cs="Times New Roman"/>
                </w:rPr>
                <m:t>νδυσης</m:t>
              </m:r>
            </m:e>
          </m:d>
        </m:oMath>
      </m:oMathPara>
    </w:p>
    <w:p w14:paraId="4006B73D" w14:textId="77777777" w:rsidR="00AF4DF2" w:rsidRPr="009523AF" w:rsidRDefault="00000000" w:rsidP="006E174D">
      <w:pPr>
        <w:spacing w:before="20" w:after="20" w:line="360" w:lineRule="auto"/>
        <w:jc w:val="both"/>
        <w:rPr>
          <w:rFonts w:ascii="Times New Roman" w:eastAsiaTheme="minorEastAsia" w:hAnsi="Times New Roman" w:cs="Times New Roman"/>
          <w:lang w:val="en-US"/>
        </w:rPr>
      </w:pPr>
      <m:oMathPara>
        <m:oMath>
          <m:d>
            <m:dPr>
              <m:begChr m:val="["/>
              <m:endChr m:val="]"/>
              <m:ctrlPr>
                <w:rPr>
                  <w:rFonts w:ascii="Cambria Math" w:eastAsiaTheme="minorEastAsia" w:hAnsi="Times New Roman" w:cs="Times New Roman"/>
                  <w:i/>
                </w:rPr>
              </m:ctrlPr>
            </m:dPr>
            <m:e>
              <m:r>
                <w:rPr>
                  <w:rFonts w:ascii="Cambria Math" w:eastAsiaTheme="minorEastAsia" w:hAnsi="Cambria Math" w:cs="Times New Roman"/>
                  <w:lang w:val="en-US"/>
                </w:rPr>
                <m:t>Cost</m:t>
              </m:r>
              <m:r>
                <w:rPr>
                  <w:rFonts w:ascii="Cambria Math" w:eastAsiaTheme="minorEastAsia" w:hAnsi="Times New Roman" w:cs="Times New Roman"/>
                  <w:lang w:val="en-US"/>
                </w:rPr>
                <m:t xml:space="preserve"> </m:t>
              </m:r>
              <m:r>
                <w:rPr>
                  <w:rFonts w:ascii="Cambria Math" w:eastAsiaTheme="minorEastAsia" w:hAnsi="Cambria Math" w:cs="Times New Roman"/>
                  <w:lang w:val="en-US"/>
                </w:rPr>
                <m:t>of</m:t>
              </m:r>
              <m:r>
                <w:rPr>
                  <w:rFonts w:ascii="Cambria Math" w:eastAsiaTheme="minorEastAsia" w:hAnsi="Times New Roman" w:cs="Times New Roman"/>
                  <w:lang w:val="en-US"/>
                </w:rPr>
                <m:t xml:space="preserve"> </m:t>
              </m:r>
              <m:r>
                <w:rPr>
                  <w:rFonts w:ascii="Cambria Math" w:eastAsiaTheme="minorEastAsia" w:hAnsi="Cambria Math" w:cs="Times New Roman"/>
                  <w:lang w:val="en-US"/>
                </w:rPr>
                <m:t>Equity</m:t>
              </m:r>
            </m:e>
          </m:d>
          <m:r>
            <w:rPr>
              <w:rFonts w:ascii="Cambria Math" w:eastAsiaTheme="minorEastAsia" w:hAnsi="Times New Roman" w:cs="Times New Roman"/>
            </w:rPr>
            <m:t>=</m:t>
          </m:r>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C</m:t>
              </m:r>
            </m:sub>
          </m:sSub>
          <m:r>
            <w:rPr>
              <w:rFonts w:ascii="Cambria Math" w:eastAsiaTheme="minorEastAsia" w:hAnsi="Times New Roman" w:cs="Times New Roman"/>
            </w:rPr>
            <m:t>=</m:t>
          </m:r>
          <m:d>
            <m:dPr>
              <m:begChr m:val="["/>
              <m:endChr m:val="]"/>
              <m:ctrlPr>
                <w:rPr>
                  <w:rFonts w:ascii="Cambria Math" w:eastAsiaTheme="minorEastAsia" w:hAnsi="Times New Roman" w:cs="Times New Roman"/>
                  <w:i/>
                </w:rPr>
              </m:ctrlPr>
            </m:dPr>
            <m:e>
              <m:r>
                <w:rPr>
                  <w:rFonts w:ascii="Cambria Math" w:eastAsiaTheme="minorEastAsia" w:hAnsi="Cambria Math" w:cs="Times New Roman"/>
                </w:rPr>
                <m:t>Risk</m:t>
              </m:r>
              <m:r>
                <w:rPr>
                  <w:rFonts w:ascii="Cambria Math" w:eastAsiaTheme="minorEastAsia" w:hAnsi="Times New Roman" w:cs="Times New Roman"/>
                </w:rPr>
                <m:t xml:space="preserve"> </m:t>
              </m:r>
              <m:r>
                <w:rPr>
                  <w:rFonts w:ascii="Cambria Math" w:eastAsiaTheme="minorEastAsia" w:hAnsi="Cambria Math" w:cs="Times New Roman"/>
                </w:rPr>
                <m:t>Free</m:t>
              </m:r>
              <m:r>
                <w:rPr>
                  <w:rFonts w:ascii="Cambria Math" w:eastAsiaTheme="minorEastAsia" w:hAnsi="Times New Roman" w:cs="Times New Roman"/>
                </w:rPr>
                <m:t xml:space="preserve"> </m:t>
              </m:r>
              <m:r>
                <w:rPr>
                  <w:rFonts w:ascii="Cambria Math" w:eastAsiaTheme="minorEastAsia" w:hAnsi="Cambria Math" w:cs="Times New Roman"/>
                </w:rPr>
                <m:t>Rate</m:t>
              </m:r>
            </m:e>
          </m:d>
          <m:r>
            <w:rPr>
              <w:rFonts w:ascii="Cambria Math" w:eastAsiaTheme="minorEastAsia" w:hAnsi="Times New Roman" w:cs="Times New Roman"/>
            </w:rPr>
            <m:t>+</m:t>
          </m:r>
          <m:d>
            <m:dPr>
              <m:begChr m:val="["/>
              <m:endChr m:val="]"/>
              <m:ctrlPr>
                <w:rPr>
                  <w:rFonts w:ascii="Cambria Math" w:eastAsiaTheme="minorEastAsia" w:hAnsi="Times New Roman" w:cs="Times New Roman"/>
                  <w:i/>
                </w:rPr>
              </m:ctrlPr>
            </m:dPr>
            <m:e>
              <m:r>
                <w:rPr>
                  <w:rFonts w:ascii="Cambria Math" w:eastAsiaTheme="minorEastAsia" w:hAnsi="Cambria Math" w:cs="Times New Roman"/>
                </w:rPr>
                <m:t>Equity</m:t>
              </m:r>
              <m:r>
                <w:rPr>
                  <w:rFonts w:ascii="Cambria Math" w:eastAsiaTheme="minorEastAsia" w:hAnsi="Times New Roman" w:cs="Times New Roman"/>
                </w:rPr>
                <m:t xml:space="preserve"> </m:t>
              </m:r>
              <m:r>
                <w:rPr>
                  <w:rFonts w:ascii="Cambria Math" w:eastAsiaTheme="minorEastAsia" w:hAnsi="Cambria Math" w:cs="Times New Roman"/>
                </w:rPr>
                <m:t>Risk</m:t>
              </m:r>
              <m:r>
                <w:rPr>
                  <w:rFonts w:ascii="Cambria Math" w:eastAsiaTheme="minorEastAsia" w:hAnsi="Times New Roman" w:cs="Times New Roman"/>
                </w:rPr>
                <m:t xml:space="preserve"> </m:t>
              </m:r>
              <m:r>
                <w:rPr>
                  <w:rFonts w:ascii="Cambria Math" w:eastAsiaTheme="minorEastAsia" w:hAnsi="Cambria Math" w:cs="Times New Roman"/>
                </w:rPr>
                <m:t>Premium</m:t>
              </m:r>
            </m:e>
          </m:d>
        </m:oMath>
      </m:oMathPara>
    </w:p>
    <w:p w14:paraId="5CB086EF" w14:textId="77777777" w:rsidR="00AF4DF2" w:rsidRPr="009523AF" w:rsidRDefault="00000000" w:rsidP="006E174D">
      <w:pPr>
        <w:spacing w:before="20" w:after="20" w:line="360" w:lineRule="auto"/>
        <w:jc w:val="both"/>
        <w:rPr>
          <w:rFonts w:ascii="Times New Roman" w:eastAsiaTheme="minorEastAsia" w:hAnsi="Times New Roman" w:cs="Times New Roman"/>
          <w:lang w:val="en-US"/>
        </w:rPr>
      </w:pPr>
      <m:oMathPara>
        <m:oMath>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S</m:t>
              </m:r>
              <m:r>
                <w:rPr>
                  <w:rFonts w:ascii="Times New Roman" w:eastAsiaTheme="minorEastAsia" w:hAnsi="Cambria Math" w:cs="Times New Roman"/>
                  <w:lang w:val="en-US"/>
                </w:rPr>
                <m:t>h</m:t>
              </m:r>
              <m:r>
                <w:rPr>
                  <w:rFonts w:ascii="Cambria Math" w:eastAsiaTheme="minorEastAsia" w:hAnsi="Cambria Math" w:cs="Times New Roman"/>
                  <w:lang w:val="en-US"/>
                </w:rPr>
                <m:t>are</m:t>
              </m:r>
              <m:r>
                <w:rPr>
                  <w:rFonts w:ascii="Cambria Math" w:eastAsiaTheme="minorEastAsia" w:hAnsi="Times New Roman" w:cs="Times New Roman"/>
                  <w:lang w:val="en-US"/>
                </w:rPr>
                <m:t xml:space="preserve"> </m:t>
              </m:r>
              <m:r>
                <w:rPr>
                  <w:rFonts w:ascii="Cambria Math" w:eastAsiaTheme="minorEastAsia" w:hAnsi="Cambria Math" w:cs="Times New Roman"/>
                  <w:lang w:val="en-US"/>
                </w:rPr>
                <m:t>Capital</m:t>
              </m:r>
            </m:sub>
          </m:sSub>
          <m:r>
            <w:rPr>
              <w:rFonts w:ascii="Cambria Math" w:eastAsiaTheme="minorEastAsia" w:hAnsi="Times New Roman" w:cs="Times New Roman"/>
            </w:rPr>
            <m:t>=</m:t>
          </m:r>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R</m:t>
              </m:r>
            </m:e>
            <m:sub>
              <m:r>
                <w:rPr>
                  <w:rFonts w:ascii="Cambria Math" w:eastAsiaTheme="minorEastAsia" w:hAnsi="Cambria Math" w:cs="Times New Roman"/>
                  <w:lang w:val="en-US"/>
                </w:rPr>
                <m:t>free</m:t>
              </m:r>
            </m:sub>
          </m:sSub>
          <m:r>
            <w:rPr>
              <w:rFonts w:ascii="Cambria Math" w:eastAsiaTheme="minorEastAsia" w:hAnsi="Times New Roman" w:cs="Times New Roman"/>
            </w:rPr>
            <m:t>+</m:t>
          </m:r>
          <m:r>
            <w:rPr>
              <w:rFonts w:ascii="Cambria Math" w:eastAsiaTheme="minorEastAsia" w:hAnsi="Cambria Math" w:cs="Times New Roman"/>
            </w:rPr>
            <m:t>β</m:t>
          </m:r>
          <m:d>
            <m:dPr>
              <m:ctrlPr>
                <w:rPr>
                  <w:rFonts w:ascii="Cambria Math" w:eastAsiaTheme="minorEastAsia" w:hAnsi="Times New Roman" w:cs="Times New Roman"/>
                  <w:i/>
                </w:rPr>
              </m:ctrlPr>
            </m:dPr>
            <m:e>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R</m:t>
                  </m:r>
                </m:e>
                <m:sub>
                  <m:r>
                    <w:rPr>
                      <w:rFonts w:ascii="Cambria Math" w:eastAsiaTheme="minorEastAsia" w:hAnsi="Cambria Math" w:cs="Times New Roman"/>
                      <w:lang w:val="en-US"/>
                    </w:rPr>
                    <m:t>market</m:t>
                  </m:r>
                </m:sub>
              </m:sSub>
              <m:r>
                <w:rPr>
                  <w:rFonts w:ascii="Times New Roman" w:eastAsiaTheme="minorEastAsia" w:hAnsi="Times New Roman" w:cs="Times New Roman"/>
                  <w:lang w:val="en-US"/>
                </w:rPr>
                <m:t>-</m:t>
              </m:r>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R</m:t>
                  </m:r>
                </m:e>
                <m:sub>
                  <m:r>
                    <w:rPr>
                      <w:rFonts w:ascii="Cambria Math" w:eastAsiaTheme="minorEastAsia" w:hAnsi="Cambria Math" w:cs="Times New Roman"/>
                      <w:lang w:val="en-US"/>
                    </w:rPr>
                    <m:t>free</m:t>
                  </m:r>
                </m:sub>
              </m:sSub>
              <m:ctrlPr>
                <w:rPr>
                  <w:rFonts w:ascii="Cambria Math" w:eastAsiaTheme="minorEastAsia" w:hAnsi="Times New Roman" w:cs="Times New Roman"/>
                  <w:i/>
                  <w:lang w:val="en-US"/>
                </w:rPr>
              </m:ctrlPr>
            </m:e>
          </m:d>
          <m:r>
            <w:rPr>
              <w:rFonts w:ascii="Cambria Math" w:eastAsiaTheme="minorEastAsia" w:hAnsi="Cambria Math" w:cs="Times New Roman"/>
              <w:lang w:val="en-US"/>
            </w:rPr>
            <m:t>or</m:t>
          </m:r>
          <m:r>
            <w:rPr>
              <w:rFonts w:ascii="Cambria Math" w:eastAsiaTheme="minorEastAsia" w:hAnsi="Times New Roman" w:cs="Times New Roman"/>
              <w:lang w:val="en-US"/>
            </w:rPr>
            <m:t xml:space="preserve"> </m:t>
          </m:r>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S</m:t>
              </m:r>
            </m:sub>
          </m:sSub>
          <m:r>
            <w:rPr>
              <w:rFonts w:ascii="Cambria Math" w:eastAsiaTheme="minorEastAsia" w:hAnsi="Times New Roman" w:cs="Times New Roman"/>
            </w:rPr>
            <m:t>=</m:t>
          </m:r>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R</m:t>
              </m:r>
            </m:e>
            <m:sub>
              <m:r>
                <w:rPr>
                  <w:rFonts w:ascii="Cambria Math" w:eastAsiaTheme="minorEastAsia" w:hAnsi="Cambria Math" w:cs="Times New Roman"/>
                  <w:lang w:val="en-US"/>
                </w:rPr>
                <m:t>f</m:t>
              </m:r>
            </m:sub>
          </m:sSub>
          <m:r>
            <w:rPr>
              <w:rFonts w:ascii="Cambria Math" w:eastAsiaTheme="minorEastAsia" w:hAnsi="Times New Roman" w:cs="Times New Roman"/>
            </w:rPr>
            <m:t>+</m:t>
          </m:r>
          <m:r>
            <w:rPr>
              <w:rFonts w:ascii="Cambria Math" w:eastAsiaTheme="minorEastAsia" w:hAnsi="Cambria Math" w:cs="Times New Roman"/>
            </w:rPr>
            <m:t>β</m:t>
          </m:r>
          <m:d>
            <m:dPr>
              <m:ctrlPr>
                <w:rPr>
                  <w:rFonts w:ascii="Cambria Math" w:eastAsiaTheme="minorEastAsia" w:hAnsi="Times New Roman" w:cs="Times New Roman"/>
                  <w:i/>
                </w:rPr>
              </m:ctrlPr>
            </m:dPr>
            <m:e>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R</m:t>
                  </m:r>
                </m:e>
                <m:sub>
                  <m:r>
                    <w:rPr>
                      <w:rFonts w:ascii="Cambria Math" w:eastAsiaTheme="minorEastAsia" w:hAnsi="Cambria Math" w:cs="Times New Roman"/>
                      <w:lang w:val="en-US"/>
                    </w:rPr>
                    <m:t>m</m:t>
                  </m:r>
                </m:sub>
              </m:sSub>
              <m:r>
                <w:rPr>
                  <w:rFonts w:ascii="Times New Roman" w:eastAsiaTheme="minorEastAsia" w:hAnsi="Times New Roman" w:cs="Times New Roman"/>
                  <w:lang w:val="en-US"/>
                </w:rPr>
                <m:t>-</m:t>
              </m:r>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R</m:t>
                  </m:r>
                </m:e>
                <m:sub>
                  <m:r>
                    <w:rPr>
                      <w:rFonts w:ascii="Cambria Math" w:eastAsiaTheme="minorEastAsia" w:hAnsi="Cambria Math" w:cs="Times New Roman"/>
                      <w:lang w:val="en-US"/>
                    </w:rPr>
                    <m:t>f</m:t>
                  </m:r>
                </m:sub>
              </m:sSub>
              <m:ctrlPr>
                <w:rPr>
                  <w:rFonts w:ascii="Cambria Math" w:eastAsiaTheme="minorEastAsia" w:hAnsi="Times New Roman" w:cs="Times New Roman"/>
                  <w:i/>
                  <w:lang w:val="en-US"/>
                </w:rPr>
              </m:ctrlPr>
            </m:e>
          </m:d>
        </m:oMath>
      </m:oMathPara>
    </w:p>
    <w:p w14:paraId="7B356E9D"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Όπου :</w:t>
      </w:r>
    </w:p>
    <w:p w14:paraId="4BE17D89" w14:textId="77777777" w:rsidR="00AF4DF2" w:rsidRPr="009523AF" w:rsidRDefault="00000000" w:rsidP="006E174D">
      <w:pPr>
        <w:spacing w:line="360" w:lineRule="auto"/>
        <w:jc w:val="both"/>
        <w:rPr>
          <w:rFonts w:ascii="Times New Roman" w:eastAsiaTheme="minorEastAsia" w:hAnsi="Times New Roman" w:cs="Times New Roman"/>
          <w:i/>
        </w:rPr>
      </w:pPr>
      <m:oMathPara>
        <m:oMath>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R</m:t>
              </m:r>
            </m:e>
            <m:sub>
              <m:r>
                <w:rPr>
                  <w:rFonts w:ascii="Cambria Math" w:eastAsiaTheme="minorEastAsia" w:hAnsi="Cambria Math" w:cs="Times New Roman"/>
                  <w:lang w:val="en-US"/>
                </w:rPr>
                <m:t>free</m:t>
              </m:r>
            </m:sub>
          </m:sSub>
          <m:r>
            <w:rPr>
              <w:rFonts w:ascii="Cambria Math" w:eastAsiaTheme="minorEastAsia" w:hAnsi="Times New Roman" w:cs="Times New Roman"/>
              <w:lang w:val="en-US"/>
            </w:rPr>
            <m:t xml:space="preserve"> </m:t>
          </m:r>
          <m:r>
            <w:rPr>
              <w:rFonts w:ascii="Cambria Math" w:eastAsiaTheme="minorEastAsia" w:hAnsi="Times New Roman" w:cs="Times New Roman"/>
              <w:lang w:val="en-US"/>
            </w:rPr>
            <m:t>ή</m:t>
          </m:r>
          <m:r>
            <w:rPr>
              <w:rFonts w:ascii="Cambria Math" w:eastAsiaTheme="minorEastAsia" w:hAnsi="Times New Roman" w:cs="Times New Roman"/>
              <w:lang w:val="en-US"/>
            </w:rPr>
            <m:t xml:space="preserve"> </m:t>
          </m:r>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R</m:t>
              </m:r>
            </m:e>
            <m:sub>
              <m:r>
                <w:rPr>
                  <w:rFonts w:ascii="Cambria Math" w:eastAsiaTheme="minorEastAsia" w:hAnsi="Cambria Math" w:cs="Times New Roman"/>
                  <w:lang w:val="en-US"/>
                </w:rPr>
                <m:t>f</m:t>
              </m:r>
            </m:sub>
          </m:sSub>
          <m:r>
            <w:rPr>
              <w:rFonts w:ascii="Cambria Math" w:eastAsiaTheme="minorEastAsia" w:hAnsi="Times New Roman" w:cs="Times New Roman"/>
              <w:lang w:val="en-US"/>
            </w:rPr>
            <m:t xml:space="preserve"> </m:t>
          </m:r>
          <m:r>
            <w:rPr>
              <w:rFonts w:ascii="Cambria Math" w:eastAsiaTheme="minorEastAsia" w:hAnsi="Cambria Math" w:cs="Times New Roman"/>
              <w:lang w:val="en-US"/>
            </w:rPr>
            <m:t>το</m:t>
          </m:r>
          <m:r>
            <w:rPr>
              <w:rFonts w:ascii="Cambria Math" w:eastAsiaTheme="minorEastAsia" w:hAnsi="Times New Roman" w:cs="Times New Roman"/>
              <w:lang w:val="en-US"/>
            </w:rPr>
            <m:t xml:space="preserve"> </m:t>
          </m:r>
          <m:r>
            <w:rPr>
              <w:rFonts w:ascii="Cambria Math" w:eastAsiaTheme="minorEastAsia" w:hAnsi="Cambria Math" w:cs="Times New Roman"/>
              <w:lang w:val="en-US"/>
            </w:rPr>
            <m:t>επιτ</m:t>
          </m:r>
          <m:r>
            <w:rPr>
              <w:rFonts w:ascii="Cambria Math" w:eastAsiaTheme="minorEastAsia" w:hAnsi="Times New Roman" w:cs="Times New Roman"/>
              <w:lang w:val="en-US"/>
            </w:rPr>
            <m:t>ό</m:t>
          </m:r>
          <m:r>
            <w:rPr>
              <w:rFonts w:ascii="Cambria Math" w:eastAsiaTheme="minorEastAsia" w:hAnsi="Cambria Math" w:cs="Times New Roman"/>
              <w:lang w:val="en-US"/>
            </w:rPr>
            <m:t>κιο</m:t>
          </m:r>
          <m:r>
            <w:rPr>
              <w:rFonts w:ascii="Cambria Math" w:eastAsiaTheme="minorEastAsia" w:hAnsi="Times New Roman" w:cs="Times New Roman"/>
              <w:lang w:val="en-US"/>
            </w:rPr>
            <m:t xml:space="preserve"> </m:t>
          </m:r>
          <m:r>
            <w:rPr>
              <w:rFonts w:ascii="Cambria Math" w:eastAsiaTheme="minorEastAsia" w:hAnsi="Cambria Math" w:cs="Times New Roman"/>
              <w:lang w:val="en-US"/>
            </w:rPr>
            <m:t>ασφαλο</m:t>
          </m:r>
          <m:r>
            <w:rPr>
              <w:rFonts w:ascii="Cambria Math" w:eastAsiaTheme="minorEastAsia" w:hAnsi="Times New Roman" w:cs="Times New Roman"/>
              <w:lang w:val="en-US"/>
            </w:rPr>
            <m:t>ύ</m:t>
          </m:r>
          <m:r>
            <w:rPr>
              <w:rFonts w:ascii="Cambria Math" w:eastAsiaTheme="minorEastAsia" w:hAnsi="Cambria Math" w:cs="Times New Roman"/>
              <w:lang w:val="en-US"/>
            </w:rPr>
            <m:t>ς</m:t>
          </m:r>
          <m:r>
            <w:rPr>
              <w:rFonts w:ascii="Cambria Math" w:eastAsiaTheme="minorEastAsia" w:hAnsi="Times New Roman" w:cs="Times New Roman"/>
              <w:lang w:val="en-US"/>
            </w:rPr>
            <m:t xml:space="preserve"> </m:t>
          </m:r>
          <m:r>
            <w:rPr>
              <w:rFonts w:ascii="Cambria Math" w:eastAsiaTheme="minorEastAsia" w:hAnsi="Cambria Math" w:cs="Times New Roman"/>
              <w:lang w:val="en-US"/>
            </w:rPr>
            <m:t>επ</m:t>
          </m:r>
          <m:r>
            <w:rPr>
              <w:rFonts w:ascii="Cambria Math" w:eastAsiaTheme="minorEastAsia" w:hAnsi="Times New Roman" w:cs="Times New Roman"/>
              <w:lang w:val="en-US"/>
            </w:rPr>
            <m:t>έ</m:t>
          </m:r>
          <m:r>
            <w:rPr>
              <w:rFonts w:ascii="Cambria Math" w:eastAsiaTheme="minorEastAsia" w:hAnsi="Cambria Math" w:cs="Times New Roman"/>
              <w:lang w:val="en-US"/>
            </w:rPr>
            <m:t>νδυσης</m:t>
          </m:r>
          <m:r>
            <w:rPr>
              <w:rFonts w:ascii="Times New Roman" w:eastAsiaTheme="minorEastAsia" w:hAnsi="Times New Roman" w:cs="Times New Roman"/>
              <w:lang w:val="en-US"/>
            </w:rPr>
            <m:t>-</m:t>
          </m:r>
          <m:r>
            <w:rPr>
              <w:rFonts w:ascii="Cambria Math" w:eastAsiaTheme="minorEastAsia" w:hAnsi="Cambria Math" w:cs="Times New Roman"/>
              <w:lang w:val="en-US"/>
            </w:rPr>
            <m:t>συν</m:t>
          </m:r>
          <m:r>
            <w:rPr>
              <w:rFonts w:ascii="Cambria Math" w:eastAsiaTheme="minorEastAsia" w:hAnsi="Times New Roman" w:cs="Times New Roman"/>
              <w:lang w:val="en-US"/>
            </w:rPr>
            <m:t>ή</m:t>
          </m:r>
          <m:r>
            <w:rPr>
              <w:rFonts w:ascii="Cambria Math" w:eastAsiaTheme="minorEastAsia" w:hAnsi="Cambria Math" w:cs="Times New Roman"/>
              <w:lang w:val="en-US"/>
            </w:rPr>
            <m:t>θως</m:t>
          </m:r>
          <m:r>
            <w:rPr>
              <w:rFonts w:ascii="Cambria Math" w:eastAsiaTheme="minorEastAsia" w:hAnsi="Times New Roman" w:cs="Times New Roman"/>
              <w:lang w:val="en-US"/>
            </w:rPr>
            <m:t xml:space="preserve"> </m:t>
          </m:r>
          <m:r>
            <w:rPr>
              <w:rFonts w:ascii="Cambria Math" w:eastAsiaTheme="minorEastAsia" w:hAnsi="Cambria Math" w:cs="Times New Roman"/>
              <w:lang w:val="en-US"/>
            </w:rPr>
            <m:t>το</m:t>
          </m:r>
          <m:r>
            <w:rPr>
              <w:rFonts w:ascii="Cambria Math" w:eastAsiaTheme="minorEastAsia" w:hAnsi="Times New Roman" w:cs="Times New Roman"/>
              <w:lang w:val="en-US"/>
            </w:rPr>
            <m:t xml:space="preserve"> </m:t>
          </m:r>
          <m:r>
            <w:rPr>
              <w:rFonts w:ascii="Cambria Math" w:eastAsiaTheme="minorEastAsia" w:hAnsi="Cambria Math" w:cs="Times New Roman"/>
              <w:lang w:val="en-US"/>
            </w:rPr>
            <m:t>μακροπρ</m:t>
          </m:r>
          <m:r>
            <w:rPr>
              <w:rFonts w:ascii="Cambria Math" w:eastAsiaTheme="minorEastAsia" w:hAnsi="Times New Roman" w:cs="Times New Roman"/>
              <w:lang w:val="en-US"/>
            </w:rPr>
            <m:t>ό</m:t>
          </m:r>
          <m:r>
            <w:rPr>
              <w:rFonts w:ascii="Cambria Math" w:eastAsiaTheme="minorEastAsia" w:hAnsi="Cambria Math" w:cs="Times New Roman"/>
              <w:lang w:val="en-US"/>
            </w:rPr>
            <m:t>θεσμο</m:t>
          </m:r>
          <m:r>
            <w:rPr>
              <w:rFonts w:ascii="Cambria Math" w:eastAsiaTheme="minorEastAsia" w:hAnsi="Times New Roman" w:cs="Times New Roman"/>
              <w:lang w:val="en-US"/>
            </w:rPr>
            <m:t xml:space="preserve"> </m:t>
          </m:r>
          <m:r>
            <w:rPr>
              <w:rFonts w:ascii="Cambria Math" w:eastAsiaTheme="minorEastAsia" w:hAnsi="Cambria Math" w:cs="Times New Roman"/>
              <w:lang w:val="en-US"/>
            </w:rPr>
            <m:t>επιτ</m:t>
          </m:r>
          <m:r>
            <w:rPr>
              <w:rFonts w:ascii="Cambria Math" w:eastAsiaTheme="minorEastAsia" w:hAnsi="Times New Roman" w:cs="Times New Roman"/>
              <w:lang w:val="en-US"/>
            </w:rPr>
            <m:t>ό</m:t>
          </m:r>
          <m:r>
            <w:rPr>
              <w:rFonts w:ascii="Cambria Math" w:eastAsiaTheme="minorEastAsia" w:hAnsi="Cambria Math" w:cs="Times New Roman"/>
              <w:lang w:val="en-US"/>
            </w:rPr>
            <m:t>κιο</m:t>
          </m:r>
          <m:r>
            <w:rPr>
              <w:rFonts w:ascii="Cambria Math" w:eastAsiaTheme="minorEastAsia" w:hAnsi="Times New Roman" w:cs="Times New Roman"/>
              <w:lang w:val="en-US"/>
            </w:rPr>
            <m:t xml:space="preserve"> </m:t>
          </m:r>
          <m:r>
            <w:rPr>
              <w:rFonts w:ascii="Cambria Math" w:eastAsiaTheme="minorEastAsia" w:hAnsi="Cambria Math" w:cs="Times New Roman"/>
              <w:lang w:val="en-US"/>
            </w:rPr>
            <m:t>των</m:t>
          </m:r>
          <m:r>
            <w:rPr>
              <w:rFonts w:ascii="Cambria Math" w:eastAsiaTheme="minorEastAsia" w:hAnsi="Times New Roman" w:cs="Times New Roman"/>
              <w:lang w:val="en-US"/>
            </w:rPr>
            <m:t xml:space="preserve"> </m:t>
          </m:r>
          <m:r>
            <w:rPr>
              <w:rFonts w:ascii="Cambria Math" w:eastAsiaTheme="minorEastAsia" w:hAnsi="Cambria Math" w:cs="Times New Roman"/>
              <w:lang w:val="en-US"/>
            </w:rPr>
            <m:t>κυβερνιτηκ</m:t>
          </m:r>
          <m:r>
            <w:rPr>
              <w:rFonts w:ascii="Cambria Math" w:eastAsiaTheme="minorEastAsia" w:hAnsi="Times New Roman" w:cs="Times New Roman"/>
              <w:lang w:val="en-US"/>
            </w:rPr>
            <m:t>ώ</m:t>
          </m:r>
          <m:r>
            <w:rPr>
              <w:rFonts w:ascii="Cambria Math" w:eastAsiaTheme="minorEastAsia" w:hAnsi="Cambria Math" w:cs="Times New Roman"/>
              <w:lang w:val="en-US"/>
            </w:rPr>
            <m:t>ν</m:t>
          </m:r>
          <m:r>
            <w:rPr>
              <w:rFonts w:ascii="Cambria Math" w:eastAsiaTheme="minorEastAsia" w:hAnsi="Times New Roman" w:cs="Times New Roman"/>
              <w:lang w:val="en-US"/>
            </w:rPr>
            <m:t xml:space="preserve"> </m:t>
          </m:r>
          <m:r>
            <w:rPr>
              <w:rFonts w:ascii="Cambria Math" w:eastAsiaTheme="minorEastAsia" w:hAnsi="Cambria Math" w:cs="Times New Roman"/>
              <w:lang w:val="en-US"/>
            </w:rPr>
            <m:t>ομολ</m:t>
          </m:r>
          <m:r>
            <w:rPr>
              <w:rFonts w:ascii="Cambria Math" w:eastAsiaTheme="minorEastAsia" w:hAnsi="Times New Roman" w:cs="Times New Roman"/>
              <w:lang w:val="en-US"/>
            </w:rPr>
            <m:t>ό</m:t>
          </m:r>
          <m:r>
            <w:rPr>
              <w:rFonts w:ascii="Cambria Math" w:eastAsiaTheme="minorEastAsia" w:hAnsi="Cambria Math" w:cs="Times New Roman"/>
              <w:lang w:val="en-US"/>
            </w:rPr>
            <m:t>γων</m:t>
          </m:r>
        </m:oMath>
      </m:oMathPara>
    </w:p>
    <w:p w14:paraId="2499DE64" w14:textId="77777777" w:rsidR="00AF4DF2" w:rsidRPr="009523AF" w:rsidRDefault="00000000" w:rsidP="006E174D">
      <w:pPr>
        <w:spacing w:before="20" w:after="20" w:line="360" w:lineRule="auto"/>
        <w:jc w:val="both"/>
        <w:rPr>
          <w:rFonts w:ascii="Times New Roman" w:eastAsiaTheme="minorEastAsia" w:hAnsi="Times New Roman" w:cs="Times New Roman"/>
        </w:rPr>
      </w:pPr>
      <m:oMathPara>
        <m:oMath>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R</m:t>
              </m:r>
            </m:e>
            <m:sub>
              <m:r>
                <m:rPr>
                  <m:sty m:val="p"/>
                </m:rPr>
                <w:rPr>
                  <w:rFonts w:ascii="Cambria Math" w:eastAsiaTheme="minorEastAsia" w:hAnsi="Times New Roman" w:cs="Times New Roman"/>
                </w:rPr>
                <m:t>market</m:t>
              </m:r>
            </m:sub>
          </m:sSub>
          <m:r>
            <m:rPr>
              <m:sty m:val="p"/>
            </m:rPr>
            <w:rPr>
              <w:rFonts w:ascii="Cambria Math" w:eastAsiaTheme="minorEastAsia" w:hAnsi="Times New Roman" w:cs="Times New Roman"/>
            </w:rPr>
            <m:t xml:space="preserve"> </m:t>
          </m:r>
          <m:r>
            <m:rPr>
              <m:sty m:val="p"/>
            </m:rPr>
            <w:rPr>
              <w:rFonts w:ascii="Cambria Math" w:eastAsiaTheme="minorEastAsia" w:hAnsi="Times New Roman" w:cs="Times New Roman"/>
            </w:rPr>
            <m:t>ή</m:t>
          </m:r>
          <m:r>
            <m:rPr>
              <m:sty m:val="p"/>
            </m:rPr>
            <w:rPr>
              <w:rFonts w:ascii="Cambria Math" w:eastAsiaTheme="minorEastAsia" w:hAnsi="Times New Roman" w:cs="Times New Roman"/>
            </w:rPr>
            <m:t xml:space="preserve"> </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R</m:t>
              </m:r>
            </m:e>
            <m:sub>
              <m:r>
                <m:rPr>
                  <m:sty m:val="p"/>
                </m:rPr>
                <w:rPr>
                  <w:rFonts w:ascii="Cambria Math" w:eastAsiaTheme="minorEastAsia" w:hAnsi="Times New Roman" w:cs="Times New Roman"/>
                </w:rPr>
                <m:t>m</m:t>
              </m:r>
            </m:sub>
          </m:sSub>
          <m:r>
            <m:rPr>
              <m:sty m:val="p"/>
            </m:rPr>
            <w:rPr>
              <w:rFonts w:ascii="Cambria Math" w:eastAsiaTheme="minorEastAsia" w:hAnsi="Times New Roman" w:cs="Times New Roman"/>
            </w:rPr>
            <m:t xml:space="preserve"> </m:t>
          </m:r>
          <m:r>
            <m:rPr>
              <m:sty m:val="p"/>
            </m:rPr>
            <w:rPr>
              <w:rFonts w:ascii="Cambria Math" w:eastAsiaTheme="minorEastAsia" w:hAnsi="Times New Roman" w:cs="Times New Roman"/>
            </w:rPr>
            <m:t>το</m:t>
          </m:r>
          <m:r>
            <m:rPr>
              <m:sty m:val="p"/>
            </m:rPr>
            <w:rPr>
              <w:rFonts w:ascii="Cambria Math" w:eastAsiaTheme="minorEastAsia" w:hAnsi="Times New Roman" w:cs="Times New Roman"/>
            </w:rPr>
            <m:t xml:space="preserve"> </m:t>
          </m:r>
          <m:r>
            <m:rPr>
              <m:sty m:val="p"/>
            </m:rPr>
            <w:rPr>
              <w:rFonts w:ascii="Cambria Math" w:eastAsiaTheme="minorEastAsia" w:hAnsi="Times New Roman" w:cs="Times New Roman"/>
            </w:rPr>
            <m:t>επιτόκιο</m:t>
          </m:r>
          <m:r>
            <m:rPr>
              <m:sty m:val="p"/>
            </m:rPr>
            <w:rPr>
              <w:rFonts w:ascii="Cambria Math" w:eastAsiaTheme="minorEastAsia" w:hAnsi="Times New Roman" w:cs="Times New Roman"/>
            </w:rPr>
            <m:t xml:space="preserve"> </m:t>
          </m:r>
          <m:r>
            <m:rPr>
              <m:sty m:val="p"/>
            </m:rPr>
            <w:rPr>
              <w:rFonts w:ascii="Cambria Math" w:eastAsiaTheme="minorEastAsia" w:hAnsi="Times New Roman" w:cs="Times New Roman"/>
            </w:rPr>
            <m:t>αγοράς-αναμενόμενο</m:t>
          </m:r>
          <m:r>
            <m:rPr>
              <m:sty m:val="p"/>
            </m:rPr>
            <w:rPr>
              <w:rFonts w:ascii="Cambria Math" w:eastAsiaTheme="minorEastAsia" w:hAnsi="Times New Roman" w:cs="Times New Roman"/>
            </w:rPr>
            <m:t xml:space="preserve"> </m:t>
          </m:r>
          <m:r>
            <m:rPr>
              <m:sty m:val="p"/>
            </m:rPr>
            <w:rPr>
              <w:rFonts w:ascii="Cambria Math" w:eastAsiaTheme="minorEastAsia" w:hAnsi="Times New Roman" w:cs="Times New Roman"/>
            </w:rPr>
            <m:t>ποσοστό</m:t>
          </m:r>
          <m:r>
            <m:rPr>
              <m:sty m:val="p"/>
            </m:rPr>
            <w:rPr>
              <w:rFonts w:ascii="Cambria Math" w:eastAsiaTheme="minorEastAsia" w:hAnsi="Times New Roman" w:cs="Times New Roman"/>
            </w:rPr>
            <m:t xml:space="preserve"> </m:t>
          </m:r>
          <m:r>
            <m:rPr>
              <m:sty m:val="p"/>
            </m:rPr>
            <w:rPr>
              <w:rFonts w:ascii="Cambria Math" w:eastAsiaTheme="minorEastAsia" w:hAnsi="Times New Roman" w:cs="Times New Roman"/>
            </w:rPr>
            <m:t>απόδοσης</m:t>
          </m:r>
          <m:r>
            <m:rPr>
              <m:sty m:val="p"/>
            </m:rPr>
            <w:rPr>
              <w:rFonts w:ascii="Cambria Math" w:eastAsiaTheme="minorEastAsia" w:hAnsi="Times New Roman" w:cs="Times New Roman"/>
            </w:rPr>
            <m:t xml:space="preserve"> </m:t>
          </m:r>
          <m:r>
            <m:rPr>
              <m:sty m:val="p"/>
            </m:rPr>
            <w:rPr>
              <w:rFonts w:ascii="Cambria Math" w:eastAsiaTheme="minorEastAsia" w:hAnsi="Times New Roman" w:cs="Times New Roman"/>
            </w:rPr>
            <m:t>επενδύσεων</m:t>
          </m:r>
          <m:r>
            <m:rPr>
              <m:sty m:val="p"/>
            </m:rPr>
            <w:rPr>
              <w:rFonts w:ascii="Cambria Math" w:eastAsiaTheme="minorEastAsia" w:hAnsi="Times New Roman" w:cs="Times New Roman"/>
            </w:rPr>
            <m:t xml:space="preserve"> </m:t>
          </m:r>
          <m:r>
            <m:rPr>
              <m:sty m:val="p"/>
            </m:rPr>
            <w:rPr>
              <w:rFonts w:ascii="Cambria Math" w:eastAsiaTheme="minorEastAsia" w:hAnsi="Times New Roman" w:cs="Times New Roman"/>
            </w:rPr>
            <m:t>στην</m:t>
          </m:r>
          <m:r>
            <m:rPr>
              <m:sty m:val="p"/>
            </m:rPr>
            <w:rPr>
              <w:rFonts w:ascii="Cambria Math" w:eastAsiaTheme="minorEastAsia" w:hAnsi="Times New Roman" w:cs="Times New Roman"/>
            </w:rPr>
            <m:t xml:space="preserve"> </m:t>
          </m:r>
          <m:r>
            <m:rPr>
              <m:sty m:val="p"/>
            </m:rPr>
            <w:rPr>
              <w:rFonts w:ascii="Cambria Math" w:eastAsiaTheme="minorEastAsia" w:hAnsi="Times New Roman" w:cs="Times New Roman"/>
            </w:rPr>
            <m:t>κεφαλαιαγορά</m:t>
          </m:r>
          <m:r>
            <m:rPr>
              <m:sty m:val="p"/>
            </m:rPr>
            <w:rPr>
              <w:rFonts w:ascii="Cambria Math" w:eastAsiaTheme="minorEastAsia" w:hAnsi="Times New Roman" w:cs="Times New Roman"/>
            </w:rPr>
            <m:t xml:space="preserve"> </m:t>
          </m:r>
        </m:oMath>
      </m:oMathPara>
    </w:p>
    <w:p w14:paraId="3DF57234" w14:textId="77777777" w:rsidR="00AF4DF2" w:rsidRPr="009523AF" w:rsidRDefault="00AF4DF2" w:rsidP="006E174D">
      <w:pPr>
        <w:spacing w:before="20" w:after="20" w:line="360" w:lineRule="auto"/>
        <w:jc w:val="both"/>
        <w:rPr>
          <w:rFonts w:ascii="Times New Roman" w:eastAsiaTheme="minorEastAsia" w:hAnsi="Times New Roman" w:cs="Times New Roman"/>
        </w:rPr>
      </w:pPr>
      <m:oMath>
        <m:r>
          <m:rPr>
            <m:sty m:val="p"/>
          </m:rPr>
          <w:rPr>
            <w:rFonts w:ascii="Cambria Math" w:eastAsiaTheme="minorEastAsia" w:hAnsi="Times New Roman" w:cs="Times New Roman"/>
          </w:rPr>
          <m:t>β</m:t>
        </m:r>
      </m:oMath>
      <w:r w:rsidRPr="009523AF">
        <w:rPr>
          <w:rFonts w:ascii="Times New Roman" w:eastAsiaTheme="minorEastAsia" w:hAnsi="Times New Roman" w:cs="Times New Roman"/>
        </w:rPr>
        <w:t xml:space="preserve"> : συντελεστής κινδύνου ή παράγοντας κινδύνου ή συντελεστής BETA (beta coefficient of risk </w:t>
      </w:r>
      <w:proofErr w:type="spellStart"/>
      <w:r w:rsidRPr="009523AF">
        <w:rPr>
          <w:rFonts w:ascii="Times New Roman" w:eastAsiaTheme="minorEastAsia" w:hAnsi="Times New Roman" w:cs="Times New Roman"/>
        </w:rPr>
        <w:t>factor</w:t>
      </w:r>
      <w:proofErr w:type="spellEnd"/>
      <w:r w:rsidRPr="009523AF">
        <w:rPr>
          <w:rFonts w:ascii="Times New Roman" w:eastAsiaTheme="minorEastAsia" w:hAnsi="Times New Roman" w:cs="Times New Roman"/>
        </w:rPr>
        <w:t>) για επιχείρηση.</w:t>
      </w:r>
    </w:p>
    <w:p w14:paraId="0C2B007F"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Εάν β&gt;1 η μετοχή της επιχείρησης εμφανίζει μεγαλύτερη μεταβλητότητα (</w:t>
      </w:r>
      <w:r w:rsidRPr="009523AF">
        <w:rPr>
          <w:rFonts w:ascii="Times New Roman" w:eastAsiaTheme="minorEastAsia" w:hAnsi="Times New Roman" w:cs="Times New Roman"/>
          <w:lang w:val="en-US"/>
        </w:rPr>
        <w:t>volatility</w:t>
      </w:r>
      <w:r w:rsidRPr="009523AF">
        <w:rPr>
          <w:rFonts w:ascii="Times New Roman" w:eastAsiaTheme="minorEastAsia" w:hAnsi="Times New Roman" w:cs="Times New Roman"/>
        </w:rPr>
        <w:t>) από την αγορά ενώ εάν β&lt;1 χαμηλότερη. Ο συντελεστής BETA εξάγεται από την παλινδρόμηση (</w:t>
      </w:r>
      <w:r w:rsidRPr="009523AF">
        <w:rPr>
          <w:rFonts w:ascii="Times New Roman" w:eastAsiaTheme="minorEastAsia" w:hAnsi="Times New Roman" w:cs="Times New Roman"/>
          <w:lang w:val="en-US"/>
        </w:rPr>
        <w:t>regression</w:t>
      </w:r>
      <w:r w:rsidRPr="009523AF">
        <w:rPr>
          <w:rFonts w:ascii="Times New Roman" w:eastAsiaTheme="minorEastAsia" w:hAnsi="Times New Roman" w:cs="Times New Roman"/>
        </w:rPr>
        <w:t>) του απλού υποδείγματος συσχέτισης της τιμής της μετοχής της εταιρείας με την τιμή του δείκτη της χρηματιστηριακής αγοράς.</w:t>
      </w:r>
    </w:p>
    <w:p w14:paraId="68BEC62D"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Έτσι εάν :</w:t>
      </w:r>
    </w:p>
    <w:p w14:paraId="79C59578" w14:textId="77777777" w:rsidR="00AF4DF2" w:rsidRPr="009523AF" w:rsidRDefault="00000000" w:rsidP="006E174D">
      <w:pPr>
        <w:spacing w:before="20" w:after="20" w:line="360" w:lineRule="auto"/>
        <w:jc w:val="both"/>
        <w:rPr>
          <w:rFonts w:ascii="Times New Roman" w:eastAsiaTheme="minorEastAsia" w:hAnsi="Times New Roman" w:cs="Times New Roman"/>
          <w:lang w:val="en-US"/>
        </w:rPr>
      </w:pPr>
      <m:oMathPara>
        <m:oMath>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R</m:t>
              </m:r>
            </m:e>
            <m:sub>
              <m:r>
                <w:rPr>
                  <w:rFonts w:ascii="Cambria Math" w:eastAsiaTheme="minorEastAsia" w:hAnsi="Cambria Math" w:cs="Times New Roman"/>
                  <w:lang w:val="en-US"/>
                </w:rPr>
                <m:t>f</m:t>
              </m:r>
            </m:sub>
          </m:sSub>
          <m:r>
            <w:rPr>
              <w:rFonts w:ascii="Cambria Math" w:eastAsiaTheme="minorEastAsia" w:hAnsi="Times New Roman" w:cs="Times New Roman"/>
            </w:rPr>
            <m:t xml:space="preserve">=7,5%, </m:t>
          </m:r>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R</m:t>
              </m:r>
            </m:e>
            <m:sub>
              <m:r>
                <w:rPr>
                  <w:rFonts w:ascii="Cambria Math" w:eastAsiaTheme="minorEastAsia" w:hAnsi="Cambria Math" w:cs="Times New Roman"/>
                  <w:lang w:val="en-US"/>
                </w:rPr>
                <m:t>m</m:t>
              </m:r>
            </m:sub>
          </m:sSub>
          <m:r>
            <w:rPr>
              <w:rFonts w:ascii="Cambria Math" w:eastAsiaTheme="minorEastAsia" w:hAnsi="Times New Roman" w:cs="Times New Roman"/>
            </w:rPr>
            <m:t xml:space="preserve">=13,5% </m:t>
          </m:r>
          <m:r>
            <w:rPr>
              <w:rFonts w:ascii="Cambria Math" w:eastAsiaTheme="minorEastAsia" w:hAnsi="Cambria Math" w:cs="Times New Roman"/>
            </w:rPr>
            <m:t>και</m:t>
          </m:r>
          <m:r>
            <w:rPr>
              <w:rFonts w:ascii="Cambria Math" w:eastAsiaTheme="minorEastAsia" w:hAnsi="Times New Roman" w:cs="Times New Roman"/>
            </w:rPr>
            <m:t xml:space="preserve"> </m:t>
          </m:r>
          <m:r>
            <w:rPr>
              <w:rFonts w:ascii="Cambria Math" w:eastAsiaTheme="minorEastAsia" w:hAnsi="Cambria Math" w:cs="Times New Roman"/>
            </w:rPr>
            <m:t>β</m:t>
          </m:r>
          <m:r>
            <w:rPr>
              <w:rFonts w:ascii="Cambria Math" w:eastAsiaTheme="minorEastAsia" w:hAnsi="Times New Roman" w:cs="Times New Roman"/>
            </w:rPr>
            <m:t xml:space="preserve">=1,3 </m:t>
          </m:r>
          <m:r>
            <w:rPr>
              <w:rFonts w:ascii="Cambria Math" w:eastAsiaTheme="minorEastAsia" w:hAnsi="Cambria Math" w:cs="Times New Roman"/>
            </w:rPr>
            <m:t>τ</m:t>
          </m:r>
          <m:r>
            <w:rPr>
              <w:rFonts w:ascii="Cambria Math" w:eastAsiaTheme="minorEastAsia" w:hAnsi="Times New Roman" w:cs="Times New Roman"/>
            </w:rPr>
            <m:t>ό</m:t>
          </m:r>
          <m:r>
            <w:rPr>
              <w:rFonts w:ascii="Cambria Math" w:eastAsiaTheme="minorEastAsia" w:hAnsi="Cambria Math" w:cs="Times New Roman"/>
            </w:rPr>
            <m:t>τε</m:t>
          </m:r>
          <m:r>
            <w:rPr>
              <w:rFonts w:ascii="Cambria Math" w:eastAsiaTheme="minorEastAsia" w:hAnsi="Times New Roman" w:cs="Times New Roman"/>
            </w:rPr>
            <m:t xml:space="preserve"> </m:t>
          </m:r>
          <m:sSub>
            <m:sSubPr>
              <m:ctrlPr>
                <w:rPr>
                  <w:rFonts w:ascii="Cambria Math" w:eastAsiaTheme="minorEastAsia" w:hAnsi="Times New Roman" w:cs="Times New Roman"/>
                  <w:i/>
                  <w:lang w:val="en-US"/>
                </w:rPr>
              </m:ctrlPr>
            </m:sSubPr>
            <m:e>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S</m:t>
                  </m:r>
                </m:sub>
              </m:sSub>
              <m:r>
                <w:rPr>
                  <w:rFonts w:ascii="Cambria Math" w:eastAsiaTheme="minorEastAsia" w:hAnsi="Times New Roman" w:cs="Times New Roman"/>
                </w:rPr>
                <m:t>=</m:t>
              </m:r>
              <m:r>
                <w:rPr>
                  <w:rFonts w:ascii="Cambria Math" w:eastAsiaTheme="minorEastAsia" w:hAnsi="Cambria Math" w:cs="Times New Roman"/>
                  <w:lang w:val="en-US"/>
                </w:rPr>
                <m:t>R</m:t>
              </m:r>
            </m:e>
            <m:sub>
              <m:r>
                <w:rPr>
                  <w:rFonts w:ascii="Cambria Math" w:eastAsiaTheme="minorEastAsia" w:hAnsi="Cambria Math" w:cs="Times New Roman"/>
                  <w:lang w:val="en-US"/>
                </w:rPr>
                <m:t>f</m:t>
              </m:r>
            </m:sub>
          </m:sSub>
          <m:r>
            <w:rPr>
              <w:rFonts w:ascii="Cambria Math" w:eastAsiaTheme="minorEastAsia" w:hAnsi="Times New Roman" w:cs="Times New Roman"/>
            </w:rPr>
            <m:t>+</m:t>
          </m:r>
          <m:r>
            <w:rPr>
              <w:rFonts w:ascii="Cambria Math" w:eastAsiaTheme="minorEastAsia" w:hAnsi="Cambria Math" w:cs="Times New Roman"/>
            </w:rPr>
            <m:t>β</m:t>
          </m:r>
          <m:d>
            <m:dPr>
              <m:ctrlPr>
                <w:rPr>
                  <w:rFonts w:ascii="Cambria Math" w:eastAsiaTheme="minorEastAsia" w:hAnsi="Times New Roman" w:cs="Times New Roman"/>
                  <w:i/>
                </w:rPr>
              </m:ctrlPr>
            </m:dPr>
            <m:e>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R</m:t>
                  </m:r>
                </m:e>
                <m:sub>
                  <m:r>
                    <w:rPr>
                      <w:rFonts w:ascii="Cambria Math" w:eastAsiaTheme="minorEastAsia" w:hAnsi="Cambria Math" w:cs="Times New Roman"/>
                      <w:lang w:val="en-US"/>
                    </w:rPr>
                    <m:t>m</m:t>
                  </m:r>
                </m:sub>
              </m:sSub>
              <m:r>
                <w:rPr>
                  <w:rFonts w:ascii="Times New Roman" w:eastAsiaTheme="minorEastAsia" w:hAnsi="Times New Roman" w:cs="Times New Roman"/>
                  <w:lang w:val="en-US"/>
                </w:rPr>
                <m:t>-</m:t>
              </m:r>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R</m:t>
                  </m:r>
                </m:e>
                <m:sub>
                  <m:r>
                    <w:rPr>
                      <w:rFonts w:ascii="Cambria Math" w:eastAsiaTheme="minorEastAsia" w:hAnsi="Cambria Math" w:cs="Times New Roman"/>
                      <w:lang w:val="en-US"/>
                    </w:rPr>
                    <m:t>f</m:t>
                  </m:r>
                </m:sub>
              </m:sSub>
              <m:ctrlPr>
                <w:rPr>
                  <w:rFonts w:ascii="Cambria Math" w:eastAsiaTheme="minorEastAsia" w:hAnsi="Times New Roman" w:cs="Times New Roman"/>
                  <w:i/>
                  <w:lang w:val="en-US"/>
                </w:rPr>
              </m:ctrlPr>
            </m:e>
          </m:d>
          <m:r>
            <w:rPr>
              <w:rFonts w:ascii="Cambria Math" w:eastAsiaTheme="minorEastAsia" w:hAnsi="Times New Roman" w:cs="Times New Roman"/>
              <w:lang w:val="en-US"/>
            </w:rPr>
            <m:t>=</m:t>
          </m:r>
          <m:r>
            <w:rPr>
              <w:rFonts w:ascii="Cambria Math" w:eastAsiaTheme="minorEastAsia" w:hAnsi="Times New Roman" w:cs="Times New Roman"/>
            </w:rPr>
            <m:t>7,5%+1,3</m:t>
          </m:r>
          <m:d>
            <m:dPr>
              <m:ctrlPr>
                <w:rPr>
                  <w:rFonts w:ascii="Cambria Math" w:eastAsiaTheme="minorEastAsia" w:hAnsi="Times New Roman" w:cs="Times New Roman"/>
                  <w:i/>
                </w:rPr>
              </m:ctrlPr>
            </m:dPr>
            <m:e>
              <m:r>
                <w:rPr>
                  <w:rFonts w:ascii="Cambria Math" w:eastAsiaTheme="minorEastAsia" w:hAnsi="Times New Roman" w:cs="Times New Roman"/>
                </w:rPr>
                <m:t>13,5%</m:t>
              </m:r>
              <m:r>
                <w:rPr>
                  <w:rFonts w:ascii="Cambria Math" w:eastAsiaTheme="minorEastAsia" w:hAnsi="Times New Roman" w:cs="Times New Roman"/>
                </w:rPr>
                <m:t>-</m:t>
              </m:r>
              <m:r>
                <w:rPr>
                  <w:rFonts w:ascii="Cambria Math" w:eastAsiaTheme="minorEastAsia" w:hAnsi="Times New Roman" w:cs="Times New Roman"/>
                </w:rPr>
                <m:t>7,5%</m:t>
              </m:r>
            </m:e>
          </m:d>
          <m:r>
            <w:rPr>
              <w:rFonts w:ascii="Cambria Math" w:eastAsiaTheme="minorEastAsia" w:hAnsi="Times New Roman" w:cs="Times New Roman"/>
            </w:rPr>
            <m:t>=7,5%+1,3</m:t>
          </m:r>
          <m:r>
            <w:rPr>
              <w:rFonts w:ascii="Cambria Math" w:eastAsiaTheme="minorEastAsia" w:hAnsi="Cambria Math" w:cs="Times New Roman"/>
            </w:rPr>
            <m:t>*</m:t>
          </m:r>
          <m:r>
            <w:rPr>
              <w:rFonts w:ascii="Cambria Math" w:eastAsiaTheme="minorEastAsia" w:hAnsi="Times New Roman" w:cs="Times New Roman"/>
            </w:rPr>
            <m:t>6%=7,5%+7,8%=15,3%</m:t>
          </m:r>
        </m:oMath>
      </m:oMathPara>
    </w:p>
    <w:p w14:paraId="2C0416BA"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Εκτός από την μέθοδο </w:t>
      </w:r>
      <w:r w:rsidRPr="009523AF">
        <w:rPr>
          <w:rFonts w:ascii="Times New Roman" w:eastAsiaTheme="minorEastAsia" w:hAnsi="Times New Roman" w:cs="Times New Roman"/>
          <w:lang w:val="en-US"/>
        </w:rPr>
        <w:t>CAPM</w:t>
      </w:r>
      <w:r w:rsidRPr="009523AF">
        <w:rPr>
          <w:rFonts w:ascii="Times New Roman" w:eastAsiaTheme="minorEastAsia" w:hAnsi="Times New Roman" w:cs="Times New Roman"/>
        </w:rPr>
        <w:t xml:space="preserve"> υπάρχει επίσης η μέθοδος εκτίμησης μέσω των μερισμάτων του </w:t>
      </w:r>
      <w:r w:rsidRPr="009523AF">
        <w:rPr>
          <w:rFonts w:ascii="Times New Roman" w:eastAsiaTheme="minorEastAsia" w:hAnsi="Times New Roman" w:cs="Times New Roman"/>
          <w:lang w:val="en-US"/>
        </w:rPr>
        <w:t>Gordon</w:t>
      </w:r>
      <w:r w:rsidRPr="009523AF">
        <w:rPr>
          <w:rFonts w:ascii="Times New Roman" w:eastAsiaTheme="minorEastAsia" w:hAnsi="Times New Roman" w:cs="Times New Roman"/>
        </w:rPr>
        <w:t xml:space="preserve">. </w:t>
      </w:r>
    </w:p>
    <w:p w14:paraId="33E8BA68" w14:textId="77777777" w:rsidR="00AF4DF2" w:rsidRPr="009523AF" w:rsidRDefault="00AF4DF2" w:rsidP="000454B7">
      <w:pPr>
        <w:spacing w:before="20" w:after="20" w:line="360" w:lineRule="auto"/>
        <w:jc w:val="both"/>
        <w:rPr>
          <w:rFonts w:ascii="Times New Roman" w:hAnsi="Times New Roman" w:cs="Times New Roman"/>
          <w:i/>
        </w:rPr>
      </w:pPr>
      <w:bookmarkStart w:id="68" w:name="_Toc386455600"/>
      <w:r w:rsidRPr="009523AF">
        <w:rPr>
          <w:rFonts w:ascii="Times New Roman" w:hAnsi="Times New Roman" w:cs="Times New Roman"/>
          <w:i/>
        </w:rPr>
        <w:t xml:space="preserve">Μέθοδος </w:t>
      </w:r>
      <w:proofErr w:type="spellStart"/>
      <w:r w:rsidRPr="009523AF">
        <w:rPr>
          <w:rFonts w:ascii="Times New Roman" w:hAnsi="Times New Roman" w:cs="Times New Roman"/>
          <w:i/>
        </w:rPr>
        <w:t>Gordon</w:t>
      </w:r>
      <w:bookmarkEnd w:id="68"/>
      <w:proofErr w:type="spellEnd"/>
    </w:p>
    <w:p w14:paraId="024403A6"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Σύμφωνα με τη μέθοδο αυτή:</w:t>
      </w:r>
    </w:p>
    <w:p w14:paraId="064C9EF2" w14:textId="77777777" w:rsidR="00AF4DF2" w:rsidRPr="009523AF" w:rsidRDefault="00000000" w:rsidP="006E174D">
      <w:pPr>
        <w:spacing w:before="20" w:after="20" w:line="360" w:lineRule="auto"/>
        <w:jc w:val="both"/>
        <w:rPr>
          <w:rFonts w:ascii="Times New Roman" w:eastAsiaTheme="minorEastAsia" w:hAnsi="Times New Roman" w:cs="Times New Roman"/>
        </w:rPr>
      </w:pPr>
      <m:oMathPara>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κόστος επιχειρηματικού κεφαλαίου</m:t>
              </m:r>
            </m:e>
          </m:d>
          <m:r>
            <w:rPr>
              <w:rFonts w:ascii="Cambria Math" w:eastAsiaTheme="minorEastAsia" w:hAnsi="Cambria Math" w:cs="Times New Roman"/>
            </w:rPr>
            <m: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S</m:t>
              </m:r>
            </m:sub>
          </m:sSub>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Μερισμα ανά μετοχή</m:t>
                  </m:r>
                </m:num>
                <m:den>
                  <m:r>
                    <w:rPr>
                      <w:rFonts w:ascii="Cambria Math" w:eastAsiaTheme="minorEastAsia" w:hAnsi="Cambria Math" w:cs="Times New Roman"/>
                    </w:rPr>
                    <m:t>Τιμή Μετοχής</m:t>
                  </m:r>
                </m:den>
              </m:f>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αναμενόμενη μακροπρόθεσμη απόδοση μεγένθυνσης</m:t>
              </m:r>
            </m:e>
          </m:d>
        </m:oMath>
      </m:oMathPara>
    </w:p>
    <w:p w14:paraId="447A60C4" w14:textId="77777777" w:rsidR="00AF4DF2" w:rsidRPr="009523AF" w:rsidRDefault="00000000" w:rsidP="006E174D">
      <w:pPr>
        <w:spacing w:before="20" w:after="20" w:line="360" w:lineRule="auto"/>
        <w:jc w:val="both"/>
        <w:rPr>
          <w:rFonts w:ascii="Times New Roman" w:eastAsiaTheme="minorEastAsia" w:hAnsi="Times New Roman" w:cs="Times New Roman"/>
          <w:lang w:val="en-US"/>
        </w:rPr>
      </w:pPr>
      <m:oMathPara>
        <m:oMath>
          <m:d>
            <m:dPr>
              <m:begChr m:val="["/>
              <m:endChr m:val="]"/>
              <m:ctrlPr>
                <w:rPr>
                  <w:rFonts w:ascii="Cambria Math" w:eastAsiaTheme="minorEastAsia" w:hAnsi="Cambria Math" w:cs="Times New Roman"/>
                  <w:i/>
                </w:rPr>
              </m:ctrlPr>
            </m:dPr>
            <m:e>
              <m:r>
                <w:rPr>
                  <w:rFonts w:ascii="Cambria Math" w:eastAsiaTheme="minorEastAsia" w:hAnsi="Cambria Math" w:cs="Times New Roman"/>
                  <w:lang w:val="en-US"/>
                </w:rPr>
                <m:t>Cost of Equity</m:t>
              </m:r>
            </m:e>
          </m:d>
          <m:r>
            <w:rPr>
              <w:rFonts w:ascii="Cambria Math" w:eastAsiaTheme="minorEastAsia" w:hAnsi="Cambria Math" w:cs="Times New Roman"/>
            </w:rPr>
            <m: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S</m:t>
              </m:r>
            </m:sub>
          </m:sSub>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lang w:val="en-US"/>
                    </w:rPr>
                    <m:t>EPS earnings per share</m:t>
                  </m:r>
                </m:num>
                <m:den>
                  <m:r>
                    <w:rPr>
                      <w:rFonts w:ascii="Cambria Math" w:eastAsiaTheme="minorEastAsia" w:hAnsi="Cambria Math" w:cs="Times New Roman"/>
                    </w:rPr>
                    <m:t>P common stock Price</m:t>
                  </m:r>
                </m:den>
              </m:f>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Expected long term growth rate</m:t>
              </m:r>
            </m:e>
          </m:d>
        </m:oMath>
      </m:oMathPara>
    </w:p>
    <w:p w14:paraId="25DF082D" w14:textId="77777777" w:rsidR="00AF4DF2" w:rsidRPr="009523AF" w:rsidRDefault="00000000" w:rsidP="006E174D">
      <w:pPr>
        <w:spacing w:before="20" w:after="20" w:line="360" w:lineRule="auto"/>
        <w:jc w:val="both"/>
        <w:rPr>
          <w:rFonts w:ascii="Times New Roman" w:eastAsiaTheme="minorEastAsia" w:hAnsi="Times New Roman" w:cs="Times New Roman"/>
          <w:lang w:val="en-US"/>
        </w:rPr>
      </w:pPr>
      <m:oMathPara>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Share Capital</m:t>
              </m:r>
            </m:sub>
          </m:sSub>
          <m:r>
            <w:rPr>
              <w:rFonts w:ascii="Cambria Math" w:eastAsiaTheme="minorEastAsia" w:hAnsi="Cambria Math" w:cs="Times New Roman"/>
            </w:rPr>
            <m: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S</m:t>
              </m:r>
            </m:sub>
          </m:sSub>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lang w:val="en-US"/>
                    </w:rPr>
                    <m:t xml:space="preserve">EPS </m:t>
                  </m:r>
                </m:num>
                <m:den>
                  <m:r>
                    <w:rPr>
                      <w:rFonts w:ascii="Cambria Math" w:eastAsiaTheme="minorEastAsia" w:hAnsi="Cambria Math" w:cs="Times New Roman"/>
                    </w:rPr>
                    <m:t xml:space="preserve">P </m:t>
                  </m:r>
                </m:den>
              </m:f>
            </m:e>
          </m:d>
          <m:r>
            <w:rPr>
              <w:rFonts w:ascii="Cambria Math" w:eastAsiaTheme="minorEastAsia" w:hAnsi="Cambria Math" w:cs="Times New Roman"/>
            </w:rPr>
            <m:t>+g</m:t>
          </m:r>
        </m:oMath>
      </m:oMathPara>
    </w:p>
    <w:p w14:paraId="78496DC0"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Έτσι εάν:</w:t>
      </w:r>
      <m:oMath>
        <m:r>
          <w:rPr>
            <w:rFonts w:ascii="Cambria Math" w:eastAsiaTheme="minorEastAsia" w:hAnsi="Cambria Math" w:cs="Times New Roman"/>
          </w:rPr>
          <m:t xml:space="preserve">  </m:t>
        </m:r>
        <m:r>
          <w:rPr>
            <w:rFonts w:ascii="Cambria Math" w:eastAsiaTheme="minorEastAsia" w:hAnsi="Cambria Math" w:cs="Times New Roman"/>
            <w:lang w:val="en-US"/>
          </w:rPr>
          <m:t>EPS</m:t>
        </m:r>
        <m:r>
          <w:rPr>
            <w:rFonts w:ascii="Cambria Math" w:eastAsiaTheme="minorEastAsia" w:hAnsi="Cambria Math" w:cs="Times New Roman"/>
          </w:rPr>
          <m:t xml:space="preserve"> </m:t>
        </m:r>
      </m:oMath>
      <w:r w:rsidRPr="009523AF">
        <w:rPr>
          <w:rFonts w:ascii="Times New Roman" w:eastAsiaTheme="minorEastAsia" w:hAnsi="Times New Roman" w:cs="Times New Roman"/>
        </w:rPr>
        <w:t xml:space="preserve">=10%, </w:t>
      </w:r>
      <m:oMath>
        <m:r>
          <w:rPr>
            <w:rFonts w:ascii="Cambria Math" w:eastAsiaTheme="minorEastAsia" w:hAnsi="Cambria Math" w:cs="Times New Roman"/>
          </w:rPr>
          <m:t xml:space="preserve">P </m:t>
        </m:r>
      </m:oMath>
      <w:r w:rsidRPr="009523AF">
        <w:rPr>
          <w:rFonts w:ascii="Times New Roman" w:eastAsiaTheme="minorEastAsia" w:hAnsi="Times New Roman" w:cs="Times New Roman"/>
        </w:rPr>
        <w:t xml:space="preserve">:1,00 και </w:t>
      </w:r>
      <m:oMath>
        <m:r>
          <w:rPr>
            <w:rFonts w:ascii="Cambria Math" w:eastAsiaTheme="minorEastAsia" w:hAnsi="Cambria Math" w:cs="Times New Roman"/>
          </w:rPr>
          <m:t>g</m:t>
        </m:r>
      </m:oMath>
      <w:r w:rsidRPr="009523AF">
        <w:rPr>
          <w:rFonts w:ascii="Times New Roman" w:eastAsiaTheme="minorEastAsia" w:hAnsi="Times New Roman" w:cs="Times New Roman"/>
        </w:rPr>
        <w:t>:5% τότε</w:t>
      </w:r>
    </w:p>
    <w:p w14:paraId="340462ED" w14:textId="77777777" w:rsidR="00AF4DF2" w:rsidRPr="009523AF" w:rsidRDefault="00000000" w:rsidP="006E174D">
      <w:pPr>
        <w:spacing w:before="20" w:after="20" w:line="360" w:lineRule="auto"/>
        <w:jc w:val="both"/>
        <w:rPr>
          <w:rFonts w:ascii="Times New Roman" w:eastAsiaTheme="minorEastAsia" w:hAnsi="Times New Roman" w:cs="Times New Roman"/>
        </w:rPr>
      </w:pPr>
      <m:oMathPara>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S</m:t>
              </m:r>
            </m:sub>
          </m:sSub>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lang w:val="en-US"/>
                    </w:rPr>
                    <m:t xml:space="preserve">EPS </m:t>
                  </m:r>
                </m:num>
                <m:den>
                  <m:r>
                    <w:rPr>
                      <w:rFonts w:ascii="Cambria Math" w:eastAsiaTheme="minorEastAsia" w:hAnsi="Cambria Math" w:cs="Times New Roman"/>
                    </w:rPr>
                    <m:t xml:space="preserve">P </m:t>
                  </m:r>
                </m:den>
              </m:f>
            </m:e>
          </m:d>
          <m:r>
            <w:rPr>
              <w:rFonts w:ascii="Cambria Math" w:eastAsiaTheme="minorEastAsia" w:hAnsi="Cambria Math" w:cs="Times New Roman"/>
            </w:rPr>
            <m:t>+g=</m:t>
          </m:r>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lang w:val="en-US"/>
                    </w:rPr>
                    <m:t xml:space="preserve">0,10 </m:t>
                  </m:r>
                </m:num>
                <m:den>
                  <m:r>
                    <w:rPr>
                      <w:rFonts w:ascii="Cambria Math" w:eastAsiaTheme="minorEastAsia" w:hAnsi="Cambria Math" w:cs="Times New Roman"/>
                    </w:rPr>
                    <m:t xml:space="preserve">1,00 </m:t>
                  </m:r>
                </m:den>
              </m:f>
            </m:e>
          </m:d>
          <m:r>
            <w:rPr>
              <w:rFonts w:ascii="Cambria Math" w:eastAsiaTheme="minorEastAsia" w:hAnsi="Cambria Math" w:cs="Times New Roman"/>
            </w:rPr>
            <m:t>+0,05=0,15=15%</m:t>
          </m:r>
        </m:oMath>
      </m:oMathPara>
    </w:p>
    <w:p w14:paraId="2753E176" w14:textId="77777777" w:rsidR="00AF4DF2" w:rsidRPr="009523AF" w:rsidRDefault="00AF4DF2" w:rsidP="000454B7">
      <w:pPr>
        <w:spacing w:before="20" w:after="20" w:line="360" w:lineRule="auto"/>
        <w:jc w:val="both"/>
        <w:rPr>
          <w:rFonts w:ascii="Times New Roman" w:hAnsi="Times New Roman" w:cs="Times New Roman"/>
          <w:i/>
        </w:rPr>
      </w:pPr>
      <w:bookmarkStart w:id="69" w:name="_Toc386455601"/>
      <w:r w:rsidRPr="009523AF">
        <w:rPr>
          <w:rFonts w:ascii="Times New Roman" w:hAnsi="Times New Roman" w:cs="Times New Roman"/>
          <w:i/>
        </w:rPr>
        <w:t>Σταθμισμένο κόστος κεφαλαίων</w:t>
      </w:r>
      <w:bookmarkEnd w:id="69"/>
    </w:p>
    <w:p w14:paraId="57FD2AA8"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Το κόστος κεφαλαίου (</w:t>
      </w:r>
      <w:r w:rsidRPr="009523AF">
        <w:rPr>
          <w:rFonts w:ascii="Times New Roman" w:eastAsiaTheme="minorEastAsia" w:hAnsi="Times New Roman" w:cs="Times New Roman"/>
          <w:lang w:val="en-US"/>
        </w:rPr>
        <w:t>cost</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of</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capital</w:t>
      </w:r>
      <w:r w:rsidRPr="009523AF">
        <w:rPr>
          <w:rFonts w:ascii="Times New Roman" w:eastAsiaTheme="minorEastAsia" w:hAnsi="Times New Roman" w:cs="Times New Roman"/>
        </w:rPr>
        <w:t>)</w:t>
      </w:r>
      <m:oMath>
        <m:sSub>
          <m:sSubPr>
            <m:ctrlPr>
              <w:rPr>
                <w:rFonts w:ascii="Cambria Math" w:eastAsiaTheme="minorEastAsia" w:hAnsi="Times New Roman" w:cs="Times New Roman"/>
              </w:rPr>
            </m:ctrlPr>
          </m:sSubPr>
          <m:e>
            <m:r>
              <w:rPr>
                <w:rFonts w:ascii="Cambria Math" w:eastAsiaTheme="minorEastAsia" w:hAnsi="Cambria Math" w:cs="Times New Roman"/>
              </w:rPr>
              <m:t>i</m:t>
            </m:r>
          </m:e>
          <m:sub>
            <m:r>
              <w:rPr>
                <w:rFonts w:ascii="Cambria Math" w:eastAsiaTheme="minorEastAsia" w:hAnsi="Cambria Math" w:cs="Times New Roman"/>
              </w:rPr>
              <m:t>c</m:t>
            </m:r>
          </m:sub>
        </m:sSub>
      </m:oMath>
      <w:r w:rsidRPr="009523AF">
        <w:rPr>
          <w:rFonts w:ascii="Times New Roman" w:eastAsiaTheme="minorEastAsia" w:hAnsi="Times New Roman" w:cs="Times New Roman"/>
        </w:rPr>
        <w:t xml:space="preserve"> μιάς επιχείρησης εξάγεται ως το μέσο σταθμικό επι</w:t>
      </w:r>
      <w:proofErr w:type="spellStart"/>
      <w:r w:rsidRPr="009523AF">
        <w:rPr>
          <w:rFonts w:ascii="Times New Roman" w:eastAsiaTheme="minorEastAsia" w:hAnsi="Times New Roman" w:cs="Times New Roman"/>
        </w:rPr>
        <w:t>τόκιο</w:t>
      </w:r>
      <w:proofErr w:type="spellEnd"/>
      <w:r w:rsidRPr="009523AF">
        <w:rPr>
          <w:rFonts w:ascii="Times New Roman" w:eastAsiaTheme="minorEastAsia" w:hAnsi="Times New Roman" w:cs="Times New Roman"/>
        </w:rPr>
        <w:t xml:space="preserve"> των δανειακών κεφαλαίων και του κεφαλαίου των μετόχων. Η αναλογία μεταξύ δανειακών και ιδίων κεφαλαίων επηρεάζει σημαντικά το κόστος κεφαλαίων. Εάν μία επιχείρηση έχει σχέση 2 ίδια προς 1 δανειακά κεφάλαια τότε κάνοντας χρήση τα παραπάνω στοιχεία</w:t>
      </w:r>
    </w:p>
    <w:p w14:paraId="265A511D" w14:textId="77777777" w:rsidR="00AF4DF2" w:rsidRPr="009523AF" w:rsidRDefault="00000000" w:rsidP="006E174D">
      <w:pPr>
        <w:spacing w:before="20" w:after="20" w:line="360" w:lineRule="auto"/>
        <w:jc w:val="both"/>
        <w:rPr>
          <w:rFonts w:ascii="Times New Roman" w:eastAsiaTheme="minorEastAsia" w:hAnsi="Times New Roman" w:cs="Times New Roman"/>
        </w:rPr>
      </w:pPr>
      <m:oMathPara>
        <m:oMath>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C</m:t>
              </m:r>
            </m:sub>
          </m:sSub>
          <m:r>
            <m:rPr>
              <m:sty m:val="bi"/>
            </m:rP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rPr>
                <m:t>D</m:t>
              </m:r>
            </m:sub>
          </m:sSub>
          <m:d>
            <m:dPr>
              <m:ctrlPr>
                <w:rPr>
                  <w:rFonts w:ascii="Cambria Math" w:eastAsiaTheme="minorEastAsia" w:hAnsi="Times New Roman" w:cs="Times New Roman"/>
                </w:rPr>
              </m:ctrlPr>
            </m:dPr>
            <m:e>
              <m:r>
                <m:rPr>
                  <m:sty m:val="p"/>
                </m:rPr>
                <w:rPr>
                  <w:rFonts w:ascii="Cambria Math" w:eastAsiaTheme="minorEastAsia" w:hAnsi="Times New Roman" w:cs="Times New Roman"/>
                </w:rPr>
                <m:t>1</m:t>
              </m:r>
              <m:r>
                <m:rPr>
                  <m:sty m:val="p"/>
                </m:rPr>
                <w:rPr>
                  <w:rFonts w:ascii="Times New Roman" w:eastAsiaTheme="minorEastAsia" w:hAnsi="Times New Roman" w:cs="Times New Roman"/>
                </w:rPr>
                <m:t>-φ</m:t>
              </m:r>
            </m:e>
          </m:d>
          <m:f>
            <m:fPr>
              <m:ctrlPr>
                <w:rPr>
                  <w:rFonts w:ascii="Cambria Math" w:eastAsiaTheme="minorEastAsia" w:hAnsi="Times New Roman" w:cs="Times New Roman"/>
                </w:rPr>
              </m:ctrlPr>
            </m:fPr>
            <m:num>
              <m:r>
                <w:rPr>
                  <w:rFonts w:ascii="Cambria Math" w:eastAsiaTheme="minorEastAsia" w:hAnsi="Cambria Math" w:cs="Times New Roman"/>
                  <w:lang w:val="en-US"/>
                </w:rPr>
                <m:t>D</m:t>
              </m:r>
            </m:num>
            <m:den>
              <m:r>
                <m:rPr>
                  <m:sty m:val="p"/>
                </m:rPr>
                <w:rPr>
                  <w:rFonts w:ascii="Cambria Math" w:eastAsiaTheme="minorEastAsia" w:hAnsi="Times New Roman" w:cs="Times New Roman"/>
                </w:rPr>
                <m:t>D+S</m:t>
              </m:r>
            </m:den>
          </m:f>
          <m:r>
            <m:rPr>
              <m:sty m:val="p"/>
            </m:rP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S</m:t>
              </m:r>
            </m:sub>
          </m:sSub>
          <m:f>
            <m:fPr>
              <m:ctrlPr>
                <w:rPr>
                  <w:rFonts w:ascii="Cambria Math" w:eastAsiaTheme="minorEastAsia" w:hAnsi="Times New Roman" w:cs="Times New Roman"/>
                  <w:i/>
                </w:rPr>
              </m:ctrlPr>
            </m:fPr>
            <m:num>
              <m:r>
                <w:rPr>
                  <w:rFonts w:ascii="Cambria Math" w:eastAsiaTheme="minorEastAsia" w:hAnsi="Cambria Math" w:cs="Times New Roman"/>
                </w:rPr>
                <m:t>S</m:t>
              </m:r>
            </m:num>
            <m:den>
              <m:r>
                <w:rPr>
                  <w:rFonts w:ascii="Cambria Math" w:eastAsiaTheme="minorEastAsia" w:hAnsi="Cambria Math" w:cs="Times New Roman"/>
                </w:rPr>
                <m:t>D</m:t>
              </m:r>
              <m:r>
                <w:rPr>
                  <w:rFonts w:ascii="Cambria Math" w:eastAsiaTheme="minorEastAsia" w:hAnsi="Times New Roman" w:cs="Times New Roman"/>
                </w:rPr>
                <m:t>+</m:t>
              </m:r>
              <m:r>
                <w:rPr>
                  <w:rFonts w:ascii="Cambria Math" w:eastAsiaTheme="minorEastAsia" w:hAnsi="Cambria Math" w:cs="Times New Roman"/>
                </w:rPr>
                <m:t>S</m:t>
              </m:r>
            </m:den>
          </m:f>
          <m:r>
            <m:rPr>
              <m:sty m:val="p"/>
            </m:rPr>
            <w:rPr>
              <w:rFonts w:ascii="Times New Roman" w:eastAsiaTheme="minorEastAsia" w:hAnsi="Times New Roman" w:cs="Times New Roman"/>
            </w:rPr>
            <w:br/>
          </m:r>
        </m:oMath>
      </m:oMathPara>
      <w:r w:rsidR="00AF4DF2" w:rsidRPr="009523AF">
        <w:rPr>
          <w:rFonts w:ascii="Times New Roman" w:eastAsiaTheme="minorEastAsia" w:hAnsi="Times New Roman" w:cs="Times New Roman"/>
        </w:rPr>
        <w:t xml:space="preserve"> </w:t>
      </w:r>
    </w:p>
    <w:p w14:paraId="71E69674"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Όπου:</w:t>
      </w:r>
      <w:r w:rsidRPr="009523AF">
        <w:rPr>
          <w:rFonts w:ascii="Times New Roman" w:eastAsiaTheme="minorEastAsia" w:hAnsi="Times New Roman" w:cs="Times New Roman"/>
        </w:rPr>
        <w:tab/>
      </w:r>
      <w:r w:rsidRPr="009523AF">
        <w:rPr>
          <w:rFonts w:ascii="Times New Roman" w:eastAsiaTheme="minorEastAsia" w:hAnsi="Times New Roman" w:cs="Times New Roman"/>
        </w:rPr>
        <w:tab/>
      </w:r>
      <m:oMath>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C</m:t>
            </m:r>
          </m:sub>
        </m:sSub>
      </m:oMath>
      <w:r w:rsidRPr="009523AF">
        <w:rPr>
          <w:rFonts w:ascii="Times New Roman" w:eastAsiaTheme="minorEastAsia" w:hAnsi="Times New Roman" w:cs="Times New Roman"/>
        </w:rPr>
        <w:tab/>
        <w:t xml:space="preserve">: Σταθμισμένο κόστος κεφαλαίων το οποίο συμβολίζεται και με </w:t>
      </w:r>
    </w:p>
    <w:p w14:paraId="3626E6F0" w14:textId="77777777" w:rsidR="00AF4DF2" w:rsidRPr="009523AF" w:rsidRDefault="00AF4DF2" w:rsidP="006E174D">
      <w:pPr>
        <w:spacing w:before="20" w:after="20" w:line="360" w:lineRule="auto"/>
        <w:ind w:left="2160" w:firstLine="108"/>
        <w:jc w:val="both"/>
        <w:rPr>
          <w:rFonts w:ascii="Times New Roman" w:eastAsiaTheme="minorEastAsia" w:hAnsi="Times New Roman" w:cs="Times New Roman"/>
          <w:lang w:val="en-US"/>
        </w:rPr>
      </w:pPr>
      <w:r w:rsidRPr="009523AF">
        <w:rPr>
          <w:rFonts w:ascii="Times New Roman" w:eastAsiaTheme="minorEastAsia" w:hAnsi="Times New Roman" w:cs="Times New Roman"/>
          <w:lang w:val="en-US"/>
        </w:rPr>
        <w:t xml:space="preserve">WACC (weighted average cost of capital) </w:t>
      </w:r>
    </w:p>
    <w:p w14:paraId="0D765657"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lang w:val="en-US"/>
        </w:rPr>
        <w:tab/>
      </w:r>
      <w:r w:rsidRPr="009523AF">
        <w:rPr>
          <w:rFonts w:ascii="Times New Roman" w:eastAsiaTheme="minorEastAsia" w:hAnsi="Times New Roman" w:cs="Times New Roman"/>
          <w:lang w:val="en-US"/>
        </w:rPr>
        <w:tab/>
      </w:r>
      <m:oMath>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rPr>
              <m:t>D</m:t>
            </m:r>
          </m:sub>
        </m:sSub>
      </m:oMath>
      <w:r w:rsidRPr="009523AF">
        <w:rPr>
          <w:rFonts w:ascii="Times New Roman" w:eastAsiaTheme="minorEastAsia" w:hAnsi="Times New Roman" w:cs="Times New Roman"/>
        </w:rPr>
        <w:tab/>
        <w:t>: Μέσο επιτόκιο με το οποίο δανείζεται η επιχείρηση</w:t>
      </w:r>
    </w:p>
    <w:p w14:paraId="0FDAF038"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ab/>
      </w:r>
      <w:r w:rsidRPr="009523AF">
        <w:rPr>
          <w:rFonts w:ascii="Times New Roman" w:eastAsiaTheme="minorEastAsia" w:hAnsi="Times New Roman" w:cs="Times New Roman"/>
        </w:rPr>
        <w:tab/>
      </w:r>
      <m:oMath>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S</m:t>
            </m:r>
          </m:sub>
        </m:sSub>
      </m:oMath>
      <w:r w:rsidRPr="009523AF">
        <w:rPr>
          <w:rFonts w:ascii="Times New Roman" w:eastAsiaTheme="minorEastAsia" w:hAnsi="Times New Roman" w:cs="Times New Roman"/>
        </w:rPr>
        <w:tab/>
        <w:t>: Μέση απόδοση που επιθυμούν οι μέτοχοι</w:t>
      </w:r>
    </w:p>
    <w:p w14:paraId="5D3E590D"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ab/>
      </w:r>
      <w:r w:rsidRPr="009523AF">
        <w:rPr>
          <w:rFonts w:ascii="Times New Roman" w:eastAsiaTheme="minorEastAsia" w:hAnsi="Times New Roman" w:cs="Times New Roman"/>
        </w:rPr>
        <w:tab/>
      </w:r>
      <m:oMath>
        <m:r>
          <w:rPr>
            <w:rFonts w:ascii="Cambria Math" w:eastAsiaTheme="minorEastAsia" w:hAnsi="Cambria Math" w:cs="Times New Roman"/>
            <w:lang w:val="en-US"/>
          </w:rPr>
          <m:t>D</m:t>
        </m:r>
      </m:oMath>
      <w:r w:rsidRPr="009523AF">
        <w:rPr>
          <w:rFonts w:ascii="Times New Roman" w:eastAsiaTheme="minorEastAsia" w:hAnsi="Times New Roman" w:cs="Times New Roman"/>
        </w:rPr>
        <w:tab/>
        <w:t>: Ύψος δανειακών κεφαλαίων</w:t>
      </w:r>
    </w:p>
    <w:p w14:paraId="3BEB3737"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ab/>
      </w:r>
      <w:r w:rsidRPr="009523AF">
        <w:rPr>
          <w:rFonts w:ascii="Times New Roman" w:eastAsiaTheme="minorEastAsia" w:hAnsi="Times New Roman" w:cs="Times New Roman"/>
        </w:rPr>
        <w:tab/>
      </w:r>
      <m:oMath>
        <m:r>
          <w:rPr>
            <w:rFonts w:ascii="Cambria Math" w:eastAsiaTheme="minorEastAsia" w:hAnsi="Cambria Math" w:cs="Times New Roman"/>
          </w:rPr>
          <m:t>S</m:t>
        </m:r>
      </m:oMath>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rPr>
        <w:tab/>
        <w:t>: Ύψος ιδίων κεφαλαίων</w:t>
      </w:r>
    </w:p>
    <w:p w14:paraId="49B21D9C"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Εάν συμβολίσουμε τις αναλογίες στο σύνολο των κεφαλαίων για το χρέος και τα ίδια κεφάλαια  </w:t>
      </w:r>
      <w:r w:rsidRPr="009523AF">
        <w:rPr>
          <w:rFonts w:ascii="Times New Roman" w:eastAsiaTheme="minorEastAsia" w:hAnsi="Times New Roman" w:cs="Times New Roman"/>
          <w:lang w:val="en-US"/>
        </w:rPr>
        <w:t>d</w:t>
      </w:r>
      <w:r w:rsidRPr="009523AF">
        <w:rPr>
          <w:rFonts w:ascii="Times New Roman" w:eastAsiaTheme="minorEastAsia" w:hAnsi="Times New Roman" w:cs="Times New Roman"/>
        </w:rPr>
        <w:t xml:space="preserve">=1/3=33,33%, </w:t>
      </w:r>
      <w:r w:rsidRPr="009523AF">
        <w:rPr>
          <w:rFonts w:ascii="Times New Roman" w:eastAsiaTheme="minorEastAsia" w:hAnsi="Times New Roman" w:cs="Times New Roman"/>
          <w:lang w:val="en-US"/>
        </w:rPr>
        <w:t>s</w:t>
      </w:r>
      <w:r w:rsidRPr="009523AF">
        <w:rPr>
          <w:rFonts w:ascii="Times New Roman" w:eastAsiaTheme="minorEastAsia" w:hAnsi="Times New Roman" w:cs="Times New Roman"/>
        </w:rPr>
        <w:t>=2/3=66,67%, αντίστοιχα έχουμε :</w:t>
      </w:r>
    </w:p>
    <w:p w14:paraId="5126C156" w14:textId="77777777" w:rsidR="00AF4DF2" w:rsidRPr="009523AF" w:rsidRDefault="00AF4DF2" w:rsidP="006E174D">
      <w:pPr>
        <w:spacing w:before="20" w:after="20" w:line="360" w:lineRule="auto"/>
        <w:jc w:val="both"/>
        <w:rPr>
          <w:rFonts w:ascii="Times New Roman" w:eastAsiaTheme="minorEastAsia" w:hAnsi="Times New Roman" w:cs="Times New Roman"/>
        </w:rPr>
      </w:pPr>
      <m:oMathPara>
        <m:oMath>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C</m:t>
              </m:r>
            </m:sub>
          </m:sSub>
          <m:r>
            <m:rPr>
              <m:sty m:val="bi"/>
            </m:rP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rPr>
                <m:t>D</m:t>
              </m:r>
            </m:sub>
          </m:sSub>
          <m:d>
            <m:dPr>
              <m:ctrlPr>
                <w:rPr>
                  <w:rFonts w:ascii="Cambria Math" w:eastAsiaTheme="minorEastAsia" w:hAnsi="Times New Roman" w:cs="Times New Roman"/>
                </w:rPr>
              </m:ctrlPr>
            </m:dPr>
            <m:e>
              <m:r>
                <m:rPr>
                  <m:sty m:val="p"/>
                </m:rPr>
                <w:rPr>
                  <w:rFonts w:ascii="Cambria Math" w:eastAsiaTheme="minorEastAsia" w:hAnsi="Times New Roman" w:cs="Times New Roman"/>
                </w:rPr>
                <m:t>1</m:t>
              </m:r>
              <m:r>
                <m:rPr>
                  <m:sty m:val="p"/>
                </m:rPr>
                <w:rPr>
                  <w:rFonts w:ascii="Times New Roman" w:eastAsiaTheme="minorEastAsia" w:hAnsi="Times New Roman" w:cs="Times New Roman"/>
                </w:rPr>
                <m:t>-φ</m:t>
              </m:r>
            </m:e>
          </m:d>
          <m:r>
            <m:rPr>
              <m:sty m:val="p"/>
            </m:rPr>
            <w:rPr>
              <w:rFonts w:ascii="Cambria Math" w:eastAsiaTheme="minorEastAsia" w:hAnsi="Times New Roman" w:cs="Times New Roman"/>
            </w:rPr>
            <m:t>d+</m:t>
          </m:r>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S</m:t>
              </m:r>
            </m:sub>
          </m:sSub>
          <m:r>
            <w:rPr>
              <w:rFonts w:ascii="Cambria Math" w:eastAsiaTheme="minorEastAsia" w:hAnsi="Cambria Math" w:cs="Times New Roman"/>
            </w:rPr>
            <m:t>s</m:t>
          </m:r>
          <m:r>
            <w:rPr>
              <w:rFonts w:ascii="Cambria Math" w:eastAsiaTheme="minorEastAsia" w:hAnsi="Times New Roman" w:cs="Times New Roman"/>
            </w:rPr>
            <m:t>=8%</m:t>
          </m:r>
          <m:r>
            <w:rPr>
              <w:rFonts w:ascii="Cambria Math" w:eastAsiaTheme="minorEastAsia" w:hAnsi="Cambria Math" w:cs="Times New Roman"/>
            </w:rPr>
            <m:t>*</m:t>
          </m:r>
          <m:d>
            <m:dPr>
              <m:ctrlPr>
                <w:rPr>
                  <w:rFonts w:ascii="Cambria Math" w:eastAsiaTheme="minorEastAsia" w:hAnsi="Times New Roman" w:cs="Times New Roman"/>
                  <w:i/>
                </w:rPr>
              </m:ctrlPr>
            </m:dPr>
            <m:e>
              <m:r>
                <w:rPr>
                  <w:rFonts w:ascii="Cambria Math" w:eastAsiaTheme="minorEastAsia" w:hAnsi="Times New Roman" w:cs="Times New Roman"/>
                </w:rPr>
                <m:t>1</m:t>
              </m:r>
              <m:r>
                <w:rPr>
                  <w:rFonts w:ascii="Cambria Math" w:eastAsiaTheme="minorEastAsia" w:hAnsi="Times New Roman" w:cs="Times New Roman"/>
                </w:rPr>
                <m:t>-</m:t>
              </m:r>
              <m:r>
                <w:rPr>
                  <w:rFonts w:ascii="Cambria Math" w:eastAsiaTheme="minorEastAsia" w:hAnsi="Times New Roman" w:cs="Times New Roman"/>
                </w:rPr>
                <m:t>25%</m:t>
              </m:r>
            </m:e>
          </m:d>
          <m:r>
            <w:rPr>
              <w:rFonts w:ascii="Times New Roman" w:eastAsiaTheme="minorEastAsia" w:hAnsi="Cambria Math" w:cs="Times New Roman"/>
            </w:rPr>
            <m:t>*</m:t>
          </m:r>
          <m:r>
            <w:rPr>
              <w:rFonts w:ascii="Cambria Math" w:eastAsiaTheme="minorEastAsia" w:hAnsi="Times New Roman" w:cs="Times New Roman"/>
            </w:rPr>
            <m:t>33,33%+15,3%</m:t>
          </m:r>
          <m:r>
            <w:rPr>
              <w:rFonts w:ascii="Cambria Math" w:eastAsiaTheme="minorEastAsia" w:hAnsi="Cambria Math" w:cs="Times New Roman"/>
            </w:rPr>
            <m:t>*</m:t>
          </m:r>
          <m:r>
            <w:rPr>
              <w:rFonts w:ascii="Cambria Math" w:eastAsiaTheme="minorEastAsia" w:hAnsi="Times New Roman" w:cs="Times New Roman"/>
            </w:rPr>
            <m:t>66,67%=0,02+0,102=0,122=12,2%</m:t>
          </m:r>
        </m:oMath>
      </m:oMathPara>
    </w:p>
    <w:p w14:paraId="56D3EE03"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Δηλ</w:t>
      </w:r>
      <w:r w:rsidR="0030781D" w:rsidRPr="009523AF">
        <w:rPr>
          <w:rFonts w:ascii="Times New Roman" w:eastAsiaTheme="minorEastAsia" w:hAnsi="Times New Roman" w:cs="Times New Roman"/>
        </w:rPr>
        <w:t>.</w:t>
      </w:r>
      <w:r w:rsidRPr="009523AF">
        <w:rPr>
          <w:rFonts w:ascii="Times New Roman" w:eastAsiaTheme="minorEastAsia" w:hAnsi="Times New Roman" w:cs="Times New Roman"/>
        </w:rPr>
        <w:t xml:space="preserve"> σε μία επένδυση ή μία επιχείρηση με σύνολο ιδίων και ξένων κεφαλαίων 100 εκ. ευρώ το ετήσιο κόστος ανέρχεται σε 12,2 εκ ευρώ.</w:t>
      </w:r>
    </w:p>
    <w:p w14:paraId="1B5EC6E7" w14:textId="77777777" w:rsidR="00AF4DF2" w:rsidRPr="009523AF" w:rsidRDefault="00AF4DF2" w:rsidP="000454B7">
      <w:pPr>
        <w:spacing w:before="20" w:after="20" w:line="360" w:lineRule="auto"/>
        <w:jc w:val="both"/>
        <w:rPr>
          <w:rFonts w:ascii="Times New Roman" w:hAnsi="Times New Roman" w:cs="Times New Roman"/>
          <w:i/>
        </w:rPr>
      </w:pPr>
      <w:bookmarkStart w:id="70" w:name="_Toc386455602"/>
      <w:bookmarkStart w:id="71" w:name="_Toc240522181"/>
      <w:r w:rsidRPr="009523AF">
        <w:rPr>
          <w:rFonts w:ascii="Times New Roman" w:hAnsi="Times New Roman" w:cs="Times New Roman"/>
          <w:i/>
        </w:rPr>
        <w:t>Προστιθέμενη αξία μετόχων</w:t>
      </w:r>
      <w:bookmarkEnd w:id="70"/>
      <w:bookmarkEnd w:id="71"/>
      <w:r w:rsidRPr="009523AF">
        <w:rPr>
          <w:rFonts w:ascii="Times New Roman" w:hAnsi="Times New Roman" w:cs="Times New Roman"/>
          <w:i/>
        </w:rPr>
        <w:t xml:space="preserve"> </w:t>
      </w:r>
    </w:p>
    <w:p w14:paraId="1E014F48"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Η προστιθεμένη αξία των μετόχων </w:t>
      </w:r>
      <w:r w:rsidRPr="009523AF">
        <w:rPr>
          <w:rFonts w:ascii="Times New Roman" w:eastAsiaTheme="minorEastAsia" w:hAnsi="Times New Roman" w:cs="Times New Roman"/>
          <w:lang w:val="en-US"/>
        </w:rPr>
        <w:t>SVA</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Shareholders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Value</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Added</w:t>
      </w:r>
      <w:r w:rsidRPr="009523AF">
        <w:rPr>
          <w:rFonts w:ascii="Times New Roman" w:eastAsiaTheme="minorEastAsia" w:hAnsi="Times New Roman" w:cs="Times New Roman"/>
        </w:rPr>
        <w:t>)είναι η διαφορά ανάμεσα στα μετά από φόρους λογιστικά λειτουργικά κέρδη μίας επιχείρησης με το κόστος κεφαλαίων αυτής δηλαδή :</w:t>
      </w:r>
    </w:p>
    <w:p w14:paraId="334B3BF2" w14:textId="77777777" w:rsidR="00AF4DF2" w:rsidRPr="009523AF" w:rsidRDefault="00AF4DF2" w:rsidP="006E174D">
      <w:pPr>
        <w:spacing w:before="20" w:after="20" w:line="360" w:lineRule="auto"/>
        <w:jc w:val="both"/>
        <w:rPr>
          <w:rFonts w:ascii="Times New Roman" w:eastAsiaTheme="minorEastAsia" w:hAnsi="Times New Roman" w:cs="Times New Roman"/>
        </w:rPr>
      </w:pPr>
    </w:p>
    <w:p w14:paraId="684794FE" w14:textId="77777777" w:rsidR="00AF4DF2" w:rsidRPr="009523AF" w:rsidRDefault="00000000" w:rsidP="006E174D">
      <w:pPr>
        <w:spacing w:before="20" w:after="20" w:line="360" w:lineRule="auto"/>
        <w:jc w:val="both"/>
        <w:rPr>
          <w:rFonts w:ascii="Times New Roman" w:eastAsiaTheme="minorEastAsia" w:hAnsi="Times New Roman" w:cs="Times New Roman"/>
          <w:i/>
        </w:rPr>
      </w:pPr>
      <m:oMathPara>
        <m:oMath>
          <m:d>
            <m:dPr>
              <m:begChr m:val="["/>
              <m:endChr m:val="]"/>
              <m:ctrlPr>
                <w:rPr>
                  <w:rFonts w:ascii="Cambria Math" w:eastAsiaTheme="minorEastAsia" w:hAnsi="Times New Roman" w:cs="Times New Roman"/>
                  <w:i/>
                </w:rPr>
              </m:ctrlPr>
            </m:dPr>
            <m:e>
              <m:r>
                <w:rPr>
                  <w:rFonts w:ascii="Cambria Math" w:eastAsiaTheme="minorEastAsia" w:hAnsi="Cambria Math" w:cs="Times New Roman"/>
                </w:rPr>
                <m:t>Προστιθ</m:t>
              </m:r>
              <m:r>
                <w:rPr>
                  <w:rFonts w:ascii="Cambria Math" w:eastAsiaTheme="minorEastAsia" w:hAnsi="Times New Roman" w:cs="Times New Roman"/>
                </w:rPr>
                <m:t>έ</m:t>
              </m:r>
              <m:r>
                <w:rPr>
                  <w:rFonts w:ascii="Cambria Math" w:eastAsiaTheme="minorEastAsia" w:hAnsi="Cambria Math" w:cs="Times New Roman"/>
                </w:rPr>
                <m:t>μενη</m:t>
              </m:r>
              <m:r>
                <w:rPr>
                  <w:rFonts w:ascii="Cambria Math" w:eastAsiaTheme="minorEastAsia" w:hAnsi="Times New Roman" w:cs="Times New Roman"/>
                  <w:lang w:val="en-US"/>
                </w:rPr>
                <m:t xml:space="preserve"> </m:t>
              </m:r>
              <m:r>
                <w:rPr>
                  <w:rFonts w:ascii="Cambria Math" w:eastAsiaTheme="minorEastAsia" w:hAnsi="Cambria Math" w:cs="Times New Roman"/>
                </w:rPr>
                <m:t>αξ</m:t>
              </m:r>
              <m:r>
                <w:rPr>
                  <w:rFonts w:ascii="Cambria Math" w:eastAsiaTheme="minorEastAsia" w:hAnsi="Times New Roman" w:cs="Times New Roman"/>
                </w:rPr>
                <m:t>ί</m:t>
              </m:r>
              <m:r>
                <w:rPr>
                  <w:rFonts w:ascii="Cambria Math" w:eastAsiaTheme="minorEastAsia" w:hAnsi="Cambria Math" w:cs="Times New Roman"/>
                </w:rPr>
                <m:t>α</m:t>
              </m:r>
              <m:r>
                <w:rPr>
                  <w:rFonts w:ascii="Cambria Math" w:eastAsiaTheme="minorEastAsia" w:hAnsi="Times New Roman" w:cs="Times New Roman"/>
                  <w:lang w:val="en-US"/>
                </w:rPr>
                <m:t xml:space="preserve"> </m:t>
              </m:r>
              <m:r>
                <w:rPr>
                  <w:rFonts w:ascii="Cambria Math" w:eastAsiaTheme="minorEastAsia" w:hAnsi="Cambria Math" w:cs="Times New Roman"/>
                </w:rPr>
                <m:t>μετ</m:t>
              </m:r>
              <m:r>
                <w:rPr>
                  <w:rFonts w:ascii="Cambria Math" w:eastAsiaTheme="minorEastAsia" w:hAnsi="Times New Roman" w:cs="Times New Roman"/>
                </w:rPr>
                <m:t>ό</m:t>
              </m:r>
              <m:r>
                <w:rPr>
                  <w:rFonts w:ascii="Cambria Math" w:eastAsiaTheme="minorEastAsia" w:hAnsi="Cambria Math" w:cs="Times New Roman"/>
                </w:rPr>
                <m:t>χων</m:t>
              </m:r>
              <m:r>
                <w:rPr>
                  <w:rFonts w:ascii="Cambria Math" w:eastAsiaTheme="minorEastAsia" w:hAnsi="Times New Roman" w:cs="Times New Roman"/>
                  <w:lang w:val="en-US"/>
                </w:rPr>
                <m:t xml:space="preserve"> </m:t>
              </m:r>
            </m:e>
          </m:d>
          <m:r>
            <w:rPr>
              <w:rFonts w:ascii="Cambria Math" w:eastAsiaTheme="minorEastAsia" w:hAnsi="Times New Roman" w:cs="Times New Roman"/>
            </w:rPr>
            <m:t>=</m:t>
          </m:r>
          <m:r>
            <w:rPr>
              <w:rFonts w:ascii="Cambria Math" w:eastAsiaTheme="minorEastAsia" w:hAnsi="Cambria Math" w:cs="Times New Roman"/>
              <w:lang w:val="en-US"/>
            </w:rPr>
            <m:t>SVA</m:t>
          </m:r>
          <m:r>
            <w:rPr>
              <w:rFonts w:ascii="Cambria Math" w:eastAsiaTheme="minorEastAsia" w:hAnsi="Times New Roman" w:cs="Times New Roman"/>
            </w:rPr>
            <m:t>=</m:t>
          </m:r>
          <m:d>
            <m:dPr>
              <m:begChr m:val="["/>
              <m:endChr m:val="]"/>
              <m:ctrlPr>
                <w:rPr>
                  <w:rFonts w:ascii="Cambria Math" w:eastAsiaTheme="minorEastAsia" w:hAnsi="Times New Roman" w:cs="Times New Roman"/>
                  <w:i/>
                </w:rPr>
              </m:ctrlPr>
            </m:dPr>
            <m:e>
              <m:r>
                <w:rPr>
                  <w:rFonts w:ascii="Cambria Math" w:eastAsiaTheme="minorEastAsia" w:hAnsi="Cambria Math" w:cs="Times New Roman"/>
                </w:rPr>
                <m:t>μετ</m:t>
              </m:r>
              <m:r>
                <w:rPr>
                  <w:rFonts w:ascii="Cambria Math" w:eastAsiaTheme="minorEastAsia" w:hAnsi="Times New Roman" w:cs="Times New Roman"/>
                </w:rPr>
                <m:t>ά</m:t>
              </m:r>
              <m:r>
                <w:rPr>
                  <w:rFonts w:ascii="Cambria Math" w:eastAsiaTheme="minorEastAsia" w:hAnsi="Times New Roman" w:cs="Times New Roman"/>
                </w:rPr>
                <m:t xml:space="preserve"> </m:t>
              </m:r>
              <m:r>
                <w:rPr>
                  <w:rFonts w:ascii="Cambria Math" w:eastAsiaTheme="minorEastAsia" w:hAnsi="Cambria Math" w:cs="Times New Roman"/>
                </w:rPr>
                <m:t>απ</m:t>
              </m:r>
              <m:r>
                <w:rPr>
                  <w:rFonts w:ascii="Cambria Math" w:eastAsiaTheme="minorEastAsia" w:hAnsi="Times New Roman" w:cs="Times New Roman"/>
                </w:rPr>
                <m:t>ό</m:t>
              </m:r>
              <m:r>
                <w:rPr>
                  <w:rFonts w:ascii="Cambria Math" w:eastAsiaTheme="minorEastAsia" w:hAnsi="Times New Roman" w:cs="Times New Roman"/>
                </w:rPr>
                <m:t xml:space="preserve"> </m:t>
              </m:r>
              <m:r>
                <w:rPr>
                  <w:rFonts w:ascii="Cambria Math" w:eastAsiaTheme="minorEastAsia" w:hAnsi="Cambria Math" w:cs="Times New Roman"/>
                </w:rPr>
                <m:t>φ</m:t>
              </m:r>
              <m:r>
                <w:rPr>
                  <w:rFonts w:ascii="Cambria Math" w:eastAsiaTheme="minorEastAsia" w:hAnsi="Times New Roman" w:cs="Times New Roman"/>
                </w:rPr>
                <m:t>ό</m:t>
              </m:r>
              <m:r>
                <w:rPr>
                  <w:rFonts w:ascii="Cambria Math" w:eastAsiaTheme="minorEastAsia" w:hAnsi="Cambria Math" w:cs="Times New Roman"/>
                </w:rPr>
                <m:t>ρους</m:t>
              </m:r>
              <m:r>
                <w:rPr>
                  <w:rFonts w:ascii="Cambria Math" w:eastAsiaTheme="minorEastAsia" w:hAnsi="Times New Roman" w:cs="Times New Roman"/>
                </w:rPr>
                <m:t xml:space="preserve"> </m:t>
              </m:r>
              <m:r>
                <w:rPr>
                  <w:rFonts w:ascii="Cambria Math" w:eastAsiaTheme="minorEastAsia" w:hAnsi="Cambria Math" w:cs="Times New Roman"/>
                </w:rPr>
                <m:t>λογιστικ</m:t>
              </m:r>
              <m:r>
                <w:rPr>
                  <w:rFonts w:ascii="Cambria Math" w:eastAsiaTheme="minorEastAsia" w:hAnsi="Times New Roman" w:cs="Times New Roman"/>
                </w:rPr>
                <m:t>ά</m:t>
              </m:r>
              <m:r>
                <w:rPr>
                  <w:rFonts w:ascii="Cambria Math" w:eastAsiaTheme="minorEastAsia" w:hAnsi="Times New Roman" w:cs="Times New Roman"/>
                </w:rPr>
                <m:t xml:space="preserve"> </m:t>
              </m:r>
              <m:r>
                <w:rPr>
                  <w:rFonts w:ascii="Cambria Math" w:eastAsiaTheme="minorEastAsia" w:hAnsi="Cambria Math" w:cs="Times New Roman"/>
                </w:rPr>
                <m:t>λειτουργικ</m:t>
              </m:r>
              <m:r>
                <w:rPr>
                  <w:rFonts w:ascii="Cambria Math" w:eastAsiaTheme="minorEastAsia" w:hAnsi="Times New Roman" w:cs="Times New Roman"/>
                </w:rPr>
                <m:t>ά</m:t>
              </m:r>
              <m:r>
                <w:rPr>
                  <w:rFonts w:ascii="Cambria Math" w:eastAsiaTheme="minorEastAsia" w:hAnsi="Times New Roman" w:cs="Times New Roman"/>
                </w:rPr>
                <m:t xml:space="preserve"> </m:t>
              </m:r>
              <m:r>
                <w:rPr>
                  <w:rFonts w:ascii="Cambria Math" w:eastAsiaTheme="minorEastAsia" w:hAnsi="Cambria Math" w:cs="Times New Roman"/>
                </w:rPr>
                <m:t>κ</m:t>
              </m:r>
              <m:r>
                <w:rPr>
                  <w:rFonts w:ascii="Cambria Math" w:eastAsiaTheme="minorEastAsia" w:hAnsi="Times New Roman" w:cs="Times New Roman"/>
                </w:rPr>
                <m:t>έ</m:t>
              </m:r>
              <m:r>
                <w:rPr>
                  <w:rFonts w:ascii="Cambria Math" w:eastAsiaTheme="minorEastAsia" w:hAnsi="Cambria Math" w:cs="Times New Roman"/>
                </w:rPr>
                <m:t>ρδη</m:t>
              </m:r>
            </m:e>
          </m:d>
          <m:r>
            <w:rPr>
              <w:rFonts w:ascii="Times New Roman" w:eastAsiaTheme="minorEastAsia" w:hAnsi="Times New Roman" w:cs="Times New Roman"/>
            </w:rPr>
            <m:t>-</m:t>
          </m:r>
          <m:d>
            <m:dPr>
              <m:begChr m:val="["/>
              <m:endChr m:val="]"/>
              <m:ctrlPr>
                <w:rPr>
                  <w:rFonts w:ascii="Cambria Math" w:eastAsiaTheme="minorEastAsia" w:hAnsi="Times New Roman" w:cs="Times New Roman"/>
                  <w:i/>
                </w:rPr>
              </m:ctrlPr>
            </m:dPr>
            <m:e>
              <m:r>
                <w:rPr>
                  <w:rFonts w:ascii="Cambria Math" w:eastAsiaTheme="minorEastAsia" w:hAnsi="Cambria Math" w:cs="Times New Roman"/>
                </w:rPr>
                <m:t>κ</m:t>
              </m:r>
              <m:r>
                <w:rPr>
                  <w:rFonts w:ascii="Cambria Math" w:eastAsiaTheme="minorEastAsia" w:hAnsi="Times New Roman" w:cs="Times New Roman"/>
                </w:rPr>
                <m:t>ό</m:t>
              </m:r>
              <m:r>
                <w:rPr>
                  <w:rFonts w:ascii="Cambria Math" w:eastAsiaTheme="minorEastAsia" w:hAnsi="Cambria Math" w:cs="Times New Roman"/>
                </w:rPr>
                <m:t>στος</m:t>
              </m:r>
              <m:r>
                <w:rPr>
                  <w:rFonts w:ascii="Cambria Math" w:eastAsiaTheme="minorEastAsia" w:hAnsi="Times New Roman" w:cs="Times New Roman"/>
                </w:rPr>
                <m:t xml:space="preserve"> </m:t>
              </m:r>
              <m:r>
                <w:rPr>
                  <w:rFonts w:ascii="Cambria Math" w:eastAsiaTheme="minorEastAsia" w:hAnsi="Cambria Math" w:cs="Times New Roman"/>
                </w:rPr>
                <m:t>κεφαλα</m:t>
              </m:r>
              <m:r>
                <w:rPr>
                  <w:rFonts w:ascii="Cambria Math" w:eastAsiaTheme="minorEastAsia" w:hAnsi="Times New Roman" w:cs="Times New Roman"/>
                </w:rPr>
                <m:t>ί</m:t>
              </m:r>
              <m:r>
                <w:rPr>
                  <w:rFonts w:ascii="Cambria Math" w:eastAsiaTheme="minorEastAsia" w:hAnsi="Cambria Math" w:cs="Times New Roman"/>
                </w:rPr>
                <m:t>ων</m:t>
              </m:r>
            </m:e>
          </m:d>
        </m:oMath>
      </m:oMathPara>
    </w:p>
    <w:p w14:paraId="1D2BCB90" w14:textId="77777777" w:rsidR="00AF4DF2" w:rsidRPr="009523AF" w:rsidRDefault="00000000" w:rsidP="006E174D">
      <w:pPr>
        <w:spacing w:before="20" w:after="20" w:line="360" w:lineRule="auto"/>
        <w:jc w:val="both"/>
        <w:rPr>
          <w:rFonts w:ascii="Times New Roman" w:eastAsiaTheme="minorEastAsia" w:hAnsi="Times New Roman" w:cs="Times New Roman"/>
          <w:i/>
          <w:lang w:val="en-US"/>
        </w:rPr>
      </w:pPr>
      <m:oMathPara>
        <m:oMath>
          <m:d>
            <m:dPr>
              <m:begChr m:val="["/>
              <m:endChr m:val="]"/>
              <m:ctrlPr>
                <w:rPr>
                  <w:rFonts w:ascii="Cambria Math" w:eastAsiaTheme="minorEastAsia" w:hAnsi="Times New Roman" w:cs="Times New Roman"/>
                  <w:i/>
                </w:rPr>
              </m:ctrlPr>
            </m:dPr>
            <m:e>
              <m:r>
                <w:rPr>
                  <w:rFonts w:ascii="Cambria Math" w:eastAsiaTheme="minorEastAsia" w:hAnsi="Cambria Math" w:cs="Times New Roman"/>
                  <w:lang w:val="en-US"/>
                </w:rPr>
                <m:t>S</m:t>
              </m:r>
              <m:r>
                <w:rPr>
                  <w:rFonts w:ascii="Times New Roman" w:eastAsiaTheme="minorEastAsia" w:hAnsi="Cambria Math" w:cs="Times New Roman"/>
                  <w:lang w:val="en-US"/>
                </w:rPr>
                <m:t>h</m:t>
              </m:r>
              <m:r>
                <w:rPr>
                  <w:rFonts w:ascii="Cambria Math" w:eastAsiaTheme="minorEastAsia" w:hAnsi="Cambria Math" w:cs="Times New Roman"/>
                  <w:lang w:val="en-US"/>
                </w:rPr>
                <m:t>are</m:t>
              </m:r>
              <m:r>
                <w:rPr>
                  <w:rFonts w:ascii="Times New Roman" w:eastAsiaTheme="minorEastAsia" w:hAnsi="Cambria Math" w:cs="Times New Roman"/>
                  <w:lang w:val="en-US"/>
                </w:rPr>
                <m:t>h</m:t>
              </m:r>
              <m:r>
                <w:rPr>
                  <w:rFonts w:ascii="Cambria Math" w:eastAsiaTheme="minorEastAsia" w:hAnsi="Cambria Math" w:cs="Times New Roman"/>
                  <w:lang w:val="en-US"/>
                </w:rPr>
                <m:t>olders</m:t>
              </m:r>
              <m:r>
                <w:rPr>
                  <w:rFonts w:ascii="Cambria Math" w:eastAsiaTheme="minorEastAsia" w:hAnsi="Times New Roman" w:cs="Times New Roman"/>
                  <w:lang w:val="en-US"/>
                </w:rPr>
                <m:t xml:space="preserve"> </m:t>
              </m:r>
              <m:r>
                <w:rPr>
                  <w:rFonts w:ascii="Cambria Math" w:eastAsiaTheme="minorEastAsia" w:hAnsi="Cambria Math" w:cs="Times New Roman"/>
                  <w:lang w:val="en-US"/>
                </w:rPr>
                <m:t>Value</m:t>
              </m:r>
              <m:r>
                <w:rPr>
                  <w:rFonts w:ascii="Cambria Math" w:eastAsiaTheme="minorEastAsia" w:hAnsi="Times New Roman" w:cs="Times New Roman"/>
                  <w:lang w:val="en-US"/>
                </w:rPr>
                <m:t xml:space="preserve"> </m:t>
              </m:r>
              <m:r>
                <w:rPr>
                  <w:rFonts w:ascii="Cambria Math" w:eastAsiaTheme="minorEastAsia" w:hAnsi="Cambria Math" w:cs="Times New Roman"/>
                  <w:lang w:val="en-US"/>
                </w:rPr>
                <m:t>Added</m:t>
              </m:r>
            </m:e>
          </m:d>
          <m:r>
            <w:rPr>
              <w:rFonts w:ascii="Cambria Math" w:eastAsiaTheme="minorEastAsia" w:hAnsi="Times New Roman" w:cs="Times New Roman"/>
            </w:rPr>
            <m:t>=</m:t>
          </m:r>
          <m:r>
            <w:rPr>
              <w:rFonts w:ascii="Cambria Math" w:eastAsiaTheme="minorEastAsia" w:hAnsi="Cambria Math" w:cs="Times New Roman"/>
              <w:lang w:val="en-US"/>
            </w:rPr>
            <m:t>SVA</m:t>
          </m:r>
          <m:r>
            <w:rPr>
              <w:rFonts w:ascii="Cambria Math" w:eastAsiaTheme="minorEastAsia" w:hAnsi="Times New Roman" w:cs="Times New Roman"/>
            </w:rPr>
            <m:t>=</m:t>
          </m:r>
          <m:d>
            <m:dPr>
              <m:begChr m:val="["/>
              <m:endChr m:val="]"/>
              <m:ctrlPr>
                <w:rPr>
                  <w:rFonts w:ascii="Cambria Math" w:eastAsiaTheme="minorEastAsia" w:hAnsi="Times New Roman" w:cs="Times New Roman"/>
                  <w:i/>
                </w:rPr>
              </m:ctrlPr>
            </m:dPr>
            <m:e>
              <m:r>
                <w:rPr>
                  <w:rFonts w:ascii="Cambria Math" w:eastAsiaTheme="minorEastAsia" w:hAnsi="Cambria Math" w:cs="Times New Roman"/>
                  <w:lang w:val="en-US"/>
                </w:rPr>
                <m:t>Net</m:t>
              </m:r>
              <m:r>
                <w:rPr>
                  <w:rFonts w:ascii="Cambria Math" w:eastAsiaTheme="minorEastAsia" w:hAnsi="Times New Roman" w:cs="Times New Roman"/>
                  <w:lang w:val="en-US"/>
                </w:rPr>
                <m:t xml:space="preserve"> </m:t>
              </m:r>
              <m:r>
                <w:rPr>
                  <w:rFonts w:ascii="Cambria Math" w:eastAsiaTheme="minorEastAsia" w:hAnsi="Cambria Math" w:cs="Times New Roman"/>
                  <w:lang w:val="en-US"/>
                </w:rPr>
                <m:t>Operating</m:t>
              </m:r>
              <m:r>
                <w:rPr>
                  <w:rFonts w:ascii="Cambria Math" w:eastAsiaTheme="minorEastAsia" w:hAnsi="Times New Roman" w:cs="Times New Roman"/>
                  <w:lang w:val="en-US"/>
                </w:rPr>
                <m:t xml:space="preserve"> </m:t>
              </m:r>
              <m:r>
                <w:rPr>
                  <w:rFonts w:ascii="Cambria Math" w:eastAsiaTheme="minorEastAsia" w:hAnsi="Cambria Math" w:cs="Times New Roman"/>
                  <w:lang w:val="en-US"/>
                </w:rPr>
                <m:t>Profit</m:t>
              </m:r>
              <m:r>
                <w:rPr>
                  <w:rFonts w:ascii="Cambria Math" w:eastAsiaTheme="minorEastAsia" w:hAnsi="Times New Roman" w:cs="Times New Roman"/>
                  <w:lang w:val="en-US"/>
                </w:rPr>
                <m:t xml:space="preserve"> </m:t>
              </m:r>
              <m:r>
                <w:rPr>
                  <w:rFonts w:ascii="Cambria Math" w:eastAsiaTheme="minorEastAsia" w:hAnsi="Cambria Math" w:cs="Times New Roman"/>
                  <w:lang w:val="en-US"/>
                </w:rPr>
                <m:t>After</m:t>
              </m:r>
              <m:r>
                <w:rPr>
                  <w:rFonts w:ascii="Cambria Math" w:eastAsiaTheme="minorEastAsia" w:hAnsi="Times New Roman" w:cs="Times New Roman"/>
                  <w:lang w:val="en-US"/>
                </w:rPr>
                <m:t xml:space="preserve"> </m:t>
              </m:r>
              <m:r>
                <w:rPr>
                  <w:rFonts w:ascii="Cambria Math" w:eastAsiaTheme="minorEastAsia" w:hAnsi="Cambria Math" w:cs="Times New Roman"/>
                  <w:lang w:val="en-US"/>
                </w:rPr>
                <m:t>Taxes</m:t>
              </m:r>
              <m:r>
                <w:rPr>
                  <w:rFonts w:ascii="Cambria Math" w:eastAsiaTheme="minorEastAsia" w:hAnsi="Times New Roman" w:cs="Times New Roman"/>
                  <w:lang w:val="en-US"/>
                </w:rPr>
                <m:t xml:space="preserve"> </m:t>
              </m:r>
              <m:r>
                <w:rPr>
                  <w:rFonts w:ascii="Cambria Math" w:eastAsiaTheme="minorEastAsia" w:hAnsi="Cambria Math" w:cs="Times New Roman"/>
                  <w:lang w:val="en-US"/>
                </w:rPr>
                <m:t>NOPAT</m:t>
              </m:r>
            </m:e>
          </m:d>
          <m:r>
            <w:rPr>
              <w:rFonts w:ascii="Times New Roman" w:eastAsiaTheme="minorEastAsia" w:hAnsi="Times New Roman" w:cs="Times New Roman"/>
            </w:rPr>
            <m:t>-</m:t>
          </m:r>
          <m:d>
            <m:dPr>
              <m:begChr m:val="["/>
              <m:endChr m:val="]"/>
              <m:ctrlPr>
                <w:rPr>
                  <w:rFonts w:ascii="Cambria Math" w:eastAsiaTheme="minorEastAsia" w:hAnsi="Times New Roman" w:cs="Times New Roman"/>
                  <w:i/>
                </w:rPr>
              </m:ctrlPr>
            </m:dPr>
            <m:e>
              <m:r>
                <w:rPr>
                  <w:rFonts w:ascii="Cambria Math" w:eastAsiaTheme="minorEastAsia" w:hAnsi="Cambria Math" w:cs="Times New Roman"/>
                  <w:lang w:val="en-US"/>
                </w:rPr>
                <m:t>cost</m:t>
              </m:r>
              <m:r>
                <w:rPr>
                  <w:rFonts w:ascii="Cambria Math" w:eastAsiaTheme="minorEastAsia" w:hAnsi="Times New Roman" w:cs="Times New Roman"/>
                  <w:lang w:val="en-US"/>
                </w:rPr>
                <m:t xml:space="preserve"> </m:t>
              </m:r>
              <m:r>
                <w:rPr>
                  <w:rFonts w:ascii="Cambria Math" w:eastAsiaTheme="minorEastAsia" w:hAnsi="Cambria Math" w:cs="Times New Roman"/>
                  <w:lang w:val="en-US"/>
                </w:rPr>
                <m:t>of</m:t>
              </m:r>
              <m:r>
                <w:rPr>
                  <w:rFonts w:ascii="Cambria Math" w:eastAsiaTheme="minorEastAsia" w:hAnsi="Times New Roman" w:cs="Times New Roman"/>
                  <w:lang w:val="en-US"/>
                </w:rPr>
                <m:t xml:space="preserve"> </m:t>
              </m:r>
              <m:r>
                <w:rPr>
                  <w:rFonts w:ascii="Cambria Math" w:eastAsiaTheme="minorEastAsia" w:hAnsi="Cambria Math" w:cs="Times New Roman"/>
                  <w:lang w:val="en-US"/>
                </w:rPr>
                <m:t>capita</m:t>
              </m:r>
              <m:r>
                <m:rPr>
                  <m:sty m:val="p"/>
                </m:rPr>
                <w:rPr>
                  <w:rFonts w:ascii="Cambria Math" w:eastAsiaTheme="minorEastAsia" w:hAnsi="Times New Roman" w:cs="Times New Roman"/>
                  <w:lang w:val="en-US"/>
                </w:rPr>
                <m:t>l CC or WACC</m:t>
              </m:r>
            </m:e>
          </m:d>
        </m:oMath>
      </m:oMathPara>
    </w:p>
    <w:p w14:paraId="342D0D62" w14:textId="77777777" w:rsidR="00AF4DF2" w:rsidRPr="009523AF" w:rsidRDefault="00AF4DF2" w:rsidP="006E174D">
      <w:pPr>
        <w:spacing w:before="20" w:after="20" w:line="360" w:lineRule="auto"/>
        <w:jc w:val="both"/>
        <w:rPr>
          <w:rFonts w:ascii="Times New Roman" w:eastAsiaTheme="minorEastAsia" w:hAnsi="Times New Roman" w:cs="Times New Roman"/>
          <w:i/>
        </w:rPr>
      </w:pPr>
      <m:oMathPara>
        <m:oMath>
          <m:r>
            <w:rPr>
              <w:rFonts w:ascii="Cambria Math" w:eastAsiaTheme="minorEastAsia" w:hAnsi="Cambria Math" w:cs="Times New Roman"/>
              <w:lang w:val="en-US"/>
            </w:rPr>
            <m:t>SVA</m:t>
          </m:r>
          <m:r>
            <w:rPr>
              <w:rFonts w:ascii="Cambria Math" w:eastAsiaTheme="minorEastAsia" w:hAnsi="Times New Roman" w:cs="Times New Roman"/>
            </w:rPr>
            <m:t>=</m:t>
          </m:r>
          <m:r>
            <w:rPr>
              <w:rFonts w:ascii="Cambria Math" w:eastAsiaTheme="minorEastAsia" w:hAnsi="Cambria Math" w:cs="Times New Roman"/>
              <w:lang w:val="en-US"/>
            </w:rPr>
            <m:t>NOPAT</m:t>
          </m:r>
          <m:r>
            <w:rPr>
              <w:rFonts w:ascii="Times New Roman" w:eastAsiaTheme="minorEastAsia" w:hAnsi="Times New Roman" w:cs="Times New Roman"/>
            </w:rPr>
            <m:t>-</m:t>
          </m:r>
          <m:r>
            <w:rPr>
              <w:rFonts w:ascii="Cambria Math" w:eastAsiaTheme="minorEastAsia" w:hAnsi="Cambria Math" w:cs="Times New Roman"/>
              <w:lang w:val="en-US"/>
            </w:rPr>
            <m:t>WACC</m:t>
          </m:r>
        </m:oMath>
      </m:oMathPara>
    </w:p>
    <w:p w14:paraId="3F6739AD"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Εάν και με τα στοιχεία που έχουμε ως τώρα υποθέσουμε ότι μια επιχείρηση πραγματοποιεί κέρδη 15εκ.ευρώ τότε η προστιθέμενη αξία για τους μετόχους ανέρχεται :</w:t>
      </w:r>
    </w:p>
    <w:p w14:paraId="761C69DA" w14:textId="77777777" w:rsidR="00AF4DF2" w:rsidRPr="009523AF" w:rsidRDefault="00AF4DF2" w:rsidP="006E174D">
      <w:pPr>
        <w:spacing w:before="20" w:after="20" w:line="360" w:lineRule="auto"/>
        <w:jc w:val="both"/>
        <w:rPr>
          <w:rFonts w:ascii="Times New Roman" w:eastAsiaTheme="minorEastAsia" w:hAnsi="Times New Roman" w:cs="Times New Roman"/>
          <w:i/>
        </w:rPr>
      </w:pPr>
      <m:oMathPara>
        <m:oMath>
          <m:r>
            <w:rPr>
              <w:rFonts w:ascii="Cambria Math" w:eastAsiaTheme="minorEastAsia" w:hAnsi="Cambria Math" w:cs="Times New Roman"/>
              <w:lang w:val="en-US"/>
            </w:rPr>
            <m:t>SVA</m:t>
          </m:r>
          <m:r>
            <w:rPr>
              <w:rFonts w:ascii="Cambria Math" w:eastAsiaTheme="minorEastAsia" w:hAnsi="Times New Roman" w:cs="Times New Roman"/>
            </w:rPr>
            <m:t>=</m:t>
          </m:r>
          <m:r>
            <w:rPr>
              <w:rFonts w:ascii="Cambria Math" w:eastAsiaTheme="minorEastAsia" w:hAnsi="Cambria Math" w:cs="Times New Roman"/>
              <w:lang w:val="en-US"/>
            </w:rPr>
            <m:t>NOPAT</m:t>
          </m:r>
          <m:r>
            <w:rPr>
              <w:rFonts w:ascii="Times New Roman" w:eastAsiaTheme="minorEastAsia" w:hAnsi="Times New Roman" w:cs="Times New Roman"/>
            </w:rPr>
            <m:t>-</m:t>
          </m:r>
          <m:r>
            <w:rPr>
              <w:rFonts w:ascii="Cambria Math" w:eastAsiaTheme="minorEastAsia" w:hAnsi="Cambria Math" w:cs="Times New Roman"/>
              <w:lang w:val="en-US"/>
            </w:rPr>
            <m:t>WACC</m:t>
          </m:r>
          <m:r>
            <w:rPr>
              <w:rFonts w:ascii="Cambria Math" w:eastAsiaTheme="minorEastAsia" w:hAnsi="Times New Roman" w:cs="Times New Roman"/>
              <w:lang w:val="en-US"/>
            </w:rPr>
            <m:t>=15</m:t>
          </m:r>
          <m:r>
            <w:rPr>
              <w:rFonts w:ascii="Cambria Math" w:eastAsiaTheme="minorEastAsia" w:hAnsi="Times New Roman" w:cs="Times New Roman"/>
              <w:lang w:val="en-US"/>
            </w:rPr>
            <m:t>-</m:t>
          </m:r>
          <m:r>
            <w:rPr>
              <w:rFonts w:ascii="Cambria Math" w:eastAsiaTheme="minorEastAsia" w:hAnsi="Times New Roman" w:cs="Times New Roman"/>
              <w:lang w:val="en-US"/>
            </w:rPr>
            <m:t xml:space="preserve">12,2=2,8 </m:t>
          </m:r>
          <m:r>
            <w:rPr>
              <w:rFonts w:ascii="Cambria Math" w:eastAsiaTheme="minorEastAsia" w:hAnsi="Cambria Math" w:cs="Times New Roman"/>
              <w:lang w:val="en-US"/>
            </w:rPr>
            <m:t>εκ</m:t>
          </m:r>
          <m:r>
            <w:rPr>
              <w:rFonts w:ascii="Cambria Math" w:eastAsiaTheme="minorEastAsia" w:hAnsi="Times New Roman" w:cs="Times New Roman"/>
              <w:lang w:val="en-US"/>
            </w:rPr>
            <m:t xml:space="preserve"> </m:t>
          </m:r>
          <m:r>
            <w:rPr>
              <w:rFonts w:ascii="Cambria Math" w:eastAsiaTheme="minorEastAsia" w:hAnsi="Cambria Math" w:cs="Times New Roman"/>
            </w:rPr>
            <m:t>ευρ</m:t>
          </m:r>
          <m:r>
            <w:rPr>
              <w:rFonts w:ascii="Cambria Math" w:eastAsiaTheme="minorEastAsia" w:hAnsi="Times New Roman" w:cs="Times New Roman"/>
            </w:rPr>
            <m:t>ώ</m:t>
          </m:r>
        </m:oMath>
      </m:oMathPara>
    </w:p>
    <w:p w14:paraId="3B15BF64"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Πολλοί λογιστές και επιχειρηματίες διαφωνούν με τη φύση των υπολογισμών για το κόστος κεφαλαίων μελέτες όμως έχουν δείξει ότι οι αγορές αντιδρούν σε αυτή τη λογική.</w:t>
      </w:r>
    </w:p>
    <w:p w14:paraId="4C5C2815" w14:textId="77777777" w:rsidR="00AF4DF2" w:rsidRPr="009523AF" w:rsidRDefault="00AF4DF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Η προστιθέμενη αξία των μετόχων μπορεί να μεταβληθεί σε εργαλείο διοίκησης επιχειρήσεων δηλαδή η επιχείρηση μπορεί να αυξήσει την προστιθέμενη αξία για τους μετόχους της :</w:t>
      </w:r>
    </w:p>
    <w:p w14:paraId="067A95C8" w14:textId="77777777" w:rsidR="00AF4DF2" w:rsidRPr="009523AF" w:rsidRDefault="00AF4DF2" w:rsidP="00F508A1">
      <w:pPr>
        <w:pStyle w:val="a5"/>
        <w:numPr>
          <w:ilvl w:val="0"/>
          <w:numId w:val="15"/>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Πουλώντας περισσότερο</w:t>
      </w:r>
    </w:p>
    <w:p w14:paraId="27D0DF91" w14:textId="77777777" w:rsidR="00AF4DF2" w:rsidRPr="009523AF" w:rsidRDefault="00AF4DF2" w:rsidP="00F508A1">
      <w:pPr>
        <w:pStyle w:val="a5"/>
        <w:numPr>
          <w:ilvl w:val="0"/>
          <w:numId w:val="15"/>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Αυξάνοντας τις τιμές</w:t>
      </w:r>
    </w:p>
    <w:p w14:paraId="131D8336" w14:textId="77777777" w:rsidR="00AF4DF2" w:rsidRPr="009523AF" w:rsidRDefault="00AF4DF2" w:rsidP="00F508A1">
      <w:pPr>
        <w:pStyle w:val="a5"/>
        <w:numPr>
          <w:ilvl w:val="0"/>
          <w:numId w:val="15"/>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Μειώνοντας το λειτουργικό κόστος</w:t>
      </w:r>
    </w:p>
    <w:p w14:paraId="6E3F77AB" w14:textId="77777777" w:rsidR="00AF4DF2" w:rsidRPr="009523AF" w:rsidRDefault="00AF4DF2" w:rsidP="00F508A1">
      <w:pPr>
        <w:pStyle w:val="a5"/>
        <w:numPr>
          <w:ilvl w:val="0"/>
          <w:numId w:val="15"/>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Μειώνοντας τους φόρους</w:t>
      </w:r>
    </w:p>
    <w:p w14:paraId="13DEDF26" w14:textId="77777777" w:rsidR="00AF4DF2" w:rsidRPr="009523AF" w:rsidRDefault="00AF4DF2" w:rsidP="00F508A1">
      <w:pPr>
        <w:pStyle w:val="a5"/>
        <w:numPr>
          <w:ilvl w:val="0"/>
          <w:numId w:val="15"/>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Αυξάνοντας το δανεισμό</w:t>
      </w:r>
    </w:p>
    <w:p w14:paraId="68236A60" w14:textId="77777777" w:rsidR="00AF4DF2" w:rsidRPr="009523AF" w:rsidRDefault="00AF4DF2" w:rsidP="00F508A1">
      <w:pPr>
        <w:pStyle w:val="a5"/>
        <w:numPr>
          <w:ilvl w:val="0"/>
          <w:numId w:val="15"/>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lastRenderedPageBreak/>
        <w:t>Μειώνοντας το κόστος του δανεισμού</w:t>
      </w:r>
    </w:p>
    <w:p w14:paraId="31B4E035" w14:textId="77777777" w:rsidR="00AF4DF2" w:rsidRPr="009523AF" w:rsidRDefault="00AF4DF2" w:rsidP="00F508A1">
      <w:pPr>
        <w:pStyle w:val="a5"/>
        <w:numPr>
          <w:ilvl w:val="0"/>
          <w:numId w:val="15"/>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Αυξάνοντας τη χρήση των κεφαλαίων</w:t>
      </w:r>
    </w:p>
    <w:p w14:paraId="030A2A59" w14:textId="77777777" w:rsidR="00AF4DF2" w:rsidRPr="009523AF" w:rsidRDefault="00AF4DF2" w:rsidP="00F508A1">
      <w:pPr>
        <w:pStyle w:val="a5"/>
        <w:numPr>
          <w:ilvl w:val="0"/>
          <w:numId w:val="15"/>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Μειώνοντας το </w:t>
      </w:r>
      <w:r w:rsidRPr="009523AF">
        <w:rPr>
          <w:rFonts w:ascii="Times New Roman" w:eastAsiaTheme="minorEastAsia" w:hAnsi="Times New Roman" w:cs="Times New Roman"/>
          <w:lang w:val="en-US"/>
        </w:rPr>
        <w:t>BETA</w:t>
      </w:r>
    </w:p>
    <w:p w14:paraId="38074AAF" w14:textId="77777777" w:rsidR="00AF4DF2" w:rsidRPr="009523AF" w:rsidRDefault="00AF4DF2" w:rsidP="00F508A1">
      <w:pPr>
        <w:pStyle w:val="a5"/>
        <w:numPr>
          <w:ilvl w:val="0"/>
          <w:numId w:val="15"/>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Μειώνοντας τα κεφάλαια</w:t>
      </w:r>
    </w:p>
    <w:p w14:paraId="0AC8F7D1" w14:textId="77777777" w:rsidR="00AF4DF2" w:rsidRPr="009523AF" w:rsidRDefault="00AF4DF2" w:rsidP="00F508A1">
      <w:pPr>
        <w:pStyle w:val="a5"/>
        <w:numPr>
          <w:ilvl w:val="0"/>
          <w:numId w:val="15"/>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Πουλώντας κακό ενεργητικό (στοιχεία με απόδοση &lt;</w:t>
      </w:r>
      <w:r w:rsidRPr="009523AF">
        <w:rPr>
          <w:rFonts w:ascii="Times New Roman" w:eastAsiaTheme="minorEastAsia" w:hAnsi="Times New Roman" w:cs="Times New Roman"/>
          <w:lang w:val="en-US"/>
        </w:rPr>
        <w:t>WACC</w:t>
      </w:r>
      <w:r w:rsidRPr="009523AF">
        <w:rPr>
          <w:rFonts w:ascii="Times New Roman" w:eastAsiaTheme="minorEastAsia" w:hAnsi="Times New Roman" w:cs="Times New Roman"/>
        </w:rPr>
        <w:t>)</w:t>
      </w:r>
    </w:p>
    <w:p w14:paraId="5AD7C80B" w14:textId="77777777" w:rsidR="00AF4DF2" w:rsidRPr="009523AF" w:rsidRDefault="00AF4DF2" w:rsidP="00F508A1">
      <w:pPr>
        <w:pStyle w:val="a5"/>
        <w:numPr>
          <w:ilvl w:val="0"/>
          <w:numId w:val="15"/>
        </w:num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Αγοράζοντας καλό ενεργητικό (στοιχεία με απόδοση &gt;</w:t>
      </w:r>
      <w:r w:rsidRPr="009523AF">
        <w:rPr>
          <w:rFonts w:ascii="Times New Roman" w:eastAsiaTheme="minorEastAsia" w:hAnsi="Times New Roman" w:cs="Times New Roman"/>
          <w:lang w:val="en-US"/>
        </w:rPr>
        <w:t>WACC</w:t>
      </w:r>
      <w:r w:rsidRPr="009523AF">
        <w:rPr>
          <w:rFonts w:ascii="Times New Roman" w:eastAsiaTheme="minorEastAsia" w:hAnsi="Times New Roman" w:cs="Times New Roman"/>
        </w:rPr>
        <w:t>)</w:t>
      </w:r>
    </w:p>
    <w:p w14:paraId="232233E7" w14:textId="77777777" w:rsidR="00784C58" w:rsidRPr="009523AF" w:rsidRDefault="00784C58" w:rsidP="000454B7">
      <w:pPr>
        <w:spacing w:before="20" w:after="20" w:line="360" w:lineRule="auto"/>
        <w:jc w:val="both"/>
        <w:rPr>
          <w:rFonts w:ascii="Times New Roman" w:hAnsi="Times New Roman" w:cs="Times New Roman"/>
          <w:i/>
        </w:rPr>
      </w:pPr>
      <w:r w:rsidRPr="009523AF">
        <w:rPr>
          <w:rFonts w:ascii="Times New Roman" w:hAnsi="Times New Roman" w:cs="Times New Roman"/>
          <w:i/>
        </w:rPr>
        <w:t>Κ</w:t>
      </w:r>
      <w:r w:rsidR="00593C13" w:rsidRPr="009523AF">
        <w:rPr>
          <w:rFonts w:ascii="Times New Roman" w:hAnsi="Times New Roman" w:cs="Times New Roman"/>
          <w:i/>
        </w:rPr>
        <w:t xml:space="preserve">αθαρές </w:t>
      </w:r>
      <w:proofErr w:type="spellStart"/>
      <w:r w:rsidRPr="009523AF">
        <w:rPr>
          <w:rFonts w:ascii="Times New Roman" w:hAnsi="Times New Roman" w:cs="Times New Roman"/>
          <w:i/>
        </w:rPr>
        <w:t>Τ</w:t>
      </w:r>
      <w:r w:rsidR="00593C13" w:rsidRPr="009523AF">
        <w:rPr>
          <w:rFonts w:ascii="Times New Roman" w:hAnsi="Times New Roman" w:cs="Times New Roman"/>
          <w:i/>
        </w:rPr>
        <w:t>αμειοροές</w:t>
      </w:r>
      <w:proofErr w:type="spellEnd"/>
      <w:r w:rsidRPr="009523AF">
        <w:rPr>
          <w:rFonts w:ascii="Times New Roman" w:hAnsi="Times New Roman" w:cs="Times New Roman"/>
          <w:i/>
        </w:rPr>
        <w:t xml:space="preserve"> </w:t>
      </w:r>
    </w:p>
    <w:p w14:paraId="722DD997" w14:textId="77777777" w:rsidR="00784C58" w:rsidRPr="009523AF" w:rsidRDefault="00F67682"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bCs/>
        </w:rPr>
        <w:t>Οι καθαρές ταμειακές ροές (</w:t>
      </w:r>
      <w:r w:rsidR="00784C58" w:rsidRPr="009523AF">
        <w:rPr>
          <w:rFonts w:ascii="Times New Roman" w:eastAsiaTheme="minorEastAsia" w:hAnsi="Times New Roman" w:cs="Times New Roman"/>
          <w:bCs/>
          <w:lang w:val="en-US"/>
        </w:rPr>
        <w:t>Net</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cash</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flow</w:t>
      </w:r>
      <w:r w:rsidRPr="009523AF">
        <w:rPr>
          <w:rFonts w:ascii="Times New Roman" w:eastAsiaTheme="minorEastAsia" w:hAnsi="Times New Roman" w:cs="Times New Roman"/>
          <w:bCs/>
        </w:rPr>
        <w:t>)</w:t>
      </w:r>
      <w:r w:rsidR="00784C58" w:rsidRPr="009523AF">
        <w:rPr>
          <w:rFonts w:ascii="Times New Roman" w:eastAsiaTheme="minorEastAsia" w:hAnsi="Times New Roman" w:cs="Times New Roman"/>
          <w:bCs/>
        </w:rPr>
        <w:t xml:space="preserve"> </w:t>
      </w:r>
      <w:r w:rsidR="008B3458" w:rsidRPr="009523AF">
        <w:rPr>
          <w:rFonts w:ascii="Times New Roman" w:eastAsiaTheme="minorEastAsia" w:hAnsi="Times New Roman" w:cs="Times New Roman"/>
          <w:bCs/>
        </w:rPr>
        <w:t>διαφοροποιούνται από τα λογιστικά κέρδη (</w:t>
      </w:r>
      <w:r w:rsidR="00784C58" w:rsidRPr="009523AF">
        <w:rPr>
          <w:rFonts w:ascii="Times New Roman" w:eastAsiaTheme="minorEastAsia" w:hAnsi="Times New Roman" w:cs="Times New Roman"/>
          <w:bCs/>
          <w:lang w:val="en-US"/>
        </w:rPr>
        <w:t>accounting</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profit</w:t>
      </w:r>
      <w:r w:rsidR="008B3458" w:rsidRPr="009523AF">
        <w:rPr>
          <w:rFonts w:ascii="Times New Roman" w:eastAsiaTheme="minorEastAsia" w:hAnsi="Times New Roman" w:cs="Times New Roman"/>
          <w:bCs/>
        </w:rPr>
        <w:t>)</w:t>
      </w:r>
      <w:r w:rsidR="00784C58" w:rsidRPr="009523AF">
        <w:rPr>
          <w:rFonts w:ascii="Times New Roman" w:eastAsiaTheme="minorEastAsia" w:hAnsi="Times New Roman" w:cs="Times New Roman"/>
          <w:bCs/>
        </w:rPr>
        <w:t xml:space="preserve"> </w:t>
      </w:r>
      <w:r w:rsidR="008B3458" w:rsidRPr="009523AF">
        <w:rPr>
          <w:rFonts w:ascii="Times New Roman" w:eastAsiaTheme="minorEastAsia" w:hAnsi="Times New Roman" w:cs="Times New Roman"/>
          <w:bCs/>
        </w:rPr>
        <w:t>λόγω του ότι κάποια έσοδα</w:t>
      </w:r>
      <w:r w:rsidR="00784C58" w:rsidRPr="009523AF">
        <w:rPr>
          <w:rFonts w:ascii="Times New Roman" w:eastAsiaTheme="minorEastAsia" w:hAnsi="Times New Roman" w:cs="Times New Roman"/>
        </w:rPr>
        <w:t xml:space="preserve"> </w:t>
      </w:r>
      <w:r w:rsidR="008B3458" w:rsidRPr="009523AF">
        <w:rPr>
          <w:rFonts w:ascii="Times New Roman" w:eastAsiaTheme="minorEastAsia" w:hAnsi="Times New Roman" w:cs="Times New Roman"/>
        </w:rPr>
        <w:t>(</w:t>
      </w:r>
      <w:r w:rsidR="008465A5" w:rsidRPr="009523AF">
        <w:rPr>
          <w:rFonts w:ascii="Times New Roman" w:eastAsiaTheme="minorEastAsia" w:hAnsi="Times New Roman" w:cs="Times New Roman"/>
          <w:lang w:val="en-US"/>
        </w:rPr>
        <w:t>Noncash</w:t>
      </w:r>
      <w:r w:rsidR="008465A5" w:rsidRPr="009523AF">
        <w:rPr>
          <w:rFonts w:ascii="Times New Roman" w:eastAsiaTheme="minorEastAsia" w:hAnsi="Times New Roman" w:cs="Times New Roman"/>
        </w:rPr>
        <w:t xml:space="preserve"> </w:t>
      </w:r>
      <w:r w:rsidR="00784C58" w:rsidRPr="009523AF">
        <w:rPr>
          <w:rFonts w:ascii="Times New Roman" w:eastAsiaTheme="minorEastAsia" w:hAnsi="Times New Roman" w:cs="Times New Roman"/>
          <w:lang w:val="en-US"/>
        </w:rPr>
        <w:t>revenues</w:t>
      </w:r>
      <w:r w:rsidR="008B3458" w:rsidRPr="009523AF">
        <w:rPr>
          <w:rFonts w:ascii="Times New Roman" w:eastAsiaTheme="minorEastAsia" w:hAnsi="Times New Roman" w:cs="Times New Roman"/>
        </w:rPr>
        <w:t>) και έξοδα</w:t>
      </w:r>
      <w:r w:rsidR="00784C58" w:rsidRPr="009523AF">
        <w:rPr>
          <w:rFonts w:ascii="Times New Roman" w:eastAsiaTheme="minorEastAsia" w:hAnsi="Times New Roman" w:cs="Times New Roman"/>
        </w:rPr>
        <w:t xml:space="preserve"> </w:t>
      </w:r>
      <w:r w:rsidR="008B3458" w:rsidRPr="009523AF">
        <w:rPr>
          <w:rFonts w:ascii="Times New Roman" w:eastAsiaTheme="minorEastAsia" w:hAnsi="Times New Roman" w:cs="Times New Roman"/>
        </w:rPr>
        <w:t>(</w:t>
      </w:r>
      <w:r w:rsidR="008465A5" w:rsidRPr="009523AF">
        <w:rPr>
          <w:rFonts w:ascii="Times New Roman" w:eastAsiaTheme="minorEastAsia" w:hAnsi="Times New Roman" w:cs="Times New Roman"/>
          <w:lang w:val="en-US"/>
        </w:rPr>
        <w:t>Noncash</w:t>
      </w:r>
      <w:r w:rsidR="008465A5" w:rsidRPr="009523AF">
        <w:rPr>
          <w:rFonts w:ascii="Times New Roman" w:eastAsiaTheme="minorEastAsia" w:hAnsi="Times New Roman" w:cs="Times New Roman"/>
        </w:rPr>
        <w:t xml:space="preserve"> </w:t>
      </w:r>
      <w:r w:rsidR="00784C58" w:rsidRPr="009523AF">
        <w:rPr>
          <w:rFonts w:ascii="Times New Roman" w:eastAsiaTheme="minorEastAsia" w:hAnsi="Times New Roman" w:cs="Times New Roman"/>
          <w:lang w:val="en-US"/>
        </w:rPr>
        <w:t>expenses</w:t>
      </w:r>
      <w:r w:rsidR="008465A5" w:rsidRPr="009523AF">
        <w:rPr>
          <w:rFonts w:ascii="Times New Roman" w:eastAsiaTheme="minorEastAsia" w:hAnsi="Times New Roman" w:cs="Times New Roman"/>
        </w:rPr>
        <w:t xml:space="preserve"> </w:t>
      </w:r>
      <w:r w:rsidR="008465A5" w:rsidRPr="009523AF">
        <w:rPr>
          <w:rFonts w:ascii="Times New Roman" w:eastAsiaTheme="minorEastAsia" w:hAnsi="Times New Roman" w:cs="Times New Roman"/>
          <w:lang w:val="en-US"/>
        </w:rPr>
        <w:t>or</w:t>
      </w:r>
      <w:r w:rsidR="008465A5" w:rsidRPr="009523AF">
        <w:rPr>
          <w:rFonts w:ascii="Times New Roman" w:eastAsiaTheme="minorEastAsia" w:hAnsi="Times New Roman" w:cs="Times New Roman"/>
        </w:rPr>
        <w:t xml:space="preserve"> </w:t>
      </w:r>
      <w:r w:rsidR="008465A5" w:rsidRPr="009523AF">
        <w:rPr>
          <w:rFonts w:ascii="Times New Roman" w:eastAsiaTheme="minorEastAsia" w:hAnsi="Times New Roman" w:cs="Times New Roman"/>
          <w:lang w:val="en-US"/>
        </w:rPr>
        <w:t>charges</w:t>
      </w:r>
      <w:r w:rsidR="008B3458" w:rsidRPr="009523AF">
        <w:rPr>
          <w:rFonts w:ascii="Times New Roman" w:eastAsiaTheme="minorEastAsia" w:hAnsi="Times New Roman" w:cs="Times New Roman"/>
        </w:rPr>
        <w:t>)</w:t>
      </w:r>
      <w:r w:rsidR="00784C58" w:rsidRPr="009523AF">
        <w:rPr>
          <w:rFonts w:ascii="Times New Roman" w:eastAsiaTheme="minorEastAsia" w:hAnsi="Times New Roman" w:cs="Times New Roman"/>
        </w:rPr>
        <w:t xml:space="preserve"> </w:t>
      </w:r>
      <w:r w:rsidR="008B3458" w:rsidRPr="009523AF">
        <w:rPr>
          <w:rFonts w:ascii="Times New Roman" w:eastAsiaTheme="minorEastAsia" w:hAnsi="Times New Roman" w:cs="Times New Roman"/>
        </w:rPr>
        <w:t>που περιλαμβάνονται στα λογιστικά κέρδη δεν έχουν εισπραχθεί ή πληρωθεί στη διάρκεια του έτους αναφοράς</w:t>
      </w:r>
      <w:r w:rsidR="00784C58" w:rsidRPr="009523AF">
        <w:rPr>
          <w:rFonts w:ascii="Times New Roman" w:eastAsiaTheme="minorEastAsia" w:hAnsi="Times New Roman" w:cs="Times New Roman"/>
        </w:rPr>
        <w:t xml:space="preserve">. </w:t>
      </w:r>
      <w:r w:rsidR="008465A5" w:rsidRPr="009523AF">
        <w:rPr>
          <w:rFonts w:ascii="Times New Roman" w:eastAsiaTheme="minorEastAsia" w:hAnsi="Times New Roman" w:cs="Times New Roman"/>
        </w:rPr>
        <w:t>Οι αποσβέσεις (</w:t>
      </w:r>
      <w:r w:rsidR="008465A5" w:rsidRPr="009523AF">
        <w:rPr>
          <w:rFonts w:ascii="Times New Roman" w:eastAsiaTheme="minorEastAsia" w:hAnsi="Times New Roman" w:cs="Times New Roman"/>
          <w:lang w:val="en-US"/>
        </w:rPr>
        <w:t>Depreciation</w:t>
      </w:r>
      <w:r w:rsidR="008465A5" w:rsidRPr="009523AF">
        <w:rPr>
          <w:rFonts w:ascii="Times New Roman" w:eastAsiaTheme="minorEastAsia" w:hAnsi="Times New Roman" w:cs="Times New Roman"/>
        </w:rPr>
        <w:t xml:space="preserve">) αποτελούν </w:t>
      </w:r>
      <w:r w:rsidR="00D7665A" w:rsidRPr="009523AF">
        <w:rPr>
          <w:rFonts w:ascii="Times New Roman" w:eastAsiaTheme="minorEastAsia" w:hAnsi="Times New Roman" w:cs="Times New Roman"/>
        </w:rPr>
        <w:t>μια</w:t>
      </w:r>
      <w:r w:rsidR="008465A5" w:rsidRPr="009523AF">
        <w:rPr>
          <w:rFonts w:ascii="Times New Roman" w:eastAsiaTheme="minorEastAsia" w:hAnsi="Times New Roman" w:cs="Times New Roman"/>
        </w:rPr>
        <w:t xml:space="preserve"> τυπική περίπτωση</w:t>
      </w:r>
      <w:r w:rsidR="00784C58" w:rsidRPr="009523AF">
        <w:rPr>
          <w:rFonts w:ascii="Times New Roman" w:eastAsiaTheme="minorEastAsia" w:hAnsi="Times New Roman" w:cs="Times New Roman"/>
        </w:rPr>
        <w:t xml:space="preserve"> </w:t>
      </w:r>
      <w:r w:rsidR="008465A5" w:rsidRPr="009523AF">
        <w:rPr>
          <w:rFonts w:ascii="Times New Roman" w:eastAsiaTheme="minorEastAsia" w:hAnsi="Times New Roman" w:cs="Times New Roman"/>
        </w:rPr>
        <w:t xml:space="preserve">μη ταμειακού εξόδου, έτσι οι καθαρές </w:t>
      </w:r>
      <w:r w:rsidR="00D7665A" w:rsidRPr="009523AF">
        <w:rPr>
          <w:rFonts w:ascii="Times New Roman" w:eastAsiaTheme="minorEastAsia" w:hAnsi="Times New Roman" w:cs="Times New Roman"/>
        </w:rPr>
        <w:t>ταμειακές</w:t>
      </w:r>
      <w:r w:rsidR="008465A5" w:rsidRPr="009523AF">
        <w:rPr>
          <w:rFonts w:ascii="Times New Roman" w:eastAsiaTheme="minorEastAsia" w:hAnsi="Times New Roman" w:cs="Times New Roman"/>
        </w:rPr>
        <w:t xml:space="preserve"> ροές μπορούν να εκφραστούν ως τα λογιστικά </w:t>
      </w:r>
      <w:r w:rsidR="00D7665A" w:rsidRPr="009523AF">
        <w:rPr>
          <w:rFonts w:ascii="Times New Roman" w:eastAsiaTheme="minorEastAsia" w:hAnsi="Times New Roman" w:cs="Times New Roman"/>
        </w:rPr>
        <w:t>κέρδη</w:t>
      </w:r>
      <w:r w:rsidR="008465A5" w:rsidRPr="009523AF">
        <w:rPr>
          <w:rFonts w:ascii="Times New Roman" w:eastAsiaTheme="minorEastAsia" w:hAnsi="Times New Roman" w:cs="Times New Roman"/>
        </w:rPr>
        <w:t xml:space="preserve"> </w:t>
      </w:r>
      <w:r w:rsidR="00D7665A" w:rsidRPr="009523AF">
        <w:rPr>
          <w:rFonts w:ascii="Times New Roman" w:eastAsiaTheme="minorEastAsia" w:hAnsi="Times New Roman" w:cs="Times New Roman"/>
        </w:rPr>
        <w:t>συν</w:t>
      </w:r>
      <w:r w:rsidR="008465A5" w:rsidRPr="009523AF">
        <w:rPr>
          <w:rFonts w:ascii="Times New Roman" w:eastAsiaTheme="minorEastAsia" w:hAnsi="Times New Roman" w:cs="Times New Roman"/>
        </w:rPr>
        <w:t xml:space="preserve"> τις αποσβέσεις</w:t>
      </w:r>
      <w:r w:rsidR="00784C58" w:rsidRPr="009523AF">
        <w:rPr>
          <w:rFonts w:ascii="Times New Roman" w:eastAsiaTheme="minorEastAsia" w:hAnsi="Times New Roman" w:cs="Times New Roman"/>
        </w:rPr>
        <w:t xml:space="preserve">. </w:t>
      </w:r>
      <w:r w:rsidR="008465A5" w:rsidRPr="009523AF">
        <w:rPr>
          <w:rFonts w:ascii="Times New Roman" w:eastAsiaTheme="minorEastAsia" w:hAnsi="Times New Roman" w:cs="Times New Roman"/>
        </w:rPr>
        <w:t xml:space="preserve">Οι επενδυτές και οι τράπεζες τουλάχιστον ενδιαφέρονται για το </w:t>
      </w:r>
      <w:proofErr w:type="spellStart"/>
      <w:r w:rsidR="00D7665A" w:rsidRPr="009523AF">
        <w:rPr>
          <w:rFonts w:ascii="Times New Roman" w:eastAsiaTheme="minorEastAsia" w:hAnsi="Times New Roman" w:cs="Times New Roman"/>
        </w:rPr>
        <w:t>ποιά</w:t>
      </w:r>
      <w:proofErr w:type="spellEnd"/>
      <w:r w:rsidR="008465A5" w:rsidRPr="009523AF">
        <w:rPr>
          <w:rFonts w:ascii="Times New Roman" w:eastAsiaTheme="minorEastAsia" w:hAnsi="Times New Roman" w:cs="Times New Roman"/>
        </w:rPr>
        <w:t xml:space="preserve"> είναι τα αναμενόμενα ταμειακά κέρδη της εταιρείας (</w:t>
      </w:r>
      <w:r w:rsidR="008465A5" w:rsidRPr="009523AF">
        <w:rPr>
          <w:rFonts w:ascii="Times New Roman" w:eastAsiaTheme="minorEastAsia" w:hAnsi="Times New Roman" w:cs="Times New Roman"/>
          <w:lang w:val="en-US"/>
        </w:rPr>
        <w:t>firm</w:t>
      </w:r>
      <w:r w:rsidR="008465A5" w:rsidRPr="009523AF">
        <w:rPr>
          <w:rFonts w:ascii="Times New Roman" w:eastAsiaTheme="minorEastAsia" w:hAnsi="Times New Roman" w:cs="Times New Roman"/>
        </w:rPr>
        <w:t>’</w:t>
      </w:r>
      <w:r w:rsidR="008465A5" w:rsidRPr="009523AF">
        <w:rPr>
          <w:rFonts w:ascii="Times New Roman" w:eastAsiaTheme="minorEastAsia" w:hAnsi="Times New Roman" w:cs="Times New Roman"/>
          <w:lang w:val="en-US"/>
        </w:rPr>
        <w:t>s</w:t>
      </w:r>
      <w:r w:rsidR="008465A5" w:rsidRPr="009523AF">
        <w:rPr>
          <w:rFonts w:ascii="Times New Roman" w:eastAsiaTheme="minorEastAsia" w:hAnsi="Times New Roman" w:cs="Times New Roman"/>
        </w:rPr>
        <w:t xml:space="preserve"> </w:t>
      </w:r>
      <w:r w:rsidR="008465A5" w:rsidRPr="009523AF">
        <w:rPr>
          <w:rFonts w:ascii="Times New Roman" w:eastAsiaTheme="minorEastAsia" w:hAnsi="Times New Roman" w:cs="Times New Roman"/>
          <w:lang w:val="en-US"/>
        </w:rPr>
        <w:t>projected</w:t>
      </w:r>
      <w:r w:rsidR="008465A5" w:rsidRPr="009523AF">
        <w:rPr>
          <w:rFonts w:ascii="Times New Roman" w:eastAsiaTheme="minorEastAsia" w:hAnsi="Times New Roman" w:cs="Times New Roman"/>
        </w:rPr>
        <w:t xml:space="preserve"> </w:t>
      </w:r>
      <w:r w:rsidR="008465A5" w:rsidRPr="009523AF">
        <w:rPr>
          <w:rFonts w:ascii="Times New Roman" w:eastAsiaTheme="minorEastAsia" w:hAnsi="Times New Roman" w:cs="Times New Roman"/>
          <w:lang w:val="en-US"/>
        </w:rPr>
        <w:t>net</w:t>
      </w:r>
      <w:r w:rsidR="008465A5" w:rsidRPr="009523AF">
        <w:rPr>
          <w:rFonts w:ascii="Times New Roman" w:eastAsiaTheme="minorEastAsia" w:hAnsi="Times New Roman" w:cs="Times New Roman"/>
        </w:rPr>
        <w:t xml:space="preserve"> </w:t>
      </w:r>
      <w:r w:rsidR="008465A5" w:rsidRPr="009523AF">
        <w:rPr>
          <w:rFonts w:ascii="Times New Roman" w:eastAsiaTheme="minorEastAsia" w:hAnsi="Times New Roman" w:cs="Times New Roman"/>
          <w:lang w:val="en-US"/>
        </w:rPr>
        <w:t>cash</w:t>
      </w:r>
      <w:r w:rsidR="008465A5" w:rsidRPr="009523AF">
        <w:rPr>
          <w:rFonts w:ascii="Times New Roman" w:eastAsiaTheme="minorEastAsia" w:hAnsi="Times New Roman" w:cs="Times New Roman"/>
        </w:rPr>
        <w:t xml:space="preserve"> </w:t>
      </w:r>
      <w:r w:rsidR="008465A5" w:rsidRPr="009523AF">
        <w:rPr>
          <w:rFonts w:ascii="Times New Roman" w:eastAsiaTheme="minorEastAsia" w:hAnsi="Times New Roman" w:cs="Times New Roman"/>
          <w:lang w:val="en-US"/>
        </w:rPr>
        <w:t>flow</w:t>
      </w:r>
      <w:r w:rsidR="008465A5" w:rsidRPr="009523AF">
        <w:rPr>
          <w:rFonts w:ascii="Times New Roman" w:eastAsiaTheme="minorEastAsia" w:hAnsi="Times New Roman" w:cs="Times New Roman"/>
        </w:rPr>
        <w:t>) παρά για τα δημοσιευμένα λογιστικά κέρδη</w:t>
      </w:r>
      <w:r w:rsidR="00784C58" w:rsidRPr="009523AF">
        <w:rPr>
          <w:rFonts w:ascii="Times New Roman" w:eastAsiaTheme="minorEastAsia" w:hAnsi="Times New Roman" w:cs="Times New Roman"/>
        </w:rPr>
        <w:t xml:space="preserve"> </w:t>
      </w:r>
      <w:r w:rsidR="008465A5" w:rsidRPr="009523AF">
        <w:rPr>
          <w:rFonts w:ascii="Times New Roman" w:eastAsiaTheme="minorEastAsia" w:hAnsi="Times New Roman" w:cs="Times New Roman"/>
        </w:rPr>
        <w:t>(</w:t>
      </w:r>
      <w:r w:rsidR="00784C58" w:rsidRPr="009523AF">
        <w:rPr>
          <w:rFonts w:ascii="Times New Roman" w:eastAsiaTheme="minorEastAsia" w:hAnsi="Times New Roman" w:cs="Times New Roman"/>
          <w:lang w:val="en-US"/>
        </w:rPr>
        <w:t>reported</w:t>
      </w:r>
      <w:r w:rsidR="00784C58" w:rsidRPr="009523AF">
        <w:rPr>
          <w:rFonts w:ascii="Times New Roman" w:eastAsiaTheme="minorEastAsia" w:hAnsi="Times New Roman" w:cs="Times New Roman"/>
        </w:rPr>
        <w:t xml:space="preserve"> </w:t>
      </w:r>
      <w:r w:rsidR="00784C58" w:rsidRPr="009523AF">
        <w:rPr>
          <w:rFonts w:ascii="Times New Roman" w:eastAsiaTheme="minorEastAsia" w:hAnsi="Times New Roman" w:cs="Times New Roman"/>
          <w:lang w:val="en-US"/>
        </w:rPr>
        <w:t>earnings</w:t>
      </w:r>
      <w:r w:rsidR="008465A5" w:rsidRPr="009523AF">
        <w:rPr>
          <w:rFonts w:ascii="Times New Roman" w:eastAsiaTheme="minorEastAsia" w:hAnsi="Times New Roman" w:cs="Times New Roman"/>
        </w:rPr>
        <w:t>)</w:t>
      </w:r>
      <w:r w:rsidR="00784C58" w:rsidRPr="009523AF">
        <w:rPr>
          <w:rFonts w:ascii="Times New Roman" w:eastAsiaTheme="minorEastAsia" w:hAnsi="Times New Roman" w:cs="Times New Roman"/>
        </w:rPr>
        <w:t xml:space="preserve"> </w:t>
      </w:r>
      <w:r w:rsidR="008465A5" w:rsidRPr="009523AF">
        <w:rPr>
          <w:rFonts w:ascii="Times New Roman" w:eastAsiaTheme="minorEastAsia" w:hAnsi="Times New Roman" w:cs="Times New Roman"/>
        </w:rPr>
        <w:t xml:space="preserve"> γιατί είναι ταμειακά κέρδη και όχι κέρδη στα χαρτιά, τα οποία θα πληρώσουν με την σειρά τους τα μερίσματα και τους τόκους και θα συνεισφέρουν στην ανάπτυξη της εταιρείας με τα υπόλοιπα</w:t>
      </w:r>
      <w:r w:rsidR="00784C58" w:rsidRPr="009523AF">
        <w:rPr>
          <w:rFonts w:ascii="Times New Roman" w:eastAsiaTheme="minorEastAsia" w:hAnsi="Times New Roman" w:cs="Times New Roman"/>
        </w:rPr>
        <w:t>.</w:t>
      </w:r>
    </w:p>
    <w:p w14:paraId="64016A4B" w14:textId="77777777" w:rsidR="00784C58" w:rsidRPr="009523AF" w:rsidRDefault="00784C58" w:rsidP="006E174D">
      <w:p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bCs/>
          <w:lang w:val="en-US"/>
        </w:rPr>
        <w:t>Net cash flow = Net income - Noncash revenues + Noncash charges</w:t>
      </w:r>
      <w:r w:rsidR="008465A5" w:rsidRPr="009523AF">
        <w:rPr>
          <w:rFonts w:ascii="Times New Roman" w:eastAsiaTheme="minorEastAsia" w:hAnsi="Times New Roman" w:cs="Times New Roman"/>
          <w:bCs/>
          <w:lang w:val="en-US"/>
        </w:rPr>
        <w:tab/>
      </w:r>
      <w:r w:rsidR="008465A5" w:rsidRPr="009523AF">
        <w:rPr>
          <w:rFonts w:ascii="Times New Roman" w:eastAsiaTheme="minorEastAsia" w:hAnsi="Times New Roman" w:cs="Times New Roman"/>
          <w:bCs/>
          <w:lang w:val="en-US"/>
        </w:rPr>
        <w:tab/>
        <w:t>(1)</w:t>
      </w:r>
    </w:p>
    <w:p w14:paraId="2557A394" w14:textId="77777777" w:rsidR="00784C58" w:rsidRPr="009523AF" w:rsidRDefault="00784C58" w:rsidP="006E174D">
      <w:pPr>
        <w:spacing w:before="20" w:after="20" w:line="360" w:lineRule="auto"/>
        <w:jc w:val="both"/>
        <w:rPr>
          <w:rFonts w:ascii="Times New Roman" w:eastAsiaTheme="minorEastAsia" w:hAnsi="Times New Roman" w:cs="Times New Roman"/>
          <w:lang w:val="en-US"/>
        </w:rPr>
      </w:pPr>
      <w:r w:rsidRPr="009523AF">
        <w:rPr>
          <w:rFonts w:ascii="Times New Roman" w:eastAsiaTheme="minorEastAsia" w:hAnsi="Times New Roman" w:cs="Times New Roman"/>
          <w:bCs/>
          <w:lang w:val="en-US"/>
        </w:rPr>
        <w:t>Net cash flow = Net income - Depreciation and amortization</w:t>
      </w:r>
      <w:r w:rsidRPr="009523AF">
        <w:rPr>
          <w:rFonts w:ascii="Times New Roman" w:eastAsiaTheme="minorEastAsia" w:hAnsi="Times New Roman" w:cs="Times New Roman"/>
          <w:bCs/>
          <w:lang w:val="en-GB"/>
        </w:rPr>
        <w:t xml:space="preserve"> </w:t>
      </w:r>
      <w:r w:rsidR="008465A5" w:rsidRPr="009523AF">
        <w:rPr>
          <w:rFonts w:ascii="Times New Roman" w:eastAsiaTheme="minorEastAsia" w:hAnsi="Times New Roman" w:cs="Times New Roman"/>
          <w:bCs/>
          <w:lang w:val="en-US"/>
        </w:rPr>
        <w:tab/>
      </w:r>
      <w:r w:rsidR="008465A5" w:rsidRPr="009523AF">
        <w:rPr>
          <w:rFonts w:ascii="Times New Roman" w:eastAsiaTheme="minorEastAsia" w:hAnsi="Times New Roman" w:cs="Times New Roman"/>
          <w:bCs/>
          <w:lang w:val="en-US"/>
        </w:rPr>
        <w:tab/>
      </w:r>
      <w:r w:rsidR="00D54268" w:rsidRPr="009523AF">
        <w:rPr>
          <w:rFonts w:ascii="Times New Roman" w:eastAsiaTheme="minorEastAsia" w:hAnsi="Times New Roman" w:cs="Times New Roman"/>
          <w:bCs/>
          <w:lang w:val="en-GB"/>
        </w:rPr>
        <w:tab/>
      </w:r>
      <w:r w:rsidR="008465A5" w:rsidRPr="009523AF">
        <w:rPr>
          <w:rFonts w:ascii="Times New Roman" w:eastAsiaTheme="minorEastAsia" w:hAnsi="Times New Roman" w:cs="Times New Roman"/>
          <w:bCs/>
          <w:lang w:val="en-US"/>
        </w:rPr>
        <w:t>(2)</w:t>
      </w:r>
    </w:p>
    <w:p w14:paraId="2E2B208F" w14:textId="77777777" w:rsidR="00784C58" w:rsidRPr="009523AF" w:rsidRDefault="00317D1C"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bCs/>
        </w:rPr>
        <w:t>Λειτουργικό Κυκλοφορούν Ενεργητικό (</w:t>
      </w:r>
      <w:r w:rsidR="00784C58" w:rsidRPr="009523AF">
        <w:rPr>
          <w:rFonts w:ascii="Times New Roman" w:eastAsiaTheme="minorEastAsia" w:hAnsi="Times New Roman" w:cs="Times New Roman"/>
          <w:bCs/>
          <w:lang w:val="en-US"/>
        </w:rPr>
        <w:t>Operating</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current</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assets</w:t>
      </w:r>
      <w:r w:rsidRPr="009523AF">
        <w:rPr>
          <w:rFonts w:ascii="Times New Roman" w:eastAsiaTheme="minorEastAsia" w:hAnsi="Times New Roman" w:cs="Times New Roman"/>
          <w:bCs/>
        </w:rPr>
        <w:t>)</w:t>
      </w:r>
      <w:r w:rsidR="00784C58" w:rsidRPr="009523AF">
        <w:rPr>
          <w:rFonts w:ascii="Times New Roman" w:eastAsiaTheme="minorEastAsia" w:hAnsi="Times New Roman" w:cs="Times New Roman"/>
          <w:b/>
          <w:bCs/>
        </w:rPr>
        <w:t xml:space="preserve"> </w:t>
      </w:r>
      <w:r w:rsidR="00D54268" w:rsidRPr="009523AF">
        <w:rPr>
          <w:rFonts w:ascii="Times New Roman" w:eastAsiaTheme="minorEastAsia" w:hAnsi="Times New Roman" w:cs="Times New Roman"/>
        </w:rPr>
        <w:t xml:space="preserve">είναι το </w:t>
      </w:r>
      <w:proofErr w:type="spellStart"/>
      <w:r w:rsidR="00D54268" w:rsidRPr="009523AF">
        <w:rPr>
          <w:rFonts w:ascii="Times New Roman" w:eastAsiaTheme="minorEastAsia" w:hAnsi="Times New Roman" w:cs="Times New Roman"/>
        </w:rPr>
        <w:t>κυκλοφορούντα</w:t>
      </w:r>
      <w:proofErr w:type="spellEnd"/>
      <w:r w:rsidR="00D54268" w:rsidRPr="009523AF">
        <w:rPr>
          <w:rFonts w:ascii="Times New Roman" w:eastAsiaTheme="minorEastAsia" w:hAnsi="Times New Roman" w:cs="Times New Roman"/>
        </w:rPr>
        <w:t xml:space="preserve"> – </w:t>
      </w:r>
      <w:proofErr w:type="spellStart"/>
      <w:r w:rsidR="00D54268" w:rsidRPr="009523AF">
        <w:rPr>
          <w:rFonts w:ascii="Times New Roman" w:eastAsiaTheme="minorEastAsia" w:hAnsi="Times New Roman" w:cs="Times New Roman"/>
        </w:rPr>
        <w:t>μεσοβραχυπρόθεσμης</w:t>
      </w:r>
      <w:proofErr w:type="spellEnd"/>
      <w:r w:rsidR="00D54268" w:rsidRPr="009523AF">
        <w:rPr>
          <w:rFonts w:ascii="Times New Roman" w:eastAsiaTheme="minorEastAsia" w:hAnsi="Times New Roman" w:cs="Times New Roman"/>
        </w:rPr>
        <w:t xml:space="preserve"> διάρκειας </w:t>
      </w:r>
      <w:r w:rsidR="00D7665A" w:rsidRPr="009523AF">
        <w:rPr>
          <w:rFonts w:ascii="Times New Roman" w:eastAsiaTheme="minorEastAsia" w:hAnsi="Times New Roman" w:cs="Times New Roman"/>
        </w:rPr>
        <w:t>περιουσιακά</w:t>
      </w:r>
      <w:r w:rsidR="00D54268" w:rsidRPr="009523AF">
        <w:rPr>
          <w:rFonts w:ascii="Times New Roman" w:eastAsiaTheme="minorEastAsia" w:hAnsi="Times New Roman" w:cs="Times New Roman"/>
        </w:rPr>
        <w:t xml:space="preserve"> στοιχεία που χρησιμοποιούνται στην υποστήριξη της λειτουργίας της επιχείρησης όπως ρευστά διαθέσιμα</w:t>
      </w:r>
      <w:r w:rsidR="00784C58" w:rsidRPr="009523AF">
        <w:rPr>
          <w:rFonts w:ascii="Times New Roman" w:eastAsiaTheme="minorEastAsia" w:hAnsi="Times New Roman" w:cs="Times New Roman"/>
        </w:rPr>
        <w:t xml:space="preserve"> </w:t>
      </w:r>
      <w:r w:rsidR="00D54268" w:rsidRPr="009523AF">
        <w:rPr>
          <w:rFonts w:ascii="Times New Roman" w:eastAsiaTheme="minorEastAsia" w:hAnsi="Times New Roman" w:cs="Times New Roman"/>
        </w:rPr>
        <w:t>(</w:t>
      </w:r>
      <w:r w:rsidR="00784C58" w:rsidRPr="009523AF">
        <w:rPr>
          <w:rFonts w:ascii="Times New Roman" w:eastAsiaTheme="minorEastAsia" w:hAnsi="Times New Roman" w:cs="Times New Roman"/>
          <w:lang w:val="en-US"/>
        </w:rPr>
        <w:t>cash</w:t>
      </w:r>
      <w:r w:rsidR="00D54268" w:rsidRPr="009523AF">
        <w:rPr>
          <w:rFonts w:ascii="Times New Roman" w:eastAsiaTheme="minorEastAsia" w:hAnsi="Times New Roman" w:cs="Times New Roman"/>
        </w:rPr>
        <w:t>)</w:t>
      </w:r>
      <w:r w:rsidR="00784C58" w:rsidRPr="009523AF">
        <w:rPr>
          <w:rFonts w:ascii="Times New Roman" w:eastAsiaTheme="minorEastAsia" w:hAnsi="Times New Roman" w:cs="Times New Roman"/>
        </w:rPr>
        <w:t>,</w:t>
      </w:r>
      <w:r w:rsidR="00D54268" w:rsidRPr="009523AF">
        <w:rPr>
          <w:rFonts w:ascii="Times New Roman" w:eastAsiaTheme="minorEastAsia" w:hAnsi="Times New Roman" w:cs="Times New Roman"/>
        </w:rPr>
        <w:t xml:space="preserve"> αποθέματα</w:t>
      </w:r>
      <w:r w:rsidR="00784C58" w:rsidRPr="009523AF">
        <w:rPr>
          <w:rFonts w:ascii="Times New Roman" w:eastAsiaTheme="minorEastAsia" w:hAnsi="Times New Roman" w:cs="Times New Roman"/>
        </w:rPr>
        <w:t xml:space="preserve"> </w:t>
      </w:r>
      <w:r w:rsidR="00D54268" w:rsidRPr="009523AF">
        <w:rPr>
          <w:rFonts w:ascii="Times New Roman" w:eastAsiaTheme="minorEastAsia" w:hAnsi="Times New Roman" w:cs="Times New Roman"/>
        </w:rPr>
        <w:t>(</w:t>
      </w:r>
      <w:r w:rsidR="00784C58" w:rsidRPr="009523AF">
        <w:rPr>
          <w:rFonts w:ascii="Times New Roman" w:eastAsiaTheme="minorEastAsia" w:hAnsi="Times New Roman" w:cs="Times New Roman"/>
          <w:lang w:val="en-US"/>
        </w:rPr>
        <w:t>inventory</w:t>
      </w:r>
      <w:r w:rsidR="00D54268" w:rsidRPr="009523AF">
        <w:rPr>
          <w:rFonts w:ascii="Times New Roman" w:eastAsiaTheme="minorEastAsia" w:hAnsi="Times New Roman" w:cs="Times New Roman"/>
        </w:rPr>
        <w:t>)</w:t>
      </w:r>
      <w:r w:rsidR="00784C58" w:rsidRPr="009523AF">
        <w:rPr>
          <w:rFonts w:ascii="Times New Roman" w:eastAsiaTheme="minorEastAsia" w:hAnsi="Times New Roman" w:cs="Times New Roman"/>
        </w:rPr>
        <w:t>,</w:t>
      </w:r>
      <w:r w:rsidR="00D54268" w:rsidRPr="009523AF">
        <w:rPr>
          <w:rFonts w:ascii="Times New Roman" w:eastAsiaTheme="minorEastAsia" w:hAnsi="Times New Roman" w:cs="Times New Roman"/>
        </w:rPr>
        <w:t xml:space="preserve"> και απαιτήσεις ή λογαριασμοί προς είσπραξη (</w:t>
      </w:r>
      <w:r w:rsidR="00784C58" w:rsidRPr="009523AF">
        <w:rPr>
          <w:rFonts w:ascii="Times New Roman" w:eastAsiaTheme="minorEastAsia" w:hAnsi="Times New Roman" w:cs="Times New Roman"/>
          <w:lang w:val="en-US"/>
        </w:rPr>
        <w:t>accounts</w:t>
      </w:r>
      <w:r w:rsidR="00784C58" w:rsidRPr="009523AF">
        <w:rPr>
          <w:rFonts w:ascii="Times New Roman" w:eastAsiaTheme="minorEastAsia" w:hAnsi="Times New Roman" w:cs="Times New Roman"/>
        </w:rPr>
        <w:t xml:space="preserve"> </w:t>
      </w:r>
      <w:r w:rsidR="00784C58" w:rsidRPr="009523AF">
        <w:rPr>
          <w:rFonts w:ascii="Times New Roman" w:eastAsiaTheme="minorEastAsia" w:hAnsi="Times New Roman" w:cs="Times New Roman"/>
          <w:lang w:val="en-US"/>
        </w:rPr>
        <w:t>receivable</w:t>
      </w:r>
      <w:r w:rsidR="00D54268" w:rsidRPr="009523AF">
        <w:rPr>
          <w:rFonts w:ascii="Times New Roman" w:eastAsiaTheme="minorEastAsia" w:hAnsi="Times New Roman" w:cs="Times New Roman"/>
        </w:rPr>
        <w:t>)</w:t>
      </w:r>
      <w:r w:rsidR="00784C58" w:rsidRPr="009523AF">
        <w:rPr>
          <w:rFonts w:ascii="Times New Roman" w:eastAsiaTheme="minorEastAsia" w:hAnsi="Times New Roman" w:cs="Times New Roman"/>
        </w:rPr>
        <w:t xml:space="preserve">. </w:t>
      </w:r>
    </w:p>
    <w:p w14:paraId="478CE5D7" w14:textId="77777777" w:rsidR="00784C58" w:rsidRPr="009523AF" w:rsidRDefault="00F66D2D"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bCs/>
        </w:rPr>
        <w:t xml:space="preserve">Λειτουργικές </w:t>
      </w:r>
      <w:proofErr w:type="spellStart"/>
      <w:r w:rsidRPr="009523AF">
        <w:rPr>
          <w:rFonts w:ascii="Times New Roman" w:eastAsiaTheme="minorEastAsia" w:hAnsi="Times New Roman" w:cs="Times New Roman"/>
          <w:bCs/>
        </w:rPr>
        <w:t>μεσοβραχυπρόθεσμες</w:t>
      </w:r>
      <w:proofErr w:type="spellEnd"/>
      <w:r w:rsidRPr="009523AF">
        <w:rPr>
          <w:rFonts w:ascii="Times New Roman" w:eastAsiaTheme="minorEastAsia" w:hAnsi="Times New Roman" w:cs="Times New Roman"/>
          <w:bCs/>
        </w:rPr>
        <w:t xml:space="preserve"> υποχρεώσεις (</w:t>
      </w:r>
      <w:r w:rsidR="00784C58" w:rsidRPr="009523AF">
        <w:rPr>
          <w:rFonts w:ascii="Times New Roman" w:eastAsiaTheme="minorEastAsia" w:hAnsi="Times New Roman" w:cs="Times New Roman"/>
          <w:bCs/>
          <w:lang w:val="en-US"/>
        </w:rPr>
        <w:t>Operating</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current</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liabilities</w:t>
      </w:r>
      <w:r w:rsidRPr="009523AF">
        <w:rPr>
          <w:rFonts w:ascii="Times New Roman" w:eastAsiaTheme="minorEastAsia" w:hAnsi="Times New Roman" w:cs="Times New Roman"/>
          <w:bCs/>
        </w:rPr>
        <w:t>) είναι οι υποχρεώσεις που προκύπτουν σαν φυσική συνέπεια της λειτουργίας της επιχείρησης</w:t>
      </w:r>
      <w:r w:rsidR="00784C58" w:rsidRPr="009523AF">
        <w:rPr>
          <w:rFonts w:ascii="Times New Roman" w:eastAsiaTheme="minorEastAsia" w:hAnsi="Times New Roman" w:cs="Times New Roman"/>
        </w:rPr>
        <w:t xml:space="preserve">, </w:t>
      </w:r>
      <w:r w:rsidRPr="009523AF">
        <w:rPr>
          <w:rFonts w:ascii="Times New Roman" w:eastAsiaTheme="minorEastAsia" w:hAnsi="Times New Roman" w:cs="Times New Roman"/>
        </w:rPr>
        <w:t xml:space="preserve">όπως λογαριασμοί προς πληρωμή </w:t>
      </w:r>
      <w:r w:rsidR="005D6EBC" w:rsidRPr="009523AF">
        <w:rPr>
          <w:rFonts w:ascii="Times New Roman" w:eastAsiaTheme="minorEastAsia" w:hAnsi="Times New Roman" w:cs="Times New Roman"/>
        </w:rPr>
        <w:t>(</w:t>
      </w:r>
      <w:r w:rsidR="005D6EBC" w:rsidRPr="009523AF">
        <w:rPr>
          <w:rFonts w:ascii="Times New Roman" w:eastAsiaTheme="minorEastAsia" w:hAnsi="Times New Roman" w:cs="Times New Roman"/>
          <w:lang w:val="en-US"/>
        </w:rPr>
        <w:t>accounts</w:t>
      </w:r>
      <w:r w:rsidR="005D6EBC" w:rsidRPr="009523AF">
        <w:rPr>
          <w:rFonts w:ascii="Times New Roman" w:eastAsiaTheme="minorEastAsia" w:hAnsi="Times New Roman" w:cs="Times New Roman"/>
        </w:rPr>
        <w:t xml:space="preserve"> </w:t>
      </w:r>
      <w:r w:rsidR="005D6EBC" w:rsidRPr="009523AF">
        <w:rPr>
          <w:rFonts w:ascii="Times New Roman" w:eastAsiaTheme="minorEastAsia" w:hAnsi="Times New Roman" w:cs="Times New Roman"/>
          <w:lang w:val="en-US"/>
        </w:rPr>
        <w:t>payable</w:t>
      </w:r>
      <w:r w:rsidR="005D6EBC" w:rsidRPr="009523AF">
        <w:rPr>
          <w:rFonts w:ascii="Times New Roman" w:eastAsiaTheme="minorEastAsia" w:hAnsi="Times New Roman" w:cs="Times New Roman"/>
        </w:rPr>
        <w:t xml:space="preserve">) </w:t>
      </w:r>
      <w:r w:rsidRPr="009523AF">
        <w:rPr>
          <w:rFonts w:ascii="Times New Roman" w:eastAsiaTheme="minorEastAsia" w:hAnsi="Times New Roman" w:cs="Times New Roman"/>
        </w:rPr>
        <w:t xml:space="preserve">και δεδουλευμένα έσοδα </w:t>
      </w:r>
      <w:r w:rsidR="005D6EBC" w:rsidRPr="009523AF">
        <w:rPr>
          <w:rFonts w:ascii="Times New Roman" w:eastAsiaTheme="minorEastAsia" w:hAnsi="Times New Roman" w:cs="Times New Roman"/>
        </w:rPr>
        <w:t>(</w:t>
      </w:r>
      <w:r w:rsidR="00784C58" w:rsidRPr="009523AF">
        <w:rPr>
          <w:rFonts w:ascii="Times New Roman" w:eastAsiaTheme="minorEastAsia" w:hAnsi="Times New Roman" w:cs="Times New Roman"/>
          <w:lang w:val="en-US"/>
        </w:rPr>
        <w:t>accruals</w:t>
      </w:r>
      <w:r w:rsidR="005D6EBC" w:rsidRPr="009523AF">
        <w:rPr>
          <w:rFonts w:ascii="Times New Roman" w:eastAsiaTheme="minorEastAsia" w:hAnsi="Times New Roman" w:cs="Times New Roman"/>
        </w:rPr>
        <w:t>)</w:t>
      </w:r>
      <w:r w:rsidR="00784C58" w:rsidRPr="009523AF">
        <w:rPr>
          <w:rFonts w:ascii="Times New Roman" w:eastAsiaTheme="minorEastAsia" w:hAnsi="Times New Roman" w:cs="Times New Roman"/>
        </w:rPr>
        <w:t xml:space="preserve">. </w:t>
      </w:r>
      <w:r w:rsidR="00624D51" w:rsidRPr="009523AF">
        <w:rPr>
          <w:rFonts w:ascii="Times New Roman" w:eastAsiaTheme="minorEastAsia" w:hAnsi="Times New Roman" w:cs="Times New Roman"/>
        </w:rPr>
        <w:t>Δεν περιλαμβάνονται βραχυπρόθεσμες πιστώσεις (</w:t>
      </w:r>
      <w:r w:rsidR="00624D51" w:rsidRPr="009523AF">
        <w:rPr>
          <w:rFonts w:ascii="Times New Roman" w:eastAsiaTheme="minorEastAsia" w:hAnsi="Times New Roman" w:cs="Times New Roman"/>
          <w:lang w:val="en-US"/>
        </w:rPr>
        <w:t>notes</w:t>
      </w:r>
      <w:r w:rsidR="00624D51" w:rsidRPr="009523AF">
        <w:rPr>
          <w:rFonts w:ascii="Times New Roman" w:eastAsiaTheme="minorEastAsia" w:hAnsi="Times New Roman" w:cs="Times New Roman"/>
        </w:rPr>
        <w:t xml:space="preserve"> </w:t>
      </w:r>
      <w:r w:rsidR="00624D51" w:rsidRPr="009523AF">
        <w:rPr>
          <w:rFonts w:ascii="Times New Roman" w:eastAsiaTheme="minorEastAsia" w:hAnsi="Times New Roman" w:cs="Times New Roman"/>
          <w:lang w:val="en-US"/>
        </w:rPr>
        <w:t>payable</w:t>
      </w:r>
      <w:r w:rsidR="00624D51" w:rsidRPr="009523AF">
        <w:rPr>
          <w:rFonts w:ascii="Times New Roman" w:eastAsiaTheme="minorEastAsia" w:hAnsi="Times New Roman" w:cs="Times New Roman"/>
        </w:rPr>
        <w:t>) και τραπεζικοί δανεισμοί (</w:t>
      </w:r>
      <w:r w:rsidR="00624D51" w:rsidRPr="009523AF">
        <w:rPr>
          <w:rFonts w:ascii="Times New Roman" w:eastAsiaTheme="minorEastAsia" w:hAnsi="Times New Roman" w:cs="Times New Roman"/>
          <w:lang w:val="en-US"/>
        </w:rPr>
        <w:t>short</w:t>
      </w:r>
      <w:r w:rsidR="00624D51" w:rsidRPr="009523AF">
        <w:rPr>
          <w:rFonts w:ascii="Times New Roman" w:eastAsiaTheme="minorEastAsia" w:hAnsi="Times New Roman" w:cs="Times New Roman"/>
        </w:rPr>
        <w:t>-</w:t>
      </w:r>
      <w:r w:rsidR="00624D51" w:rsidRPr="009523AF">
        <w:rPr>
          <w:rFonts w:ascii="Times New Roman" w:eastAsiaTheme="minorEastAsia" w:hAnsi="Times New Roman" w:cs="Times New Roman"/>
          <w:lang w:val="en-US"/>
        </w:rPr>
        <w:t>term</w:t>
      </w:r>
      <w:r w:rsidR="00624D51" w:rsidRPr="009523AF">
        <w:rPr>
          <w:rFonts w:ascii="Times New Roman" w:eastAsiaTheme="minorEastAsia" w:hAnsi="Times New Roman" w:cs="Times New Roman"/>
        </w:rPr>
        <w:t xml:space="preserve"> </w:t>
      </w:r>
      <w:r w:rsidR="00624D51" w:rsidRPr="009523AF">
        <w:rPr>
          <w:rFonts w:ascii="Times New Roman" w:eastAsiaTheme="minorEastAsia" w:hAnsi="Times New Roman" w:cs="Times New Roman"/>
          <w:lang w:val="en-US"/>
        </w:rPr>
        <w:t>debts</w:t>
      </w:r>
      <w:r w:rsidR="00624D51" w:rsidRPr="009523AF">
        <w:rPr>
          <w:rFonts w:ascii="Times New Roman" w:eastAsiaTheme="minorEastAsia" w:hAnsi="Times New Roman" w:cs="Times New Roman"/>
        </w:rPr>
        <w:t>) καθώς και χρεώσεις (</w:t>
      </w:r>
      <w:r w:rsidR="00784C58" w:rsidRPr="009523AF">
        <w:rPr>
          <w:rFonts w:ascii="Times New Roman" w:eastAsiaTheme="minorEastAsia" w:hAnsi="Times New Roman" w:cs="Times New Roman"/>
          <w:lang w:val="en-US"/>
        </w:rPr>
        <w:t>charge</w:t>
      </w:r>
      <w:r w:rsidR="00784C58" w:rsidRPr="009523AF">
        <w:rPr>
          <w:rFonts w:ascii="Times New Roman" w:eastAsiaTheme="minorEastAsia" w:hAnsi="Times New Roman" w:cs="Times New Roman"/>
        </w:rPr>
        <w:t xml:space="preserve"> </w:t>
      </w:r>
      <w:r w:rsidR="00784C58" w:rsidRPr="009523AF">
        <w:rPr>
          <w:rFonts w:ascii="Times New Roman" w:eastAsiaTheme="minorEastAsia" w:hAnsi="Times New Roman" w:cs="Times New Roman"/>
          <w:lang w:val="en-US"/>
        </w:rPr>
        <w:t>interest</w:t>
      </w:r>
      <w:r w:rsidR="00624D51" w:rsidRPr="009523AF">
        <w:rPr>
          <w:rFonts w:ascii="Times New Roman" w:eastAsiaTheme="minorEastAsia" w:hAnsi="Times New Roman" w:cs="Times New Roman"/>
        </w:rPr>
        <w:t>)</w:t>
      </w:r>
      <w:r w:rsidR="00784C58" w:rsidRPr="009523AF">
        <w:rPr>
          <w:rFonts w:ascii="Times New Roman" w:eastAsiaTheme="minorEastAsia" w:hAnsi="Times New Roman" w:cs="Times New Roman"/>
        </w:rPr>
        <w:t xml:space="preserve">. </w:t>
      </w:r>
    </w:p>
    <w:p w14:paraId="035A456C" w14:textId="77777777" w:rsidR="00784C58" w:rsidRPr="009523AF" w:rsidRDefault="00624D51"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bCs/>
        </w:rPr>
        <w:t>Καθαρό λειτουργικό κεφάλαιο κίνησης (</w:t>
      </w:r>
      <w:r w:rsidR="00784C58" w:rsidRPr="009523AF">
        <w:rPr>
          <w:rFonts w:ascii="Times New Roman" w:eastAsiaTheme="minorEastAsia" w:hAnsi="Times New Roman" w:cs="Times New Roman"/>
          <w:bCs/>
          <w:lang w:val="en-US"/>
        </w:rPr>
        <w:t>Net</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operating</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working</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capital</w:t>
      </w:r>
      <w:r w:rsidRPr="009523AF">
        <w:rPr>
          <w:rFonts w:ascii="Times New Roman" w:eastAsiaTheme="minorEastAsia" w:hAnsi="Times New Roman" w:cs="Times New Roman"/>
          <w:bCs/>
        </w:rPr>
        <w:t>) είναι η διαφορά μεταξύ του</w:t>
      </w:r>
      <w:r w:rsidR="00784C58"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rPr>
        <w:t xml:space="preserve">λειτουργικού </w:t>
      </w:r>
      <w:proofErr w:type="spellStart"/>
      <w:r w:rsidRPr="009523AF">
        <w:rPr>
          <w:rFonts w:ascii="Times New Roman" w:eastAsiaTheme="minorEastAsia" w:hAnsi="Times New Roman" w:cs="Times New Roman"/>
          <w:bCs/>
        </w:rPr>
        <w:t>κυκλοφορούντος</w:t>
      </w:r>
      <w:proofErr w:type="spellEnd"/>
      <w:r w:rsidRPr="009523AF">
        <w:rPr>
          <w:rFonts w:ascii="Times New Roman" w:eastAsiaTheme="minorEastAsia" w:hAnsi="Times New Roman" w:cs="Times New Roman"/>
          <w:bCs/>
        </w:rPr>
        <w:t xml:space="preserve"> ενεργητικού από τις λειτουργικές </w:t>
      </w:r>
      <w:proofErr w:type="spellStart"/>
      <w:r w:rsidRPr="009523AF">
        <w:rPr>
          <w:rFonts w:ascii="Times New Roman" w:eastAsiaTheme="minorEastAsia" w:hAnsi="Times New Roman" w:cs="Times New Roman"/>
          <w:bCs/>
        </w:rPr>
        <w:t>μεσοβραχυπρόθεσμες</w:t>
      </w:r>
      <w:proofErr w:type="spellEnd"/>
      <w:r w:rsidRPr="009523AF">
        <w:rPr>
          <w:rFonts w:ascii="Times New Roman" w:eastAsiaTheme="minorEastAsia" w:hAnsi="Times New Roman" w:cs="Times New Roman"/>
          <w:bCs/>
        </w:rPr>
        <w:t xml:space="preserve"> υποχρεώσεις</w:t>
      </w:r>
      <w:r w:rsidR="00784C58" w:rsidRPr="009523AF">
        <w:rPr>
          <w:rFonts w:ascii="Times New Roman" w:eastAsiaTheme="minorEastAsia" w:hAnsi="Times New Roman" w:cs="Times New Roman"/>
        </w:rPr>
        <w:t xml:space="preserve">. </w:t>
      </w:r>
      <w:r w:rsidR="00D7665A" w:rsidRPr="009523AF">
        <w:rPr>
          <w:rFonts w:ascii="Times New Roman" w:eastAsiaTheme="minorEastAsia" w:hAnsi="Times New Roman" w:cs="Times New Roman"/>
        </w:rPr>
        <w:t>Ως</w:t>
      </w:r>
      <w:r w:rsidRPr="009523AF">
        <w:rPr>
          <w:rFonts w:ascii="Times New Roman" w:eastAsiaTheme="minorEastAsia" w:hAnsi="Times New Roman" w:cs="Times New Roman"/>
        </w:rPr>
        <w:t xml:space="preserve"> εκ τούτου αποτελεί το αναγκαίο κεφάλαιο για τη λειτουργία της επιχείρησης.</w:t>
      </w:r>
    </w:p>
    <w:p w14:paraId="3925EB52" w14:textId="77777777" w:rsidR="00784C58" w:rsidRPr="009523AF" w:rsidRDefault="00784C58" w:rsidP="006E174D">
      <w:pPr>
        <w:spacing w:before="20" w:after="20" w:line="360" w:lineRule="auto"/>
        <w:jc w:val="both"/>
        <w:rPr>
          <w:rFonts w:ascii="Times New Roman" w:eastAsiaTheme="minorEastAsia" w:hAnsi="Times New Roman" w:cs="Times New Roman"/>
          <w:bCs/>
          <w:lang w:val="en-GB"/>
        </w:rPr>
      </w:pPr>
      <w:r w:rsidRPr="009523AF">
        <w:rPr>
          <w:rFonts w:ascii="Times New Roman" w:eastAsiaTheme="minorEastAsia" w:hAnsi="Times New Roman" w:cs="Times New Roman"/>
          <w:bCs/>
          <w:lang w:val="en-US"/>
        </w:rPr>
        <w:t>Net operating working capital = Operating current assets - Operating current liabilities</w:t>
      </w:r>
      <w:r w:rsidR="00624D51" w:rsidRPr="009523AF">
        <w:rPr>
          <w:rFonts w:ascii="Times New Roman" w:eastAsiaTheme="minorEastAsia" w:hAnsi="Times New Roman" w:cs="Times New Roman"/>
          <w:bCs/>
          <w:lang w:val="en-GB"/>
        </w:rPr>
        <w:t xml:space="preserve"> (3)</w:t>
      </w:r>
    </w:p>
    <w:p w14:paraId="7EC16D45" w14:textId="77777777" w:rsidR="00593C13" w:rsidRPr="009523AF" w:rsidRDefault="00593C13"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Οι επιχειρήσεις αυξάνουν τις </w:t>
      </w:r>
      <w:proofErr w:type="spellStart"/>
      <w:r w:rsidRPr="009523AF">
        <w:rPr>
          <w:rFonts w:ascii="Times New Roman" w:eastAsiaTheme="minorEastAsia" w:hAnsi="Times New Roman" w:cs="Times New Roman"/>
        </w:rPr>
        <w:t>ταμειοροές</w:t>
      </w:r>
      <w:proofErr w:type="spellEnd"/>
      <w:r w:rsidRPr="009523AF">
        <w:rPr>
          <w:rFonts w:ascii="Times New Roman" w:eastAsiaTheme="minorEastAsia" w:hAnsi="Times New Roman" w:cs="Times New Roman"/>
        </w:rPr>
        <w:t xml:space="preserve"> τους  μέσω της δημιουργίας αξίας από τους πελάτες, προμηθευτές και τους υπαλλήλους τους (</w:t>
      </w:r>
      <w:r w:rsidRPr="009523AF">
        <w:rPr>
          <w:rFonts w:ascii="Times New Roman" w:eastAsiaTheme="minorEastAsia" w:hAnsi="Times New Roman" w:cs="Times New Roman"/>
          <w:bCs/>
          <w:lang w:val="en-US"/>
        </w:rPr>
        <w:t>customers</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suppliers</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lang w:val="en-US"/>
        </w:rPr>
        <w:t>and</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bCs/>
          <w:lang w:val="en-US"/>
        </w:rPr>
        <w:t>employees</w:t>
      </w:r>
      <w:r w:rsidRPr="009523AF">
        <w:rPr>
          <w:rFonts w:ascii="Times New Roman" w:eastAsiaTheme="minorEastAsia" w:hAnsi="Times New Roman" w:cs="Times New Roman"/>
          <w:bCs/>
        </w:rPr>
        <w:t>).</w:t>
      </w:r>
      <w:r w:rsidRPr="009523AF">
        <w:rPr>
          <w:rFonts w:ascii="Times New Roman" w:eastAsiaTheme="minorEastAsia" w:hAnsi="Times New Roman" w:cs="Times New Roman"/>
        </w:rPr>
        <w:t xml:space="preserve"> </w:t>
      </w:r>
    </w:p>
    <w:p w14:paraId="5D89F104" w14:textId="77777777" w:rsidR="00593C13" w:rsidRPr="009523AF" w:rsidRDefault="00593C13"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bCs/>
        </w:rPr>
        <w:t xml:space="preserve">Οι ελεύθερες </w:t>
      </w:r>
      <w:proofErr w:type="spellStart"/>
      <w:r w:rsidRPr="009523AF">
        <w:rPr>
          <w:rFonts w:ascii="Times New Roman" w:eastAsiaTheme="minorEastAsia" w:hAnsi="Times New Roman" w:cs="Times New Roman"/>
          <w:bCs/>
        </w:rPr>
        <w:t>ταμειοροές</w:t>
      </w:r>
      <w:proofErr w:type="spellEnd"/>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Free</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cash</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flows</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FCFs</w:t>
      </w:r>
      <w:r w:rsidRPr="009523AF">
        <w:rPr>
          <w:rFonts w:ascii="Times New Roman" w:eastAsiaTheme="minorEastAsia" w:hAnsi="Times New Roman" w:cs="Times New Roman"/>
          <w:bCs/>
        </w:rPr>
        <w:t xml:space="preserve">)) είναι οι διαθέσιμες </w:t>
      </w:r>
      <w:proofErr w:type="spellStart"/>
      <w:r w:rsidRPr="009523AF">
        <w:rPr>
          <w:rFonts w:ascii="Times New Roman" w:eastAsiaTheme="minorEastAsia" w:hAnsi="Times New Roman" w:cs="Times New Roman"/>
          <w:bCs/>
        </w:rPr>
        <w:t>ταμειοροές</w:t>
      </w:r>
      <w:proofErr w:type="spellEnd"/>
      <w:r w:rsidRPr="009523AF">
        <w:rPr>
          <w:rFonts w:ascii="Times New Roman" w:eastAsiaTheme="minorEastAsia" w:hAnsi="Times New Roman" w:cs="Times New Roman"/>
          <w:bCs/>
        </w:rPr>
        <w:t xml:space="preserve"> που μπορούν να κατανεμηθούν στους επενδυτές (μετόχους και πιστωτές - </w:t>
      </w:r>
      <w:r w:rsidRPr="009523AF">
        <w:rPr>
          <w:rFonts w:ascii="Times New Roman" w:eastAsiaTheme="minorEastAsia" w:hAnsi="Times New Roman" w:cs="Times New Roman"/>
          <w:lang w:val="en-US"/>
        </w:rPr>
        <w:t>shareholders</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and</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creditors</w:t>
      </w:r>
      <w:r w:rsidRPr="009523AF">
        <w:rPr>
          <w:rFonts w:ascii="Times New Roman" w:eastAsiaTheme="minorEastAsia" w:hAnsi="Times New Roman" w:cs="Times New Roman"/>
        </w:rPr>
        <w:t xml:space="preserve">) αφού η </w:t>
      </w:r>
      <w:r w:rsidRPr="009523AF">
        <w:rPr>
          <w:rFonts w:ascii="Times New Roman" w:eastAsiaTheme="minorEastAsia" w:hAnsi="Times New Roman" w:cs="Times New Roman"/>
        </w:rPr>
        <w:lastRenderedPageBreak/>
        <w:t xml:space="preserve">επιχείρηση έχει πληρώσει όλα τα έξοδά της συμπεριλαμβανομένων και των φόρων και έχει κάνει όλες τις απαραίτητες επενδύσεις για να υποστηρίξει τη μεγέθυνση της. Με άλλα λόγια, οι </w:t>
      </w:r>
      <w:r w:rsidRPr="009523AF">
        <w:rPr>
          <w:rFonts w:ascii="Times New Roman" w:eastAsiaTheme="minorEastAsia" w:hAnsi="Times New Roman" w:cs="Times New Roman"/>
          <w:lang w:val="en-US"/>
        </w:rPr>
        <w:t>FCF</w:t>
      </w:r>
      <w:r w:rsidRPr="009523AF">
        <w:rPr>
          <w:rFonts w:ascii="Times New Roman" w:eastAsiaTheme="minorEastAsia" w:hAnsi="Times New Roman" w:cs="Times New Roman"/>
        </w:rPr>
        <w:t xml:space="preserve"> δημιουργούν την αξία μιας επιχείρησης και όσο αυτές αυξάνουν αυξάνεται και η αξία της επιχείρησης. Ορίζονται δε ως τα </w:t>
      </w:r>
      <w:r w:rsidRPr="009523AF">
        <w:rPr>
          <w:rFonts w:ascii="Times New Roman" w:eastAsiaTheme="minorEastAsia" w:hAnsi="Times New Roman" w:cs="Times New Roman"/>
          <w:lang w:val="en-US"/>
        </w:rPr>
        <w:t>NOPAT</w:t>
      </w:r>
      <w:r w:rsidRPr="009523AF">
        <w:rPr>
          <w:rFonts w:ascii="Times New Roman" w:eastAsiaTheme="minorEastAsia" w:hAnsi="Times New Roman" w:cs="Times New Roman"/>
        </w:rPr>
        <w:t xml:space="preserve"> μείον τις καθαρές επενδύσεις στο λειτουργικό κεφάλαιο που εξετάσαμε παραπάνω.</w:t>
      </w:r>
    </w:p>
    <w:p w14:paraId="0FF01786" w14:textId="77777777" w:rsidR="00593C13" w:rsidRPr="009523AF" w:rsidRDefault="00593C13" w:rsidP="006E174D">
      <w:p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bCs/>
          <w:lang w:val="en-US"/>
        </w:rPr>
        <w:t>FCF = NOPAT - Net investment in operating capital</w:t>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t>(4)</w:t>
      </w:r>
    </w:p>
    <w:p w14:paraId="08C326D5" w14:textId="77777777" w:rsidR="00593C13" w:rsidRPr="009523AF" w:rsidRDefault="00593C13" w:rsidP="006E174D">
      <w:p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bCs/>
          <w:lang w:val="en-US"/>
        </w:rPr>
        <w:t>Gross investment in operating capital = Net investment in operating capital + Depreciation</w:t>
      </w:r>
      <w:r w:rsidRPr="009523AF">
        <w:rPr>
          <w:rFonts w:ascii="Times New Roman" w:eastAsiaTheme="minorEastAsia" w:hAnsi="Times New Roman" w:cs="Times New Roman"/>
          <w:bCs/>
          <w:lang w:val="en-GB"/>
        </w:rPr>
        <w:tab/>
        <w:t>(5)</w:t>
      </w:r>
    </w:p>
    <w:p w14:paraId="41B560DE" w14:textId="77777777" w:rsidR="00593C13" w:rsidRPr="009523AF" w:rsidRDefault="00593C13" w:rsidP="006E174D">
      <w:pPr>
        <w:spacing w:before="20" w:after="20" w:line="360" w:lineRule="auto"/>
        <w:jc w:val="both"/>
        <w:rPr>
          <w:rFonts w:ascii="Times New Roman" w:eastAsiaTheme="minorEastAsia" w:hAnsi="Times New Roman" w:cs="Times New Roman"/>
          <w:lang w:val="en-US"/>
        </w:rPr>
      </w:pPr>
      <w:r w:rsidRPr="009523AF">
        <w:rPr>
          <w:rFonts w:ascii="Times New Roman" w:eastAsiaTheme="minorEastAsia" w:hAnsi="Times New Roman" w:cs="Times New Roman"/>
          <w:bCs/>
          <w:lang w:val="en-US"/>
        </w:rPr>
        <w:t>Operating cash flow = NOPAT + Depreciation.</w:t>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US"/>
        </w:rPr>
        <w:tab/>
        <w:t>(6)</w:t>
      </w:r>
    </w:p>
    <w:p w14:paraId="6651F3EC" w14:textId="77777777" w:rsidR="00593C13" w:rsidRPr="009523AF" w:rsidRDefault="00593C13" w:rsidP="006E174D">
      <w:p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bCs/>
          <w:lang w:val="en-US"/>
        </w:rPr>
        <w:t>FCF</w:t>
      </w:r>
      <w:r w:rsidRPr="009523AF">
        <w:rPr>
          <w:rFonts w:ascii="Times New Roman" w:eastAsiaTheme="minorEastAsia" w:hAnsi="Times New Roman" w:cs="Times New Roman"/>
          <w:bCs/>
          <w:lang w:val="en-GB"/>
        </w:rPr>
        <w:t xml:space="preserve"> = </w:t>
      </w:r>
      <w:r w:rsidRPr="009523AF">
        <w:rPr>
          <w:rFonts w:ascii="Times New Roman" w:eastAsiaTheme="minorEastAsia" w:hAnsi="Times New Roman" w:cs="Times New Roman"/>
          <w:bCs/>
          <w:lang w:val="en-US"/>
        </w:rPr>
        <w:t>Operating</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US"/>
        </w:rPr>
        <w:t>cash</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US"/>
        </w:rPr>
        <w:t>flow</w:t>
      </w:r>
      <w:r w:rsidRPr="009523AF">
        <w:rPr>
          <w:rFonts w:ascii="Times New Roman" w:eastAsiaTheme="minorEastAsia" w:hAnsi="Times New Roman" w:cs="Times New Roman"/>
          <w:bCs/>
          <w:lang w:val="en-GB"/>
        </w:rPr>
        <w:t xml:space="preserve"> - </w:t>
      </w:r>
      <w:r w:rsidRPr="009523AF">
        <w:rPr>
          <w:rFonts w:ascii="Times New Roman" w:eastAsiaTheme="minorEastAsia" w:hAnsi="Times New Roman" w:cs="Times New Roman"/>
          <w:bCs/>
          <w:lang w:val="en-US"/>
        </w:rPr>
        <w:t>Gross</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US"/>
        </w:rPr>
        <w:t>investment</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US"/>
        </w:rPr>
        <w:t>in</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US"/>
        </w:rPr>
        <w:t>operating</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US"/>
        </w:rPr>
        <w:t>capital</w:t>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t>(7)</w:t>
      </w:r>
    </w:p>
    <w:p w14:paraId="71078550" w14:textId="77777777" w:rsidR="00593C13" w:rsidRPr="009523AF" w:rsidRDefault="00593C13"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bCs/>
          <w:lang w:val="en-US"/>
        </w:rPr>
        <w:t>ROIC</w:t>
      </w:r>
      <w:r w:rsidRPr="009523AF">
        <w:rPr>
          <w:rFonts w:ascii="Times New Roman" w:eastAsiaTheme="minorEastAsia" w:hAnsi="Times New Roman" w:cs="Times New Roman"/>
          <w:bCs/>
        </w:rPr>
        <w:t xml:space="preserve"> = </w:t>
      </w:r>
      <w:r w:rsidRPr="009523AF">
        <w:rPr>
          <w:rFonts w:ascii="Times New Roman" w:eastAsiaTheme="minorEastAsia" w:hAnsi="Times New Roman" w:cs="Times New Roman"/>
          <w:bCs/>
          <w:lang w:val="en-US"/>
        </w:rPr>
        <w:t>NOPAT</w:t>
      </w:r>
      <w:r w:rsidRPr="009523AF">
        <w:rPr>
          <w:rFonts w:ascii="Times New Roman" w:eastAsiaTheme="minorEastAsia" w:hAnsi="Times New Roman" w:cs="Times New Roman"/>
          <w:bCs/>
        </w:rPr>
        <w:t xml:space="preserve"> / </w:t>
      </w:r>
      <w:r w:rsidRPr="009523AF">
        <w:rPr>
          <w:rFonts w:ascii="Times New Roman" w:eastAsiaTheme="minorEastAsia" w:hAnsi="Times New Roman" w:cs="Times New Roman"/>
          <w:bCs/>
          <w:lang w:val="en-US"/>
        </w:rPr>
        <w:t>Operating</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capital</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rPr>
        <w:tab/>
      </w:r>
      <w:r w:rsidRPr="009523AF">
        <w:rPr>
          <w:rFonts w:ascii="Times New Roman" w:eastAsiaTheme="minorEastAsia" w:hAnsi="Times New Roman" w:cs="Times New Roman"/>
        </w:rPr>
        <w:tab/>
      </w:r>
      <w:r w:rsidRPr="009523AF">
        <w:rPr>
          <w:rFonts w:ascii="Times New Roman" w:eastAsiaTheme="minorEastAsia" w:hAnsi="Times New Roman" w:cs="Times New Roman"/>
        </w:rPr>
        <w:tab/>
      </w:r>
      <w:r w:rsidRPr="009523AF">
        <w:rPr>
          <w:rFonts w:ascii="Times New Roman" w:eastAsiaTheme="minorEastAsia" w:hAnsi="Times New Roman" w:cs="Times New Roman"/>
        </w:rPr>
        <w:tab/>
      </w:r>
      <w:r w:rsidRPr="009523AF">
        <w:rPr>
          <w:rFonts w:ascii="Times New Roman" w:eastAsiaTheme="minorEastAsia" w:hAnsi="Times New Roman" w:cs="Times New Roman"/>
        </w:rPr>
        <w:tab/>
      </w:r>
      <w:r w:rsidRPr="009523AF">
        <w:rPr>
          <w:rFonts w:ascii="Times New Roman" w:eastAsiaTheme="minorEastAsia" w:hAnsi="Times New Roman" w:cs="Times New Roman"/>
        </w:rPr>
        <w:tab/>
      </w:r>
      <w:r w:rsidRPr="009523AF">
        <w:rPr>
          <w:rFonts w:ascii="Times New Roman" w:eastAsiaTheme="minorEastAsia" w:hAnsi="Times New Roman" w:cs="Times New Roman"/>
        </w:rPr>
        <w:tab/>
      </w:r>
      <w:r w:rsidRPr="009523AF">
        <w:rPr>
          <w:rFonts w:ascii="Times New Roman" w:eastAsiaTheme="minorEastAsia" w:hAnsi="Times New Roman" w:cs="Times New Roman"/>
        </w:rPr>
        <w:tab/>
        <w:t>(8)</w:t>
      </w:r>
    </w:p>
    <w:p w14:paraId="4892536F" w14:textId="77777777" w:rsidR="00593C13" w:rsidRPr="009523AF" w:rsidRDefault="00593C13"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Η αξία μιας επιχείρησης εξαρτάται από το μέγεθος των καθαρών </w:t>
      </w:r>
      <w:proofErr w:type="spellStart"/>
      <w:r w:rsidRPr="009523AF">
        <w:rPr>
          <w:rFonts w:ascii="Times New Roman" w:eastAsiaTheme="minorEastAsia" w:hAnsi="Times New Roman" w:cs="Times New Roman"/>
        </w:rPr>
        <w:t>ταμειοροών</w:t>
      </w:r>
      <w:proofErr w:type="spellEnd"/>
      <w:r w:rsidRPr="009523AF">
        <w:rPr>
          <w:rFonts w:ascii="Times New Roman" w:eastAsiaTheme="minorEastAsia" w:hAnsi="Times New Roman" w:cs="Times New Roman"/>
        </w:rPr>
        <w:t xml:space="preserve"> της, το χρόνο και τον κίνδυνο που αυτές έχουν. Η αξία μιας επιχείρησης υπολογίζεται από τον τύπο:</w:t>
      </w:r>
      <w:r w:rsidRPr="009523AF">
        <w:rPr>
          <w:rFonts w:ascii="Times New Roman" w:eastAsiaTheme="minorEastAsia" w:hAnsi="Times New Roman" w:cs="Times New Roman"/>
          <w:bCs/>
        </w:rPr>
        <w:t xml:space="preserve"> </w:t>
      </w:r>
    </w:p>
    <w:p w14:paraId="3097AF74" w14:textId="77777777" w:rsidR="00593C13" w:rsidRPr="009523AF" w:rsidRDefault="00593C13"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noProof/>
          <w:lang w:eastAsia="el-GR"/>
        </w:rPr>
        <w:drawing>
          <wp:inline distT="0" distB="0" distL="0" distR="0" wp14:anchorId="5D7BFD24" wp14:editId="78AB3A1F">
            <wp:extent cx="4388572" cy="850789"/>
            <wp:effectExtent l="19050" t="0" r="0" b="0"/>
            <wp:docPr id="18" name="Picture 1"/>
            <wp:cNvGraphicFramePr/>
            <a:graphic xmlns:a="http://schemas.openxmlformats.org/drawingml/2006/main">
              <a:graphicData uri="http://schemas.openxmlformats.org/drawingml/2006/picture">
                <pic:pic xmlns:pic="http://schemas.openxmlformats.org/drawingml/2006/picture">
                  <pic:nvPicPr>
                    <pic:cNvPr id="70657" name="Picture 1"/>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0" y="0"/>
                      <a:ext cx="4388572" cy="850789"/>
                    </a:xfrm>
                    <a:prstGeom prst="rect">
                      <a:avLst/>
                    </a:prstGeom>
                    <a:noFill/>
                  </pic:spPr>
                </pic:pic>
              </a:graphicData>
            </a:graphic>
          </wp:inline>
        </w:drawing>
      </w:r>
      <w:r w:rsidRPr="009523AF">
        <w:rPr>
          <w:rFonts w:ascii="Times New Roman" w:eastAsiaTheme="minorEastAsia" w:hAnsi="Times New Roman" w:cs="Times New Roman"/>
        </w:rPr>
        <w:tab/>
      </w:r>
      <w:r w:rsidRPr="009523AF">
        <w:rPr>
          <w:rFonts w:ascii="Times New Roman" w:eastAsiaTheme="minorEastAsia" w:hAnsi="Times New Roman" w:cs="Times New Roman"/>
        </w:rPr>
        <w:tab/>
      </w:r>
      <w:r w:rsidRPr="009523AF">
        <w:rPr>
          <w:rFonts w:ascii="Times New Roman" w:eastAsiaTheme="minorEastAsia" w:hAnsi="Times New Roman" w:cs="Times New Roman"/>
        </w:rPr>
        <w:tab/>
        <w:t>(9)</w:t>
      </w:r>
    </w:p>
    <w:p w14:paraId="4632BEB8" w14:textId="77777777" w:rsidR="00593C13" w:rsidRPr="009523AF" w:rsidRDefault="00593C13" w:rsidP="006E174D">
      <w:p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bCs/>
        </w:rPr>
        <w:t>Η αγοραία προστιθέμενη αξία μιας επιχείρησης (</w:t>
      </w:r>
      <w:r w:rsidRPr="009523AF">
        <w:rPr>
          <w:rFonts w:ascii="Times New Roman" w:eastAsiaTheme="minorEastAsia" w:hAnsi="Times New Roman" w:cs="Times New Roman"/>
          <w:bCs/>
          <w:lang w:val="en-US"/>
        </w:rPr>
        <w:t>Market</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Value</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Added</w:t>
      </w:r>
      <w:r w:rsidRPr="009523AF">
        <w:rPr>
          <w:rFonts w:ascii="Times New Roman" w:eastAsiaTheme="minorEastAsia" w:hAnsi="Times New Roman" w:cs="Times New Roman"/>
          <w:bCs/>
        </w:rPr>
        <w:t xml:space="preserve"> - </w:t>
      </w:r>
      <w:r w:rsidRPr="009523AF">
        <w:rPr>
          <w:rFonts w:ascii="Times New Roman" w:eastAsiaTheme="minorEastAsia" w:hAnsi="Times New Roman" w:cs="Times New Roman"/>
          <w:bCs/>
          <w:lang w:val="en-US"/>
        </w:rPr>
        <w:t>MVA</w:t>
      </w:r>
      <w:r w:rsidRPr="009523AF">
        <w:rPr>
          <w:rFonts w:ascii="Times New Roman" w:eastAsiaTheme="minorEastAsia" w:hAnsi="Times New Roman" w:cs="Times New Roman"/>
          <w:bCs/>
        </w:rPr>
        <w:t>) είναι η διαφορά μεταξύ της συνολικής αγοραίας της αξίας από το συνολικό επενδυμένο κεφάλαιο σε αυτή. Ο</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rPr>
        <w:t>τύπος</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rPr>
        <w:t>της</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rPr>
        <w:t>είναι</w:t>
      </w:r>
      <w:r w:rsidRPr="009523AF">
        <w:rPr>
          <w:rFonts w:ascii="Times New Roman" w:eastAsiaTheme="minorEastAsia" w:hAnsi="Times New Roman" w:cs="Times New Roman"/>
          <w:bCs/>
          <w:lang w:val="en-GB"/>
        </w:rPr>
        <w:t>:</w:t>
      </w:r>
    </w:p>
    <w:p w14:paraId="23CB80EC" w14:textId="77777777" w:rsidR="00593C13" w:rsidRPr="009523AF" w:rsidRDefault="00593C13" w:rsidP="006E174D">
      <w:p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bCs/>
          <w:lang w:val="en-US"/>
        </w:rPr>
        <w:t xml:space="preserve">MVA = Market value of stock - Equity capital supplied by shareholders = (Shares </w:t>
      </w:r>
      <w:proofErr w:type="gramStart"/>
      <w:r w:rsidRPr="009523AF">
        <w:rPr>
          <w:rFonts w:ascii="Times New Roman" w:eastAsiaTheme="minorEastAsia" w:hAnsi="Times New Roman" w:cs="Times New Roman"/>
          <w:bCs/>
          <w:lang w:val="en-US"/>
        </w:rPr>
        <w:t>outstanding)*</w:t>
      </w:r>
      <w:proofErr w:type="gramEnd"/>
      <w:r w:rsidRPr="009523AF">
        <w:rPr>
          <w:rFonts w:ascii="Times New Roman" w:eastAsiaTheme="minorEastAsia" w:hAnsi="Times New Roman" w:cs="Times New Roman"/>
          <w:bCs/>
          <w:lang w:val="en-US"/>
        </w:rPr>
        <w:t>(Stock price) - Total common equity</w:t>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t>(10)</w:t>
      </w:r>
    </w:p>
    <w:p w14:paraId="511D9CAC" w14:textId="77777777" w:rsidR="00593C13" w:rsidRPr="009523AF" w:rsidRDefault="00593C13" w:rsidP="006E174D">
      <w:p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bCs/>
          <w:lang w:val="en-US"/>
        </w:rPr>
        <w:t>MVA =</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US"/>
        </w:rPr>
        <w:t>Total market value</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US"/>
        </w:rPr>
        <w:t>- Total investor supplied capital = (Market value of stock + Market value of debt) - Total investor supplied capital</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t>(11)</w:t>
      </w:r>
    </w:p>
    <w:p w14:paraId="78106280" w14:textId="77777777" w:rsidR="00593C13" w:rsidRPr="009523AF" w:rsidRDefault="00593C13"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bCs/>
        </w:rPr>
        <w:t>Η οικονομική προστιθέμενη αξία (</w:t>
      </w:r>
      <w:r w:rsidRPr="009523AF">
        <w:rPr>
          <w:rFonts w:ascii="Times New Roman" w:eastAsiaTheme="minorEastAsia" w:hAnsi="Times New Roman" w:cs="Times New Roman"/>
          <w:bCs/>
          <w:lang w:val="en-US"/>
        </w:rPr>
        <w:t>Economic</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Value</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Added</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EVA</w:t>
      </w:r>
      <w:r w:rsidRPr="009523AF">
        <w:rPr>
          <w:rFonts w:ascii="Times New Roman" w:eastAsiaTheme="minorEastAsia" w:hAnsi="Times New Roman" w:cs="Times New Roman"/>
          <w:bCs/>
        </w:rPr>
        <w:t xml:space="preserve">)) είναι η διαφορά μεταξύ του Καθαρού λειτουργικού κέρδους μετά από φόρους μείον το κόστος των κεφαλαίων της επιχείρησης, δηλαδή τι μένει αφού έχει πληρώσει τους πάντες η επιχείρηση </w:t>
      </w:r>
    </w:p>
    <w:p w14:paraId="279FB78C" w14:textId="77777777" w:rsidR="00593C13" w:rsidRPr="009523AF" w:rsidRDefault="00593C13" w:rsidP="006E174D">
      <w:p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bCs/>
          <w:lang w:val="en-US"/>
        </w:rPr>
        <w:t>EVA = Net operating profit after taxes (NOPAT) - After-tax cost of capital used to support operations</w:t>
      </w:r>
      <w:r w:rsidRPr="009523AF">
        <w:rPr>
          <w:rFonts w:ascii="Times New Roman" w:eastAsiaTheme="minorEastAsia" w:hAnsi="Times New Roman" w:cs="Times New Roman"/>
          <w:bCs/>
          <w:lang w:val="en-GB"/>
        </w:rPr>
        <w:t xml:space="preserve"> = </w:t>
      </w:r>
      <w:r w:rsidRPr="009523AF">
        <w:rPr>
          <w:rFonts w:ascii="Times New Roman" w:eastAsiaTheme="minorEastAsia" w:hAnsi="Times New Roman" w:cs="Times New Roman"/>
          <w:bCs/>
          <w:lang w:val="en-US"/>
        </w:rPr>
        <w:t>EBIT</w:t>
      </w:r>
      <w:r w:rsidRPr="009523AF">
        <w:rPr>
          <w:rFonts w:ascii="Times New Roman" w:eastAsiaTheme="minorEastAsia" w:hAnsi="Times New Roman" w:cs="Times New Roman"/>
          <w:bCs/>
          <w:lang w:val="en-GB"/>
        </w:rPr>
        <w:t>*(</w:t>
      </w:r>
      <w:r w:rsidRPr="009523AF">
        <w:rPr>
          <w:rFonts w:ascii="Times New Roman" w:eastAsiaTheme="minorEastAsia" w:hAnsi="Times New Roman" w:cs="Times New Roman"/>
          <w:bCs/>
          <w:lang w:val="en-US"/>
        </w:rPr>
        <w:t xml:space="preserve">1 </w:t>
      </w:r>
      <w:r w:rsidRPr="009523AF">
        <w:rPr>
          <w:rFonts w:ascii="Times New Roman" w:eastAsiaTheme="minorEastAsia" w:hAnsi="Times New Roman" w:cs="Times New Roman"/>
          <w:bCs/>
          <w:lang w:val="en-GB"/>
        </w:rPr>
        <w:t>-</w:t>
      </w:r>
      <w:r w:rsidRPr="009523AF">
        <w:rPr>
          <w:rFonts w:ascii="Times New Roman" w:eastAsiaTheme="minorEastAsia" w:hAnsi="Times New Roman" w:cs="Times New Roman"/>
          <w:bCs/>
          <w:lang w:val="en-US"/>
        </w:rPr>
        <w:t xml:space="preserve"> Tax rate</w:t>
      </w:r>
      <w:r w:rsidRPr="009523AF">
        <w:rPr>
          <w:rFonts w:ascii="Times New Roman" w:eastAsiaTheme="minorEastAsia" w:hAnsi="Times New Roman" w:cs="Times New Roman"/>
          <w:bCs/>
          <w:lang w:val="en-GB"/>
        </w:rPr>
        <w:t xml:space="preserve">) - </w:t>
      </w:r>
      <w:r w:rsidRPr="009523AF">
        <w:rPr>
          <w:rFonts w:ascii="Times New Roman" w:eastAsiaTheme="minorEastAsia" w:hAnsi="Times New Roman" w:cs="Times New Roman"/>
          <w:bCs/>
          <w:lang w:val="en-US"/>
        </w:rPr>
        <w:t>Total net operating capital</w:t>
      </w:r>
      <w:r w:rsidRPr="009523AF">
        <w:rPr>
          <w:rFonts w:ascii="Times New Roman" w:eastAsiaTheme="minorEastAsia" w:hAnsi="Times New Roman" w:cs="Times New Roman"/>
          <w:bCs/>
          <w:lang w:val="en-GB"/>
        </w:rPr>
        <w:t>*</w:t>
      </w:r>
      <w:r w:rsidRPr="009523AF">
        <w:rPr>
          <w:rFonts w:ascii="Times New Roman" w:eastAsiaTheme="minorEastAsia" w:hAnsi="Times New Roman" w:cs="Times New Roman"/>
          <w:bCs/>
          <w:lang w:val="en-US"/>
        </w:rPr>
        <w:t>WACC</w:t>
      </w:r>
      <w:r w:rsidRPr="009523AF">
        <w:rPr>
          <w:rFonts w:ascii="Times New Roman" w:eastAsiaTheme="minorEastAsia" w:hAnsi="Times New Roman" w:cs="Times New Roman"/>
          <w:bCs/>
          <w:lang w:val="en-GB"/>
        </w:rPr>
        <w:t xml:space="preserve"> = (</w:t>
      </w:r>
      <w:r w:rsidRPr="009523AF">
        <w:rPr>
          <w:rFonts w:ascii="Times New Roman" w:eastAsiaTheme="minorEastAsia" w:hAnsi="Times New Roman" w:cs="Times New Roman"/>
          <w:bCs/>
          <w:lang w:val="en-US"/>
        </w:rPr>
        <w:t xml:space="preserve">Operating </w:t>
      </w:r>
      <w:proofErr w:type="gramStart"/>
      <w:r w:rsidRPr="009523AF">
        <w:rPr>
          <w:rFonts w:ascii="Times New Roman" w:eastAsiaTheme="minorEastAsia" w:hAnsi="Times New Roman" w:cs="Times New Roman"/>
          <w:bCs/>
          <w:lang w:val="en-US"/>
        </w:rPr>
        <w:t>capital</w:t>
      </w:r>
      <w:r w:rsidRPr="009523AF">
        <w:rPr>
          <w:rFonts w:ascii="Times New Roman" w:eastAsiaTheme="minorEastAsia" w:hAnsi="Times New Roman" w:cs="Times New Roman"/>
          <w:bCs/>
          <w:lang w:val="en-GB"/>
        </w:rPr>
        <w:t>)*</w:t>
      </w:r>
      <w:proofErr w:type="gramEnd"/>
      <w:r w:rsidRPr="009523AF">
        <w:rPr>
          <w:rFonts w:ascii="Times New Roman" w:eastAsiaTheme="minorEastAsia" w:hAnsi="Times New Roman" w:cs="Times New Roman"/>
          <w:bCs/>
          <w:lang w:val="en-GB"/>
        </w:rPr>
        <w:t>(</w:t>
      </w:r>
      <w:r w:rsidRPr="009523AF">
        <w:rPr>
          <w:rFonts w:ascii="Times New Roman" w:eastAsiaTheme="minorEastAsia" w:hAnsi="Times New Roman" w:cs="Times New Roman"/>
          <w:bCs/>
          <w:lang w:val="en-US"/>
        </w:rPr>
        <w:t xml:space="preserve">ROIC </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US"/>
        </w:rPr>
        <w:t>WACC</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ab/>
        <w:t>(12)</w:t>
      </w:r>
    </w:p>
    <w:p w14:paraId="355130D4" w14:textId="77777777" w:rsidR="00784C58" w:rsidRPr="009523AF" w:rsidRDefault="00784C58" w:rsidP="006E174D">
      <w:pPr>
        <w:spacing w:before="20" w:after="20" w:line="360" w:lineRule="auto"/>
        <w:jc w:val="both"/>
        <w:rPr>
          <w:rFonts w:ascii="Times New Roman" w:hAnsi="Times New Roman" w:cs="Times New Roman"/>
          <w:i/>
        </w:rPr>
      </w:pPr>
      <w:r w:rsidRPr="009523AF">
        <w:rPr>
          <w:rFonts w:ascii="Times New Roman" w:hAnsi="Times New Roman" w:cs="Times New Roman"/>
          <w:i/>
        </w:rPr>
        <w:t>Λ</w:t>
      </w:r>
      <w:r w:rsidR="00593C13" w:rsidRPr="009523AF">
        <w:rPr>
          <w:rFonts w:ascii="Times New Roman" w:hAnsi="Times New Roman" w:cs="Times New Roman"/>
          <w:i/>
        </w:rPr>
        <w:t>ειτουργικά</w:t>
      </w:r>
      <w:r w:rsidRPr="009523AF">
        <w:rPr>
          <w:rFonts w:ascii="Times New Roman" w:hAnsi="Times New Roman" w:cs="Times New Roman"/>
          <w:i/>
        </w:rPr>
        <w:t xml:space="preserve"> Κ</w:t>
      </w:r>
      <w:r w:rsidR="00593C13" w:rsidRPr="009523AF">
        <w:rPr>
          <w:rFonts w:ascii="Times New Roman" w:hAnsi="Times New Roman" w:cs="Times New Roman"/>
          <w:i/>
        </w:rPr>
        <w:t>έρδη</w:t>
      </w:r>
    </w:p>
    <w:p w14:paraId="06CB0CFC" w14:textId="77777777" w:rsidR="00987E89" w:rsidRPr="009523AF" w:rsidRDefault="00624D51"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bCs/>
        </w:rPr>
        <w:t xml:space="preserve">Λειτουργικά </w:t>
      </w:r>
      <w:r w:rsidR="00D7665A" w:rsidRPr="009523AF">
        <w:rPr>
          <w:rFonts w:ascii="Times New Roman" w:eastAsiaTheme="minorEastAsia" w:hAnsi="Times New Roman" w:cs="Times New Roman"/>
          <w:bCs/>
        </w:rPr>
        <w:t>μακροπρόθεσμα</w:t>
      </w:r>
      <w:r w:rsidRPr="009523AF">
        <w:rPr>
          <w:rFonts w:ascii="Times New Roman" w:eastAsiaTheme="minorEastAsia" w:hAnsi="Times New Roman" w:cs="Times New Roman"/>
          <w:bCs/>
        </w:rPr>
        <w:t xml:space="preserve"> περιουσιακά στοιχεία (</w:t>
      </w:r>
      <w:r w:rsidR="00784C58" w:rsidRPr="009523AF">
        <w:rPr>
          <w:rFonts w:ascii="Times New Roman" w:eastAsiaTheme="minorEastAsia" w:hAnsi="Times New Roman" w:cs="Times New Roman"/>
          <w:bCs/>
          <w:lang w:val="en-US"/>
        </w:rPr>
        <w:t>Operating</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long</w:t>
      </w:r>
      <w:r w:rsidR="00784C58" w:rsidRPr="009523AF">
        <w:rPr>
          <w:rFonts w:ascii="Times New Roman" w:eastAsiaTheme="minorEastAsia" w:hAnsi="Times New Roman" w:cs="Times New Roman"/>
          <w:bCs/>
        </w:rPr>
        <w:t>-</w:t>
      </w:r>
      <w:r w:rsidR="00784C58" w:rsidRPr="009523AF">
        <w:rPr>
          <w:rFonts w:ascii="Times New Roman" w:eastAsiaTheme="minorEastAsia" w:hAnsi="Times New Roman" w:cs="Times New Roman"/>
          <w:bCs/>
          <w:lang w:val="en-US"/>
        </w:rPr>
        <w:t>term</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assets</w:t>
      </w:r>
      <w:r w:rsidR="00987E89" w:rsidRPr="009523AF">
        <w:rPr>
          <w:rFonts w:ascii="Times New Roman" w:eastAsiaTheme="minorEastAsia" w:hAnsi="Times New Roman" w:cs="Times New Roman"/>
          <w:bCs/>
        </w:rPr>
        <w:t>) είναι αυτά που είναι αναγκαία στην υποστήριξη των λειτουργιών της επιχείρησης</w:t>
      </w:r>
      <w:r w:rsidR="00784C58" w:rsidRPr="009523AF">
        <w:rPr>
          <w:rFonts w:ascii="Times New Roman" w:eastAsiaTheme="minorEastAsia" w:hAnsi="Times New Roman" w:cs="Times New Roman"/>
          <w:b/>
          <w:bCs/>
        </w:rPr>
        <w:t xml:space="preserve"> </w:t>
      </w:r>
      <w:r w:rsidR="00987E89" w:rsidRPr="009523AF">
        <w:rPr>
          <w:rFonts w:ascii="Times New Roman" w:eastAsiaTheme="minorEastAsia" w:hAnsi="Times New Roman" w:cs="Times New Roman"/>
        </w:rPr>
        <w:t>όπως τα κτίρια και ο εξοπλισμός (</w:t>
      </w:r>
      <w:r w:rsidR="00784C58" w:rsidRPr="009523AF">
        <w:rPr>
          <w:rFonts w:ascii="Times New Roman" w:eastAsiaTheme="minorEastAsia" w:hAnsi="Times New Roman" w:cs="Times New Roman"/>
          <w:lang w:val="en-US"/>
        </w:rPr>
        <w:t>net</w:t>
      </w:r>
      <w:r w:rsidR="00784C58" w:rsidRPr="009523AF">
        <w:rPr>
          <w:rFonts w:ascii="Times New Roman" w:eastAsiaTheme="minorEastAsia" w:hAnsi="Times New Roman" w:cs="Times New Roman"/>
        </w:rPr>
        <w:t xml:space="preserve"> </w:t>
      </w:r>
      <w:r w:rsidR="00784C58" w:rsidRPr="009523AF">
        <w:rPr>
          <w:rFonts w:ascii="Times New Roman" w:eastAsiaTheme="minorEastAsia" w:hAnsi="Times New Roman" w:cs="Times New Roman"/>
          <w:lang w:val="en-US"/>
        </w:rPr>
        <w:t>plant</w:t>
      </w:r>
      <w:r w:rsidR="00784C58" w:rsidRPr="009523AF">
        <w:rPr>
          <w:rFonts w:ascii="Times New Roman" w:eastAsiaTheme="minorEastAsia" w:hAnsi="Times New Roman" w:cs="Times New Roman"/>
        </w:rPr>
        <w:t xml:space="preserve"> </w:t>
      </w:r>
      <w:r w:rsidR="00784C58" w:rsidRPr="009523AF">
        <w:rPr>
          <w:rFonts w:ascii="Times New Roman" w:eastAsiaTheme="minorEastAsia" w:hAnsi="Times New Roman" w:cs="Times New Roman"/>
          <w:lang w:val="en-US"/>
        </w:rPr>
        <w:t>and</w:t>
      </w:r>
      <w:r w:rsidR="00784C58" w:rsidRPr="009523AF">
        <w:rPr>
          <w:rFonts w:ascii="Times New Roman" w:eastAsiaTheme="minorEastAsia" w:hAnsi="Times New Roman" w:cs="Times New Roman"/>
        </w:rPr>
        <w:t xml:space="preserve"> </w:t>
      </w:r>
      <w:r w:rsidR="00784C58" w:rsidRPr="009523AF">
        <w:rPr>
          <w:rFonts w:ascii="Times New Roman" w:eastAsiaTheme="minorEastAsia" w:hAnsi="Times New Roman" w:cs="Times New Roman"/>
          <w:lang w:val="en-US"/>
        </w:rPr>
        <w:t>equipment</w:t>
      </w:r>
      <w:r w:rsidR="00987E89" w:rsidRPr="009523AF">
        <w:rPr>
          <w:rFonts w:ascii="Times New Roman" w:eastAsiaTheme="minorEastAsia" w:hAnsi="Times New Roman" w:cs="Times New Roman"/>
        </w:rPr>
        <w:t>)</w:t>
      </w:r>
      <w:r w:rsidR="00784C58" w:rsidRPr="009523AF">
        <w:rPr>
          <w:rFonts w:ascii="Times New Roman" w:eastAsiaTheme="minorEastAsia" w:hAnsi="Times New Roman" w:cs="Times New Roman"/>
        </w:rPr>
        <w:t>.</w:t>
      </w:r>
      <w:r w:rsidR="00987E89" w:rsidRPr="009523AF">
        <w:rPr>
          <w:rFonts w:ascii="Times New Roman" w:eastAsiaTheme="minorEastAsia" w:hAnsi="Times New Roman" w:cs="Times New Roman"/>
        </w:rPr>
        <w:t xml:space="preserve"> Δεν περιλαμβάνονται περιουσιακά στοιχεία που αποδίδουν μερίσματα ή τόκους όπως τα χρεόγραφα και οι μετοχές αλλά και περιουσιακά στοιχεία εκτός των δραστηριοτήτων της επιχείρησης.</w:t>
      </w:r>
      <w:r w:rsidR="00784C58" w:rsidRPr="009523AF">
        <w:rPr>
          <w:rFonts w:ascii="Times New Roman" w:eastAsiaTheme="minorEastAsia" w:hAnsi="Times New Roman" w:cs="Times New Roman"/>
        </w:rPr>
        <w:t xml:space="preserve"> </w:t>
      </w:r>
    </w:p>
    <w:p w14:paraId="36BDDC77" w14:textId="77777777" w:rsidR="00784C58" w:rsidRPr="009523AF" w:rsidRDefault="00987E89"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lastRenderedPageBreak/>
        <w:t>Συνολικό Καθαρό Λειτουργικό Κεφάλαιο (</w:t>
      </w:r>
      <w:r w:rsidR="00784C58" w:rsidRPr="009523AF">
        <w:rPr>
          <w:rFonts w:ascii="Times New Roman" w:eastAsiaTheme="minorEastAsia" w:hAnsi="Times New Roman" w:cs="Times New Roman"/>
          <w:bCs/>
          <w:lang w:val="en-US"/>
        </w:rPr>
        <w:t>Total</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net</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operating</w:t>
      </w:r>
      <w:r w:rsidR="00784C58" w:rsidRPr="009523AF">
        <w:rPr>
          <w:rFonts w:ascii="Times New Roman" w:eastAsiaTheme="minorEastAsia" w:hAnsi="Times New Roman" w:cs="Times New Roman"/>
          <w:bCs/>
        </w:rPr>
        <w:t xml:space="preserve"> </w:t>
      </w:r>
      <w:r w:rsidR="00784C58" w:rsidRPr="009523AF">
        <w:rPr>
          <w:rFonts w:ascii="Times New Roman" w:eastAsiaTheme="minorEastAsia" w:hAnsi="Times New Roman" w:cs="Times New Roman"/>
          <w:bCs/>
          <w:lang w:val="en-US"/>
        </w:rPr>
        <w:t>capital</w:t>
      </w:r>
      <w:r w:rsidR="00EF39B7" w:rsidRPr="009523AF">
        <w:rPr>
          <w:rFonts w:ascii="Times New Roman" w:eastAsiaTheme="minorEastAsia" w:hAnsi="Times New Roman" w:cs="Times New Roman"/>
          <w:bCs/>
        </w:rPr>
        <w:t>)</w:t>
      </w:r>
      <w:r w:rsidR="00784C58" w:rsidRPr="009523AF">
        <w:rPr>
          <w:rFonts w:ascii="Times New Roman" w:eastAsiaTheme="minorEastAsia" w:hAnsi="Times New Roman" w:cs="Times New Roman"/>
          <w:b/>
          <w:bCs/>
        </w:rPr>
        <w:t xml:space="preserve"> </w:t>
      </w:r>
      <w:r w:rsidR="00EF39B7" w:rsidRPr="009523AF">
        <w:rPr>
          <w:rFonts w:ascii="Times New Roman" w:eastAsiaTheme="minorEastAsia" w:hAnsi="Times New Roman" w:cs="Times New Roman"/>
        </w:rPr>
        <w:t>είναι το άθροισμα του</w:t>
      </w:r>
      <w:r w:rsidR="00EF39B7" w:rsidRPr="009523AF">
        <w:rPr>
          <w:rFonts w:ascii="Times New Roman" w:eastAsiaTheme="minorEastAsia" w:hAnsi="Times New Roman" w:cs="Times New Roman"/>
          <w:bCs/>
        </w:rPr>
        <w:t xml:space="preserve"> Καθαρού λειτουργικού κεφαλαίου κίνησης με τα λειτουργικά </w:t>
      </w:r>
      <w:r w:rsidR="00D7665A" w:rsidRPr="009523AF">
        <w:rPr>
          <w:rFonts w:ascii="Times New Roman" w:eastAsiaTheme="minorEastAsia" w:hAnsi="Times New Roman" w:cs="Times New Roman"/>
          <w:bCs/>
        </w:rPr>
        <w:t>μακροπρόθεσμα</w:t>
      </w:r>
      <w:r w:rsidR="00EF39B7" w:rsidRPr="009523AF">
        <w:rPr>
          <w:rFonts w:ascii="Times New Roman" w:eastAsiaTheme="minorEastAsia" w:hAnsi="Times New Roman" w:cs="Times New Roman"/>
          <w:bCs/>
        </w:rPr>
        <w:t xml:space="preserve"> περιουσιακά στοιχεία</w:t>
      </w:r>
      <w:r w:rsidR="00784C58" w:rsidRPr="009523AF">
        <w:rPr>
          <w:rFonts w:ascii="Times New Roman" w:eastAsiaTheme="minorEastAsia" w:hAnsi="Times New Roman" w:cs="Times New Roman"/>
        </w:rPr>
        <w:t xml:space="preserve">. </w:t>
      </w:r>
      <w:r w:rsidR="00EF39B7" w:rsidRPr="009523AF">
        <w:rPr>
          <w:rFonts w:ascii="Times New Roman" w:eastAsiaTheme="minorEastAsia" w:hAnsi="Times New Roman" w:cs="Times New Roman"/>
        </w:rPr>
        <w:t xml:space="preserve">Είναι </w:t>
      </w:r>
      <w:r w:rsidR="00D7665A" w:rsidRPr="009523AF">
        <w:rPr>
          <w:rFonts w:ascii="Times New Roman" w:eastAsiaTheme="minorEastAsia" w:hAnsi="Times New Roman" w:cs="Times New Roman"/>
        </w:rPr>
        <w:t>δηλαδή</w:t>
      </w:r>
      <w:r w:rsidR="00EF39B7" w:rsidRPr="009523AF">
        <w:rPr>
          <w:rFonts w:ascii="Times New Roman" w:eastAsiaTheme="minorEastAsia" w:hAnsi="Times New Roman" w:cs="Times New Roman"/>
        </w:rPr>
        <w:t xml:space="preserve"> το συνολικό κεφάλαιο που απαιτείται για να δραστηριοποιηθεί η επιχείρηση</w:t>
      </w:r>
      <w:r w:rsidR="00784C58" w:rsidRPr="009523AF">
        <w:rPr>
          <w:rFonts w:ascii="Times New Roman" w:eastAsiaTheme="minorEastAsia" w:hAnsi="Times New Roman" w:cs="Times New Roman"/>
        </w:rPr>
        <w:t>.</w:t>
      </w:r>
    </w:p>
    <w:p w14:paraId="2CBF8E8F" w14:textId="77777777" w:rsidR="00784C58" w:rsidRPr="009523AF" w:rsidRDefault="00D7665A" w:rsidP="006E174D">
      <w:pPr>
        <w:spacing w:before="20" w:after="20" w:line="360" w:lineRule="auto"/>
        <w:jc w:val="both"/>
        <w:rPr>
          <w:rFonts w:ascii="Times New Roman" w:eastAsiaTheme="minorEastAsia" w:hAnsi="Times New Roman" w:cs="Times New Roman"/>
          <w:lang w:val="en-GB"/>
        </w:rPr>
      </w:pPr>
      <w:r w:rsidRPr="009523AF">
        <w:rPr>
          <w:rFonts w:ascii="Times New Roman" w:eastAsiaTheme="minorEastAsia" w:hAnsi="Times New Roman" w:cs="Times New Roman"/>
          <w:bCs/>
          <w:lang w:val="en-US"/>
        </w:rPr>
        <w:t>Total net operating capital</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US"/>
        </w:rPr>
        <w:t>=</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US"/>
        </w:rPr>
        <w:t>Net operating working capital</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US"/>
        </w:rPr>
        <w:t>+</w:t>
      </w:r>
      <w:r w:rsidRPr="009523AF">
        <w:rPr>
          <w:rFonts w:ascii="Times New Roman" w:eastAsiaTheme="minorEastAsia" w:hAnsi="Times New Roman" w:cs="Times New Roman"/>
          <w:bCs/>
          <w:lang w:val="en-GB"/>
        </w:rPr>
        <w:t xml:space="preserve"> </w:t>
      </w:r>
      <w:r w:rsidRPr="009523AF">
        <w:rPr>
          <w:rFonts w:ascii="Times New Roman" w:eastAsiaTheme="minorEastAsia" w:hAnsi="Times New Roman" w:cs="Times New Roman"/>
          <w:bCs/>
          <w:lang w:val="en-US"/>
        </w:rPr>
        <w:t>Operating long</w:t>
      </w:r>
      <w:r w:rsidRPr="009523AF">
        <w:rPr>
          <w:rFonts w:ascii="Times New Roman" w:eastAsiaTheme="minorEastAsia" w:hAnsi="Times New Roman" w:cs="Times New Roman"/>
          <w:bCs/>
          <w:lang w:val="en-GB"/>
        </w:rPr>
        <w:t>-</w:t>
      </w:r>
      <w:r w:rsidRPr="009523AF">
        <w:rPr>
          <w:rFonts w:ascii="Times New Roman" w:eastAsiaTheme="minorEastAsia" w:hAnsi="Times New Roman" w:cs="Times New Roman"/>
          <w:bCs/>
          <w:lang w:val="en-US"/>
        </w:rPr>
        <w:t>term assets</w:t>
      </w:r>
      <w:r w:rsidRPr="009523AF">
        <w:rPr>
          <w:rFonts w:ascii="Times New Roman" w:eastAsiaTheme="minorEastAsia" w:hAnsi="Times New Roman" w:cs="Times New Roman"/>
          <w:bCs/>
          <w:lang w:val="en-GB"/>
        </w:rPr>
        <w:t xml:space="preserve"> </w:t>
      </w:r>
      <w:r w:rsidR="00593C13" w:rsidRPr="009523AF">
        <w:rPr>
          <w:rFonts w:ascii="Times New Roman" w:eastAsiaTheme="minorEastAsia" w:hAnsi="Times New Roman" w:cs="Times New Roman"/>
          <w:bCs/>
          <w:lang w:val="en-GB"/>
        </w:rPr>
        <w:tab/>
      </w:r>
      <w:r w:rsidR="00593C13" w:rsidRPr="009523AF">
        <w:rPr>
          <w:rFonts w:ascii="Times New Roman" w:eastAsiaTheme="minorEastAsia" w:hAnsi="Times New Roman" w:cs="Times New Roman"/>
          <w:bCs/>
          <w:lang w:val="en-GB"/>
        </w:rPr>
        <w:tab/>
      </w:r>
      <w:r w:rsidRPr="009523AF">
        <w:rPr>
          <w:rFonts w:ascii="Times New Roman" w:eastAsiaTheme="minorEastAsia" w:hAnsi="Times New Roman" w:cs="Times New Roman"/>
          <w:bCs/>
          <w:lang w:val="en-GB"/>
        </w:rPr>
        <w:t>(</w:t>
      </w:r>
      <w:r w:rsidR="00593C13" w:rsidRPr="009523AF">
        <w:rPr>
          <w:rFonts w:ascii="Times New Roman" w:eastAsiaTheme="minorEastAsia" w:hAnsi="Times New Roman" w:cs="Times New Roman"/>
          <w:bCs/>
          <w:lang w:val="en-GB"/>
        </w:rPr>
        <w:t>13</w:t>
      </w:r>
      <w:r w:rsidRPr="009523AF">
        <w:rPr>
          <w:rFonts w:ascii="Times New Roman" w:eastAsiaTheme="minorEastAsia" w:hAnsi="Times New Roman" w:cs="Times New Roman"/>
          <w:bCs/>
          <w:lang w:val="en-GB"/>
        </w:rPr>
        <w:t>)</w:t>
      </w:r>
      <w:r w:rsidRPr="009523AF">
        <w:rPr>
          <w:rFonts w:ascii="Times New Roman" w:eastAsiaTheme="minorEastAsia" w:hAnsi="Times New Roman" w:cs="Times New Roman"/>
          <w:bCs/>
          <w:lang w:val="en-US"/>
        </w:rPr>
        <w:t xml:space="preserve"> </w:t>
      </w:r>
    </w:p>
    <w:p w14:paraId="4BCCC8CF" w14:textId="77777777" w:rsidR="00784C58" w:rsidRPr="009523AF" w:rsidRDefault="00EF39B7"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bCs/>
        </w:rPr>
        <w:t>Καθαρά λειτουργικά κέρδη μετά από φόρους (</w:t>
      </w:r>
      <w:r w:rsidR="00784C58" w:rsidRPr="009523AF">
        <w:rPr>
          <w:rFonts w:ascii="Times New Roman" w:eastAsiaTheme="minorEastAsia" w:hAnsi="Times New Roman" w:cs="Times New Roman"/>
          <w:bCs/>
          <w:lang w:val="en-US"/>
        </w:rPr>
        <w:t>NOPAT</w:t>
      </w:r>
      <w:r w:rsidR="00784C58" w:rsidRPr="009523AF">
        <w:rPr>
          <w:rFonts w:ascii="Times New Roman" w:eastAsiaTheme="minorEastAsia" w:hAnsi="Times New Roman" w:cs="Times New Roman"/>
        </w:rPr>
        <w:t xml:space="preserve"> </w:t>
      </w:r>
      <w:r w:rsidR="00784C58" w:rsidRPr="009523AF">
        <w:rPr>
          <w:rFonts w:ascii="Times New Roman" w:eastAsiaTheme="minorEastAsia" w:hAnsi="Times New Roman" w:cs="Times New Roman"/>
          <w:lang w:val="en-US"/>
        </w:rPr>
        <w:t>net</w:t>
      </w:r>
      <w:r w:rsidR="00784C58" w:rsidRPr="009523AF">
        <w:rPr>
          <w:rFonts w:ascii="Times New Roman" w:eastAsiaTheme="minorEastAsia" w:hAnsi="Times New Roman" w:cs="Times New Roman"/>
        </w:rPr>
        <w:t xml:space="preserve"> </w:t>
      </w:r>
      <w:r w:rsidR="00784C58" w:rsidRPr="009523AF">
        <w:rPr>
          <w:rFonts w:ascii="Times New Roman" w:eastAsiaTheme="minorEastAsia" w:hAnsi="Times New Roman" w:cs="Times New Roman"/>
          <w:lang w:val="en-US"/>
        </w:rPr>
        <w:t>operating</w:t>
      </w:r>
      <w:r w:rsidR="00784C58" w:rsidRPr="009523AF">
        <w:rPr>
          <w:rFonts w:ascii="Times New Roman" w:eastAsiaTheme="minorEastAsia" w:hAnsi="Times New Roman" w:cs="Times New Roman"/>
        </w:rPr>
        <w:t xml:space="preserve"> </w:t>
      </w:r>
      <w:r w:rsidR="00784C58" w:rsidRPr="009523AF">
        <w:rPr>
          <w:rFonts w:ascii="Times New Roman" w:eastAsiaTheme="minorEastAsia" w:hAnsi="Times New Roman" w:cs="Times New Roman"/>
          <w:lang w:val="en-US"/>
        </w:rPr>
        <w:t>profit</w:t>
      </w:r>
      <w:r w:rsidR="00784C58" w:rsidRPr="009523AF">
        <w:rPr>
          <w:rFonts w:ascii="Times New Roman" w:eastAsiaTheme="minorEastAsia" w:hAnsi="Times New Roman" w:cs="Times New Roman"/>
        </w:rPr>
        <w:t xml:space="preserve"> </w:t>
      </w:r>
      <w:r w:rsidR="00784C58" w:rsidRPr="009523AF">
        <w:rPr>
          <w:rFonts w:ascii="Times New Roman" w:eastAsiaTheme="minorEastAsia" w:hAnsi="Times New Roman" w:cs="Times New Roman"/>
          <w:lang w:val="en-US"/>
        </w:rPr>
        <w:t>after</w:t>
      </w:r>
      <w:r w:rsidR="00784C58" w:rsidRPr="009523AF">
        <w:rPr>
          <w:rFonts w:ascii="Times New Roman" w:eastAsiaTheme="minorEastAsia" w:hAnsi="Times New Roman" w:cs="Times New Roman"/>
        </w:rPr>
        <w:t xml:space="preserve"> </w:t>
      </w:r>
      <w:r w:rsidR="00784C58" w:rsidRPr="009523AF">
        <w:rPr>
          <w:rFonts w:ascii="Times New Roman" w:eastAsiaTheme="minorEastAsia" w:hAnsi="Times New Roman" w:cs="Times New Roman"/>
          <w:lang w:val="en-US"/>
        </w:rPr>
        <w:t>taxes</w:t>
      </w:r>
      <w:r w:rsidRPr="009523AF">
        <w:rPr>
          <w:rFonts w:ascii="Times New Roman" w:eastAsiaTheme="minorEastAsia" w:hAnsi="Times New Roman" w:cs="Times New Roman"/>
        </w:rPr>
        <w:t>)</w:t>
      </w:r>
      <w:r w:rsidR="00784C58" w:rsidRPr="009523AF">
        <w:rPr>
          <w:rFonts w:ascii="Times New Roman" w:eastAsiaTheme="minorEastAsia" w:hAnsi="Times New Roman" w:cs="Times New Roman"/>
        </w:rPr>
        <w:t xml:space="preserve">. </w:t>
      </w:r>
      <w:r w:rsidRPr="009523AF">
        <w:rPr>
          <w:rFonts w:ascii="Times New Roman" w:eastAsiaTheme="minorEastAsia" w:hAnsi="Times New Roman" w:cs="Times New Roman"/>
        </w:rPr>
        <w:t xml:space="preserve">Είναι τα κέρδη μετά από φόρους όταν η επιχείρηση δεν έχει δάνεια και επενδύσεις σε μη λειτουργικά περιουσιακά στοιχεία. Εάν </w:t>
      </w:r>
      <w:r w:rsidR="00D7665A" w:rsidRPr="009523AF">
        <w:rPr>
          <w:rFonts w:ascii="Times New Roman" w:eastAsiaTheme="minorEastAsia" w:hAnsi="Times New Roman" w:cs="Times New Roman"/>
        </w:rPr>
        <w:t>αποκλείσουμε</w:t>
      </w:r>
      <w:r w:rsidRPr="009523AF">
        <w:rPr>
          <w:rFonts w:ascii="Times New Roman" w:eastAsiaTheme="minorEastAsia" w:hAnsi="Times New Roman" w:cs="Times New Roman"/>
        </w:rPr>
        <w:t xml:space="preserve"> το αποτέλεσμα από τις χρηματοοικονομικές αποφάσεις ή </w:t>
      </w:r>
      <w:r w:rsidR="00D7665A" w:rsidRPr="009523AF">
        <w:rPr>
          <w:rFonts w:ascii="Times New Roman" w:eastAsiaTheme="minorEastAsia" w:hAnsi="Times New Roman" w:cs="Times New Roman"/>
        </w:rPr>
        <w:t>διαχειρίσεις</w:t>
      </w:r>
      <w:r w:rsidRPr="009523AF">
        <w:rPr>
          <w:rFonts w:ascii="Times New Roman" w:eastAsiaTheme="minorEastAsia" w:hAnsi="Times New Roman" w:cs="Times New Roman"/>
        </w:rPr>
        <w:t xml:space="preserve"> είναι καλύτερο μέτρο</w:t>
      </w:r>
      <w:r w:rsidR="00784C58" w:rsidRPr="009523AF">
        <w:rPr>
          <w:rFonts w:ascii="Times New Roman" w:eastAsiaTheme="minorEastAsia" w:hAnsi="Times New Roman" w:cs="Times New Roman"/>
        </w:rPr>
        <w:t xml:space="preserve"> </w:t>
      </w:r>
      <w:r w:rsidRPr="009523AF">
        <w:rPr>
          <w:rFonts w:ascii="Times New Roman" w:eastAsiaTheme="minorEastAsia" w:hAnsi="Times New Roman" w:cs="Times New Roman"/>
        </w:rPr>
        <w:t>για να μετρήσουμε την επίδοση της λειτουργικής δραστηριότητας μιας επιχείρησης</w:t>
      </w:r>
      <w:r w:rsidR="00593C13" w:rsidRPr="009523AF">
        <w:rPr>
          <w:rFonts w:ascii="Times New Roman" w:eastAsiaTheme="minorEastAsia" w:hAnsi="Times New Roman" w:cs="Times New Roman"/>
        </w:rPr>
        <w:t>:</w:t>
      </w:r>
    </w:p>
    <w:p w14:paraId="0A408445" w14:textId="77777777" w:rsidR="00784C58" w:rsidRPr="009523AF" w:rsidRDefault="00784C58" w:rsidP="006E174D">
      <w:pPr>
        <w:spacing w:before="20" w:after="20" w:line="480" w:lineRule="auto"/>
        <w:jc w:val="both"/>
        <w:rPr>
          <w:rFonts w:ascii="Times New Roman" w:eastAsiaTheme="minorEastAsia" w:hAnsi="Times New Roman" w:cs="Times New Roman"/>
          <w:bCs/>
        </w:rPr>
      </w:pPr>
      <w:r w:rsidRPr="009523AF">
        <w:rPr>
          <w:rFonts w:ascii="Times New Roman" w:eastAsiaTheme="minorEastAsia" w:hAnsi="Times New Roman" w:cs="Times New Roman"/>
          <w:bCs/>
          <w:lang w:val="en-US"/>
        </w:rPr>
        <w:t>NOPAT</w:t>
      </w:r>
      <w:r w:rsidRPr="009523AF">
        <w:rPr>
          <w:rFonts w:ascii="Times New Roman" w:eastAsiaTheme="minorEastAsia" w:hAnsi="Times New Roman" w:cs="Times New Roman"/>
          <w:bCs/>
        </w:rPr>
        <w:t xml:space="preserve"> = </w:t>
      </w:r>
      <w:r w:rsidRPr="009523AF">
        <w:rPr>
          <w:rFonts w:ascii="Times New Roman" w:eastAsiaTheme="minorEastAsia" w:hAnsi="Times New Roman" w:cs="Times New Roman"/>
          <w:bCs/>
          <w:lang w:val="en-US"/>
        </w:rPr>
        <w:t>EBIT</w:t>
      </w:r>
      <w:r w:rsidR="00D87ACA" w:rsidRPr="009523AF">
        <w:rPr>
          <w:rFonts w:ascii="Times New Roman" w:eastAsiaTheme="minorEastAsia" w:hAnsi="Times New Roman" w:cs="Times New Roman"/>
          <w:bCs/>
        </w:rPr>
        <w:t xml:space="preserve"> </w:t>
      </w:r>
      <w:r w:rsidR="002928C4" w:rsidRPr="009523AF">
        <w:rPr>
          <w:rFonts w:ascii="Times New Roman" w:eastAsiaTheme="minorEastAsia" w:hAnsi="Times New Roman" w:cs="Times New Roman"/>
          <w:bCs/>
        </w:rPr>
        <w:t xml:space="preserve">(Κέρδη </w:t>
      </w:r>
      <w:r w:rsidR="00D7665A" w:rsidRPr="009523AF">
        <w:rPr>
          <w:rFonts w:ascii="Times New Roman" w:eastAsiaTheme="minorEastAsia" w:hAnsi="Times New Roman" w:cs="Times New Roman"/>
          <w:bCs/>
        </w:rPr>
        <w:t>χωρίς</w:t>
      </w:r>
      <w:r w:rsidR="002928C4" w:rsidRPr="009523AF">
        <w:rPr>
          <w:rFonts w:ascii="Times New Roman" w:eastAsiaTheme="minorEastAsia" w:hAnsi="Times New Roman" w:cs="Times New Roman"/>
          <w:bCs/>
        </w:rPr>
        <w:t xml:space="preserve"> φόρους και </w:t>
      </w:r>
      <w:proofErr w:type="gramStart"/>
      <w:r w:rsidR="002928C4" w:rsidRPr="009523AF">
        <w:rPr>
          <w:rFonts w:ascii="Times New Roman" w:eastAsiaTheme="minorEastAsia" w:hAnsi="Times New Roman" w:cs="Times New Roman"/>
          <w:bCs/>
        </w:rPr>
        <w:t>τόκους)</w:t>
      </w:r>
      <w:r w:rsidRPr="009523AF">
        <w:rPr>
          <w:rFonts w:ascii="Times New Roman" w:eastAsiaTheme="minorEastAsia" w:hAnsi="Times New Roman" w:cs="Times New Roman"/>
          <w:bCs/>
        </w:rPr>
        <w:t>*</w:t>
      </w:r>
      <w:proofErr w:type="gramEnd"/>
      <w:r w:rsidRPr="009523AF">
        <w:rPr>
          <w:rFonts w:ascii="Times New Roman" w:eastAsiaTheme="minorEastAsia" w:hAnsi="Times New Roman" w:cs="Times New Roman"/>
          <w:bCs/>
        </w:rPr>
        <w:t xml:space="preserve">(1 - </w:t>
      </w:r>
      <w:r w:rsidRPr="009523AF">
        <w:rPr>
          <w:rFonts w:ascii="Times New Roman" w:eastAsiaTheme="minorEastAsia" w:hAnsi="Times New Roman" w:cs="Times New Roman"/>
          <w:bCs/>
          <w:lang w:val="en-US"/>
        </w:rPr>
        <w:t>Tax</w:t>
      </w:r>
      <w:r w:rsidRPr="009523AF">
        <w:rPr>
          <w:rFonts w:ascii="Times New Roman" w:eastAsiaTheme="minorEastAsia" w:hAnsi="Times New Roman" w:cs="Times New Roman"/>
          <w:bCs/>
        </w:rPr>
        <w:t xml:space="preserve"> </w:t>
      </w:r>
      <w:r w:rsidRPr="009523AF">
        <w:rPr>
          <w:rFonts w:ascii="Times New Roman" w:eastAsiaTheme="minorEastAsia" w:hAnsi="Times New Roman" w:cs="Times New Roman"/>
          <w:bCs/>
          <w:lang w:val="en-US"/>
        </w:rPr>
        <w:t>rate</w:t>
      </w:r>
      <w:r w:rsidRPr="009523AF">
        <w:rPr>
          <w:rFonts w:ascii="Times New Roman" w:eastAsiaTheme="minorEastAsia" w:hAnsi="Times New Roman" w:cs="Times New Roman"/>
          <w:bCs/>
        </w:rPr>
        <w:t xml:space="preserve">) </w:t>
      </w:r>
      <w:r w:rsidR="002928C4" w:rsidRPr="009523AF">
        <w:rPr>
          <w:rFonts w:ascii="Times New Roman" w:eastAsiaTheme="minorEastAsia" w:hAnsi="Times New Roman" w:cs="Times New Roman"/>
          <w:bCs/>
        </w:rPr>
        <w:tab/>
      </w:r>
      <w:r w:rsidR="002928C4" w:rsidRPr="009523AF">
        <w:rPr>
          <w:rFonts w:ascii="Times New Roman" w:eastAsiaTheme="minorEastAsia" w:hAnsi="Times New Roman" w:cs="Times New Roman"/>
          <w:bCs/>
        </w:rPr>
        <w:tab/>
      </w:r>
      <w:r w:rsidR="002928C4" w:rsidRPr="009523AF">
        <w:rPr>
          <w:rFonts w:ascii="Times New Roman" w:eastAsiaTheme="minorEastAsia" w:hAnsi="Times New Roman" w:cs="Times New Roman"/>
          <w:bCs/>
        </w:rPr>
        <w:tab/>
      </w:r>
      <w:r w:rsidR="00593C13" w:rsidRPr="009523AF">
        <w:rPr>
          <w:rFonts w:ascii="Times New Roman" w:eastAsiaTheme="minorEastAsia" w:hAnsi="Times New Roman" w:cs="Times New Roman"/>
          <w:bCs/>
        </w:rPr>
        <w:tab/>
      </w:r>
      <w:r w:rsidR="002928C4" w:rsidRPr="009523AF">
        <w:rPr>
          <w:rFonts w:ascii="Times New Roman" w:eastAsiaTheme="minorEastAsia" w:hAnsi="Times New Roman" w:cs="Times New Roman"/>
          <w:bCs/>
        </w:rPr>
        <w:t>(</w:t>
      </w:r>
      <w:r w:rsidR="00593C13" w:rsidRPr="009523AF">
        <w:rPr>
          <w:rFonts w:ascii="Times New Roman" w:eastAsiaTheme="minorEastAsia" w:hAnsi="Times New Roman" w:cs="Times New Roman"/>
          <w:bCs/>
        </w:rPr>
        <w:t>14</w:t>
      </w:r>
      <w:r w:rsidR="002928C4" w:rsidRPr="009523AF">
        <w:rPr>
          <w:rFonts w:ascii="Times New Roman" w:eastAsiaTheme="minorEastAsia" w:hAnsi="Times New Roman" w:cs="Times New Roman"/>
          <w:bCs/>
        </w:rPr>
        <w:t>)</w:t>
      </w:r>
    </w:p>
    <w:p w14:paraId="681F0116" w14:textId="77777777" w:rsidR="00784C58" w:rsidRPr="009523AF" w:rsidRDefault="00784C58" w:rsidP="006E174D">
      <w:pPr>
        <w:spacing w:before="20" w:after="20" w:line="360" w:lineRule="auto"/>
        <w:jc w:val="both"/>
        <w:rPr>
          <w:rFonts w:ascii="Times New Roman" w:hAnsi="Times New Roman" w:cs="Times New Roman"/>
          <w:i/>
        </w:rPr>
      </w:pPr>
      <w:r w:rsidRPr="009523AF">
        <w:rPr>
          <w:rFonts w:ascii="Times New Roman" w:hAnsi="Times New Roman" w:cs="Times New Roman"/>
          <w:i/>
        </w:rPr>
        <w:t xml:space="preserve">ΤΥΠΟΙ ΚΑΙ ΥΠΟΛΟΓΙΣΜΟΙ </w:t>
      </w:r>
    </w:p>
    <w:p w14:paraId="0879A7C6" w14:textId="77777777" w:rsidR="00784C58" w:rsidRPr="009523AF" w:rsidRDefault="006867FC" w:rsidP="00F508A1">
      <w:pPr>
        <w:numPr>
          <w:ilvl w:val="0"/>
          <w:numId w:val="17"/>
        </w:numPr>
        <w:tabs>
          <w:tab w:val="clear" w:pos="720"/>
          <w:tab w:val="num" w:pos="360"/>
        </w:tabs>
        <w:spacing w:before="20" w:after="20" w:line="360" w:lineRule="auto"/>
        <w:ind w:left="360"/>
        <w:jc w:val="both"/>
        <w:rPr>
          <w:rFonts w:ascii="Times New Roman" w:eastAsiaTheme="minorEastAsia" w:hAnsi="Times New Roman" w:cs="Times New Roman"/>
        </w:rPr>
      </w:pPr>
      <w:r w:rsidRPr="009523AF">
        <w:rPr>
          <w:rFonts w:ascii="Times New Roman" w:eastAsiaTheme="minorEastAsia" w:hAnsi="Times New Roman" w:cs="Times New Roman"/>
        </w:rPr>
        <w:t xml:space="preserve">Υπολογισμός </w:t>
      </w:r>
      <w:r w:rsidR="00784C58" w:rsidRPr="009523AF">
        <w:rPr>
          <w:rFonts w:ascii="Times New Roman" w:eastAsiaTheme="minorEastAsia" w:hAnsi="Times New Roman" w:cs="Times New Roman"/>
          <w:lang w:val="en-US"/>
        </w:rPr>
        <w:t xml:space="preserve">MVA </w:t>
      </w:r>
    </w:p>
    <w:p w14:paraId="3E26174B" w14:textId="77777777" w:rsidR="00784C58" w:rsidRPr="009523AF" w:rsidRDefault="006867FC" w:rsidP="00F508A1">
      <w:pPr>
        <w:numPr>
          <w:ilvl w:val="1"/>
          <w:numId w:val="17"/>
        </w:numPr>
        <w:tabs>
          <w:tab w:val="clear" w:pos="1440"/>
          <w:tab w:val="num" w:pos="1080"/>
        </w:tabs>
        <w:spacing w:before="20" w:after="20" w:line="360" w:lineRule="auto"/>
        <w:ind w:left="1080"/>
        <w:jc w:val="both"/>
        <w:rPr>
          <w:rFonts w:ascii="Times New Roman" w:eastAsiaTheme="minorEastAsia" w:hAnsi="Times New Roman" w:cs="Times New Roman"/>
        </w:rPr>
      </w:pPr>
      <w:r w:rsidRPr="009523AF">
        <w:rPr>
          <w:rFonts w:ascii="Times New Roman" w:eastAsiaTheme="minorEastAsia" w:hAnsi="Times New Roman" w:cs="Times New Roman"/>
        </w:rPr>
        <w:t>Τιμή ανά μετοχή (</w:t>
      </w:r>
      <w:r w:rsidR="00784C58" w:rsidRPr="009523AF">
        <w:rPr>
          <w:rFonts w:ascii="Times New Roman" w:eastAsiaTheme="minorEastAsia" w:hAnsi="Times New Roman" w:cs="Times New Roman"/>
          <w:lang w:val="en-US"/>
        </w:rPr>
        <w:t>Price per share</w:t>
      </w:r>
      <w:r w:rsidRPr="009523AF">
        <w:rPr>
          <w:rFonts w:ascii="Times New Roman" w:eastAsiaTheme="minorEastAsia" w:hAnsi="Times New Roman" w:cs="Times New Roman"/>
        </w:rPr>
        <w:t>)</w:t>
      </w:r>
    </w:p>
    <w:p w14:paraId="56587335" w14:textId="77777777" w:rsidR="00784C58" w:rsidRPr="009523AF" w:rsidRDefault="006867FC" w:rsidP="00F508A1">
      <w:pPr>
        <w:numPr>
          <w:ilvl w:val="1"/>
          <w:numId w:val="17"/>
        </w:numPr>
        <w:tabs>
          <w:tab w:val="clear" w:pos="1440"/>
          <w:tab w:val="num" w:pos="1080"/>
        </w:tabs>
        <w:spacing w:before="20" w:after="20" w:line="360" w:lineRule="auto"/>
        <w:ind w:left="1080"/>
        <w:jc w:val="both"/>
        <w:rPr>
          <w:rFonts w:ascii="Times New Roman" w:eastAsiaTheme="minorEastAsia" w:hAnsi="Times New Roman" w:cs="Times New Roman"/>
          <w:lang w:val="en-GB"/>
        </w:rPr>
      </w:pPr>
      <w:r w:rsidRPr="009523AF">
        <w:rPr>
          <w:rFonts w:ascii="Times New Roman" w:eastAsiaTheme="minorEastAsia" w:hAnsi="Times New Roman" w:cs="Times New Roman"/>
        </w:rPr>
        <w:t>Αριθμός</w:t>
      </w:r>
      <w:r w:rsidRPr="009523AF">
        <w:rPr>
          <w:rFonts w:ascii="Times New Roman" w:eastAsiaTheme="minorEastAsia" w:hAnsi="Times New Roman" w:cs="Times New Roman"/>
          <w:lang w:val="en-GB"/>
        </w:rPr>
        <w:t xml:space="preserve"> </w:t>
      </w:r>
      <w:r w:rsidRPr="009523AF">
        <w:rPr>
          <w:rFonts w:ascii="Times New Roman" w:eastAsiaTheme="minorEastAsia" w:hAnsi="Times New Roman" w:cs="Times New Roman"/>
        </w:rPr>
        <w:t>μετοχών</w:t>
      </w:r>
      <w:r w:rsidRPr="009523AF">
        <w:rPr>
          <w:rFonts w:ascii="Times New Roman" w:eastAsiaTheme="minorEastAsia" w:hAnsi="Times New Roman" w:cs="Times New Roman"/>
          <w:lang w:val="en-GB"/>
        </w:rPr>
        <w:t xml:space="preserve"> (</w:t>
      </w:r>
      <w:r w:rsidR="00784C58" w:rsidRPr="009523AF">
        <w:rPr>
          <w:rFonts w:ascii="Times New Roman" w:eastAsiaTheme="minorEastAsia" w:hAnsi="Times New Roman" w:cs="Times New Roman"/>
          <w:lang w:val="en-US"/>
        </w:rPr>
        <w:t>Number of s</w:t>
      </w:r>
      <w:r w:rsidRPr="009523AF">
        <w:rPr>
          <w:rFonts w:ascii="Times New Roman" w:eastAsiaTheme="minorEastAsia" w:hAnsi="Times New Roman" w:cs="Times New Roman"/>
          <w:lang w:val="en-US"/>
        </w:rPr>
        <w:t>hares</w:t>
      </w:r>
      <w:r w:rsidR="00784C58" w:rsidRPr="009523AF">
        <w:rPr>
          <w:rFonts w:ascii="Times New Roman" w:eastAsiaTheme="minorEastAsia" w:hAnsi="Times New Roman" w:cs="Times New Roman"/>
          <w:lang w:val="en-US"/>
        </w:rPr>
        <w:t>)</w:t>
      </w:r>
    </w:p>
    <w:p w14:paraId="1A48A5BA" w14:textId="77777777" w:rsidR="00784C58" w:rsidRPr="009523AF" w:rsidRDefault="006867FC" w:rsidP="00F508A1">
      <w:pPr>
        <w:numPr>
          <w:ilvl w:val="1"/>
          <w:numId w:val="17"/>
        </w:numPr>
        <w:tabs>
          <w:tab w:val="clear" w:pos="1440"/>
          <w:tab w:val="num" w:pos="1080"/>
        </w:tabs>
        <w:spacing w:before="20" w:after="20" w:line="360" w:lineRule="auto"/>
        <w:ind w:left="1080"/>
        <w:jc w:val="both"/>
        <w:rPr>
          <w:rFonts w:ascii="Times New Roman" w:eastAsiaTheme="minorEastAsia" w:hAnsi="Times New Roman" w:cs="Times New Roman"/>
          <w:lang w:val="en-GB"/>
        </w:rPr>
      </w:pPr>
      <w:r w:rsidRPr="009523AF">
        <w:rPr>
          <w:rFonts w:ascii="Times New Roman" w:eastAsiaTheme="minorEastAsia" w:hAnsi="Times New Roman" w:cs="Times New Roman"/>
        </w:rPr>
        <w:t>Κεφαλαιοποίηση</w:t>
      </w:r>
      <w:r w:rsidRPr="009523AF">
        <w:rPr>
          <w:rFonts w:ascii="Times New Roman" w:eastAsiaTheme="minorEastAsia" w:hAnsi="Times New Roman" w:cs="Times New Roman"/>
          <w:lang w:val="en-GB"/>
        </w:rPr>
        <w:t xml:space="preserve"> </w:t>
      </w:r>
      <w:r w:rsidR="00784C58" w:rsidRPr="009523AF">
        <w:rPr>
          <w:rFonts w:ascii="Times New Roman" w:eastAsiaTheme="minorEastAsia" w:hAnsi="Times New Roman" w:cs="Times New Roman"/>
          <w:lang w:val="en-US"/>
        </w:rPr>
        <w:t xml:space="preserve">Market value of equity </w:t>
      </w:r>
      <w:r w:rsidR="00784C58" w:rsidRPr="009523AF">
        <w:rPr>
          <w:rFonts w:ascii="Times New Roman" w:eastAsiaTheme="minorEastAsia" w:hAnsi="Times New Roman" w:cs="Times New Roman"/>
          <w:lang w:val="en-GB"/>
        </w:rPr>
        <w:t xml:space="preserve">= </w:t>
      </w:r>
      <w:r w:rsidR="00784C58" w:rsidRPr="009523AF">
        <w:rPr>
          <w:rFonts w:ascii="Times New Roman" w:eastAsiaTheme="minorEastAsia" w:hAnsi="Times New Roman" w:cs="Times New Roman"/>
          <w:lang w:val="en-US"/>
        </w:rPr>
        <w:t>Share price</w:t>
      </w:r>
      <w:r w:rsidR="00784C58" w:rsidRPr="009523AF">
        <w:rPr>
          <w:rFonts w:ascii="Times New Roman" w:eastAsiaTheme="minorEastAsia" w:hAnsi="Times New Roman" w:cs="Times New Roman"/>
          <w:lang w:val="en-GB"/>
        </w:rPr>
        <w:t>*</w:t>
      </w:r>
      <w:r w:rsidR="00784C58" w:rsidRPr="009523AF">
        <w:rPr>
          <w:rFonts w:ascii="Times New Roman" w:eastAsiaTheme="minorEastAsia" w:hAnsi="Times New Roman" w:cs="Times New Roman"/>
          <w:lang w:val="en-US"/>
        </w:rPr>
        <w:t>(Number</w:t>
      </w:r>
      <w:r w:rsidR="00784C58" w:rsidRPr="009523AF">
        <w:rPr>
          <w:rFonts w:ascii="Times New Roman" w:eastAsiaTheme="minorEastAsia" w:hAnsi="Times New Roman" w:cs="Times New Roman"/>
          <w:lang w:val="en-GB"/>
        </w:rPr>
        <w:t xml:space="preserve"> </w:t>
      </w:r>
      <w:r w:rsidR="00784C58" w:rsidRPr="009523AF">
        <w:rPr>
          <w:rFonts w:ascii="Times New Roman" w:eastAsiaTheme="minorEastAsia" w:hAnsi="Times New Roman" w:cs="Times New Roman"/>
          <w:lang w:val="en-US"/>
        </w:rPr>
        <w:t>of shares)</w:t>
      </w:r>
    </w:p>
    <w:p w14:paraId="700A9281" w14:textId="77777777" w:rsidR="00784C58" w:rsidRPr="009523AF" w:rsidRDefault="006867FC" w:rsidP="00F508A1">
      <w:pPr>
        <w:numPr>
          <w:ilvl w:val="1"/>
          <w:numId w:val="17"/>
        </w:numPr>
        <w:tabs>
          <w:tab w:val="clear" w:pos="1440"/>
          <w:tab w:val="num" w:pos="1080"/>
        </w:tabs>
        <w:spacing w:before="20" w:after="20" w:line="360" w:lineRule="auto"/>
        <w:ind w:left="1080"/>
        <w:jc w:val="both"/>
        <w:rPr>
          <w:rFonts w:ascii="Times New Roman" w:eastAsiaTheme="minorEastAsia" w:hAnsi="Times New Roman" w:cs="Times New Roman"/>
          <w:lang w:val="en-GB"/>
        </w:rPr>
      </w:pPr>
      <w:r w:rsidRPr="009523AF">
        <w:rPr>
          <w:rFonts w:ascii="Times New Roman" w:eastAsiaTheme="minorEastAsia" w:hAnsi="Times New Roman" w:cs="Times New Roman"/>
        </w:rPr>
        <w:t>Λογιστική</w:t>
      </w:r>
      <w:r w:rsidRPr="009523AF">
        <w:rPr>
          <w:rFonts w:ascii="Times New Roman" w:eastAsiaTheme="minorEastAsia" w:hAnsi="Times New Roman" w:cs="Times New Roman"/>
          <w:lang w:val="en-GB"/>
        </w:rPr>
        <w:t xml:space="preserve"> </w:t>
      </w:r>
      <w:r w:rsidRPr="009523AF">
        <w:rPr>
          <w:rFonts w:ascii="Times New Roman" w:eastAsiaTheme="minorEastAsia" w:hAnsi="Times New Roman" w:cs="Times New Roman"/>
        </w:rPr>
        <w:t>Αξία</w:t>
      </w:r>
      <w:r w:rsidRPr="009523AF">
        <w:rPr>
          <w:rFonts w:ascii="Times New Roman" w:eastAsiaTheme="minorEastAsia" w:hAnsi="Times New Roman" w:cs="Times New Roman"/>
          <w:lang w:val="en-GB"/>
        </w:rPr>
        <w:t xml:space="preserve"> (</w:t>
      </w:r>
      <w:r w:rsidR="00784C58" w:rsidRPr="009523AF">
        <w:rPr>
          <w:rFonts w:ascii="Times New Roman" w:eastAsiaTheme="minorEastAsia" w:hAnsi="Times New Roman" w:cs="Times New Roman"/>
          <w:lang w:val="en-US"/>
        </w:rPr>
        <w:t>Book value of equity</w:t>
      </w:r>
      <w:r w:rsidRPr="009523AF">
        <w:rPr>
          <w:rFonts w:ascii="Times New Roman" w:eastAsiaTheme="minorEastAsia" w:hAnsi="Times New Roman" w:cs="Times New Roman"/>
          <w:lang w:val="en-GB"/>
        </w:rPr>
        <w:t>)</w:t>
      </w:r>
    </w:p>
    <w:p w14:paraId="60A35912" w14:textId="77777777" w:rsidR="00784C58" w:rsidRPr="009523AF" w:rsidRDefault="00784C58" w:rsidP="00F508A1">
      <w:pPr>
        <w:numPr>
          <w:ilvl w:val="1"/>
          <w:numId w:val="17"/>
        </w:numPr>
        <w:tabs>
          <w:tab w:val="clear" w:pos="1440"/>
          <w:tab w:val="num" w:pos="1080"/>
        </w:tabs>
        <w:spacing w:before="20" w:after="20" w:line="360" w:lineRule="auto"/>
        <w:ind w:left="1080"/>
        <w:jc w:val="both"/>
        <w:rPr>
          <w:rFonts w:ascii="Times New Roman" w:eastAsiaTheme="minorEastAsia" w:hAnsi="Times New Roman" w:cs="Times New Roman"/>
        </w:rPr>
      </w:pPr>
      <w:r w:rsidRPr="009523AF">
        <w:rPr>
          <w:rFonts w:ascii="Times New Roman" w:eastAsiaTheme="minorEastAsia" w:hAnsi="Times New Roman" w:cs="Times New Roman"/>
          <w:lang w:val="en-US"/>
        </w:rPr>
        <w:t xml:space="preserve">MVA </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 xml:space="preserve"> Market value </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Book value</w:t>
      </w:r>
    </w:p>
    <w:p w14:paraId="759CEB44" w14:textId="77777777" w:rsidR="00784C58" w:rsidRPr="009523AF" w:rsidRDefault="006867FC" w:rsidP="00F508A1">
      <w:pPr>
        <w:numPr>
          <w:ilvl w:val="0"/>
          <w:numId w:val="17"/>
        </w:numPr>
        <w:tabs>
          <w:tab w:val="clear" w:pos="720"/>
          <w:tab w:val="num" w:pos="360"/>
        </w:tabs>
        <w:spacing w:before="20" w:after="20" w:line="360" w:lineRule="auto"/>
        <w:ind w:left="360"/>
        <w:jc w:val="both"/>
        <w:rPr>
          <w:rFonts w:ascii="Times New Roman" w:eastAsiaTheme="minorEastAsia" w:hAnsi="Times New Roman" w:cs="Times New Roman"/>
        </w:rPr>
      </w:pPr>
      <w:r w:rsidRPr="009523AF">
        <w:rPr>
          <w:rFonts w:ascii="Times New Roman" w:eastAsiaTheme="minorEastAsia" w:hAnsi="Times New Roman" w:cs="Times New Roman"/>
        </w:rPr>
        <w:t xml:space="preserve">Υπολογισμός </w:t>
      </w:r>
      <w:r w:rsidR="00784C58" w:rsidRPr="009523AF">
        <w:rPr>
          <w:rFonts w:ascii="Times New Roman" w:eastAsiaTheme="minorEastAsia" w:hAnsi="Times New Roman" w:cs="Times New Roman"/>
          <w:lang w:val="en-US"/>
        </w:rPr>
        <w:t xml:space="preserve">EVA </w:t>
      </w:r>
    </w:p>
    <w:p w14:paraId="1FFA86D7" w14:textId="77777777" w:rsidR="00784C58" w:rsidRPr="009523AF" w:rsidRDefault="006867FC" w:rsidP="00F508A1">
      <w:pPr>
        <w:numPr>
          <w:ilvl w:val="1"/>
          <w:numId w:val="17"/>
        </w:numPr>
        <w:tabs>
          <w:tab w:val="clear" w:pos="1440"/>
          <w:tab w:val="num" w:pos="1080"/>
        </w:tabs>
        <w:spacing w:before="20" w:after="20" w:line="360" w:lineRule="auto"/>
        <w:ind w:left="1080"/>
        <w:jc w:val="both"/>
        <w:rPr>
          <w:rFonts w:ascii="Times New Roman" w:eastAsiaTheme="minorEastAsia" w:hAnsi="Times New Roman" w:cs="Times New Roman"/>
        </w:rPr>
      </w:pPr>
      <w:r w:rsidRPr="009523AF">
        <w:rPr>
          <w:rFonts w:ascii="Times New Roman" w:eastAsiaTheme="minorEastAsia" w:hAnsi="Times New Roman" w:cs="Times New Roman"/>
        </w:rPr>
        <w:t>Κέρδη προ τόκων και φόρων (</w:t>
      </w:r>
      <w:r w:rsidR="00784C58" w:rsidRPr="009523AF">
        <w:rPr>
          <w:rFonts w:ascii="Times New Roman" w:eastAsiaTheme="minorEastAsia" w:hAnsi="Times New Roman" w:cs="Times New Roman"/>
          <w:lang w:val="en-US"/>
        </w:rPr>
        <w:t>EBIT</w:t>
      </w:r>
      <w:r w:rsidRPr="009523AF">
        <w:rPr>
          <w:rFonts w:ascii="Times New Roman" w:eastAsiaTheme="minorEastAsia" w:hAnsi="Times New Roman" w:cs="Times New Roman"/>
        </w:rPr>
        <w:t>)</w:t>
      </w:r>
    </w:p>
    <w:p w14:paraId="6913B8C0" w14:textId="77777777" w:rsidR="00784C58" w:rsidRPr="009523AF" w:rsidRDefault="006867FC" w:rsidP="00F508A1">
      <w:pPr>
        <w:numPr>
          <w:ilvl w:val="1"/>
          <w:numId w:val="17"/>
        </w:numPr>
        <w:tabs>
          <w:tab w:val="clear" w:pos="1440"/>
          <w:tab w:val="num" w:pos="1080"/>
        </w:tabs>
        <w:spacing w:before="20" w:after="20" w:line="360" w:lineRule="auto"/>
        <w:ind w:left="1080"/>
        <w:jc w:val="both"/>
        <w:rPr>
          <w:rFonts w:ascii="Times New Roman" w:eastAsiaTheme="minorEastAsia" w:hAnsi="Times New Roman" w:cs="Times New Roman"/>
        </w:rPr>
      </w:pPr>
      <w:r w:rsidRPr="009523AF">
        <w:rPr>
          <w:rFonts w:ascii="Times New Roman" w:eastAsiaTheme="minorEastAsia" w:hAnsi="Times New Roman" w:cs="Times New Roman"/>
        </w:rPr>
        <w:t>Φορολογικός συντελεστής (</w:t>
      </w:r>
      <w:r w:rsidR="00784C58" w:rsidRPr="009523AF">
        <w:rPr>
          <w:rFonts w:ascii="Times New Roman" w:eastAsiaTheme="minorEastAsia" w:hAnsi="Times New Roman" w:cs="Times New Roman"/>
          <w:lang w:val="en-US"/>
        </w:rPr>
        <w:t>Tax rate</w:t>
      </w:r>
      <w:r w:rsidRPr="009523AF">
        <w:rPr>
          <w:rFonts w:ascii="Times New Roman" w:eastAsiaTheme="minorEastAsia" w:hAnsi="Times New Roman" w:cs="Times New Roman"/>
        </w:rPr>
        <w:t>)</w:t>
      </w:r>
    </w:p>
    <w:p w14:paraId="34A38501" w14:textId="77777777" w:rsidR="00784C58" w:rsidRPr="009523AF" w:rsidRDefault="00784C58" w:rsidP="00F508A1">
      <w:pPr>
        <w:numPr>
          <w:ilvl w:val="1"/>
          <w:numId w:val="17"/>
        </w:numPr>
        <w:tabs>
          <w:tab w:val="clear" w:pos="1440"/>
          <w:tab w:val="num" w:pos="1080"/>
        </w:tabs>
        <w:spacing w:before="20" w:after="20" w:line="360" w:lineRule="auto"/>
        <w:ind w:left="1080"/>
        <w:jc w:val="both"/>
        <w:rPr>
          <w:rFonts w:ascii="Times New Roman" w:eastAsiaTheme="minorEastAsia" w:hAnsi="Times New Roman" w:cs="Times New Roman"/>
        </w:rPr>
      </w:pPr>
      <w:r w:rsidRPr="009523AF">
        <w:rPr>
          <w:rFonts w:ascii="Times New Roman" w:eastAsiaTheme="minorEastAsia" w:hAnsi="Times New Roman" w:cs="Times New Roman"/>
          <w:lang w:val="en-US"/>
        </w:rPr>
        <w:t xml:space="preserve">NOPAT </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 xml:space="preserve"> EBIT</w:t>
      </w:r>
      <w:r w:rsidR="003B5C18" w:rsidRPr="009523AF">
        <w:rPr>
          <w:rFonts w:ascii="Times New Roman" w:eastAsiaTheme="minorEastAsia" w:hAnsi="Times New Roman" w:cs="Times New Roman"/>
          <w:lang w:val="en-US"/>
        </w:rPr>
        <w:t xml:space="preserve"> </w:t>
      </w:r>
      <w:r w:rsidRPr="009523AF">
        <w:rPr>
          <w:rFonts w:ascii="Times New Roman" w:eastAsiaTheme="minorEastAsia" w:hAnsi="Times New Roman" w:cs="Times New Roman"/>
          <w:lang w:val="en-US"/>
        </w:rPr>
        <w:t xml:space="preserve">(1 </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 xml:space="preserve"> T)</w:t>
      </w:r>
    </w:p>
    <w:p w14:paraId="00323662" w14:textId="77777777" w:rsidR="00784C58" w:rsidRPr="009523AF" w:rsidRDefault="00280E83" w:rsidP="00F508A1">
      <w:pPr>
        <w:numPr>
          <w:ilvl w:val="1"/>
          <w:numId w:val="17"/>
        </w:numPr>
        <w:tabs>
          <w:tab w:val="clear" w:pos="1440"/>
          <w:tab w:val="num" w:pos="1080"/>
        </w:tabs>
        <w:spacing w:before="20" w:after="20" w:line="360" w:lineRule="auto"/>
        <w:ind w:left="1080"/>
        <w:jc w:val="both"/>
        <w:rPr>
          <w:rFonts w:ascii="Times New Roman" w:eastAsiaTheme="minorEastAsia" w:hAnsi="Times New Roman" w:cs="Times New Roman"/>
          <w:lang w:val="en-GB"/>
        </w:rPr>
      </w:pPr>
      <w:r w:rsidRPr="009523AF">
        <w:rPr>
          <w:rFonts w:ascii="Times New Roman" w:eastAsiaTheme="minorEastAsia" w:hAnsi="Times New Roman" w:cs="Times New Roman"/>
        </w:rPr>
        <w:t>Συνολικό</w:t>
      </w:r>
      <w:r w:rsidRPr="009523AF">
        <w:rPr>
          <w:rFonts w:ascii="Times New Roman" w:eastAsiaTheme="minorEastAsia" w:hAnsi="Times New Roman" w:cs="Times New Roman"/>
          <w:lang w:val="en-GB"/>
        </w:rPr>
        <w:t xml:space="preserve"> </w:t>
      </w:r>
      <w:r w:rsidRPr="009523AF">
        <w:rPr>
          <w:rFonts w:ascii="Times New Roman" w:eastAsiaTheme="minorEastAsia" w:hAnsi="Times New Roman" w:cs="Times New Roman"/>
        </w:rPr>
        <w:t>Λειτουργικό</w:t>
      </w:r>
      <w:r w:rsidRPr="009523AF">
        <w:rPr>
          <w:rFonts w:ascii="Times New Roman" w:eastAsiaTheme="minorEastAsia" w:hAnsi="Times New Roman" w:cs="Times New Roman"/>
          <w:lang w:val="en-GB"/>
        </w:rPr>
        <w:t xml:space="preserve"> </w:t>
      </w:r>
      <w:r w:rsidRPr="009523AF">
        <w:rPr>
          <w:rFonts w:ascii="Times New Roman" w:eastAsiaTheme="minorEastAsia" w:hAnsi="Times New Roman" w:cs="Times New Roman"/>
        </w:rPr>
        <w:t>κεφάλαιο</w:t>
      </w:r>
      <w:r w:rsidRPr="009523AF">
        <w:rPr>
          <w:rFonts w:ascii="Times New Roman" w:eastAsiaTheme="minorEastAsia" w:hAnsi="Times New Roman" w:cs="Times New Roman"/>
          <w:lang w:val="en-GB"/>
        </w:rPr>
        <w:t xml:space="preserve"> (</w:t>
      </w:r>
      <w:r w:rsidR="00784C58" w:rsidRPr="009523AF">
        <w:rPr>
          <w:rFonts w:ascii="Times New Roman" w:eastAsiaTheme="minorEastAsia" w:hAnsi="Times New Roman" w:cs="Times New Roman"/>
          <w:lang w:val="en-US"/>
        </w:rPr>
        <w:t>Total investor-supplied operating capital</w:t>
      </w:r>
      <w:r w:rsidRPr="009523AF">
        <w:rPr>
          <w:rFonts w:ascii="Times New Roman" w:eastAsiaTheme="minorEastAsia" w:hAnsi="Times New Roman" w:cs="Times New Roman"/>
          <w:lang w:val="en-GB"/>
        </w:rPr>
        <w:t>)</w:t>
      </w:r>
    </w:p>
    <w:p w14:paraId="215CF7DD" w14:textId="77777777" w:rsidR="00784C58" w:rsidRPr="009523AF" w:rsidRDefault="00280E83" w:rsidP="00F508A1">
      <w:pPr>
        <w:numPr>
          <w:ilvl w:val="1"/>
          <w:numId w:val="17"/>
        </w:numPr>
        <w:tabs>
          <w:tab w:val="clear" w:pos="1440"/>
          <w:tab w:val="num" w:pos="1080"/>
        </w:tabs>
        <w:spacing w:before="20" w:after="20" w:line="360" w:lineRule="auto"/>
        <w:ind w:left="1080"/>
        <w:jc w:val="both"/>
        <w:rPr>
          <w:rFonts w:ascii="Times New Roman" w:eastAsiaTheme="minorEastAsia" w:hAnsi="Times New Roman" w:cs="Times New Roman"/>
          <w:lang w:val="en-GB"/>
        </w:rPr>
      </w:pPr>
      <w:r w:rsidRPr="009523AF">
        <w:rPr>
          <w:rFonts w:ascii="Times New Roman" w:eastAsiaTheme="minorEastAsia" w:hAnsi="Times New Roman" w:cs="Times New Roman"/>
        </w:rPr>
        <w:t>Μέσο</w:t>
      </w:r>
      <w:r w:rsidRPr="009523AF">
        <w:rPr>
          <w:rFonts w:ascii="Times New Roman" w:eastAsiaTheme="minorEastAsia" w:hAnsi="Times New Roman" w:cs="Times New Roman"/>
          <w:lang w:val="en-GB"/>
        </w:rPr>
        <w:t xml:space="preserve"> </w:t>
      </w:r>
      <w:r w:rsidRPr="009523AF">
        <w:rPr>
          <w:rFonts w:ascii="Times New Roman" w:eastAsiaTheme="minorEastAsia" w:hAnsi="Times New Roman" w:cs="Times New Roman"/>
        </w:rPr>
        <w:t>σταθμισμένο</w:t>
      </w:r>
      <w:r w:rsidRPr="009523AF">
        <w:rPr>
          <w:rFonts w:ascii="Times New Roman" w:eastAsiaTheme="minorEastAsia" w:hAnsi="Times New Roman" w:cs="Times New Roman"/>
          <w:lang w:val="en-GB"/>
        </w:rPr>
        <w:t xml:space="preserve"> </w:t>
      </w:r>
      <w:r w:rsidRPr="009523AF">
        <w:rPr>
          <w:rFonts w:ascii="Times New Roman" w:eastAsiaTheme="minorEastAsia" w:hAnsi="Times New Roman" w:cs="Times New Roman"/>
        </w:rPr>
        <w:t>κόστος</w:t>
      </w:r>
      <w:r w:rsidRPr="009523AF">
        <w:rPr>
          <w:rFonts w:ascii="Times New Roman" w:eastAsiaTheme="minorEastAsia" w:hAnsi="Times New Roman" w:cs="Times New Roman"/>
          <w:lang w:val="en-GB"/>
        </w:rPr>
        <w:t xml:space="preserve"> </w:t>
      </w:r>
      <w:r w:rsidRPr="009523AF">
        <w:rPr>
          <w:rFonts w:ascii="Times New Roman" w:eastAsiaTheme="minorEastAsia" w:hAnsi="Times New Roman" w:cs="Times New Roman"/>
        </w:rPr>
        <w:t>κεφαλαίων</w:t>
      </w:r>
      <w:r w:rsidRPr="009523AF">
        <w:rPr>
          <w:rFonts w:ascii="Times New Roman" w:eastAsiaTheme="minorEastAsia" w:hAnsi="Times New Roman" w:cs="Times New Roman"/>
          <w:lang w:val="en-GB"/>
        </w:rPr>
        <w:t xml:space="preserve"> (</w:t>
      </w:r>
      <w:r w:rsidR="00784C58" w:rsidRPr="009523AF">
        <w:rPr>
          <w:rFonts w:ascii="Times New Roman" w:eastAsiaTheme="minorEastAsia" w:hAnsi="Times New Roman" w:cs="Times New Roman"/>
          <w:lang w:val="en-US"/>
        </w:rPr>
        <w:t>Weighted average cost of capital, WACC (%)</w:t>
      </w:r>
      <w:r w:rsidRPr="009523AF">
        <w:rPr>
          <w:rFonts w:ascii="Times New Roman" w:eastAsiaTheme="minorEastAsia" w:hAnsi="Times New Roman" w:cs="Times New Roman"/>
          <w:lang w:val="en-GB"/>
        </w:rPr>
        <w:t>)</w:t>
      </w:r>
    </w:p>
    <w:p w14:paraId="069D9DDA" w14:textId="77777777" w:rsidR="00784C58" w:rsidRPr="009523AF" w:rsidRDefault="00280E83" w:rsidP="00F508A1">
      <w:pPr>
        <w:numPr>
          <w:ilvl w:val="1"/>
          <w:numId w:val="17"/>
        </w:numPr>
        <w:tabs>
          <w:tab w:val="clear" w:pos="1440"/>
          <w:tab w:val="num" w:pos="1080"/>
        </w:tabs>
        <w:spacing w:before="20" w:after="20" w:line="360" w:lineRule="auto"/>
        <w:ind w:left="1080"/>
        <w:jc w:val="both"/>
        <w:rPr>
          <w:rFonts w:ascii="Times New Roman" w:eastAsiaTheme="minorEastAsia" w:hAnsi="Times New Roman" w:cs="Times New Roman"/>
          <w:lang w:val="en-GB"/>
        </w:rPr>
      </w:pPr>
      <w:r w:rsidRPr="009523AF">
        <w:rPr>
          <w:rFonts w:ascii="Times New Roman" w:eastAsiaTheme="minorEastAsia" w:hAnsi="Times New Roman" w:cs="Times New Roman"/>
        </w:rPr>
        <w:t>Κόστος</w:t>
      </w:r>
      <w:r w:rsidRPr="009523AF">
        <w:rPr>
          <w:rFonts w:ascii="Times New Roman" w:eastAsiaTheme="minorEastAsia" w:hAnsi="Times New Roman" w:cs="Times New Roman"/>
          <w:lang w:val="en-GB"/>
        </w:rPr>
        <w:t xml:space="preserve"> </w:t>
      </w:r>
      <w:r w:rsidRPr="009523AF">
        <w:rPr>
          <w:rFonts w:ascii="Times New Roman" w:eastAsiaTheme="minorEastAsia" w:hAnsi="Times New Roman" w:cs="Times New Roman"/>
        </w:rPr>
        <w:t>κεφαλαίων</w:t>
      </w:r>
      <w:r w:rsidRPr="009523AF">
        <w:rPr>
          <w:rFonts w:ascii="Times New Roman" w:eastAsiaTheme="minorEastAsia" w:hAnsi="Times New Roman" w:cs="Times New Roman"/>
          <w:lang w:val="en-GB"/>
        </w:rPr>
        <w:t xml:space="preserve"> / </w:t>
      </w:r>
      <w:r w:rsidR="00784C58" w:rsidRPr="009523AF">
        <w:rPr>
          <w:rFonts w:ascii="Times New Roman" w:eastAsiaTheme="minorEastAsia" w:hAnsi="Times New Roman" w:cs="Times New Roman"/>
          <w:lang w:val="en-US"/>
        </w:rPr>
        <w:t>Cost of capital  = (Operating capital)*(WACC)</w:t>
      </w:r>
    </w:p>
    <w:p w14:paraId="67BD5769" w14:textId="77777777" w:rsidR="00784C58" w:rsidRPr="009523AF" w:rsidRDefault="00784C58" w:rsidP="00F508A1">
      <w:pPr>
        <w:numPr>
          <w:ilvl w:val="1"/>
          <w:numId w:val="17"/>
        </w:numPr>
        <w:tabs>
          <w:tab w:val="clear" w:pos="1440"/>
          <w:tab w:val="num" w:pos="1080"/>
        </w:tabs>
        <w:spacing w:before="20" w:after="20" w:line="360" w:lineRule="auto"/>
        <w:ind w:left="1080"/>
        <w:jc w:val="both"/>
        <w:rPr>
          <w:rFonts w:ascii="Times New Roman" w:eastAsiaTheme="minorEastAsia" w:hAnsi="Times New Roman" w:cs="Times New Roman"/>
        </w:rPr>
      </w:pPr>
      <w:proofErr w:type="gramStart"/>
      <w:r w:rsidRPr="009523AF">
        <w:rPr>
          <w:rFonts w:ascii="Times New Roman" w:eastAsiaTheme="minorEastAsia" w:hAnsi="Times New Roman" w:cs="Times New Roman"/>
          <w:lang w:val="en-US"/>
        </w:rPr>
        <w:t>EVA  =</w:t>
      </w:r>
      <w:proofErr w:type="gramEnd"/>
      <w:r w:rsidRPr="009523AF">
        <w:rPr>
          <w:rFonts w:ascii="Times New Roman" w:eastAsiaTheme="minorEastAsia" w:hAnsi="Times New Roman" w:cs="Times New Roman"/>
          <w:lang w:val="en-US"/>
        </w:rPr>
        <w:t xml:space="preserve"> NOPAT  - Cost of capital</w:t>
      </w:r>
    </w:p>
    <w:p w14:paraId="65CF3F38" w14:textId="77777777" w:rsidR="00784C58" w:rsidRPr="009523AF" w:rsidRDefault="00784C58" w:rsidP="00F508A1">
      <w:pPr>
        <w:numPr>
          <w:ilvl w:val="1"/>
          <w:numId w:val="17"/>
        </w:numPr>
        <w:tabs>
          <w:tab w:val="clear" w:pos="1440"/>
          <w:tab w:val="num" w:pos="1080"/>
        </w:tabs>
        <w:spacing w:before="20" w:after="20" w:line="360" w:lineRule="auto"/>
        <w:ind w:left="1080"/>
        <w:jc w:val="both"/>
        <w:rPr>
          <w:rFonts w:ascii="Times New Roman" w:eastAsiaTheme="minorEastAsia" w:hAnsi="Times New Roman" w:cs="Times New Roman"/>
        </w:rPr>
      </w:pPr>
      <w:proofErr w:type="gramStart"/>
      <w:r w:rsidRPr="009523AF">
        <w:rPr>
          <w:rFonts w:ascii="Times New Roman" w:eastAsiaTheme="minorEastAsia" w:hAnsi="Times New Roman" w:cs="Times New Roman"/>
          <w:lang w:val="en-US"/>
        </w:rPr>
        <w:t>ROIC  =</w:t>
      </w:r>
      <w:proofErr w:type="gramEnd"/>
      <w:r w:rsidRPr="009523AF">
        <w:rPr>
          <w:rFonts w:ascii="Times New Roman" w:eastAsiaTheme="minorEastAsia" w:hAnsi="Times New Roman" w:cs="Times New Roman"/>
          <w:lang w:val="en-US"/>
        </w:rPr>
        <w:t xml:space="preserve"> NOPAT/Operating capital</w:t>
      </w:r>
    </w:p>
    <w:p w14:paraId="5AB92CA5" w14:textId="77777777" w:rsidR="00784C58" w:rsidRPr="009523AF" w:rsidRDefault="00784C58" w:rsidP="00F508A1">
      <w:pPr>
        <w:numPr>
          <w:ilvl w:val="1"/>
          <w:numId w:val="17"/>
        </w:numPr>
        <w:tabs>
          <w:tab w:val="clear" w:pos="1440"/>
          <w:tab w:val="num" w:pos="1080"/>
        </w:tabs>
        <w:spacing w:before="20" w:after="20" w:line="360" w:lineRule="auto"/>
        <w:ind w:left="1080"/>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 xml:space="preserve">ROIC - Cost of capital </w:t>
      </w:r>
      <w:proofErr w:type="gramStart"/>
      <w:r w:rsidRPr="009523AF">
        <w:rPr>
          <w:rFonts w:ascii="Times New Roman" w:eastAsiaTheme="minorEastAsia" w:hAnsi="Times New Roman" w:cs="Times New Roman"/>
          <w:lang w:val="en-US"/>
        </w:rPr>
        <w:t>=  ROIC</w:t>
      </w:r>
      <w:proofErr w:type="gramEnd"/>
      <w:r w:rsidRPr="009523AF">
        <w:rPr>
          <w:rFonts w:ascii="Times New Roman" w:eastAsiaTheme="minorEastAsia" w:hAnsi="Times New Roman" w:cs="Times New Roman"/>
          <w:lang w:val="en-US"/>
        </w:rPr>
        <w:t xml:space="preserve"> - WACC</w:t>
      </w:r>
    </w:p>
    <w:p w14:paraId="0CF2A5F6" w14:textId="77777777" w:rsidR="00784C58" w:rsidRPr="009523AF" w:rsidRDefault="00784C58" w:rsidP="00F508A1">
      <w:pPr>
        <w:numPr>
          <w:ilvl w:val="1"/>
          <w:numId w:val="17"/>
        </w:numPr>
        <w:tabs>
          <w:tab w:val="clear" w:pos="1440"/>
          <w:tab w:val="num" w:pos="1080"/>
        </w:tabs>
        <w:spacing w:before="20" w:after="20" w:line="240" w:lineRule="auto"/>
        <w:ind w:left="1080"/>
        <w:jc w:val="both"/>
        <w:rPr>
          <w:rFonts w:ascii="Times New Roman" w:eastAsiaTheme="minorEastAsia" w:hAnsi="Times New Roman" w:cs="Times New Roman"/>
          <w:lang w:val="en-GB"/>
        </w:rPr>
      </w:pPr>
      <w:r w:rsidRPr="009523AF">
        <w:rPr>
          <w:rFonts w:ascii="Times New Roman" w:eastAsiaTheme="minorEastAsia" w:hAnsi="Times New Roman" w:cs="Times New Roman"/>
          <w:lang w:val="en-US"/>
        </w:rPr>
        <w:t xml:space="preserve">EVA = (Operating </w:t>
      </w:r>
      <w:proofErr w:type="gramStart"/>
      <w:r w:rsidRPr="009523AF">
        <w:rPr>
          <w:rFonts w:ascii="Times New Roman" w:eastAsiaTheme="minorEastAsia" w:hAnsi="Times New Roman" w:cs="Times New Roman"/>
          <w:lang w:val="en-US"/>
        </w:rPr>
        <w:t>capital)</w:t>
      </w:r>
      <w:r w:rsidR="00280E83" w:rsidRPr="009523AF">
        <w:rPr>
          <w:rFonts w:ascii="Times New Roman" w:eastAsiaTheme="minorEastAsia" w:hAnsi="Times New Roman" w:cs="Times New Roman"/>
          <w:lang w:val="en-GB"/>
        </w:rPr>
        <w:t>*</w:t>
      </w:r>
      <w:proofErr w:type="gramEnd"/>
      <w:r w:rsidRPr="009523AF">
        <w:rPr>
          <w:rFonts w:ascii="Times New Roman" w:eastAsiaTheme="minorEastAsia" w:hAnsi="Times New Roman" w:cs="Times New Roman"/>
          <w:lang w:val="en-US"/>
        </w:rPr>
        <w:t>(ROIC</w:t>
      </w:r>
      <w:r w:rsidR="00280E83" w:rsidRPr="009523AF">
        <w:rPr>
          <w:rFonts w:ascii="Times New Roman" w:eastAsiaTheme="minorEastAsia" w:hAnsi="Times New Roman" w:cs="Times New Roman"/>
          <w:lang w:val="en-GB"/>
        </w:rPr>
        <w:t xml:space="preserve"> -</w:t>
      </w:r>
      <w:r w:rsidRPr="009523AF">
        <w:rPr>
          <w:rFonts w:ascii="Times New Roman" w:eastAsiaTheme="minorEastAsia" w:hAnsi="Times New Roman" w:cs="Times New Roman"/>
          <w:lang w:val="en-US"/>
        </w:rPr>
        <w:t xml:space="preserve"> WACC)</w:t>
      </w:r>
      <w:r w:rsidRPr="009523AF">
        <w:rPr>
          <w:rFonts w:ascii="Times New Roman" w:eastAsiaTheme="minorEastAsia" w:hAnsi="Times New Roman" w:cs="Times New Roman"/>
          <w:lang w:val="en-GB"/>
        </w:rPr>
        <w:t xml:space="preserve"> </w:t>
      </w:r>
    </w:p>
    <w:p w14:paraId="53D5970C" w14:textId="77777777" w:rsidR="00E71994" w:rsidRPr="009523AF" w:rsidRDefault="00E71994" w:rsidP="006E174D">
      <w:pPr>
        <w:spacing w:before="20" w:after="20" w:line="240" w:lineRule="auto"/>
        <w:jc w:val="both"/>
        <w:rPr>
          <w:rFonts w:ascii="Times New Roman" w:eastAsiaTheme="minorEastAsia" w:hAnsi="Times New Roman" w:cs="Times New Roman"/>
          <w:lang w:val="en-US"/>
        </w:rPr>
      </w:pPr>
    </w:p>
    <w:p w14:paraId="4410888B" w14:textId="77777777" w:rsidR="00707CDE" w:rsidRPr="009523AF" w:rsidRDefault="00707CDE" w:rsidP="00707CDE">
      <w:pPr>
        <w:pStyle w:val="2"/>
        <w:ind w:left="540" w:hanging="540"/>
        <w:jc w:val="both"/>
        <w:rPr>
          <w:rFonts w:ascii="Times New Roman" w:eastAsia="Times New Roman" w:hAnsi="Times New Roman" w:cs="Times New Roman"/>
          <w:color w:val="auto"/>
          <w:sz w:val="24"/>
          <w:szCs w:val="24"/>
          <w:lang w:eastAsia="el-GR"/>
        </w:rPr>
      </w:pPr>
      <w:bookmarkStart w:id="72" w:name="_Toc128563699"/>
      <w:r w:rsidRPr="009523AF">
        <w:rPr>
          <w:rFonts w:ascii="Times New Roman" w:eastAsia="Times New Roman" w:hAnsi="Times New Roman" w:cs="Times New Roman"/>
          <w:color w:val="auto"/>
          <w:sz w:val="24"/>
          <w:szCs w:val="24"/>
          <w:lang w:eastAsia="el-GR"/>
        </w:rPr>
        <w:t xml:space="preserve">Χρηματοοικονομική Ανάλυση </w:t>
      </w:r>
      <w:r w:rsidR="00E8019A" w:rsidRPr="009523AF">
        <w:rPr>
          <w:rFonts w:ascii="Times New Roman" w:eastAsia="Times New Roman" w:hAnsi="Times New Roman" w:cs="Times New Roman"/>
          <w:color w:val="auto"/>
          <w:sz w:val="24"/>
          <w:szCs w:val="24"/>
          <w:lang w:eastAsia="el-GR"/>
        </w:rPr>
        <w:t>Ερωτήσεις - Ασκήσεις</w:t>
      </w:r>
      <w:bookmarkEnd w:id="72"/>
      <w:r w:rsidRPr="009523AF">
        <w:rPr>
          <w:rFonts w:ascii="Times New Roman" w:eastAsia="Times New Roman" w:hAnsi="Times New Roman" w:cs="Times New Roman"/>
          <w:color w:val="auto"/>
          <w:sz w:val="24"/>
          <w:szCs w:val="24"/>
          <w:lang w:eastAsia="el-GR"/>
        </w:rPr>
        <w:t xml:space="preserve"> </w:t>
      </w:r>
    </w:p>
    <w:p w14:paraId="49530686" w14:textId="77777777" w:rsidR="00707CDE" w:rsidRPr="009523AF" w:rsidRDefault="00707CDE" w:rsidP="00707CDE">
      <w:pPr>
        <w:pStyle w:val="3"/>
        <w:spacing w:line="360" w:lineRule="auto"/>
        <w:jc w:val="both"/>
        <w:rPr>
          <w:rFonts w:asciiTheme="majorBidi" w:eastAsia="Times New Roman" w:hAnsiTheme="majorBidi"/>
          <w:b w:val="0"/>
          <w:bCs w:val="0"/>
          <w:i/>
          <w:iCs/>
          <w:color w:val="auto"/>
          <w:sz w:val="24"/>
          <w:szCs w:val="24"/>
          <w:lang w:eastAsia="el-GR"/>
        </w:rPr>
      </w:pPr>
      <w:bookmarkStart w:id="73" w:name="_Toc128563700"/>
      <w:r w:rsidRPr="009523AF">
        <w:rPr>
          <w:rFonts w:asciiTheme="majorBidi" w:eastAsia="Times New Roman" w:hAnsiTheme="majorBidi"/>
          <w:b w:val="0"/>
          <w:bCs w:val="0"/>
          <w:i/>
          <w:iCs/>
          <w:color w:val="auto"/>
          <w:sz w:val="24"/>
          <w:szCs w:val="24"/>
          <w:lang w:eastAsia="el-GR"/>
        </w:rPr>
        <w:t>Ερωτήσεις</w:t>
      </w:r>
      <w:bookmarkEnd w:id="73"/>
    </w:p>
    <w:p w14:paraId="112E2E34"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Τι καλείται κύκλος προγραμματισμού και από ποια επιμέρους σχέδια απαρτίζεται;</w:t>
      </w:r>
    </w:p>
    <w:p w14:paraId="33AF4D78"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Τι καλούμε πηγές ή σχέδιο κεφαλαίων και ποια η έννοια της μόχλευσης;</w:t>
      </w:r>
    </w:p>
    <w:p w14:paraId="673BC07E"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Ποιες οι Οικονομικές Καταστάσεις μιας επιχείρησης και τι πληροφορία παρέχει κάθε μια από αυτές;</w:t>
      </w:r>
    </w:p>
    <w:p w14:paraId="7A54A20C"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Ποιο είναι το </w:t>
      </w:r>
      <w:proofErr w:type="spellStart"/>
      <w:r w:rsidRPr="009523AF">
        <w:rPr>
          <w:rFonts w:asciiTheme="majorBidi" w:hAnsiTheme="majorBidi" w:cstheme="majorBidi"/>
          <w:szCs w:val="24"/>
          <w:lang w:eastAsia="el-GR"/>
        </w:rPr>
        <w:t>επενδεδυμένο</w:t>
      </w:r>
      <w:proofErr w:type="spellEnd"/>
      <w:r w:rsidRPr="009523AF">
        <w:rPr>
          <w:rFonts w:asciiTheme="majorBidi" w:hAnsiTheme="majorBidi" w:cstheme="majorBidi"/>
          <w:szCs w:val="24"/>
          <w:lang w:eastAsia="el-GR"/>
        </w:rPr>
        <w:t xml:space="preserve"> και ποιο το κεφάλαιο κίνησης μιας επιχείρησης;</w:t>
      </w:r>
    </w:p>
    <w:p w14:paraId="1BD9A55E"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lastRenderedPageBreak/>
        <w:t>Ποια η κατηγοριοποίηση των αριθμοδεικτών μιας επιχείρησης και τι πληροφορία μας παρέχουν;</w:t>
      </w:r>
    </w:p>
    <w:p w14:paraId="07A9B622"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Ποιοι οι κύριοι αριθμοδείκτες ανά κατηγορία;</w:t>
      </w:r>
    </w:p>
    <w:p w14:paraId="14BCE58F"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Τι μας δείχνει το υπόδειγμα </w:t>
      </w:r>
      <w:r w:rsidRPr="009523AF">
        <w:rPr>
          <w:rFonts w:asciiTheme="majorBidi" w:hAnsiTheme="majorBidi" w:cstheme="majorBidi"/>
          <w:szCs w:val="24"/>
          <w:lang w:val="en-US" w:eastAsia="el-GR"/>
        </w:rPr>
        <w:t>DuPont</w:t>
      </w:r>
      <w:r w:rsidRPr="009523AF">
        <w:rPr>
          <w:rFonts w:asciiTheme="majorBidi" w:hAnsiTheme="majorBidi" w:cstheme="majorBidi"/>
          <w:szCs w:val="24"/>
          <w:lang w:eastAsia="el-GR"/>
        </w:rPr>
        <w:t>;</w:t>
      </w:r>
    </w:p>
    <w:p w14:paraId="2DBF630F"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Σε τι διαφέρει η ταμειακή από τη λογιστική βάση στον υπολογισμό των αριθμοδεικτών;</w:t>
      </w:r>
    </w:p>
    <w:p w14:paraId="22481490"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Ποια η ανάλυση των ταμειακών ροών μιας επιχείρησης και γιατί αυτή διαφοροποιεί τις λειτουργικές από τις άλλες δραστηριότητες;</w:t>
      </w:r>
    </w:p>
    <w:p w14:paraId="4249912F"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Πιστωτικά πως ελέγχουμε την ευρωστία μιας επιχείρησης με το υπόδειγμα </w:t>
      </w:r>
      <w:r w:rsidRPr="009523AF">
        <w:rPr>
          <w:rFonts w:asciiTheme="majorBidi" w:hAnsiTheme="majorBidi" w:cstheme="majorBidi"/>
          <w:szCs w:val="24"/>
          <w:lang w:val="en-US" w:eastAsia="el-GR"/>
        </w:rPr>
        <w:t>Altman</w:t>
      </w:r>
      <w:r w:rsidRPr="009523AF">
        <w:rPr>
          <w:rFonts w:asciiTheme="majorBidi" w:hAnsiTheme="majorBidi" w:cstheme="majorBidi"/>
          <w:szCs w:val="24"/>
          <w:lang w:eastAsia="el-GR"/>
        </w:rPr>
        <w:t>;</w:t>
      </w:r>
    </w:p>
    <w:p w14:paraId="1B538CBF"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Ποιοι παράγοντες προσδιορίζουν το κόστος κεφαλαίου μιας επιχείρησης, </w:t>
      </w:r>
      <w:r w:rsidRPr="009523AF">
        <w:rPr>
          <w:rFonts w:asciiTheme="majorBidi" w:hAnsiTheme="majorBidi" w:cstheme="majorBidi"/>
          <w:szCs w:val="24"/>
          <w:lang w:val="en-US" w:eastAsia="el-GR"/>
        </w:rPr>
        <w:t>WACC</w:t>
      </w:r>
      <w:r w:rsidRPr="009523AF">
        <w:rPr>
          <w:rFonts w:asciiTheme="majorBidi" w:hAnsiTheme="majorBidi" w:cstheme="majorBidi"/>
          <w:szCs w:val="24"/>
          <w:lang w:eastAsia="el-GR"/>
        </w:rPr>
        <w:t>;</w:t>
      </w:r>
    </w:p>
    <w:p w14:paraId="6F4B389A"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Ποιοι οι μέθοδοι υπολογισμού του κόστους κεφαλαίων των μετόχων μιας επιχείρησης;</w:t>
      </w:r>
    </w:p>
    <w:p w14:paraId="33C75525"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Τι καλούμε καθαρές </w:t>
      </w:r>
      <w:proofErr w:type="spellStart"/>
      <w:r w:rsidRPr="009523AF">
        <w:rPr>
          <w:rFonts w:asciiTheme="majorBidi" w:hAnsiTheme="majorBidi" w:cstheme="majorBidi"/>
          <w:szCs w:val="24"/>
          <w:lang w:eastAsia="el-GR"/>
        </w:rPr>
        <w:t>ταμειοροές</w:t>
      </w:r>
      <w:proofErr w:type="spellEnd"/>
      <w:r w:rsidRPr="009523AF">
        <w:rPr>
          <w:rFonts w:asciiTheme="majorBidi" w:hAnsiTheme="majorBidi" w:cstheme="majorBidi"/>
          <w:szCs w:val="24"/>
          <w:lang w:eastAsia="el-GR"/>
        </w:rPr>
        <w:t xml:space="preserve"> και καθαρό ταμειακό κεφάλαιο κίνησης;</w:t>
      </w:r>
    </w:p>
    <w:p w14:paraId="011A472F"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Τι καλούμε καθαρό λειτουργικό κεφάλαιο, </w:t>
      </w:r>
      <w:r w:rsidRPr="009523AF">
        <w:rPr>
          <w:rFonts w:asciiTheme="majorBidi" w:hAnsiTheme="majorBidi" w:cstheme="majorBidi"/>
          <w:szCs w:val="24"/>
          <w:lang w:val="en-US" w:eastAsia="el-GR"/>
        </w:rPr>
        <w:t>EBIT</w:t>
      </w:r>
      <w:r w:rsidRPr="009523AF">
        <w:rPr>
          <w:rFonts w:asciiTheme="majorBidi" w:hAnsiTheme="majorBidi" w:cstheme="majorBidi"/>
          <w:szCs w:val="24"/>
          <w:lang w:eastAsia="el-GR"/>
        </w:rPr>
        <w:t xml:space="preserve">, </w:t>
      </w:r>
      <w:r w:rsidRPr="009523AF">
        <w:rPr>
          <w:rFonts w:asciiTheme="majorBidi" w:hAnsiTheme="majorBidi" w:cstheme="majorBidi"/>
          <w:szCs w:val="24"/>
          <w:lang w:val="en-US" w:eastAsia="el-GR"/>
        </w:rPr>
        <w:t>NOPAT</w:t>
      </w:r>
      <w:r w:rsidRPr="009523AF">
        <w:rPr>
          <w:rFonts w:asciiTheme="majorBidi" w:hAnsiTheme="majorBidi" w:cstheme="majorBidi"/>
          <w:szCs w:val="24"/>
          <w:lang w:eastAsia="el-GR"/>
        </w:rPr>
        <w:t xml:space="preserve">, </w:t>
      </w:r>
      <w:r w:rsidRPr="009523AF">
        <w:rPr>
          <w:rFonts w:asciiTheme="majorBidi" w:hAnsiTheme="majorBidi" w:cstheme="majorBidi"/>
          <w:szCs w:val="24"/>
          <w:lang w:val="en-US" w:eastAsia="el-GR"/>
        </w:rPr>
        <w:t>ROIC</w:t>
      </w:r>
      <w:r w:rsidRPr="009523AF">
        <w:rPr>
          <w:rFonts w:asciiTheme="majorBidi" w:hAnsiTheme="majorBidi" w:cstheme="majorBidi"/>
          <w:szCs w:val="24"/>
          <w:lang w:eastAsia="el-GR"/>
        </w:rPr>
        <w:t>;</w:t>
      </w:r>
    </w:p>
    <w:p w14:paraId="68298846"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Πως προσδιορίζονται οι καθαρές </w:t>
      </w:r>
      <w:proofErr w:type="spellStart"/>
      <w:r w:rsidRPr="009523AF">
        <w:rPr>
          <w:rFonts w:asciiTheme="majorBidi" w:hAnsiTheme="majorBidi" w:cstheme="majorBidi"/>
          <w:szCs w:val="24"/>
          <w:lang w:eastAsia="el-GR"/>
        </w:rPr>
        <w:t>ταμειοροές</w:t>
      </w:r>
      <w:proofErr w:type="spellEnd"/>
      <w:r w:rsidRPr="009523AF">
        <w:rPr>
          <w:rFonts w:asciiTheme="majorBidi" w:hAnsiTheme="majorBidi" w:cstheme="majorBidi"/>
          <w:szCs w:val="24"/>
          <w:lang w:eastAsia="el-GR"/>
        </w:rPr>
        <w:t xml:space="preserve"> </w:t>
      </w:r>
      <w:r w:rsidRPr="009523AF">
        <w:rPr>
          <w:rFonts w:asciiTheme="majorBidi" w:hAnsiTheme="majorBidi" w:cstheme="majorBidi"/>
          <w:szCs w:val="24"/>
          <w:lang w:val="en-US" w:eastAsia="el-GR"/>
        </w:rPr>
        <w:t>FCF</w:t>
      </w:r>
      <w:r w:rsidRPr="009523AF">
        <w:rPr>
          <w:rFonts w:asciiTheme="majorBidi" w:hAnsiTheme="majorBidi" w:cstheme="majorBidi"/>
          <w:szCs w:val="24"/>
          <w:lang w:eastAsia="el-GR"/>
        </w:rPr>
        <w:t xml:space="preserve"> και πως αυτές προσδιορίζουν την αξία μιας επιχείρησης;</w:t>
      </w:r>
    </w:p>
    <w:p w14:paraId="1C5DDA19" w14:textId="77777777" w:rsidR="00707CDE" w:rsidRPr="009523AF" w:rsidRDefault="00707CDE" w:rsidP="00F508A1">
      <w:pPr>
        <w:pStyle w:val="a5"/>
        <w:numPr>
          <w:ilvl w:val="0"/>
          <w:numId w:val="35"/>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Τι είναι και πως υπολογίζεται το </w:t>
      </w:r>
      <w:r w:rsidRPr="009523AF">
        <w:rPr>
          <w:rFonts w:asciiTheme="majorBidi" w:hAnsiTheme="majorBidi" w:cstheme="majorBidi"/>
          <w:szCs w:val="24"/>
          <w:lang w:val="en-US" w:eastAsia="el-GR"/>
        </w:rPr>
        <w:t>MVA</w:t>
      </w:r>
      <w:r w:rsidRPr="009523AF">
        <w:rPr>
          <w:rFonts w:asciiTheme="majorBidi" w:hAnsiTheme="majorBidi" w:cstheme="majorBidi"/>
          <w:szCs w:val="24"/>
          <w:lang w:eastAsia="el-GR"/>
        </w:rPr>
        <w:t xml:space="preserve">, και το </w:t>
      </w:r>
      <w:r w:rsidRPr="009523AF">
        <w:rPr>
          <w:rFonts w:asciiTheme="majorBidi" w:hAnsiTheme="majorBidi" w:cstheme="majorBidi"/>
          <w:szCs w:val="24"/>
          <w:lang w:val="en-US" w:eastAsia="el-GR"/>
        </w:rPr>
        <w:t>EVA</w:t>
      </w:r>
      <w:r w:rsidRPr="009523AF">
        <w:rPr>
          <w:rFonts w:asciiTheme="majorBidi" w:hAnsiTheme="majorBidi" w:cstheme="majorBidi"/>
          <w:szCs w:val="24"/>
          <w:lang w:eastAsia="el-GR"/>
        </w:rPr>
        <w:t xml:space="preserve"> μιας επιχείρησης και ποια η σημασία τους;</w:t>
      </w:r>
    </w:p>
    <w:p w14:paraId="5784A8E7" w14:textId="77777777" w:rsidR="00707CDE" w:rsidRPr="009523AF" w:rsidRDefault="00707CDE" w:rsidP="00707CDE">
      <w:pPr>
        <w:pStyle w:val="3"/>
        <w:spacing w:line="360" w:lineRule="auto"/>
        <w:jc w:val="both"/>
        <w:rPr>
          <w:rFonts w:asciiTheme="majorBidi" w:eastAsia="Times New Roman" w:hAnsiTheme="majorBidi"/>
          <w:b w:val="0"/>
          <w:bCs w:val="0"/>
          <w:i/>
          <w:iCs/>
          <w:color w:val="auto"/>
          <w:sz w:val="24"/>
          <w:szCs w:val="24"/>
          <w:lang w:eastAsia="el-GR"/>
        </w:rPr>
      </w:pPr>
      <w:bookmarkStart w:id="74" w:name="_Toc128563701"/>
      <w:r w:rsidRPr="009523AF">
        <w:rPr>
          <w:rFonts w:asciiTheme="majorBidi" w:eastAsia="Times New Roman" w:hAnsiTheme="majorBidi"/>
          <w:b w:val="0"/>
          <w:bCs w:val="0"/>
          <w:i/>
          <w:iCs/>
          <w:color w:val="auto"/>
          <w:sz w:val="24"/>
          <w:szCs w:val="24"/>
          <w:lang w:eastAsia="el-GR"/>
        </w:rPr>
        <w:t>Ασκήσεις</w:t>
      </w:r>
      <w:bookmarkEnd w:id="74"/>
    </w:p>
    <w:p w14:paraId="17508C1F" w14:textId="77777777" w:rsidR="00707CDE" w:rsidRPr="009523AF" w:rsidRDefault="00707CDE" w:rsidP="00707CDE">
      <w:pPr>
        <w:pStyle w:val="3"/>
        <w:numPr>
          <w:ilvl w:val="0"/>
          <w:numId w:val="0"/>
        </w:numPr>
        <w:spacing w:before="120" w:after="240"/>
        <w:jc w:val="both"/>
        <w:rPr>
          <w:rFonts w:ascii="Times New Roman" w:eastAsia="Times New Roman" w:hAnsi="Times New Roman" w:cs="Times New Roman"/>
          <w:b w:val="0"/>
          <w:bCs w:val="0"/>
          <w:color w:val="auto"/>
          <w:u w:val="single"/>
          <w:lang w:eastAsia="el-GR"/>
        </w:rPr>
      </w:pPr>
      <w:bookmarkStart w:id="75" w:name="_Toc128563702"/>
      <w:r w:rsidRPr="009523AF">
        <w:rPr>
          <w:rFonts w:ascii="Times New Roman" w:eastAsia="Times New Roman" w:hAnsi="Times New Roman" w:cs="Times New Roman"/>
          <w:b w:val="0"/>
          <w:bCs w:val="0"/>
          <w:color w:val="auto"/>
          <w:u w:val="single"/>
          <w:lang w:eastAsia="el-GR"/>
        </w:rPr>
        <w:t>ΑΣΚΗΣΕΙΣ ΑΝΑΛΥΣΗΣ ΑΡΙΘΜΟΔΕΙΚΤΩΝ</w:t>
      </w:r>
      <w:bookmarkEnd w:id="75"/>
      <w:r w:rsidRPr="009523AF">
        <w:rPr>
          <w:rFonts w:ascii="Times New Roman" w:eastAsia="Times New Roman" w:hAnsi="Times New Roman" w:cs="Times New Roman"/>
          <w:b w:val="0"/>
          <w:bCs w:val="0"/>
          <w:color w:val="auto"/>
          <w:u w:val="single"/>
          <w:lang w:eastAsia="el-GR"/>
        </w:rPr>
        <w:t xml:space="preserve"> </w:t>
      </w:r>
    </w:p>
    <w:p w14:paraId="081C51D0" w14:textId="77777777" w:rsidR="00707CDE" w:rsidRPr="009523AF" w:rsidRDefault="00707CDE" w:rsidP="00F508A1">
      <w:pPr>
        <w:pStyle w:val="a5"/>
        <w:numPr>
          <w:ilvl w:val="0"/>
          <w:numId w:val="28"/>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 xml:space="preserve">Η επιχείρηση ΧΧΧΧ είχε κέρδη ανά μετοχή τον τελευταίο χρόνο  €4 και έδωσε μέρισμα  €2. Τα  συνολικά κέρδη εις νέο αυξήθηκαν κατά  €12 εκατομμύρια κατά τη διάρκεια του έτους, ενώ η εσωτερική αξία της μετοχής ήταν κατά το τέλος του έτους  €40. Η εταιρεία δεν έχει προνομιούχο κεφάλαιο ή νέα έκδοση κεφαλαίου. Εάν το χρέος της επιχείρησης (ίσο με τις υποχρεώσεις της) ήταν €120 εκατομμύρια ποια η τιμή του δείκτη </w:t>
      </w:r>
      <w:r w:rsidRPr="009523AF">
        <w:rPr>
          <w:rFonts w:ascii="Times New Roman" w:hAnsi="Times New Roman"/>
          <w:szCs w:val="24"/>
          <w:lang w:val="en-US" w:eastAsia="el-GR"/>
        </w:rPr>
        <w:t>debt</w:t>
      </w:r>
      <w:r w:rsidRPr="009523AF">
        <w:rPr>
          <w:rFonts w:ascii="Times New Roman" w:hAnsi="Times New Roman"/>
          <w:szCs w:val="24"/>
          <w:lang w:eastAsia="el-GR"/>
        </w:rPr>
        <w:t>/</w:t>
      </w:r>
      <w:r w:rsidRPr="009523AF">
        <w:rPr>
          <w:rFonts w:ascii="Times New Roman" w:hAnsi="Times New Roman"/>
          <w:szCs w:val="24"/>
          <w:lang w:val="en-US" w:eastAsia="el-GR"/>
        </w:rPr>
        <w:t>assets</w:t>
      </w:r>
      <w:r w:rsidRPr="009523AF">
        <w:rPr>
          <w:rFonts w:ascii="Times New Roman" w:hAnsi="Times New Roman"/>
          <w:szCs w:val="24"/>
          <w:lang w:eastAsia="el-GR"/>
        </w:rPr>
        <w:t xml:space="preserve">  στο τέλος του έτους?</w:t>
      </w:r>
    </w:p>
    <w:p w14:paraId="417B5627" w14:textId="77777777" w:rsidR="00707CDE" w:rsidRPr="009523AF" w:rsidRDefault="00707CDE" w:rsidP="00707CDE">
      <w:pPr>
        <w:autoSpaceDE w:val="0"/>
        <w:autoSpaceDN w:val="0"/>
        <w:adjustRightInd w:val="0"/>
        <w:spacing w:after="0" w:line="360" w:lineRule="auto"/>
        <w:jc w:val="both"/>
        <w:rPr>
          <w:rFonts w:ascii="Times New Roman" w:hAnsi="Times New Roman"/>
          <w:sz w:val="24"/>
          <w:szCs w:val="24"/>
          <w:u w:val="single"/>
          <w:lang w:eastAsia="el-GR"/>
        </w:rPr>
      </w:pPr>
      <w:r w:rsidRPr="009523AF">
        <w:rPr>
          <w:rFonts w:ascii="Times New Roman" w:hAnsi="Times New Roman"/>
          <w:sz w:val="24"/>
          <w:szCs w:val="24"/>
          <w:u w:val="single"/>
          <w:lang w:eastAsia="el-GR"/>
        </w:rPr>
        <w:t>Αποτελέσματα:</w:t>
      </w:r>
    </w:p>
    <w:p w14:paraId="33A4FBD9" w14:textId="77777777" w:rsidR="00707CDE" w:rsidRPr="009523AF" w:rsidRDefault="00000000" w:rsidP="00707CDE">
      <w:pPr>
        <w:autoSpaceDE w:val="0"/>
        <w:autoSpaceDN w:val="0"/>
        <w:adjustRightInd w:val="0"/>
        <w:spacing w:after="0" w:line="240" w:lineRule="auto"/>
        <w:jc w:val="both"/>
        <w:rPr>
          <w:rFonts w:ascii="Times New Roman" w:hAnsi="Times New Roman"/>
          <w:sz w:val="24"/>
          <w:szCs w:val="24"/>
          <w:u w:val="single"/>
          <w:lang w:eastAsia="el-GR"/>
        </w:rPr>
      </w:pPr>
      <m:oMath>
        <m:f>
          <m:fPr>
            <m:ctrlPr>
              <w:rPr>
                <w:rFonts w:ascii="Cambria Math" w:hAnsi="Times New Roman"/>
                <w:sz w:val="24"/>
                <w:szCs w:val="24"/>
                <w:lang w:val="en-US" w:eastAsia="el-GR"/>
              </w:rPr>
            </m:ctrlPr>
          </m:fPr>
          <m:num>
            <m:r>
              <m:rPr>
                <m:sty m:val="p"/>
              </m:rPr>
              <w:rPr>
                <w:rFonts w:ascii="Cambria Math" w:hAnsi="Times New Roman"/>
                <w:sz w:val="24"/>
                <w:szCs w:val="24"/>
                <w:lang w:val="en-US" w:eastAsia="el-GR"/>
              </w:rPr>
              <m:t>Debt</m:t>
            </m:r>
          </m:num>
          <m:den>
            <m:r>
              <m:rPr>
                <m:sty m:val="p"/>
              </m:rPr>
              <w:rPr>
                <w:rFonts w:ascii="Cambria Math" w:hAnsi="Times New Roman"/>
                <w:sz w:val="24"/>
                <w:szCs w:val="24"/>
                <w:lang w:val="en-US" w:eastAsia="el-GR"/>
              </w:rPr>
              <m:t>Assets</m:t>
            </m:r>
          </m:den>
        </m:f>
        <m:r>
          <w:rPr>
            <w:rFonts w:ascii="Cambria Math" w:hAnsi="Times New Roman"/>
            <w:sz w:val="24"/>
            <w:szCs w:val="24"/>
            <w:lang w:eastAsia="el-GR"/>
          </w:rPr>
          <m:t>=</m:t>
        </m:r>
        <m:f>
          <m:fPr>
            <m:ctrlPr>
              <w:rPr>
                <w:rFonts w:ascii="Cambria Math" w:hAnsi="Times New Roman"/>
                <w:sz w:val="24"/>
                <w:szCs w:val="24"/>
                <w:lang w:val="en-US" w:eastAsia="el-GR"/>
              </w:rPr>
            </m:ctrlPr>
          </m:fPr>
          <m:num>
            <m:r>
              <w:rPr>
                <w:rFonts w:ascii="Cambria Math" w:hAnsi="Cambria Math"/>
                <w:sz w:val="24"/>
                <w:szCs w:val="24"/>
                <w:lang w:val="en-US" w:eastAsia="el-GR"/>
              </w:rPr>
              <m:t>Debt</m:t>
            </m:r>
          </m:num>
          <m:den>
            <m:r>
              <w:rPr>
                <w:rFonts w:ascii="Cambria Math" w:hAnsi="Cambria Math"/>
                <w:sz w:val="24"/>
                <w:szCs w:val="24"/>
                <w:lang w:val="en-US" w:eastAsia="el-GR"/>
              </w:rPr>
              <m:t>Debt</m:t>
            </m:r>
            <m:r>
              <w:rPr>
                <w:rFonts w:ascii="Cambria Math" w:hAnsi="Times New Roman"/>
                <w:sz w:val="24"/>
                <w:szCs w:val="24"/>
                <w:lang w:eastAsia="el-GR"/>
              </w:rPr>
              <m:t>+</m:t>
            </m:r>
            <m:r>
              <w:rPr>
                <w:rFonts w:ascii="Cambria Math" w:hAnsi="Cambria Math"/>
                <w:sz w:val="24"/>
                <w:szCs w:val="24"/>
                <w:lang w:val="en-US" w:eastAsia="el-GR"/>
              </w:rPr>
              <m:t>Equity</m:t>
            </m:r>
          </m:den>
        </m:f>
        <m:r>
          <w:rPr>
            <w:rFonts w:ascii="Cambria Math" w:hAnsi="Times New Roman"/>
            <w:sz w:val="24"/>
            <w:szCs w:val="24"/>
            <w:lang w:eastAsia="el-GR"/>
          </w:rPr>
          <m:t>=</m:t>
        </m:r>
        <m:f>
          <m:fPr>
            <m:ctrlPr>
              <w:rPr>
                <w:rFonts w:ascii="Cambria Math" w:hAnsi="Times New Roman"/>
                <w:sz w:val="24"/>
                <w:szCs w:val="24"/>
                <w:lang w:val="en-US" w:eastAsia="el-GR"/>
              </w:rPr>
            </m:ctrlPr>
          </m:fPr>
          <m:num>
            <m:r>
              <m:rPr>
                <m:sty m:val="p"/>
              </m:rPr>
              <w:rPr>
                <w:rFonts w:ascii="Cambria Math" w:hAnsi="Times New Roman"/>
                <w:sz w:val="24"/>
                <w:szCs w:val="24"/>
                <w:lang w:eastAsia="el-GR"/>
              </w:rPr>
              <m:t xml:space="preserve"> </m:t>
            </m:r>
            <m:r>
              <m:rPr>
                <m:sty m:val="p"/>
              </m:rPr>
              <w:rPr>
                <w:rFonts w:ascii="Cambria Math" w:hAnsi="Times New Roman"/>
                <w:sz w:val="24"/>
                <w:szCs w:val="24"/>
                <w:lang w:eastAsia="el-GR"/>
              </w:rPr>
              <m:t>€</m:t>
            </m:r>
            <m:r>
              <m:rPr>
                <m:sty m:val="p"/>
              </m:rPr>
              <w:rPr>
                <w:rFonts w:ascii="Cambria Math" w:hAnsi="Times New Roman"/>
                <w:sz w:val="24"/>
                <w:szCs w:val="24"/>
                <w:lang w:eastAsia="el-GR"/>
              </w:rPr>
              <m:t xml:space="preserve">120 </m:t>
            </m:r>
            <m:r>
              <m:rPr>
                <m:sty m:val="p"/>
              </m:rPr>
              <w:rPr>
                <w:rFonts w:ascii="Cambria Math" w:hAnsi="Times New Roman"/>
                <w:sz w:val="24"/>
                <w:szCs w:val="24"/>
                <w:lang w:eastAsia="el-GR"/>
              </w:rPr>
              <m:t>εκατομμύρια</m:t>
            </m:r>
          </m:num>
          <m:den>
            <m:r>
              <m:rPr>
                <m:sty m:val="p"/>
              </m:rPr>
              <w:rPr>
                <w:rFonts w:ascii="Cambria Math" w:hAnsi="Times New Roman"/>
                <w:sz w:val="24"/>
                <w:szCs w:val="24"/>
                <w:lang w:eastAsia="el-GR"/>
              </w:rPr>
              <m:t xml:space="preserve"> </m:t>
            </m:r>
            <m:r>
              <m:rPr>
                <m:sty m:val="p"/>
              </m:rPr>
              <w:rPr>
                <w:rFonts w:ascii="Cambria Math" w:hAnsi="Times New Roman"/>
                <w:sz w:val="24"/>
                <w:szCs w:val="24"/>
                <w:lang w:eastAsia="el-GR"/>
              </w:rPr>
              <m:t>€</m:t>
            </m:r>
            <m:r>
              <m:rPr>
                <m:sty m:val="p"/>
              </m:rPr>
              <w:rPr>
                <w:rFonts w:ascii="Cambria Math" w:hAnsi="Times New Roman"/>
                <w:sz w:val="24"/>
                <w:szCs w:val="24"/>
                <w:lang w:eastAsia="el-GR"/>
              </w:rPr>
              <m:t xml:space="preserve">120 </m:t>
            </m:r>
            <m:r>
              <m:rPr>
                <m:sty m:val="p"/>
              </m:rPr>
              <w:rPr>
                <w:rFonts w:ascii="Cambria Math" w:hAnsi="Times New Roman"/>
                <w:sz w:val="24"/>
                <w:szCs w:val="24"/>
                <w:lang w:eastAsia="el-GR"/>
              </w:rPr>
              <m:t>εκατομμύρια</m:t>
            </m:r>
            <m:r>
              <m:rPr>
                <m:sty m:val="p"/>
              </m:rPr>
              <w:rPr>
                <w:rFonts w:ascii="Cambria Math" w:hAnsi="Times New Roman"/>
                <w:sz w:val="24"/>
                <w:szCs w:val="24"/>
                <w:lang w:eastAsia="el-GR"/>
              </w:rPr>
              <m:t xml:space="preserve"> +  </m:t>
            </m:r>
            <m:r>
              <m:rPr>
                <m:sty m:val="p"/>
              </m:rPr>
              <w:rPr>
                <w:rFonts w:ascii="Cambria Math" w:hAnsi="Times New Roman"/>
                <w:sz w:val="24"/>
                <w:szCs w:val="24"/>
                <w:lang w:eastAsia="el-GR"/>
              </w:rPr>
              <m:t>€</m:t>
            </m:r>
            <m:r>
              <m:rPr>
                <m:sty m:val="p"/>
              </m:rPr>
              <w:rPr>
                <w:rFonts w:ascii="Cambria Math" w:hAnsi="Times New Roman"/>
                <w:sz w:val="24"/>
                <w:szCs w:val="24"/>
                <w:lang w:eastAsia="el-GR"/>
              </w:rPr>
              <m:t xml:space="preserve">240 </m:t>
            </m:r>
            <m:r>
              <m:rPr>
                <m:sty m:val="p"/>
              </m:rPr>
              <w:rPr>
                <w:rFonts w:ascii="Cambria Math" w:hAnsi="Times New Roman"/>
                <w:sz w:val="24"/>
                <w:szCs w:val="24"/>
                <w:lang w:eastAsia="el-GR"/>
              </w:rPr>
              <m:t>εκατομμύρια</m:t>
            </m:r>
          </m:den>
        </m:f>
        <m:r>
          <m:rPr>
            <m:sty m:val="p"/>
          </m:rPr>
          <w:rPr>
            <w:rFonts w:ascii="Cambria Math" w:hAnsi="Times New Roman"/>
            <w:sz w:val="24"/>
            <w:szCs w:val="24"/>
            <w:lang w:eastAsia="el-GR"/>
          </w:rPr>
          <m:t>=0.333 =33.3%</m:t>
        </m:r>
      </m:oMath>
      <w:r w:rsidR="00707CDE" w:rsidRPr="009523AF">
        <w:rPr>
          <w:rFonts w:ascii="Times New Roman" w:hAnsi="Times New Roman"/>
          <w:sz w:val="24"/>
          <w:szCs w:val="24"/>
          <w:u w:val="single"/>
          <w:lang w:eastAsia="el-GR"/>
        </w:rPr>
        <w:t xml:space="preserve"> </w:t>
      </w:r>
    </w:p>
    <w:p w14:paraId="5B5E79F7" w14:textId="77777777" w:rsidR="00707CDE" w:rsidRPr="009523AF" w:rsidRDefault="00707CDE" w:rsidP="00707CDE">
      <w:pPr>
        <w:autoSpaceDE w:val="0"/>
        <w:autoSpaceDN w:val="0"/>
        <w:adjustRightInd w:val="0"/>
        <w:spacing w:after="0" w:line="240" w:lineRule="auto"/>
        <w:jc w:val="both"/>
        <w:rPr>
          <w:rFonts w:asciiTheme="majorBidi" w:hAnsiTheme="majorBidi" w:cstheme="majorBidi"/>
          <w:sz w:val="24"/>
          <w:szCs w:val="24"/>
          <w:u w:val="single"/>
          <w:lang w:eastAsia="el-GR"/>
        </w:rPr>
      </w:pPr>
    </w:p>
    <w:p w14:paraId="5279D32B" w14:textId="77777777" w:rsidR="00707CDE" w:rsidRPr="009523AF" w:rsidRDefault="00707CDE" w:rsidP="00F508A1">
      <w:pPr>
        <w:pStyle w:val="a5"/>
        <w:numPr>
          <w:ilvl w:val="0"/>
          <w:numId w:val="28"/>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Δίδονται τα στοιχεία της επιχείρησης ΧΧΧΧΧ:</w:t>
      </w:r>
    </w:p>
    <w:p w14:paraId="26A6FBAE" w14:textId="77777777" w:rsidR="00707CDE" w:rsidRPr="009523AF" w:rsidRDefault="00707CDE" w:rsidP="00707CD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Cash and marketable securities </w:t>
      </w:r>
      <w:r w:rsidRPr="009523AF">
        <w:rPr>
          <w:rFonts w:ascii="Times New Roman" w:hAnsi="Times New Roman"/>
          <w:szCs w:val="24"/>
          <w:lang w:val="en-US" w:eastAsia="el-GR"/>
        </w:rPr>
        <w:tab/>
        <w:t xml:space="preserve"> €100.00</w:t>
      </w:r>
    </w:p>
    <w:p w14:paraId="6F11FAA1" w14:textId="77777777" w:rsidR="00707CDE" w:rsidRPr="009523AF" w:rsidRDefault="00707CDE" w:rsidP="00707CD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Fixed assets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€283.50</w:t>
      </w:r>
    </w:p>
    <w:p w14:paraId="1FC8EA13" w14:textId="77777777" w:rsidR="00707CDE" w:rsidRPr="009523AF" w:rsidRDefault="00707CDE" w:rsidP="00707CD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Sales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€1,000.00</w:t>
      </w:r>
    </w:p>
    <w:p w14:paraId="79C8B0D8" w14:textId="77777777" w:rsidR="00707CDE" w:rsidRPr="009523AF" w:rsidRDefault="00707CDE" w:rsidP="00707CD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Net income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€50.00</w:t>
      </w:r>
    </w:p>
    <w:p w14:paraId="2335356C" w14:textId="77777777" w:rsidR="00707CDE" w:rsidRPr="009523AF" w:rsidRDefault="00707CDE" w:rsidP="00707CD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Quick ratio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w:t>
      </w:r>
    </w:p>
    <w:p w14:paraId="4B4F39E3" w14:textId="77777777" w:rsidR="00707CDE" w:rsidRPr="009523AF" w:rsidRDefault="00707CDE" w:rsidP="00707CD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Current ratio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3.0</w:t>
      </w:r>
    </w:p>
    <w:p w14:paraId="396CA882" w14:textId="77777777" w:rsidR="00707CDE" w:rsidRPr="009523AF" w:rsidRDefault="00707CDE" w:rsidP="00707CD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DSO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40.55 days</w:t>
      </w:r>
    </w:p>
    <w:p w14:paraId="18896469" w14:textId="77777777" w:rsidR="00707CDE" w:rsidRPr="009523AF" w:rsidRDefault="00707CDE" w:rsidP="00707CD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ROE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12%</w:t>
      </w:r>
    </w:p>
    <w:p w14:paraId="69DDDA2C"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Η εταιρεία έχει μόνο κοινές μετοχές, τρέχουσες υποχρεώσεις (</w:t>
      </w:r>
      <w:r w:rsidRPr="009523AF">
        <w:rPr>
          <w:rFonts w:ascii="Times New Roman" w:hAnsi="Times New Roman"/>
          <w:szCs w:val="24"/>
          <w:lang w:val="en-US" w:eastAsia="el-GR"/>
        </w:rPr>
        <w:t>current</w:t>
      </w:r>
      <w:r w:rsidRPr="009523AF">
        <w:rPr>
          <w:rFonts w:ascii="Times New Roman" w:hAnsi="Times New Roman"/>
          <w:szCs w:val="24"/>
          <w:lang w:eastAsia="el-GR"/>
        </w:rPr>
        <w:t xml:space="preserve"> </w:t>
      </w:r>
      <w:r w:rsidRPr="009523AF">
        <w:rPr>
          <w:rFonts w:ascii="Times New Roman" w:hAnsi="Times New Roman"/>
          <w:szCs w:val="24"/>
          <w:lang w:val="en-US" w:eastAsia="el-GR"/>
        </w:rPr>
        <w:t>liabilities</w:t>
      </w:r>
      <w:r w:rsidRPr="009523AF">
        <w:rPr>
          <w:rFonts w:ascii="Times New Roman" w:hAnsi="Times New Roman"/>
          <w:szCs w:val="24"/>
          <w:lang w:eastAsia="el-GR"/>
        </w:rPr>
        <w:t>), και μακροπρόθεσμο δανεισμό (</w:t>
      </w:r>
      <w:r w:rsidRPr="009523AF">
        <w:rPr>
          <w:rFonts w:ascii="Times New Roman" w:hAnsi="Times New Roman"/>
          <w:szCs w:val="24"/>
          <w:lang w:val="en-US" w:eastAsia="el-GR"/>
        </w:rPr>
        <w:t>long</w:t>
      </w:r>
      <w:r w:rsidRPr="009523AF">
        <w:rPr>
          <w:rFonts w:ascii="Times New Roman" w:hAnsi="Times New Roman"/>
          <w:szCs w:val="24"/>
          <w:lang w:eastAsia="el-GR"/>
        </w:rPr>
        <w:t xml:space="preserve"> </w:t>
      </w:r>
      <w:r w:rsidRPr="009523AF">
        <w:rPr>
          <w:rFonts w:ascii="Times New Roman" w:hAnsi="Times New Roman"/>
          <w:szCs w:val="24"/>
          <w:lang w:val="en-US" w:eastAsia="el-GR"/>
        </w:rPr>
        <w:t>term</w:t>
      </w:r>
      <w:r w:rsidRPr="009523AF">
        <w:rPr>
          <w:rFonts w:ascii="Times New Roman" w:hAnsi="Times New Roman"/>
          <w:szCs w:val="24"/>
          <w:lang w:eastAsia="el-GR"/>
        </w:rPr>
        <w:t xml:space="preserve"> </w:t>
      </w:r>
      <w:r w:rsidRPr="009523AF">
        <w:rPr>
          <w:rFonts w:ascii="Times New Roman" w:hAnsi="Times New Roman"/>
          <w:szCs w:val="24"/>
          <w:lang w:val="en-US" w:eastAsia="el-GR"/>
        </w:rPr>
        <w:t>debt</w:t>
      </w:r>
      <w:r w:rsidRPr="009523AF">
        <w:rPr>
          <w:rFonts w:ascii="Times New Roman" w:hAnsi="Times New Roman"/>
          <w:szCs w:val="24"/>
          <w:lang w:eastAsia="el-GR"/>
        </w:rPr>
        <w:t>).</w:t>
      </w:r>
    </w:p>
    <w:p w14:paraId="7F07B581" w14:textId="77777777" w:rsidR="00707CDE" w:rsidRPr="009523AF" w:rsidRDefault="00707CDE" w:rsidP="00707CDE">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val="en-US" w:eastAsia="el-GR"/>
        </w:rPr>
        <w:t>a</w:t>
      </w:r>
      <w:r w:rsidRPr="009523AF">
        <w:rPr>
          <w:rFonts w:ascii="Times New Roman" w:hAnsi="Times New Roman"/>
          <w:szCs w:val="24"/>
          <w:lang w:eastAsia="el-GR"/>
        </w:rPr>
        <w:t xml:space="preserve">. </w:t>
      </w:r>
      <w:proofErr w:type="gramStart"/>
      <w:r w:rsidRPr="009523AF">
        <w:rPr>
          <w:rFonts w:ascii="Times New Roman" w:hAnsi="Times New Roman"/>
          <w:szCs w:val="24"/>
          <w:lang w:eastAsia="el-GR"/>
        </w:rPr>
        <w:t>Βρείτε  (</w:t>
      </w:r>
      <w:proofErr w:type="gramEnd"/>
      <w:r w:rsidRPr="009523AF">
        <w:rPr>
          <w:rFonts w:ascii="Times New Roman" w:hAnsi="Times New Roman"/>
          <w:szCs w:val="24"/>
          <w:lang w:eastAsia="el-GR"/>
        </w:rPr>
        <w:t>1) τις απαιτήσεις (</w:t>
      </w:r>
      <w:r w:rsidRPr="009523AF">
        <w:rPr>
          <w:rFonts w:ascii="Times New Roman" w:hAnsi="Times New Roman"/>
          <w:szCs w:val="24"/>
          <w:lang w:val="en-US" w:eastAsia="el-GR"/>
        </w:rPr>
        <w:t>accounts</w:t>
      </w:r>
      <w:r w:rsidRPr="009523AF">
        <w:rPr>
          <w:rFonts w:ascii="Times New Roman" w:hAnsi="Times New Roman"/>
          <w:szCs w:val="24"/>
          <w:lang w:eastAsia="el-GR"/>
        </w:rPr>
        <w:t xml:space="preserve"> </w:t>
      </w:r>
      <w:r w:rsidRPr="009523AF">
        <w:rPr>
          <w:rFonts w:ascii="Times New Roman" w:hAnsi="Times New Roman"/>
          <w:szCs w:val="24"/>
          <w:lang w:val="en-US" w:eastAsia="el-GR"/>
        </w:rPr>
        <w:t>receivable</w:t>
      </w:r>
      <w:r w:rsidRPr="009523AF">
        <w:rPr>
          <w:rFonts w:ascii="Times New Roman" w:hAnsi="Times New Roman"/>
          <w:szCs w:val="24"/>
          <w:lang w:eastAsia="el-GR"/>
        </w:rPr>
        <w:t xml:space="preserve"> (</w:t>
      </w:r>
      <w:r w:rsidRPr="009523AF">
        <w:rPr>
          <w:rFonts w:ascii="Times New Roman" w:hAnsi="Times New Roman"/>
          <w:szCs w:val="24"/>
          <w:lang w:val="en-US" w:eastAsia="el-GR"/>
        </w:rPr>
        <w:t>A</w:t>
      </w:r>
      <w:r w:rsidRPr="009523AF">
        <w:rPr>
          <w:rFonts w:ascii="Times New Roman" w:hAnsi="Times New Roman"/>
          <w:szCs w:val="24"/>
          <w:lang w:eastAsia="el-GR"/>
        </w:rPr>
        <w:t>/</w:t>
      </w:r>
      <w:r w:rsidRPr="009523AF">
        <w:rPr>
          <w:rFonts w:ascii="Times New Roman" w:hAnsi="Times New Roman"/>
          <w:szCs w:val="24"/>
          <w:lang w:val="en-US" w:eastAsia="el-GR"/>
        </w:rPr>
        <w:t>R</w:t>
      </w:r>
      <w:r w:rsidRPr="009523AF">
        <w:rPr>
          <w:rFonts w:ascii="Times New Roman" w:hAnsi="Times New Roman"/>
          <w:szCs w:val="24"/>
          <w:lang w:eastAsia="el-GR"/>
        </w:rPr>
        <w:t>)), (2) της τρέχουσες υποχρεώσεις (</w:t>
      </w:r>
      <w:r w:rsidRPr="009523AF">
        <w:rPr>
          <w:rFonts w:ascii="Times New Roman" w:hAnsi="Times New Roman"/>
          <w:szCs w:val="24"/>
          <w:lang w:val="en-US" w:eastAsia="el-GR"/>
        </w:rPr>
        <w:t>current</w:t>
      </w:r>
      <w:r w:rsidRPr="009523AF">
        <w:rPr>
          <w:rFonts w:ascii="Times New Roman" w:hAnsi="Times New Roman"/>
          <w:szCs w:val="24"/>
          <w:lang w:eastAsia="el-GR"/>
        </w:rPr>
        <w:t xml:space="preserve"> </w:t>
      </w:r>
      <w:r w:rsidRPr="009523AF">
        <w:rPr>
          <w:rFonts w:ascii="Times New Roman" w:hAnsi="Times New Roman"/>
          <w:szCs w:val="24"/>
          <w:lang w:val="en-US" w:eastAsia="el-GR"/>
        </w:rPr>
        <w:t>liabilities</w:t>
      </w:r>
      <w:r w:rsidRPr="009523AF">
        <w:rPr>
          <w:rFonts w:ascii="Times New Roman" w:hAnsi="Times New Roman"/>
          <w:szCs w:val="24"/>
          <w:lang w:eastAsia="el-GR"/>
        </w:rPr>
        <w:t>), (3) το κυκλοφορούν ενεργητικό (</w:t>
      </w:r>
      <w:r w:rsidRPr="009523AF">
        <w:rPr>
          <w:rFonts w:ascii="Times New Roman" w:hAnsi="Times New Roman"/>
          <w:szCs w:val="24"/>
          <w:lang w:val="en-US" w:eastAsia="el-GR"/>
        </w:rPr>
        <w:t>current</w:t>
      </w:r>
      <w:r w:rsidRPr="009523AF">
        <w:rPr>
          <w:rFonts w:ascii="Times New Roman" w:hAnsi="Times New Roman"/>
          <w:szCs w:val="24"/>
          <w:lang w:eastAsia="el-GR"/>
        </w:rPr>
        <w:t xml:space="preserve"> </w:t>
      </w:r>
      <w:r w:rsidRPr="009523AF">
        <w:rPr>
          <w:rFonts w:ascii="Times New Roman" w:hAnsi="Times New Roman"/>
          <w:szCs w:val="24"/>
          <w:lang w:val="en-US" w:eastAsia="el-GR"/>
        </w:rPr>
        <w:t>assets</w:t>
      </w:r>
      <w:r w:rsidRPr="009523AF">
        <w:rPr>
          <w:rFonts w:ascii="Times New Roman" w:hAnsi="Times New Roman"/>
          <w:szCs w:val="24"/>
          <w:lang w:eastAsia="el-GR"/>
        </w:rPr>
        <w:t>), (4) Το σύνολο του ενεργητικού της (</w:t>
      </w:r>
      <w:r w:rsidRPr="009523AF">
        <w:rPr>
          <w:rFonts w:ascii="Times New Roman" w:hAnsi="Times New Roman"/>
          <w:szCs w:val="24"/>
          <w:lang w:val="en-US" w:eastAsia="el-GR"/>
        </w:rPr>
        <w:t>total</w:t>
      </w:r>
      <w:r w:rsidRPr="009523AF">
        <w:rPr>
          <w:rFonts w:ascii="Times New Roman" w:hAnsi="Times New Roman"/>
          <w:szCs w:val="24"/>
          <w:lang w:eastAsia="el-GR"/>
        </w:rPr>
        <w:t xml:space="preserve"> </w:t>
      </w:r>
      <w:r w:rsidRPr="009523AF">
        <w:rPr>
          <w:rFonts w:ascii="Times New Roman" w:hAnsi="Times New Roman"/>
          <w:szCs w:val="24"/>
          <w:lang w:val="en-US" w:eastAsia="el-GR"/>
        </w:rPr>
        <w:t>assets</w:t>
      </w:r>
      <w:r w:rsidRPr="009523AF">
        <w:rPr>
          <w:rFonts w:ascii="Times New Roman" w:hAnsi="Times New Roman"/>
          <w:szCs w:val="24"/>
          <w:lang w:eastAsia="el-GR"/>
        </w:rPr>
        <w:t xml:space="preserve">), (5) το </w:t>
      </w:r>
      <w:r w:rsidRPr="009523AF">
        <w:rPr>
          <w:rFonts w:ascii="Times New Roman" w:hAnsi="Times New Roman"/>
          <w:szCs w:val="24"/>
          <w:lang w:val="en-US" w:eastAsia="el-GR"/>
        </w:rPr>
        <w:t>ROA</w:t>
      </w:r>
      <w:r w:rsidRPr="009523AF">
        <w:rPr>
          <w:rFonts w:ascii="Times New Roman" w:hAnsi="Times New Roman"/>
          <w:szCs w:val="24"/>
          <w:lang w:eastAsia="el-GR"/>
        </w:rPr>
        <w:t>, (6) Τα κεφάλαια της (</w:t>
      </w:r>
      <w:r w:rsidRPr="009523AF">
        <w:rPr>
          <w:rFonts w:ascii="Times New Roman" w:hAnsi="Times New Roman"/>
          <w:szCs w:val="24"/>
          <w:lang w:val="en-US" w:eastAsia="el-GR"/>
        </w:rPr>
        <w:t>common</w:t>
      </w:r>
      <w:r w:rsidRPr="009523AF">
        <w:rPr>
          <w:rFonts w:ascii="Times New Roman" w:hAnsi="Times New Roman"/>
          <w:szCs w:val="24"/>
          <w:lang w:eastAsia="el-GR"/>
        </w:rPr>
        <w:t xml:space="preserve"> </w:t>
      </w:r>
      <w:r w:rsidRPr="009523AF">
        <w:rPr>
          <w:rFonts w:ascii="Times New Roman" w:hAnsi="Times New Roman"/>
          <w:szCs w:val="24"/>
          <w:lang w:val="en-US" w:eastAsia="el-GR"/>
        </w:rPr>
        <w:t>equity</w:t>
      </w:r>
      <w:r w:rsidRPr="009523AF">
        <w:rPr>
          <w:rFonts w:ascii="Times New Roman" w:hAnsi="Times New Roman"/>
          <w:szCs w:val="24"/>
          <w:lang w:eastAsia="el-GR"/>
        </w:rPr>
        <w:t>), και  (7) Το μακροπρόθεσμο δανεισμό της (</w:t>
      </w:r>
      <w:r w:rsidRPr="009523AF">
        <w:rPr>
          <w:rFonts w:ascii="Times New Roman" w:hAnsi="Times New Roman"/>
          <w:szCs w:val="24"/>
          <w:lang w:val="en-US" w:eastAsia="el-GR"/>
        </w:rPr>
        <w:t>long</w:t>
      </w:r>
      <w:r w:rsidRPr="009523AF">
        <w:rPr>
          <w:rFonts w:ascii="Times New Roman" w:hAnsi="Times New Roman"/>
          <w:szCs w:val="24"/>
          <w:lang w:eastAsia="el-GR"/>
        </w:rPr>
        <w:t>-</w:t>
      </w:r>
      <w:r w:rsidRPr="009523AF">
        <w:rPr>
          <w:rFonts w:ascii="Times New Roman" w:hAnsi="Times New Roman"/>
          <w:szCs w:val="24"/>
          <w:lang w:val="en-US" w:eastAsia="el-GR"/>
        </w:rPr>
        <w:t>term</w:t>
      </w:r>
      <w:r w:rsidRPr="009523AF">
        <w:rPr>
          <w:rFonts w:ascii="Times New Roman" w:hAnsi="Times New Roman"/>
          <w:szCs w:val="24"/>
          <w:lang w:eastAsia="el-GR"/>
        </w:rPr>
        <w:t xml:space="preserve"> </w:t>
      </w:r>
      <w:r w:rsidRPr="009523AF">
        <w:rPr>
          <w:rFonts w:ascii="Times New Roman" w:hAnsi="Times New Roman"/>
          <w:szCs w:val="24"/>
          <w:lang w:val="en-US" w:eastAsia="el-GR"/>
        </w:rPr>
        <w:t>debt</w:t>
      </w:r>
      <w:r w:rsidRPr="009523AF">
        <w:rPr>
          <w:rFonts w:ascii="Times New Roman" w:hAnsi="Times New Roman"/>
          <w:szCs w:val="24"/>
          <w:lang w:eastAsia="el-GR"/>
        </w:rPr>
        <w:t>).</w:t>
      </w:r>
    </w:p>
    <w:p w14:paraId="65CB08CD" w14:textId="77777777" w:rsidR="00707CDE" w:rsidRPr="009523AF" w:rsidRDefault="00707CDE" w:rsidP="00707CDE">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val="en-US" w:eastAsia="el-GR"/>
        </w:rPr>
        <w:t>b</w:t>
      </w:r>
      <w:r w:rsidRPr="009523AF">
        <w:rPr>
          <w:rFonts w:ascii="Times New Roman" w:hAnsi="Times New Roman"/>
          <w:szCs w:val="24"/>
          <w:lang w:eastAsia="el-GR"/>
        </w:rPr>
        <w:t xml:space="preserve">. Εάν στο τμήμα  </w:t>
      </w:r>
      <w:r w:rsidRPr="009523AF">
        <w:rPr>
          <w:rFonts w:ascii="Times New Roman" w:hAnsi="Times New Roman"/>
          <w:szCs w:val="24"/>
          <w:lang w:val="en-US" w:eastAsia="el-GR"/>
        </w:rPr>
        <w:t>a</w:t>
      </w:r>
      <w:r w:rsidRPr="009523AF">
        <w:rPr>
          <w:rFonts w:ascii="Times New Roman" w:hAnsi="Times New Roman"/>
          <w:szCs w:val="24"/>
          <w:lang w:eastAsia="el-GR"/>
        </w:rPr>
        <w:t xml:space="preserve">, βρήκατε </w:t>
      </w:r>
      <w:r w:rsidRPr="009523AF">
        <w:rPr>
          <w:rFonts w:ascii="Times New Roman" w:hAnsi="Times New Roman"/>
          <w:szCs w:val="24"/>
          <w:lang w:val="en-US" w:eastAsia="el-GR"/>
        </w:rPr>
        <w:t>accounts</w:t>
      </w:r>
      <w:r w:rsidRPr="009523AF">
        <w:rPr>
          <w:rFonts w:ascii="Times New Roman" w:hAnsi="Times New Roman"/>
          <w:szCs w:val="24"/>
          <w:lang w:eastAsia="el-GR"/>
        </w:rPr>
        <w:t xml:space="preserve"> </w:t>
      </w:r>
      <w:r w:rsidRPr="009523AF">
        <w:rPr>
          <w:rFonts w:ascii="Times New Roman" w:hAnsi="Times New Roman"/>
          <w:szCs w:val="24"/>
          <w:lang w:val="en-US" w:eastAsia="el-GR"/>
        </w:rPr>
        <w:t>receivable</w:t>
      </w:r>
      <w:r w:rsidRPr="009523AF">
        <w:rPr>
          <w:rFonts w:ascii="Times New Roman" w:hAnsi="Times New Roman"/>
          <w:szCs w:val="24"/>
          <w:lang w:eastAsia="el-GR"/>
        </w:rPr>
        <w:t xml:space="preserve"> (</w:t>
      </w:r>
      <w:r w:rsidRPr="009523AF">
        <w:rPr>
          <w:rFonts w:ascii="Times New Roman" w:hAnsi="Times New Roman"/>
          <w:szCs w:val="24"/>
          <w:lang w:val="en-US" w:eastAsia="el-GR"/>
        </w:rPr>
        <w:t>A</w:t>
      </w:r>
      <w:r w:rsidRPr="009523AF">
        <w:rPr>
          <w:rFonts w:ascii="Times New Roman" w:hAnsi="Times New Roman"/>
          <w:szCs w:val="24"/>
          <w:lang w:eastAsia="el-GR"/>
        </w:rPr>
        <w:t>/</w:t>
      </w:r>
      <w:r w:rsidRPr="009523AF">
        <w:rPr>
          <w:rFonts w:ascii="Times New Roman" w:hAnsi="Times New Roman"/>
          <w:szCs w:val="24"/>
          <w:lang w:val="en-US" w:eastAsia="el-GR"/>
        </w:rPr>
        <w:t>R</w:t>
      </w:r>
      <w:r w:rsidRPr="009523AF">
        <w:rPr>
          <w:rFonts w:ascii="Times New Roman" w:hAnsi="Times New Roman"/>
          <w:szCs w:val="24"/>
          <w:lang w:eastAsia="el-GR"/>
        </w:rPr>
        <w:t xml:space="preserve">) =  €111.1 εκατομμύρια και η εταιρεία θέλει να μειώσει την πίστωση </w:t>
      </w:r>
      <w:r w:rsidRPr="009523AF">
        <w:rPr>
          <w:rFonts w:ascii="Times New Roman" w:hAnsi="Times New Roman"/>
          <w:szCs w:val="24"/>
          <w:lang w:val="en-US" w:eastAsia="el-GR"/>
        </w:rPr>
        <w:t>DSO</w:t>
      </w:r>
      <w:r w:rsidRPr="009523AF">
        <w:rPr>
          <w:rFonts w:ascii="Times New Roman" w:hAnsi="Times New Roman"/>
          <w:szCs w:val="24"/>
          <w:lang w:eastAsia="el-GR"/>
        </w:rPr>
        <w:t xml:space="preserve"> από 40.55 μέρες σε 30.4 μέρες κρατώντας όλα τα άλλα σταθερά πόσα μετρητά θα δημιουργηθούν? Εάν τα μετρητά αυτά χρησιμοποιηθούν στην αγορά ιδίων μετοχών (η για μείωση κεφαλαίου) στη λογιστική αξία μειώνοντας τα κεφάλαια, πως θα επηρεαστεί ο (1)  </w:t>
      </w:r>
      <w:r w:rsidRPr="009523AF">
        <w:rPr>
          <w:rFonts w:ascii="Times New Roman" w:hAnsi="Times New Roman"/>
          <w:szCs w:val="24"/>
          <w:lang w:val="en-US" w:eastAsia="el-GR"/>
        </w:rPr>
        <w:t>ROE</w:t>
      </w:r>
      <w:r w:rsidRPr="009523AF">
        <w:rPr>
          <w:rFonts w:ascii="Times New Roman" w:hAnsi="Times New Roman"/>
          <w:szCs w:val="24"/>
          <w:lang w:eastAsia="el-GR"/>
        </w:rPr>
        <w:t xml:space="preserve">, (2) ο </w:t>
      </w:r>
      <w:r w:rsidRPr="009523AF">
        <w:rPr>
          <w:rFonts w:ascii="Times New Roman" w:hAnsi="Times New Roman"/>
          <w:szCs w:val="24"/>
          <w:lang w:val="en-US" w:eastAsia="el-GR"/>
        </w:rPr>
        <w:t>ROA</w:t>
      </w:r>
      <w:r w:rsidRPr="009523AF">
        <w:rPr>
          <w:rFonts w:ascii="Times New Roman" w:hAnsi="Times New Roman"/>
          <w:szCs w:val="24"/>
          <w:lang w:eastAsia="el-GR"/>
        </w:rPr>
        <w:t xml:space="preserve">, και (3) ο συνολικός δείκτης </w:t>
      </w:r>
      <w:r w:rsidRPr="009523AF">
        <w:rPr>
          <w:rFonts w:ascii="Times New Roman" w:hAnsi="Times New Roman"/>
          <w:szCs w:val="24"/>
          <w:lang w:val="en-US" w:eastAsia="el-GR"/>
        </w:rPr>
        <w:t>debt</w:t>
      </w:r>
      <w:r w:rsidRPr="009523AF">
        <w:rPr>
          <w:rFonts w:ascii="Times New Roman" w:hAnsi="Times New Roman"/>
          <w:szCs w:val="24"/>
          <w:lang w:eastAsia="el-GR"/>
        </w:rPr>
        <w:t>/</w:t>
      </w:r>
      <w:r w:rsidRPr="009523AF">
        <w:rPr>
          <w:rFonts w:ascii="Times New Roman" w:hAnsi="Times New Roman"/>
          <w:szCs w:val="24"/>
          <w:lang w:val="en-US" w:eastAsia="el-GR"/>
        </w:rPr>
        <w:t>total</w:t>
      </w:r>
      <w:r w:rsidRPr="009523AF">
        <w:rPr>
          <w:rFonts w:ascii="Times New Roman" w:hAnsi="Times New Roman"/>
          <w:szCs w:val="24"/>
          <w:lang w:eastAsia="el-GR"/>
        </w:rPr>
        <w:t xml:space="preserve"> </w:t>
      </w:r>
      <w:r w:rsidRPr="009523AF">
        <w:rPr>
          <w:rFonts w:ascii="Times New Roman" w:hAnsi="Times New Roman"/>
          <w:szCs w:val="24"/>
          <w:lang w:val="en-US" w:eastAsia="el-GR"/>
        </w:rPr>
        <w:t>assets</w:t>
      </w:r>
      <w:r w:rsidRPr="009523AF">
        <w:rPr>
          <w:rFonts w:ascii="Times New Roman" w:hAnsi="Times New Roman"/>
          <w:szCs w:val="24"/>
          <w:lang w:eastAsia="el-GR"/>
        </w:rPr>
        <w:t xml:space="preserve"> </w:t>
      </w:r>
      <w:r w:rsidRPr="009523AF">
        <w:rPr>
          <w:rFonts w:ascii="Times New Roman" w:hAnsi="Times New Roman"/>
          <w:szCs w:val="24"/>
          <w:lang w:val="en-US" w:eastAsia="el-GR"/>
        </w:rPr>
        <w:t>ratio</w:t>
      </w:r>
      <w:r w:rsidRPr="009523AF">
        <w:rPr>
          <w:rFonts w:ascii="Times New Roman" w:hAnsi="Times New Roman"/>
          <w:szCs w:val="24"/>
          <w:lang w:eastAsia="el-GR"/>
        </w:rPr>
        <w:t>?</w:t>
      </w:r>
    </w:p>
    <w:p w14:paraId="391D92E4" w14:textId="77777777" w:rsidR="00707CDE" w:rsidRPr="009523AF" w:rsidRDefault="00707CDE" w:rsidP="00707CDE">
      <w:pPr>
        <w:autoSpaceDE w:val="0"/>
        <w:autoSpaceDN w:val="0"/>
        <w:adjustRightInd w:val="0"/>
        <w:spacing w:after="0" w:line="240" w:lineRule="auto"/>
        <w:jc w:val="both"/>
        <w:rPr>
          <w:rFonts w:asciiTheme="majorBidi" w:hAnsiTheme="majorBidi" w:cstheme="majorBidi"/>
          <w:szCs w:val="24"/>
          <w:u w:val="single"/>
          <w:lang w:val="en-US" w:eastAsia="el-GR"/>
        </w:rPr>
      </w:pPr>
      <w:r w:rsidRPr="009523AF">
        <w:rPr>
          <w:rFonts w:asciiTheme="majorBidi" w:hAnsiTheme="majorBidi" w:cstheme="majorBidi"/>
          <w:szCs w:val="24"/>
          <w:u w:val="single"/>
          <w:lang w:eastAsia="el-GR"/>
        </w:rPr>
        <w:t>Αποτελέσματα</w:t>
      </w:r>
      <w:r w:rsidRPr="009523AF">
        <w:rPr>
          <w:rFonts w:asciiTheme="majorBidi" w:hAnsiTheme="majorBidi" w:cstheme="majorBidi"/>
          <w:szCs w:val="24"/>
          <w:u w:val="single"/>
          <w:lang w:val="en-US" w:eastAsia="el-GR"/>
        </w:rPr>
        <w:t>:</w:t>
      </w:r>
    </w:p>
    <w:p w14:paraId="3E98F651" w14:textId="77777777" w:rsidR="00707CDE" w:rsidRPr="009523AF" w:rsidRDefault="00707CDE" w:rsidP="00F508A1">
      <w:pPr>
        <w:pStyle w:val="a5"/>
        <w:numPr>
          <w:ilvl w:val="0"/>
          <w:numId w:val="29"/>
        </w:numPr>
        <w:autoSpaceDE w:val="0"/>
        <w:autoSpaceDN w:val="0"/>
        <w:adjustRightInd w:val="0"/>
        <w:spacing w:after="0" w:line="240" w:lineRule="auto"/>
        <w:jc w:val="both"/>
        <w:rPr>
          <w:rFonts w:ascii="Times New Roman" w:hAnsi="Times New Roman"/>
          <w:szCs w:val="24"/>
          <w:lang w:val="en-US" w:eastAsia="el-GR"/>
        </w:rPr>
      </w:pPr>
    </w:p>
    <w:p w14:paraId="0D2E51D4" w14:textId="77777777" w:rsidR="00707CDE" w:rsidRPr="009523AF" w:rsidRDefault="00707CDE" w:rsidP="00F508A1">
      <w:pPr>
        <w:pStyle w:val="a5"/>
        <w:numPr>
          <w:ilvl w:val="0"/>
          <w:numId w:val="30"/>
        </w:numPr>
        <w:autoSpaceDE w:val="0"/>
        <w:autoSpaceDN w:val="0"/>
        <w:adjustRightInd w:val="0"/>
        <w:spacing w:after="0" w:line="240" w:lineRule="auto"/>
        <w:jc w:val="both"/>
        <w:rPr>
          <w:rFonts w:ascii="Times New Roman" w:hAnsi="Times New Roman"/>
          <w:szCs w:val="24"/>
          <w:lang w:val="pt-PT" w:eastAsia="el-GR"/>
        </w:rPr>
      </w:pPr>
      <w:r w:rsidRPr="009523AF">
        <w:rPr>
          <w:rFonts w:ascii="Times New Roman" w:hAnsi="Times New Roman"/>
          <w:szCs w:val="24"/>
          <w:lang w:val="pt-PT" w:eastAsia="el-GR"/>
        </w:rPr>
        <w:t>DSO</w:t>
      </w:r>
      <m:oMath>
        <m:r>
          <w:rPr>
            <w:rFonts w:ascii="Cambria Math" w:hAnsi="Times New Roman"/>
            <w:szCs w:val="24"/>
            <w:lang w:val="pt-PT" w:eastAsia="el-GR"/>
          </w:rPr>
          <m:t>=</m:t>
        </m:r>
        <m:f>
          <m:fPr>
            <m:ctrlPr>
              <w:rPr>
                <w:rFonts w:ascii="Cambria Math" w:hAnsi="Times New Roman"/>
                <w:i/>
                <w:szCs w:val="24"/>
                <w:lang w:val="en-US" w:eastAsia="el-GR"/>
              </w:rPr>
            </m:ctrlPr>
          </m:fPr>
          <m:num>
            <m:r>
              <m:rPr>
                <m:sty m:val="p"/>
              </m:rPr>
              <w:rPr>
                <w:rFonts w:ascii="Cambria Math" w:hAnsi="Times New Roman"/>
                <w:szCs w:val="24"/>
                <w:lang w:val="pt-PT" w:eastAsia="el-GR"/>
              </w:rPr>
              <m:t>Accounts receivable</m:t>
            </m:r>
          </m:num>
          <m:den>
            <m:r>
              <m:rPr>
                <m:sty m:val="p"/>
              </m:rPr>
              <w:rPr>
                <w:rFonts w:ascii="Cambria Math" w:hAnsi="Times New Roman"/>
                <w:szCs w:val="24"/>
                <w:lang w:val="pt-PT" w:eastAsia="el-GR"/>
              </w:rPr>
              <m:t>Sales/365</m:t>
            </m:r>
          </m:den>
        </m:f>
      </m:oMath>
      <w:r w:rsidRPr="009523AF">
        <w:rPr>
          <w:rFonts w:ascii="Times New Roman" w:hAnsi="Times New Roman"/>
          <w:szCs w:val="24"/>
          <w:lang w:val="pt-PT" w:eastAsia="el-GR"/>
        </w:rPr>
        <w:t xml:space="preserve">  </w:t>
      </w:r>
      <m:oMath>
        <m:r>
          <m:rPr>
            <m:sty m:val="p"/>
          </m:rPr>
          <w:rPr>
            <w:rFonts w:ascii="Cambria Math" w:hAnsi="Times New Roman"/>
            <w:szCs w:val="24"/>
            <w:lang w:val="pt-PT" w:eastAsia="el-GR"/>
          </w:rPr>
          <m:t>40.55</m:t>
        </m:r>
        <m:r>
          <w:rPr>
            <w:rFonts w:ascii="Cambria Math" w:hAnsi="Times New Roman"/>
            <w:szCs w:val="24"/>
            <w:lang w:val="pt-PT" w:eastAsia="el-GR"/>
          </w:rPr>
          <m:t>=</m:t>
        </m:r>
        <m:f>
          <m:fPr>
            <m:ctrlPr>
              <w:rPr>
                <w:rFonts w:ascii="Cambria Math" w:hAnsi="Times New Roman"/>
                <w:szCs w:val="24"/>
                <w:lang w:val="en-US" w:eastAsia="el-GR"/>
              </w:rPr>
            </m:ctrlPr>
          </m:fPr>
          <m:num>
            <m:f>
              <m:fPr>
                <m:type m:val="lin"/>
                <m:ctrlPr>
                  <w:rPr>
                    <w:rFonts w:ascii="Cambria Math" w:hAnsi="Times New Roman"/>
                    <w:i/>
                    <w:szCs w:val="24"/>
                    <w:lang w:val="en-US" w:eastAsia="el-GR"/>
                  </w:rPr>
                </m:ctrlPr>
              </m:fPr>
              <m:num>
                <m:r>
                  <w:rPr>
                    <w:rFonts w:ascii="Cambria Math" w:hAnsi="Cambria Math"/>
                    <w:szCs w:val="24"/>
                    <w:lang w:val="en-US" w:eastAsia="el-GR"/>
                  </w:rPr>
                  <m:t>A</m:t>
                </m:r>
              </m:num>
              <m:den>
                <m:r>
                  <w:rPr>
                    <w:rFonts w:ascii="Cambria Math" w:hAnsi="Cambria Math"/>
                    <w:szCs w:val="24"/>
                    <w:lang w:val="en-US" w:eastAsia="el-GR"/>
                  </w:rPr>
                  <m:t>R</m:t>
                </m:r>
              </m:den>
            </m:f>
          </m:num>
          <m:den>
            <m:f>
              <m:fPr>
                <m:type m:val="lin"/>
                <m:ctrlPr>
                  <w:rPr>
                    <w:rFonts w:ascii="Cambria Math" w:hAnsi="Times New Roman"/>
                    <w:i/>
                    <w:szCs w:val="24"/>
                    <w:lang w:val="en-US" w:eastAsia="el-GR"/>
                  </w:rPr>
                </m:ctrlPr>
              </m:fPr>
              <m:num>
                <m:r>
                  <w:rPr>
                    <w:rFonts w:ascii="Cambria Math" w:hAnsi="Cambria Math"/>
                    <w:szCs w:val="24"/>
                    <w:lang w:val="en-US" w:eastAsia="el-GR"/>
                  </w:rPr>
                  <m:t>Sales</m:t>
                </m:r>
              </m:num>
              <m:den>
                <m:r>
                  <w:rPr>
                    <w:rFonts w:ascii="Cambria Math" w:hAnsi="Times New Roman"/>
                    <w:szCs w:val="24"/>
                    <w:lang w:val="pt-PT" w:eastAsia="el-GR"/>
                  </w:rPr>
                  <m:t>365</m:t>
                </m:r>
              </m:den>
            </m:f>
          </m:den>
        </m:f>
      </m:oMath>
      <w:r w:rsidRPr="009523AF">
        <w:rPr>
          <w:rFonts w:ascii="Times New Roman" w:hAnsi="Times New Roman"/>
          <w:szCs w:val="24"/>
          <w:lang w:val="pt-PT" w:eastAsia="el-GR"/>
        </w:rPr>
        <w:t xml:space="preserve">   A/R = 40.55 (€2.7397) =  €111.1 .</w:t>
      </w:r>
    </w:p>
    <w:p w14:paraId="4505E1AC" w14:textId="77777777" w:rsidR="00707CDE" w:rsidRPr="009523AF" w:rsidRDefault="00707CDE" w:rsidP="00F508A1">
      <w:pPr>
        <w:pStyle w:val="a5"/>
        <w:numPr>
          <w:ilvl w:val="0"/>
          <w:numId w:val="30"/>
        </w:numPr>
        <w:autoSpaceDE w:val="0"/>
        <w:autoSpaceDN w:val="0"/>
        <w:adjustRightInd w:val="0"/>
        <w:spacing w:after="0" w:line="240" w:lineRule="auto"/>
        <w:jc w:val="both"/>
        <w:rPr>
          <w:rFonts w:ascii="Times New Roman" w:hAnsi="Times New Roman"/>
          <w:szCs w:val="24"/>
          <w:lang w:val="en-US" w:eastAsia="el-GR"/>
        </w:rPr>
      </w:pPr>
      <m:oMath>
        <m:r>
          <m:rPr>
            <m:sty m:val="p"/>
          </m:rPr>
          <w:rPr>
            <w:rFonts w:ascii="Cambria Math" w:hAnsi="Times New Roman"/>
            <w:szCs w:val="24"/>
            <w:lang w:val="en-US" w:eastAsia="el-GR"/>
          </w:rPr>
          <m:t>Quick ratio</m:t>
        </m:r>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Current assets</m:t>
            </m:r>
            <m:r>
              <m:rPr>
                <m:sty m:val="p"/>
              </m:rPr>
              <w:rPr>
                <w:rFonts w:ascii="Cambria Math" w:hAnsi="Times New Roman"/>
                <w:szCs w:val="24"/>
                <w:lang w:val="en-US" w:eastAsia="el-GR"/>
              </w:rPr>
              <m:t>-</m:t>
            </m:r>
            <m:r>
              <m:rPr>
                <m:sty m:val="p"/>
              </m:rPr>
              <w:rPr>
                <w:rFonts w:ascii="Cambria Math" w:hAnsi="Times New Roman"/>
                <w:szCs w:val="24"/>
                <w:lang w:val="en-US" w:eastAsia="el-GR"/>
              </w:rPr>
              <m:t xml:space="preserve"> Inventories</m:t>
            </m:r>
          </m:num>
          <m:den>
            <m:r>
              <m:rPr>
                <m:sty m:val="p"/>
              </m:rPr>
              <w:rPr>
                <w:rFonts w:ascii="Cambria Math" w:hAnsi="Times New Roman"/>
                <w:szCs w:val="24"/>
                <w:lang w:val="en-US" w:eastAsia="el-GR"/>
              </w:rPr>
              <m:t>Current liabilities</m:t>
            </m:r>
          </m:den>
        </m:f>
        <m:r>
          <w:rPr>
            <w:rFonts w:ascii="Cambria Math" w:hAnsi="Times New Roman"/>
            <w:szCs w:val="24"/>
            <w:lang w:val="en-US" w:eastAsia="el-GR"/>
          </w:rPr>
          <m:t>=</m:t>
        </m:r>
        <m:r>
          <m:rPr>
            <m:sty m:val="p"/>
          </m:rPr>
          <w:rPr>
            <w:rFonts w:ascii="Cambria Math" w:hAnsi="Times New Roman"/>
            <w:szCs w:val="24"/>
            <w:lang w:val="en-US" w:eastAsia="el-GR"/>
          </w:rPr>
          <m:t>2.0</m:t>
        </m:r>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Cash and marketable securities+ A/R</m:t>
            </m:r>
          </m:num>
          <m:den>
            <m:r>
              <m:rPr>
                <m:sty m:val="p"/>
              </m:rPr>
              <w:rPr>
                <w:rFonts w:ascii="Cambria Math" w:hAnsi="Times New Roman"/>
                <w:szCs w:val="24"/>
                <w:lang w:val="en-US" w:eastAsia="el-GR"/>
              </w:rPr>
              <m:t>Current liabilities</m:t>
            </m:r>
          </m:den>
        </m:f>
        <m:r>
          <w:rPr>
            <w:rFonts w:ascii="Cambria Math" w:hAnsi="Times New Roman"/>
            <w:szCs w:val="24"/>
            <w:lang w:val="en-US" w:eastAsia="el-GR"/>
          </w:rPr>
          <m:t>=</m:t>
        </m:r>
        <m:r>
          <m:rPr>
            <m:sty m:val="p"/>
          </m:rPr>
          <w:rPr>
            <w:rFonts w:ascii="Cambria Math" w:hAnsi="Times New Roman"/>
            <w:szCs w:val="24"/>
            <w:lang w:val="en-US" w:eastAsia="el-GR"/>
          </w:rPr>
          <m:t>2.0</m:t>
        </m:r>
        <m:r>
          <w:rPr>
            <w:rFonts w:ascii="Cambria Math" w:hAnsi="Times New Roman"/>
            <w:szCs w:val="24"/>
            <w:lang w:val="en-US" w:eastAsia="el-GR"/>
          </w:rPr>
          <m:t xml:space="preserve">  </m:t>
        </m:r>
      </m:oMath>
      <w:r w:rsidRPr="009523AF">
        <w:rPr>
          <w:rFonts w:ascii="Times New Roman" w:hAnsi="Times New Roman"/>
          <w:szCs w:val="24"/>
          <w:lang w:val="en-US" w:eastAsia="el-GR"/>
        </w:rPr>
        <w:t>2.0=</w:t>
      </w:r>
      <m:oMath>
        <m:f>
          <m:fPr>
            <m:ctrlPr>
              <w:rPr>
                <w:rFonts w:ascii="Cambria Math" w:hAnsi="Times New Roman"/>
                <w:i/>
                <w:szCs w:val="24"/>
                <w:lang w:val="en-US" w:eastAsia="el-GR"/>
              </w:rPr>
            </m:ctrlPr>
          </m:fPr>
          <m:num>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 xml:space="preserve">100.0+  </m:t>
            </m:r>
            <m:r>
              <m:rPr>
                <m:sty m:val="p"/>
              </m:rPr>
              <w:rPr>
                <w:rFonts w:ascii="Cambria Math" w:hAnsi="Times New Roman"/>
                <w:szCs w:val="24"/>
                <w:lang w:val="en-US" w:eastAsia="el-GR"/>
              </w:rPr>
              <m:t>€</m:t>
            </m:r>
            <m:r>
              <m:rPr>
                <m:sty m:val="p"/>
              </m:rPr>
              <w:rPr>
                <w:rFonts w:ascii="Cambria Math" w:hAnsi="Times New Roman"/>
                <w:szCs w:val="24"/>
                <w:lang w:val="en-US" w:eastAsia="el-GR"/>
              </w:rPr>
              <m:t>111.1</m:t>
            </m:r>
          </m:num>
          <m:den>
            <m:r>
              <m:rPr>
                <m:sty m:val="p"/>
              </m:rPr>
              <w:rPr>
                <w:rFonts w:ascii="Cambria Math" w:hAnsi="Times New Roman"/>
                <w:szCs w:val="24"/>
                <w:lang w:val="en-US" w:eastAsia="el-GR"/>
              </w:rPr>
              <m:t>Current liabilities</m:t>
            </m:r>
          </m:den>
        </m:f>
      </m:oMath>
      <w:r w:rsidRPr="009523AF">
        <w:rPr>
          <w:rFonts w:ascii="Times New Roman" w:hAnsi="Times New Roman"/>
          <w:szCs w:val="24"/>
          <w:lang w:val="en-US" w:eastAsia="el-GR"/>
        </w:rPr>
        <w:t xml:space="preserve">   Current liabilities = (€100.0 + €111.1)/2 = €105.5 εκατομμύρια.</w:t>
      </w:r>
    </w:p>
    <w:p w14:paraId="0DAF4B0B" w14:textId="77777777" w:rsidR="00707CDE" w:rsidRPr="009523AF" w:rsidRDefault="00707CDE" w:rsidP="00F508A1">
      <w:pPr>
        <w:pStyle w:val="a5"/>
        <w:numPr>
          <w:ilvl w:val="0"/>
          <w:numId w:val="30"/>
        </w:numPr>
        <w:autoSpaceDE w:val="0"/>
        <w:autoSpaceDN w:val="0"/>
        <w:adjustRightInd w:val="0"/>
        <w:spacing w:after="0" w:line="240" w:lineRule="auto"/>
        <w:jc w:val="both"/>
        <w:rPr>
          <w:rFonts w:ascii="Times New Roman" w:hAnsi="Times New Roman"/>
          <w:szCs w:val="24"/>
          <w:lang w:val="en-US" w:eastAsia="el-GR"/>
        </w:rPr>
      </w:pPr>
      <m:oMath>
        <m:r>
          <m:rPr>
            <m:sty m:val="p"/>
          </m:rPr>
          <w:rPr>
            <w:rFonts w:ascii="Cambria Math" w:hAnsi="Times New Roman"/>
            <w:szCs w:val="24"/>
            <w:lang w:val="en-US" w:eastAsia="el-GR"/>
          </w:rPr>
          <m:t>Current ratio</m:t>
        </m:r>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Current assets</m:t>
            </m:r>
          </m:num>
          <m:den>
            <m:r>
              <m:rPr>
                <m:sty m:val="p"/>
              </m:rPr>
              <w:rPr>
                <w:rFonts w:ascii="Cambria Math" w:hAnsi="Times New Roman"/>
                <w:szCs w:val="24"/>
                <w:lang w:val="en-US" w:eastAsia="el-GR"/>
              </w:rPr>
              <m:t>Current liabilities</m:t>
            </m:r>
          </m:den>
        </m:f>
        <m:r>
          <w:rPr>
            <w:rFonts w:ascii="Cambria Math" w:hAnsi="Times New Roman"/>
            <w:szCs w:val="24"/>
            <w:lang w:val="en-US" w:eastAsia="el-GR"/>
          </w:rPr>
          <m:t>=</m:t>
        </m:r>
        <m:r>
          <m:rPr>
            <m:sty m:val="p"/>
          </m:rPr>
          <w:rPr>
            <w:rFonts w:ascii="Cambria Math" w:hAnsi="Times New Roman"/>
            <w:szCs w:val="24"/>
            <w:lang w:val="en-US" w:eastAsia="el-GR"/>
          </w:rPr>
          <m:t>3.0=</m:t>
        </m:r>
        <m:f>
          <m:fPr>
            <m:ctrlPr>
              <w:rPr>
                <w:rFonts w:ascii="Cambria Math" w:hAnsi="Times New Roman"/>
                <w:szCs w:val="24"/>
                <w:lang w:val="en-US" w:eastAsia="el-GR"/>
              </w:rPr>
            </m:ctrlPr>
          </m:fPr>
          <m:num>
            <m:r>
              <m:rPr>
                <m:sty m:val="p"/>
              </m:rPr>
              <w:rPr>
                <w:rFonts w:ascii="Cambria Math" w:hAnsi="Times New Roman"/>
                <w:szCs w:val="24"/>
                <w:lang w:val="en-US" w:eastAsia="el-GR"/>
              </w:rPr>
              <m:t>Current assets</m:t>
            </m:r>
          </m:num>
          <m:den>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105.5</m:t>
            </m:r>
          </m:den>
        </m:f>
        <m:r>
          <w:rPr>
            <w:rFonts w:ascii="Cambria Math" w:hAnsi="Times New Roman"/>
            <w:szCs w:val="24"/>
            <w:lang w:val="en-US" w:eastAsia="el-GR"/>
          </w:rPr>
          <m:t>=</m:t>
        </m:r>
        <m:r>
          <m:rPr>
            <m:sty m:val="p"/>
          </m:rPr>
          <w:rPr>
            <w:rFonts w:ascii="Cambria Math" w:hAnsi="Times New Roman"/>
            <w:szCs w:val="24"/>
            <w:lang w:val="en-US" w:eastAsia="el-GR"/>
          </w:rPr>
          <m:t>3.0</m:t>
        </m:r>
      </m:oMath>
      <w:r w:rsidRPr="009523AF">
        <w:rPr>
          <w:rFonts w:ascii="Times New Roman" w:hAnsi="Times New Roman"/>
          <w:szCs w:val="24"/>
          <w:lang w:val="en-US" w:eastAsia="el-GR"/>
        </w:rPr>
        <w:t xml:space="preserve">  Current ass</w:t>
      </w:r>
      <w:proofErr w:type="spellStart"/>
      <w:r w:rsidRPr="009523AF">
        <w:rPr>
          <w:rFonts w:ascii="Times New Roman" w:hAnsi="Times New Roman"/>
          <w:szCs w:val="24"/>
          <w:lang w:val="en-US" w:eastAsia="el-GR"/>
        </w:rPr>
        <w:t>ets</w:t>
      </w:r>
      <w:proofErr w:type="spellEnd"/>
      <w:r w:rsidRPr="009523AF">
        <w:rPr>
          <w:rFonts w:ascii="Times New Roman" w:hAnsi="Times New Roman"/>
          <w:szCs w:val="24"/>
          <w:lang w:val="en-US" w:eastAsia="el-GR"/>
        </w:rPr>
        <w:t xml:space="preserve"> = 3.0 (€105.5) = €316.50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ατομμύρια.</w:t>
      </w:r>
    </w:p>
    <w:p w14:paraId="18DEAA62" w14:textId="77777777" w:rsidR="00707CDE" w:rsidRPr="009523AF" w:rsidRDefault="00707CDE" w:rsidP="00F508A1">
      <w:pPr>
        <w:pStyle w:val="a5"/>
        <w:numPr>
          <w:ilvl w:val="0"/>
          <w:numId w:val="30"/>
        </w:num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assets = Current assets + Fixed assets = €316.5 + €283.5 = €600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w:t>
      </w:r>
    </w:p>
    <w:p w14:paraId="313B2CB9" w14:textId="77777777" w:rsidR="00707CDE" w:rsidRPr="009523AF" w:rsidRDefault="00707CDE" w:rsidP="00F508A1">
      <w:pPr>
        <w:pStyle w:val="a5"/>
        <w:numPr>
          <w:ilvl w:val="0"/>
          <w:numId w:val="30"/>
        </w:num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ROA = Profit margin × Total assets turnover=</w:t>
      </w:r>
      <m:oMath>
        <m:f>
          <m:fPr>
            <m:ctrlPr>
              <w:rPr>
                <w:rFonts w:ascii="Cambria Math" w:hAnsi="Times New Roman"/>
                <w:i/>
                <w:szCs w:val="24"/>
                <w:lang w:val="en-US" w:eastAsia="el-GR"/>
              </w:rPr>
            </m:ctrlPr>
          </m:fPr>
          <m:num>
            <m:r>
              <m:rPr>
                <m:sty m:val="p"/>
              </m:rPr>
              <w:rPr>
                <w:rFonts w:ascii="Cambria Math" w:hAnsi="Times New Roman"/>
                <w:szCs w:val="24"/>
                <w:lang w:val="en-US" w:eastAsia="el-GR"/>
              </w:rPr>
              <m:t>Net income</m:t>
            </m:r>
          </m:num>
          <m:den>
            <m:r>
              <m:rPr>
                <m:sty m:val="p"/>
              </m:rPr>
              <w:rPr>
                <w:rFonts w:ascii="Cambria Math" w:hAnsi="Times New Roman"/>
                <w:szCs w:val="24"/>
                <w:lang w:val="en-US" w:eastAsia="el-GR"/>
              </w:rPr>
              <m:t>Sales</m:t>
            </m:r>
          </m:den>
        </m:f>
      </m:oMath>
      <w:r w:rsidRPr="009523AF">
        <w:rPr>
          <w:rFonts w:ascii="Times New Roman" w:hAnsi="Times New Roman"/>
          <w:szCs w:val="24"/>
          <w:lang w:val="en-US" w:eastAsia="el-GR"/>
        </w:rPr>
        <w:t xml:space="preserve"> × </w:t>
      </w:r>
      <m:oMath>
        <m:f>
          <m:fPr>
            <m:ctrlPr>
              <w:rPr>
                <w:rFonts w:ascii="Cambria Math" w:hAnsi="Times New Roman"/>
                <w:i/>
                <w:szCs w:val="24"/>
                <w:lang w:val="en-US" w:eastAsia="el-GR"/>
              </w:rPr>
            </m:ctrlPr>
          </m:fPr>
          <m:num>
            <m:r>
              <m:rPr>
                <m:sty m:val="p"/>
              </m:rPr>
              <w:rPr>
                <w:rFonts w:ascii="Cambria Math" w:hAnsi="Times New Roman"/>
                <w:szCs w:val="24"/>
                <w:lang w:val="en-US" w:eastAsia="el-GR"/>
              </w:rPr>
              <m:t>Sales</m:t>
            </m:r>
          </m:num>
          <m:den>
            <m:r>
              <m:rPr>
                <m:sty m:val="p"/>
              </m:rPr>
              <w:rPr>
                <w:rFonts w:ascii="Cambria Math" w:hAnsi="Times New Roman"/>
                <w:szCs w:val="24"/>
                <w:lang w:val="en-US" w:eastAsia="el-GR"/>
              </w:rPr>
              <m:t>Total assets</m:t>
            </m:r>
          </m:den>
        </m:f>
      </m:oMath>
      <w:r w:rsidRPr="009523AF">
        <w:rPr>
          <w:rFonts w:ascii="Times New Roman" w:hAnsi="Times New Roman"/>
          <w:szCs w:val="24"/>
          <w:lang w:val="en-US" w:eastAsia="el-GR"/>
        </w:rPr>
        <w:t xml:space="preserve"> =</w:t>
      </w:r>
      <m:oMath>
        <m:f>
          <m:fPr>
            <m:ctrlPr>
              <w:rPr>
                <w:rFonts w:ascii="Cambria Math" w:hAnsi="Times New Roman"/>
                <w:i/>
                <w:szCs w:val="24"/>
                <w:lang w:val="en-US" w:eastAsia="el-GR"/>
              </w:rPr>
            </m:ctrlPr>
          </m:fPr>
          <m:num>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50</m:t>
            </m:r>
          </m:num>
          <m:den>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1,000</m:t>
            </m:r>
          </m:den>
        </m:f>
      </m:oMath>
      <w:r w:rsidRPr="009523AF">
        <w:rPr>
          <w:rFonts w:ascii="Times New Roman" w:hAnsi="Times New Roman"/>
          <w:szCs w:val="24"/>
          <w:lang w:val="en-US" w:eastAsia="el-GR"/>
        </w:rPr>
        <w:t xml:space="preserve"> × </w:t>
      </w:r>
      <m:oMath>
        <m:f>
          <m:fPr>
            <m:ctrlPr>
              <w:rPr>
                <w:rFonts w:ascii="Cambria Math" w:hAnsi="Times New Roman"/>
                <w:i/>
                <w:szCs w:val="24"/>
                <w:lang w:val="en-US" w:eastAsia="el-GR"/>
              </w:rPr>
            </m:ctrlPr>
          </m:fPr>
          <m:num>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1,000</m:t>
            </m:r>
          </m:num>
          <m:den>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600</m:t>
            </m:r>
          </m:den>
        </m:f>
      </m:oMath>
      <w:r w:rsidRPr="009523AF">
        <w:rPr>
          <w:rFonts w:ascii="Times New Roman" w:hAnsi="Times New Roman"/>
          <w:szCs w:val="24"/>
          <w:lang w:val="en-US" w:eastAsia="el-GR"/>
        </w:rPr>
        <w:t xml:space="preserve"> = 0.05 × 1.667 = 0.083333 = 8.3333%.</w:t>
      </w:r>
    </w:p>
    <w:p w14:paraId="462F74BF" w14:textId="77777777" w:rsidR="00707CDE" w:rsidRPr="009523AF" w:rsidRDefault="00707CDE" w:rsidP="00F508A1">
      <w:pPr>
        <w:pStyle w:val="a5"/>
        <w:numPr>
          <w:ilvl w:val="0"/>
          <w:numId w:val="30"/>
        </w:numPr>
        <w:autoSpaceDE w:val="0"/>
        <w:autoSpaceDN w:val="0"/>
        <w:adjustRightInd w:val="0"/>
        <w:spacing w:after="0" w:line="240" w:lineRule="auto"/>
        <w:jc w:val="both"/>
        <w:rPr>
          <w:rFonts w:ascii="Times New Roman" w:hAnsi="Times New Roman"/>
          <w:szCs w:val="24"/>
          <w:lang w:val="en-US" w:eastAsia="el-GR"/>
        </w:rPr>
      </w:pPr>
      <m:oMath>
        <m:r>
          <m:rPr>
            <m:sty m:val="p"/>
          </m:rPr>
          <w:rPr>
            <w:rFonts w:ascii="Cambria Math" w:hAnsi="Times New Roman"/>
            <w:szCs w:val="24"/>
            <w:lang w:val="en-US" w:eastAsia="el-GR"/>
          </w:rPr>
          <m:t>ROE</m:t>
        </m:r>
        <m:r>
          <w:rPr>
            <w:rFonts w:ascii="Cambria Math" w:hAnsi="Times New Roman"/>
            <w:szCs w:val="24"/>
            <w:lang w:val="en-US" w:eastAsia="el-GR"/>
          </w:rPr>
          <m:t>=</m:t>
        </m:r>
        <m:r>
          <m:rPr>
            <m:sty m:val="p"/>
          </m:rPr>
          <w:rPr>
            <w:rFonts w:ascii="Cambria Math" w:hAnsi="Times New Roman"/>
            <w:szCs w:val="24"/>
            <w:lang w:val="en-US" w:eastAsia="el-GR"/>
          </w:rPr>
          <m:t>ROA</m:t>
        </m:r>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Assets</m:t>
            </m:r>
          </m:num>
          <m:den>
            <m:r>
              <m:rPr>
                <m:sty m:val="p"/>
              </m:rPr>
              <w:rPr>
                <w:rFonts w:ascii="Cambria Math" w:hAnsi="Times New Roman"/>
                <w:szCs w:val="24"/>
                <w:lang w:val="en-US" w:eastAsia="el-GR"/>
              </w:rPr>
              <m:t>Equity</m:t>
            </m:r>
          </m:den>
        </m:f>
      </m:oMath>
      <w:r w:rsidRPr="009523AF">
        <w:rPr>
          <w:rFonts w:ascii="Times New Roman" w:hAnsi="Times New Roman"/>
          <w:szCs w:val="24"/>
          <w:lang w:val="en-US" w:eastAsia="el-GR"/>
        </w:rPr>
        <w:t xml:space="preserve">          </w:t>
      </w:r>
      <m:oMath>
        <m:r>
          <m:rPr>
            <m:sty m:val="p"/>
          </m:rPr>
          <w:rPr>
            <w:rFonts w:ascii="Cambria Math" w:hAnsi="Times New Roman"/>
            <w:szCs w:val="24"/>
            <w:lang w:val="en-US" w:eastAsia="el-GR"/>
          </w:rPr>
          <m:t>12.0%</m:t>
        </m:r>
        <m:r>
          <w:rPr>
            <w:rFonts w:ascii="Cambria Math" w:hAnsi="Times New Roman"/>
            <w:szCs w:val="24"/>
            <w:lang w:val="en-US" w:eastAsia="el-GR"/>
          </w:rPr>
          <m:t>=</m:t>
        </m:r>
        <m:r>
          <m:rPr>
            <m:sty m:val="p"/>
          </m:rPr>
          <w:rPr>
            <w:rFonts w:ascii="Cambria Math" w:hAnsi="Times New Roman"/>
            <w:szCs w:val="24"/>
            <w:lang w:val="en-US" w:eastAsia="el-GR"/>
          </w:rPr>
          <m:t>8.3333%</m:t>
        </m:r>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600</m:t>
            </m:r>
          </m:num>
          <m:den>
            <m:r>
              <m:rPr>
                <m:sty m:val="p"/>
              </m:rPr>
              <w:rPr>
                <w:rFonts w:ascii="Cambria Math" w:hAnsi="Times New Roman"/>
                <w:szCs w:val="24"/>
                <w:lang w:val="en-US" w:eastAsia="el-GR"/>
              </w:rPr>
              <m:t>Equity</m:t>
            </m:r>
          </m:den>
        </m:f>
      </m:oMath>
      <w:r w:rsidRPr="009523AF">
        <w:rPr>
          <w:rFonts w:ascii="Times New Roman" w:hAnsi="Times New Roman"/>
          <w:szCs w:val="24"/>
          <w:lang w:val="en-US" w:eastAsia="el-GR"/>
        </w:rPr>
        <w:t xml:space="preserve">         </w:t>
      </w:r>
      <m:oMath>
        <m:r>
          <m:rPr>
            <m:sty m:val="p"/>
          </m:rPr>
          <w:rPr>
            <w:rFonts w:ascii="Cambria Math" w:hAnsi="Times New Roman"/>
            <w:szCs w:val="24"/>
            <w:lang w:val="en-US" w:eastAsia="el-GR"/>
          </w:rPr>
          <m:t>Equity</m:t>
        </m:r>
        <m:r>
          <w:rPr>
            <w:rFonts w:ascii="Cambria Math" w:hAnsi="Times New Roman"/>
            <w:szCs w:val="24"/>
            <w:lang w:val="en-US" w:eastAsia="el-GR"/>
          </w:rPr>
          <m:t>=</m:t>
        </m:r>
        <m:f>
          <m:fPr>
            <m:ctrlPr>
              <w:rPr>
                <w:rFonts w:ascii="Cambria Math" w:hAnsi="Times New Roman"/>
                <w:szCs w:val="24"/>
                <w:lang w:val="en-US" w:eastAsia="el-GR"/>
              </w:rPr>
            </m:ctrlPr>
          </m:fPr>
          <m:num>
            <m:d>
              <m:dPr>
                <m:ctrlPr>
                  <w:rPr>
                    <w:rFonts w:ascii="Cambria Math" w:hAnsi="Times New Roman"/>
                    <w:szCs w:val="24"/>
                    <w:lang w:eastAsia="el-GR"/>
                  </w:rPr>
                </m:ctrlPr>
              </m:dPr>
              <m:e>
                <m:r>
                  <m:rPr>
                    <m:sty m:val="p"/>
                  </m:rPr>
                  <w:rPr>
                    <w:rFonts w:ascii="Cambria Math" w:hAnsi="Times New Roman"/>
                    <w:szCs w:val="24"/>
                    <w:lang w:val="en-US" w:eastAsia="el-GR"/>
                  </w:rPr>
                  <m:t>8.3333%</m:t>
                </m:r>
              </m:e>
            </m:d>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600)</m:t>
            </m:r>
          </m:num>
          <m:den>
            <m:r>
              <m:rPr>
                <m:sty m:val="p"/>
              </m:rPr>
              <w:rPr>
                <w:rFonts w:ascii="Cambria Math" w:hAnsi="Times New Roman"/>
                <w:szCs w:val="24"/>
                <w:lang w:val="en-US" w:eastAsia="el-GR"/>
              </w:rPr>
              <m:t>12.0%</m:t>
            </m:r>
          </m:den>
        </m:f>
        <m:r>
          <w:rPr>
            <w:rFonts w:ascii="Cambria Math" w:hAnsi="Times New Roman"/>
            <w:szCs w:val="24"/>
            <w:lang w:val="en-US" w:eastAsia="el-GR"/>
          </w:rPr>
          <m:t>=</m:t>
        </m:r>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 xml:space="preserve">416.67 </m:t>
        </m:r>
        <m:r>
          <m:rPr>
            <m:sty m:val="p"/>
          </m:rPr>
          <w:rPr>
            <w:rFonts w:ascii="Cambria Math" w:hAnsi="Times New Roman"/>
            <w:szCs w:val="24"/>
            <w:lang w:val="en-US" w:eastAsia="el-GR"/>
          </w:rPr>
          <m:t>εκατομμύρια</m:t>
        </m:r>
        <m:r>
          <m:rPr>
            <m:sty m:val="p"/>
          </m:rPr>
          <w:rPr>
            <w:rFonts w:ascii="Cambria Math" w:hAnsi="Times New Roman"/>
            <w:szCs w:val="24"/>
            <w:lang w:val="en-US" w:eastAsia="el-GR"/>
          </w:rPr>
          <m:t>.</m:t>
        </m:r>
      </m:oMath>
    </w:p>
    <w:p w14:paraId="259E9E6D" w14:textId="77777777" w:rsidR="00707CDE" w:rsidRPr="009523AF" w:rsidRDefault="00707CDE" w:rsidP="00F508A1">
      <w:pPr>
        <w:pStyle w:val="a5"/>
        <w:numPr>
          <w:ilvl w:val="0"/>
          <w:numId w:val="30"/>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val="en-US" w:eastAsia="el-GR"/>
        </w:rPr>
        <w:t xml:space="preserve">Total assets = Total claims = €600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Current liabilities + Long-term debt + Equity = €600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€105.5 + Long-term debt + €416.67 = €600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Long-term debt = €600 </w:t>
      </w:r>
      <w:proofErr w:type="gramStart"/>
      <w:r w:rsidRPr="009523AF">
        <w:rPr>
          <w:rFonts w:ascii="Times New Roman" w:hAnsi="Times New Roman"/>
          <w:szCs w:val="24"/>
          <w:lang w:val="en-US" w:eastAsia="el-GR"/>
        </w:rPr>
        <w:t>-  €</w:t>
      </w:r>
      <w:proofErr w:type="gramEnd"/>
      <w:r w:rsidRPr="009523AF">
        <w:rPr>
          <w:rFonts w:ascii="Times New Roman" w:hAnsi="Times New Roman"/>
          <w:szCs w:val="24"/>
          <w:lang w:val="en-US" w:eastAsia="el-GR"/>
        </w:rPr>
        <w:t xml:space="preserve">105.5 -  €416.67 =  €77.83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w:t>
      </w:r>
      <w:r w:rsidRPr="009523AF">
        <w:rPr>
          <w:rFonts w:ascii="Times New Roman" w:hAnsi="Times New Roman"/>
          <w:szCs w:val="24"/>
          <w:lang w:eastAsia="el-GR"/>
        </w:rPr>
        <w:t xml:space="preserve">Βρίσκουμε τα κεφάλαια ως εξής: </w:t>
      </w:r>
      <m:oMath>
        <m:r>
          <m:rPr>
            <m:sty m:val="p"/>
          </m:rPr>
          <w:rPr>
            <w:rFonts w:ascii="Cambria Math" w:hAnsi="Cambria Math"/>
            <w:szCs w:val="24"/>
            <w:lang w:val="en-US" w:eastAsia="el-GR"/>
          </w:rPr>
          <m:t>ROE</m:t>
        </m:r>
        <m:r>
          <m:rPr>
            <m:sty m:val="p"/>
          </m:rPr>
          <w:rPr>
            <w:rFonts w:ascii="Cambria Math" w:hAnsi="Cambria Math"/>
            <w:szCs w:val="24"/>
            <w:lang w:eastAsia="el-GR"/>
          </w:rPr>
          <m:t>=</m:t>
        </m:r>
        <m:f>
          <m:fPr>
            <m:ctrlPr>
              <w:rPr>
                <w:rFonts w:ascii="Cambria Math" w:hAnsi="Cambria Math"/>
                <w:szCs w:val="24"/>
                <w:lang w:val="en-US" w:eastAsia="el-GR"/>
              </w:rPr>
            </m:ctrlPr>
          </m:fPr>
          <m:num>
            <m:r>
              <m:rPr>
                <m:sty m:val="p"/>
              </m:rPr>
              <w:rPr>
                <w:rFonts w:ascii="Cambria Math" w:hAnsi="Cambria Math"/>
                <w:szCs w:val="24"/>
                <w:lang w:val="en-US" w:eastAsia="el-GR"/>
              </w:rPr>
              <m:t>Net</m:t>
            </m:r>
            <m:r>
              <m:rPr>
                <m:sty m:val="p"/>
              </m:rPr>
              <w:rPr>
                <w:rFonts w:ascii="Cambria Math" w:hAnsi="Cambria Math"/>
                <w:szCs w:val="24"/>
                <w:lang w:eastAsia="el-GR"/>
              </w:rPr>
              <m:t xml:space="preserve"> </m:t>
            </m:r>
            <m:r>
              <m:rPr>
                <m:sty m:val="p"/>
              </m:rPr>
              <w:rPr>
                <w:rFonts w:ascii="Cambria Math" w:hAnsi="Cambria Math"/>
                <w:szCs w:val="24"/>
                <w:lang w:val="en-US" w:eastAsia="el-GR"/>
              </w:rPr>
              <m:t>income</m:t>
            </m:r>
          </m:num>
          <m:den>
            <m:r>
              <m:rPr>
                <m:sty m:val="p"/>
              </m:rPr>
              <w:rPr>
                <w:rFonts w:ascii="Cambria Math" w:hAnsi="Cambria Math"/>
                <w:szCs w:val="24"/>
                <w:lang w:val="en-US" w:eastAsia="el-GR"/>
              </w:rPr>
              <m:t>Equity</m:t>
            </m:r>
          </m:den>
        </m:f>
      </m:oMath>
      <w:r w:rsidRPr="009523AF">
        <w:rPr>
          <w:rFonts w:ascii="Times New Roman" w:hAnsi="Times New Roman"/>
          <w:szCs w:val="24"/>
          <w:lang w:eastAsia="el-GR"/>
        </w:rPr>
        <w:t xml:space="preserve">    </w:t>
      </w:r>
      <m:oMath>
        <m:r>
          <m:rPr>
            <m:sty m:val="p"/>
          </m:rPr>
          <w:rPr>
            <w:rFonts w:ascii="Cambria Math" w:hAnsi="Cambria Math"/>
            <w:szCs w:val="24"/>
            <w:lang w:eastAsia="el-GR"/>
          </w:rPr>
          <m:t>12.0%=</m:t>
        </m:r>
        <m:f>
          <m:fPr>
            <m:ctrlPr>
              <w:rPr>
                <w:rFonts w:ascii="Cambria Math" w:hAnsi="Cambria Math"/>
                <w:szCs w:val="24"/>
                <w:lang w:val="en-US" w:eastAsia="el-GR"/>
              </w:rPr>
            </m:ctrlPr>
          </m:fPr>
          <m:num>
            <m:r>
              <m:rPr>
                <m:sty m:val="p"/>
              </m:rPr>
              <w:rPr>
                <w:rFonts w:ascii="Cambria Math" w:hAnsi="Cambria Math"/>
                <w:szCs w:val="24"/>
                <w:lang w:eastAsia="el-GR"/>
              </w:rPr>
              <m:t xml:space="preserve"> €50</m:t>
            </m:r>
          </m:num>
          <m:den>
            <m:r>
              <m:rPr>
                <m:sty m:val="p"/>
              </m:rPr>
              <w:rPr>
                <w:rFonts w:ascii="Cambria Math" w:hAnsi="Cambria Math"/>
                <w:szCs w:val="24"/>
                <w:lang w:val="en-US" w:eastAsia="el-GR"/>
              </w:rPr>
              <m:t>Equity</m:t>
            </m:r>
          </m:den>
        </m:f>
      </m:oMath>
      <w:r w:rsidRPr="009523AF">
        <w:rPr>
          <w:rFonts w:ascii="Times New Roman" w:hAnsi="Times New Roman"/>
          <w:szCs w:val="24"/>
          <w:lang w:eastAsia="el-GR"/>
        </w:rPr>
        <w:t xml:space="preserve">    </w:t>
      </w:r>
      <w:r w:rsidRPr="009523AF">
        <w:rPr>
          <w:rFonts w:ascii="Times New Roman" w:hAnsi="Times New Roman"/>
          <w:szCs w:val="24"/>
          <w:lang w:val="en-US" w:eastAsia="el-GR"/>
        </w:rPr>
        <w:t>Equity</w:t>
      </w:r>
      <w:r w:rsidRPr="009523AF">
        <w:rPr>
          <w:rFonts w:ascii="Times New Roman" w:hAnsi="Times New Roman"/>
          <w:szCs w:val="24"/>
          <w:lang w:eastAsia="el-GR"/>
        </w:rPr>
        <w:t xml:space="preserve"> = €50/0.12 = €416.67 εκατομμύρια και έτσι βρίσκουμε και το μακροπρόθεσμο δανεισμό εξ υπολοίπου.</w:t>
      </w:r>
    </w:p>
    <w:p w14:paraId="513089AC" w14:textId="77777777" w:rsidR="00707CDE" w:rsidRPr="009523AF" w:rsidRDefault="00707CDE" w:rsidP="00707CDE">
      <w:pPr>
        <w:autoSpaceDE w:val="0"/>
        <w:autoSpaceDN w:val="0"/>
        <w:adjustRightInd w:val="0"/>
        <w:spacing w:after="0" w:line="240" w:lineRule="auto"/>
        <w:ind w:left="360"/>
        <w:jc w:val="both"/>
        <w:rPr>
          <w:rFonts w:ascii="Palatino-Roman" w:hAnsi="Palatino-Roman" w:cs="Palatino-Roman"/>
          <w:sz w:val="20"/>
          <w:lang w:eastAsia="el-GR"/>
        </w:rPr>
      </w:pPr>
    </w:p>
    <w:p w14:paraId="4E1E6FAA" w14:textId="77777777" w:rsidR="00707CDE" w:rsidRPr="009523AF" w:rsidRDefault="00707CDE" w:rsidP="00F508A1">
      <w:pPr>
        <w:pStyle w:val="a5"/>
        <w:numPr>
          <w:ilvl w:val="0"/>
          <w:numId w:val="29"/>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 xml:space="preserve"> Οι πωλήσεις ανά ημέρα ήταν  €1,000/365 =  €2.7397 εκατομμύρια. Το </w:t>
      </w:r>
      <w:r w:rsidRPr="009523AF">
        <w:rPr>
          <w:rFonts w:ascii="Times New Roman" w:hAnsi="Times New Roman"/>
          <w:szCs w:val="24"/>
          <w:lang w:val="en-US" w:eastAsia="el-GR"/>
        </w:rPr>
        <w:t>DSO</w:t>
      </w:r>
      <w:r w:rsidRPr="009523AF">
        <w:rPr>
          <w:rFonts w:ascii="Times New Roman" w:hAnsi="Times New Roman"/>
          <w:szCs w:val="24"/>
          <w:lang w:eastAsia="el-GR"/>
        </w:rPr>
        <w:t xml:space="preserve"> ήταν 40.55, έτσι </w:t>
      </w:r>
      <w:r w:rsidRPr="009523AF">
        <w:rPr>
          <w:rFonts w:ascii="Times New Roman" w:hAnsi="Times New Roman"/>
          <w:szCs w:val="24"/>
          <w:lang w:val="en-US" w:eastAsia="el-GR"/>
        </w:rPr>
        <w:t>A</w:t>
      </w:r>
      <w:r w:rsidRPr="009523AF">
        <w:rPr>
          <w:rFonts w:ascii="Times New Roman" w:hAnsi="Times New Roman"/>
          <w:szCs w:val="24"/>
          <w:lang w:eastAsia="el-GR"/>
        </w:rPr>
        <w:t>/</w:t>
      </w:r>
      <w:r w:rsidRPr="009523AF">
        <w:rPr>
          <w:rFonts w:ascii="Times New Roman" w:hAnsi="Times New Roman"/>
          <w:szCs w:val="24"/>
          <w:lang w:val="en-US" w:eastAsia="el-GR"/>
        </w:rPr>
        <w:t>R</w:t>
      </w:r>
      <w:r w:rsidRPr="009523AF">
        <w:rPr>
          <w:rFonts w:ascii="Times New Roman" w:hAnsi="Times New Roman"/>
          <w:szCs w:val="24"/>
          <w:lang w:eastAsia="el-GR"/>
        </w:rPr>
        <w:t xml:space="preserve"> = 40.55( €2.7397) =  €111.1 εκατομμύρια. Το </w:t>
      </w:r>
      <w:r w:rsidRPr="009523AF">
        <w:rPr>
          <w:rFonts w:ascii="Times New Roman" w:hAnsi="Times New Roman"/>
          <w:szCs w:val="24"/>
          <w:lang w:val="en-US" w:eastAsia="el-GR"/>
        </w:rPr>
        <w:t>DSO</w:t>
      </w:r>
      <w:r w:rsidRPr="009523AF">
        <w:rPr>
          <w:rFonts w:ascii="Times New Roman" w:hAnsi="Times New Roman"/>
          <w:szCs w:val="24"/>
          <w:lang w:eastAsia="el-GR"/>
        </w:rPr>
        <w:t xml:space="preserve"> γίνεται 30.4 έτσι </w:t>
      </w:r>
      <w:r w:rsidRPr="009523AF">
        <w:rPr>
          <w:rFonts w:ascii="Times New Roman" w:hAnsi="Times New Roman"/>
          <w:szCs w:val="24"/>
          <w:lang w:val="en-US" w:eastAsia="el-GR"/>
        </w:rPr>
        <w:t>A</w:t>
      </w:r>
      <w:r w:rsidRPr="009523AF">
        <w:rPr>
          <w:rFonts w:ascii="Times New Roman" w:hAnsi="Times New Roman"/>
          <w:szCs w:val="24"/>
          <w:lang w:eastAsia="el-GR"/>
        </w:rPr>
        <w:t>/</w:t>
      </w:r>
      <w:r w:rsidRPr="009523AF">
        <w:rPr>
          <w:rFonts w:ascii="Times New Roman" w:hAnsi="Times New Roman"/>
          <w:szCs w:val="24"/>
          <w:lang w:val="en-US" w:eastAsia="el-GR"/>
        </w:rPr>
        <w:t>R</w:t>
      </w:r>
      <w:r w:rsidRPr="009523AF">
        <w:rPr>
          <w:rFonts w:ascii="Times New Roman" w:hAnsi="Times New Roman"/>
          <w:szCs w:val="24"/>
          <w:lang w:eastAsia="el-GR"/>
        </w:rPr>
        <w:t xml:space="preserve"> = 30.4( €2.7397) = €83.3 εκατομμύρια. Μειώνονται λοιπόν οι απαιτήσεις</w:t>
      </w:r>
      <w:r w:rsidRPr="009523AF">
        <w:rPr>
          <w:rFonts w:ascii="Times New Roman" w:hAnsi="Times New Roman"/>
          <w:szCs w:val="24"/>
          <w:lang w:val="en-US" w:eastAsia="el-GR"/>
        </w:rPr>
        <w:t>e</w:t>
      </w:r>
      <w:r w:rsidRPr="009523AF">
        <w:rPr>
          <w:rFonts w:ascii="Times New Roman" w:hAnsi="Times New Roman"/>
          <w:szCs w:val="24"/>
          <w:lang w:eastAsia="el-GR"/>
        </w:rPr>
        <w:t xml:space="preserve">  €111.1 -  €83.3 =  €27.8 εκατομμύρια.</w:t>
      </w:r>
    </w:p>
    <w:p w14:paraId="00AEA0FB" w14:textId="77777777" w:rsidR="00707CDE" w:rsidRPr="009523AF" w:rsidRDefault="00707CDE" w:rsidP="00F508A1">
      <w:pPr>
        <w:pStyle w:val="a5"/>
        <w:numPr>
          <w:ilvl w:val="0"/>
          <w:numId w:val="31"/>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val="en-US" w:eastAsia="el-GR"/>
        </w:rPr>
        <w:t xml:space="preserve">New equity = Old equity - Stock bought back </w:t>
      </w:r>
      <w:proofErr w:type="gramStart"/>
      <w:r w:rsidRPr="009523AF">
        <w:rPr>
          <w:rFonts w:ascii="Times New Roman" w:hAnsi="Times New Roman"/>
          <w:szCs w:val="24"/>
          <w:lang w:val="en-US" w:eastAsia="el-GR"/>
        </w:rPr>
        <w:t>=  €</w:t>
      </w:r>
      <w:proofErr w:type="gramEnd"/>
      <w:r w:rsidRPr="009523AF">
        <w:rPr>
          <w:rFonts w:ascii="Times New Roman" w:hAnsi="Times New Roman"/>
          <w:szCs w:val="24"/>
          <w:lang w:val="en-US" w:eastAsia="el-GR"/>
        </w:rPr>
        <w:t xml:space="preserve">416.7 -  €27.8 =  €388.9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w:t>
      </w:r>
      <w:r w:rsidRPr="009523AF">
        <w:rPr>
          <w:rFonts w:ascii="Times New Roman" w:hAnsi="Times New Roman"/>
          <w:szCs w:val="24"/>
          <w:lang w:eastAsia="el-GR"/>
        </w:rPr>
        <w:t xml:space="preserve">Έτσι, </w:t>
      </w:r>
      <m:oMath>
        <m:r>
          <m:rPr>
            <m:sty m:val="p"/>
          </m:rPr>
          <w:rPr>
            <w:rFonts w:ascii="Cambria Math" w:hAnsi="Times New Roman"/>
            <w:szCs w:val="24"/>
            <w:lang w:val="en-US" w:eastAsia="el-GR"/>
          </w:rPr>
          <m:t>New</m:t>
        </m:r>
        <m:r>
          <m:rPr>
            <m:sty m:val="p"/>
          </m:rPr>
          <w:rPr>
            <w:rFonts w:ascii="Cambria Math" w:hAnsi="Times New Roman"/>
            <w:szCs w:val="24"/>
            <w:lang w:eastAsia="el-GR"/>
          </w:rPr>
          <m:t xml:space="preserve"> </m:t>
        </m:r>
        <m:r>
          <m:rPr>
            <m:sty m:val="p"/>
          </m:rPr>
          <w:rPr>
            <w:rFonts w:ascii="Cambria Math" w:hAnsi="Times New Roman"/>
            <w:szCs w:val="24"/>
            <w:lang w:val="en-US" w:eastAsia="el-GR"/>
          </w:rPr>
          <m:t>ROE</m:t>
        </m:r>
        <m:r>
          <w:rPr>
            <w:rFonts w:ascii="Cambria Math" w:hAnsi="Times New Roman"/>
            <w:szCs w:val="24"/>
            <w:lang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Net</m:t>
            </m:r>
            <m:r>
              <m:rPr>
                <m:sty m:val="p"/>
              </m:rPr>
              <w:rPr>
                <w:rFonts w:ascii="Cambria Math" w:hAnsi="Times New Roman"/>
                <w:szCs w:val="24"/>
                <w:lang w:eastAsia="el-GR"/>
              </w:rPr>
              <m:t xml:space="preserve"> </m:t>
            </m:r>
            <m:r>
              <m:rPr>
                <m:sty m:val="p"/>
              </m:rPr>
              <w:rPr>
                <w:rFonts w:ascii="Cambria Math" w:hAnsi="Times New Roman"/>
                <w:szCs w:val="24"/>
                <w:lang w:val="en-US" w:eastAsia="el-GR"/>
              </w:rPr>
              <m:t>income</m:t>
            </m:r>
          </m:num>
          <m:den>
            <m:r>
              <m:rPr>
                <m:sty m:val="p"/>
              </m:rPr>
              <w:rPr>
                <w:rFonts w:ascii="Cambria Math" w:hAnsi="Times New Roman"/>
                <w:szCs w:val="24"/>
                <w:lang w:val="en-US" w:eastAsia="el-GR"/>
              </w:rPr>
              <m:t>New</m:t>
            </m:r>
            <m:r>
              <m:rPr>
                <m:sty m:val="p"/>
              </m:rPr>
              <w:rPr>
                <w:rFonts w:ascii="Cambria Math" w:hAnsi="Times New Roman"/>
                <w:szCs w:val="24"/>
                <w:lang w:eastAsia="el-GR"/>
              </w:rPr>
              <m:t xml:space="preserve"> </m:t>
            </m:r>
            <m:r>
              <m:rPr>
                <m:sty m:val="p"/>
              </m:rPr>
              <w:rPr>
                <w:rFonts w:ascii="Cambria Math" w:hAnsi="Times New Roman"/>
                <w:szCs w:val="24"/>
                <w:lang w:val="en-US" w:eastAsia="el-GR"/>
              </w:rPr>
              <m:t>equity</m:t>
            </m:r>
          </m:den>
        </m:f>
        <m:r>
          <w:rPr>
            <w:rFonts w:ascii="Cambria Math" w:hAnsi="Times New Roman"/>
            <w:szCs w:val="24"/>
            <w:lang w:eastAsia="el-GR"/>
          </w:rPr>
          <m:t>=</m:t>
        </m:r>
        <m:f>
          <m:fPr>
            <m:ctrlPr>
              <w:rPr>
                <w:rFonts w:ascii="Cambria Math" w:hAnsi="Times New Roman"/>
                <w:szCs w:val="24"/>
                <w:lang w:val="en-US" w:eastAsia="el-GR"/>
              </w:rPr>
            </m:ctrlPr>
          </m:fPr>
          <m:num>
            <m:r>
              <m:rPr>
                <m:sty m:val="p"/>
              </m:rPr>
              <w:rPr>
                <w:rFonts w:ascii="Cambria Math" w:hAnsi="Times New Roman"/>
                <w:szCs w:val="24"/>
                <w:lang w:eastAsia="el-GR"/>
              </w:rPr>
              <m:t xml:space="preserve"> </m:t>
            </m:r>
            <m:r>
              <m:rPr>
                <m:sty m:val="p"/>
              </m:rPr>
              <w:rPr>
                <w:rFonts w:ascii="Cambria Math" w:hAnsi="Times New Roman"/>
                <w:szCs w:val="24"/>
                <w:lang w:eastAsia="el-GR"/>
              </w:rPr>
              <m:t>€</m:t>
            </m:r>
            <m:r>
              <m:rPr>
                <m:sty m:val="p"/>
              </m:rPr>
              <w:rPr>
                <w:rFonts w:ascii="Cambria Math" w:hAnsi="Times New Roman"/>
                <w:szCs w:val="24"/>
                <w:lang w:eastAsia="el-GR"/>
              </w:rPr>
              <m:t>50</m:t>
            </m:r>
          </m:num>
          <m:den>
            <m:r>
              <m:rPr>
                <m:sty m:val="p"/>
              </m:rPr>
              <w:rPr>
                <w:rFonts w:ascii="Cambria Math" w:hAnsi="Times New Roman"/>
                <w:szCs w:val="24"/>
                <w:lang w:eastAsia="el-GR"/>
              </w:rPr>
              <m:t xml:space="preserve"> </m:t>
            </m:r>
            <m:r>
              <m:rPr>
                <m:sty m:val="p"/>
              </m:rPr>
              <w:rPr>
                <w:rFonts w:ascii="Cambria Math" w:hAnsi="Times New Roman"/>
                <w:szCs w:val="24"/>
                <w:lang w:eastAsia="el-GR"/>
              </w:rPr>
              <m:t>€</m:t>
            </m:r>
            <m:r>
              <m:rPr>
                <m:sty m:val="p"/>
              </m:rPr>
              <w:rPr>
                <w:rFonts w:ascii="Cambria Math" w:hAnsi="Times New Roman"/>
                <w:szCs w:val="24"/>
                <w:lang w:eastAsia="el-GR"/>
              </w:rPr>
              <m:t>388.9</m:t>
            </m:r>
          </m:den>
        </m:f>
        <m:r>
          <w:rPr>
            <w:rFonts w:ascii="Cambria Math" w:hAnsi="Times New Roman"/>
            <w:szCs w:val="24"/>
            <w:lang w:eastAsia="el-GR"/>
          </w:rPr>
          <m:t>=</m:t>
        </m:r>
        <m:r>
          <m:rPr>
            <m:sty m:val="p"/>
          </m:rPr>
          <w:rPr>
            <w:rFonts w:ascii="Cambria Math" w:hAnsi="Times New Roman"/>
            <w:szCs w:val="24"/>
            <w:lang w:eastAsia="el-GR"/>
          </w:rPr>
          <m:t xml:space="preserve"> 12.86% (</m:t>
        </m:r>
        <m:r>
          <m:rPr>
            <m:sty m:val="p"/>
          </m:rPr>
          <w:rPr>
            <w:rFonts w:ascii="Cambria Math" w:hAnsi="Times New Roman"/>
            <w:szCs w:val="24"/>
            <w:lang w:val="en-US" w:eastAsia="el-GR"/>
          </w:rPr>
          <m:t>versus</m:t>
        </m:r>
        <m:r>
          <m:rPr>
            <m:sty m:val="p"/>
          </m:rPr>
          <w:rPr>
            <w:rFonts w:ascii="Cambria Math" w:hAnsi="Times New Roman"/>
            <w:szCs w:val="24"/>
            <w:lang w:eastAsia="el-GR"/>
          </w:rPr>
          <m:t xml:space="preserve"> </m:t>
        </m:r>
        <m:r>
          <m:rPr>
            <m:sty m:val="p"/>
          </m:rPr>
          <w:rPr>
            <w:rFonts w:ascii="Cambria Math" w:hAnsi="Times New Roman"/>
            <w:szCs w:val="24"/>
            <w:lang w:val="en-US" w:eastAsia="el-GR"/>
          </w:rPr>
          <m:t>old</m:t>
        </m:r>
        <m:r>
          <m:rPr>
            <m:sty m:val="p"/>
          </m:rPr>
          <w:rPr>
            <w:rFonts w:ascii="Cambria Math" w:hAnsi="Times New Roman"/>
            <w:szCs w:val="24"/>
            <w:lang w:eastAsia="el-GR"/>
          </w:rPr>
          <m:t xml:space="preserve"> </m:t>
        </m:r>
        <m:r>
          <m:rPr>
            <m:sty m:val="p"/>
          </m:rPr>
          <w:rPr>
            <w:rFonts w:ascii="Cambria Math" w:hAnsi="Times New Roman"/>
            <w:szCs w:val="24"/>
            <w:lang w:val="en-US" w:eastAsia="el-GR"/>
          </w:rPr>
          <m:t>ROE</m:t>
        </m:r>
        <m:r>
          <m:rPr>
            <m:sty m:val="p"/>
          </m:rPr>
          <w:rPr>
            <w:rFonts w:ascii="Cambria Math" w:hAnsi="Times New Roman"/>
            <w:szCs w:val="24"/>
            <w:lang w:eastAsia="el-GR"/>
          </w:rPr>
          <m:t xml:space="preserve"> </m:t>
        </m:r>
        <m:r>
          <m:rPr>
            <m:sty m:val="p"/>
          </m:rPr>
          <w:rPr>
            <w:rFonts w:ascii="Cambria Math" w:hAnsi="Times New Roman"/>
            <w:szCs w:val="24"/>
            <w:lang w:val="en-US" w:eastAsia="el-GR"/>
          </w:rPr>
          <m:t>of</m:t>
        </m:r>
        <m:r>
          <m:rPr>
            <m:sty m:val="p"/>
          </m:rPr>
          <w:rPr>
            <w:rFonts w:ascii="Cambria Math" w:hAnsi="Times New Roman"/>
            <w:szCs w:val="24"/>
            <w:lang w:eastAsia="el-GR"/>
          </w:rPr>
          <m:t xml:space="preserve"> 12.0%) .</m:t>
        </m:r>
      </m:oMath>
    </w:p>
    <w:p w14:paraId="466276F4" w14:textId="77777777" w:rsidR="00707CDE" w:rsidRPr="009523AF" w:rsidRDefault="00707CDE" w:rsidP="00F508A1">
      <w:pPr>
        <w:pStyle w:val="a5"/>
        <w:numPr>
          <w:ilvl w:val="0"/>
          <w:numId w:val="31"/>
        </w:numPr>
        <w:autoSpaceDE w:val="0"/>
        <w:autoSpaceDN w:val="0"/>
        <w:adjustRightInd w:val="0"/>
        <w:spacing w:after="0" w:line="240" w:lineRule="auto"/>
        <w:jc w:val="both"/>
        <w:rPr>
          <w:rFonts w:ascii="Times New Roman" w:hAnsi="Times New Roman"/>
          <w:szCs w:val="24"/>
          <w:lang w:val="en-US" w:eastAsia="el-GR"/>
        </w:rPr>
      </w:pPr>
      <m:oMath>
        <m:r>
          <m:rPr>
            <m:sty m:val="p"/>
          </m:rPr>
          <w:rPr>
            <w:rFonts w:ascii="Cambria Math" w:hAnsi="Times New Roman"/>
            <w:szCs w:val="24"/>
            <w:lang w:eastAsia="el-GR"/>
          </w:rPr>
          <m:t>New ROA</m:t>
        </m:r>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eastAsia="el-GR"/>
              </w:rPr>
              <m:t>Net income</m:t>
            </m:r>
          </m:num>
          <m:den>
            <m:r>
              <m:rPr>
                <m:sty m:val="p"/>
              </m:rPr>
              <w:rPr>
                <w:rFonts w:ascii="Cambria Math" w:hAnsi="Times New Roman"/>
                <w:szCs w:val="24"/>
                <w:lang w:eastAsia="el-GR"/>
              </w:rPr>
              <m:t>Total assets</m:t>
            </m:r>
            <m:r>
              <m:rPr>
                <m:sty m:val="p"/>
              </m:rPr>
              <w:rPr>
                <w:rFonts w:ascii="Cambria Math" w:hAnsi="Times New Roman"/>
                <w:szCs w:val="24"/>
                <w:lang w:eastAsia="el-GR"/>
              </w:rPr>
              <m:t>-</m:t>
            </m:r>
            <m:r>
              <m:rPr>
                <m:sty m:val="p"/>
              </m:rPr>
              <w:rPr>
                <w:rFonts w:ascii="Cambria Math" w:hAnsi="Times New Roman"/>
                <w:szCs w:val="24"/>
                <w:lang w:eastAsia="el-GR"/>
              </w:rPr>
              <m:t xml:space="preserve"> Reduction in A/R</m:t>
            </m:r>
          </m:den>
        </m:f>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eastAsia="el-GR"/>
              </w:rPr>
              <m:t xml:space="preserve"> </m:t>
            </m:r>
            <m:r>
              <m:rPr>
                <m:sty m:val="p"/>
              </m:rPr>
              <w:rPr>
                <w:rFonts w:ascii="Cambria Math" w:hAnsi="Times New Roman"/>
                <w:szCs w:val="24"/>
                <w:lang w:eastAsia="el-GR"/>
              </w:rPr>
              <m:t>€</m:t>
            </m:r>
            <m:r>
              <m:rPr>
                <m:sty m:val="p"/>
              </m:rPr>
              <w:rPr>
                <w:rFonts w:ascii="Cambria Math" w:hAnsi="Times New Roman"/>
                <w:szCs w:val="24"/>
                <w:lang w:eastAsia="el-GR"/>
              </w:rPr>
              <m:t>50</m:t>
            </m:r>
          </m:num>
          <m:den>
            <m:r>
              <m:rPr>
                <m:sty m:val="p"/>
              </m:rPr>
              <w:rPr>
                <w:rFonts w:ascii="Cambria Math" w:hAnsi="Times New Roman"/>
                <w:szCs w:val="24"/>
                <w:lang w:eastAsia="el-GR"/>
              </w:rPr>
              <m:t xml:space="preserve"> </m:t>
            </m:r>
            <m:r>
              <m:rPr>
                <m:sty m:val="p"/>
              </m:rPr>
              <w:rPr>
                <w:rFonts w:ascii="Cambria Math" w:hAnsi="Times New Roman"/>
                <w:szCs w:val="24"/>
                <w:lang w:eastAsia="el-GR"/>
              </w:rPr>
              <m:t>€</m:t>
            </m:r>
            <m:r>
              <m:rPr>
                <m:sty m:val="p"/>
              </m:rPr>
              <w:rPr>
                <w:rFonts w:ascii="Cambria Math" w:hAnsi="Times New Roman"/>
                <w:szCs w:val="24"/>
                <w:lang w:eastAsia="el-GR"/>
              </w:rPr>
              <m:t>600</m:t>
            </m:r>
            <m:r>
              <m:rPr>
                <m:sty m:val="p"/>
              </m:rPr>
              <w:rPr>
                <w:rFonts w:ascii="Cambria Math" w:hAnsi="Times New Roman"/>
                <w:szCs w:val="24"/>
                <w:lang w:eastAsia="el-GR"/>
              </w:rPr>
              <m:t>-</m:t>
            </m:r>
            <m:r>
              <m:rPr>
                <m:sty m:val="p"/>
              </m:rPr>
              <w:rPr>
                <w:rFonts w:ascii="Cambria Math" w:hAnsi="Times New Roman"/>
                <w:szCs w:val="24"/>
                <w:lang w:eastAsia="el-GR"/>
              </w:rPr>
              <m:t xml:space="preserve"> </m:t>
            </m:r>
            <m:r>
              <m:rPr>
                <m:sty m:val="p"/>
              </m:rPr>
              <w:rPr>
                <w:rFonts w:ascii="Cambria Math" w:hAnsi="Times New Roman"/>
                <w:szCs w:val="24"/>
                <w:lang w:eastAsia="el-GR"/>
              </w:rPr>
              <m:t>€</m:t>
            </m:r>
            <m:r>
              <m:rPr>
                <m:sty m:val="p"/>
              </m:rPr>
              <w:rPr>
                <w:rFonts w:ascii="Cambria Math" w:hAnsi="Times New Roman"/>
                <w:szCs w:val="24"/>
                <w:lang w:eastAsia="el-GR"/>
              </w:rPr>
              <m:t>27.8</m:t>
            </m:r>
          </m:den>
        </m:f>
        <m:r>
          <w:rPr>
            <w:rFonts w:ascii="Cambria Math" w:hAnsi="Times New Roman"/>
            <w:szCs w:val="24"/>
            <w:lang w:val="en-US" w:eastAsia="el-GR"/>
          </w:rPr>
          <m:t>=</m:t>
        </m:r>
        <m:r>
          <m:rPr>
            <m:sty m:val="p"/>
          </m:rPr>
          <w:rPr>
            <w:rFonts w:ascii="Cambria Math" w:hAnsi="Times New Roman"/>
            <w:szCs w:val="24"/>
            <w:lang w:eastAsia="el-GR"/>
          </w:rPr>
          <m:t xml:space="preserve"> 8.74%(versus old ROA of 8.33%) .</m:t>
        </m:r>
      </m:oMath>
    </w:p>
    <w:p w14:paraId="4A7A4A34" w14:textId="77777777" w:rsidR="00707CDE" w:rsidRPr="009523AF" w:rsidRDefault="00707CDE" w:rsidP="00F508A1">
      <w:pPr>
        <w:pStyle w:val="a5"/>
        <w:numPr>
          <w:ilvl w:val="0"/>
          <w:numId w:val="31"/>
        </w:num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The old debt is the same as the new debt: Debt = Total claims -Equity </w:t>
      </w:r>
      <w:proofErr w:type="gramStart"/>
      <w:r w:rsidRPr="009523AF">
        <w:rPr>
          <w:rFonts w:ascii="Times New Roman" w:hAnsi="Times New Roman"/>
          <w:szCs w:val="24"/>
          <w:lang w:val="en-US" w:eastAsia="el-GR"/>
        </w:rPr>
        <w:t>=  €</w:t>
      </w:r>
      <w:proofErr w:type="gramEnd"/>
      <w:r w:rsidRPr="009523AF">
        <w:rPr>
          <w:rFonts w:ascii="Times New Roman" w:hAnsi="Times New Roman"/>
          <w:szCs w:val="24"/>
          <w:lang w:val="en-US" w:eastAsia="el-GR"/>
        </w:rPr>
        <w:t xml:space="preserve">600 -  €416.7 =  €183.3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New total assets = Old total assets - Reduction in A/R </w:t>
      </w:r>
      <w:proofErr w:type="gramStart"/>
      <w:r w:rsidRPr="009523AF">
        <w:rPr>
          <w:rFonts w:ascii="Times New Roman" w:hAnsi="Times New Roman"/>
          <w:szCs w:val="24"/>
          <w:lang w:val="en-US" w:eastAsia="el-GR"/>
        </w:rPr>
        <w:t>=  €</w:t>
      </w:r>
      <w:proofErr w:type="gramEnd"/>
      <w:r w:rsidRPr="009523AF">
        <w:rPr>
          <w:rFonts w:ascii="Times New Roman" w:hAnsi="Times New Roman"/>
          <w:szCs w:val="24"/>
          <w:lang w:val="en-US" w:eastAsia="el-GR"/>
        </w:rPr>
        <w:t xml:space="preserve">600 -  €27.8 =  €572.2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Therefore,  </w:t>
      </w:r>
      <m:oMath>
        <m:f>
          <m:fPr>
            <m:ctrlPr>
              <w:rPr>
                <w:rFonts w:ascii="Cambria Math" w:hAnsi="Times New Roman"/>
                <w:szCs w:val="24"/>
                <w:lang w:val="en-US" w:eastAsia="el-GR"/>
              </w:rPr>
            </m:ctrlPr>
          </m:fPr>
          <m:num>
            <m:r>
              <m:rPr>
                <m:sty m:val="p"/>
              </m:rPr>
              <w:rPr>
                <w:rFonts w:ascii="Cambria Math" w:hAnsi="Times New Roman"/>
                <w:szCs w:val="24"/>
                <w:lang w:val="en-US" w:eastAsia="el-GR"/>
              </w:rPr>
              <m:t>Debt</m:t>
            </m:r>
          </m:num>
          <m:den>
            <m:r>
              <m:rPr>
                <m:sty m:val="p"/>
              </m:rPr>
              <w:rPr>
                <w:rFonts w:ascii="Cambria Math" w:hAnsi="Times New Roman"/>
                <w:szCs w:val="24"/>
                <w:lang w:val="en-US" w:eastAsia="el-GR"/>
              </w:rPr>
              <m:t>Old total assets</m:t>
            </m:r>
          </m:den>
        </m:f>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183.3</m:t>
            </m:r>
          </m:num>
          <m:den>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600</m:t>
            </m:r>
          </m:den>
        </m:f>
        <m:r>
          <w:rPr>
            <w:rFonts w:ascii="Cambria Math" w:hAnsi="Times New Roman"/>
            <w:szCs w:val="24"/>
            <w:lang w:val="en-US" w:eastAsia="el-GR"/>
          </w:rPr>
          <m:t>=</m:t>
        </m:r>
        <m:r>
          <m:rPr>
            <m:sty m:val="p"/>
          </m:rPr>
          <w:rPr>
            <w:rFonts w:ascii="Cambria Math" w:hAnsi="Times New Roman"/>
            <w:szCs w:val="24"/>
            <w:lang w:val="en-US" w:eastAsia="el-GR"/>
          </w:rPr>
          <m:t>30.6%</m:t>
        </m:r>
      </m:oMath>
      <w:r w:rsidRPr="009523AF">
        <w:rPr>
          <w:rFonts w:ascii="Times New Roman" w:hAnsi="Times New Roman"/>
          <w:szCs w:val="24"/>
          <w:lang w:val="en-US" w:eastAsia="el-GR"/>
        </w:rPr>
        <w:t xml:space="preserve">  while, </w:t>
      </w:r>
      <m:oMath>
        <m:f>
          <m:fPr>
            <m:ctrlPr>
              <w:rPr>
                <w:rFonts w:ascii="Cambria Math" w:hAnsi="Times New Roman"/>
                <w:szCs w:val="24"/>
                <w:lang w:val="en-US" w:eastAsia="el-GR"/>
              </w:rPr>
            </m:ctrlPr>
          </m:fPr>
          <m:num>
            <m:r>
              <m:rPr>
                <m:sty m:val="p"/>
              </m:rPr>
              <w:rPr>
                <w:rFonts w:ascii="Cambria Math" w:hAnsi="Times New Roman"/>
                <w:szCs w:val="24"/>
                <w:lang w:val="en-US" w:eastAsia="el-GR"/>
              </w:rPr>
              <m:t xml:space="preserve">New debt </m:t>
            </m:r>
          </m:num>
          <m:den>
            <m:r>
              <m:rPr>
                <m:sty m:val="p"/>
              </m:rPr>
              <w:rPr>
                <w:rFonts w:ascii="Cambria Math" w:hAnsi="Times New Roman"/>
                <w:szCs w:val="24"/>
                <w:lang w:val="en-US" w:eastAsia="el-GR"/>
              </w:rPr>
              <m:t>New total assets</m:t>
            </m:r>
          </m:den>
        </m:f>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183.3</m:t>
            </m:r>
          </m:num>
          <m:den>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572.2</m:t>
            </m:r>
          </m:den>
        </m:f>
        <m:r>
          <w:rPr>
            <w:rFonts w:ascii="Cambria Math" w:hAnsi="Times New Roman"/>
            <w:szCs w:val="24"/>
            <w:lang w:val="en-US" w:eastAsia="el-GR"/>
          </w:rPr>
          <m:t>=</m:t>
        </m:r>
        <m:r>
          <m:rPr>
            <m:sty m:val="p"/>
          </m:rPr>
          <w:rPr>
            <w:rFonts w:ascii="Cambria Math" w:hAnsi="Times New Roman"/>
            <w:szCs w:val="24"/>
            <w:lang w:val="en-US" w:eastAsia="el-GR"/>
          </w:rPr>
          <m:t>32.0%.</m:t>
        </m:r>
      </m:oMath>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p>
    <w:p w14:paraId="507D90D8" w14:textId="77777777" w:rsidR="00707CDE" w:rsidRPr="009523AF" w:rsidRDefault="00707CDE" w:rsidP="00707CDE">
      <w:pPr>
        <w:autoSpaceDE w:val="0"/>
        <w:autoSpaceDN w:val="0"/>
        <w:adjustRightInd w:val="0"/>
        <w:spacing w:after="0" w:line="240" w:lineRule="auto"/>
        <w:ind w:left="1440"/>
        <w:jc w:val="both"/>
        <w:rPr>
          <w:rFonts w:ascii="Times New Roman" w:hAnsi="Times New Roman"/>
          <w:szCs w:val="24"/>
          <w:lang w:val="en-US" w:eastAsia="el-GR"/>
        </w:rPr>
      </w:pPr>
    </w:p>
    <w:p w14:paraId="7C2A9425" w14:textId="77777777" w:rsidR="00707CDE" w:rsidRPr="009523AF" w:rsidRDefault="00707CDE" w:rsidP="00F508A1">
      <w:pPr>
        <w:pStyle w:val="a5"/>
        <w:numPr>
          <w:ilvl w:val="0"/>
          <w:numId w:val="28"/>
        </w:num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eastAsia="el-GR"/>
        </w:rPr>
        <w:t xml:space="preserve">Η Επιχειρηματική επιχείρηση Α δίδει πίστωση </w:t>
      </w:r>
      <w:r w:rsidRPr="009523AF">
        <w:rPr>
          <w:rFonts w:ascii="Times New Roman" w:hAnsi="Times New Roman"/>
          <w:szCs w:val="24"/>
          <w:lang w:val="en-US" w:eastAsia="el-GR"/>
        </w:rPr>
        <w:t>DSO</w:t>
      </w:r>
      <w:r w:rsidRPr="009523AF">
        <w:rPr>
          <w:rFonts w:ascii="Times New Roman" w:hAnsi="Times New Roman"/>
          <w:szCs w:val="24"/>
          <w:lang w:eastAsia="el-GR"/>
        </w:rPr>
        <w:t xml:space="preserve"> 20 μέρες. Οι μέσες πωλήσεις υπηρεσιών της ανέρχονται στο ποσό των  €20,000. Ποιο</w:t>
      </w:r>
      <w:r w:rsidRPr="009523AF">
        <w:rPr>
          <w:rFonts w:ascii="Times New Roman" w:hAnsi="Times New Roman"/>
          <w:szCs w:val="24"/>
          <w:lang w:val="en-US" w:eastAsia="el-GR"/>
        </w:rPr>
        <w:t xml:space="preserve"> </w:t>
      </w:r>
      <w:r w:rsidRPr="009523AF">
        <w:rPr>
          <w:rFonts w:ascii="Times New Roman" w:hAnsi="Times New Roman"/>
          <w:szCs w:val="24"/>
          <w:lang w:eastAsia="el-GR"/>
        </w:rPr>
        <w:t>είναι</w:t>
      </w:r>
      <w:r w:rsidRPr="009523AF">
        <w:rPr>
          <w:rFonts w:ascii="Times New Roman" w:hAnsi="Times New Roman"/>
          <w:szCs w:val="24"/>
          <w:lang w:val="en-US" w:eastAsia="el-GR"/>
        </w:rPr>
        <w:t xml:space="preserve"> </w:t>
      </w:r>
      <w:r w:rsidRPr="009523AF">
        <w:rPr>
          <w:rFonts w:ascii="Times New Roman" w:hAnsi="Times New Roman"/>
          <w:szCs w:val="24"/>
          <w:lang w:eastAsia="el-GR"/>
        </w:rPr>
        <w:t>το</w:t>
      </w:r>
      <w:r w:rsidRPr="009523AF">
        <w:rPr>
          <w:rFonts w:ascii="Times New Roman" w:hAnsi="Times New Roman"/>
          <w:szCs w:val="24"/>
          <w:lang w:val="en-US" w:eastAsia="el-GR"/>
        </w:rPr>
        <w:t xml:space="preserve"> </w:t>
      </w:r>
      <w:r w:rsidRPr="009523AF">
        <w:rPr>
          <w:rFonts w:ascii="Times New Roman" w:hAnsi="Times New Roman"/>
          <w:szCs w:val="24"/>
          <w:lang w:eastAsia="el-GR"/>
        </w:rPr>
        <w:t>ύψος</w:t>
      </w:r>
      <w:r w:rsidRPr="009523AF">
        <w:rPr>
          <w:rFonts w:ascii="Times New Roman" w:hAnsi="Times New Roman"/>
          <w:szCs w:val="24"/>
          <w:lang w:val="en-US" w:eastAsia="el-GR"/>
        </w:rPr>
        <w:t xml:space="preserve"> </w:t>
      </w:r>
      <w:r w:rsidRPr="009523AF">
        <w:rPr>
          <w:rFonts w:ascii="Times New Roman" w:hAnsi="Times New Roman"/>
          <w:szCs w:val="24"/>
          <w:lang w:eastAsia="el-GR"/>
        </w:rPr>
        <w:t>των</w:t>
      </w:r>
      <w:r w:rsidRPr="009523AF">
        <w:rPr>
          <w:rFonts w:ascii="Times New Roman" w:hAnsi="Times New Roman"/>
          <w:szCs w:val="24"/>
          <w:lang w:val="en-US" w:eastAsia="el-GR"/>
        </w:rPr>
        <w:t xml:space="preserve"> </w:t>
      </w:r>
      <w:r w:rsidRPr="009523AF">
        <w:rPr>
          <w:rFonts w:ascii="Times New Roman" w:hAnsi="Times New Roman"/>
          <w:szCs w:val="24"/>
          <w:lang w:eastAsia="el-GR"/>
        </w:rPr>
        <w:t>απαιτήσεων της</w:t>
      </w:r>
      <w:r w:rsidRPr="009523AF">
        <w:rPr>
          <w:rFonts w:ascii="Times New Roman" w:hAnsi="Times New Roman"/>
          <w:szCs w:val="24"/>
          <w:lang w:val="en-US" w:eastAsia="el-GR"/>
        </w:rPr>
        <w:t>.</w:t>
      </w:r>
    </w:p>
    <w:p w14:paraId="08823BF1" w14:textId="77777777" w:rsidR="00707CDE" w:rsidRPr="009523AF" w:rsidRDefault="00707CDE" w:rsidP="00707CDE">
      <w:pPr>
        <w:autoSpaceDE w:val="0"/>
        <w:autoSpaceDN w:val="0"/>
        <w:adjustRightInd w:val="0"/>
        <w:spacing w:after="0" w:line="240" w:lineRule="auto"/>
        <w:jc w:val="both"/>
        <w:rPr>
          <w:rFonts w:asciiTheme="majorBidi" w:hAnsiTheme="majorBidi" w:cstheme="majorBidi"/>
          <w:szCs w:val="24"/>
          <w:u w:val="single"/>
          <w:lang w:val="en-US" w:eastAsia="el-GR"/>
        </w:rPr>
      </w:pPr>
      <w:r w:rsidRPr="009523AF">
        <w:rPr>
          <w:rFonts w:asciiTheme="majorBidi" w:hAnsiTheme="majorBidi" w:cstheme="majorBidi"/>
          <w:szCs w:val="24"/>
          <w:u w:val="single"/>
          <w:lang w:eastAsia="el-GR"/>
        </w:rPr>
        <w:t>Αποτελέσματα</w:t>
      </w:r>
      <w:r w:rsidRPr="009523AF">
        <w:rPr>
          <w:rFonts w:asciiTheme="majorBidi" w:hAnsiTheme="majorBidi" w:cstheme="majorBidi"/>
          <w:szCs w:val="24"/>
          <w:u w:val="single"/>
          <w:lang w:val="en-US" w:eastAsia="el-GR"/>
        </w:rPr>
        <w:t>:</w:t>
      </w:r>
    </w:p>
    <w:p w14:paraId="074240A1" w14:textId="77777777" w:rsidR="00707CDE" w:rsidRPr="009523AF" w:rsidRDefault="00707CDE" w:rsidP="00707CDE">
      <w:pPr>
        <w:autoSpaceDE w:val="0"/>
        <w:autoSpaceDN w:val="0"/>
        <w:adjustRightInd w:val="0"/>
        <w:spacing w:after="0" w:line="240" w:lineRule="auto"/>
        <w:jc w:val="both"/>
        <w:rPr>
          <w:rFonts w:ascii="Times New Roman" w:hAnsi="Times New Roman"/>
          <w:szCs w:val="24"/>
          <w:u w:val="single"/>
          <w:lang w:val="en-US" w:eastAsia="el-GR"/>
        </w:rPr>
      </w:pPr>
      <w:r w:rsidRPr="009523AF">
        <w:rPr>
          <w:rFonts w:ascii="Times New Roman" w:hAnsi="Times New Roman"/>
          <w:szCs w:val="24"/>
          <w:lang w:eastAsia="el-GR"/>
        </w:rPr>
        <w:t xml:space="preserve">AR </w:t>
      </w:r>
      <w:r w:rsidRPr="009523AF">
        <w:rPr>
          <w:rFonts w:ascii="Times New Roman" w:hAnsi="Times New Roman"/>
          <w:szCs w:val="24"/>
          <w:lang w:val="en-US" w:eastAsia="el-GR"/>
        </w:rPr>
        <w:t>=</w:t>
      </w:r>
      <w:r w:rsidRPr="009523AF">
        <w:rPr>
          <w:rFonts w:ascii="Times New Roman" w:hAnsi="Times New Roman"/>
          <w:szCs w:val="24"/>
          <w:lang w:eastAsia="el-GR"/>
        </w:rPr>
        <w:t xml:space="preserve">  €400,000.</w:t>
      </w:r>
    </w:p>
    <w:p w14:paraId="13B61D2F"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 </w:t>
      </w:r>
    </w:p>
    <w:p w14:paraId="4C8A4C7F" w14:textId="77777777" w:rsidR="00707CDE" w:rsidRPr="009523AF" w:rsidRDefault="00707CDE" w:rsidP="00F508A1">
      <w:pPr>
        <w:pStyle w:val="a5"/>
        <w:numPr>
          <w:ilvl w:val="0"/>
          <w:numId w:val="28"/>
        </w:num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eastAsia="el-GR"/>
        </w:rPr>
        <w:t>Η Επιχειρηματική επιχείρηση ΑΑΑ έχει πολλαπλασιαστή κεφαλαίων2.5. Η εταιρεία χρηματοδοτεί τις δραστηριότητές της με ένα συνδυασμό κεφαλαίων και δανείων. Ποιος</w:t>
      </w:r>
      <w:r w:rsidRPr="009523AF">
        <w:rPr>
          <w:rFonts w:ascii="Times New Roman" w:hAnsi="Times New Roman"/>
          <w:szCs w:val="24"/>
          <w:lang w:val="en-US" w:eastAsia="el-GR"/>
        </w:rPr>
        <w:t xml:space="preserve"> </w:t>
      </w:r>
      <w:r w:rsidRPr="009523AF">
        <w:rPr>
          <w:rFonts w:ascii="Times New Roman" w:hAnsi="Times New Roman"/>
          <w:szCs w:val="24"/>
          <w:lang w:eastAsia="el-GR"/>
        </w:rPr>
        <w:t>είναι</w:t>
      </w:r>
      <w:r w:rsidRPr="009523AF">
        <w:rPr>
          <w:rFonts w:ascii="Times New Roman" w:hAnsi="Times New Roman"/>
          <w:szCs w:val="24"/>
          <w:lang w:val="en-US" w:eastAsia="el-GR"/>
        </w:rPr>
        <w:t xml:space="preserve"> </w:t>
      </w:r>
      <w:r w:rsidRPr="009523AF">
        <w:rPr>
          <w:rFonts w:ascii="Times New Roman" w:hAnsi="Times New Roman"/>
          <w:szCs w:val="24"/>
          <w:lang w:eastAsia="el-GR"/>
        </w:rPr>
        <w:t>ο</w:t>
      </w:r>
      <w:r w:rsidRPr="009523AF">
        <w:rPr>
          <w:rFonts w:ascii="Times New Roman" w:hAnsi="Times New Roman"/>
          <w:szCs w:val="24"/>
          <w:lang w:val="en-US" w:eastAsia="el-GR"/>
        </w:rPr>
        <w:t xml:space="preserve"> </w:t>
      </w:r>
      <w:r w:rsidRPr="009523AF">
        <w:rPr>
          <w:rFonts w:ascii="Times New Roman" w:hAnsi="Times New Roman"/>
          <w:szCs w:val="24"/>
          <w:lang w:eastAsia="el-GR"/>
        </w:rPr>
        <w:t>αριθμοδείκτης</w:t>
      </w:r>
      <w:r w:rsidRPr="009523AF">
        <w:rPr>
          <w:rFonts w:ascii="Times New Roman" w:hAnsi="Times New Roman"/>
          <w:szCs w:val="24"/>
          <w:lang w:val="en-US" w:eastAsia="el-GR"/>
        </w:rPr>
        <w:t xml:space="preserve"> </w:t>
      </w:r>
      <w:r w:rsidRPr="009523AF">
        <w:rPr>
          <w:rFonts w:ascii="Times New Roman" w:hAnsi="Times New Roman"/>
          <w:szCs w:val="24"/>
          <w:lang w:eastAsia="el-GR"/>
        </w:rPr>
        <w:t>χρεών της (</w:t>
      </w:r>
      <w:r w:rsidRPr="009523AF">
        <w:rPr>
          <w:rFonts w:ascii="Times New Roman" w:hAnsi="Times New Roman"/>
          <w:szCs w:val="24"/>
          <w:lang w:val="en-US" w:eastAsia="el-GR"/>
        </w:rPr>
        <w:t>debt ratio</w:t>
      </w:r>
      <w:r w:rsidRPr="009523AF">
        <w:rPr>
          <w:rFonts w:ascii="Times New Roman" w:hAnsi="Times New Roman"/>
          <w:szCs w:val="24"/>
          <w:lang w:eastAsia="el-GR"/>
        </w:rPr>
        <w:t>)</w:t>
      </w:r>
      <w:r w:rsidRPr="009523AF">
        <w:rPr>
          <w:rFonts w:ascii="Times New Roman" w:hAnsi="Times New Roman"/>
          <w:szCs w:val="24"/>
          <w:lang w:val="en-US" w:eastAsia="el-GR"/>
        </w:rPr>
        <w:t>?</w:t>
      </w:r>
    </w:p>
    <w:p w14:paraId="70A5755B" w14:textId="77777777" w:rsidR="00707CDE" w:rsidRPr="009523AF" w:rsidRDefault="00707CDE" w:rsidP="00707CDE">
      <w:pPr>
        <w:autoSpaceDE w:val="0"/>
        <w:autoSpaceDN w:val="0"/>
        <w:adjustRightInd w:val="0"/>
        <w:spacing w:after="0" w:line="240" w:lineRule="auto"/>
        <w:jc w:val="both"/>
        <w:rPr>
          <w:rFonts w:asciiTheme="majorBidi" w:hAnsiTheme="majorBidi" w:cstheme="majorBidi"/>
          <w:szCs w:val="24"/>
          <w:u w:val="single"/>
          <w:lang w:val="en-US" w:eastAsia="el-GR"/>
        </w:rPr>
      </w:pPr>
      <w:r w:rsidRPr="009523AF">
        <w:rPr>
          <w:rFonts w:asciiTheme="majorBidi" w:hAnsiTheme="majorBidi" w:cstheme="majorBidi"/>
          <w:szCs w:val="24"/>
          <w:u w:val="single"/>
          <w:lang w:eastAsia="el-GR"/>
        </w:rPr>
        <w:t>Αποτελέσματα</w:t>
      </w:r>
      <w:r w:rsidRPr="009523AF">
        <w:rPr>
          <w:rFonts w:asciiTheme="majorBidi" w:hAnsiTheme="majorBidi" w:cstheme="majorBidi"/>
          <w:szCs w:val="24"/>
          <w:u w:val="single"/>
          <w:lang w:val="en-US" w:eastAsia="el-GR"/>
        </w:rPr>
        <w:t>:</w:t>
      </w:r>
    </w:p>
    <w:p w14:paraId="1694205E"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D/A = 40%.</w:t>
      </w:r>
    </w:p>
    <w:p w14:paraId="4BAA76D0" w14:textId="77777777" w:rsidR="00707CDE" w:rsidRPr="009523AF" w:rsidRDefault="00707CDE" w:rsidP="00707CDE">
      <w:pPr>
        <w:pStyle w:val="a5"/>
        <w:autoSpaceDE w:val="0"/>
        <w:autoSpaceDN w:val="0"/>
        <w:adjustRightInd w:val="0"/>
        <w:spacing w:after="0" w:line="240" w:lineRule="auto"/>
        <w:jc w:val="both"/>
        <w:rPr>
          <w:rFonts w:ascii="Times New Roman" w:hAnsi="Times New Roman"/>
          <w:szCs w:val="24"/>
          <w:lang w:val="en-US" w:eastAsia="el-GR"/>
        </w:rPr>
      </w:pPr>
    </w:p>
    <w:p w14:paraId="659CDA09" w14:textId="77777777" w:rsidR="00707CDE" w:rsidRPr="009523AF" w:rsidRDefault="00707CDE" w:rsidP="00F508A1">
      <w:pPr>
        <w:pStyle w:val="a5"/>
        <w:numPr>
          <w:ilvl w:val="0"/>
          <w:numId w:val="28"/>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Η Επιχειρηματική επιχείρηση έχει περιθώριο κερδών (</w:t>
      </w:r>
      <w:r w:rsidRPr="009523AF">
        <w:rPr>
          <w:rFonts w:ascii="Times New Roman" w:hAnsi="Times New Roman"/>
          <w:szCs w:val="24"/>
          <w:lang w:val="en-US" w:eastAsia="el-GR"/>
        </w:rPr>
        <w:t>profit</w:t>
      </w:r>
      <w:r w:rsidRPr="009523AF">
        <w:rPr>
          <w:rFonts w:ascii="Times New Roman" w:hAnsi="Times New Roman"/>
          <w:szCs w:val="24"/>
          <w:lang w:eastAsia="el-GR"/>
        </w:rPr>
        <w:t xml:space="preserve"> </w:t>
      </w:r>
      <w:r w:rsidRPr="009523AF">
        <w:rPr>
          <w:rFonts w:ascii="Times New Roman" w:hAnsi="Times New Roman"/>
          <w:szCs w:val="24"/>
          <w:lang w:val="en-US" w:eastAsia="el-GR"/>
        </w:rPr>
        <w:t>margin</w:t>
      </w:r>
      <w:r w:rsidRPr="009523AF">
        <w:rPr>
          <w:rFonts w:ascii="Times New Roman" w:hAnsi="Times New Roman"/>
          <w:szCs w:val="24"/>
          <w:lang w:eastAsia="el-GR"/>
        </w:rPr>
        <w:t>) 3% και πολλαπλασιαστή κεφαλαίων (</w:t>
      </w:r>
      <w:r w:rsidRPr="009523AF">
        <w:rPr>
          <w:rFonts w:ascii="Times New Roman" w:hAnsi="Times New Roman"/>
          <w:szCs w:val="24"/>
          <w:lang w:val="en-US" w:eastAsia="el-GR"/>
        </w:rPr>
        <w:t>equity</w:t>
      </w:r>
      <w:r w:rsidRPr="009523AF">
        <w:rPr>
          <w:rFonts w:ascii="Times New Roman" w:hAnsi="Times New Roman"/>
          <w:szCs w:val="24"/>
          <w:lang w:eastAsia="el-GR"/>
        </w:rPr>
        <w:t xml:space="preserve"> </w:t>
      </w:r>
      <w:r w:rsidRPr="009523AF">
        <w:rPr>
          <w:rFonts w:ascii="Times New Roman" w:hAnsi="Times New Roman"/>
          <w:szCs w:val="24"/>
          <w:lang w:val="en-US" w:eastAsia="el-GR"/>
        </w:rPr>
        <w:t>multiplier</w:t>
      </w:r>
      <w:r w:rsidRPr="009523AF">
        <w:rPr>
          <w:rFonts w:ascii="Times New Roman" w:hAnsi="Times New Roman"/>
          <w:szCs w:val="24"/>
          <w:lang w:eastAsia="el-GR"/>
        </w:rPr>
        <w:t xml:space="preserve">) 2.0. Οι πωλήσεις της είναι  €100 και έχει σύνολο ενεργητικού  €50 εκατομμύρια. Ποιο το  </w:t>
      </w:r>
      <w:r w:rsidRPr="009523AF">
        <w:rPr>
          <w:rFonts w:ascii="Times New Roman" w:hAnsi="Times New Roman"/>
          <w:szCs w:val="24"/>
          <w:lang w:val="en-US" w:eastAsia="el-GR"/>
        </w:rPr>
        <w:t>ROE</w:t>
      </w:r>
      <w:r w:rsidRPr="009523AF">
        <w:rPr>
          <w:rFonts w:ascii="Times New Roman" w:hAnsi="Times New Roman"/>
          <w:szCs w:val="24"/>
          <w:lang w:eastAsia="el-GR"/>
        </w:rPr>
        <w:t>?</w:t>
      </w:r>
    </w:p>
    <w:p w14:paraId="4D656841" w14:textId="77777777" w:rsidR="00707CDE" w:rsidRPr="009523AF" w:rsidRDefault="00707CDE" w:rsidP="00707CDE">
      <w:pPr>
        <w:autoSpaceDE w:val="0"/>
        <w:autoSpaceDN w:val="0"/>
        <w:adjustRightInd w:val="0"/>
        <w:spacing w:after="0" w:line="240" w:lineRule="auto"/>
        <w:jc w:val="both"/>
        <w:rPr>
          <w:rFonts w:asciiTheme="majorBidi" w:hAnsiTheme="majorBidi" w:cstheme="majorBidi"/>
          <w:szCs w:val="24"/>
          <w:u w:val="single"/>
          <w:lang w:eastAsia="el-GR"/>
        </w:rPr>
      </w:pPr>
      <w:r w:rsidRPr="009523AF">
        <w:rPr>
          <w:rFonts w:asciiTheme="majorBidi" w:hAnsiTheme="majorBidi" w:cstheme="majorBidi"/>
          <w:szCs w:val="24"/>
          <w:u w:val="single"/>
          <w:lang w:eastAsia="el-GR"/>
        </w:rPr>
        <w:t>Αποτελέσματα</w:t>
      </w:r>
      <w:r w:rsidRPr="009523AF">
        <w:rPr>
          <w:rFonts w:asciiTheme="majorBidi" w:hAnsiTheme="majorBidi" w:cstheme="majorBidi"/>
          <w:szCs w:val="24"/>
          <w:u w:val="single"/>
          <w:lang w:val="en-US" w:eastAsia="el-GR"/>
        </w:rPr>
        <w:t>:</w:t>
      </w:r>
    </w:p>
    <w:p w14:paraId="465D6F69"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ROE = 12%.</w:t>
      </w:r>
    </w:p>
    <w:p w14:paraId="0987FB45" w14:textId="77777777" w:rsidR="00707CDE" w:rsidRPr="009523AF" w:rsidRDefault="00707CDE" w:rsidP="00707CDE">
      <w:pPr>
        <w:pStyle w:val="a5"/>
        <w:autoSpaceDE w:val="0"/>
        <w:autoSpaceDN w:val="0"/>
        <w:adjustRightInd w:val="0"/>
        <w:spacing w:after="0" w:line="240" w:lineRule="auto"/>
        <w:jc w:val="both"/>
        <w:rPr>
          <w:rFonts w:ascii="Times New Roman" w:hAnsi="Times New Roman"/>
          <w:szCs w:val="24"/>
          <w:lang w:val="en-US" w:eastAsia="el-GR"/>
        </w:rPr>
      </w:pPr>
    </w:p>
    <w:p w14:paraId="40BF3DAA" w14:textId="77777777" w:rsidR="00707CDE" w:rsidRPr="009523AF" w:rsidRDefault="00707CDE" w:rsidP="00F508A1">
      <w:pPr>
        <w:pStyle w:val="a5"/>
        <w:numPr>
          <w:ilvl w:val="0"/>
          <w:numId w:val="28"/>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Υποθέστε ότι έχετε τα ποιο κάτω στοιχεία:</w:t>
      </w:r>
    </w:p>
    <w:p w14:paraId="03AD740F" w14:textId="77777777" w:rsidR="00707CDE" w:rsidRPr="009523AF" w:rsidRDefault="00707CDE" w:rsidP="00707CDE">
      <w:pPr>
        <w:pStyle w:val="a5"/>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Sales/total assets </w:t>
      </w:r>
      <w:r w:rsidRPr="009523AF">
        <w:rPr>
          <w:rFonts w:ascii="Times New Roman" w:hAnsi="Times New Roman"/>
          <w:szCs w:val="24"/>
          <w:lang w:val="en-US" w:eastAsia="el-GR"/>
        </w:rPr>
        <w:tab/>
      </w:r>
      <w:r w:rsidRPr="009523AF">
        <w:rPr>
          <w:rFonts w:ascii="Times New Roman" w:hAnsi="Times New Roman"/>
          <w:szCs w:val="24"/>
          <w:lang w:val="en-US" w:eastAsia="el-GR"/>
        </w:rPr>
        <w:tab/>
        <w:t>1.5</w:t>
      </w:r>
    </w:p>
    <w:p w14:paraId="304A1A00" w14:textId="77777777" w:rsidR="00707CDE" w:rsidRPr="009523AF" w:rsidRDefault="00707CDE" w:rsidP="00707CDE">
      <w:pPr>
        <w:pStyle w:val="a5"/>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lastRenderedPageBreak/>
        <w:t xml:space="preserve">Return on assets (ROA) </w:t>
      </w:r>
      <w:r w:rsidRPr="009523AF">
        <w:rPr>
          <w:rFonts w:ascii="Times New Roman" w:hAnsi="Times New Roman"/>
          <w:szCs w:val="24"/>
          <w:lang w:val="en-US" w:eastAsia="el-GR"/>
        </w:rPr>
        <w:tab/>
        <w:t>3%</w:t>
      </w:r>
    </w:p>
    <w:p w14:paraId="25D42E78" w14:textId="77777777" w:rsidR="00707CDE" w:rsidRPr="009523AF" w:rsidRDefault="00707CDE" w:rsidP="00707CDE">
      <w:pPr>
        <w:pStyle w:val="a5"/>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Return on equity (ROE) </w:t>
      </w:r>
      <w:r w:rsidRPr="009523AF">
        <w:rPr>
          <w:rFonts w:ascii="Times New Roman" w:hAnsi="Times New Roman"/>
          <w:szCs w:val="24"/>
          <w:lang w:val="en-US" w:eastAsia="el-GR"/>
        </w:rPr>
        <w:tab/>
        <w:t>5%</w:t>
      </w:r>
    </w:p>
    <w:p w14:paraId="58077B79" w14:textId="77777777" w:rsidR="00707CDE" w:rsidRPr="009523AF" w:rsidRDefault="00707CDE" w:rsidP="00707CDE">
      <w:pPr>
        <w:pStyle w:val="a5"/>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eastAsia="el-GR"/>
        </w:rPr>
        <w:t>Υπολογίστε</w:t>
      </w:r>
      <w:r w:rsidRPr="009523AF">
        <w:rPr>
          <w:rFonts w:ascii="Times New Roman" w:hAnsi="Times New Roman"/>
          <w:szCs w:val="24"/>
          <w:lang w:val="en-US" w:eastAsia="el-GR"/>
        </w:rPr>
        <w:t xml:space="preserve"> </w:t>
      </w:r>
      <w:r w:rsidRPr="009523AF">
        <w:rPr>
          <w:rFonts w:ascii="Times New Roman" w:hAnsi="Times New Roman"/>
          <w:szCs w:val="24"/>
          <w:lang w:eastAsia="el-GR"/>
        </w:rPr>
        <w:t>το</w:t>
      </w:r>
      <w:r w:rsidRPr="009523AF">
        <w:rPr>
          <w:rFonts w:ascii="Times New Roman" w:hAnsi="Times New Roman"/>
          <w:szCs w:val="24"/>
          <w:lang w:val="en-US" w:eastAsia="el-GR"/>
        </w:rPr>
        <w:t xml:space="preserve"> profit margin </w:t>
      </w:r>
      <w:r w:rsidRPr="009523AF">
        <w:rPr>
          <w:rFonts w:ascii="Times New Roman" w:hAnsi="Times New Roman"/>
          <w:szCs w:val="24"/>
          <w:lang w:eastAsia="el-GR"/>
        </w:rPr>
        <w:t>και</w:t>
      </w:r>
      <w:r w:rsidRPr="009523AF">
        <w:rPr>
          <w:rFonts w:ascii="Times New Roman" w:hAnsi="Times New Roman"/>
          <w:szCs w:val="24"/>
          <w:lang w:val="en-US" w:eastAsia="el-GR"/>
        </w:rPr>
        <w:t xml:space="preserve"> </w:t>
      </w:r>
      <w:r w:rsidRPr="009523AF">
        <w:rPr>
          <w:rFonts w:ascii="Times New Roman" w:hAnsi="Times New Roman"/>
          <w:szCs w:val="24"/>
          <w:lang w:eastAsia="el-GR"/>
        </w:rPr>
        <w:t>το</w:t>
      </w:r>
      <w:r w:rsidRPr="009523AF">
        <w:rPr>
          <w:rFonts w:ascii="Times New Roman" w:hAnsi="Times New Roman"/>
          <w:szCs w:val="24"/>
          <w:lang w:val="en-US" w:eastAsia="el-GR"/>
        </w:rPr>
        <w:t xml:space="preserve"> debt ratio.</w:t>
      </w:r>
    </w:p>
    <w:p w14:paraId="3218AE8B" w14:textId="77777777" w:rsidR="00707CDE" w:rsidRPr="009523AF" w:rsidRDefault="00707CDE" w:rsidP="00707CDE">
      <w:pPr>
        <w:autoSpaceDE w:val="0"/>
        <w:autoSpaceDN w:val="0"/>
        <w:adjustRightInd w:val="0"/>
        <w:spacing w:after="0" w:line="240" w:lineRule="auto"/>
        <w:jc w:val="both"/>
        <w:rPr>
          <w:rFonts w:asciiTheme="majorBidi" w:hAnsiTheme="majorBidi" w:cstheme="majorBidi"/>
          <w:szCs w:val="24"/>
          <w:u w:val="single"/>
          <w:lang w:val="en-US" w:eastAsia="el-GR"/>
        </w:rPr>
      </w:pPr>
      <w:r w:rsidRPr="009523AF">
        <w:rPr>
          <w:rFonts w:asciiTheme="majorBidi" w:hAnsiTheme="majorBidi" w:cstheme="majorBidi"/>
          <w:szCs w:val="24"/>
          <w:u w:val="single"/>
          <w:lang w:eastAsia="el-GR"/>
        </w:rPr>
        <w:t>Αποτελέσματα</w:t>
      </w:r>
      <w:r w:rsidRPr="009523AF">
        <w:rPr>
          <w:rFonts w:asciiTheme="majorBidi" w:hAnsiTheme="majorBidi" w:cstheme="majorBidi"/>
          <w:szCs w:val="24"/>
          <w:u w:val="single"/>
          <w:lang w:val="en-US" w:eastAsia="el-GR"/>
        </w:rPr>
        <w:t>:</w:t>
      </w:r>
    </w:p>
    <w:p w14:paraId="77ECDF50"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Net profit margin = 2%; D/A = 40%.</w:t>
      </w:r>
    </w:p>
    <w:p w14:paraId="553FF194" w14:textId="77777777" w:rsidR="00707CDE" w:rsidRPr="009523AF" w:rsidRDefault="00707CDE" w:rsidP="00707CDE">
      <w:pPr>
        <w:pStyle w:val="a5"/>
        <w:autoSpaceDE w:val="0"/>
        <w:autoSpaceDN w:val="0"/>
        <w:adjustRightInd w:val="0"/>
        <w:spacing w:after="0" w:line="240" w:lineRule="auto"/>
        <w:jc w:val="both"/>
        <w:rPr>
          <w:rFonts w:ascii="Times New Roman" w:hAnsi="Times New Roman"/>
          <w:szCs w:val="24"/>
          <w:lang w:val="en-US" w:eastAsia="el-GR"/>
        </w:rPr>
      </w:pPr>
    </w:p>
    <w:p w14:paraId="11239BCD" w14:textId="77777777" w:rsidR="00707CDE" w:rsidRPr="009523AF" w:rsidRDefault="00707CDE" w:rsidP="00F508A1">
      <w:pPr>
        <w:pStyle w:val="a5"/>
        <w:numPr>
          <w:ilvl w:val="0"/>
          <w:numId w:val="28"/>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Συμπληρώστε τις οικονομικές καταστάσεις εάν γνωρίζετε:</w:t>
      </w:r>
    </w:p>
    <w:p w14:paraId="1E1CC391" w14:textId="77777777" w:rsidR="00707CDE" w:rsidRPr="009523AF" w:rsidRDefault="00707CDE" w:rsidP="00707CDE">
      <w:pPr>
        <w:autoSpaceDE w:val="0"/>
        <w:autoSpaceDN w:val="0"/>
        <w:adjustRightInd w:val="0"/>
        <w:spacing w:after="0" w:line="240" w:lineRule="auto"/>
        <w:ind w:firstLine="720"/>
        <w:jc w:val="both"/>
        <w:rPr>
          <w:rFonts w:ascii="Times New Roman" w:hAnsi="Times New Roman"/>
          <w:szCs w:val="24"/>
          <w:lang w:val="en-US" w:eastAsia="el-GR"/>
        </w:rPr>
      </w:pPr>
      <w:r w:rsidRPr="009523AF">
        <w:rPr>
          <w:rFonts w:ascii="Times New Roman" w:hAnsi="Times New Roman"/>
          <w:szCs w:val="24"/>
          <w:lang w:val="en-US" w:eastAsia="el-GR"/>
        </w:rPr>
        <w:t xml:space="preserve">Debt ratio: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50%</w:t>
      </w:r>
    </w:p>
    <w:p w14:paraId="50875F13" w14:textId="77777777" w:rsidR="00707CDE" w:rsidRPr="009523AF" w:rsidRDefault="00707CDE" w:rsidP="00707CDE">
      <w:pPr>
        <w:autoSpaceDE w:val="0"/>
        <w:autoSpaceDN w:val="0"/>
        <w:adjustRightInd w:val="0"/>
        <w:spacing w:after="0" w:line="240" w:lineRule="auto"/>
        <w:ind w:firstLine="720"/>
        <w:jc w:val="both"/>
        <w:rPr>
          <w:rFonts w:ascii="Times New Roman" w:hAnsi="Times New Roman"/>
          <w:szCs w:val="24"/>
          <w:lang w:val="en-US" w:eastAsia="el-GR"/>
        </w:rPr>
      </w:pPr>
      <w:r w:rsidRPr="009523AF">
        <w:rPr>
          <w:rFonts w:ascii="Times New Roman" w:hAnsi="Times New Roman"/>
          <w:szCs w:val="24"/>
          <w:lang w:val="en-US" w:eastAsia="el-GR"/>
        </w:rPr>
        <w:t xml:space="preserve">Quick ratio: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0.80</w:t>
      </w:r>
    </w:p>
    <w:p w14:paraId="74574E17" w14:textId="77777777" w:rsidR="00707CDE" w:rsidRPr="009523AF" w:rsidRDefault="00707CDE" w:rsidP="00707CDE">
      <w:pPr>
        <w:autoSpaceDE w:val="0"/>
        <w:autoSpaceDN w:val="0"/>
        <w:adjustRightInd w:val="0"/>
        <w:spacing w:after="0" w:line="240" w:lineRule="auto"/>
        <w:ind w:firstLine="720"/>
        <w:jc w:val="both"/>
        <w:rPr>
          <w:rFonts w:ascii="Times New Roman" w:hAnsi="Times New Roman"/>
          <w:szCs w:val="24"/>
          <w:lang w:val="en-US" w:eastAsia="el-GR"/>
        </w:rPr>
      </w:pPr>
      <w:r w:rsidRPr="009523AF">
        <w:rPr>
          <w:rFonts w:ascii="Times New Roman" w:hAnsi="Times New Roman"/>
          <w:szCs w:val="24"/>
          <w:lang w:val="en-US" w:eastAsia="el-GR"/>
        </w:rPr>
        <w:t xml:space="preserve">Total assets turnover: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1.5</w:t>
      </w:r>
    </w:p>
    <w:p w14:paraId="545BC1AA" w14:textId="77777777" w:rsidR="00707CDE" w:rsidRPr="009523AF" w:rsidRDefault="00707CDE" w:rsidP="00707CDE">
      <w:pPr>
        <w:autoSpaceDE w:val="0"/>
        <w:autoSpaceDN w:val="0"/>
        <w:adjustRightInd w:val="0"/>
        <w:spacing w:after="0" w:line="240" w:lineRule="auto"/>
        <w:ind w:firstLine="720"/>
        <w:jc w:val="both"/>
        <w:rPr>
          <w:rFonts w:ascii="Times New Roman" w:hAnsi="Times New Roman"/>
          <w:szCs w:val="24"/>
          <w:lang w:val="en-US" w:eastAsia="el-GR"/>
        </w:rPr>
      </w:pPr>
      <w:r w:rsidRPr="009523AF">
        <w:rPr>
          <w:rFonts w:ascii="Times New Roman" w:hAnsi="Times New Roman"/>
          <w:szCs w:val="24"/>
          <w:lang w:val="en-US" w:eastAsia="el-GR"/>
        </w:rPr>
        <w:t xml:space="preserve">Days sales outstanding: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36.5 days</w:t>
      </w:r>
    </w:p>
    <w:p w14:paraId="5F217398" w14:textId="77777777" w:rsidR="00707CDE" w:rsidRPr="009523AF" w:rsidRDefault="00707CDE" w:rsidP="00707CDE">
      <w:pPr>
        <w:autoSpaceDE w:val="0"/>
        <w:autoSpaceDN w:val="0"/>
        <w:adjustRightInd w:val="0"/>
        <w:spacing w:after="0" w:line="240" w:lineRule="auto"/>
        <w:ind w:firstLine="720"/>
        <w:jc w:val="both"/>
        <w:rPr>
          <w:rFonts w:ascii="Times New Roman" w:hAnsi="Times New Roman"/>
          <w:szCs w:val="24"/>
          <w:lang w:val="en-US" w:eastAsia="el-GR"/>
        </w:rPr>
      </w:pPr>
      <w:r w:rsidRPr="009523AF">
        <w:rPr>
          <w:rFonts w:ascii="Times New Roman" w:hAnsi="Times New Roman"/>
          <w:szCs w:val="24"/>
          <w:lang w:val="en-US" w:eastAsia="el-GR"/>
        </w:rPr>
        <w:t xml:space="preserve">Gross profit margin on sales: (Sales-Cost of goods sold)/Sales </w:t>
      </w:r>
      <w:r w:rsidRPr="009523AF">
        <w:rPr>
          <w:rFonts w:ascii="Times New Roman" w:hAnsi="Times New Roman"/>
          <w:szCs w:val="24"/>
          <w:lang w:val="en-US" w:eastAsia="el-GR"/>
        </w:rPr>
        <w:tab/>
        <w:t>25%</w:t>
      </w:r>
    </w:p>
    <w:p w14:paraId="215C6A15" w14:textId="77777777" w:rsidR="00707CDE" w:rsidRPr="009523AF" w:rsidRDefault="00707CDE" w:rsidP="00707CDE">
      <w:pPr>
        <w:autoSpaceDE w:val="0"/>
        <w:autoSpaceDN w:val="0"/>
        <w:adjustRightInd w:val="0"/>
        <w:spacing w:after="0" w:line="240" w:lineRule="auto"/>
        <w:ind w:firstLine="720"/>
        <w:jc w:val="both"/>
        <w:rPr>
          <w:rFonts w:ascii="Times New Roman" w:hAnsi="Times New Roman"/>
          <w:szCs w:val="24"/>
          <w:lang w:val="en-US" w:eastAsia="el-GR"/>
        </w:rPr>
      </w:pPr>
      <w:r w:rsidRPr="009523AF">
        <w:rPr>
          <w:rFonts w:ascii="Times New Roman" w:hAnsi="Times New Roman"/>
          <w:szCs w:val="24"/>
          <w:lang w:val="en-US" w:eastAsia="el-GR"/>
        </w:rPr>
        <w:t xml:space="preserve">Inventory turnover ratio: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5</w:t>
      </w:r>
    </w:p>
    <w:p w14:paraId="715E75A0" w14:textId="77777777" w:rsidR="00707CDE" w:rsidRPr="009523AF" w:rsidRDefault="00707CDE" w:rsidP="00707CDE">
      <w:pPr>
        <w:autoSpaceDE w:val="0"/>
        <w:autoSpaceDN w:val="0"/>
        <w:adjustRightInd w:val="0"/>
        <w:spacing w:after="0" w:line="240" w:lineRule="auto"/>
        <w:ind w:left="720"/>
        <w:jc w:val="both"/>
        <w:rPr>
          <w:rFonts w:ascii="Times New Roman" w:hAnsi="Times New Roman"/>
          <w:b/>
          <w:bCs/>
          <w:szCs w:val="24"/>
          <w:lang w:val="en-US" w:eastAsia="el-GR"/>
        </w:rPr>
      </w:pPr>
    </w:p>
    <w:p w14:paraId="4FD37EB3" w14:textId="77777777" w:rsidR="00707CDE" w:rsidRPr="009523AF" w:rsidRDefault="00707CDE" w:rsidP="00707CDE">
      <w:pPr>
        <w:autoSpaceDE w:val="0"/>
        <w:autoSpaceDN w:val="0"/>
        <w:adjustRightInd w:val="0"/>
        <w:spacing w:after="0" w:line="240" w:lineRule="auto"/>
        <w:ind w:left="720"/>
        <w:jc w:val="both"/>
        <w:rPr>
          <w:rFonts w:ascii="Times New Roman" w:hAnsi="Times New Roman"/>
          <w:szCs w:val="24"/>
          <w:lang w:val="en-US" w:eastAsia="el-GR"/>
        </w:rPr>
      </w:pPr>
      <w:r w:rsidRPr="009523AF">
        <w:rPr>
          <w:rFonts w:ascii="Times New Roman" w:hAnsi="Times New Roman"/>
          <w:szCs w:val="24"/>
          <w:lang w:eastAsia="el-GR"/>
        </w:rPr>
        <w:t>Οικονομικές</w:t>
      </w:r>
      <w:r w:rsidRPr="009523AF">
        <w:rPr>
          <w:rFonts w:ascii="Times New Roman" w:hAnsi="Times New Roman"/>
          <w:szCs w:val="24"/>
          <w:lang w:val="en-US" w:eastAsia="el-GR"/>
        </w:rPr>
        <w:t xml:space="preserve"> </w:t>
      </w:r>
      <w:r w:rsidRPr="009523AF">
        <w:rPr>
          <w:rFonts w:ascii="Times New Roman" w:hAnsi="Times New Roman"/>
          <w:szCs w:val="24"/>
          <w:lang w:eastAsia="el-GR"/>
        </w:rPr>
        <w:t>καταστάσεις</w:t>
      </w:r>
    </w:p>
    <w:p w14:paraId="7FB0715D" w14:textId="77777777" w:rsidR="00707CDE" w:rsidRPr="009523AF" w:rsidRDefault="00707CDE" w:rsidP="00707CDE">
      <w:pPr>
        <w:autoSpaceDE w:val="0"/>
        <w:autoSpaceDN w:val="0"/>
        <w:adjustRightInd w:val="0"/>
        <w:spacing w:after="0" w:line="240" w:lineRule="auto"/>
        <w:ind w:left="720"/>
        <w:jc w:val="both"/>
        <w:rPr>
          <w:rFonts w:ascii="Times New Roman" w:hAnsi="Times New Roman"/>
          <w:b/>
          <w:bCs/>
          <w:szCs w:val="24"/>
          <w:lang w:val="en-US" w:eastAsia="el-GR"/>
        </w:rPr>
      </w:pPr>
    </w:p>
    <w:p w14:paraId="2EFA02E8" w14:textId="77777777" w:rsidR="00707CDE" w:rsidRPr="009523AF" w:rsidRDefault="00707CDE" w:rsidP="00707CDE">
      <w:pPr>
        <w:autoSpaceDE w:val="0"/>
        <w:autoSpaceDN w:val="0"/>
        <w:adjustRightInd w:val="0"/>
        <w:spacing w:after="0" w:line="240" w:lineRule="auto"/>
        <w:ind w:left="720"/>
        <w:jc w:val="both"/>
        <w:rPr>
          <w:rFonts w:ascii="Times New Roman" w:hAnsi="Times New Roman"/>
          <w:szCs w:val="24"/>
          <w:lang w:val="en-US" w:eastAsia="el-GR"/>
        </w:rPr>
      </w:pPr>
      <w:r w:rsidRPr="009523AF">
        <w:rPr>
          <w:rFonts w:ascii="Times New Roman" w:hAnsi="Times New Roman"/>
          <w:szCs w:val="24"/>
          <w:lang w:val="en-US" w:eastAsia="el-GR"/>
        </w:rPr>
        <w:t>Cash</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_________ </w:t>
      </w:r>
      <w:r w:rsidRPr="009523AF">
        <w:rPr>
          <w:rFonts w:ascii="Times New Roman" w:hAnsi="Times New Roman"/>
          <w:szCs w:val="24"/>
          <w:lang w:val="en-US" w:eastAsia="el-GR"/>
        </w:rPr>
        <w:tab/>
      </w:r>
      <w:r w:rsidRPr="009523AF">
        <w:rPr>
          <w:rFonts w:ascii="Times New Roman" w:hAnsi="Times New Roman"/>
          <w:szCs w:val="24"/>
          <w:lang w:val="en-US" w:eastAsia="el-GR"/>
        </w:rPr>
        <w:tab/>
        <w:t>Accounts payable</w:t>
      </w:r>
      <w:r w:rsidRPr="009523AF">
        <w:rPr>
          <w:rFonts w:ascii="Times New Roman" w:hAnsi="Times New Roman"/>
          <w:szCs w:val="24"/>
          <w:lang w:val="en-US" w:eastAsia="el-GR"/>
        </w:rPr>
        <w:tab/>
      </w:r>
      <w:r w:rsidRPr="009523AF">
        <w:rPr>
          <w:rFonts w:ascii="Times New Roman" w:hAnsi="Times New Roman"/>
          <w:szCs w:val="24"/>
          <w:lang w:val="en-US" w:eastAsia="el-GR"/>
        </w:rPr>
        <w:tab/>
        <w:t>_______</w:t>
      </w:r>
    </w:p>
    <w:p w14:paraId="484E5D84" w14:textId="77777777" w:rsidR="00707CDE" w:rsidRPr="009523AF" w:rsidRDefault="00707CDE" w:rsidP="00707CDE">
      <w:pPr>
        <w:autoSpaceDE w:val="0"/>
        <w:autoSpaceDN w:val="0"/>
        <w:adjustRightInd w:val="0"/>
        <w:spacing w:after="0" w:line="240" w:lineRule="auto"/>
        <w:ind w:left="720"/>
        <w:jc w:val="both"/>
        <w:rPr>
          <w:rFonts w:ascii="Times New Roman" w:hAnsi="Times New Roman"/>
          <w:szCs w:val="24"/>
          <w:lang w:val="en-US" w:eastAsia="el-GR"/>
        </w:rPr>
      </w:pPr>
      <w:r w:rsidRPr="009523AF">
        <w:rPr>
          <w:rFonts w:ascii="Times New Roman" w:hAnsi="Times New Roman"/>
          <w:szCs w:val="24"/>
          <w:lang w:val="en-US" w:eastAsia="el-GR"/>
        </w:rPr>
        <w:t xml:space="preserve">Accounts receivable </w:t>
      </w:r>
      <w:r w:rsidRPr="009523AF">
        <w:rPr>
          <w:rFonts w:ascii="Times New Roman" w:hAnsi="Times New Roman"/>
          <w:szCs w:val="24"/>
          <w:lang w:val="en-US" w:eastAsia="el-GR"/>
        </w:rPr>
        <w:tab/>
        <w:t xml:space="preserve">_________ </w:t>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Long-term debt </w:t>
      </w:r>
      <w:r w:rsidRPr="009523AF">
        <w:rPr>
          <w:rFonts w:ascii="Times New Roman" w:hAnsi="Times New Roman"/>
          <w:szCs w:val="24"/>
          <w:lang w:val="en-US" w:eastAsia="el-GR"/>
        </w:rPr>
        <w:tab/>
      </w:r>
      <w:r w:rsidRPr="009523AF">
        <w:rPr>
          <w:rFonts w:ascii="Times New Roman" w:hAnsi="Times New Roman"/>
          <w:szCs w:val="24"/>
          <w:lang w:val="en-US" w:eastAsia="el-GR"/>
        </w:rPr>
        <w:tab/>
        <w:t>60,000</w:t>
      </w:r>
    </w:p>
    <w:p w14:paraId="016665A0" w14:textId="77777777" w:rsidR="00707CDE" w:rsidRPr="009523AF" w:rsidRDefault="00707CDE" w:rsidP="00707CDE">
      <w:pPr>
        <w:autoSpaceDE w:val="0"/>
        <w:autoSpaceDN w:val="0"/>
        <w:adjustRightInd w:val="0"/>
        <w:spacing w:after="0" w:line="240" w:lineRule="auto"/>
        <w:ind w:left="720"/>
        <w:jc w:val="both"/>
        <w:rPr>
          <w:rFonts w:ascii="Times New Roman" w:hAnsi="Times New Roman"/>
          <w:szCs w:val="24"/>
          <w:lang w:val="en-US" w:eastAsia="el-GR"/>
        </w:rPr>
      </w:pPr>
      <w:r w:rsidRPr="009523AF">
        <w:rPr>
          <w:rFonts w:ascii="Times New Roman" w:hAnsi="Times New Roman"/>
          <w:szCs w:val="24"/>
          <w:lang w:val="en-US" w:eastAsia="el-GR"/>
        </w:rPr>
        <w:t xml:space="preserve">Inventories </w:t>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_________ </w:t>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Common stock </w:t>
      </w:r>
      <w:r w:rsidRPr="009523AF">
        <w:rPr>
          <w:rFonts w:ascii="Times New Roman" w:hAnsi="Times New Roman"/>
          <w:szCs w:val="24"/>
          <w:lang w:val="en-US" w:eastAsia="el-GR"/>
        </w:rPr>
        <w:tab/>
      </w:r>
      <w:r w:rsidRPr="009523AF">
        <w:rPr>
          <w:rFonts w:ascii="Times New Roman" w:hAnsi="Times New Roman"/>
          <w:szCs w:val="24"/>
          <w:lang w:val="en-US" w:eastAsia="el-GR"/>
        </w:rPr>
        <w:tab/>
        <w:t>_______</w:t>
      </w:r>
    </w:p>
    <w:p w14:paraId="50556857" w14:textId="77777777" w:rsidR="00707CDE" w:rsidRPr="009523AF" w:rsidRDefault="00707CDE" w:rsidP="00707CDE">
      <w:pPr>
        <w:autoSpaceDE w:val="0"/>
        <w:autoSpaceDN w:val="0"/>
        <w:adjustRightInd w:val="0"/>
        <w:spacing w:after="0" w:line="240" w:lineRule="auto"/>
        <w:ind w:left="720"/>
        <w:jc w:val="both"/>
        <w:rPr>
          <w:rFonts w:ascii="Times New Roman" w:hAnsi="Times New Roman"/>
          <w:szCs w:val="24"/>
          <w:lang w:val="en-US" w:eastAsia="el-GR"/>
        </w:rPr>
      </w:pPr>
      <w:r w:rsidRPr="009523AF">
        <w:rPr>
          <w:rFonts w:ascii="Times New Roman" w:hAnsi="Times New Roman"/>
          <w:szCs w:val="24"/>
          <w:lang w:val="en-US" w:eastAsia="el-GR"/>
        </w:rPr>
        <w:t xml:space="preserve">Fixed assets </w:t>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_________ </w:t>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Retained earnings </w:t>
      </w:r>
      <w:r w:rsidRPr="009523AF">
        <w:rPr>
          <w:rFonts w:ascii="Times New Roman" w:hAnsi="Times New Roman"/>
          <w:szCs w:val="24"/>
          <w:lang w:val="en-US" w:eastAsia="el-GR"/>
        </w:rPr>
        <w:tab/>
      </w:r>
      <w:r w:rsidRPr="009523AF">
        <w:rPr>
          <w:rFonts w:ascii="Times New Roman" w:hAnsi="Times New Roman"/>
          <w:szCs w:val="24"/>
          <w:lang w:val="en-US" w:eastAsia="el-GR"/>
        </w:rPr>
        <w:tab/>
        <w:t>97,500</w:t>
      </w:r>
    </w:p>
    <w:p w14:paraId="7790BACE" w14:textId="77777777" w:rsidR="00707CDE" w:rsidRPr="009523AF" w:rsidRDefault="00707CDE" w:rsidP="00707CDE">
      <w:pPr>
        <w:autoSpaceDE w:val="0"/>
        <w:autoSpaceDN w:val="0"/>
        <w:adjustRightInd w:val="0"/>
        <w:spacing w:after="0" w:line="240" w:lineRule="auto"/>
        <w:ind w:left="720"/>
        <w:jc w:val="both"/>
        <w:rPr>
          <w:rFonts w:ascii="Times New Roman" w:hAnsi="Times New Roman"/>
          <w:szCs w:val="24"/>
          <w:lang w:val="en-US" w:eastAsia="el-GR"/>
        </w:rPr>
      </w:pPr>
      <w:r w:rsidRPr="009523AF">
        <w:rPr>
          <w:rFonts w:ascii="Times New Roman" w:hAnsi="Times New Roman"/>
          <w:szCs w:val="24"/>
          <w:lang w:val="en-US" w:eastAsia="el-GR"/>
        </w:rPr>
        <w:t xml:space="preserve">Total assets </w:t>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€300,000 </w:t>
      </w:r>
      <w:r w:rsidRPr="009523AF">
        <w:rPr>
          <w:rFonts w:ascii="Times New Roman" w:hAnsi="Times New Roman"/>
          <w:szCs w:val="24"/>
          <w:lang w:val="en-US" w:eastAsia="el-GR"/>
        </w:rPr>
        <w:tab/>
      </w:r>
      <w:r w:rsidRPr="009523AF">
        <w:rPr>
          <w:rFonts w:ascii="Times New Roman" w:hAnsi="Times New Roman"/>
          <w:szCs w:val="24"/>
          <w:lang w:val="en-US" w:eastAsia="el-GR"/>
        </w:rPr>
        <w:tab/>
        <w:t>Total liabilities and equity</w:t>
      </w:r>
    </w:p>
    <w:p w14:paraId="065B570B" w14:textId="77777777" w:rsidR="00707CDE" w:rsidRPr="009523AF" w:rsidRDefault="00707CDE" w:rsidP="00707CDE">
      <w:pPr>
        <w:autoSpaceDE w:val="0"/>
        <w:autoSpaceDN w:val="0"/>
        <w:adjustRightInd w:val="0"/>
        <w:spacing w:after="0" w:line="240" w:lineRule="auto"/>
        <w:ind w:left="720"/>
        <w:jc w:val="both"/>
        <w:rPr>
          <w:rFonts w:ascii="Times New Roman" w:hAnsi="Times New Roman"/>
          <w:szCs w:val="24"/>
          <w:lang w:val="en-US" w:eastAsia="el-GR"/>
        </w:rPr>
      </w:pPr>
    </w:p>
    <w:p w14:paraId="7926EB2D" w14:textId="77777777" w:rsidR="00707CDE" w:rsidRPr="009523AF" w:rsidRDefault="00707CDE" w:rsidP="00707CDE">
      <w:pPr>
        <w:autoSpaceDE w:val="0"/>
        <w:autoSpaceDN w:val="0"/>
        <w:adjustRightInd w:val="0"/>
        <w:spacing w:after="0" w:line="240" w:lineRule="auto"/>
        <w:ind w:left="720"/>
        <w:jc w:val="both"/>
        <w:rPr>
          <w:rFonts w:ascii="Times New Roman" w:hAnsi="Times New Roman"/>
          <w:szCs w:val="24"/>
          <w:lang w:val="en-US" w:eastAsia="el-GR"/>
        </w:rPr>
      </w:pPr>
      <w:r w:rsidRPr="009523AF">
        <w:rPr>
          <w:rFonts w:ascii="Times New Roman" w:hAnsi="Times New Roman"/>
          <w:szCs w:val="24"/>
          <w:lang w:val="en-US" w:eastAsia="el-GR"/>
        </w:rPr>
        <w:t xml:space="preserve">Sales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_________ </w:t>
      </w:r>
      <w:r w:rsidRPr="009523AF">
        <w:rPr>
          <w:rFonts w:ascii="Times New Roman" w:hAnsi="Times New Roman"/>
          <w:szCs w:val="24"/>
          <w:lang w:val="en-US" w:eastAsia="el-GR"/>
        </w:rPr>
        <w:tab/>
      </w:r>
      <w:r w:rsidRPr="009523AF">
        <w:rPr>
          <w:rFonts w:ascii="Times New Roman" w:hAnsi="Times New Roman"/>
          <w:szCs w:val="24"/>
          <w:lang w:val="en-US" w:eastAsia="el-GR"/>
        </w:rPr>
        <w:tab/>
        <w:t>Cost of goods sold</w:t>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_______</w:t>
      </w:r>
    </w:p>
    <w:p w14:paraId="651927AA"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p>
    <w:p w14:paraId="11138A97" w14:textId="77777777" w:rsidR="00707CDE" w:rsidRPr="009523AF" w:rsidRDefault="00707CDE" w:rsidP="00707CDE">
      <w:pPr>
        <w:autoSpaceDE w:val="0"/>
        <w:autoSpaceDN w:val="0"/>
        <w:adjustRightInd w:val="0"/>
        <w:spacing w:after="0" w:line="240" w:lineRule="auto"/>
        <w:jc w:val="both"/>
        <w:rPr>
          <w:rFonts w:asciiTheme="majorBidi" w:hAnsiTheme="majorBidi" w:cstheme="majorBidi"/>
          <w:szCs w:val="24"/>
          <w:u w:val="single"/>
          <w:lang w:eastAsia="el-GR"/>
        </w:rPr>
      </w:pPr>
      <w:r w:rsidRPr="009523AF">
        <w:rPr>
          <w:rFonts w:asciiTheme="majorBidi" w:hAnsiTheme="majorBidi" w:cstheme="majorBidi"/>
          <w:szCs w:val="24"/>
          <w:u w:val="single"/>
          <w:lang w:eastAsia="el-GR"/>
        </w:rPr>
        <w:t>Αποτελέσματα:</w:t>
      </w:r>
    </w:p>
    <w:p w14:paraId="35B87090" w14:textId="77777777" w:rsidR="00707CDE" w:rsidRPr="009523AF" w:rsidRDefault="00707CDE" w:rsidP="00707CDE">
      <w:pPr>
        <w:autoSpaceDE w:val="0"/>
        <w:autoSpaceDN w:val="0"/>
        <w:adjustRightInd w:val="0"/>
        <w:spacing w:after="0" w:line="360" w:lineRule="auto"/>
        <w:jc w:val="both"/>
        <w:rPr>
          <w:rFonts w:ascii="Times New Roman" w:hAnsi="Times New Roman"/>
          <w:szCs w:val="24"/>
          <w:lang w:eastAsia="el-GR"/>
        </w:rPr>
      </w:pPr>
      <w:r w:rsidRPr="009523AF">
        <w:rPr>
          <w:rFonts w:ascii="Times New Roman" w:hAnsi="Times New Roman"/>
          <w:szCs w:val="24"/>
          <w:lang w:eastAsia="el-GR"/>
        </w:rPr>
        <w:t xml:space="preserve">A/P =  €90,000; </w:t>
      </w:r>
      <w:proofErr w:type="spellStart"/>
      <w:r w:rsidRPr="009523AF">
        <w:rPr>
          <w:rFonts w:ascii="Times New Roman" w:hAnsi="Times New Roman"/>
          <w:szCs w:val="24"/>
          <w:lang w:eastAsia="el-GR"/>
        </w:rPr>
        <w:t>Inv</w:t>
      </w:r>
      <w:proofErr w:type="spellEnd"/>
      <w:r w:rsidRPr="009523AF">
        <w:rPr>
          <w:rFonts w:ascii="Times New Roman" w:hAnsi="Times New Roman"/>
          <w:szCs w:val="24"/>
          <w:lang w:eastAsia="el-GR"/>
        </w:rPr>
        <w:t xml:space="preserve"> =  €90,000, FA =  €138,000.</w:t>
      </w:r>
    </w:p>
    <w:p w14:paraId="7FC31681" w14:textId="77777777" w:rsidR="00707CDE" w:rsidRPr="009523AF" w:rsidRDefault="00707CDE" w:rsidP="00707CDE">
      <w:pPr>
        <w:pStyle w:val="3"/>
        <w:numPr>
          <w:ilvl w:val="0"/>
          <w:numId w:val="0"/>
        </w:numPr>
        <w:spacing w:before="120" w:after="240"/>
        <w:jc w:val="both"/>
        <w:rPr>
          <w:rFonts w:ascii="Times New Roman" w:eastAsia="Times New Roman" w:hAnsi="Times New Roman" w:cs="Times New Roman"/>
          <w:b w:val="0"/>
          <w:bCs w:val="0"/>
          <w:i/>
          <w:iCs/>
          <w:color w:val="auto"/>
          <w:u w:val="single"/>
          <w:lang w:eastAsia="el-GR"/>
        </w:rPr>
      </w:pPr>
      <w:bookmarkStart w:id="76" w:name="_Toc128563703"/>
      <w:r w:rsidRPr="009523AF">
        <w:rPr>
          <w:rFonts w:ascii="Times New Roman" w:eastAsia="Times New Roman" w:hAnsi="Times New Roman" w:cs="Times New Roman"/>
          <w:b w:val="0"/>
          <w:bCs w:val="0"/>
          <w:i/>
          <w:iCs/>
          <w:color w:val="auto"/>
          <w:u w:val="single"/>
          <w:lang w:eastAsia="el-GR"/>
        </w:rPr>
        <w:t xml:space="preserve">ΑΣΚΗΣΕΙΣ </w:t>
      </w:r>
      <w:r w:rsidRPr="009523AF">
        <w:rPr>
          <w:rFonts w:ascii="Times New Roman" w:eastAsia="Times New Roman" w:hAnsi="Times New Roman" w:cs="Times New Roman"/>
          <w:b w:val="0"/>
          <w:bCs w:val="0"/>
          <w:i/>
          <w:iCs/>
          <w:color w:val="auto"/>
          <w:u w:val="single"/>
          <w:lang w:val="en-US" w:eastAsia="el-GR"/>
        </w:rPr>
        <w:t>EBIT</w:t>
      </w:r>
      <w:r w:rsidRPr="009523AF">
        <w:rPr>
          <w:rFonts w:ascii="Times New Roman" w:eastAsia="Times New Roman" w:hAnsi="Times New Roman" w:cs="Times New Roman"/>
          <w:b w:val="0"/>
          <w:bCs w:val="0"/>
          <w:i/>
          <w:iCs/>
          <w:color w:val="auto"/>
          <w:u w:val="single"/>
          <w:lang w:eastAsia="el-GR"/>
        </w:rPr>
        <w:t xml:space="preserve">, </w:t>
      </w:r>
      <w:r w:rsidRPr="009523AF">
        <w:rPr>
          <w:rFonts w:ascii="Times New Roman" w:eastAsia="Times New Roman" w:hAnsi="Times New Roman" w:cs="Times New Roman"/>
          <w:b w:val="0"/>
          <w:bCs w:val="0"/>
          <w:i/>
          <w:iCs/>
          <w:color w:val="auto"/>
          <w:u w:val="single"/>
          <w:lang w:val="en-US" w:eastAsia="el-GR"/>
        </w:rPr>
        <w:t>EBITDA</w:t>
      </w:r>
      <w:r w:rsidRPr="009523AF">
        <w:rPr>
          <w:rFonts w:ascii="Times New Roman" w:eastAsia="Times New Roman" w:hAnsi="Times New Roman" w:cs="Times New Roman"/>
          <w:b w:val="0"/>
          <w:bCs w:val="0"/>
          <w:i/>
          <w:iCs/>
          <w:color w:val="auto"/>
          <w:u w:val="single"/>
          <w:lang w:eastAsia="el-GR"/>
        </w:rPr>
        <w:t xml:space="preserve">, </w:t>
      </w:r>
      <w:r w:rsidRPr="009523AF">
        <w:rPr>
          <w:rFonts w:ascii="Times New Roman" w:eastAsia="Times New Roman" w:hAnsi="Times New Roman" w:cs="Times New Roman"/>
          <w:b w:val="0"/>
          <w:bCs w:val="0"/>
          <w:i/>
          <w:iCs/>
          <w:color w:val="auto"/>
          <w:u w:val="single"/>
          <w:lang w:val="en-US" w:eastAsia="el-GR"/>
        </w:rPr>
        <w:t>NCF</w:t>
      </w:r>
      <w:r w:rsidRPr="009523AF">
        <w:rPr>
          <w:rFonts w:ascii="Times New Roman" w:eastAsia="Times New Roman" w:hAnsi="Times New Roman" w:cs="Times New Roman"/>
          <w:b w:val="0"/>
          <w:bCs w:val="0"/>
          <w:i/>
          <w:iCs/>
          <w:color w:val="auto"/>
          <w:u w:val="single"/>
          <w:lang w:eastAsia="el-GR"/>
        </w:rPr>
        <w:t xml:space="preserve">, </w:t>
      </w:r>
      <w:r w:rsidRPr="009523AF">
        <w:rPr>
          <w:rFonts w:ascii="Times New Roman" w:eastAsia="Times New Roman" w:hAnsi="Times New Roman" w:cs="Times New Roman"/>
          <w:b w:val="0"/>
          <w:bCs w:val="0"/>
          <w:i/>
          <w:iCs/>
          <w:color w:val="auto"/>
          <w:u w:val="single"/>
          <w:lang w:val="en-US" w:eastAsia="el-GR"/>
        </w:rPr>
        <w:t>NOPAT</w:t>
      </w:r>
      <w:r w:rsidRPr="009523AF">
        <w:rPr>
          <w:rFonts w:ascii="Times New Roman" w:eastAsia="Times New Roman" w:hAnsi="Times New Roman" w:cs="Times New Roman"/>
          <w:b w:val="0"/>
          <w:bCs w:val="0"/>
          <w:i/>
          <w:iCs/>
          <w:color w:val="auto"/>
          <w:u w:val="single"/>
          <w:lang w:eastAsia="el-GR"/>
        </w:rPr>
        <w:t xml:space="preserve">, </w:t>
      </w:r>
      <w:r w:rsidRPr="009523AF">
        <w:rPr>
          <w:rFonts w:ascii="Times New Roman" w:eastAsia="Times New Roman" w:hAnsi="Times New Roman" w:cs="Times New Roman"/>
          <w:b w:val="0"/>
          <w:bCs w:val="0"/>
          <w:i/>
          <w:iCs/>
          <w:color w:val="auto"/>
          <w:u w:val="single"/>
          <w:lang w:val="en-US" w:eastAsia="el-GR"/>
        </w:rPr>
        <w:t>FCF</w:t>
      </w:r>
      <w:r w:rsidRPr="009523AF">
        <w:rPr>
          <w:rFonts w:ascii="Times New Roman" w:eastAsia="Times New Roman" w:hAnsi="Times New Roman" w:cs="Times New Roman"/>
          <w:b w:val="0"/>
          <w:bCs w:val="0"/>
          <w:i/>
          <w:iCs/>
          <w:color w:val="auto"/>
          <w:u w:val="single"/>
          <w:lang w:eastAsia="el-GR"/>
        </w:rPr>
        <w:t xml:space="preserve">, </w:t>
      </w:r>
      <w:r w:rsidRPr="009523AF">
        <w:rPr>
          <w:rFonts w:ascii="Times New Roman" w:eastAsia="Times New Roman" w:hAnsi="Times New Roman" w:cs="Times New Roman"/>
          <w:b w:val="0"/>
          <w:bCs w:val="0"/>
          <w:i/>
          <w:iCs/>
          <w:color w:val="auto"/>
          <w:u w:val="single"/>
          <w:lang w:val="en-US" w:eastAsia="el-GR"/>
        </w:rPr>
        <w:t>MVA</w:t>
      </w:r>
      <w:r w:rsidRPr="009523AF">
        <w:rPr>
          <w:rFonts w:ascii="Times New Roman" w:eastAsia="Times New Roman" w:hAnsi="Times New Roman" w:cs="Times New Roman"/>
          <w:b w:val="0"/>
          <w:bCs w:val="0"/>
          <w:i/>
          <w:iCs/>
          <w:color w:val="auto"/>
          <w:u w:val="single"/>
          <w:lang w:eastAsia="el-GR"/>
        </w:rPr>
        <w:t xml:space="preserve">, </w:t>
      </w:r>
      <w:r w:rsidRPr="009523AF">
        <w:rPr>
          <w:rFonts w:ascii="Times New Roman" w:eastAsia="Times New Roman" w:hAnsi="Times New Roman" w:cs="Times New Roman"/>
          <w:b w:val="0"/>
          <w:bCs w:val="0"/>
          <w:i/>
          <w:iCs/>
          <w:color w:val="auto"/>
          <w:u w:val="single"/>
          <w:lang w:val="en-US" w:eastAsia="el-GR"/>
        </w:rPr>
        <w:t>EVA</w:t>
      </w:r>
      <w:bookmarkEnd w:id="76"/>
    </w:p>
    <w:p w14:paraId="7A435D07" w14:textId="77777777" w:rsidR="00707CDE" w:rsidRPr="009523AF" w:rsidRDefault="00707CDE" w:rsidP="00F508A1">
      <w:pPr>
        <w:pStyle w:val="a5"/>
        <w:numPr>
          <w:ilvl w:val="0"/>
          <w:numId w:val="32"/>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Πέρυσι</w:t>
      </w:r>
      <w:r w:rsidRPr="009523AF">
        <w:rPr>
          <w:rFonts w:ascii="Times New Roman" w:hAnsi="Times New Roman" w:cs="Times New Roman"/>
          <w:szCs w:val="24"/>
        </w:rPr>
        <w:t xml:space="preserve"> η εταιρεία ΧΧΧΧ </w:t>
      </w:r>
      <w:r w:rsidRPr="009523AF">
        <w:rPr>
          <w:rStyle w:val="hps"/>
          <w:rFonts w:ascii="Times New Roman" w:hAnsi="Times New Roman" w:cs="Times New Roman"/>
          <w:szCs w:val="24"/>
        </w:rPr>
        <w:t>είχε</w:t>
      </w:r>
      <w:r w:rsidRPr="009523AF">
        <w:rPr>
          <w:rFonts w:ascii="Times New Roman" w:hAnsi="Times New Roman" w:cs="Times New Roman"/>
          <w:szCs w:val="24"/>
        </w:rPr>
        <w:t xml:space="preserve"> </w:t>
      </w:r>
      <w:r w:rsidRPr="009523AF">
        <w:rPr>
          <w:rStyle w:val="hps"/>
          <w:rFonts w:ascii="Times New Roman" w:hAnsi="Times New Roman" w:cs="Times New Roman"/>
          <w:szCs w:val="24"/>
        </w:rPr>
        <w:t>€ 5.000.000</w:t>
      </w:r>
      <w:r w:rsidRPr="009523AF">
        <w:rPr>
          <w:rFonts w:ascii="Times New Roman" w:hAnsi="Times New Roman" w:cs="Times New Roman"/>
          <w:szCs w:val="24"/>
        </w:rPr>
        <w:t xml:space="preserve"> </w:t>
      </w:r>
      <w:r w:rsidRPr="009523AF">
        <w:rPr>
          <w:rStyle w:val="hps"/>
          <w:rFonts w:ascii="Times New Roman" w:hAnsi="Times New Roman" w:cs="Times New Roman"/>
          <w:szCs w:val="24"/>
        </w:rPr>
        <w:t>σε</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λειτουργικά κέρδη</w:t>
      </w:r>
      <w:r w:rsidRPr="009523AF">
        <w:rPr>
          <w:rFonts w:ascii="Times New Roman" w:hAnsi="Times New Roman" w:cs="Times New Roman"/>
          <w:szCs w:val="24"/>
        </w:rPr>
        <w:t xml:space="preserve"> </w:t>
      </w:r>
      <w:r w:rsidRPr="009523AF">
        <w:rPr>
          <w:rStyle w:val="hps"/>
          <w:rFonts w:ascii="Times New Roman" w:hAnsi="Times New Roman" w:cs="Times New Roman"/>
          <w:szCs w:val="24"/>
        </w:rPr>
        <w:t>(</w:t>
      </w:r>
      <w:r w:rsidRPr="009523AF">
        <w:rPr>
          <w:rFonts w:ascii="Times New Roman" w:hAnsi="Times New Roman" w:cs="Times New Roman"/>
          <w:szCs w:val="24"/>
        </w:rPr>
        <w:t xml:space="preserve">EBIT). </w:t>
      </w:r>
      <w:r w:rsidRPr="009523AF">
        <w:rPr>
          <w:rStyle w:val="hps"/>
          <w:rFonts w:ascii="Times New Roman" w:hAnsi="Times New Roman" w:cs="Times New Roman"/>
          <w:szCs w:val="24"/>
        </w:rPr>
        <w:t>Η</w:t>
      </w:r>
      <w:r w:rsidRPr="009523AF">
        <w:rPr>
          <w:rFonts w:ascii="Times New Roman" w:hAnsi="Times New Roman" w:cs="Times New Roman"/>
          <w:szCs w:val="24"/>
        </w:rPr>
        <w:t xml:space="preserve"> </w:t>
      </w:r>
      <w:r w:rsidRPr="009523AF">
        <w:rPr>
          <w:rStyle w:val="hps"/>
          <w:rFonts w:ascii="Times New Roman" w:hAnsi="Times New Roman" w:cs="Times New Roman"/>
          <w:szCs w:val="24"/>
        </w:rPr>
        <w:t>εταιρεία είχε</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καθαρά έξοδα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αποσβέσεων ύψους €</w:t>
      </w:r>
      <w:r w:rsidRPr="009523AF">
        <w:rPr>
          <w:rFonts w:ascii="Times New Roman" w:hAnsi="Times New Roman" w:cs="Times New Roman"/>
          <w:szCs w:val="24"/>
        </w:rPr>
        <w:t xml:space="preserve"> </w:t>
      </w:r>
      <w:r w:rsidRPr="009523AF">
        <w:rPr>
          <w:rStyle w:val="hps"/>
          <w:rFonts w:ascii="Times New Roman" w:hAnsi="Times New Roman" w:cs="Times New Roman"/>
          <w:szCs w:val="24"/>
        </w:rPr>
        <w:t>1.000.000 και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έξοδο τόκων των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€ 1.000.000</w:t>
      </w:r>
      <w:r w:rsidRPr="009523AF">
        <w:rPr>
          <w:rFonts w:ascii="Times New Roman" w:hAnsi="Times New Roman" w:cs="Times New Roman"/>
          <w:szCs w:val="24"/>
        </w:rPr>
        <w:t>, ο</w:t>
      </w:r>
      <w:r w:rsidRPr="009523AF">
        <w:rPr>
          <w:rStyle w:val="hps"/>
          <w:rFonts w:ascii="Times New Roman" w:hAnsi="Times New Roman" w:cs="Times New Roman"/>
          <w:szCs w:val="24"/>
        </w:rPr>
        <w:t xml:space="preserve"> φορολογικός συντελεστής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ήταν 40</w:t>
      </w:r>
      <w:r w:rsidRPr="009523AF">
        <w:rPr>
          <w:rFonts w:ascii="Times New Roman" w:hAnsi="Times New Roman" w:cs="Times New Roman"/>
          <w:szCs w:val="24"/>
        </w:rPr>
        <w:t xml:space="preserve">%. </w:t>
      </w:r>
      <w:r w:rsidRPr="009523AF">
        <w:rPr>
          <w:rStyle w:val="hps"/>
          <w:rFonts w:ascii="Times New Roman" w:hAnsi="Times New Roman" w:cs="Times New Roman"/>
          <w:szCs w:val="24"/>
        </w:rPr>
        <w:t>Η εταιρεία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διαθέτει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€ 14 εκατομμύρια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στα λειτουργικά</w:t>
      </w:r>
      <w:r w:rsidRPr="009523AF">
        <w:rPr>
          <w:rFonts w:ascii="Times New Roman" w:hAnsi="Times New Roman" w:cs="Times New Roman"/>
          <w:szCs w:val="24"/>
        </w:rPr>
        <w:t xml:space="preserve"> </w:t>
      </w:r>
      <w:proofErr w:type="spellStart"/>
      <w:r w:rsidRPr="009523AF">
        <w:rPr>
          <w:rStyle w:val="hps"/>
          <w:rFonts w:ascii="Times New Roman" w:hAnsi="Times New Roman" w:cs="Times New Roman"/>
          <w:szCs w:val="24"/>
        </w:rPr>
        <w:t>κυκλοφορούντα</w:t>
      </w:r>
      <w:proofErr w:type="spellEnd"/>
      <w:r w:rsidRPr="009523AF">
        <w:rPr>
          <w:rStyle w:val="hps"/>
          <w:rFonts w:ascii="Times New Roman" w:hAnsi="Times New Roman" w:cs="Times New Roman"/>
          <w:szCs w:val="24"/>
        </w:rPr>
        <w:t xml:space="preserve"> περιουσιακά στοιχεία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€ 4.000.000</w:t>
      </w:r>
      <w:r w:rsidRPr="009523AF">
        <w:rPr>
          <w:rFonts w:ascii="Times New Roman" w:hAnsi="Times New Roman" w:cs="Times New Roman"/>
          <w:szCs w:val="24"/>
        </w:rPr>
        <w:t xml:space="preserve"> </w:t>
      </w:r>
      <w:r w:rsidRPr="009523AF">
        <w:rPr>
          <w:rStyle w:val="hps"/>
          <w:rFonts w:ascii="Times New Roman" w:hAnsi="Times New Roman" w:cs="Times New Roman"/>
          <w:szCs w:val="24"/>
        </w:rPr>
        <w:t>σε λειτουργικές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τρέχουσες υποχρεώσεις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έχει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€ 15.000.000</w:t>
      </w:r>
      <w:r w:rsidRPr="009523AF">
        <w:rPr>
          <w:rFonts w:ascii="Times New Roman" w:hAnsi="Times New Roman" w:cs="Times New Roman"/>
          <w:szCs w:val="24"/>
        </w:rPr>
        <w:t xml:space="preserve"> </w:t>
      </w:r>
      <w:r w:rsidRPr="009523AF">
        <w:rPr>
          <w:rStyle w:val="hps"/>
          <w:rFonts w:ascii="Times New Roman" w:hAnsi="Times New Roman" w:cs="Times New Roman"/>
          <w:szCs w:val="24"/>
        </w:rPr>
        <w:t>σε</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καθαρή</w:t>
      </w:r>
      <w:r w:rsidRPr="009523AF">
        <w:rPr>
          <w:rFonts w:ascii="Times New Roman" w:hAnsi="Times New Roman" w:cs="Times New Roman"/>
          <w:szCs w:val="24"/>
        </w:rPr>
        <w:t xml:space="preserve"> </w:t>
      </w:r>
      <w:r w:rsidRPr="009523AF">
        <w:rPr>
          <w:rStyle w:val="hps"/>
          <w:rFonts w:ascii="Times New Roman" w:hAnsi="Times New Roman" w:cs="Times New Roman"/>
          <w:szCs w:val="24"/>
        </w:rPr>
        <w:t>αξία παγίων στοιχείων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Εκτιμά ότι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έχει ένα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μετά φόρων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κόστος κεφαλαίου</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της 10%</w:t>
      </w:r>
      <w:r w:rsidRPr="009523AF">
        <w:rPr>
          <w:rFonts w:ascii="Times New Roman" w:hAnsi="Times New Roman" w:cs="Times New Roman"/>
          <w:szCs w:val="24"/>
        </w:rPr>
        <w:t>. Υ</w:t>
      </w:r>
      <w:r w:rsidRPr="009523AF">
        <w:rPr>
          <w:rStyle w:val="hps"/>
          <w:rFonts w:ascii="Times New Roman" w:hAnsi="Times New Roman" w:cs="Times New Roman"/>
          <w:szCs w:val="24"/>
        </w:rPr>
        <w:t>ποθέτουμε ότι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μόνο</w:t>
      </w:r>
      <w:r w:rsidRPr="009523AF">
        <w:rPr>
          <w:rFonts w:ascii="Times New Roman" w:hAnsi="Times New Roman" w:cs="Times New Roman"/>
          <w:szCs w:val="24"/>
        </w:rPr>
        <w:t xml:space="preserve"> </w:t>
      </w:r>
      <w:proofErr w:type="spellStart"/>
      <w:r w:rsidRPr="009523AF">
        <w:rPr>
          <w:rStyle w:val="hps"/>
          <w:rFonts w:ascii="Times New Roman" w:hAnsi="Times New Roman" w:cs="Times New Roman"/>
          <w:szCs w:val="24"/>
        </w:rPr>
        <w:t>noncash</w:t>
      </w:r>
      <w:proofErr w:type="spellEnd"/>
      <w:r w:rsidRPr="009523AF">
        <w:rPr>
          <w:rFonts w:ascii="Times New Roman" w:hAnsi="Times New Roman" w:cs="Times New Roman"/>
          <w:szCs w:val="24"/>
        </w:rPr>
        <w:t xml:space="preserve"> </w:t>
      </w:r>
      <w:r w:rsidRPr="009523AF">
        <w:rPr>
          <w:rStyle w:val="hps"/>
          <w:rFonts w:ascii="Times New Roman" w:hAnsi="Times New Roman" w:cs="Times New Roman"/>
          <w:szCs w:val="24"/>
        </w:rPr>
        <w:t>στοιχείο</w:t>
      </w:r>
      <w:r w:rsidRPr="009523AF">
        <w:rPr>
          <w:rFonts w:ascii="Times New Roman" w:hAnsi="Times New Roman" w:cs="Times New Roman"/>
          <w:szCs w:val="24"/>
        </w:rPr>
        <w:t xml:space="preserve"> της </w:t>
      </w:r>
      <w:r w:rsidRPr="009523AF">
        <w:rPr>
          <w:rStyle w:val="hps"/>
          <w:rFonts w:ascii="Times New Roman" w:hAnsi="Times New Roman" w:cs="Times New Roman"/>
          <w:szCs w:val="24"/>
        </w:rPr>
        <w:t>ήταν οι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αποσβέσεις</w:t>
      </w:r>
      <w:r w:rsidRPr="009523AF">
        <w:rPr>
          <w:rFonts w:ascii="Times New Roman" w:hAnsi="Times New Roman" w:cs="Times New Roman"/>
          <w:szCs w:val="24"/>
        </w:rPr>
        <w:t xml:space="preserve">. </w:t>
      </w:r>
    </w:p>
    <w:p w14:paraId="0554D3A7" w14:textId="77777777" w:rsidR="00707CDE" w:rsidRPr="009523AF" w:rsidRDefault="00707CDE" w:rsidP="00F508A1">
      <w:pPr>
        <w:pStyle w:val="a5"/>
        <w:numPr>
          <w:ilvl w:val="0"/>
          <w:numId w:val="36"/>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Ποια ήταν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τα καθαρά έσοδα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της εταιρείας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για το έτος</w:t>
      </w:r>
      <w:r w:rsidRPr="009523AF">
        <w:rPr>
          <w:rFonts w:ascii="Times New Roman" w:hAnsi="Times New Roman" w:cs="Times New Roman"/>
          <w:szCs w:val="24"/>
        </w:rPr>
        <w:t>;</w:t>
      </w:r>
    </w:p>
    <w:p w14:paraId="224855C2" w14:textId="77777777" w:rsidR="00707CDE" w:rsidRPr="009523AF" w:rsidRDefault="00707CDE" w:rsidP="00F508A1">
      <w:pPr>
        <w:pStyle w:val="a5"/>
        <w:numPr>
          <w:ilvl w:val="0"/>
          <w:numId w:val="36"/>
        </w:numPr>
        <w:autoSpaceDE w:val="0"/>
        <w:autoSpaceDN w:val="0"/>
        <w:adjustRightInd w:val="0"/>
        <w:spacing w:after="0" w:line="240" w:lineRule="auto"/>
        <w:jc w:val="both"/>
        <w:rPr>
          <w:rStyle w:val="hps"/>
          <w:rFonts w:ascii="Times New Roman" w:hAnsi="Times New Roman" w:cs="Times New Roman"/>
          <w:szCs w:val="24"/>
          <w:lang w:eastAsia="el-GR"/>
        </w:rPr>
      </w:pPr>
      <w:r w:rsidRPr="009523AF">
        <w:rPr>
          <w:rStyle w:val="hps"/>
          <w:rFonts w:ascii="Times New Roman" w:hAnsi="Times New Roman" w:cs="Times New Roman"/>
          <w:szCs w:val="24"/>
        </w:rPr>
        <w:t>Ποια ήταν η</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καθαρή ταμειακή ροή</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της εταιρείας;</w:t>
      </w:r>
    </w:p>
    <w:p w14:paraId="4C0EADC5" w14:textId="77777777" w:rsidR="00707CDE" w:rsidRPr="009523AF" w:rsidRDefault="00707CDE" w:rsidP="00F508A1">
      <w:pPr>
        <w:pStyle w:val="a5"/>
        <w:numPr>
          <w:ilvl w:val="0"/>
          <w:numId w:val="36"/>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Ποια ήταν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τα καθαρά κέρδη</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της εταιρείας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μετά από φόρους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w:t>
      </w:r>
      <w:r w:rsidRPr="009523AF">
        <w:rPr>
          <w:rFonts w:ascii="Times New Roman" w:hAnsi="Times New Roman" w:cs="Times New Roman"/>
          <w:szCs w:val="24"/>
        </w:rPr>
        <w:t xml:space="preserve">NOPAT); </w:t>
      </w:r>
    </w:p>
    <w:p w14:paraId="6A2D448B" w14:textId="77777777" w:rsidR="00707CDE" w:rsidRPr="009523AF" w:rsidRDefault="00707CDE" w:rsidP="00F508A1">
      <w:pPr>
        <w:pStyle w:val="a5"/>
        <w:numPr>
          <w:ilvl w:val="0"/>
          <w:numId w:val="36"/>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Υπολογίστε</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καθαρό κεφάλαιο κίνησης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λειτουργίας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και το συνολικό καθαρό</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κεφάλαιο</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λειτουργίας για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το τρέχον έτος</w:t>
      </w:r>
      <w:r w:rsidRPr="009523AF">
        <w:rPr>
          <w:rFonts w:ascii="Times New Roman" w:hAnsi="Times New Roman" w:cs="Times New Roman"/>
          <w:szCs w:val="24"/>
        </w:rPr>
        <w:t xml:space="preserve">. </w:t>
      </w:r>
    </w:p>
    <w:p w14:paraId="65AB6A80" w14:textId="77777777" w:rsidR="00707CDE" w:rsidRPr="009523AF" w:rsidRDefault="00707CDE" w:rsidP="00F508A1">
      <w:pPr>
        <w:pStyle w:val="a5"/>
        <w:numPr>
          <w:ilvl w:val="0"/>
          <w:numId w:val="36"/>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Εάν οι συνολικές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καθαρές κεφαλαιουχικές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λειτουργίας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κατά το προηγούμενο έτος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ήταν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€ 24.000.000</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ήταν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ελεύθερες ταμειακές ροές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της εταιρείας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w:t>
      </w:r>
      <w:r w:rsidRPr="009523AF">
        <w:rPr>
          <w:rFonts w:ascii="Times New Roman" w:hAnsi="Times New Roman" w:cs="Times New Roman"/>
          <w:szCs w:val="24"/>
        </w:rPr>
        <w:t xml:space="preserve">FCF) </w:t>
      </w:r>
      <w:r w:rsidRPr="009523AF">
        <w:rPr>
          <w:rStyle w:val="hps"/>
          <w:rFonts w:ascii="Times New Roman" w:hAnsi="Times New Roman" w:cs="Times New Roman"/>
          <w:szCs w:val="24"/>
        </w:rPr>
        <w:t>για το έτος</w:t>
      </w:r>
      <w:r w:rsidRPr="009523AF">
        <w:rPr>
          <w:rFonts w:ascii="Times New Roman" w:hAnsi="Times New Roman" w:cs="Times New Roman"/>
          <w:szCs w:val="24"/>
        </w:rPr>
        <w:t>;</w:t>
      </w:r>
    </w:p>
    <w:p w14:paraId="7C21A0D0" w14:textId="77777777" w:rsidR="00707CDE" w:rsidRPr="009523AF" w:rsidRDefault="00707CDE" w:rsidP="00F508A1">
      <w:pPr>
        <w:pStyle w:val="a5"/>
        <w:numPr>
          <w:ilvl w:val="0"/>
          <w:numId w:val="36"/>
        </w:numPr>
        <w:autoSpaceDE w:val="0"/>
        <w:autoSpaceDN w:val="0"/>
        <w:adjustRightInd w:val="0"/>
        <w:spacing w:after="0" w:line="240" w:lineRule="auto"/>
        <w:jc w:val="both"/>
        <w:rPr>
          <w:rFonts w:ascii="Times New Roman" w:hAnsi="Times New Roman" w:cs="Times New Roman"/>
          <w:szCs w:val="24"/>
          <w:lang w:eastAsia="el-GR"/>
        </w:rPr>
      </w:pPr>
      <w:r w:rsidRPr="009523AF">
        <w:rPr>
          <w:rFonts w:ascii="Times New Roman" w:hAnsi="Times New Roman" w:cs="Times New Roman"/>
          <w:szCs w:val="24"/>
        </w:rPr>
        <w:t xml:space="preserve"> </w:t>
      </w:r>
      <w:r w:rsidRPr="009523AF">
        <w:rPr>
          <w:rStyle w:val="hps"/>
          <w:rFonts w:ascii="Times New Roman" w:hAnsi="Times New Roman" w:cs="Times New Roman"/>
          <w:szCs w:val="24"/>
        </w:rPr>
        <w:t>Ποια ήταν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 xml:space="preserve">Economic </w:t>
      </w:r>
      <w:proofErr w:type="spellStart"/>
      <w:r w:rsidRPr="009523AF">
        <w:rPr>
          <w:rStyle w:val="hps"/>
          <w:rFonts w:ascii="Times New Roman" w:hAnsi="Times New Roman" w:cs="Times New Roman"/>
          <w:szCs w:val="24"/>
        </w:rPr>
        <w:t>Value</w:t>
      </w:r>
      <w:proofErr w:type="spellEnd"/>
      <w:r w:rsidRPr="009523AF">
        <w:rPr>
          <w:rStyle w:val="hps"/>
          <w:rFonts w:ascii="Times New Roman" w:hAnsi="Times New Roman" w:cs="Times New Roman"/>
          <w:szCs w:val="24"/>
        </w:rPr>
        <w:t xml:space="preserve"> </w:t>
      </w:r>
      <w:proofErr w:type="spellStart"/>
      <w:r w:rsidRPr="009523AF">
        <w:rPr>
          <w:rStyle w:val="hps"/>
          <w:rFonts w:ascii="Times New Roman" w:hAnsi="Times New Roman" w:cs="Times New Roman"/>
          <w:szCs w:val="24"/>
        </w:rPr>
        <w:t>Added</w:t>
      </w:r>
      <w:proofErr w:type="spellEnd"/>
      <w:r w:rsidRPr="009523AF">
        <w:rPr>
          <w:rFonts w:ascii="Times New Roman" w:hAnsi="Times New Roman" w:cs="Times New Roman"/>
          <w:szCs w:val="24"/>
        </w:rPr>
        <w:t xml:space="preserve"> </w:t>
      </w:r>
      <w:r w:rsidRPr="009523AF">
        <w:rPr>
          <w:rStyle w:val="hps"/>
          <w:rFonts w:ascii="Times New Roman" w:hAnsi="Times New Roman" w:cs="Times New Roman"/>
          <w:szCs w:val="24"/>
        </w:rPr>
        <w:t>της εταιρείας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w:t>
      </w:r>
      <w:r w:rsidRPr="009523AF">
        <w:rPr>
          <w:rFonts w:ascii="Times New Roman" w:hAnsi="Times New Roman" w:cs="Times New Roman"/>
          <w:szCs w:val="24"/>
        </w:rPr>
        <w:t>EVA);</w:t>
      </w:r>
    </w:p>
    <w:p w14:paraId="3123567B"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eastAsia="el-GR"/>
        </w:rPr>
      </w:pPr>
    </w:p>
    <w:p w14:paraId="33B97D88" w14:textId="77777777" w:rsidR="00707CDE" w:rsidRPr="009523AF" w:rsidRDefault="00707CDE" w:rsidP="00707CDE">
      <w:pPr>
        <w:spacing w:after="0" w:line="240" w:lineRule="auto"/>
        <w:jc w:val="both"/>
        <w:rPr>
          <w:rFonts w:ascii="Times New Roman" w:hAnsi="Times New Roman"/>
          <w:b/>
          <w:szCs w:val="24"/>
          <w:lang w:val="en-US" w:eastAsia="el-GR" w:bidi="he-IL"/>
        </w:rPr>
      </w:pPr>
      <w:r w:rsidRPr="009523AF">
        <w:rPr>
          <w:rFonts w:ascii="Times New Roman" w:hAnsi="Times New Roman"/>
          <w:b/>
          <w:szCs w:val="24"/>
          <w:u w:val="single"/>
          <w:lang w:eastAsia="el-GR"/>
        </w:rPr>
        <w:t>Αποτελέσματα</w:t>
      </w:r>
      <w:r w:rsidRPr="009523AF">
        <w:rPr>
          <w:rFonts w:ascii="Times New Roman" w:hAnsi="Times New Roman"/>
          <w:b/>
          <w:szCs w:val="24"/>
          <w:u w:val="single"/>
          <w:lang w:val="en-US" w:eastAsia="el-GR"/>
        </w:rPr>
        <w:t>:</w:t>
      </w:r>
    </w:p>
    <w:p w14:paraId="6E11A3DE"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a.</w:t>
      </w:r>
      <w:r w:rsidRPr="009523AF">
        <w:rPr>
          <w:rFonts w:ascii="Times New Roman" w:hAnsi="Times New Roman"/>
          <w:szCs w:val="24"/>
          <w:lang w:val="en-US" w:eastAsia="el-GR" w:bidi="he-IL"/>
        </w:rPr>
        <w:t xml:space="preserve"> EBIT </w:t>
      </w:r>
      <w:r w:rsidRPr="009523AF">
        <w:rPr>
          <w:rFonts w:ascii="Times New Roman" w:hAnsi="Times New Roman"/>
          <w:szCs w:val="24"/>
          <w:lang w:val="en-US" w:eastAsia="el-GR" w:bidi="he-IL"/>
        </w:rPr>
        <w:tab/>
        <w:t>€5,000,000</w:t>
      </w:r>
    </w:p>
    <w:p w14:paraId="35C87735"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bidi="he-IL"/>
        </w:rPr>
      </w:pPr>
      <w:r w:rsidRPr="009523AF">
        <w:rPr>
          <w:rFonts w:ascii="Times New Roman" w:hAnsi="Times New Roman"/>
          <w:szCs w:val="24"/>
          <w:lang w:val="en-US" w:eastAsia="el-GR" w:bidi="he-IL"/>
        </w:rPr>
        <w:t xml:space="preserve">Interest </w:t>
      </w:r>
      <w:r w:rsidRPr="009523AF">
        <w:rPr>
          <w:rFonts w:ascii="Times New Roman" w:hAnsi="Times New Roman"/>
          <w:szCs w:val="24"/>
          <w:lang w:val="en-US" w:eastAsia="el-GR" w:bidi="he-IL"/>
        </w:rPr>
        <w:tab/>
      </w:r>
      <w:r w:rsidRPr="009523AF">
        <w:rPr>
          <w:rFonts w:ascii="Times New Roman" w:hAnsi="Times New Roman"/>
          <w:szCs w:val="24"/>
          <w:lang w:val="en-US" w:eastAsia="el-GR" w:bidi="he-IL"/>
        </w:rPr>
        <w:tab/>
        <w:t>1,000,000</w:t>
      </w:r>
    </w:p>
    <w:p w14:paraId="6691F3F5"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bidi="he-IL"/>
        </w:rPr>
      </w:pPr>
      <w:r w:rsidRPr="009523AF">
        <w:rPr>
          <w:rFonts w:ascii="Times New Roman" w:hAnsi="Times New Roman"/>
          <w:szCs w:val="24"/>
          <w:lang w:val="en-US" w:eastAsia="el-GR" w:bidi="he-IL"/>
        </w:rPr>
        <w:t xml:space="preserve">EBT </w:t>
      </w:r>
      <w:r w:rsidRPr="009523AF">
        <w:rPr>
          <w:rFonts w:ascii="Times New Roman" w:hAnsi="Times New Roman"/>
          <w:szCs w:val="24"/>
          <w:lang w:val="en-US" w:eastAsia="el-GR" w:bidi="he-IL"/>
        </w:rPr>
        <w:tab/>
      </w:r>
      <w:r w:rsidRPr="009523AF">
        <w:rPr>
          <w:rFonts w:ascii="Times New Roman" w:hAnsi="Times New Roman"/>
          <w:szCs w:val="24"/>
          <w:lang w:val="en-US" w:eastAsia="el-GR" w:bidi="he-IL"/>
        </w:rPr>
        <w:tab/>
        <w:t>€4,000,000</w:t>
      </w:r>
    </w:p>
    <w:p w14:paraId="0848F7B1"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bidi="he-IL"/>
        </w:rPr>
      </w:pPr>
      <w:r w:rsidRPr="009523AF">
        <w:rPr>
          <w:rFonts w:ascii="Times New Roman" w:hAnsi="Times New Roman"/>
          <w:szCs w:val="24"/>
          <w:lang w:val="en-US" w:eastAsia="el-GR" w:bidi="he-IL"/>
        </w:rPr>
        <w:t>Taxes (40%)</w:t>
      </w:r>
      <w:r w:rsidRPr="009523AF">
        <w:rPr>
          <w:rFonts w:ascii="Times New Roman" w:hAnsi="Times New Roman"/>
          <w:szCs w:val="24"/>
          <w:lang w:val="en-US" w:eastAsia="el-GR" w:bidi="he-IL"/>
        </w:rPr>
        <w:tab/>
        <w:t xml:space="preserve"> 1,600,000</w:t>
      </w:r>
    </w:p>
    <w:p w14:paraId="7252F42D"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bidi="he-IL"/>
        </w:rPr>
      </w:pPr>
      <w:r w:rsidRPr="009523AF">
        <w:rPr>
          <w:rFonts w:ascii="Times New Roman" w:hAnsi="Times New Roman"/>
          <w:szCs w:val="24"/>
          <w:lang w:val="en-US" w:eastAsia="el-GR" w:bidi="he-IL"/>
        </w:rPr>
        <w:t xml:space="preserve">Net income </w:t>
      </w:r>
      <w:r w:rsidRPr="009523AF">
        <w:rPr>
          <w:rFonts w:ascii="Times New Roman" w:hAnsi="Times New Roman"/>
          <w:szCs w:val="24"/>
          <w:lang w:val="en-US" w:eastAsia="el-GR" w:bidi="he-IL"/>
        </w:rPr>
        <w:tab/>
        <w:t>€2,400,000</w:t>
      </w:r>
    </w:p>
    <w:p w14:paraId="736E48FF"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bidi="he-IL"/>
        </w:rPr>
      </w:pPr>
    </w:p>
    <w:p w14:paraId="68F35924"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bidi="he-IL"/>
        </w:rPr>
        <w:t xml:space="preserve">b. </w:t>
      </w:r>
      <w:r w:rsidRPr="009523AF">
        <w:rPr>
          <w:rFonts w:ascii="Times New Roman" w:hAnsi="Times New Roman"/>
          <w:szCs w:val="24"/>
          <w:lang w:val="en-US" w:eastAsia="el-GR"/>
        </w:rPr>
        <w:t>NCF = NI + DEP and AMORT = €2,400,000 + €1,000,000 = €3,400,000.</w:t>
      </w:r>
    </w:p>
    <w:p w14:paraId="5AAFB9AE"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p>
    <w:p w14:paraId="22732EDD"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c. NOPAT = EBIT (1 – T) =€5,000,000(0.6) =€3,000,000</w:t>
      </w:r>
    </w:p>
    <w:p w14:paraId="37D9A848"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p>
    <w:p w14:paraId="34199D63"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d. NOWC = Operating current assets - Operating current liabilities = €14,000,000 - €4,000,000 = €10,000,000 Total net operating capital = NOWC + operating long-term assets = €10,000,000 + €15,000,000=€25,000,000</w:t>
      </w:r>
    </w:p>
    <w:p w14:paraId="55B7A087"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p>
    <w:p w14:paraId="0096326A"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e. FCF = NOPAT - Net investment in operating capital = €3,000,000 – (€25,000,000 - €24,000,000) =€2,000,000</w:t>
      </w:r>
    </w:p>
    <w:p w14:paraId="1D18B80B"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p>
    <w:p w14:paraId="585945ED"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f. EVA = EBIT (1 – T) – (Total capital) (After-tax cost of capital) = €5,000,000(0.6) – (€25,000,000) (0.10) = €3,000,000 - €2,500,000 = €500,000</w:t>
      </w:r>
    </w:p>
    <w:p w14:paraId="73DC88D2" w14:textId="77777777" w:rsidR="00707CDE" w:rsidRPr="009523AF" w:rsidRDefault="00707CDE" w:rsidP="00707CDE">
      <w:pPr>
        <w:autoSpaceDE w:val="0"/>
        <w:autoSpaceDN w:val="0"/>
        <w:adjustRightInd w:val="0"/>
        <w:spacing w:after="0" w:line="240" w:lineRule="auto"/>
        <w:jc w:val="both"/>
        <w:rPr>
          <w:rFonts w:ascii="Times New Roman" w:hAnsi="Times New Roman"/>
          <w:szCs w:val="24"/>
          <w:u w:val="single"/>
          <w:lang w:val="en-US" w:eastAsia="el-GR"/>
        </w:rPr>
      </w:pPr>
    </w:p>
    <w:p w14:paraId="6E79E236" w14:textId="77777777" w:rsidR="00707CDE" w:rsidRPr="009523AF" w:rsidRDefault="00707CDE" w:rsidP="00F508A1">
      <w:pPr>
        <w:pStyle w:val="a5"/>
        <w:numPr>
          <w:ilvl w:val="0"/>
          <w:numId w:val="32"/>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 xml:space="preserve">Έχετε τις οικονομικές καταστάσεις της εταιρείας ΧΧΧΧ, Απαντήστε στις παρακάτω ερωτήσεις. </w:t>
      </w:r>
    </w:p>
    <w:p w14:paraId="54E8309F" w14:textId="77777777" w:rsidR="00707CDE" w:rsidRPr="009523AF" w:rsidRDefault="00707CDE" w:rsidP="00F508A1">
      <w:pPr>
        <w:pStyle w:val="a5"/>
        <w:numPr>
          <w:ilvl w:val="0"/>
          <w:numId w:val="37"/>
        </w:numPr>
        <w:autoSpaceDE w:val="0"/>
        <w:autoSpaceDN w:val="0"/>
        <w:adjustRightInd w:val="0"/>
        <w:spacing w:after="0" w:line="240" w:lineRule="auto"/>
        <w:jc w:val="both"/>
        <w:rPr>
          <w:rStyle w:val="hps"/>
          <w:rFonts w:ascii="Times New Roman" w:hAnsi="Times New Roman" w:cs="Times New Roman"/>
          <w:szCs w:val="24"/>
          <w:lang w:eastAsia="el-GR"/>
        </w:rPr>
      </w:pPr>
      <w:r w:rsidRPr="009523AF">
        <w:rPr>
          <w:rStyle w:val="hps"/>
          <w:rFonts w:ascii="Times New Roman" w:hAnsi="Times New Roman" w:cs="Times New Roman"/>
          <w:szCs w:val="24"/>
        </w:rPr>
        <w:t>Ποιο είναι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το καθαρό</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λειτουργικό κέρδος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μετά από φόρους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w:t>
      </w:r>
      <w:r w:rsidRPr="009523AF">
        <w:rPr>
          <w:rFonts w:ascii="Times New Roman" w:hAnsi="Times New Roman" w:cs="Times New Roman"/>
          <w:szCs w:val="24"/>
        </w:rPr>
        <w:t xml:space="preserve">NOPAT) </w:t>
      </w:r>
      <w:r w:rsidRPr="009523AF">
        <w:rPr>
          <w:rStyle w:val="hps"/>
          <w:rFonts w:ascii="Times New Roman" w:hAnsi="Times New Roman" w:cs="Times New Roman"/>
          <w:szCs w:val="24"/>
        </w:rPr>
        <w:t>για το 2007;</w:t>
      </w:r>
    </w:p>
    <w:p w14:paraId="6A9E191A" w14:textId="77777777" w:rsidR="00707CDE" w:rsidRPr="009523AF" w:rsidRDefault="00707CDE" w:rsidP="00F508A1">
      <w:pPr>
        <w:pStyle w:val="a5"/>
        <w:numPr>
          <w:ilvl w:val="0"/>
          <w:numId w:val="37"/>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Ποια είναι τα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ποσά</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του καθαρού</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κεφαλαίου κίνησης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λειτουργίας για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δύο</w:t>
      </w:r>
      <w:r w:rsidRPr="009523AF">
        <w:rPr>
          <w:rFonts w:ascii="Times New Roman" w:hAnsi="Times New Roman" w:cs="Times New Roman"/>
          <w:szCs w:val="24"/>
        </w:rPr>
        <w:t xml:space="preserve"> </w:t>
      </w:r>
      <w:r w:rsidRPr="009523AF">
        <w:rPr>
          <w:rStyle w:val="hps"/>
          <w:rFonts w:ascii="Times New Roman" w:hAnsi="Times New Roman" w:cs="Times New Roman"/>
          <w:szCs w:val="24"/>
        </w:rPr>
        <w:t>χρόνια</w:t>
      </w:r>
      <w:r w:rsidRPr="009523AF">
        <w:rPr>
          <w:rFonts w:ascii="Times New Roman" w:hAnsi="Times New Roman" w:cs="Times New Roman"/>
          <w:szCs w:val="24"/>
        </w:rPr>
        <w:t>;</w:t>
      </w:r>
    </w:p>
    <w:p w14:paraId="4E35F660" w14:textId="77777777" w:rsidR="00707CDE" w:rsidRPr="009523AF" w:rsidRDefault="00707CDE" w:rsidP="00F508A1">
      <w:pPr>
        <w:pStyle w:val="a5"/>
        <w:numPr>
          <w:ilvl w:val="0"/>
          <w:numId w:val="37"/>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Ποια είναι τα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ποσά των συνολικών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καθαρών κεφαλαίων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λειτουργίας για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δύο</w:t>
      </w:r>
      <w:r w:rsidRPr="009523AF">
        <w:rPr>
          <w:rFonts w:ascii="Times New Roman" w:hAnsi="Times New Roman" w:cs="Times New Roman"/>
          <w:szCs w:val="24"/>
        </w:rPr>
        <w:t xml:space="preserve"> </w:t>
      </w:r>
      <w:r w:rsidRPr="009523AF">
        <w:rPr>
          <w:rStyle w:val="hps"/>
          <w:rFonts w:ascii="Times New Roman" w:hAnsi="Times New Roman" w:cs="Times New Roman"/>
          <w:szCs w:val="24"/>
        </w:rPr>
        <w:t>χρόνια</w:t>
      </w:r>
      <w:r w:rsidRPr="009523AF">
        <w:rPr>
          <w:rFonts w:ascii="Times New Roman" w:hAnsi="Times New Roman" w:cs="Times New Roman"/>
          <w:szCs w:val="24"/>
        </w:rPr>
        <w:t>;</w:t>
      </w:r>
    </w:p>
    <w:p w14:paraId="0739AB5A" w14:textId="77777777" w:rsidR="00707CDE" w:rsidRPr="009523AF" w:rsidRDefault="00707CDE" w:rsidP="00F508A1">
      <w:pPr>
        <w:pStyle w:val="a5"/>
        <w:numPr>
          <w:ilvl w:val="0"/>
          <w:numId w:val="37"/>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Ποια είναι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η ελεύθερη</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ταμειακή ροή</w:t>
      </w:r>
      <w:r w:rsidRPr="009523AF">
        <w:rPr>
          <w:rFonts w:ascii="Times New Roman" w:hAnsi="Times New Roman" w:cs="Times New Roman"/>
          <w:szCs w:val="24"/>
        </w:rPr>
        <w:t xml:space="preserve"> </w:t>
      </w:r>
      <w:r w:rsidRPr="009523AF">
        <w:rPr>
          <w:rStyle w:val="hps"/>
          <w:rFonts w:ascii="Times New Roman" w:hAnsi="Times New Roman" w:cs="Times New Roman"/>
          <w:szCs w:val="24"/>
        </w:rPr>
        <w:t>για το 2007;</w:t>
      </w:r>
      <w:r w:rsidRPr="009523AF">
        <w:rPr>
          <w:rFonts w:ascii="Times New Roman" w:hAnsi="Times New Roman" w:cs="Times New Roman"/>
          <w:szCs w:val="24"/>
        </w:rPr>
        <w:t xml:space="preserve"> </w:t>
      </w:r>
    </w:p>
    <w:p w14:paraId="4A6F5371" w14:textId="77777777" w:rsidR="00707CDE" w:rsidRPr="009523AF" w:rsidRDefault="00707CDE" w:rsidP="00F508A1">
      <w:pPr>
        <w:pStyle w:val="a5"/>
        <w:numPr>
          <w:ilvl w:val="0"/>
          <w:numId w:val="37"/>
        </w:numPr>
        <w:autoSpaceDE w:val="0"/>
        <w:autoSpaceDN w:val="0"/>
        <w:adjustRightInd w:val="0"/>
        <w:spacing w:after="0" w:line="240" w:lineRule="auto"/>
        <w:jc w:val="both"/>
        <w:rPr>
          <w:rStyle w:val="hps"/>
          <w:rFonts w:ascii="Times New Roman" w:hAnsi="Times New Roman" w:cs="Times New Roman"/>
          <w:szCs w:val="24"/>
          <w:lang w:eastAsia="el-GR"/>
        </w:rPr>
      </w:pPr>
      <w:r w:rsidRPr="009523AF">
        <w:rPr>
          <w:rStyle w:val="hps"/>
          <w:rFonts w:ascii="Times New Roman" w:hAnsi="Times New Roman" w:cs="Times New Roman"/>
          <w:szCs w:val="24"/>
        </w:rPr>
        <w:t>Πώς μπορείτε να εξηγήσετε</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 μεγάλη</w:t>
      </w:r>
      <w:r w:rsidRPr="009523AF">
        <w:rPr>
          <w:rFonts w:ascii="Times New Roman" w:hAnsi="Times New Roman" w:cs="Times New Roman"/>
          <w:szCs w:val="24"/>
        </w:rPr>
        <w:t xml:space="preserve"> </w:t>
      </w:r>
      <w:r w:rsidRPr="009523AF">
        <w:rPr>
          <w:rStyle w:val="hps"/>
          <w:rFonts w:ascii="Times New Roman" w:hAnsi="Times New Roman" w:cs="Times New Roman"/>
          <w:szCs w:val="24"/>
        </w:rPr>
        <w:t>αύξηση των μερισμάτων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το 2007;</w:t>
      </w:r>
    </w:p>
    <w:p w14:paraId="2BE0F549" w14:textId="77777777" w:rsidR="00707CDE" w:rsidRPr="009523AF" w:rsidRDefault="00707CDE" w:rsidP="00707CDE">
      <w:pPr>
        <w:pStyle w:val="a5"/>
        <w:autoSpaceDE w:val="0"/>
        <w:autoSpaceDN w:val="0"/>
        <w:adjustRightInd w:val="0"/>
        <w:spacing w:after="0" w:line="240" w:lineRule="auto"/>
        <w:jc w:val="both"/>
        <w:rPr>
          <w:rFonts w:ascii="Times New Roman" w:hAnsi="Times New Roman"/>
          <w:szCs w:val="24"/>
          <w:lang w:eastAsia="el-GR"/>
        </w:rPr>
      </w:pPr>
    </w:p>
    <w:p w14:paraId="702EC630" w14:textId="77777777" w:rsidR="00707CDE" w:rsidRPr="009523AF" w:rsidRDefault="00707CDE" w:rsidP="00707CDE">
      <w:pPr>
        <w:pStyle w:val="a5"/>
        <w:autoSpaceDE w:val="0"/>
        <w:autoSpaceDN w:val="0"/>
        <w:adjustRightInd w:val="0"/>
        <w:spacing w:after="0" w:line="240" w:lineRule="auto"/>
        <w:ind w:left="0"/>
        <w:jc w:val="both"/>
        <w:rPr>
          <w:rFonts w:ascii="Times New Roman" w:hAnsi="Times New Roman"/>
          <w:bCs/>
          <w:i/>
          <w:szCs w:val="24"/>
          <w:lang w:val="en-US" w:eastAsia="el-GR"/>
        </w:rPr>
      </w:pPr>
      <w:r w:rsidRPr="009523AF">
        <w:rPr>
          <w:rFonts w:ascii="Times New Roman" w:hAnsi="Times New Roman"/>
          <w:bCs/>
          <w:i/>
          <w:szCs w:val="24"/>
          <w:lang w:eastAsia="el-GR"/>
        </w:rPr>
        <w:t>Κατάσταση</w:t>
      </w:r>
      <w:r w:rsidRPr="009523AF">
        <w:rPr>
          <w:rFonts w:ascii="Times New Roman" w:hAnsi="Times New Roman"/>
          <w:bCs/>
          <w:i/>
          <w:szCs w:val="24"/>
          <w:lang w:val="en-US" w:eastAsia="el-GR"/>
        </w:rPr>
        <w:t xml:space="preserve"> </w:t>
      </w:r>
      <w:r w:rsidRPr="009523AF">
        <w:rPr>
          <w:rFonts w:ascii="Times New Roman" w:hAnsi="Times New Roman"/>
          <w:bCs/>
          <w:i/>
          <w:szCs w:val="24"/>
          <w:lang w:eastAsia="el-GR"/>
        </w:rPr>
        <w:t>αποτελεσμάτων</w:t>
      </w:r>
      <w:r w:rsidRPr="009523AF">
        <w:rPr>
          <w:rFonts w:ascii="Times New Roman" w:hAnsi="Times New Roman"/>
          <w:bCs/>
          <w:i/>
          <w:szCs w:val="24"/>
          <w:lang w:val="en-US" w:eastAsia="el-GR"/>
        </w:rPr>
        <w:t xml:space="preserve"> </w:t>
      </w:r>
      <w:r w:rsidRPr="009523AF">
        <w:rPr>
          <w:rFonts w:ascii="Times New Roman" w:hAnsi="Times New Roman"/>
          <w:bCs/>
          <w:i/>
          <w:szCs w:val="24"/>
          <w:lang w:eastAsia="el-GR"/>
        </w:rPr>
        <w:t>χρήσεως</w:t>
      </w:r>
    </w:p>
    <w:p w14:paraId="4D760304" w14:textId="77777777" w:rsidR="00707CDE" w:rsidRPr="009523AF" w:rsidRDefault="00707CDE" w:rsidP="00707CDE">
      <w:pPr>
        <w:pStyle w:val="a5"/>
        <w:autoSpaceDE w:val="0"/>
        <w:autoSpaceDN w:val="0"/>
        <w:adjustRightInd w:val="0"/>
        <w:spacing w:after="0" w:line="240" w:lineRule="auto"/>
        <w:ind w:left="4320" w:firstLine="720"/>
        <w:jc w:val="both"/>
        <w:rPr>
          <w:rFonts w:ascii="Times New Roman" w:hAnsi="Times New Roman"/>
          <w:bCs/>
          <w:szCs w:val="24"/>
          <w:lang w:val="en-US" w:eastAsia="el-GR"/>
        </w:rPr>
      </w:pPr>
      <w:r w:rsidRPr="009523AF">
        <w:rPr>
          <w:rFonts w:ascii="Times New Roman" w:hAnsi="Times New Roman"/>
          <w:bCs/>
          <w:szCs w:val="24"/>
          <w:lang w:val="en-US" w:eastAsia="el-GR"/>
        </w:rPr>
        <w:t xml:space="preserve">2007 </w:t>
      </w:r>
      <w:r w:rsidRPr="009523AF">
        <w:rPr>
          <w:rFonts w:ascii="Times New Roman" w:hAnsi="Times New Roman"/>
          <w:bCs/>
          <w:szCs w:val="24"/>
          <w:lang w:val="en-US" w:eastAsia="el-GR"/>
        </w:rPr>
        <w:tab/>
      </w:r>
      <w:r w:rsidRPr="009523AF">
        <w:rPr>
          <w:rFonts w:ascii="Times New Roman" w:hAnsi="Times New Roman"/>
          <w:bCs/>
          <w:szCs w:val="24"/>
          <w:lang w:val="en-US" w:eastAsia="el-GR"/>
        </w:rPr>
        <w:tab/>
      </w:r>
      <w:r w:rsidRPr="009523AF">
        <w:rPr>
          <w:rFonts w:ascii="Times New Roman" w:hAnsi="Times New Roman"/>
          <w:bCs/>
          <w:szCs w:val="24"/>
          <w:lang w:val="en-US" w:eastAsia="el-GR"/>
        </w:rPr>
        <w:tab/>
        <w:t>2006</w:t>
      </w:r>
    </w:p>
    <w:p w14:paraId="435E99BA" w14:textId="77777777" w:rsidR="00707CDE" w:rsidRPr="009523AF" w:rsidRDefault="00707CDE" w:rsidP="00707CDE">
      <w:pPr>
        <w:pStyle w:val="a5"/>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Sales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€1,200.0 </w:t>
      </w:r>
      <w:r w:rsidRPr="009523AF">
        <w:rPr>
          <w:rFonts w:ascii="Times New Roman" w:hAnsi="Times New Roman"/>
          <w:szCs w:val="24"/>
          <w:lang w:val="en-US" w:eastAsia="el-GR"/>
        </w:rPr>
        <w:tab/>
      </w:r>
      <w:r w:rsidRPr="009523AF">
        <w:rPr>
          <w:rFonts w:ascii="Times New Roman" w:hAnsi="Times New Roman"/>
          <w:szCs w:val="24"/>
          <w:lang w:val="en-US" w:eastAsia="el-GR"/>
        </w:rPr>
        <w:tab/>
        <w:t>€1,000.0</w:t>
      </w:r>
    </w:p>
    <w:p w14:paraId="1F3C5647" w14:textId="77777777" w:rsidR="00707CDE" w:rsidRPr="009523AF" w:rsidRDefault="00707CDE" w:rsidP="00707CDE">
      <w:pPr>
        <w:pStyle w:val="a5"/>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Operating costs excluding depreciation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1,020.0</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850.0</w:t>
      </w:r>
    </w:p>
    <w:p w14:paraId="68C6B63C" w14:textId="77777777" w:rsidR="00707CDE" w:rsidRPr="009523AF" w:rsidRDefault="00707CDE" w:rsidP="00707CDE">
      <w:pPr>
        <w:pStyle w:val="a5"/>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Depreciation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30.0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25.0</w:t>
      </w:r>
    </w:p>
    <w:p w14:paraId="2A4A10D6" w14:textId="77777777" w:rsidR="00707CDE" w:rsidRPr="009523AF" w:rsidRDefault="00707CDE" w:rsidP="00707CDE">
      <w:pPr>
        <w:pStyle w:val="a5"/>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Earnings before interest and taxes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€ 150.0</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€ 125.0</w:t>
      </w:r>
    </w:p>
    <w:p w14:paraId="7674B0F0" w14:textId="77777777" w:rsidR="00707CDE" w:rsidRPr="009523AF" w:rsidRDefault="00707CDE" w:rsidP="00707CDE">
      <w:pPr>
        <w:pStyle w:val="a5"/>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Less interest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21.7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20.2</w:t>
      </w:r>
    </w:p>
    <w:p w14:paraId="75B4E729" w14:textId="77777777" w:rsidR="00707CDE" w:rsidRPr="009523AF" w:rsidRDefault="00707CDE" w:rsidP="00707CDE">
      <w:pPr>
        <w:pStyle w:val="a5"/>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Earnings before taxes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€ 128.3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€ 104.8</w:t>
      </w:r>
    </w:p>
    <w:p w14:paraId="38151964" w14:textId="77777777" w:rsidR="00707CDE" w:rsidRPr="009523AF" w:rsidRDefault="00707CDE" w:rsidP="00707CDE">
      <w:pPr>
        <w:pStyle w:val="a5"/>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Taxes (40%)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51.3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41.9</w:t>
      </w:r>
    </w:p>
    <w:p w14:paraId="1C7BD0CB" w14:textId="77777777" w:rsidR="00707CDE" w:rsidRPr="009523AF" w:rsidRDefault="00707CDE" w:rsidP="00707CDE">
      <w:pPr>
        <w:pStyle w:val="a5"/>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Net income available to common stockholders </w:t>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€ 77.0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€ 62.9</w:t>
      </w:r>
    </w:p>
    <w:p w14:paraId="5505CFD1" w14:textId="77777777" w:rsidR="00707CDE" w:rsidRPr="009523AF" w:rsidRDefault="00707CDE" w:rsidP="00707CDE">
      <w:pPr>
        <w:pStyle w:val="a5"/>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Common dividends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€ 60.5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€ 4.4</w:t>
      </w:r>
    </w:p>
    <w:p w14:paraId="5B02571F" w14:textId="77777777" w:rsidR="00707CDE" w:rsidRPr="009523AF" w:rsidRDefault="00707CDE" w:rsidP="00707CDE">
      <w:pPr>
        <w:autoSpaceDE w:val="0"/>
        <w:autoSpaceDN w:val="0"/>
        <w:adjustRightInd w:val="0"/>
        <w:spacing w:after="0" w:line="240" w:lineRule="auto"/>
        <w:jc w:val="both"/>
        <w:rPr>
          <w:rFonts w:ascii="Times New Roman" w:hAnsi="Times New Roman"/>
          <w:b/>
          <w:bCs/>
          <w:szCs w:val="24"/>
          <w:lang w:val="en-US" w:eastAsia="el-GR"/>
        </w:rPr>
      </w:pPr>
    </w:p>
    <w:p w14:paraId="03D52412" w14:textId="77777777" w:rsidR="00707CDE" w:rsidRPr="009523AF" w:rsidRDefault="00707CDE" w:rsidP="00707CDE">
      <w:pPr>
        <w:pStyle w:val="a5"/>
        <w:autoSpaceDE w:val="0"/>
        <w:autoSpaceDN w:val="0"/>
        <w:adjustRightInd w:val="0"/>
        <w:spacing w:after="0" w:line="240" w:lineRule="auto"/>
        <w:ind w:left="0"/>
        <w:jc w:val="both"/>
        <w:rPr>
          <w:rFonts w:ascii="Times New Roman" w:hAnsi="Times New Roman"/>
          <w:bCs/>
          <w:i/>
          <w:szCs w:val="24"/>
          <w:lang w:val="en-US" w:eastAsia="el-GR"/>
        </w:rPr>
      </w:pPr>
      <w:r w:rsidRPr="009523AF">
        <w:rPr>
          <w:rFonts w:ascii="Times New Roman" w:hAnsi="Times New Roman"/>
          <w:bCs/>
          <w:i/>
          <w:szCs w:val="24"/>
          <w:lang w:eastAsia="el-GR"/>
        </w:rPr>
        <w:t>Ισολογισμός</w:t>
      </w:r>
    </w:p>
    <w:p w14:paraId="22D577EB" w14:textId="77777777" w:rsidR="00707CDE" w:rsidRPr="009523AF" w:rsidRDefault="00707CDE" w:rsidP="00707CDE">
      <w:pPr>
        <w:autoSpaceDE w:val="0"/>
        <w:autoSpaceDN w:val="0"/>
        <w:adjustRightInd w:val="0"/>
        <w:spacing w:after="0" w:line="240" w:lineRule="auto"/>
        <w:ind w:left="4320" w:firstLine="720"/>
        <w:jc w:val="both"/>
        <w:rPr>
          <w:rFonts w:ascii="Times New Roman" w:hAnsi="Times New Roman"/>
          <w:bCs/>
          <w:szCs w:val="24"/>
          <w:lang w:val="en-US" w:eastAsia="el-GR"/>
        </w:rPr>
      </w:pPr>
      <w:r w:rsidRPr="009523AF">
        <w:rPr>
          <w:rFonts w:ascii="Times New Roman" w:hAnsi="Times New Roman"/>
          <w:bCs/>
          <w:szCs w:val="24"/>
          <w:lang w:val="en-US" w:eastAsia="el-GR"/>
        </w:rPr>
        <w:t xml:space="preserve">2007 </w:t>
      </w:r>
      <w:r w:rsidRPr="009523AF">
        <w:rPr>
          <w:rFonts w:ascii="Times New Roman" w:hAnsi="Times New Roman"/>
          <w:bCs/>
          <w:szCs w:val="24"/>
          <w:lang w:val="en-US" w:eastAsia="el-GR"/>
        </w:rPr>
        <w:tab/>
      </w:r>
      <w:r w:rsidRPr="009523AF">
        <w:rPr>
          <w:rFonts w:ascii="Times New Roman" w:hAnsi="Times New Roman"/>
          <w:bCs/>
          <w:szCs w:val="24"/>
          <w:lang w:val="en-US" w:eastAsia="el-GR"/>
        </w:rPr>
        <w:tab/>
      </w:r>
      <w:r w:rsidRPr="009523AF">
        <w:rPr>
          <w:rFonts w:ascii="Times New Roman" w:hAnsi="Times New Roman"/>
          <w:bCs/>
          <w:szCs w:val="24"/>
          <w:lang w:val="en-US" w:eastAsia="el-GR"/>
        </w:rPr>
        <w:tab/>
        <w:t>2006</w:t>
      </w:r>
    </w:p>
    <w:p w14:paraId="726640BE" w14:textId="77777777" w:rsidR="00707CDE" w:rsidRPr="009523AF" w:rsidRDefault="00707CDE" w:rsidP="00707CDE">
      <w:pPr>
        <w:autoSpaceDE w:val="0"/>
        <w:autoSpaceDN w:val="0"/>
        <w:adjustRightInd w:val="0"/>
        <w:spacing w:after="0" w:line="240" w:lineRule="auto"/>
        <w:jc w:val="both"/>
        <w:rPr>
          <w:rFonts w:ascii="Times New Roman" w:hAnsi="Times New Roman"/>
          <w:i/>
          <w:iCs/>
          <w:szCs w:val="24"/>
          <w:lang w:val="en-US" w:eastAsia="el-GR"/>
        </w:rPr>
      </w:pPr>
      <w:r w:rsidRPr="009523AF">
        <w:rPr>
          <w:rFonts w:ascii="Times New Roman" w:hAnsi="Times New Roman"/>
          <w:i/>
          <w:iCs/>
          <w:szCs w:val="24"/>
          <w:lang w:val="en-US" w:eastAsia="el-GR"/>
        </w:rPr>
        <w:t>Assets</w:t>
      </w:r>
    </w:p>
    <w:p w14:paraId="57CEB913"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Cash and equivalents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€ 12.0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€ 10.0</w:t>
      </w:r>
    </w:p>
    <w:p w14:paraId="309EF814"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Short-term investments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0.0</w:t>
      </w:r>
    </w:p>
    <w:p w14:paraId="5D9FD980"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Accounts receivable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180.0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150.0</w:t>
      </w:r>
    </w:p>
    <w:p w14:paraId="5867F338"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Inventories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180.0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200.0</w:t>
      </w:r>
    </w:p>
    <w:p w14:paraId="26EA7E84"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current assets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€372.0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€360.0</w:t>
      </w:r>
    </w:p>
    <w:p w14:paraId="0D045942"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Net plant and equipment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300.0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250.0</w:t>
      </w:r>
    </w:p>
    <w:p w14:paraId="7AE10181"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assets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€672.0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€610.0</w:t>
      </w:r>
    </w:p>
    <w:p w14:paraId="2503AB79" w14:textId="77777777" w:rsidR="00707CDE" w:rsidRPr="009523AF" w:rsidRDefault="00707CDE" w:rsidP="00707CDE">
      <w:pPr>
        <w:autoSpaceDE w:val="0"/>
        <w:autoSpaceDN w:val="0"/>
        <w:adjustRightInd w:val="0"/>
        <w:spacing w:after="0" w:line="240" w:lineRule="auto"/>
        <w:jc w:val="both"/>
        <w:rPr>
          <w:rFonts w:ascii="Times New Roman" w:hAnsi="Times New Roman"/>
          <w:i/>
          <w:iCs/>
          <w:szCs w:val="24"/>
          <w:lang w:val="en-US" w:eastAsia="el-GR"/>
        </w:rPr>
      </w:pPr>
      <w:r w:rsidRPr="009523AF">
        <w:rPr>
          <w:rFonts w:ascii="Times New Roman" w:hAnsi="Times New Roman"/>
          <w:i/>
          <w:iCs/>
          <w:szCs w:val="24"/>
          <w:lang w:val="en-US" w:eastAsia="el-GR"/>
        </w:rPr>
        <w:t>Liabilities and Equity</w:t>
      </w:r>
    </w:p>
    <w:p w14:paraId="18D6134E"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Accounts payable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€108.0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€90.0</w:t>
      </w:r>
    </w:p>
    <w:p w14:paraId="67AF62B6"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Notes payable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67.0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51.5</w:t>
      </w:r>
    </w:p>
    <w:p w14:paraId="4E6AD5FB"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Accruals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72.0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60.0</w:t>
      </w:r>
    </w:p>
    <w:p w14:paraId="739FCD4E"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current liabilities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€247.0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€201.5</w:t>
      </w:r>
    </w:p>
    <w:p w14:paraId="54942258"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Long-term bonds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150.0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150.0</w:t>
      </w:r>
    </w:p>
    <w:p w14:paraId="51F6714B"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liabilities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€397.0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€351.5</w:t>
      </w:r>
    </w:p>
    <w:p w14:paraId="76653697"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Common stock (50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w:t>
      </w:r>
      <w:r w:rsidRPr="009523AF">
        <w:rPr>
          <w:rFonts w:ascii="Times New Roman" w:hAnsi="Times New Roman"/>
          <w:szCs w:val="24"/>
          <w:lang w:eastAsia="el-GR"/>
        </w:rPr>
        <w:t>μετοχές</w:t>
      </w:r>
      <w:r w:rsidRPr="009523AF">
        <w:rPr>
          <w:rFonts w:ascii="Times New Roman" w:hAnsi="Times New Roman"/>
          <w:szCs w:val="24"/>
          <w:lang w:val="en-US" w:eastAsia="el-GR"/>
        </w:rPr>
        <w:t xml:space="preserve">) </w:t>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50.0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50.0</w:t>
      </w:r>
    </w:p>
    <w:p w14:paraId="23EC31B9"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Retained earnings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225.0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208.5</w:t>
      </w:r>
    </w:p>
    <w:p w14:paraId="373C4B38"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Common equity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€275.0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€258.5</w:t>
      </w:r>
    </w:p>
    <w:p w14:paraId="1F1E61FC" w14:textId="77777777" w:rsidR="00707CDE" w:rsidRPr="009523AF" w:rsidRDefault="00707CDE" w:rsidP="00707CD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liabilities and equity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€672.0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€610.0</w:t>
      </w:r>
    </w:p>
    <w:p w14:paraId="6BA1D4B0" w14:textId="77777777" w:rsidR="00707CDE" w:rsidRPr="009523AF" w:rsidRDefault="00707CDE" w:rsidP="00707CDE">
      <w:pPr>
        <w:autoSpaceDE w:val="0"/>
        <w:autoSpaceDN w:val="0"/>
        <w:adjustRightInd w:val="0"/>
        <w:spacing w:after="0" w:line="240" w:lineRule="auto"/>
        <w:jc w:val="both"/>
        <w:rPr>
          <w:rFonts w:ascii="Times New Roman" w:hAnsi="Times New Roman"/>
          <w:b/>
          <w:szCs w:val="24"/>
          <w:u w:val="single"/>
          <w:lang w:val="en-US" w:eastAsia="el-GR"/>
        </w:rPr>
      </w:pPr>
      <w:r w:rsidRPr="009523AF">
        <w:rPr>
          <w:rFonts w:ascii="Times New Roman" w:hAnsi="Times New Roman"/>
          <w:b/>
          <w:szCs w:val="24"/>
          <w:u w:val="single"/>
          <w:lang w:eastAsia="el-GR"/>
        </w:rPr>
        <w:t>Αποτελέσματα</w:t>
      </w:r>
      <w:r w:rsidRPr="009523AF">
        <w:rPr>
          <w:rFonts w:ascii="Times New Roman" w:hAnsi="Times New Roman"/>
          <w:b/>
          <w:szCs w:val="24"/>
          <w:u w:val="single"/>
          <w:lang w:val="en-US" w:eastAsia="el-GR"/>
        </w:rPr>
        <w:t>:</w:t>
      </w:r>
    </w:p>
    <w:p w14:paraId="3A696377" w14:textId="77777777" w:rsidR="00707CDE" w:rsidRPr="009523AF" w:rsidRDefault="00707CDE" w:rsidP="00F508A1">
      <w:pPr>
        <w:pStyle w:val="a5"/>
        <w:numPr>
          <w:ilvl w:val="0"/>
          <w:numId w:val="33"/>
        </w:numPr>
        <w:autoSpaceDE w:val="0"/>
        <w:autoSpaceDN w:val="0"/>
        <w:adjustRightInd w:val="0"/>
        <w:spacing w:after="0" w:line="240" w:lineRule="auto"/>
        <w:ind w:left="360"/>
        <w:jc w:val="both"/>
        <w:rPr>
          <w:rFonts w:ascii="Times New Roman" w:hAnsi="Times New Roman"/>
          <w:szCs w:val="24"/>
          <w:lang w:val="en-US" w:eastAsia="el-GR"/>
        </w:rPr>
      </w:pPr>
      <w:r w:rsidRPr="009523AF">
        <w:rPr>
          <w:rFonts w:ascii="Times New Roman" w:hAnsi="Times New Roman"/>
          <w:szCs w:val="24"/>
          <w:lang w:val="en-US" w:eastAsia="el-GR"/>
        </w:rPr>
        <w:t>NOPAT = €90,000,000.</w:t>
      </w:r>
    </w:p>
    <w:p w14:paraId="7819AC10" w14:textId="77777777" w:rsidR="00707CDE" w:rsidRPr="009523AF" w:rsidRDefault="00707CDE" w:rsidP="00F508A1">
      <w:pPr>
        <w:pStyle w:val="a5"/>
        <w:numPr>
          <w:ilvl w:val="0"/>
          <w:numId w:val="33"/>
        </w:numPr>
        <w:autoSpaceDE w:val="0"/>
        <w:autoSpaceDN w:val="0"/>
        <w:adjustRightInd w:val="0"/>
        <w:spacing w:after="0" w:line="240" w:lineRule="auto"/>
        <w:ind w:left="360"/>
        <w:jc w:val="both"/>
        <w:rPr>
          <w:rFonts w:ascii="Times New Roman" w:hAnsi="Times New Roman"/>
          <w:szCs w:val="24"/>
          <w:u w:val="single"/>
          <w:lang w:val="en-US" w:eastAsia="el-GR"/>
        </w:rPr>
      </w:pPr>
      <w:r w:rsidRPr="009523AF">
        <w:rPr>
          <w:rFonts w:ascii="Times New Roman" w:hAnsi="Times New Roman"/>
          <w:szCs w:val="24"/>
          <w:lang w:val="en-US" w:eastAsia="el-GR"/>
        </w:rPr>
        <w:t>NOWC06 = €210,000,000; NOWC07 = €192,000,000.</w:t>
      </w:r>
    </w:p>
    <w:p w14:paraId="0BEAC7DE" w14:textId="77777777" w:rsidR="00707CDE" w:rsidRPr="009523AF" w:rsidRDefault="00707CDE" w:rsidP="00F508A1">
      <w:pPr>
        <w:pStyle w:val="a5"/>
        <w:numPr>
          <w:ilvl w:val="0"/>
          <w:numId w:val="33"/>
        </w:numPr>
        <w:autoSpaceDE w:val="0"/>
        <w:autoSpaceDN w:val="0"/>
        <w:adjustRightInd w:val="0"/>
        <w:spacing w:after="0" w:line="240" w:lineRule="auto"/>
        <w:ind w:left="360"/>
        <w:jc w:val="both"/>
        <w:rPr>
          <w:rFonts w:ascii="Times New Roman" w:hAnsi="Times New Roman"/>
          <w:szCs w:val="24"/>
          <w:u w:val="single"/>
          <w:lang w:val="en-US" w:eastAsia="el-GR"/>
        </w:rPr>
      </w:pPr>
      <w:r w:rsidRPr="009523AF">
        <w:rPr>
          <w:rFonts w:ascii="Times New Roman" w:hAnsi="Times New Roman"/>
          <w:szCs w:val="24"/>
          <w:lang w:val="en-US" w:eastAsia="el-GR"/>
        </w:rPr>
        <w:lastRenderedPageBreak/>
        <w:t xml:space="preserve">Operating capital06 = €460,000,000; Operating </w:t>
      </w:r>
      <w:proofErr w:type="spellStart"/>
      <w:r w:rsidRPr="009523AF">
        <w:rPr>
          <w:rFonts w:ascii="Times New Roman" w:hAnsi="Times New Roman"/>
          <w:szCs w:val="24"/>
          <w:lang w:eastAsia="el-GR"/>
        </w:rPr>
        <w:t>capital</w:t>
      </w:r>
      <w:proofErr w:type="spellEnd"/>
      <w:r w:rsidRPr="009523AF">
        <w:rPr>
          <w:rFonts w:ascii="Times New Roman" w:hAnsi="Times New Roman"/>
          <w:szCs w:val="24"/>
          <w:lang w:val="en-US" w:eastAsia="el-GR"/>
        </w:rPr>
        <w:t xml:space="preserve"> </w:t>
      </w:r>
      <w:r w:rsidRPr="009523AF">
        <w:rPr>
          <w:rFonts w:ascii="Times New Roman" w:hAnsi="Times New Roman"/>
          <w:szCs w:val="24"/>
          <w:lang w:eastAsia="el-GR"/>
        </w:rPr>
        <w:t xml:space="preserve">07 </w:t>
      </w:r>
      <w:r w:rsidRPr="009523AF">
        <w:rPr>
          <w:rFonts w:ascii="Times New Roman" w:hAnsi="Times New Roman"/>
          <w:szCs w:val="24"/>
          <w:lang w:val="en-US" w:eastAsia="el-GR"/>
        </w:rPr>
        <w:t xml:space="preserve">= </w:t>
      </w:r>
      <w:r w:rsidRPr="009523AF">
        <w:rPr>
          <w:rFonts w:ascii="Times New Roman" w:hAnsi="Times New Roman"/>
          <w:szCs w:val="24"/>
          <w:lang w:eastAsia="el-GR"/>
        </w:rPr>
        <w:t>€492,000,000.</w:t>
      </w:r>
    </w:p>
    <w:p w14:paraId="49025269" w14:textId="77777777" w:rsidR="00707CDE" w:rsidRPr="009523AF" w:rsidRDefault="00707CDE" w:rsidP="00F508A1">
      <w:pPr>
        <w:pStyle w:val="a5"/>
        <w:numPr>
          <w:ilvl w:val="0"/>
          <w:numId w:val="33"/>
        </w:numPr>
        <w:autoSpaceDE w:val="0"/>
        <w:autoSpaceDN w:val="0"/>
        <w:adjustRightInd w:val="0"/>
        <w:spacing w:after="0" w:line="240" w:lineRule="auto"/>
        <w:ind w:left="360"/>
        <w:jc w:val="both"/>
        <w:rPr>
          <w:rFonts w:ascii="Times New Roman" w:hAnsi="Times New Roman"/>
          <w:szCs w:val="24"/>
          <w:u w:val="single"/>
          <w:lang w:val="en-US" w:eastAsia="el-GR"/>
        </w:rPr>
      </w:pPr>
      <w:r w:rsidRPr="009523AF">
        <w:rPr>
          <w:rFonts w:ascii="Times New Roman" w:hAnsi="Times New Roman"/>
          <w:szCs w:val="24"/>
          <w:lang w:eastAsia="el-GR"/>
        </w:rPr>
        <w:t xml:space="preserve">FCF </w:t>
      </w:r>
      <w:r w:rsidRPr="009523AF">
        <w:rPr>
          <w:rFonts w:ascii="Times New Roman" w:hAnsi="Times New Roman"/>
          <w:szCs w:val="24"/>
          <w:lang w:val="en-US" w:eastAsia="el-GR"/>
        </w:rPr>
        <w:t xml:space="preserve">= </w:t>
      </w:r>
      <w:r w:rsidRPr="009523AF">
        <w:rPr>
          <w:rFonts w:ascii="Times New Roman" w:hAnsi="Times New Roman"/>
          <w:szCs w:val="24"/>
          <w:lang w:eastAsia="el-GR"/>
        </w:rPr>
        <w:t>€58,000,000.</w:t>
      </w:r>
    </w:p>
    <w:p w14:paraId="792059E9" w14:textId="77777777" w:rsidR="00707CDE" w:rsidRPr="009523AF" w:rsidRDefault="00707CDE" w:rsidP="00707CDE">
      <w:pPr>
        <w:autoSpaceDE w:val="0"/>
        <w:autoSpaceDN w:val="0"/>
        <w:adjustRightInd w:val="0"/>
        <w:spacing w:after="0" w:line="240" w:lineRule="auto"/>
        <w:jc w:val="both"/>
        <w:rPr>
          <w:rFonts w:ascii="Times New Roman" w:hAnsi="Times New Roman"/>
          <w:szCs w:val="24"/>
          <w:u w:val="single"/>
          <w:lang w:val="en-US" w:eastAsia="el-GR"/>
        </w:rPr>
      </w:pPr>
    </w:p>
    <w:p w14:paraId="692642B1" w14:textId="77777777" w:rsidR="00B333B1" w:rsidRPr="009523AF" w:rsidRDefault="0041702E" w:rsidP="00707CDE">
      <w:pPr>
        <w:pStyle w:val="1"/>
        <w:rPr>
          <w:rFonts w:eastAsia="Times New Roman"/>
          <w:color w:val="auto"/>
          <w:lang w:eastAsia="el-GR"/>
        </w:rPr>
      </w:pPr>
      <w:bookmarkStart w:id="77" w:name="_Toc128563704"/>
      <w:r w:rsidRPr="009523AF">
        <w:rPr>
          <w:rFonts w:eastAsia="Times New Roman"/>
          <w:color w:val="auto"/>
          <w:lang w:eastAsia="el-GR"/>
        </w:rPr>
        <w:t xml:space="preserve">Επιχειρηματικά σχέδια – επενδύσεις – </w:t>
      </w:r>
      <w:r w:rsidR="00D7665A" w:rsidRPr="009523AF">
        <w:rPr>
          <w:rFonts w:eastAsia="Times New Roman"/>
          <w:color w:val="auto"/>
          <w:lang w:eastAsia="el-GR"/>
        </w:rPr>
        <w:t>προϋπολογισμός</w:t>
      </w:r>
      <w:r w:rsidRPr="009523AF">
        <w:rPr>
          <w:rFonts w:eastAsia="Times New Roman"/>
          <w:color w:val="auto"/>
          <w:lang w:eastAsia="el-GR"/>
        </w:rPr>
        <w:t xml:space="preserve"> κεφαλαίων</w:t>
      </w:r>
      <w:bookmarkEnd w:id="77"/>
      <w:r w:rsidRPr="009523AF">
        <w:rPr>
          <w:rFonts w:eastAsia="Times New Roman"/>
          <w:color w:val="auto"/>
          <w:lang w:eastAsia="el-GR"/>
        </w:rPr>
        <w:t xml:space="preserve"> </w:t>
      </w:r>
    </w:p>
    <w:p w14:paraId="7BD974A9" w14:textId="77777777" w:rsidR="0041702E" w:rsidRPr="009523AF" w:rsidRDefault="0041702E" w:rsidP="006E174D">
      <w:pPr>
        <w:spacing w:after="0" w:line="360" w:lineRule="auto"/>
        <w:jc w:val="both"/>
        <w:rPr>
          <w:rFonts w:ascii="Times New Roman" w:hAnsi="Times New Roman" w:cs="Times New Roman"/>
          <w:szCs w:val="24"/>
        </w:rPr>
      </w:pPr>
      <w:r w:rsidRPr="009523AF">
        <w:rPr>
          <w:rFonts w:ascii="Times New Roman" w:hAnsi="Times New Roman" w:cs="Times New Roman"/>
          <w:szCs w:val="24"/>
        </w:rPr>
        <w:t xml:space="preserve">Στη θεματική αυτή ενότητα εξετάζονται οι Χρηματοδοτικές ανάγκες των </w:t>
      </w:r>
      <w:r w:rsidR="00055E17" w:rsidRPr="009523AF">
        <w:rPr>
          <w:rFonts w:ascii="Times New Roman" w:hAnsi="Times New Roman" w:cs="Times New Roman"/>
          <w:szCs w:val="24"/>
        </w:rPr>
        <w:t xml:space="preserve">Επιχειρήσεων </w:t>
      </w:r>
      <w:r w:rsidRPr="009523AF">
        <w:rPr>
          <w:rFonts w:ascii="Times New Roman" w:hAnsi="Times New Roman" w:cs="Times New Roman"/>
          <w:szCs w:val="24"/>
        </w:rPr>
        <w:t xml:space="preserve"> για κεφάλαιο κίνησης ή για επενδύσεις, Υποδείγματα εύρεσης της χρηματοδοτικής ανάγκης (</w:t>
      </w:r>
      <w:r w:rsidRPr="009523AF">
        <w:rPr>
          <w:rFonts w:ascii="Times New Roman" w:hAnsi="Times New Roman" w:cs="Times New Roman"/>
          <w:szCs w:val="24"/>
          <w:lang w:val="en-US"/>
        </w:rPr>
        <w:t>Additional</w:t>
      </w:r>
      <w:r w:rsidRPr="009523AF">
        <w:rPr>
          <w:rFonts w:ascii="Times New Roman" w:hAnsi="Times New Roman" w:cs="Times New Roman"/>
          <w:szCs w:val="24"/>
        </w:rPr>
        <w:t xml:space="preserve"> </w:t>
      </w:r>
      <w:r w:rsidRPr="009523AF">
        <w:rPr>
          <w:rFonts w:ascii="Times New Roman" w:hAnsi="Times New Roman" w:cs="Times New Roman"/>
          <w:szCs w:val="24"/>
          <w:lang w:val="en-US"/>
        </w:rPr>
        <w:t>Fund</w:t>
      </w:r>
      <w:r w:rsidRPr="009523AF">
        <w:rPr>
          <w:rFonts w:ascii="Times New Roman" w:hAnsi="Times New Roman" w:cs="Times New Roman"/>
          <w:szCs w:val="24"/>
        </w:rPr>
        <w:t xml:space="preserve"> </w:t>
      </w:r>
      <w:r w:rsidRPr="009523AF">
        <w:rPr>
          <w:rFonts w:ascii="Times New Roman" w:hAnsi="Times New Roman" w:cs="Times New Roman"/>
          <w:szCs w:val="24"/>
          <w:lang w:val="en-US"/>
        </w:rPr>
        <w:t>Needed</w:t>
      </w:r>
      <w:r w:rsidRPr="009523AF">
        <w:rPr>
          <w:rFonts w:ascii="Times New Roman" w:hAnsi="Times New Roman" w:cs="Times New Roman"/>
          <w:szCs w:val="24"/>
        </w:rPr>
        <w:t>) για κεφάλαιο κίνησης (</w:t>
      </w:r>
      <w:r w:rsidRPr="009523AF">
        <w:rPr>
          <w:rFonts w:ascii="Times New Roman" w:hAnsi="Times New Roman" w:cs="Times New Roman"/>
          <w:szCs w:val="24"/>
          <w:lang w:val="en-US"/>
        </w:rPr>
        <w:t>Working</w:t>
      </w:r>
      <w:r w:rsidRPr="009523AF">
        <w:rPr>
          <w:rFonts w:ascii="Times New Roman" w:hAnsi="Times New Roman" w:cs="Times New Roman"/>
          <w:szCs w:val="24"/>
        </w:rPr>
        <w:t xml:space="preserve"> </w:t>
      </w:r>
      <w:r w:rsidRPr="009523AF">
        <w:rPr>
          <w:rFonts w:ascii="Times New Roman" w:hAnsi="Times New Roman" w:cs="Times New Roman"/>
          <w:szCs w:val="24"/>
          <w:lang w:val="en-US"/>
        </w:rPr>
        <w:t>Capital</w:t>
      </w:r>
      <w:r w:rsidRPr="009523AF">
        <w:rPr>
          <w:rFonts w:ascii="Times New Roman" w:hAnsi="Times New Roman" w:cs="Times New Roman"/>
          <w:szCs w:val="24"/>
        </w:rPr>
        <w:t>) και για επενδύσεις (</w:t>
      </w:r>
      <w:r w:rsidRPr="009523AF">
        <w:rPr>
          <w:rFonts w:ascii="Times New Roman" w:hAnsi="Times New Roman" w:cs="Times New Roman"/>
          <w:szCs w:val="24"/>
          <w:lang w:val="en-US"/>
        </w:rPr>
        <w:t>Investments</w:t>
      </w:r>
      <w:r w:rsidRPr="009523AF">
        <w:rPr>
          <w:rFonts w:ascii="Times New Roman" w:hAnsi="Times New Roman" w:cs="Times New Roman"/>
          <w:szCs w:val="24"/>
        </w:rPr>
        <w:t>),</w:t>
      </w:r>
      <w:r w:rsidRPr="009523AF">
        <w:rPr>
          <w:rFonts w:eastAsia="+mn-ea"/>
          <w:kern w:val="24"/>
          <w:sz w:val="36"/>
          <w:szCs w:val="40"/>
        </w:rPr>
        <w:t xml:space="preserve"> </w:t>
      </w:r>
      <w:r w:rsidRPr="009523AF">
        <w:rPr>
          <w:rFonts w:ascii="Times New Roman" w:hAnsi="Times New Roman" w:cs="Times New Roman"/>
          <w:szCs w:val="24"/>
        </w:rPr>
        <w:t xml:space="preserve">Αρχές κατασκευής επιχειρηματικών σχεδίων, μέθοδοι αξιολόγησης </w:t>
      </w:r>
      <w:r w:rsidR="00A77248" w:rsidRPr="009523AF">
        <w:rPr>
          <w:rFonts w:ascii="Times New Roman" w:hAnsi="Times New Roman" w:cs="Times New Roman"/>
          <w:szCs w:val="24"/>
        </w:rPr>
        <w:t>Ναυτιλιακών</w:t>
      </w:r>
      <w:r w:rsidRPr="009523AF">
        <w:rPr>
          <w:rFonts w:ascii="Times New Roman" w:hAnsi="Times New Roman" w:cs="Times New Roman"/>
          <w:szCs w:val="24"/>
        </w:rPr>
        <w:t xml:space="preserve"> επενδύσεων, </w:t>
      </w:r>
      <w:r w:rsidRPr="009523AF">
        <w:rPr>
          <w:rFonts w:ascii="Times New Roman" w:hAnsi="Times New Roman" w:cs="Times New Roman"/>
          <w:szCs w:val="24"/>
          <w:lang w:val="en-US"/>
        </w:rPr>
        <w:t>NPV</w:t>
      </w:r>
      <w:r w:rsidRPr="009523AF">
        <w:rPr>
          <w:rFonts w:ascii="Times New Roman" w:hAnsi="Times New Roman" w:cs="Times New Roman"/>
          <w:szCs w:val="24"/>
        </w:rPr>
        <w:t xml:space="preserve">, </w:t>
      </w:r>
      <w:r w:rsidRPr="009523AF">
        <w:rPr>
          <w:rFonts w:ascii="Times New Roman" w:hAnsi="Times New Roman" w:cs="Times New Roman"/>
          <w:szCs w:val="24"/>
          <w:lang w:val="en-US"/>
        </w:rPr>
        <w:t>IRR</w:t>
      </w:r>
      <w:r w:rsidRPr="009523AF">
        <w:rPr>
          <w:rFonts w:ascii="Times New Roman" w:hAnsi="Times New Roman" w:cs="Times New Roman"/>
          <w:szCs w:val="24"/>
        </w:rPr>
        <w:t xml:space="preserve">, </w:t>
      </w:r>
      <w:r w:rsidRPr="009523AF">
        <w:rPr>
          <w:rFonts w:ascii="Times New Roman" w:hAnsi="Times New Roman" w:cs="Times New Roman"/>
          <w:szCs w:val="24"/>
          <w:lang w:val="en-US"/>
        </w:rPr>
        <w:t>PBP</w:t>
      </w:r>
      <w:r w:rsidRPr="009523AF">
        <w:rPr>
          <w:rFonts w:ascii="Times New Roman" w:hAnsi="Times New Roman" w:cs="Times New Roman"/>
          <w:szCs w:val="24"/>
        </w:rPr>
        <w:t xml:space="preserve">, </w:t>
      </w:r>
      <w:r w:rsidRPr="009523AF">
        <w:rPr>
          <w:rFonts w:ascii="Times New Roman" w:hAnsi="Times New Roman" w:cs="Times New Roman"/>
          <w:szCs w:val="24"/>
          <w:lang w:val="en-US"/>
        </w:rPr>
        <w:t>FCF</w:t>
      </w:r>
      <w:r w:rsidRPr="009523AF">
        <w:rPr>
          <w:rFonts w:ascii="Times New Roman" w:hAnsi="Times New Roman" w:cs="Times New Roman"/>
          <w:szCs w:val="24"/>
        </w:rPr>
        <w:t>,</w:t>
      </w:r>
      <w:r w:rsidRPr="009523AF">
        <w:rPr>
          <w:rFonts w:eastAsia="+mn-ea"/>
          <w:kern w:val="24"/>
          <w:sz w:val="36"/>
          <w:szCs w:val="40"/>
        </w:rPr>
        <w:t xml:space="preserve"> </w:t>
      </w:r>
      <w:r w:rsidRPr="009523AF">
        <w:rPr>
          <w:rFonts w:ascii="Times New Roman" w:hAnsi="Times New Roman" w:cs="Times New Roman"/>
          <w:szCs w:val="24"/>
        </w:rPr>
        <w:t xml:space="preserve">Μορφές και είδη χρηματοδοτικών συμβάσεων σε </w:t>
      </w:r>
      <w:r w:rsidR="00055E17" w:rsidRPr="009523AF">
        <w:rPr>
          <w:rFonts w:ascii="Times New Roman" w:hAnsi="Times New Roman" w:cs="Times New Roman"/>
          <w:szCs w:val="24"/>
        </w:rPr>
        <w:t>Επιχειρήσεις</w:t>
      </w:r>
      <w:r w:rsidRPr="009523AF">
        <w:rPr>
          <w:rFonts w:ascii="Times New Roman" w:hAnsi="Times New Roman" w:cs="Times New Roman"/>
          <w:szCs w:val="24"/>
        </w:rPr>
        <w:t xml:space="preserve">, Τα συστατικά στοιχεία μιας χρηματοδοτικής σύμβασης, οι αναγκαίες </w:t>
      </w:r>
      <w:r w:rsidR="00D7665A" w:rsidRPr="009523AF">
        <w:rPr>
          <w:rFonts w:ascii="Times New Roman" w:hAnsi="Times New Roman" w:cs="Times New Roman"/>
          <w:szCs w:val="24"/>
        </w:rPr>
        <w:t>προϋποθέσεις</w:t>
      </w:r>
      <w:r w:rsidRPr="009523AF">
        <w:rPr>
          <w:rFonts w:ascii="Times New Roman" w:hAnsi="Times New Roman" w:cs="Times New Roman"/>
          <w:szCs w:val="24"/>
        </w:rPr>
        <w:t xml:space="preserve"> για την λήψη ή την ρύθμιση των χρηματοδοτήσεων (Πιστωτική Ανάγκη, Δυνατότητα Αποπληρωμής και Καλύμματα) και η προετοιμασία της επιχείρησης για τη λήψη της χρηματοδότησης και η διαχρονική παρακολούθησή της.</w:t>
      </w:r>
    </w:p>
    <w:p w14:paraId="605D7AF8" w14:textId="77777777" w:rsidR="004D3E5F" w:rsidRPr="009523AF" w:rsidRDefault="004E7F33" w:rsidP="00E92981">
      <w:pPr>
        <w:pStyle w:val="2"/>
        <w:rPr>
          <w:rFonts w:eastAsia="Times New Roman"/>
          <w:color w:val="auto"/>
          <w:lang w:eastAsia="el-GR"/>
        </w:rPr>
      </w:pPr>
      <w:bookmarkStart w:id="78" w:name="_Toc128563705"/>
      <w:r w:rsidRPr="009523AF">
        <w:rPr>
          <w:rFonts w:eastAsia="Times New Roman"/>
          <w:color w:val="auto"/>
          <w:lang w:eastAsia="el-GR"/>
        </w:rPr>
        <w:t xml:space="preserve">Οι χρηματοοικονομικές </w:t>
      </w:r>
      <w:r w:rsidR="00D7665A" w:rsidRPr="009523AF">
        <w:rPr>
          <w:rFonts w:eastAsia="Times New Roman"/>
          <w:color w:val="auto"/>
          <w:lang w:eastAsia="el-GR"/>
        </w:rPr>
        <w:t>προβλέψεις</w:t>
      </w:r>
      <w:r w:rsidRPr="009523AF">
        <w:rPr>
          <w:rFonts w:eastAsia="Times New Roman"/>
          <w:color w:val="auto"/>
          <w:lang w:eastAsia="el-GR"/>
        </w:rPr>
        <w:t xml:space="preserve"> και η ανάγκη κεφαλαίων για τις επιχειρήσεις</w:t>
      </w:r>
      <w:bookmarkEnd w:id="78"/>
    </w:p>
    <w:p w14:paraId="7D43546E" w14:textId="77777777" w:rsidR="00950ADA" w:rsidRPr="009523AF" w:rsidRDefault="004E7F33" w:rsidP="006E174D">
      <w:pPr>
        <w:spacing w:before="20" w:after="20" w:line="360" w:lineRule="auto"/>
        <w:jc w:val="both"/>
        <w:rPr>
          <w:rFonts w:ascii="Times New Roman" w:eastAsiaTheme="minorEastAsia" w:hAnsi="Times New Roman" w:cs="Times New Roman"/>
          <w:b/>
          <w:bCs/>
          <w:szCs w:val="24"/>
        </w:rPr>
      </w:pPr>
      <w:r w:rsidRPr="009523AF">
        <w:rPr>
          <w:rFonts w:ascii="Times New Roman" w:eastAsiaTheme="minorEastAsia" w:hAnsi="Times New Roman" w:cs="Times New Roman"/>
          <w:bCs/>
          <w:szCs w:val="24"/>
        </w:rPr>
        <w:t xml:space="preserve">Οι χρηματοοικονομικές </w:t>
      </w:r>
      <w:r w:rsidR="002E1FC0" w:rsidRPr="009523AF">
        <w:rPr>
          <w:rFonts w:ascii="Times New Roman" w:eastAsiaTheme="minorEastAsia" w:hAnsi="Times New Roman" w:cs="Times New Roman"/>
          <w:bCs/>
          <w:szCs w:val="24"/>
        </w:rPr>
        <w:t>προβλέψεις (</w:t>
      </w:r>
      <w:r w:rsidR="004D3E5F" w:rsidRPr="009523AF">
        <w:rPr>
          <w:rFonts w:ascii="Times New Roman" w:eastAsiaTheme="minorEastAsia" w:hAnsi="Times New Roman" w:cs="Times New Roman"/>
          <w:bCs/>
          <w:szCs w:val="24"/>
          <w:lang w:val="en-US"/>
        </w:rPr>
        <w:t>Financial</w:t>
      </w:r>
      <w:r w:rsidR="004D3E5F" w:rsidRPr="009523AF">
        <w:rPr>
          <w:rFonts w:ascii="Times New Roman" w:eastAsiaTheme="minorEastAsia" w:hAnsi="Times New Roman" w:cs="Times New Roman"/>
          <w:bCs/>
          <w:szCs w:val="24"/>
        </w:rPr>
        <w:t xml:space="preserve"> </w:t>
      </w:r>
      <w:r w:rsidR="004D3E5F" w:rsidRPr="009523AF">
        <w:rPr>
          <w:rFonts w:ascii="Times New Roman" w:eastAsiaTheme="minorEastAsia" w:hAnsi="Times New Roman" w:cs="Times New Roman"/>
          <w:bCs/>
          <w:szCs w:val="24"/>
          <w:lang w:val="en-US"/>
        </w:rPr>
        <w:t>forecasting</w:t>
      </w:r>
      <w:r w:rsidR="00950ADA" w:rsidRPr="009523AF">
        <w:rPr>
          <w:rFonts w:ascii="Times New Roman" w:eastAsiaTheme="minorEastAsia" w:hAnsi="Times New Roman" w:cs="Times New Roman"/>
          <w:bCs/>
          <w:szCs w:val="24"/>
        </w:rPr>
        <w:t xml:space="preserve">), </w:t>
      </w:r>
      <w:r w:rsidR="002E1FC0" w:rsidRPr="009523AF">
        <w:rPr>
          <w:rFonts w:ascii="Times New Roman" w:eastAsiaTheme="minorEastAsia" w:hAnsi="Times New Roman" w:cs="Times New Roman"/>
          <w:bCs/>
          <w:szCs w:val="24"/>
        </w:rPr>
        <w:t>τις περισσότερες φορές</w:t>
      </w:r>
      <w:r w:rsidR="00950ADA" w:rsidRPr="009523AF">
        <w:rPr>
          <w:rFonts w:ascii="Times New Roman" w:eastAsiaTheme="minorEastAsia" w:hAnsi="Times New Roman" w:cs="Times New Roman"/>
          <w:bCs/>
          <w:szCs w:val="24"/>
        </w:rPr>
        <w:t>,</w:t>
      </w:r>
      <w:r w:rsidR="002E1FC0" w:rsidRPr="009523AF">
        <w:rPr>
          <w:rFonts w:ascii="Times New Roman" w:eastAsiaTheme="minorEastAsia" w:hAnsi="Times New Roman" w:cs="Times New Roman"/>
          <w:bCs/>
          <w:szCs w:val="24"/>
        </w:rPr>
        <w:t xml:space="preserve"> ξεκινούν από τη διεύρυνση του Τζίρου που θέλουν να επιτύχουν οι επιχειρήσεις</w:t>
      </w:r>
      <w:r w:rsidR="00950ADA" w:rsidRPr="009523AF">
        <w:rPr>
          <w:rFonts w:ascii="Times New Roman" w:eastAsiaTheme="minorEastAsia" w:hAnsi="Times New Roman" w:cs="Times New Roman"/>
          <w:bCs/>
          <w:szCs w:val="24"/>
        </w:rPr>
        <w:t>.</w:t>
      </w:r>
      <w:r w:rsidR="004D3E5F" w:rsidRPr="009523AF">
        <w:rPr>
          <w:rFonts w:ascii="Times New Roman" w:eastAsiaTheme="minorEastAsia" w:hAnsi="Times New Roman" w:cs="Times New Roman"/>
          <w:bCs/>
          <w:szCs w:val="24"/>
        </w:rPr>
        <w:t xml:space="preserve"> </w:t>
      </w:r>
      <w:r w:rsidR="002E1FC0" w:rsidRPr="009523AF">
        <w:rPr>
          <w:rFonts w:ascii="Times New Roman" w:eastAsiaTheme="minorEastAsia" w:hAnsi="Times New Roman" w:cs="Times New Roman"/>
          <w:szCs w:val="24"/>
        </w:rPr>
        <w:t>Είτε προβλεπόμενες (</w:t>
      </w:r>
      <w:r w:rsidR="004D3E5F" w:rsidRPr="009523AF">
        <w:rPr>
          <w:rFonts w:ascii="Times New Roman" w:eastAsiaTheme="minorEastAsia" w:hAnsi="Times New Roman" w:cs="Times New Roman"/>
          <w:bCs/>
          <w:szCs w:val="24"/>
          <w:lang w:val="en-US"/>
        </w:rPr>
        <w:t>forecasted</w:t>
      </w:r>
      <w:r w:rsidR="002E1FC0" w:rsidRPr="009523AF">
        <w:rPr>
          <w:rFonts w:ascii="Times New Roman" w:eastAsiaTheme="minorEastAsia" w:hAnsi="Times New Roman" w:cs="Times New Roman"/>
          <w:bCs/>
          <w:szCs w:val="24"/>
        </w:rPr>
        <w:t>)</w:t>
      </w:r>
      <w:r w:rsidR="004D3E5F" w:rsidRPr="009523AF">
        <w:rPr>
          <w:rFonts w:ascii="Times New Roman" w:eastAsiaTheme="minorEastAsia" w:hAnsi="Times New Roman" w:cs="Times New Roman"/>
          <w:bCs/>
          <w:szCs w:val="24"/>
        </w:rPr>
        <w:t xml:space="preserve">, </w:t>
      </w:r>
      <w:r w:rsidR="002E1FC0" w:rsidRPr="009523AF">
        <w:rPr>
          <w:rFonts w:ascii="Times New Roman" w:eastAsiaTheme="minorEastAsia" w:hAnsi="Times New Roman" w:cs="Times New Roman"/>
          <w:bCs/>
          <w:szCs w:val="24"/>
        </w:rPr>
        <w:t>ή προ-φόρμα</w:t>
      </w:r>
      <w:r w:rsidR="004D3E5F" w:rsidRPr="009523AF">
        <w:rPr>
          <w:rFonts w:ascii="Times New Roman" w:eastAsiaTheme="minorEastAsia" w:hAnsi="Times New Roman" w:cs="Times New Roman"/>
          <w:szCs w:val="24"/>
        </w:rPr>
        <w:t xml:space="preserve"> </w:t>
      </w:r>
      <w:r w:rsidR="002E1FC0" w:rsidRPr="009523AF">
        <w:rPr>
          <w:rFonts w:ascii="Times New Roman" w:eastAsiaTheme="minorEastAsia" w:hAnsi="Times New Roman" w:cs="Times New Roman"/>
          <w:szCs w:val="24"/>
        </w:rPr>
        <w:t>(</w:t>
      </w:r>
      <w:r w:rsidR="004D3E5F" w:rsidRPr="009523AF">
        <w:rPr>
          <w:rFonts w:ascii="Times New Roman" w:eastAsiaTheme="minorEastAsia" w:hAnsi="Times New Roman" w:cs="Times New Roman"/>
          <w:bCs/>
          <w:szCs w:val="24"/>
          <w:lang w:val="en-US"/>
        </w:rPr>
        <w:t>pro</w:t>
      </w:r>
      <w:r w:rsidR="004D3E5F" w:rsidRPr="009523AF">
        <w:rPr>
          <w:rFonts w:ascii="Times New Roman" w:eastAsiaTheme="minorEastAsia" w:hAnsi="Times New Roman" w:cs="Times New Roman"/>
          <w:bCs/>
          <w:szCs w:val="24"/>
        </w:rPr>
        <w:t xml:space="preserve"> </w:t>
      </w:r>
      <w:r w:rsidR="004D3E5F" w:rsidRPr="009523AF">
        <w:rPr>
          <w:rFonts w:ascii="Times New Roman" w:eastAsiaTheme="minorEastAsia" w:hAnsi="Times New Roman" w:cs="Times New Roman"/>
          <w:bCs/>
          <w:szCs w:val="24"/>
          <w:lang w:val="en-US"/>
        </w:rPr>
        <w:t>forma</w:t>
      </w:r>
      <w:r w:rsidR="002E1FC0" w:rsidRPr="009523AF">
        <w:rPr>
          <w:rFonts w:ascii="Times New Roman" w:eastAsiaTheme="minorEastAsia" w:hAnsi="Times New Roman" w:cs="Times New Roman"/>
          <w:bCs/>
          <w:szCs w:val="24"/>
        </w:rPr>
        <w:t>)</w:t>
      </w:r>
      <w:r w:rsidR="004D3E5F" w:rsidRPr="009523AF">
        <w:rPr>
          <w:rFonts w:ascii="Times New Roman" w:eastAsiaTheme="minorEastAsia" w:hAnsi="Times New Roman" w:cs="Times New Roman"/>
          <w:bCs/>
          <w:szCs w:val="24"/>
        </w:rPr>
        <w:t>,</w:t>
      </w:r>
      <w:r w:rsidR="00810057" w:rsidRPr="009523AF">
        <w:rPr>
          <w:rFonts w:ascii="Times New Roman" w:eastAsiaTheme="minorEastAsia" w:hAnsi="Times New Roman" w:cs="Times New Roman"/>
          <w:bCs/>
          <w:szCs w:val="24"/>
        </w:rPr>
        <w:t xml:space="preserve"> </w:t>
      </w:r>
      <w:r w:rsidR="002E1FC0" w:rsidRPr="009523AF">
        <w:rPr>
          <w:rFonts w:ascii="Times New Roman" w:eastAsiaTheme="minorEastAsia" w:hAnsi="Times New Roman" w:cs="Times New Roman"/>
          <w:bCs/>
          <w:szCs w:val="24"/>
        </w:rPr>
        <w:t>χρηματοοικονομικές καταστάσεις</w:t>
      </w:r>
      <w:r w:rsidR="004D3E5F" w:rsidRPr="009523AF">
        <w:rPr>
          <w:rFonts w:ascii="Times New Roman" w:eastAsiaTheme="minorEastAsia" w:hAnsi="Times New Roman" w:cs="Times New Roman"/>
          <w:bCs/>
          <w:szCs w:val="24"/>
        </w:rPr>
        <w:t xml:space="preserve"> </w:t>
      </w:r>
      <w:r w:rsidR="002E1FC0" w:rsidRPr="009523AF">
        <w:rPr>
          <w:rFonts w:ascii="Times New Roman" w:eastAsiaTheme="minorEastAsia" w:hAnsi="Times New Roman" w:cs="Times New Roman"/>
          <w:bCs/>
          <w:szCs w:val="24"/>
        </w:rPr>
        <w:t>(</w:t>
      </w:r>
      <w:r w:rsidR="004D3E5F" w:rsidRPr="009523AF">
        <w:rPr>
          <w:rFonts w:ascii="Times New Roman" w:eastAsiaTheme="minorEastAsia" w:hAnsi="Times New Roman" w:cs="Times New Roman"/>
          <w:bCs/>
          <w:szCs w:val="24"/>
          <w:lang w:val="en-US"/>
        </w:rPr>
        <w:t>financial</w:t>
      </w:r>
      <w:r w:rsidR="004D3E5F" w:rsidRPr="009523AF">
        <w:rPr>
          <w:rFonts w:ascii="Times New Roman" w:eastAsiaTheme="minorEastAsia" w:hAnsi="Times New Roman" w:cs="Times New Roman"/>
          <w:bCs/>
          <w:szCs w:val="24"/>
        </w:rPr>
        <w:t xml:space="preserve"> </w:t>
      </w:r>
      <w:r w:rsidR="004D3E5F" w:rsidRPr="009523AF">
        <w:rPr>
          <w:rFonts w:ascii="Times New Roman" w:eastAsiaTheme="minorEastAsia" w:hAnsi="Times New Roman" w:cs="Times New Roman"/>
          <w:bCs/>
          <w:szCs w:val="24"/>
          <w:lang w:val="en-US"/>
        </w:rPr>
        <w:t>statement</w:t>
      </w:r>
      <w:r w:rsidR="004D3E5F" w:rsidRPr="009523AF">
        <w:rPr>
          <w:rFonts w:ascii="Times New Roman" w:eastAsiaTheme="minorEastAsia" w:hAnsi="Times New Roman" w:cs="Times New Roman"/>
          <w:bCs/>
          <w:szCs w:val="24"/>
        </w:rPr>
        <w:t xml:space="preserve"> </w:t>
      </w:r>
      <w:r w:rsidR="004D3E5F" w:rsidRPr="009523AF">
        <w:rPr>
          <w:rFonts w:ascii="Times New Roman" w:eastAsiaTheme="minorEastAsia" w:hAnsi="Times New Roman" w:cs="Times New Roman"/>
          <w:bCs/>
          <w:szCs w:val="24"/>
          <w:lang w:val="en-US"/>
        </w:rPr>
        <w:t>method</w:t>
      </w:r>
      <w:r w:rsidR="002E1FC0" w:rsidRPr="009523AF">
        <w:rPr>
          <w:rFonts w:ascii="Times New Roman" w:eastAsiaTheme="minorEastAsia" w:hAnsi="Times New Roman" w:cs="Times New Roman"/>
          <w:bCs/>
          <w:szCs w:val="24"/>
        </w:rPr>
        <w:t>)</w:t>
      </w:r>
      <w:r w:rsidR="004D3E5F" w:rsidRPr="009523AF">
        <w:rPr>
          <w:rFonts w:ascii="Times New Roman" w:eastAsiaTheme="minorEastAsia" w:hAnsi="Times New Roman" w:cs="Times New Roman"/>
          <w:bCs/>
          <w:szCs w:val="24"/>
        </w:rPr>
        <w:t xml:space="preserve"> </w:t>
      </w:r>
      <w:r w:rsidR="002E1FC0" w:rsidRPr="009523AF">
        <w:rPr>
          <w:rFonts w:ascii="Times New Roman" w:eastAsiaTheme="minorEastAsia" w:hAnsi="Times New Roman" w:cs="Times New Roman"/>
          <w:bCs/>
          <w:szCs w:val="24"/>
        </w:rPr>
        <w:t>ή η μέθοδος του υπολογισμού των προσθέτων αναγκαίων κεφαλαίων</w:t>
      </w:r>
      <w:r w:rsidR="004D3E5F" w:rsidRPr="009523AF">
        <w:rPr>
          <w:rFonts w:ascii="Times New Roman" w:eastAsiaTheme="minorEastAsia" w:hAnsi="Times New Roman" w:cs="Times New Roman"/>
          <w:szCs w:val="24"/>
        </w:rPr>
        <w:t xml:space="preserve"> </w:t>
      </w:r>
      <w:r w:rsidR="002E1FC0" w:rsidRPr="009523AF">
        <w:rPr>
          <w:rFonts w:ascii="Times New Roman" w:eastAsiaTheme="minorEastAsia" w:hAnsi="Times New Roman" w:cs="Times New Roman"/>
          <w:szCs w:val="24"/>
        </w:rPr>
        <w:t>(</w:t>
      </w:r>
      <w:r w:rsidR="004D3E5F" w:rsidRPr="009523AF">
        <w:rPr>
          <w:rFonts w:ascii="Times New Roman" w:eastAsiaTheme="minorEastAsia" w:hAnsi="Times New Roman" w:cs="Times New Roman"/>
          <w:bCs/>
          <w:szCs w:val="24"/>
          <w:lang w:val="en-US"/>
        </w:rPr>
        <w:t>AFN</w:t>
      </w:r>
      <w:r w:rsidR="004D3E5F" w:rsidRPr="009523AF">
        <w:rPr>
          <w:rFonts w:ascii="Times New Roman" w:eastAsiaTheme="minorEastAsia" w:hAnsi="Times New Roman" w:cs="Times New Roman"/>
          <w:bCs/>
          <w:szCs w:val="24"/>
        </w:rPr>
        <w:t xml:space="preserve"> </w:t>
      </w:r>
      <w:r w:rsidR="004D3E5F" w:rsidRPr="009523AF">
        <w:rPr>
          <w:rFonts w:ascii="Times New Roman" w:eastAsiaTheme="minorEastAsia" w:hAnsi="Times New Roman" w:cs="Times New Roman"/>
          <w:bCs/>
          <w:szCs w:val="24"/>
          <w:lang w:val="en-US"/>
        </w:rPr>
        <w:t>formula</w:t>
      </w:r>
      <w:r w:rsidR="004D3E5F" w:rsidRPr="009523AF">
        <w:rPr>
          <w:rFonts w:ascii="Times New Roman" w:eastAsiaTheme="minorEastAsia" w:hAnsi="Times New Roman" w:cs="Times New Roman"/>
          <w:bCs/>
          <w:szCs w:val="24"/>
        </w:rPr>
        <w:t xml:space="preserve"> </w:t>
      </w:r>
      <w:r w:rsidR="004D3E5F" w:rsidRPr="009523AF">
        <w:rPr>
          <w:rFonts w:ascii="Times New Roman" w:eastAsiaTheme="minorEastAsia" w:hAnsi="Times New Roman" w:cs="Times New Roman"/>
          <w:bCs/>
          <w:szCs w:val="24"/>
          <w:lang w:val="en-US"/>
        </w:rPr>
        <w:t>method</w:t>
      </w:r>
      <w:r w:rsidR="002E1FC0" w:rsidRPr="009523AF">
        <w:rPr>
          <w:rFonts w:ascii="Times New Roman" w:eastAsiaTheme="minorEastAsia" w:hAnsi="Times New Roman" w:cs="Times New Roman"/>
          <w:bCs/>
          <w:szCs w:val="24"/>
        </w:rPr>
        <w:t>) μπορούν να χρησιμοποιηθούν για να προβλέψουν τις χρηματοοικονομικές ανάγκες σε μια επιχείρηση.</w:t>
      </w:r>
      <w:r w:rsidR="004D3E5F" w:rsidRPr="009523AF">
        <w:rPr>
          <w:rFonts w:ascii="Times New Roman" w:eastAsiaTheme="minorEastAsia" w:hAnsi="Times New Roman" w:cs="Times New Roman"/>
          <w:b/>
          <w:bCs/>
          <w:szCs w:val="24"/>
        </w:rPr>
        <w:t xml:space="preserve"> </w:t>
      </w:r>
    </w:p>
    <w:p w14:paraId="1B0B0616" w14:textId="77777777" w:rsidR="004D3E5F" w:rsidRPr="009523AF" w:rsidRDefault="002E1FC0" w:rsidP="006E174D">
      <w:pPr>
        <w:spacing w:before="20" w:after="20" w:line="360" w:lineRule="auto"/>
        <w:jc w:val="both"/>
        <w:rPr>
          <w:rFonts w:ascii="Times New Roman" w:eastAsiaTheme="minorEastAsia" w:hAnsi="Times New Roman" w:cs="Times New Roman"/>
          <w:b/>
          <w:bCs/>
          <w:szCs w:val="24"/>
        </w:rPr>
      </w:pPr>
      <w:r w:rsidRPr="009523AF">
        <w:rPr>
          <w:rFonts w:ascii="Times New Roman" w:eastAsiaTheme="minorEastAsia" w:hAnsi="Times New Roman" w:cs="Times New Roman"/>
          <w:szCs w:val="24"/>
        </w:rPr>
        <w:t>Μια επιχείρηση μπορεί να προσδιορίσει τα πρόσθετα αναγκαία κεφάλαια (</w:t>
      </w:r>
      <w:r w:rsidR="004D3E5F" w:rsidRPr="009523AF">
        <w:rPr>
          <w:rFonts w:ascii="Times New Roman" w:eastAsiaTheme="minorEastAsia" w:hAnsi="Times New Roman" w:cs="Times New Roman"/>
          <w:b/>
          <w:bCs/>
          <w:szCs w:val="24"/>
          <w:lang w:val="en-US"/>
        </w:rPr>
        <w:t>additional</w:t>
      </w:r>
      <w:r w:rsidR="004D3E5F" w:rsidRPr="009523AF">
        <w:rPr>
          <w:rFonts w:ascii="Times New Roman" w:eastAsiaTheme="minorEastAsia" w:hAnsi="Times New Roman" w:cs="Times New Roman"/>
          <w:b/>
          <w:bCs/>
          <w:szCs w:val="24"/>
        </w:rPr>
        <w:t xml:space="preserve"> </w:t>
      </w:r>
      <w:r w:rsidR="004D3E5F" w:rsidRPr="009523AF">
        <w:rPr>
          <w:rFonts w:ascii="Times New Roman" w:eastAsiaTheme="minorEastAsia" w:hAnsi="Times New Roman" w:cs="Times New Roman"/>
          <w:b/>
          <w:bCs/>
          <w:szCs w:val="24"/>
          <w:lang w:val="en-US"/>
        </w:rPr>
        <w:t>funds</w:t>
      </w:r>
      <w:r w:rsidR="004D3E5F" w:rsidRPr="009523AF">
        <w:rPr>
          <w:rFonts w:ascii="Times New Roman" w:eastAsiaTheme="minorEastAsia" w:hAnsi="Times New Roman" w:cs="Times New Roman"/>
          <w:b/>
          <w:bCs/>
          <w:szCs w:val="24"/>
        </w:rPr>
        <w:t xml:space="preserve"> </w:t>
      </w:r>
      <w:r w:rsidR="004D3E5F" w:rsidRPr="009523AF">
        <w:rPr>
          <w:rFonts w:ascii="Times New Roman" w:eastAsiaTheme="minorEastAsia" w:hAnsi="Times New Roman" w:cs="Times New Roman"/>
          <w:b/>
          <w:bCs/>
          <w:szCs w:val="24"/>
          <w:lang w:val="en-US"/>
        </w:rPr>
        <w:t>needed</w:t>
      </w:r>
      <w:r w:rsidR="004D3E5F" w:rsidRPr="009523AF">
        <w:rPr>
          <w:rFonts w:ascii="Times New Roman" w:eastAsiaTheme="minorEastAsia" w:hAnsi="Times New Roman" w:cs="Times New Roman"/>
          <w:b/>
          <w:bCs/>
          <w:szCs w:val="24"/>
        </w:rPr>
        <w:t xml:space="preserve"> (</w:t>
      </w:r>
      <w:r w:rsidR="004D3E5F" w:rsidRPr="009523AF">
        <w:rPr>
          <w:rFonts w:ascii="Times New Roman" w:eastAsiaTheme="minorEastAsia" w:hAnsi="Times New Roman" w:cs="Times New Roman"/>
          <w:b/>
          <w:bCs/>
          <w:szCs w:val="24"/>
          <w:lang w:val="en-US"/>
        </w:rPr>
        <w:t>AFN</w:t>
      </w:r>
      <w:r w:rsidR="004D3E5F" w:rsidRPr="009523AF">
        <w:rPr>
          <w:rFonts w:ascii="Times New Roman" w:eastAsiaTheme="minorEastAsia" w:hAnsi="Times New Roman" w:cs="Times New Roman"/>
          <w:b/>
          <w:bCs/>
          <w:szCs w:val="24"/>
        </w:rPr>
        <w:t>)</w:t>
      </w:r>
      <w:r w:rsidRPr="009523AF">
        <w:rPr>
          <w:rFonts w:ascii="Times New Roman" w:eastAsiaTheme="minorEastAsia" w:hAnsi="Times New Roman" w:cs="Times New Roman"/>
          <w:b/>
          <w:bCs/>
          <w:szCs w:val="24"/>
        </w:rPr>
        <w:t>) που χρειάζεται για να επιτύχει μεγαλύτερο Τζίρο – κύκλο εργασιών ακολουθώντας τον π</w:t>
      </w:r>
      <w:r w:rsidR="00810057" w:rsidRPr="009523AF">
        <w:rPr>
          <w:rFonts w:ascii="Times New Roman" w:eastAsiaTheme="minorEastAsia" w:hAnsi="Times New Roman" w:cs="Times New Roman"/>
          <w:b/>
          <w:bCs/>
          <w:szCs w:val="24"/>
        </w:rPr>
        <w:t>ιο</w:t>
      </w:r>
      <w:r w:rsidRPr="009523AF">
        <w:rPr>
          <w:rFonts w:ascii="Times New Roman" w:eastAsiaTheme="minorEastAsia" w:hAnsi="Times New Roman" w:cs="Times New Roman"/>
          <w:b/>
          <w:bCs/>
          <w:szCs w:val="24"/>
        </w:rPr>
        <w:t xml:space="preserve"> κάτω τύπο</w:t>
      </w:r>
      <w:r w:rsidR="00701296" w:rsidRPr="009523AF">
        <w:rPr>
          <w:rFonts w:ascii="Times New Roman" w:eastAsiaTheme="minorEastAsia" w:hAnsi="Times New Roman" w:cs="Times New Roman"/>
          <w:b/>
          <w:bCs/>
          <w:szCs w:val="24"/>
        </w:rPr>
        <w:t>:</w:t>
      </w:r>
    </w:p>
    <w:p w14:paraId="10F532DE" w14:textId="77777777" w:rsidR="004617C4" w:rsidRPr="009523AF" w:rsidRDefault="004617C4" w:rsidP="006E174D">
      <w:pPr>
        <w:spacing w:before="20" w:after="20" w:line="360" w:lineRule="auto"/>
        <w:jc w:val="both"/>
        <w:rPr>
          <w:rFonts w:ascii="Times New Roman" w:eastAsiaTheme="minorEastAsia" w:hAnsi="Times New Roman" w:cs="Times New Roman"/>
          <w:szCs w:val="24"/>
        </w:rPr>
      </w:pPr>
    </w:p>
    <w:tbl>
      <w:tblPr>
        <w:tblStyle w:val="a4"/>
        <w:tblW w:w="5000" w:type="pct"/>
        <w:tblLook w:val="04A0" w:firstRow="1" w:lastRow="0" w:firstColumn="1" w:lastColumn="0" w:noHBand="0" w:noVBand="1"/>
      </w:tblPr>
      <w:tblGrid>
        <w:gridCol w:w="2321"/>
        <w:gridCol w:w="2321"/>
        <w:gridCol w:w="2322"/>
        <w:gridCol w:w="2322"/>
      </w:tblGrid>
      <w:tr w:rsidR="00190AFC" w:rsidRPr="009523AF" w14:paraId="4C7A166E" w14:textId="77777777" w:rsidTr="004617C4">
        <w:trPr>
          <w:trHeight w:val="1125"/>
        </w:trPr>
        <w:tc>
          <w:tcPr>
            <w:tcW w:w="1250" w:type="pct"/>
            <w:hideMark/>
          </w:tcPr>
          <w:p w14:paraId="29AD1CF5" w14:textId="77777777" w:rsidR="00190AFC" w:rsidRPr="009523AF" w:rsidRDefault="00190AFC" w:rsidP="006E174D">
            <w:pPr>
              <w:spacing w:before="20" w:after="20"/>
              <w:ind w:left="360"/>
              <w:jc w:val="both"/>
              <w:rPr>
                <w:rFonts w:ascii="Times New Roman" w:eastAsiaTheme="minorEastAsia" w:hAnsi="Times New Roman" w:cs="Times New Roman"/>
                <w:sz w:val="20"/>
                <w:szCs w:val="20"/>
              </w:rPr>
            </w:pPr>
            <w:r w:rsidRPr="009523AF">
              <w:rPr>
                <w:rFonts w:ascii="Times New Roman" w:eastAsiaTheme="minorEastAsia" w:hAnsi="Times New Roman" w:cs="Times New Roman"/>
                <w:b/>
                <w:bCs/>
                <w:sz w:val="20"/>
                <w:szCs w:val="20"/>
                <w:lang w:val="en-US"/>
              </w:rPr>
              <w:t>Additional funds</w:t>
            </w:r>
            <w:r w:rsidRPr="009523AF">
              <w:rPr>
                <w:rFonts w:ascii="Times New Roman" w:eastAsiaTheme="minorEastAsia" w:hAnsi="Times New Roman" w:cs="Times New Roman"/>
                <w:b/>
                <w:bCs/>
                <w:sz w:val="20"/>
                <w:szCs w:val="20"/>
              </w:rPr>
              <w:t xml:space="preserve"> </w:t>
            </w:r>
          </w:p>
          <w:p w14:paraId="713CA038" w14:textId="77777777" w:rsidR="001A785F" w:rsidRPr="009523AF" w:rsidRDefault="00190AFC" w:rsidP="006E174D">
            <w:pPr>
              <w:spacing w:before="20" w:after="20"/>
              <w:ind w:left="360"/>
              <w:jc w:val="both"/>
              <w:rPr>
                <w:rFonts w:ascii="Times New Roman" w:eastAsiaTheme="minorEastAsia" w:hAnsi="Times New Roman" w:cs="Times New Roman"/>
                <w:sz w:val="20"/>
                <w:szCs w:val="20"/>
              </w:rPr>
            </w:pPr>
            <w:r w:rsidRPr="009523AF">
              <w:rPr>
                <w:rFonts w:ascii="Times New Roman" w:eastAsiaTheme="minorEastAsia" w:hAnsi="Times New Roman" w:cs="Times New Roman"/>
                <w:b/>
                <w:bCs/>
                <w:sz w:val="20"/>
                <w:szCs w:val="20"/>
                <w:lang w:val="en-US"/>
              </w:rPr>
              <w:t>Needed</w:t>
            </w:r>
            <w:r w:rsidRPr="009523AF">
              <w:rPr>
                <w:rFonts w:ascii="Times New Roman" w:eastAsiaTheme="minorEastAsia" w:hAnsi="Times New Roman" w:cs="Times New Roman"/>
                <w:b/>
                <w:bCs/>
                <w:sz w:val="20"/>
                <w:szCs w:val="20"/>
              </w:rPr>
              <w:t xml:space="preserve"> </w:t>
            </w:r>
          </w:p>
        </w:tc>
        <w:tc>
          <w:tcPr>
            <w:tcW w:w="1250" w:type="pct"/>
            <w:hideMark/>
          </w:tcPr>
          <w:p w14:paraId="3DDB6D8B" w14:textId="77777777" w:rsidR="00190AFC" w:rsidRPr="009523AF" w:rsidRDefault="00190AFC" w:rsidP="006E174D">
            <w:pPr>
              <w:spacing w:before="20" w:after="20"/>
              <w:ind w:left="360"/>
              <w:jc w:val="both"/>
              <w:rPr>
                <w:rFonts w:ascii="Times New Roman" w:eastAsiaTheme="minorEastAsia" w:hAnsi="Times New Roman" w:cs="Times New Roman"/>
                <w:sz w:val="20"/>
                <w:szCs w:val="20"/>
              </w:rPr>
            </w:pPr>
            <w:proofErr w:type="gramStart"/>
            <w:r w:rsidRPr="009523AF">
              <w:rPr>
                <w:rFonts w:ascii="Times New Roman" w:eastAsiaTheme="minorEastAsia" w:hAnsi="Times New Roman" w:cs="Times New Roman"/>
                <w:b/>
                <w:bCs/>
                <w:sz w:val="20"/>
                <w:szCs w:val="20"/>
                <w:lang w:val="en-US"/>
              </w:rPr>
              <w:t>Increase</w:t>
            </w:r>
            <w:r w:rsidRPr="009523AF">
              <w:rPr>
                <w:rFonts w:ascii="Times New Roman" w:eastAsiaTheme="minorEastAsia" w:hAnsi="Times New Roman" w:cs="Times New Roman"/>
                <w:b/>
                <w:bCs/>
                <w:sz w:val="20"/>
                <w:szCs w:val="20"/>
              </w:rPr>
              <w:t xml:space="preserve">  </w:t>
            </w:r>
            <w:proofErr w:type="spellStart"/>
            <w:r w:rsidRPr="009523AF">
              <w:rPr>
                <w:rFonts w:ascii="Times New Roman" w:eastAsiaTheme="minorEastAsia" w:hAnsi="Times New Roman" w:cs="Times New Roman"/>
                <w:b/>
                <w:bCs/>
                <w:sz w:val="20"/>
                <w:szCs w:val="20"/>
              </w:rPr>
              <w:t>Required</w:t>
            </w:r>
            <w:proofErr w:type="spellEnd"/>
            <w:proofErr w:type="gramEnd"/>
            <w:r w:rsidRPr="009523AF">
              <w:rPr>
                <w:rFonts w:ascii="Times New Roman" w:eastAsiaTheme="minorEastAsia" w:hAnsi="Times New Roman" w:cs="Times New Roman"/>
                <w:b/>
                <w:bCs/>
                <w:sz w:val="20"/>
                <w:szCs w:val="20"/>
              </w:rPr>
              <w:t xml:space="preserve"> </w:t>
            </w:r>
          </w:p>
          <w:p w14:paraId="2606483C" w14:textId="77777777" w:rsidR="001A785F" w:rsidRPr="009523AF" w:rsidRDefault="00190AFC" w:rsidP="006E174D">
            <w:pPr>
              <w:spacing w:before="20" w:after="20"/>
              <w:ind w:left="360"/>
              <w:jc w:val="both"/>
              <w:rPr>
                <w:rFonts w:ascii="Times New Roman" w:eastAsiaTheme="minorEastAsia" w:hAnsi="Times New Roman" w:cs="Times New Roman"/>
                <w:sz w:val="20"/>
                <w:szCs w:val="20"/>
              </w:rPr>
            </w:pPr>
            <w:proofErr w:type="spellStart"/>
            <w:r w:rsidRPr="009523AF">
              <w:rPr>
                <w:rFonts w:ascii="Times New Roman" w:eastAsiaTheme="minorEastAsia" w:hAnsi="Times New Roman" w:cs="Times New Roman"/>
                <w:b/>
                <w:bCs/>
                <w:sz w:val="20"/>
                <w:szCs w:val="20"/>
              </w:rPr>
              <w:t>asset</w:t>
            </w:r>
            <w:proofErr w:type="spellEnd"/>
            <w:r w:rsidRPr="009523AF">
              <w:rPr>
                <w:rFonts w:ascii="Times New Roman" w:eastAsiaTheme="minorEastAsia" w:hAnsi="Times New Roman" w:cs="Times New Roman"/>
                <w:b/>
                <w:bCs/>
                <w:sz w:val="20"/>
                <w:szCs w:val="20"/>
              </w:rPr>
              <w:t xml:space="preserve"> </w:t>
            </w:r>
          </w:p>
        </w:tc>
        <w:tc>
          <w:tcPr>
            <w:tcW w:w="1250" w:type="pct"/>
            <w:hideMark/>
          </w:tcPr>
          <w:p w14:paraId="5A0DFE5C" w14:textId="77777777" w:rsidR="00190AFC" w:rsidRPr="009523AF" w:rsidRDefault="00190AFC" w:rsidP="006E174D">
            <w:pPr>
              <w:spacing w:before="20" w:after="20"/>
              <w:ind w:left="360"/>
              <w:jc w:val="both"/>
              <w:rPr>
                <w:rFonts w:ascii="Times New Roman" w:eastAsiaTheme="minorEastAsia" w:hAnsi="Times New Roman" w:cs="Times New Roman"/>
                <w:sz w:val="20"/>
                <w:szCs w:val="20"/>
              </w:rPr>
            </w:pPr>
            <w:proofErr w:type="spellStart"/>
            <w:r w:rsidRPr="009523AF">
              <w:rPr>
                <w:rFonts w:ascii="Times New Roman" w:eastAsiaTheme="minorEastAsia" w:hAnsi="Times New Roman" w:cs="Times New Roman"/>
                <w:b/>
                <w:bCs/>
                <w:sz w:val="20"/>
                <w:szCs w:val="20"/>
              </w:rPr>
              <w:t>increase</w:t>
            </w:r>
            <w:proofErr w:type="spellEnd"/>
            <w:r w:rsidRPr="009523AF">
              <w:rPr>
                <w:rFonts w:ascii="Times New Roman" w:eastAsiaTheme="minorEastAsia" w:hAnsi="Times New Roman" w:cs="Times New Roman"/>
                <w:b/>
                <w:bCs/>
                <w:sz w:val="20"/>
                <w:szCs w:val="20"/>
              </w:rPr>
              <w:t xml:space="preserve"> </w:t>
            </w:r>
          </w:p>
          <w:p w14:paraId="65E40415" w14:textId="77777777" w:rsidR="00190AFC" w:rsidRPr="009523AF" w:rsidRDefault="00190AFC" w:rsidP="006E174D">
            <w:pPr>
              <w:spacing w:before="20" w:after="20"/>
              <w:ind w:left="360"/>
              <w:jc w:val="both"/>
              <w:rPr>
                <w:rFonts w:ascii="Times New Roman" w:eastAsiaTheme="minorEastAsia" w:hAnsi="Times New Roman" w:cs="Times New Roman"/>
                <w:sz w:val="20"/>
                <w:szCs w:val="20"/>
              </w:rPr>
            </w:pPr>
            <w:r w:rsidRPr="009523AF">
              <w:rPr>
                <w:rFonts w:ascii="Times New Roman" w:eastAsiaTheme="minorEastAsia" w:hAnsi="Times New Roman" w:cs="Times New Roman"/>
                <w:b/>
                <w:bCs/>
                <w:sz w:val="20"/>
                <w:szCs w:val="20"/>
                <w:lang w:val="en-US"/>
              </w:rPr>
              <w:t>Spontaneous</w:t>
            </w:r>
            <w:r w:rsidRPr="009523AF">
              <w:rPr>
                <w:rFonts w:ascii="Times New Roman" w:eastAsiaTheme="minorEastAsia" w:hAnsi="Times New Roman" w:cs="Times New Roman"/>
                <w:b/>
                <w:bCs/>
                <w:sz w:val="20"/>
                <w:szCs w:val="20"/>
              </w:rPr>
              <w:t xml:space="preserve"> </w:t>
            </w:r>
          </w:p>
          <w:p w14:paraId="777D92B6" w14:textId="77777777" w:rsidR="001A785F" w:rsidRPr="009523AF" w:rsidRDefault="00190AFC" w:rsidP="006E174D">
            <w:pPr>
              <w:spacing w:before="20" w:after="20"/>
              <w:ind w:left="360"/>
              <w:jc w:val="both"/>
              <w:rPr>
                <w:rFonts w:ascii="Times New Roman" w:eastAsiaTheme="minorEastAsia" w:hAnsi="Times New Roman" w:cs="Times New Roman"/>
                <w:sz w:val="20"/>
                <w:szCs w:val="20"/>
              </w:rPr>
            </w:pPr>
            <w:r w:rsidRPr="009523AF">
              <w:rPr>
                <w:rFonts w:ascii="Times New Roman" w:eastAsiaTheme="minorEastAsia" w:hAnsi="Times New Roman" w:cs="Times New Roman"/>
                <w:b/>
                <w:bCs/>
                <w:sz w:val="20"/>
                <w:szCs w:val="20"/>
                <w:lang w:val="en-US"/>
              </w:rPr>
              <w:t>Liability increase</w:t>
            </w:r>
            <w:r w:rsidRPr="009523AF">
              <w:rPr>
                <w:rFonts w:ascii="Times New Roman" w:eastAsiaTheme="minorEastAsia" w:hAnsi="Times New Roman" w:cs="Times New Roman"/>
                <w:b/>
                <w:bCs/>
                <w:sz w:val="20"/>
                <w:szCs w:val="20"/>
              </w:rPr>
              <w:t xml:space="preserve"> </w:t>
            </w:r>
          </w:p>
        </w:tc>
        <w:tc>
          <w:tcPr>
            <w:tcW w:w="1250" w:type="pct"/>
            <w:hideMark/>
          </w:tcPr>
          <w:p w14:paraId="27723E57" w14:textId="77777777" w:rsidR="00190AFC" w:rsidRPr="009523AF" w:rsidRDefault="00190AFC" w:rsidP="006E174D">
            <w:pPr>
              <w:spacing w:before="20" w:after="20"/>
              <w:ind w:left="360"/>
              <w:jc w:val="both"/>
              <w:rPr>
                <w:rFonts w:ascii="Times New Roman" w:eastAsiaTheme="minorEastAsia" w:hAnsi="Times New Roman" w:cs="Times New Roman"/>
                <w:sz w:val="20"/>
                <w:szCs w:val="20"/>
              </w:rPr>
            </w:pPr>
            <w:proofErr w:type="spellStart"/>
            <w:r w:rsidRPr="009523AF">
              <w:rPr>
                <w:rFonts w:ascii="Times New Roman" w:eastAsiaTheme="minorEastAsia" w:hAnsi="Times New Roman" w:cs="Times New Roman"/>
                <w:b/>
                <w:bCs/>
                <w:sz w:val="20"/>
                <w:szCs w:val="20"/>
              </w:rPr>
              <w:t>Increase</w:t>
            </w:r>
            <w:proofErr w:type="spellEnd"/>
            <w:r w:rsidRPr="009523AF">
              <w:rPr>
                <w:rFonts w:ascii="Times New Roman" w:eastAsiaTheme="minorEastAsia" w:hAnsi="Times New Roman" w:cs="Times New Roman"/>
                <w:b/>
                <w:bCs/>
                <w:sz w:val="20"/>
                <w:szCs w:val="20"/>
              </w:rPr>
              <w:t xml:space="preserve"> in </w:t>
            </w:r>
          </w:p>
          <w:p w14:paraId="64CE4A92" w14:textId="77777777" w:rsidR="00190AFC" w:rsidRPr="009523AF" w:rsidRDefault="00190AFC" w:rsidP="006E174D">
            <w:pPr>
              <w:spacing w:before="20" w:after="20"/>
              <w:ind w:left="360"/>
              <w:jc w:val="both"/>
              <w:rPr>
                <w:rFonts w:ascii="Times New Roman" w:eastAsiaTheme="minorEastAsia" w:hAnsi="Times New Roman" w:cs="Times New Roman"/>
                <w:sz w:val="20"/>
                <w:szCs w:val="20"/>
              </w:rPr>
            </w:pPr>
            <w:proofErr w:type="spellStart"/>
            <w:r w:rsidRPr="009523AF">
              <w:rPr>
                <w:rFonts w:ascii="Times New Roman" w:eastAsiaTheme="minorEastAsia" w:hAnsi="Times New Roman" w:cs="Times New Roman"/>
                <w:b/>
                <w:bCs/>
                <w:sz w:val="20"/>
                <w:szCs w:val="20"/>
              </w:rPr>
              <w:t>retained</w:t>
            </w:r>
            <w:proofErr w:type="spellEnd"/>
            <w:r w:rsidRPr="009523AF">
              <w:rPr>
                <w:rFonts w:ascii="Times New Roman" w:eastAsiaTheme="minorEastAsia" w:hAnsi="Times New Roman" w:cs="Times New Roman"/>
                <w:b/>
                <w:bCs/>
                <w:sz w:val="20"/>
                <w:szCs w:val="20"/>
              </w:rPr>
              <w:t xml:space="preserve"> </w:t>
            </w:r>
          </w:p>
          <w:p w14:paraId="590FC15E" w14:textId="77777777" w:rsidR="001A785F" w:rsidRPr="009523AF" w:rsidRDefault="00190AFC" w:rsidP="006E174D">
            <w:pPr>
              <w:spacing w:before="20" w:after="20"/>
              <w:ind w:left="360"/>
              <w:jc w:val="both"/>
              <w:rPr>
                <w:rFonts w:ascii="Times New Roman" w:eastAsiaTheme="minorEastAsia" w:hAnsi="Times New Roman" w:cs="Times New Roman"/>
                <w:sz w:val="20"/>
                <w:szCs w:val="20"/>
              </w:rPr>
            </w:pPr>
            <w:proofErr w:type="spellStart"/>
            <w:r w:rsidRPr="009523AF">
              <w:rPr>
                <w:rFonts w:ascii="Times New Roman" w:eastAsiaTheme="minorEastAsia" w:hAnsi="Times New Roman" w:cs="Times New Roman"/>
                <w:b/>
                <w:bCs/>
                <w:sz w:val="20"/>
                <w:szCs w:val="20"/>
              </w:rPr>
              <w:t>earnings</w:t>
            </w:r>
            <w:proofErr w:type="spellEnd"/>
            <w:r w:rsidRPr="009523AF">
              <w:rPr>
                <w:rFonts w:ascii="Times New Roman" w:eastAsiaTheme="minorEastAsia" w:hAnsi="Times New Roman" w:cs="Times New Roman"/>
                <w:b/>
                <w:bCs/>
                <w:sz w:val="20"/>
                <w:szCs w:val="20"/>
              </w:rPr>
              <w:t xml:space="preserve"> </w:t>
            </w:r>
          </w:p>
        </w:tc>
      </w:tr>
      <w:tr w:rsidR="00190AFC" w:rsidRPr="009523AF" w14:paraId="02A12DBD" w14:textId="77777777" w:rsidTr="00190AFC">
        <w:trPr>
          <w:trHeight w:val="590"/>
        </w:trPr>
        <w:tc>
          <w:tcPr>
            <w:tcW w:w="1250" w:type="pct"/>
            <w:hideMark/>
          </w:tcPr>
          <w:p w14:paraId="02BB474A" w14:textId="77777777" w:rsidR="001A785F" w:rsidRPr="009523AF" w:rsidRDefault="00190AFC" w:rsidP="006E174D">
            <w:pPr>
              <w:spacing w:before="20" w:after="20"/>
              <w:ind w:left="36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w:t>
            </w:r>
            <w:r w:rsidRPr="009523AF">
              <w:rPr>
                <w:rFonts w:ascii="Times New Roman" w:eastAsiaTheme="minorEastAsia" w:hAnsi="Times New Roman" w:cs="Times New Roman"/>
                <w:sz w:val="20"/>
                <w:szCs w:val="20"/>
              </w:rPr>
              <w:t xml:space="preserve"> </w:t>
            </w:r>
          </w:p>
        </w:tc>
        <w:tc>
          <w:tcPr>
            <w:tcW w:w="1250" w:type="pct"/>
            <w:hideMark/>
          </w:tcPr>
          <w:p w14:paraId="65AAA6BD" w14:textId="77777777" w:rsidR="001A785F" w:rsidRPr="009523AF" w:rsidRDefault="00190AFC" w:rsidP="006E174D">
            <w:pPr>
              <w:spacing w:before="20" w:after="20"/>
              <w:ind w:left="36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w:t>
            </w:r>
            <w:r w:rsidRPr="009523AF">
              <w:rPr>
                <w:rFonts w:ascii="Times New Roman" w:eastAsiaTheme="minorEastAsia" w:hAnsi="Times New Roman" w:cs="Times New Roman"/>
                <w:sz w:val="20"/>
                <w:szCs w:val="20"/>
              </w:rPr>
              <w:t xml:space="preserve"> </w:t>
            </w:r>
          </w:p>
        </w:tc>
        <w:tc>
          <w:tcPr>
            <w:tcW w:w="1250" w:type="pct"/>
            <w:hideMark/>
          </w:tcPr>
          <w:p w14:paraId="5ECB9E17" w14:textId="77777777" w:rsidR="001A785F" w:rsidRPr="009523AF" w:rsidRDefault="00190AFC" w:rsidP="006E174D">
            <w:pPr>
              <w:spacing w:before="20" w:after="20"/>
              <w:ind w:left="36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w:t>
            </w:r>
            <w:r w:rsidRPr="009523AF">
              <w:rPr>
                <w:rFonts w:ascii="Times New Roman" w:eastAsiaTheme="minorEastAsia" w:hAnsi="Times New Roman" w:cs="Times New Roman"/>
                <w:sz w:val="20"/>
                <w:szCs w:val="20"/>
              </w:rPr>
              <w:t xml:space="preserve"> </w:t>
            </w:r>
          </w:p>
        </w:tc>
        <w:tc>
          <w:tcPr>
            <w:tcW w:w="1250" w:type="pct"/>
            <w:hideMark/>
          </w:tcPr>
          <w:p w14:paraId="447CCBBF" w14:textId="77777777" w:rsidR="001A785F" w:rsidRPr="009523AF" w:rsidRDefault="00190AFC" w:rsidP="006E174D">
            <w:pPr>
              <w:spacing w:before="20" w:after="20"/>
              <w:ind w:left="36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lang w:val="en-US"/>
              </w:rPr>
              <w:t>-</w:t>
            </w:r>
            <w:r w:rsidRPr="009523AF">
              <w:rPr>
                <w:rFonts w:ascii="Times New Roman" w:eastAsiaTheme="minorEastAsia" w:hAnsi="Times New Roman" w:cs="Times New Roman"/>
                <w:sz w:val="20"/>
                <w:szCs w:val="20"/>
              </w:rPr>
              <w:t xml:space="preserve"> </w:t>
            </w:r>
          </w:p>
        </w:tc>
      </w:tr>
      <w:tr w:rsidR="00190AFC" w:rsidRPr="009523AF" w14:paraId="49D8003B" w14:textId="77777777" w:rsidTr="00190AFC">
        <w:trPr>
          <w:trHeight w:val="590"/>
        </w:trPr>
        <w:tc>
          <w:tcPr>
            <w:tcW w:w="1250" w:type="pct"/>
            <w:hideMark/>
          </w:tcPr>
          <w:p w14:paraId="7C646CD8" w14:textId="77777777" w:rsidR="001A785F" w:rsidRPr="009523AF" w:rsidRDefault="00190AFC" w:rsidP="006E174D">
            <w:pPr>
              <w:spacing w:before="20" w:after="20"/>
              <w:ind w:left="36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 xml:space="preserve">AFN </w:t>
            </w:r>
          </w:p>
        </w:tc>
        <w:tc>
          <w:tcPr>
            <w:tcW w:w="1250" w:type="pct"/>
            <w:hideMark/>
          </w:tcPr>
          <w:p w14:paraId="33B09BB9" w14:textId="77777777" w:rsidR="001A785F" w:rsidRPr="009523AF" w:rsidRDefault="00190AFC" w:rsidP="006E174D">
            <w:pPr>
              <w:spacing w:before="20" w:after="20"/>
              <w:ind w:left="36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(A*/</w:t>
            </w:r>
            <w:proofErr w:type="spellStart"/>
            <w:r w:rsidRPr="009523AF">
              <w:rPr>
                <w:rFonts w:ascii="Times New Roman" w:eastAsiaTheme="minorEastAsia" w:hAnsi="Times New Roman" w:cs="Times New Roman"/>
                <w:sz w:val="20"/>
                <w:szCs w:val="20"/>
              </w:rPr>
              <w:t>Sο</w:t>
            </w:r>
            <w:proofErr w:type="spellEnd"/>
            <w:r w:rsidRPr="009523AF">
              <w:rPr>
                <w:rFonts w:ascii="Times New Roman" w:eastAsiaTheme="minorEastAsia" w:hAnsi="Times New Roman" w:cs="Times New Roman"/>
                <w:sz w:val="20"/>
                <w:szCs w:val="20"/>
              </w:rPr>
              <w:t xml:space="preserve">)ΔS </w:t>
            </w:r>
          </w:p>
        </w:tc>
        <w:tc>
          <w:tcPr>
            <w:tcW w:w="1250" w:type="pct"/>
            <w:hideMark/>
          </w:tcPr>
          <w:p w14:paraId="1952DF5A" w14:textId="77777777" w:rsidR="001A785F" w:rsidRPr="009523AF" w:rsidRDefault="00190AFC" w:rsidP="006E174D">
            <w:pPr>
              <w:spacing w:before="20" w:after="20"/>
              <w:ind w:left="36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(L*/S</w:t>
            </w:r>
            <w:r w:rsidRPr="009523AF">
              <w:rPr>
                <w:rFonts w:ascii="Times New Roman" w:eastAsiaTheme="minorEastAsia" w:hAnsi="Times New Roman" w:cs="Times New Roman"/>
                <w:sz w:val="20"/>
                <w:szCs w:val="20"/>
                <w:lang w:val="en-US"/>
              </w:rPr>
              <w:t>o</w:t>
            </w:r>
            <w:r w:rsidRPr="009523AF">
              <w:rPr>
                <w:rFonts w:ascii="Times New Roman" w:eastAsiaTheme="minorEastAsia" w:hAnsi="Times New Roman" w:cs="Times New Roman"/>
                <w:sz w:val="20"/>
                <w:szCs w:val="20"/>
              </w:rPr>
              <w:t xml:space="preserve">)ΔS </w:t>
            </w:r>
          </w:p>
        </w:tc>
        <w:tc>
          <w:tcPr>
            <w:tcW w:w="1250" w:type="pct"/>
            <w:hideMark/>
          </w:tcPr>
          <w:p w14:paraId="1B4F3CB1" w14:textId="77777777" w:rsidR="001A785F" w:rsidRPr="009523AF" w:rsidRDefault="00190AFC" w:rsidP="006E174D">
            <w:pPr>
              <w:spacing w:before="20" w:after="20"/>
              <w:ind w:left="360"/>
              <w:jc w:val="both"/>
              <w:rPr>
                <w:rFonts w:ascii="Times New Roman" w:eastAsiaTheme="minorEastAsia" w:hAnsi="Times New Roman" w:cs="Times New Roman"/>
                <w:sz w:val="20"/>
                <w:szCs w:val="20"/>
              </w:rPr>
            </w:pPr>
            <w:r w:rsidRPr="009523AF">
              <w:rPr>
                <w:rFonts w:ascii="Times New Roman" w:eastAsiaTheme="minorEastAsia" w:hAnsi="Times New Roman" w:cs="Times New Roman"/>
                <w:sz w:val="20"/>
                <w:szCs w:val="20"/>
              </w:rPr>
              <w:t>MS</w:t>
            </w:r>
            <w:r w:rsidRPr="009523AF">
              <w:rPr>
                <w:rFonts w:ascii="Times New Roman" w:eastAsiaTheme="minorEastAsia" w:hAnsi="Times New Roman" w:cs="Times New Roman"/>
                <w:sz w:val="20"/>
                <w:szCs w:val="20"/>
                <w:lang w:val="en-US"/>
              </w:rPr>
              <w:t>1</w:t>
            </w:r>
            <w:r w:rsidRPr="009523AF">
              <w:rPr>
                <w:rFonts w:ascii="Times New Roman" w:eastAsiaTheme="minorEastAsia" w:hAnsi="Times New Roman" w:cs="Times New Roman"/>
                <w:sz w:val="20"/>
                <w:szCs w:val="20"/>
              </w:rPr>
              <w:t xml:space="preserve">(RR) </w:t>
            </w:r>
          </w:p>
        </w:tc>
      </w:tr>
    </w:tbl>
    <w:p w14:paraId="7E8DBE88" w14:textId="77777777" w:rsidR="00190AFC" w:rsidRPr="009523AF" w:rsidRDefault="00190AFC" w:rsidP="006E174D">
      <w:pPr>
        <w:spacing w:before="20" w:after="20"/>
        <w:ind w:left="360"/>
        <w:jc w:val="both"/>
        <w:rPr>
          <w:rFonts w:ascii="Times New Roman" w:eastAsiaTheme="minorEastAsia" w:hAnsi="Times New Roman" w:cs="Times New Roman"/>
          <w:sz w:val="24"/>
          <w:szCs w:val="24"/>
        </w:rPr>
      </w:pPr>
    </w:p>
    <w:p w14:paraId="1ED36537" w14:textId="77777777" w:rsidR="004D3E5F" w:rsidRPr="009523AF" w:rsidRDefault="004D3E5F"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lang w:val="en-US"/>
        </w:rPr>
        <w:t>AFN</w:t>
      </w:r>
      <w:r w:rsidRPr="009523AF">
        <w:rPr>
          <w:rFonts w:ascii="Times New Roman" w:eastAsiaTheme="minorEastAsia" w:hAnsi="Times New Roman" w:cs="Times New Roman"/>
          <w:szCs w:val="24"/>
        </w:rPr>
        <w:t xml:space="preserve"> = </w:t>
      </w:r>
      <w:r w:rsidR="00701296" w:rsidRPr="009523AF">
        <w:rPr>
          <w:rFonts w:ascii="Times New Roman" w:eastAsiaTheme="minorEastAsia" w:hAnsi="Times New Roman" w:cs="Times New Roman"/>
          <w:szCs w:val="24"/>
        </w:rPr>
        <w:t>πρόσθετα αναγκαία κεφάλαια (</w:t>
      </w:r>
      <w:r w:rsidRPr="009523AF">
        <w:rPr>
          <w:rFonts w:ascii="Times New Roman" w:eastAsiaTheme="minorEastAsia" w:hAnsi="Times New Roman" w:cs="Times New Roman"/>
          <w:szCs w:val="24"/>
          <w:lang w:val="en-US"/>
        </w:rPr>
        <w:t>Additional</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funds</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needed</w:t>
      </w:r>
      <w:r w:rsidR="00701296" w:rsidRPr="009523AF">
        <w:rPr>
          <w:rFonts w:ascii="Times New Roman" w:eastAsiaTheme="minorEastAsia" w:hAnsi="Times New Roman" w:cs="Times New Roman"/>
          <w:szCs w:val="24"/>
        </w:rPr>
        <w:t>)</w:t>
      </w:r>
      <w:r w:rsidRPr="009523AF">
        <w:rPr>
          <w:rFonts w:ascii="Times New Roman" w:eastAsiaTheme="minorEastAsia" w:hAnsi="Times New Roman" w:cs="Times New Roman"/>
          <w:szCs w:val="24"/>
        </w:rPr>
        <w:t xml:space="preserve">. </w:t>
      </w:r>
    </w:p>
    <w:p w14:paraId="2EDEA18F" w14:textId="77777777" w:rsidR="004D3E5F" w:rsidRPr="009523AF" w:rsidRDefault="00701296"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lang w:val="en-US"/>
        </w:rPr>
        <w:t>A</w:t>
      </w:r>
      <w:r w:rsidRPr="009523AF">
        <w:rPr>
          <w:rFonts w:ascii="Times New Roman" w:eastAsiaTheme="minorEastAsia" w:hAnsi="Times New Roman" w:cs="Times New Roman"/>
          <w:szCs w:val="24"/>
        </w:rPr>
        <w:t xml:space="preserve">* = Περιουσιακά στοιχεία που δημιουργούν ή άμεσα συμμετέχουν στην </w:t>
      </w:r>
      <w:r w:rsidR="00D7665A" w:rsidRPr="009523AF">
        <w:rPr>
          <w:rFonts w:ascii="Times New Roman" w:eastAsiaTheme="minorEastAsia" w:hAnsi="Times New Roman" w:cs="Times New Roman"/>
          <w:szCs w:val="24"/>
        </w:rPr>
        <w:t>δημιουργία</w:t>
      </w:r>
      <w:r w:rsidRPr="009523AF">
        <w:rPr>
          <w:rFonts w:ascii="Times New Roman" w:eastAsiaTheme="minorEastAsia" w:hAnsi="Times New Roman" w:cs="Times New Roman"/>
          <w:szCs w:val="24"/>
        </w:rPr>
        <w:t xml:space="preserve"> του κύκλου εργασιών μιας επιχείρησης.</w:t>
      </w:r>
      <w:r w:rsidR="004D3E5F" w:rsidRPr="009523AF">
        <w:rPr>
          <w:rFonts w:ascii="Times New Roman" w:eastAsiaTheme="minorEastAsia" w:hAnsi="Times New Roman" w:cs="Times New Roman"/>
          <w:szCs w:val="24"/>
        </w:rPr>
        <w:t xml:space="preserve"> </w:t>
      </w:r>
    </w:p>
    <w:p w14:paraId="2DE8B5BB" w14:textId="77777777" w:rsidR="004D3E5F" w:rsidRPr="009523AF" w:rsidRDefault="004D3E5F"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lang w:val="en-US"/>
        </w:rPr>
        <w:t>S</w:t>
      </w:r>
      <w:r w:rsidRPr="009523AF">
        <w:rPr>
          <w:rFonts w:ascii="Times New Roman" w:eastAsiaTheme="minorEastAsia" w:hAnsi="Times New Roman" w:cs="Times New Roman"/>
          <w:szCs w:val="24"/>
        </w:rPr>
        <w:t xml:space="preserve">ο </w:t>
      </w:r>
      <w:r w:rsidR="00701296" w:rsidRPr="009523AF">
        <w:rPr>
          <w:rFonts w:ascii="Times New Roman" w:eastAsiaTheme="minorEastAsia" w:hAnsi="Times New Roman" w:cs="Times New Roman"/>
          <w:szCs w:val="24"/>
        </w:rPr>
        <w:t>= Κύκλος εργασιών τελευταίου έτους (</w:t>
      </w:r>
      <w:r w:rsidRPr="009523AF">
        <w:rPr>
          <w:rFonts w:ascii="Times New Roman" w:eastAsiaTheme="minorEastAsia" w:hAnsi="Times New Roman" w:cs="Times New Roman"/>
          <w:szCs w:val="24"/>
          <w:lang w:val="en-US"/>
        </w:rPr>
        <w:t>Sales</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during</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the</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last</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year</w:t>
      </w:r>
      <w:r w:rsidR="00701296" w:rsidRPr="009523AF">
        <w:rPr>
          <w:rFonts w:ascii="Times New Roman" w:eastAsiaTheme="minorEastAsia" w:hAnsi="Times New Roman" w:cs="Times New Roman"/>
          <w:szCs w:val="24"/>
        </w:rPr>
        <w:t>)</w:t>
      </w:r>
      <w:r w:rsidRPr="009523AF">
        <w:rPr>
          <w:rFonts w:ascii="Times New Roman" w:eastAsiaTheme="minorEastAsia" w:hAnsi="Times New Roman" w:cs="Times New Roman"/>
          <w:szCs w:val="24"/>
        </w:rPr>
        <w:t xml:space="preserve">. </w:t>
      </w:r>
    </w:p>
    <w:p w14:paraId="5390850C" w14:textId="77777777" w:rsidR="004D3E5F" w:rsidRPr="009523AF" w:rsidRDefault="00D7665A"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lang w:val="en-US"/>
        </w:rPr>
        <w:lastRenderedPageBreak/>
        <w:t>A</w:t>
      </w:r>
      <w:r w:rsidRPr="009523AF">
        <w:rPr>
          <w:rFonts w:ascii="Times New Roman" w:eastAsiaTheme="minorEastAsia" w:hAnsi="Times New Roman" w:cs="Times New Roman"/>
          <w:szCs w:val="24"/>
        </w:rPr>
        <w:t>*/</w:t>
      </w:r>
      <w:r w:rsidRPr="009523AF">
        <w:rPr>
          <w:rFonts w:ascii="Times New Roman" w:eastAsiaTheme="minorEastAsia" w:hAnsi="Times New Roman" w:cs="Times New Roman"/>
          <w:szCs w:val="24"/>
          <w:lang w:val="en-US"/>
        </w:rPr>
        <w:t>S</w:t>
      </w:r>
      <w:r w:rsidRPr="009523AF">
        <w:rPr>
          <w:rFonts w:ascii="Times New Roman" w:eastAsiaTheme="minorEastAsia" w:hAnsi="Times New Roman" w:cs="Times New Roman"/>
          <w:szCs w:val="24"/>
        </w:rPr>
        <w:t>ο =</w:t>
      </w:r>
      <w:r w:rsidR="00594B3E"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rPr>
        <w:t xml:space="preserve">Το ποσοστό των </w:t>
      </w:r>
      <w:proofErr w:type="spellStart"/>
      <w:r w:rsidRPr="009523AF">
        <w:rPr>
          <w:rFonts w:ascii="Times New Roman" w:eastAsiaTheme="minorEastAsia" w:hAnsi="Times New Roman" w:cs="Times New Roman"/>
          <w:szCs w:val="24"/>
        </w:rPr>
        <w:t>απαιτουμένων</w:t>
      </w:r>
      <w:proofErr w:type="spellEnd"/>
      <w:r w:rsidRPr="009523AF">
        <w:rPr>
          <w:rFonts w:ascii="Times New Roman" w:eastAsiaTheme="minorEastAsia" w:hAnsi="Times New Roman" w:cs="Times New Roman"/>
          <w:szCs w:val="24"/>
        </w:rPr>
        <w:t xml:space="preserve"> περιουσιακών στοιχείων για τη δημιουργία του κύκλου εργασιών </w:t>
      </w:r>
    </w:p>
    <w:p w14:paraId="6A4D0D73" w14:textId="77777777" w:rsidR="004D3E5F" w:rsidRPr="009523AF" w:rsidRDefault="0095347E"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lang w:val="en-US"/>
        </w:rPr>
        <w:t>L</w:t>
      </w:r>
      <w:r w:rsidRPr="009523AF">
        <w:rPr>
          <w:rFonts w:ascii="Times New Roman" w:eastAsiaTheme="minorEastAsia" w:hAnsi="Times New Roman" w:cs="Times New Roman"/>
          <w:szCs w:val="24"/>
        </w:rPr>
        <w:t>* = Οι υποχρεώσεις που δημιουργούνται από τον κύκλο εργασιών, είναι λογαριασμοί πληρωτέοι και δεδουλευμένα έσοδα αλλά όχι τραπεζικά δάνεια και άλλες μορφές χρηματοδότησης όπως τα ομόλογα.</w:t>
      </w:r>
      <w:r w:rsidR="004D3E5F" w:rsidRPr="009523AF">
        <w:rPr>
          <w:rFonts w:ascii="Times New Roman" w:eastAsiaTheme="minorEastAsia" w:hAnsi="Times New Roman" w:cs="Times New Roman"/>
          <w:szCs w:val="24"/>
        </w:rPr>
        <w:t xml:space="preserve"> </w:t>
      </w:r>
    </w:p>
    <w:p w14:paraId="2909EACB" w14:textId="77777777" w:rsidR="004D3E5F" w:rsidRPr="009523AF" w:rsidRDefault="004D3E5F"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lang w:val="en-US"/>
        </w:rPr>
        <w:t>L</w:t>
      </w:r>
      <w:r w:rsidRPr="009523AF">
        <w:rPr>
          <w:rFonts w:ascii="Times New Roman" w:eastAsiaTheme="minorEastAsia" w:hAnsi="Times New Roman" w:cs="Times New Roman"/>
          <w:szCs w:val="24"/>
        </w:rPr>
        <w:t>*/</w:t>
      </w:r>
      <w:r w:rsidRPr="009523AF">
        <w:rPr>
          <w:rFonts w:ascii="Times New Roman" w:eastAsiaTheme="minorEastAsia" w:hAnsi="Times New Roman" w:cs="Times New Roman"/>
          <w:szCs w:val="24"/>
          <w:lang w:val="en-US"/>
        </w:rPr>
        <w:t>S</w:t>
      </w:r>
      <w:r w:rsidRPr="009523AF">
        <w:rPr>
          <w:rFonts w:ascii="Times New Roman" w:eastAsiaTheme="minorEastAsia" w:hAnsi="Times New Roman" w:cs="Times New Roman"/>
          <w:szCs w:val="24"/>
        </w:rPr>
        <w:t>ο</w:t>
      </w:r>
      <w:r w:rsidR="0095347E" w:rsidRPr="009523AF">
        <w:rPr>
          <w:rFonts w:ascii="Times New Roman" w:eastAsiaTheme="minorEastAsia" w:hAnsi="Times New Roman" w:cs="Times New Roman"/>
          <w:szCs w:val="24"/>
        </w:rPr>
        <w:t xml:space="preserve"> = Το ποσοστό της αύξησης των υποχρεώσεων που προκύπτει από την αύξηση του κύκλου εργασιών της επιχείρησης</w:t>
      </w:r>
      <w:r w:rsidR="00A30480" w:rsidRPr="009523AF">
        <w:rPr>
          <w:rFonts w:ascii="Times New Roman" w:eastAsiaTheme="minorEastAsia" w:hAnsi="Times New Roman" w:cs="Times New Roman"/>
          <w:szCs w:val="24"/>
        </w:rPr>
        <w:t xml:space="preserve"> </w:t>
      </w:r>
    </w:p>
    <w:p w14:paraId="7C812471" w14:textId="77777777" w:rsidR="004D3E5F" w:rsidRPr="009523AF" w:rsidRDefault="00A30480"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lang w:val="en-US"/>
        </w:rPr>
        <w:t>S</w:t>
      </w:r>
      <w:r w:rsidRPr="009523AF">
        <w:rPr>
          <w:rFonts w:ascii="Times New Roman" w:eastAsiaTheme="minorEastAsia" w:hAnsi="Times New Roman" w:cs="Times New Roman"/>
          <w:szCs w:val="24"/>
        </w:rPr>
        <w:t>1= Προβλεπόμενος κύκλος εργασιών – τζίρος για το επόμενο έτος ή την επόμενη περίοδο γενικά.</w:t>
      </w:r>
    </w:p>
    <w:p w14:paraId="015FF3D2" w14:textId="77777777" w:rsidR="004D3E5F" w:rsidRPr="009523AF" w:rsidRDefault="004D3E5F"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rPr>
        <w:t>Δ</w:t>
      </w:r>
      <w:r w:rsidR="00A30480" w:rsidRPr="009523AF">
        <w:rPr>
          <w:rFonts w:ascii="Times New Roman" w:eastAsiaTheme="minorEastAsia" w:hAnsi="Times New Roman" w:cs="Times New Roman"/>
          <w:szCs w:val="24"/>
          <w:lang w:val="en-US"/>
        </w:rPr>
        <w:t>S</w:t>
      </w:r>
      <w:r w:rsidR="00A30480" w:rsidRPr="009523AF">
        <w:rPr>
          <w:rFonts w:ascii="Times New Roman" w:eastAsiaTheme="minorEastAsia" w:hAnsi="Times New Roman" w:cs="Times New Roman"/>
          <w:szCs w:val="24"/>
        </w:rPr>
        <w:t xml:space="preserve"> = Μεταβολή στο κύκλο εργασιών </w:t>
      </w:r>
      <w:r w:rsidRPr="009523AF">
        <w:rPr>
          <w:rFonts w:ascii="Times New Roman" w:eastAsiaTheme="minorEastAsia" w:hAnsi="Times New Roman" w:cs="Times New Roman"/>
          <w:szCs w:val="24"/>
        </w:rPr>
        <w:t xml:space="preserve"> </w:t>
      </w:r>
    </w:p>
    <w:p w14:paraId="59198100" w14:textId="77777777" w:rsidR="00A30480" w:rsidRPr="009523AF" w:rsidRDefault="00A30480"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lang w:val="en-US"/>
        </w:rPr>
        <w:t>M</w:t>
      </w:r>
      <w:r w:rsidRPr="009523AF">
        <w:rPr>
          <w:rFonts w:ascii="Times New Roman" w:eastAsiaTheme="minorEastAsia" w:hAnsi="Times New Roman" w:cs="Times New Roman"/>
          <w:szCs w:val="24"/>
        </w:rPr>
        <w:t xml:space="preserve"> = Ποσοστό καθαρών κερδών επί του κύκλου εργασιών – πωλήσεων </w:t>
      </w:r>
    </w:p>
    <w:p w14:paraId="4276C24E" w14:textId="77777777" w:rsidR="004D3E5F" w:rsidRPr="009523AF" w:rsidRDefault="004D3E5F"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lang w:val="en-US"/>
        </w:rPr>
        <w:t>RR</w:t>
      </w:r>
      <w:r w:rsidRPr="009523AF">
        <w:rPr>
          <w:rFonts w:ascii="Times New Roman" w:eastAsiaTheme="minorEastAsia" w:hAnsi="Times New Roman" w:cs="Times New Roman"/>
          <w:szCs w:val="24"/>
        </w:rPr>
        <w:t>=</w:t>
      </w:r>
      <w:r w:rsidR="00A30480" w:rsidRPr="009523AF">
        <w:rPr>
          <w:rFonts w:ascii="Times New Roman" w:eastAsiaTheme="minorEastAsia" w:hAnsi="Times New Roman" w:cs="Times New Roman"/>
          <w:szCs w:val="24"/>
        </w:rPr>
        <w:t xml:space="preserve"> Ποσοστό επανεπένδυσης κερδών (</w:t>
      </w:r>
      <w:r w:rsidRPr="009523AF">
        <w:rPr>
          <w:rFonts w:ascii="Times New Roman" w:eastAsiaTheme="minorEastAsia" w:hAnsi="Times New Roman" w:cs="Times New Roman"/>
          <w:szCs w:val="24"/>
          <w:lang w:val="en-US"/>
        </w:rPr>
        <w:t>Retention</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ratio</w:t>
      </w:r>
      <w:r w:rsidR="00A30480" w:rsidRPr="009523AF">
        <w:rPr>
          <w:rFonts w:ascii="Times New Roman" w:eastAsiaTheme="minorEastAsia" w:hAnsi="Times New Roman" w:cs="Times New Roman"/>
          <w:szCs w:val="24"/>
        </w:rPr>
        <w:t>)</w:t>
      </w:r>
      <w:r w:rsidRPr="009523AF">
        <w:rPr>
          <w:rFonts w:ascii="Times New Roman" w:eastAsiaTheme="minorEastAsia" w:hAnsi="Times New Roman" w:cs="Times New Roman"/>
          <w:szCs w:val="24"/>
        </w:rPr>
        <w:t xml:space="preserve">, </w:t>
      </w:r>
      <w:r w:rsidR="00A30480" w:rsidRPr="009523AF">
        <w:rPr>
          <w:rFonts w:ascii="Times New Roman" w:eastAsiaTheme="minorEastAsia" w:hAnsi="Times New Roman" w:cs="Times New Roman"/>
          <w:szCs w:val="24"/>
        </w:rPr>
        <w:t>είναι η διαφορά από την μονάδα του ποσοστού διανομής κερδών (</w:t>
      </w:r>
      <w:r w:rsidRPr="009523AF">
        <w:rPr>
          <w:rFonts w:ascii="Times New Roman" w:eastAsiaTheme="minorEastAsia" w:hAnsi="Times New Roman" w:cs="Times New Roman"/>
          <w:szCs w:val="24"/>
          <w:lang w:val="en-US"/>
        </w:rPr>
        <w:t>payout</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ratio</w:t>
      </w:r>
      <w:r w:rsidR="00A30480" w:rsidRPr="009523AF">
        <w:rPr>
          <w:rFonts w:ascii="Times New Roman" w:eastAsiaTheme="minorEastAsia" w:hAnsi="Times New Roman" w:cs="Times New Roman"/>
          <w:szCs w:val="24"/>
        </w:rPr>
        <w:t>)</w:t>
      </w:r>
      <w:r w:rsidRPr="009523AF">
        <w:rPr>
          <w:rFonts w:ascii="Times New Roman" w:eastAsiaTheme="minorEastAsia" w:hAnsi="Times New Roman" w:cs="Times New Roman"/>
          <w:szCs w:val="24"/>
        </w:rPr>
        <w:t xml:space="preserve"> </w:t>
      </w:r>
      <w:r w:rsidR="00A30480" w:rsidRPr="009523AF">
        <w:rPr>
          <w:rFonts w:ascii="Times New Roman" w:eastAsiaTheme="minorEastAsia" w:hAnsi="Times New Roman" w:cs="Times New Roman"/>
          <w:szCs w:val="24"/>
        </w:rPr>
        <w:t xml:space="preserve">έτσι </w:t>
      </w:r>
      <w:r w:rsidRPr="009523AF">
        <w:rPr>
          <w:rFonts w:ascii="Times New Roman" w:eastAsiaTheme="minorEastAsia" w:hAnsi="Times New Roman" w:cs="Times New Roman"/>
          <w:szCs w:val="24"/>
          <w:lang w:val="en-US"/>
        </w:rPr>
        <w:t>RR</w:t>
      </w:r>
      <w:r w:rsidRPr="009523AF">
        <w:rPr>
          <w:rFonts w:ascii="Times New Roman" w:eastAsiaTheme="minorEastAsia" w:hAnsi="Times New Roman" w:cs="Times New Roman"/>
          <w:szCs w:val="24"/>
        </w:rPr>
        <w:t xml:space="preserve"> </w:t>
      </w:r>
      <w:r w:rsidR="00A30480" w:rsidRPr="009523AF">
        <w:rPr>
          <w:rFonts w:ascii="Times New Roman" w:eastAsiaTheme="minorEastAsia" w:hAnsi="Times New Roman" w:cs="Times New Roman"/>
          <w:szCs w:val="24"/>
        </w:rPr>
        <w:t>=</w:t>
      </w:r>
      <w:r w:rsidRPr="009523AF">
        <w:rPr>
          <w:rFonts w:ascii="Times New Roman" w:eastAsiaTheme="minorEastAsia" w:hAnsi="Times New Roman" w:cs="Times New Roman"/>
          <w:szCs w:val="24"/>
        </w:rPr>
        <w:t xml:space="preserve"> (1-</w:t>
      </w:r>
      <w:r w:rsidRPr="009523AF">
        <w:rPr>
          <w:rFonts w:ascii="Times New Roman" w:eastAsiaTheme="minorEastAsia" w:hAnsi="Times New Roman" w:cs="Times New Roman"/>
          <w:szCs w:val="24"/>
          <w:lang w:val="en-US"/>
        </w:rPr>
        <w:t>payout</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ratio</w:t>
      </w:r>
      <w:r w:rsidRPr="009523AF">
        <w:rPr>
          <w:rFonts w:ascii="Times New Roman" w:eastAsiaTheme="minorEastAsia" w:hAnsi="Times New Roman" w:cs="Times New Roman"/>
          <w:szCs w:val="24"/>
        </w:rPr>
        <w:t xml:space="preserve">). </w:t>
      </w:r>
    </w:p>
    <w:p w14:paraId="6108FF74" w14:textId="77777777" w:rsidR="004D3E5F" w:rsidRPr="009523AF" w:rsidRDefault="004D3E5F"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lang w:val="en-US"/>
        </w:rPr>
        <w:t>A</w:t>
      </w:r>
      <w:proofErr w:type="spellStart"/>
      <w:r w:rsidR="007343AB" w:rsidRPr="009523AF">
        <w:rPr>
          <w:rFonts w:ascii="Times New Roman" w:eastAsiaTheme="minorEastAsia" w:hAnsi="Times New Roman" w:cs="Times New Roman"/>
          <w:szCs w:val="24"/>
        </w:rPr>
        <w:t>ναπροσαρμογές</w:t>
      </w:r>
      <w:proofErr w:type="spellEnd"/>
      <w:r w:rsidR="007343AB" w:rsidRPr="009523AF">
        <w:rPr>
          <w:rFonts w:ascii="Times New Roman" w:eastAsiaTheme="minorEastAsia" w:hAnsi="Times New Roman" w:cs="Times New Roman"/>
          <w:szCs w:val="24"/>
        </w:rPr>
        <w:t xml:space="preserve"> πρέπει να γίνονται: </w:t>
      </w:r>
      <w:r w:rsidR="00A30480" w:rsidRPr="009523AF">
        <w:rPr>
          <w:rFonts w:ascii="Times New Roman" w:eastAsiaTheme="minorEastAsia" w:hAnsi="Times New Roman" w:cs="Times New Roman"/>
          <w:szCs w:val="24"/>
        </w:rPr>
        <w:t xml:space="preserve">για τις οικονομίες </w:t>
      </w:r>
      <w:r w:rsidR="00D7665A" w:rsidRPr="009523AF">
        <w:rPr>
          <w:rFonts w:ascii="Times New Roman" w:eastAsiaTheme="minorEastAsia" w:hAnsi="Times New Roman" w:cs="Times New Roman"/>
          <w:szCs w:val="24"/>
        </w:rPr>
        <w:t>κλίμακας</w:t>
      </w:r>
      <w:r w:rsidR="007343AB" w:rsidRPr="009523AF">
        <w:rPr>
          <w:rFonts w:ascii="Times New Roman" w:eastAsiaTheme="minorEastAsia" w:hAnsi="Times New Roman" w:cs="Times New Roman"/>
          <w:szCs w:val="24"/>
        </w:rPr>
        <w:t xml:space="preserve"> (</w:t>
      </w:r>
      <w:r w:rsidR="007343AB" w:rsidRPr="009523AF">
        <w:rPr>
          <w:rFonts w:ascii="Times New Roman" w:eastAsiaTheme="minorEastAsia" w:hAnsi="Times New Roman" w:cs="Times New Roman"/>
          <w:bCs/>
          <w:szCs w:val="24"/>
          <w:lang w:val="en-US"/>
        </w:rPr>
        <w:t>economies</w:t>
      </w:r>
      <w:r w:rsidR="007343AB" w:rsidRPr="009523AF">
        <w:rPr>
          <w:rFonts w:ascii="Times New Roman" w:eastAsiaTheme="minorEastAsia" w:hAnsi="Times New Roman" w:cs="Times New Roman"/>
          <w:bCs/>
          <w:szCs w:val="24"/>
        </w:rPr>
        <w:t xml:space="preserve"> </w:t>
      </w:r>
      <w:r w:rsidR="007343AB" w:rsidRPr="009523AF">
        <w:rPr>
          <w:rFonts w:ascii="Times New Roman" w:eastAsiaTheme="minorEastAsia" w:hAnsi="Times New Roman" w:cs="Times New Roman"/>
          <w:bCs/>
          <w:szCs w:val="24"/>
          <w:lang w:val="en-US"/>
        </w:rPr>
        <w:t>of</w:t>
      </w:r>
      <w:r w:rsidR="007343AB" w:rsidRPr="009523AF">
        <w:rPr>
          <w:rFonts w:ascii="Times New Roman" w:eastAsiaTheme="minorEastAsia" w:hAnsi="Times New Roman" w:cs="Times New Roman"/>
          <w:bCs/>
          <w:szCs w:val="24"/>
        </w:rPr>
        <w:t xml:space="preserve"> </w:t>
      </w:r>
      <w:r w:rsidR="007343AB" w:rsidRPr="009523AF">
        <w:rPr>
          <w:rFonts w:ascii="Times New Roman" w:eastAsiaTheme="minorEastAsia" w:hAnsi="Times New Roman" w:cs="Times New Roman"/>
          <w:bCs/>
          <w:szCs w:val="24"/>
          <w:lang w:val="en-US"/>
        </w:rPr>
        <w:t>scale</w:t>
      </w:r>
      <w:r w:rsidR="007343AB" w:rsidRPr="009523AF">
        <w:rPr>
          <w:rFonts w:ascii="Times New Roman" w:eastAsiaTheme="minorEastAsia" w:hAnsi="Times New Roman" w:cs="Times New Roman"/>
          <w:bCs/>
          <w:szCs w:val="24"/>
        </w:rPr>
        <w:t>)</w:t>
      </w:r>
      <w:r w:rsidR="007343AB" w:rsidRPr="009523AF">
        <w:rPr>
          <w:rFonts w:ascii="Times New Roman" w:eastAsiaTheme="minorEastAsia" w:hAnsi="Times New Roman" w:cs="Times New Roman"/>
          <w:szCs w:val="24"/>
        </w:rPr>
        <w:t>,</w:t>
      </w:r>
      <w:r w:rsidR="00A30480" w:rsidRPr="009523AF">
        <w:rPr>
          <w:rFonts w:ascii="Times New Roman" w:eastAsiaTheme="minorEastAsia" w:hAnsi="Times New Roman" w:cs="Times New Roman"/>
          <w:szCs w:val="24"/>
        </w:rPr>
        <w:t xml:space="preserve"> </w:t>
      </w:r>
      <w:r w:rsidR="007343AB" w:rsidRPr="009523AF">
        <w:rPr>
          <w:rFonts w:ascii="Times New Roman" w:eastAsiaTheme="minorEastAsia" w:hAnsi="Times New Roman" w:cs="Times New Roman"/>
          <w:szCs w:val="24"/>
        </w:rPr>
        <w:t>εά</w:t>
      </w:r>
      <w:r w:rsidR="00A30480" w:rsidRPr="009523AF">
        <w:rPr>
          <w:rFonts w:ascii="Times New Roman" w:eastAsiaTheme="minorEastAsia" w:hAnsi="Times New Roman" w:cs="Times New Roman"/>
          <w:szCs w:val="24"/>
        </w:rPr>
        <w:t>ν υπάρχουν</w:t>
      </w:r>
      <w:r w:rsidR="007343AB" w:rsidRPr="009523AF">
        <w:rPr>
          <w:rFonts w:ascii="Times New Roman" w:eastAsiaTheme="minorEastAsia" w:hAnsi="Times New Roman" w:cs="Times New Roman"/>
          <w:szCs w:val="24"/>
        </w:rPr>
        <w:t xml:space="preserve">, για </w:t>
      </w:r>
      <w:r w:rsidR="00A30480" w:rsidRPr="009523AF">
        <w:rPr>
          <w:rFonts w:ascii="Times New Roman" w:eastAsiaTheme="minorEastAsia" w:hAnsi="Times New Roman" w:cs="Times New Roman"/>
          <w:bCs/>
          <w:szCs w:val="24"/>
        </w:rPr>
        <w:t xml:space="preserve">τη </w:t>
      </w:r>
      <w:proofErr w:type="spellStart"/>
      <w:r w:rsidR="00A30480" w:rsidRPr="009523AF">
        <w:rPr>
          <w:rFonts w:ascii="Times New Roman" w:eastAsiaTheme="minorEastAsia" w:hAnsi="Times New Roman" w:cs="Times New Roman"/>
          <w:bCs/>
          <w:szCs w:val="24"/>
        </w:rPr>
        <w:t>σχολάζουσα</w:t>
      </w:r>
      <w:proofErr w:type="spellEnd"/>
      <w:r w:rsidR="00A30480" w:rsidRPr="009523AF">
        <w:rPr>
          <w:rFonts w:ascii="Times New Roman" w:eastAsiaTheme="minorEastAsia" w:hAnsi="Times New Roman" w:cs="Times New Roman"/>
          <w:bCs/>
          <w:szCs w:val="24"/>
        </w:rPr>
        <w:t xml:space="preserve"> δυναμικότητα (</w:t>
      </w:r>
      <w:r w:rsidRPr="009523AF">
        <w:rPr>
          <w:rFonts w:ascii="Times New Roman" w:eastAsiaTheme="minorEastAsia" w:hAnsi="Times New Roman" w:cs="Times New Roman"/>
          <w:bCs/>
          <w:szCs w:val="24"/>
          <w:lang w:val="en-US"/>
        </w:rPr>
        <w:t>excess</w:t>
      </w:r>
      <w:r w:rsidRPr="009523AF">
        <w:rPr>
          <w:rFonts w:ascii="Times New Roman" w:eastAsiaTheme="minorEastAsia" w:hAnsi="Times New Roman" w:cs="Times New Roman"/>
          <w:bCs/>
          <w:szCs w:val="24"/>
        </w:rPr>
        <w:t xml:space="preserve"> </w:t>
      </w:r>
      <w:r w:rsidRPr="009523AF">
        <w:rPr>
          <w:rFonts w:ascii="Times New Roman" w:eastAsiaTheme="minorEastAsia" w:hAnsi="Times New Roman" w:cs="Times New Roman"/>
          <w:bCs/>
          <w:szCs w:val="24"/>
          <w:lang w:val="en-US"/>
        </w:rPr>
        <w:t>capacity</w:t>
      </w:r>
      <w:r w:rsidR="00A30480" w:rsidRPr="009523AF">
        <w:rPr>
          <w:rFonts w:ascii="Times New Roman" w:eastAsiaTheme="minorEastAsia" w:hAnsi="Times New Roman" w:cs="Times New Roman"/>
          <w:bCs/>
          <w:szCs w:val="24"/>
        </w:rPr>
        <w:t>)</w:t>
      </w:r>
      <w:r w:rsidRPr="009523AF">
        <w:rPr>
          <w:rFonts w:ascii="Times New Roman" w:eastAsiaTheme="minorEastAsia" w:hAnsi="Times New Roman" w:cs="Times New Roman"/>
          <w:bCs/>
          <w:szCs w:val="24"/>
        </w:rPr>
        <w:t xml:space="preserve"> </w:t>
      </w:r>
      <w:r w:rsidR="00CD690B" w:rsidRPr="009523AF">
        <w:rPr>
          <w:rFonts w:ascii="Times New Roman" w:eastAsiaTheme="minorEastAsia" w:hAnsi="Times New Roman" w:cs="Times New Roman"/>
          <w:bCs/>
          <w:szCs w:val="24"/>
        </w:rPr>
        <w:t xml:space="preserve">και </w:t>
      </w:r>
      <w:r w:rsidR="00D7665A" w:rsidRPr="009523AF">
        <w:rPr>
          <w:rFonts w:ascii="Times New Roman" w:eastAsiaTheme="minorEastAsia" w:hAnsi="Times New Roman" w:cs="Times New Roman"/>
          <w:bCs/>
          <w:szCs w:val="24"/>
        </w:rPr>
        <w:t>για</w:t>
      </w:r>
      <w:r w:rsidR="00CD690B" w:rsidRPr="009523AF">
        <w:rPr>
          <w:rFonts w:ascii="Times New Roman" w:eastAsiaTheme="minorEastAsia" w:hAnsi="Times New Roman" w:cs="Times New Roman"/>
          <w:bCs/>
          <w:szCs w:val="24"/>
        </w:rPr>
        <w:t xml:space="preserve"> τυχόν μη </w:t>
      </w:r>
      <w:r w:rsidR="00D7665A" w:rsidRPr="009523AF">
        <w:rPr>
          <w:rFonts w:ascii="Times New Roman" w:eastAsiaTheme="minorEastAsia" w:hAnsi="Times New Roman" w:cs="Times New Roman"/>
          <w:bCs/>
          <w:szCs w:val="24"/>
        </w:rPr>
        <w:t>ομοιογενείς</w:t>
      </w:r>
      <w:r w:rsidR="00CD690B" w:rsidRPr="009523AF">
        <w:rPr>
          <w:rFonts w:ascii="Times New Roman" w:eastAsiaTheme="minorEastAsia" w:hAnsi="Times New Roman" w:cs="Times New Roman"/>
          <w:bCs/>
          <w:szCs w:val="24"/>
        </w:rPr>
        <w:t xml:space="preserve"> μεταβολές (</w:t>
      </w:r>
      <w:r w:rsidRPr="009523AF">
        <w:rPr>
          <w:rFonts w:ascii="Times New Roman" w:eastAsiaTheme="minorEastAsia" w:hAnsi="Times New Roman" w:cs="Times New Roman"/>
          <w:bCs/>
          <w:szCs w:val="24"/>
          <w:lang w:val="en-US"/>
        </w:rPr>
        <w:t>lumpy</w:t>
      </w:r>
      <w:r w:rsidRPr="009523AF">
        <w:rPr>
          <w:rFonts w:ascii="Times New Roman" w:eastAsiaTheme="minorEastAsia" w:hAnsi="Times New Roman" w:cs="Times New Roman"/>
          <w:bCs/>
          <w:szCs w:val="24"/>
        </w:rPr>
        <w:t xml:space="preserve"> </w:t>
      </w:r>
      <w:r w:rsidRPr="009523AF">
        <w:rPr>
          <w:rFonts w:ascii="Times New Roman" w:eastAsiaTheme="minorEastAsia" w:hAnsi="Times New Roman" w:cs="Times New Roman"/>
          <w:bCs/>
          <w:szCs w:val="24"/>
          <w:lang w:val="en-US"/>
        </w:rPr>
        <w:t>increments</w:t>
      </w:r>
      <w:r w:rsidR="00CD690B" w:rsidRPr="009523AF">
        <w:rPr>
          <w:rFonts w:ascii="Times New Roman" w:eastAsiaTheme="minorEastAsia" w:hAnsi="Times New Roman" w:cs="Times New Roman"/>
          <w:bCs/>
          <w:szCs w:val="24"/>
        </w:rPr>
        <w:t>)</w:t>
      </w:r>
      <w:r w:rsidR="007343AB" w:rsidRPr="009523AF">
        <w:rPr>
          <w:rFonts w:ascii="Times New Roman" w:eastAsiaTheme="minorEastAsia" w:hAnsi="Times New Roman" w:cs="Times New Roman"/>
          <w:bCs/>
          <w:szCs w:val="24"/>
        </w:rPr>
        <w:t>,</w:t>
      </w:r>
      <w:r w:rsidR="00CD690B" w:rsidRPr="009523AF">
        <w:rPr>
          <w:rFonts w:ascii="Times New Roman" w:eastAsiaTheme="minorEastAsia" w:hAnsi="Times New Roman" w:cs="Times New Roman"/>
          <w:bCs/>
          <w:szCs w:val="24"/>
        </w:rPr>
        <w:t xml:space="preserve"> όπως εποχικότητες και κύκλους</w:t>
      </w:r>
      <w:r w:rsidRPr="009523AF">
        <w:rPr>
          <w:rFonts w:ascii="Times New Roman" w:eastAsiaTheme="minorEastAsia" w:hAnsi="Times New Roman" w:cs="Times New Roman"/>
          <w:bCs/>
          <w:szCs w:val="24"/>
        </w:rPr>
        <w:t>.</w:t>
      </w:r>
      <w:r w:rsidRPr="009523AF">
        <w:rPr>
          <w:rFonts w:ascii="Times New Roman" w:eastAsiaTheme="minorEastAsia" w:hAnsi="Times New Roman" w:cs="Times New Roman"/>
          <w:szCs w:val="24"/>
        </w:rPr>
        <w:t xml:space="preserve"> </w:t>
      </w:r>
    </w:p>
    <w:p w14:paraId="313CEC2B" w14:textId="77777777" w:rsidR="00CD690B" w:rsidRPr="009523AF" w:rsidRDefault="00CD690B" w:rsidP="006E174D">
      <w:pPr>
        <w:spacing w:before="20" w:after="20" w:line="360" w:lineRule="auto"/>
        <w:jc w:val="both"/>
        <w:rPr>
          <w:rFonts w:ascii="Times New Roman" w:eastAsiaTheme="minorEastAsia" w:hAnsi="Times New Roman" w:cs="Times New Roman"/>
          <w:b/>
          <w:bCs/>
          <w:szCs w:val="24"/>
        </w:rPr>
      </w:pPr>
      <w:r w:rsidRPr="009523AF">
        <w:rPr>
          <w:rFonts w:ascii="Times New Roman" w:eastAsiaTheme="minorEastAsia" w:hAnsi="Times New Roman" w:cs="Times New Roman"/>
          <w:szCs w:val="24"/>
        </w:rPr>
        <w:t>Γραμμικ</w:t>
      </w:r>
      <w:r w:rsidR="00594B3E" w:rsidRPr="009523AF">
        <w:rPr>
          <w:rFonts w:ascii="Times New Roman" w:eastAsiaTheme="minorEastAsia" w:hAnsi="Times New Roman" w:cs="Times New Roman"/>
          <w:szCs w:val="24"/>
        </w:rPr>
        <w:t>ή</w:t>
      </w:r>
      <w:r w:rsidRPr="009523AF">
        <w:rPr>
          <w:rFonts w:ascii="Times New Roman" w:eastAsiaTheme="minorEastAsia" w:hAnsi="Times New Roman" w:cs="Times New Roman"/>
          <w:szCs w:val="24"/>
        </w:rPr>
        <w:t xml:space="preserve"> </w:t>
      </w:r>
      <w:r w:rsidR="00594B3E" w:rsidRPr="009523AF">
        <w:rPr>
          <w:rFonts w:ascii="Times New Roman" w:eastAsiaTheme="minorEastAsia" w:hAnsi="Times New Roman" w:cs="Times New Roman"/>
          <w:szCs w:val="24"/>
        </w:rPr>
        <w:t>παλινδρό</w:t>
      </w:r>
      <w:r w:rsidR="00D7665A" w:rsidRPr="009523AF">
        <w:rPr>
          <w:rFonts w:ascii="Times New Roman" w:eastAsiaTheme="minorEastAsia" w:hAnsi="Times New Roman" w:cs="Times New Roman"/>
          <w:szCs w:val="24"/>
        </w:rPr>
        <w:t>μ</w:t>
      </w:r>
      <w:r w:rsidR="00594B3E" w:rsidRPr="009523AF">
        <w:rPr>
          <w:rFonts w:ascii="Times New Roman" w:eastAsiaTheme="minorEastAsia" w:hAnsi="Times New Roman" w:cs="Times New Roman"/>
          <w:szCs w:val="24"/>
        </w:rPr>
        <w:t>ηση</w:t>
      </w:r>
      <w:r w:rsidRPr="009523AF">
        <w:rPr>
          <w:rFonts w:ascii="Times New Roman" w:eastAsiaTheme="minorEastAsia" w:hAnsi="Times New Roman" w:cs="Times New Roman"/>
          <w:szCs w:val="24"/>
        </w:rPr>
        <w:t xml:space="preserve"> (</w:t>
      </w:r>
      <w:r w:rsidR="00594B3E" w:rsidRPr="009523AF">
        <w:rPr>
          <w:rFonts w:ascii="Times New Roman" w:eastAsiaTheme="minorEastAsia" w:hAnsi="Times New Roman" w:cs="Times New Roman"/>
          <w:szCs w:val="24"/>
          <w:lang w:val="en-US"/>
        </w:rPr>
        <w:t>l</w:t>
      </w:r>
      <w:r w:rsidR="004D3E5F" w:rsidRPr="009523AF">
        <w:rPr>
          <w:rFonts w:ascii="Times New Roman" w:eastAsiaTheme="minorEastAsia" w:hAnsi="Times New Roman" w:cs="Times New Roman"/>
          <w:bCs/>
          <w:szCs w:val="24"/>
          <w:lang w:val="en-US"/>
        </w:rPr>
        <w:t>inear</w:t>
      </w:r>
      <w:r w:rsidR="004D3E5F" w:rsidRPr="009523AF">
        <w:rPr>
          <w:rFonts w:ascii="Times New Roman" w:eastAsiaTheme="minorEastAsia" w:hAnsi="Times New Roman" w:cs="Times New Roman"/>
          <w:bCs/>
          <w:szCs w:val="24"/>
        </w:rPr>
        <w:t xml:space="preserve"> </w:t>
      </w:r>
      <w:r w:rsidR="004D3E5F" w:rsidRPr="009523AF">
        <w:rPr>
          <w:rFonts w:ascii="Times New Roman" w:eastAsiaTheme="minorEastAsia" w:hAnsi="Times New Roman" w:cs="Times New Roman"/>
          <w:bCs/>
          <w:szCs w:val="24"/>
          <w:lang w:val="en-US"/>
        </w:rPr>
        <w:t>regression</w:t>
      </w:r>
      <w:r w:rsidRPr="009523AF">
        <w:rPr>
          <w:rFonts w:ascii="Times New Roman" w:eastAsiaTheme="minorEastAsia" w:hAnsi="Times New Roman" w:cs="Times New Roman"/>
          <w:bCs/>
          <w:szCs w:val="24"/>
        </w:rPr>
        <w:t>) και προσαρμογές δυναμικότητας (</w:t>
      </w:r>
      <w:r w:rsidR="004D3E5F" w:rsidRPr="009523AF">
        <w:rPr>
          <w:rFonts w:ascii="Times New Roman" w:eastAsiaTheme="minorEastAsia" w:hAnsi="Times New Roman" w:cs="Times New Roman"/>
          <w:bCs/>
          <w:szCs w:val="24"/>
          <w:lang w:val="en-US"/>
        </w:rPr>
        <w:t>excess</w:t>
      </w:r>
      <w:r w:rsidR="004D3E5F" w:rsidRPr="009523AF">
        <w:rPr>
          <w:rFonts w:ascii="Times New Roman" w:eastAsiaTheme="minorEastAsia" w:hAnsi="Times New Roman" w:cs="Times New Roman"/>
          <w:bCs/>
          <w:szCs w:val="24"/>
        </w:rPr>
        <w:t xml:space="preserve"> </w:t>
      </w:r>
      <w:r w:rsidR="004D3E5F" w:rsidRPr="009523AF">
        <w:rPr>
          <w:rFonts w:ascii="Times New Roman" w:eastAsiaTheme="minorEastAsia" w:hAnsi="Times New Roman" w:cs="Times New Roman"/>
          <w:bCs/>
          <w:szCs w:val="24"/>
          <w:lang w:val="en-US"/>
        </w:rPr>
        <w:t>capacity</w:t>
      </w:r>
      <w:r w:rsidR="004D3E5F" w:rsidRPr="009523AF">
        <w:rPr>
          <w:rFonts w:ascii="Times New Roman" w:eastAsiaTheme="minorEastAsia" w:hAnsi="Times New Roman" w:cs="Times New Roman"/>
          <w:bCs/>
          <w:szCs w:val="24"/>
        </w:rPr>
        <w:t xml:space="preserve"> </w:t>
      </w:r>
      <w:r w:rsidR="004D3E5F" w:rsidRPr="009523AF">
        <w:rPr>
          <w:rFonts w:ascii="Times New Roman" w:eastAsiaTheme="minorEastAsia" w:hAnsi="Times New Roman" w:cs="Times New Roman"/>
          <w:bCs/>
          <w:szCs w:val="24"/>
          <w:lang w:val="en-US"/>
        </w:rPr>
        <w:t>adjustments</w:t>
      </w:r>
      <w:r w:rsidRPr="009523AF">
        <w:rPr>
          <w:rFonts w:ascii="Times New Roman" w:eastAsiaTheme="minorEastAsia" w:hAnsi="Times New Roman" w:cs="Times New Roman"/>
          <w:bCs/>
          <w:szCs w:val="24"/>
        </w:rPr>
        <w:t>) πρέπει να γίνονται για τον καλύτερο προσδιορισμό των ποσοστών επί των πωλήσεων ή του κύκλου εργασιών της επιχείρησης.</w:t>
      </w:r>
      <w:r w:rsidR="004D3E5F" w:rsidRPr="009523AF">
        <w:rPr>
          <w:rFonts w:ascii="Times New Roman" w:eastAsiaTheme="minorEastAsia" w:hAnsi="Times New Roman" w:cs="Times New Roman"/>
          <w:b/>
          <w:bCs/>
          <w:szCs w:val="24"/>
        </w:rPr>
        <w:t xml:space="preserve"> </w:t>
      </w:r>
    </w:p>
    <w:p w14:paraId="093CFE19" w14:textId="77777777" w:rsidR="004D3E5F" w:rsidRPr="009523AF" w:rsidRDefault="00CD690B"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bCs/>
          <w:szCs w:val="24"/>
        </w:rPr>
        <w:t>Τα εταιρικά περιουσιακά στοιχεία (</w:t>
      </w:r>
      <w:r w:rsidRPr="009523AF">
        <w:rPr>
          <w:rFonts w:ascii="Times New Roman" w:eastAsiaTheme="minorEastAsia" w:hAnsi="Times New Roman" w:cs="Times New Roman"/>
          <w:bCs/>
          <w:szCs w:val="24"/>
          <w:lang w:val="en-US"/>
        </w:rPr>
        <w:t>Corporate</w:t>
      </w:r>
      <w:r w:rsidRPr="009523AF">
        <w:rPr>
          <w:rFonts w:ascii="Times New Roman" w:eastAsiaTheme="minorEastAsia" w:hAnsi="Times New Roman" w:cs="Times New Roman"/>
          <w:bCs/>
          <w:szCs w:val="24"/>
        </w:rPr>
        <w:t xml:space="preserve"> </w:t>
      </w:r>
      <w:r w:rsidRPr="009523AF">
        <w:rPr>
          <w:rFonts w:ascii="Times New Roman" w:eastAsiaTheme="minorEastAsia" w:hAnsi="Times New Roman" w:cs="Times New Roman"/>
          <w:bCs/>
          <w:szCs w:val="24"/>
          <w:lang w:val="en-US"/>
        </w:rPr>
        <w:t>assets</w:t>
      </w:r>
      <w:r w:rsidRPr="009523AF">
        <w:rPr>
          <w:rFonts w:ascii="Times New Roman" w:eastAsiaTheme="minorEastAsia" w:hAnsi="Times New Roman" w:cs="Times New Roman"/>
          <w:bCs/>
          <w:szCs w:val="24"/>
        </w:rPr>
        <w:t xml:space="preserve">) αποτελούνται από τα λειτουργικά </w:t>
      </w:r>
      <w:r w:rsidR="00535A8E" w:rsidRPr="009523AF">
        <w:rPr>
          <w:rFonts w:ascii="Times New Roman" w:eastAsiaTheme="minorEastAsia" w:hAnsi="Times New Roman" w:cs="Times New Roman"/>
          <w:bCs/>
          <w:szCs w:val="24"/>
        </w:rPr>
        <w:t xml:space="preserve">τα χρηματοοικονομικά  και τα </w:t>
      </w:r>
      <w:r w:rsidR="00D7665A" w:rsidRPr="009523AF">
        <w:rPr>
          <w:rFonts w:ascii="Times New Roman" w:eastAsiaTheme="minorEastAsia" w:hAnsi="Times New Roman" w:cs="Times New Roman"/>
          <w:bCs/>
          <w:szCs w:val="24"/>
        </w:rPr>
        <w:t>μη</w:t>
      </w:r>
      <w:r w:rsidR="00535A8E" w:rsidRPr="009523AF">
        <w:rPr>
          <w:rFonts w:ascii="Times New Roman" w:eastAsiaTheme="minorEastAsia" w:hAnsi="Times New Roman" w:cs="Times New Roman"/>
          <w:bCs/>
          <w:szCs w:val="24"/>
        </w:rPr>
        <w:t xml:space="preserve"> λειτουργικά</w:t>
      </w:r>
      <w:r w:rsidR="004D3E5F" w:rsidRPr="009523AF">
        <w:rPr>
          <w:rFonts w:ascii="Times New Roman" w:eastAsiaTheme="minorEastAsia" w:hAnsi="Times New Roman" w:cs="Times New Roman"/>
          <w:szCs w:val="24"/>
        </w:rPr>
        <w:t xml:space="preserve">. </w:t>
      </w:r>
    </w:p>
    <w:p w14:paraId="03ECBBB5" w14:textId="77777777" w:rsidR="004D3E5F" w:rsidRPr="009523AF" w:rsidRDefault="00535A8E"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bCs/>
          <w:szCs w:val="24"/>
        </w:rPr>
        <w:t>Τα λειτουργικά περιουσιακά στοιχεία (</w:t>
      </w:r>
      <w:r w:rsidR="004D3E5F" w:rsidRPr="009523AF">
        <w:rPr>
          <w:rFonts w:ascii="Times New Roman" w:eastAsiaTheme="minorEastAsia" w:hAnsi="Times New Roman" w:cs="Times New Roman"/>
          <w:bCs/>
          <w:szCs w:val="24"/>
          <w:lang w:val="en-US"/>
        </w:rPr>
        <w:t>Operating</w:t>
      </w:r>
      <w:r w:rsidR="004D3E5F" w:rsidRPr="009523AF">
        <w:rPr>
          <w:rFonts w:ascii="Times New Roman" w:eastAsiaTheme="minorEastAsia" w:hAnsi="Times New Roman" w:cs="Times New Roman"/>
          <w:bCs/>
          <w:szCs w:val="24"/>
        </w:rPr>
        <w:t xml:space="preserve"> </w:t>
      </w:r>
      <w:r w:rsidR="004D3E5F" w:rsidRPr="009523AF">
        <w:rPr>
          <w:rFonts w:ascii="Times New Roman" w:eastAsiaTheme="minorEastAsia" w:hAnsi="Times New Roman" w:cs="Times New Roman"/>
          <w:bCs/>
          <w:szCs w:val="24"/>
          <w:lang w:val="en-US"/>
        </w:rPr>
        <w:t>assets</w:t>
      </w:r>
      <w:r w:rsidRPr="009523AF">
        <w:rPr>
          <w:rFonts w:ascii="Times New Roman" w:eastAsiaTheme="minorEastAsia" w:hAnsi="Times New Roman" w:cs="Times New Roman"/>
          <w:bCs/>
          <w:szCs w:val="24"/>
        </w:rPr>
        <w:t>) διακρίνονται σε εγκατεστημένα περιουσιακά στοιχεία και περιουσιακά στοιχεία αναπτυξιακών δυνατοτήτων</w:t>
      </w:r>
      <w:r w:rsidR="004D3E5F" w:rsidRPr="009523AF">
        <w:rPr>
          <w:rFonts w:ascii="Times New Roman" w:eastAsiaTheme="minorEastAsia" w:hAnsi="Times New Roman" w:cs="Times New Roman"/>
          <w:szCs w:val="24"/>
        </w:rPr>
        <w:t xml:space="preserve">. </w:t>
      </w:r>
    </w:p>
    <w:p w14:paraId="2BE9D231" w14:textId="77777777" w:rsidR="001D4EF6" w:rsidRPr="009523AF" w:rsidRDefault="00F92E58"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bCs/>
          <w:szCs w:val="24"/>
        </w:rPr>
        <w:t>Τα ε</w:t>
      </w:r>
      <w:r w:rsidR="00535A8E" w:rsidRPr="009523AF">
        <w:rPr>
          <w:rFonts w:ascii="Times New Roman" w:eastAsiaTheme="minorEastAsia" w:hAnsi="Times New Roman" w:cs="Times New Roman"/>
          <w:bCs/>
          <w:szCs w:val="24"/>
        </w:rPr>
        <w:t>γκατεστημένα περιουσιακά στοιχεία (</w:t>
      </w:r>
      <w:r w:rsidR="004D3E5F" w:rsidRPr="009523AF">
        <w:rPr>
          <w:rFonts w:ascii="Times New Roman" w:eastAsiaTheme="minorEastAsia" w:hAnsi="Times New Roman" w:cs="Times New Roman"/>
          <w:bCs/>
          <w:szCs w:val="24"/>
          <w:lang w:val="en-US"/>
        </w:rPr>
        <w:t>Assets</w:t>
      </w:r>
      <w:r w:rsidR="004D3E5F" w:rsidRPr="009523AF">
        <w:rPr>
          <w:rFonts w:ascii="Times New Roman" w:eastAsiaTheme="minorEastAsia" w:hAnsi="Times New Roman" w:cs="Times New Roman"/>
          <w:bCs/>
          <w:szCs w:val="24"/>
        </w:rPr>
        <w:t>-</w:t>
      </w:r>
      <w:r w:rsidR="004D3E5F" w:rsidRPr="009523AF">
        <w:rPr>
          <w:rFonts w:ascii="Times New Roman" w:eastAsiaTheme="minorEastAsia" w:hAnsi="Times New Roman" w:cs="Times New Roman"/>
          <w:bCs/>
          <w:szCs w:val="24"/>
          <w:lang w:val="en-US"/>
        </w:rPr>
        <w:t>in</w:t>
      </w:r>
      <w:r w:rsidR="004D3E5F" w:rsidRPr="009523AF">
        <w:rPr>
          <w:rFonts w:ascii="Times New Roman" w:eastAsiaTheme="minorEastAsia" w:hAnsi="Times New Roman" w:cs="Times New Roman"/>
          <w:bCs/>
          <w:szCs w:val="24"/>
        </w:rPr>
        <w:t>-</w:t>
      </w:r>
      <w:r w:rsidR="004D3E5F" w:rsidRPr="009523AF">
        <w:rPr>
          <w:rFonts w:ascii="Times New Roman" w:eastAsiaTheme="minorEastAsia" w:hAnsi="Times New Roman" w:cs="Times New Roman"/>
          <w:bCs/>
          <w:szCs w:val="24"/>
          <w:lang w:val="en-US"/>
        </w:rPr>
        <w:t>place</w:t>
      </w:r>
      <w:r w:rsidR="00535A8E" w:rsidRPr="009523AF">
        <w:rPr>
          <w:rFonts w:ascii="Times New Roman" w:eastAsiaTheme="minorEastAsia" w:hAnsi="Times New Roman" w:cs="Times New Roman"/>
          <w:bCs/>
          <w:szCs w:val="24"/>
        </w:rPr>
        <w:t>) περιλαμβάνουν</w:t>
      </w:r>
      <w:r w:rsidR="006E174D" w:rsidRPr="009523AF">
        <w:rPr>
          <w:rFonts w:ascii="Times New Roman" w:eastAsiaTheme="minorEastAsia" w:hAnsi="Times New Roman" w:cs="Times New Roman"/>
          <w:bCs/>
          <w:szCs w:val="24"/>
        </w:rPr>
        <w:t xml:space="preserve"> τα σκάφη (</w:t>
      </w:r>
      <w:r w:rsidR="006E174D" w:rsidRPr="009523AF">
        <w:rPr>
          <w:rFonts w:ascii="Times New Roman" w:eastAsiaTheme="minorEastAsia" w:hAnsi="Times New Roman" w:cs="Times New Roman"/>
          <w:bCs/>
          <w:szCs w:val="24"/>
          <w:lang w:val="en-US"/>
        </w:rPr>
        <w:t>vessels</w:t>
      </w:r>
      <w:r w:rsidR="006E174D" w:rsidRPr="009523AF">
        <w:rPr>
          <w:rFonts w:ascii="Times New Roman" w:eastAsiaTheme="minorEastAsia" w:hAnsi="Times New Roman" w:cs="Times New Roman"/>
          <w:bCs/>
          <w:szCs w:val="24"/>
        </w:rPr>
        <w:t>),</w:t>
      </w:r>
      <w:r w:rsidR="00535A8E" w:rsidRPr="009523AF">
        <w:rPr>
          <w:rFonts w:ascii="Times New Roman" w:eastAsiaTheme="minorEastAsia" w:hAnsi="Times New Roman" w:cs="Times New Roman"/>
          <w:bCs/>
          <w:szCs w:val="24"/>
        </w:rPr>
        <w:t xml:space="preserve"> τα οικόπεδα (</w:t>
      </w:r>
      <w:r w:rsidR="004D3E5F" w:rsidRPr="009523AF">
        <w:rPr>
          <w:rFonts w:ascii="Times New Roman" w:eastAsiaTheme="minorEastAsia" w:hAnsi="Times New Roman" w:cs="Times New Roman"/>
          <w:szCs w:val="24"/>
          <w:lang w:val="en-US"/>
        </w:rPr>
        <w:t>land</w:t>
      </w:r>
      <w:r w:rsidR="00535A8E" w:rsidRPr="009523AF">
        <w:rPr>
          <w:rFonts w:ascii="Times New Roman" w:eastAsiaTheme="minorEastAsia" w:hAnsi="Times New Roman" w:cs="Times New Roman"/>
          <w:szCs w:val="24"/>
        </w:rPr>
        <w:t>)</w:t>
      </w:r>
      <w:r w:rsidR="004D3E5F" w:rsidRPr="009523AF">
        <w:rPr>
          <w:rFonts w:ascii="Times New Roman" w:eastAsiaTheme="minorEastAsia" w:hAnsi="Times New Roman" w:cs="Times New Roman"/>
          <w:szCs w:val="24"/>
        </w:rPr>
        <w:t>,</w:t>
      </w:r>
      <w:r w:rsidR="00535A8E" w:rsidRPr="009523AF">
        <w:rPr>
          <w:rFonts w:ascii="Times New Roman" w:eastAsiaTheme="minorEastAsia" w:hAnsi="Times New Roman" w:cs="Times New Roman"/>
          <w:szCs w:val="24"/>
        </w:rPr>
        <w:t xml:space="preserve"> τα κτίρια</w:t>
      </w:r>
      <w:r w:rsidR="004D3E5F" w:rsidRPr="009523AF">
        <w:rPr>
          <w:rFonts w:ascii="Times New Roman" w:eastAsiaTheme="minorEastAsia" w:hAnsi="Times New Roman" w:cs="Times New Roman"/>
          <w:szCs w:val="24"/>
        </w:rPr>
        <w:t xml:space="preserve"> </w:t>
      </w:r>
      <w:r w:rsidR="00535A8E" w:rsidRPr="009523AF">
        <w:rPr>
          <w:rFonts w:ascii="Times New Roman" w:eastAsiaTheme="minorEastAsia" w:hAnsi="Times New Roman" w:cs="Times New Roman"/>
          <w:szCs w:val="24"/>
        </w:rPr>
        <w:t>(</w:t>
      </w:r>
      <w:r w:rsidR="004D3E5F" w:rsidRPr="009523AF">
        <w:rPr>
          <w:rFonts w:ascii="Times New Roman" w:eastAsiaTheme="minorEastAsia" w:hAnsi="Times New Roman" w:cs="Times New Roman"/>
          <w:szCs w:val="24"/>
          <w:lang w:val="en-US"/>
        </w:rPr>
        <w:t>buildings</w:t>
      </w:r>
      <w:r w:rsidR="00535A8E" w:rsidRPr="009523AF">
        <w:rPr>
          <w:rFonts w:ascii="Times New Roman" w:eastAsiaTheme="minorEastAsia" w:hAnsi="Times New Roman" w:cs="Times New Roman"/>
          <w:szCs w:val="24"/>
        </w:rPr>
        <w:t>)</w:t>
      </w:r>
      <w:r w:rsidR="004D3E5F" w:rsidRPr="009523AF">
        <w:rPr>
          <w:rFonts w:ascii="Times New Roman" w:eastAsiaTheme="minorEastAsia" w:hAnsi="Times New Roman" w:cs="Times New Roman"/>
          <w:szCs w:val="24"/>
        </w:rPr>
        <w:t>,</w:t>
      </w:r>
      <w:r w:rsidR="00535A8E" w:rsidRPr="009523AF">
        <w:rPr>
          <w:rFonts w:ascii="Times New Roman" w:eastAsiaTheme="minorEastAsia" w:hAnsi="Times New Roman" w:cs="Times New Roman"/>
          <w:szCs w:val="24"/>
        </w:rPr>
        <w:t>τα μηχανήματα</w:t>
      </w:r>
      <w:r w:rsidR="004D3E5F" w:rsidRPr="009523AF">
        <w:rPr>
          <w:rFonts w:ascii="Times New Roman" w:eastAsiaTheme="minorEastAsia" w:hAnsi="Times New Roman" w:cs="Times New Roman"/>
          <w:szCs w:val="24"/>
        </w:rPr>
        <w:t xml:space="preserve"> </w:t>
      </w:r>
      <w:r w:rsidR="00535A8E" w:rsidRPr="009523AF">
        <w:rPr>
          <w:rFonts w:ascii="Times New Roman" w:eastAsiaTheme="minorEastAsia" w:hAnsi="Times New Roman" w:cs="Times New Roman"/>
          <w:szCs w:val="24"/>
        </w:rPr>
        <w:t>(</w:t>
      </w:r>
      <w:r w:rsidR="004D3E5F" w:rsidRPr="009523AF">
        <w:rPr>
          <w:rFonts w:ascii="Times New Roman" w:eastAsiaTheme="minorEastAsia" w:hAnsi="Times New Roman" w:cs="Times New Roman"/>
          <w:szCs w:val="24"/>
          <w:lang w:val="en-US"/>
        </w:rPr>
        <w:t>machines</w:t>
      </w:r>
      <w:r w:rsidR="00535A8E" w:rsidRPr="009523AF">
        <w:rPr>
          <w:rFonts w:ascii="Times New Roman" w:eastAsiaTheme="minorEastAsia" w:hAnsi="Times New Roman" w:cs="Times New Roman"/>
          <w:szCs w:val="24"/>
        </w:rPr>
        <w:t xml:space="preserve">), και τα </w:t>
      </w:r>
      <w:r w:rsidR="00D7665A" w:rsidRPr="009523AF">
        <w:rPr>
          <w:rFonts w:ascii="Times New Roman" w:eastAsiaTheme="minorEastAsia" w:hAnsi="Times New Roman" w:cs="Times New Roman"/>
          <w:szCs w:val="24"/>
        </w:rPr>
        <w:t>αποθέματα</w:t>
      </w:r>
      <w:r w:rsidR="004D3E5F" w:rsidRPr="009523AF">
        <w:rPr>
          <w:rFonts w:ascii="Times New Roman" w:eastAsiaTheme="minorEastAsia" w:hAnsi="Times New Roman" w:cs="Times New Roman"/>
          <w:szCs w:val="24"/>
        </w:rPr>
        <w:t xml:space="preserve"> </w:t>
      </w:r>
      <w:r w:rsidR="00535A8E" w:rsidRPr="009523AF">
        <w:rPr>
          <w:rFonts w:ascii="Times New Roman" w:eastAsiaTheme="minorEastAsia" w:hAnsi="Times New Roman" w:cs="Times New Roman"/>
          <w:szCs w:val="24"/>
        </w:rPr>
        <w:t>(</w:t>
      </w:r>
      <w:r w:rsidR="004D3E5F" w:rsidRPr="009523AF">
        <w:rPr>
          <w:rFonts w:ascii="Times New Roman" w:eastAsiaTheme="minorEastAsia" w:hAnsi="Times New Roman" w:cs="Times New Roman"/>
          <w:szCs w:val="24"/>
          <w:lang w:val="en-US"/>
        </w:rPr>
        <w:t>inventory</w:t>
      </w:r>
      <w:r w:rsidR="00535A8E" w:rsidRPr="009523AF">
        <w:rPr>
          <w:rFonts w:ascii="Times New Roman" w:eastAsiaTheme="minorEastAsia" w:hAnsi="Times New Roman" w:cs="Times New Roman"/>
          <w:szCs w:val="24"/>
        </w:rPr>
        <w:t>)</w:t>
      </w:r>
      <w:r w:rsidR="004D3E5F" w:rsidRPr="009523AF">
        <w:rPr>
          <w:rFonts w:ascii="Times New Roman" w:eastAsiaTheme="minorEastAsia" w:hAnsi="Times New Roman" w:cs="Times New Roman"/>
          <w:szCs w:val="24"/>
        </w:rPr>
        <w:t xml:space="preserve"> </w:t>
      </w:r>
      <w:r w:rsidR="001D4EF6" w:rsidRPr="009523AF">
        <w:rPr>
          <w:rFonts w:ascii="Times New Roman" w:eastAsiaTheme="minorEastAsia" w:hAnsi="Times New Roman" w:cs="Times New Roman"/>
          <w:szCs w:val="24"/>
        </w:rPr>
        <w:t xml:space="preserve">που οι επιχειρήσεις χρησιμοποιούν για την παραγωγή </w:t>
      </w:r>
      <w:r w:rsidR="00D7665A" w:rsidRPr="009523AF">
        <w:rPr>
          <w:rFonts w:ascii="Times New Roman" w:eastAsiaTheme="minorEastAsia" w:hAnsi="Times New Roman" w:cs="Times New Roman"/>
          <w:szCs w:val="24"/>
        </w:rPr>
        <w:t>προϊόντων</w:t>
      </w:r>
      <w:r w:rsidR="001D4EF6" w:rsidRPr="009523AF">
        <w:rPr>
          <w:rFonts w:ascii="Times New Roman" w:eastAsiaTheme="minorEastAsia" w:hAnsi="Times New Roman" w:cs="Times New Roman"/>
          <w:szCs w:val="24"/>
        </w:rPr>
        <w:t xml:space="preserve"> και </w:t>
      </w:r>
      <w:r w:rsidRPr="009523AF">
        <w:rPr>
          <w:rFonts w:ascii="Times New Roman" w:eastAsiaTheme="minorEastAsia" w:hAnsi="Times New Roman" w:cs="Times New Roman"/>
          <w:szCs w:val="24"/>
        </w:rPr>
        <w:t>υπηρεσιών.</w:t>
      </w:r>
    </w:p>
    <w:p w14:paraId="4431678F" w14:textId="77777777" w:rsidR="004D3E5F" w:rsidRPr="009523AF" w:rsidRDefault="00F92E58"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bCs/>
          <w:szCs w:val="24"/>
        </w:rPr>
        <w:t xml:space="preserve">Τα </w:t>
      </w:r>
      <w:r w:rsidR="001D4EF6" w:rsidRPr="009523AF">
        <w:rPr>
          <w:rFonts w:ascii="Times New Roman" w:eastAsiaTheme="minorEastAsia" w:hAnsi="Times New Roman" w:cs="Times New Roman"/>
          <w:bCs/>
          <w:szCs w:val="24"/>
        </w:rPr>
        <w:t xml:space="preserve">περιουσιακά στοιχεία αναπτυξιακών δυνατοτήτων </w:t>
      </w:r>
      <w:r w:rsidRPr="009523AF">
        <w:rPr>
          <w:rFonts w:ascii="Times New Roman" w:eastAsiaTheme="minorEastAsia" w:hAnsi="Times New Roman" w:cs="Times New Roman"/>
          <w:bCs/>
          <w:szCs w:val="24"/>
        </w:rPr>
        <w:t>(</w:t>
      </w:r>
      <w:r w:rsidR="004D3E5F" w:rsidRPr="009523AF">
        <w:rPr>
          <w:rFonts w:ascii="Times New Roman" w:eastAsiaTheme="minorEastAsia" w:hAnsi="Times New Roman" w:cs="Times New Roman"/>
          <w:bCs/>
          <w:szCs w:val="24"/>
          <w:lang w:val="en-US"/>
        </w:rPr>
        <w:t>Growth</w:t>
      </w:r>
      <w:r w:rsidR="004D3E5F" w:rsidRPr="009523AF">
        <w:rPr>
          <w:rFonts w:ascii="Times New Roman" w:eastAsiaTheme="minorEastAsia" w:hAnsi="Times New Roman" w:cs="Times New Roman"/>
          <w:bCs/>
          <w:szCs w:val="24"/>
        </w:rPr>
        <w:t xml:space="preserve"> </w:t>
      </w:r>
      <w:r w:rsidR="004D3E5F" w:rsidRPr="009523AF">
        <w:rPr>
          <w:rFonts w:ascii="Times New Roman" w:eastAsiaTheme="minorEastAsia" w:hAnsi="Times New Roman" w:cs="Times New Roman"/>
          <w:bCs/>
          <w:szCs w:val="24"/>
          <w:lang w:val="en-US"/>
        </w:rPr>
        <w:t>options</w:t>
      </w:r>
      <w:r w:rsidRPr="009523AF">
        <w:rPr>
          <w:rFonts w:ascii="Times New Roman" w:eastAsiaTheme="minorEastAsia" w:hAnsi="Times New Roman" w:cs="Times New Roman"/>
          <w:bCs/>
          <w:szCs w:val="24"/>
        </w:rPr>
        <w:t xml:space="preserve">) αναφέρονται στις </w:t>
      </w:r>
      <w:r w:rsidR="00D7665A" w:rsidRPr="009523AF">
        <w:rPr>
          <w:rFonts w:ascii="Times New Roman" w:eastAsiaTheme="minorEastAsia" w:hAnsi="Times New Roman" w:cs="Times New Roman"/>
          <w:bCs/>
          <w:szCs w:val="24"/>
        </w:rPr>
        <w:t>δυνατότητες</w:t>
      </w:r>
      <w:r w:rsidRPr="009523AF">
        <w:rPr>
          <w:rFonts w:ascii="Times New Roman" w:eastAsiaTheme="minorEastAsia" w:hAnsi="Times New Roman" w:cs="Times New Roman"/>
          <w:bCs/>
          <w:szCs w:val="24"/>
        </w:rPr>
        <w:t xml:space="preserve"> μιας επιχείρησης στην αύξηση του κύκλου εργασιών της</w:t>
      </w:r>
      <w:r w:rsidRPr="009523AF">
        <w:rPr>
          <w:rFonts w:ascii="Times New Roman" w:eastAsiaTheme="minorEastAsia" w:hAnsi="Times New Roman" w:cs="Times New Roman"/>
          <w:szCs w:val="24"/>
        </w:rPr>
        <w:t>.</w:t>
      </w:r>
      <w:r w:rsidR="006E174D"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rPr>
        <w:t>Αυτές οι δυνατότητες προκύπτουν από την έρευνα και ανάπτυξη (</w:t>
      </w:r>
      <w:r w:rsidR="004D3E5F" w:rsidRPr="009523AF">
        <w:rPr>
          <w:rFonts w:ascii="Times New Roman" w:eastAsiaTheme="minorEastAsia" w:hAnsi="Times New Roman" w:cs="Times New Roman"/>
          <w:szCs w:val="24"/>
          <w:lang w:val="en-US"/>
        </w:rPr>
        <w:t>R</w:t>
      </w:r>
      <w:r w:rsidR="004D3E5F" w:rsidRPr="009523AF">
        <w:rPr>
          <w:rFonts w:ascii="Times New Roman" w:eastAsiaTheme="minorEastAsia" w:hAnsi="Times New Roman" w:cs="Times New Roman"/>
          <w:szCs w:val="24"/>
        </w:rPr>
        <w:t>&amp;</w:t>
      </w:r>
      <w:r w:rsidR="004D3E5F" w:rsidRPr="009523AF">
        <w:rPr>
          <w:rFonts w:ascii="Times New Roman" w:eastAsiaTheme="minorEastAsia" w:hAnsi="Times New Roman" w:cs="Times New Roman"/>
          <w:szCs w:val="24"/>
          <w:lang w:val="en-US"/>
        </w:rPr>
        <w:t>D</w:t>
      </w:r>
      <w:r w:rsidR="004D3E5F" w:rsidRPr="009523AF">
        <w:rPr>
          <w:rFonts w:ascii="Times New Roman" w:eastAsiaTheme="minorEastAsia" w:hAnsi="Times New Roman" w:cs="Times New Roman"/>
          <w:szCs w:val="24"/>
        </w:rPr>
        <w:t xml:space="preserve"> </w:t>
      </w:r>
      <w:r w:rsidR="004D3E5F" w:rsidRPr="009523AF">
        <w:rPr>
          <w:rFonts w:ascii="Times New Roman" w:eastAsiaTheme="minorEastAsia" w:hAnsi="Times New Roman" w:cs="Times New Roman"/>
          <w:szCs w:val="24"/>
          <w:lang w:val="en-US"/>
        </w:rPr>
        <w:t>expenditures</w:t>
      </w:r>
      <w:r w:rsidRPr="009523AF">
        <w:rPr>
          <w:rFonts w:ascii="Times New Roman" w:eastAsiaTheme="minorEastAsia" w:hAnsi="Times New Roman" w:cs="Times New Roman"/>
          <w:szCs w:val="24"/>
        </w:rPr>
        <w:t>)</w:t>
      </w:r>
      <w:r w:rsidR="004D3E5F" w:rsidRPr="009523AF">
        <w:rPr>
          <w:rFonts w:ascii="Times New Roman" w:eastAsiaTheme="minorEastAsia" w:hAnsi="Times New Roman" w:cs="Times New Roman"/>
          <w:szCs w:val="24"/>
        </w:rPr>
        <w:t>,</w:t>
      </w:r>
      <w:r w:rsidR="00950ADA"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rPr>
        <w:t>τις σχέσεις με τους πελάτες</w:t>
      </w:r>
      <w:r w:rsidR="004D3E5F"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rPr>
        <w:t>(</w:t>
      </w:r>
      <w:r w:rsidR="004D3E5F" w:rsidRPr="009523AF">
        <w:rPr>
          <w:rFonts w:ascii="Times New Roman" w:eastAsiaTheme="minorEastAsia" w:hAnsi="Times New Roman" w:cs="Times New Roman"/>
          <w:szCs w:val="24"/>
          <w:lang w:val="en-US"/>
        </w:rPr>
        <w:t>customer</w:t>
      </w:r>
      <w:r w:rsidR="004D3E5F" w:rsidRPr="009523AF">
        <w:rPr>
          <w:rFonts w:ascii="Times New Roman" w:eastAsiaTheme="minorEastAsia" w:hAnsi="Times New Roman" w:cs="Times New Roman"/>
          <w:szCs w:val="24"/>
        </w:rPr>
        <w:t xml:space="preserve"> </w:t>
      </w:r>
      <w:r w:rsidR="004D3E5F" w:rsidRPr="009523AF">
        <w:rPr>
          <w:rFonts w:ascii="Times New Roman" w:eastAsiaTheme="minorEastAsia" w:hAnsi="Times New Roman" w:cs="Times New Roman"/>
          <w:szCs w:val="24"/>
          <w:lang w:val="en-US"/>
        </w:rPr>
        <w:t>relationships</w:t>
      </w:r>
      <w:r w:rsidRPr="009523AF">
        <w:rPr>
          <w:rFonts w:ascii="Times New Roman" w:eastAsiaTheme="minorEastAsia" w:hAnsi="Times New Roman" w:cs="Times New Roman"/>
          <w:szCs w:val="24"/>
        </w:rPr>
        <w:t>) κ.α</w:t>
      </w:r>
      <w:r w:rsidR="004D3E5F" w:rsidRPr="009523AF">
        <w:rPr>
          <w:rFonts w:ascii="Times New Roman" w:eastAsiaTheme="minorEastAsia" w:hAnsi="Times New Roman" w:cs="Times New Roman"/>
          <w:szCs w:val="24"/>
        </w:rPr>
        <w:t xml:space="preserve">. </w:t>
      </w:r>
    </w:p>
    <w:p w14:paraId="365EB6E9" w14:textId="77777777" w:rsidR="004D3E5F" w:rsidRPr="009523AF" w:rsidRDefault="00D7665A"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bCs/>
          <w:szCs w:val="24"/>
        </w:rPr>
        <w:t>Τα χρηματοοικονομικά  και τα μη λειτουργικά περιουσιακά στοιχεία (</w:t>
      </w:r>
      <w:r w:rsidRPr="009523AF">
        <w:rPr>
          <w:rFonts w:ascii="Times New Roman" w:eastAsiaTheme="minorEastAsia" w:hAnsi="Times New Roman" w:cs="Times New Roman"/>
          <w:bCs/>
          <w:szCs w:val="24"/>
          <w:lang w:val="en-US"/>
        </w:rPr>
        <w:t>Financial</w:t>
      </w:r>
      <w:r w:rsidRPr="009523AF">
        <w:rPr>
          <w:rFonts w:ascii="Times New Roman" w:eastAsiaTheme="minorEastAsia" w:hAnsi="Times New Roman" w:cs="Times New Roman"/>
          <w:bCs/>
          <w:szCs w:val="24"/>
        </w:rPr>
        <w:t xml:space="preserve">, </w:t>
      </w:r>
      <w:r w:rsidRPr="009523AF">
        <w:rPr>
          <w:rFonts w:ascii="Times New Roman" w:eastAsiaTheme="minorEastAsia" w:hAnsi="Times New Roman" w:cs="Times New Roman"/>
          <w:szCs w:val="24"/>
          <w:lang w:val="en-US"/>
        </w:rPr>
        <w:t>or</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bCs/>
          <w:szCs w:val="24"/>
          <w:lang w:val="en-US"/>
        </w:rPr>
        <w:t>non</w:t>
      </w:r>
      <w:r w:rsidRPr="009523AF">
        <w:rPr>
          <w:rFonts w:ascii="Times New Roman" w:eastAsiaTheme="minorEastAsia" w:hAnsi="Times New Roman" w:cs="Times New Roman"/>
          <w:bCs/>
          <w:szCs w:val="24"/>
        </w:rPr>
        <w:t>-</w:t>
      </w:r>
      <w:r w:rsidRPr="009523AF">
        <w:rPr>
          <w:rFonts w:ascii="Times New Roman" w:eastAsiaTheme="minorEastAsia" w:hAnsi="Times New Roman" w:cs="Times New Roman"/>
          <w:bCs/>
          <w:szCs w:val="24"/>
          <w:lang w:val="en-US"/>
        </w:rPr>
        <w:t>operating</w:t>
      </w:r>
      <w:r w:rsidRPr="009523AF">
        <w:rPr>
          <w:rFonts w:ascii="Times New Roman" w:eastAsiaTheme="minorEastAsia" w:hAnsi="Times New Roman" w:cs="Times New Roman"/>
          <w:bCs/>
          <w:szCs w:val="24"/>
        </w:rPr>
        <w:t xml:space="preserve">, </w:t>
      </w:r>
      <w:r w:rsidRPr="009523AF">
        <w:rPr>
          <w:rFonts w:ascii="Times New Roman" w:eastAsiaTheme="minorEastAsia" w:hAnsi="Times New Roman" w:cs="Times New Roman"/>
          <w:bCs/>
          <w:szCs w:val="24"/>
          <w:lang w:val="en-US"/>
        </w:rPr>
        <w:t>assets</w:t>
      </w:r>
      <w:r w:rsidRPr="009523AF">
        <w:rPr>
          <w:rFonts w:ascii="Times New Roman" w:eastAsiaTheme="minorEastAsia" w:hAnsi="Times New Roman" w:cs="Times New Roman"/>
          <w:bCs/>
          <w:szCs w:val="24"/>
        </w:rPr>
        <w:t>) διακρίνονται από τα λειτουργικά στοιχεία και περιλαμβάνουν επενδύσεις σε χρεόγραφα της αγοράς και μη ελεγχόμενες συμμετοχές</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marketable</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securities</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and</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non</w:t>
      </w:r>
      <w:r w:rsidRPr="009523AF">
        <w:rPr>
          <w:rFonts w:ascii="Times New Roman" w:eastAsiaTheme="minorEastAsia" w:hAnsi="Times New Roman" w:cs="Times New Roman"/>
          <w:szCs w:val="24"/>
        </w:rPr>
        <w:t>-</w:t>
      </w:r>
      <w:r w:rsidRPr="009523AF">
        <w:rPr>
          <w:rFonts w:ascii="Times New Roman" w:eastAsiaTheme="minorEastAsia" w:hAnsi="Times New Roman" w:cs="Times New Roman"/>
          <w:szCs w:val="24"/>
          <w:lang w:val="en-US"/>
        </w:rPr>
        <w:t>controlling</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interests</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in</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the</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stock</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of</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other</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szCs w:val="24"/>
          <w:lang w:val="en-US"/>
        </w:rPr>
        <w:t>companies</w:t>
      </w:r>
      <w:r w:rsidRPr="009523AF">
        <w:rPr>
          <w:rFonts w:ascii="Times New Roman" w:eastAsiaTheme="minorEastAsia" w:hAnsi="Times New Roman" w:cs="Times New Roman"/>
          <w:szCs w:val="24"/>
        </w:rPr>
        <w:t xml:space="preserve">). </w:t>
      </w:r>
    </w:p>
    <w:p w14:paraId="6A9BD9F1" w14:textId="77777777" w:rsidR="004D3E5F" w:rsidRPr="009523AF" w:rsidRDefault="00F92E58"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rPr>
        <w:t>Η αξία των μη λειτουργικών στοιχείων είναι περίπου στην αξία που εμφανίζονται στον ισολογισμό μιας επιχείρησης.</w:t>
      </w:r>
      <w:r w:rsidR="004D3E5F" w:rsidRPr="009523AF">
        <w:rPr>
          <w:rFonts w:ascii="Times New Roman" w:eastAsiaTheme="minorEastAsia" w:hAnsi="Times New Roman" w:cs="Times New Roman"/>
          <w:szCs w:val="24"/>
        </w:rPr>
        <w:t xml:space="preserve"> </w:t>
      </w:r>
    </w:p>
    <w:p w14:paraId="7804CF75" w14:textId="77777777" w:rsidR="004D3E5F" w:rsidRPr="009523AF" w:rsidRDefault="00F92E58"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rPr>
        <w:t xml:space="preserve">Η αξία των λειτουργικών στοιχείων μιας επιχείρησης είναι η παρούσα αξία των μελλοντικών τους </w:t>
      </w:r>
      <w:proofErr w:type="spellStart"/>
      <w:r w:rsidR="00D7665A" w:rsidRPr="009523AF">
        <w:rPr>
          <w:rFonts w:ascii="Times New Roman" w:eastAsiaTheme="minorEastAsia" w:hAnsi="Times New Roman" w:cs="Times New Roman"/>
          <w:szCs w:val="24"/>
        </w:rPr>
        <w:t>ταμειοροών</w:t>
      </w:r>
      <w:proofErr w:type="spellEnd"/>
      <w:r w:rsidR="00D7665A" w:rsidRPr="009523AF">
        <w:rPr>
          <w:rFonts w:ascii="Times New Roman" w:eastAsiaTheme="minorEastAsia" w:hAnsi="Times New Roman" w:cs="Times New Roman"/>
          <w:szCs w:val="24"/>
        </w:rPr>
        <w:t>.</w:t>
      </w:r>
      <w:r w:rsidR="004D3E5F" w:rsidRPr="009523AF">
        <w:rPr>
          <w:rFonts w:ascii="Times New Roman" w:eastAsiaTheme="minorEastAsia" w:hAnsi="Times New Roman" w:cs="Times New Roman"/>
          <w:szCs w:val="24"/>
        </w:rPr>
        <w:t xml:space="preserve"> </w:t>
      </w:r>
    </w:p>
    <w:p w14:paraId="6B97C4B2" w14:textId="77777777" w:rsidR="0041702E" w:rsidRPr="009523AF" w:rsidRDefault="0041702E" w:rsidP="00E92981">
      <w:pPr>
        <w:pStyle w:val="2"/>
        <w:rPr>
          <w:rFonts w:eastAsia="Times New Roman"/>
          <w:color w:val="auto"/>
          <w:lang w:eastAsia="el-GR"/>
        </w:rPr>
      </w:pPr>
      <w:bookmarkStart w:id="79" w:name="_Toc386532171"/>
      <w:bookmarkStart w:id="80" w:name="_Toc128563706"/>
      <w:r w:rsidRPr="009523AF">
        <w:rPr>
          <w:rFonts w:eastAsia="Times New Roman"/>
          <w:color w:val="auto"/>
          <w:lang w:eastAsia="el-GR"/>
        </w:rPr>
        <w:lastRenderedPageBreak/>
        <w:t>Αξιολόγηση Επενδύσεων</w:t>
      </w:r>
      <w:bookmarkEnd w:id="79"/>
      <w:bookmarkEnd w:id="80"/>
    </w:p>
    <w:p w14:paraId="3861D0FB" w14:textId="77777777" w:rsidR="0041702E" w:rsidRPr="009523AF" w:rsidRDefault="0041702E" w:rsidP="002954EC">
      <w:pPr>
        <w:spacing w:before="20" w:after="20" w:line="360" w:lineRule="auto"/>
        <w:jc w:val="both"/>
        <w:rPr>
          <w:rFonts w:ascii="Times New Roman" w:hAnsi="Times New Roman" w:cs="Times New Roman"/>
          <w:i/>
        </w:rPr>
      </w:pPr>
      <w:bookmarkStart w:id="81" w:name="_Toc240522183"/>
      <w:bookmarkStart w:id="82" w:name="_Toc386532172"/>
      <w:r w:rsidRPr="009523AF">
        <w:rPr>
          <w:rFonts w:ascii="Times New Roman" w:hAnsi="Times New Roman" w:cs="Times New Roman"/>
          <w:i/>
        </w:rPr>
        <w:t>Ορισμοί</w:t>
      </w:r>
      <w:bookmarkEnd w:id="81"/>
      <w:bookmarkEnd w:id="82"/>
      <w:r w:rsidRPr="009523AF">
        <w:rPr>
          <w:rFonts w:ascii="Times New Roman" w:hAnsi="Times New Roman" w:cs="Times New Roman"/>
          <w:i/>
        </w:rPr>
        <w:t xml:space="preserve"> </w:t>
      </w:r>
    </w:p>
    <w:p w14:paraId="1B9B11D1" w14:textId="77777777" w:rsidR="0041702E" w:rsidRPr="009523AF" w:rsidRDefault="0041702E" w:rsidP="006E174D">
      <w:pPr>
        <w:spacing w:before="20" w:after="20" w:line="360" w:lineRule="auto"/>
        <w:jc w:val="both"/>
        <w:rPr>
          <w:rFonts w:ascii="Times New Roman" w:hAnsi="Times New Roman" w:cs="Times New Roman"/>
        </w:rPr>
      </w:pPr>
      <w:r w:rsidRPr="009523AF">
        <w:rPr>
          <w:rFonts w:ascii="Times New Roman" w:hAnsi="Times New Roman" w:cs="Times New Roman"/>
          <w:b/>
        </w:rPr>
        <w:t>Επένδυση</w:t>
      </w:r>
      <w:r w:rsidRPr="009523AF">
        <w:rPr>
          <w:rFonts w:ascii="Times New Roman" w:hAnsi="Times New Roman" w:cs="Times New Roman"/>
        </w:rPr>
        <w:t xml:space="preserve"> είναι η δέσμευση παραγωγικών πόρων σε μία χρονική στιγμή, για ένα ορισμένο ή όχι διάστημα χρόνου, με σκοπό την επιδίωξη κέρδους σε μια διαφορετική μελλοντική στιγμή. Όταν η δέσμευση αφορά χρήματα – χρηματοοικονομικούς πόρους η επένδυση καλείται </w:t>
      </w:r>
      <w:r w:rsidRPr="009523AF">
        <w:rPr>
          <w:rFonts w:ascii="Times New Roman" w:hAnsi="Times New Roman" w:cs="Times New Roman"/>
          <w:b/>
        </w:rPr>
        <w:t>χρηματοοικονομική επένδυση</w:t>
      </w:r>
      <w:r w:rsidRPr="009523AF">
        <w:rPr>
          <w:rFonts w:ascii="Times New Roman" w:hAnsi="Times New Roman" w:cs="Times New Roman"/>
        </w:rPr>
        <w:t xml:space="preserve">. Επενδύσεις πραγματοποιούνται σε </w:t>
      </w:r>
      <w:r w:rsidRPr="009523AF">
        <w:rPr>
          <w:rFonts w:ascii="Times New Roman" w:hAnsi="Times New Roman" w:cs="Times New Roman"/>
          <w:b/>
        </w:rPr>
        <w:t>φυσικά κεφαλαιουχικά αγαθά</w:t>
      </w:r>
      <w:r w:rsidRPr="009523AF">
        <w:rPr>
          <w:rFonts w:ascii="Times New Roman" w:hAnsi="Times New Roman" w:cs="Times New Roman"/>
        </w:rPr>
        <w:t xml:space="preserve"> (Κατασκευή εργοστασίου, δημιουργία νέας εκμετάλλευσης, απόκτησης ακινήτων ή γης, αγορά εξοπλισμού κλπ.) καθώς και σε τίτλους της χρηματαγοράς και της κεφαλαιαγοράς που καλούνται </w:t>
      </w:r>
      <w:r w:rsidRPr="009523AF">
        <w:rPr>
          <w:rFonts w:ascii="Times New Roman" w:hAnsi="Times New Roman" w:cs="Times New Roman"/>
          <w:b/>
        </w:rPr>
        <w:t>χρεόγραφα</w:t>
      </w:r>
      <w:r w:rsidRPr="009523AF">
        <w:rPr>
          <w:rFonts w:ascii="Times New Roman" w:hAnsi="Times New Roman" w:cs="Times New Roman"/>
        </w:rPr>
        <w:t>.</w:t>
      </w:r>
    </w:p>
    <w:p w14:paraId="2707303B" w14:textId="77777777" w:rsidR="0041702E" w:rsidRPr="009523AF" w:rsidRDefault="0041702E" w:rsidP="00B04C44">
      <w:pPr>
        <w:spacing w:before="20" w:after="20" w:line="360" w:lineRule="auto"/>
        <w:jc w:val="both"/>
        <w:rPr>
          <w:rFonts w:ascii="Times New Roman" w:hAnsi="Times New Roman" w:cs="Times New Roman"/>
          <w:i/>
        </w:rPr>
      </w:pPr>
      <w:bookmarkStart w:id="83" w:name="_Toc240522184"/>
      <w:bookmarkStart w:id="84" w:name="_Toc386532173"/>
      <w:r w:rsidRPr="009523AF">
        <w:rPr>
          <w:rFonts w:ascii="Times New Roman" w:hAnsi="Times New Roman" w:cs="Times New Roman"/>
          <w:i/>
        </w:rPr>
        <w:t>Ισορροπία του καταναλωτή</w:t>
      </w:r>
      <w:bookmarkEnd w:id="83"/>
      <w:bookmarkEnd w:id="84"/>
      <w:r w:rsidRPr="009523AF">
        <w:rPr>
          <w:rFonts w:ascii="Times New Roman" w:hAnsi="Times New Roman" w:cs="Times New Roman"/>
          <w:i/>
        </w:rPr>
        <w:t xml:space="preserve"> </w:t>
      </w:r>
    </w:p>
    <w:p w14:paraId="59D20ED7" w14:textId="77777777" w:rsidR="0041702E" w:rsidRPr="009523AF" w:rsidRDefault="0041702E" w:rsidP="006E174D">
      <w:pPr>
        <w:spacing w:before="20" w:after="20" w:line="360" w:lineRule="auto"/>
        <w:jc w:val="both"/>
        <w:rPr>
          <w:rFonts w:ascii="Times New Roman" w:hAnsi="Times New Roman" w:cs="Times New Roman"/>
        </w:rPr>
      </w:pPr>
      <w:r w:rsidRPr="009523AF">
        <w:rPr>
          <w:rFonts w:ascii="Times New Roman" w:hAnsi="Times New Roman" w:cs="Times New Roman"/>
        </w:rPr>
        <w:t>Η ισορροπία του καταναλωτή όταν δεν υπάρχουν δυνατότητες επενδύσεων του εισοδήματός του που θα του εξασφάλιζαν μελλοντικά μεγαλύτερο εισόδημα πραγματοποιείται στο σημείο όπου :</w:t>
      </w:r>
    </w:p>
    <w:p w14:paraId="6A902BEA" w14:textId="77777777" w:rsidR="0041702E" w:rsidRPr="009523AF" w:rsidRDefault="0041702E" w:rsidP="006E174D">
      <w:pPr>
        <w:spacing w:before="20" w:after="20" w:line="360" w:lineRule="auto"/>
        <w:jc w:val="both"/>
        <w:rPr>
          <w:rFonts w:ascii="Times New Roman" w:eastAsiaTheme="minorEastAsia" w:hAnsi="Times New Roman" w:cs="Times New Roman"/>
        </w:rPr>
      </w:pPr>
      <m:oMathPara>
        <m:oMath>
          <m:r>
            <w:rPr>
              <w:rFonts w:ascii="Cambria Math" w:hAnsi="Cambria Math" w:cs="Times New Roman"/>
              <w:lang w:val="en-US"/>
            </w:rPr>
            <m:t>MR</m:t>
          </m:r>
          <m:sSubSup>
            <m:sSubSupPr>
              <m:ctrlPr>
                <w:rPr>
                  <w:rFonts w:ascii="Cambria Math" w:hAnsi="Times New Roman" w:cs="Times New Roman"/>
                  <w:i/>
                  <w:lang w:val="en-US"/>
                </w:rPr>
              </m:ctrlPr>
            </m:sSubSupPr>
            <m:e>
              <m:r>
                <w:rPr>
                  <w:rFonts w:ascii="Cambria Math" w:hAnsi="Cambria Math" w:cs="Times New Roman"/>
                  <w:lang w:val="en-US"/>
                </w:rPr>
                <m:t>S</m:t>
              </m:r>
            </m:e>
            <m:sub>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1</m:t>
                  </m:r>
                </m:sub>
              </m:sSub>
            </m:sub>
            <m:sup>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0</m:t>
                  </m:r>
                </m:sub>
              </m:sSub>
            </m:sup>
          </m:sSubSup>
          <m:r>
            <w:rPr>
              <w:rFonts w:ascii="Cambria Math" w:hAnsi="Times New Roman" w:cs="Times New Roman"/>
            </w:rPr>
            <m:t>=</m:t>
          </m:r>
          <m:f>
            <m:fPr>
              <m:ctrlPr>
                <w:rPr>
                  <w:rFonts w:ascii="Cambria Math" w:hAnsi="Times New Roman" w:cs="Times New Roman"/>
                  <w:i/>
                  <w:lang w:val="en-US"/>
                </w:rPr>
              </m:ctrlPr>
            </m:fPr>
            <m:num>
              <m:r>
                <w:rPr>
                  <w:rFonts w:ascii="Cambria Math" w:hAnsi="Cambria Math" w:cs="Times New Roman"/>
                  <w:lang w:val="en-US"/>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1</m:t>
                  </m:r>
                </m:sub>
              </m:sSub>
            </m:num>
            <m:den>
              <m:r>
                <w:rPr>
                  <w:rFonts w:ascii="Cambria Math" w:hAnsi="Cambria Math" w:cs="Times New Roman"/>
                  <w:lang w:val="en-US"/>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0</m:t>
                  </m:r>
                </m:sub>
              </m:sSub>
            </m:den>
          </m:f>
          <m:r>
            <w:rPr>
              <w:rFonts w:ascii="Cambria Math" w:hAnsi="Times New Roman" w:cs="Times New Roman"/>
            </w:rPr>
            <m:t>=</m:t>
          </m:r>
          <m:r>
            <w:rPr>
              <w:rFonts w:ascii="Times New Roman" w:hAnsi="Times New Roman" w:cs="Times New Roman"/>
            </w:rPr>
            <m:t>-</m:t>
          </m:r>
          <m:d>
            <m:dPr>
              <m:ctrlPr>
                <w:rPr>
                  <w:rFonts w:ascii="Cambria Math" w:hAnsi="Times New Roman" w:cs="Times New Roman"/>
                  <w:i/>
                  <w:lang w:val="en-US"/>
                </w:rPr>
              </m:ctrlPr>
            </m:dPr>
            <m:e>
              <m:r>
                <w:rPr>
                  <w:rFonts w:ascii="Cambria Math" w:hAnsi="Times New Roman" w:cs="Times New Roman"/>
                </w:rPr>
                <m:t>1+</m:t>
              </m:r>
              <m:r>
                <w:rPr>
                  <w:rFonts w:ascii="Cambria Math" w:hAnsi="Cambria Math" w:cs="Times New Roman"/>
                  <w:lang w:val="en-US"/>
                </w:rPr>
                <m:t>β</m:t>
              </m:r>
            </m:e>
          </m:d>
          <m:r>
            <w:rPr>
              <w:rFonts w:ascii="Cambria Math" w:eastAsiaTheme="minorEastAsia" w:hAnsi="Times New Roman" w:cs="Times New Roman"/>
              <w:lang w:val="en-US"/>
            </w:rPr>
            <m:t xml:space="preserve">        </m:t>
          </m:r>
          <m:r>
            <m:rPr>
              <m:sty m:val="p"/>
            </m:rPr>
            <w:rPr>
              <w:rFonts w:ascii="Cambria Math" w:eastAsiaTheme="minorEastAsia" w:hAnsi="Times New Roman" w:cs="Times New Roman"/>
            </w:rPr>
            <m:t>(1)</m:t>
          </m:r>
          <m:r>
            <m:rPr>
              <m:sty m:val="p"/>
            </m:rPr>
            <w:rPr>
              <w:rFonts w:ascii="Times New Roman" w:eastAsiaTheme="minorEastAsia" w:hAnsi="Times New Roman" w:cs="Times New Roman"/>
            </w:rPr>
            <w:br/>
          </m:r>
        </m:oMath>
      </m:oMathPara>
      <w:r w:rsidRPr="009523AF">
        <w:rPr>
          <w:rFonts w:ascii="Times New Roman" w:eastAsiaTheme="minorEastAsia" w:hAnsi="Times New Roman" w:cs="Times New Roman"/>
        </w:rPr>
        <w:tab/>
      </w:r>
      <w:r w:rsidRPr="009523AF">
        <w:rPr>
          <w:rFonts w:ascii="Times New Roman" w:eastAsiaTheme="minorEastAsia" w:hAnsi="Times New Roman" w:cs="Times New Roman"/>
        </w:rPr>
        <w:tab/>
      </w:r>
      <w:r w:rsidRPr="009523AF">
        <w:rPr>
          <w:rFonts w:ascii="Times New Roman" w:eastAsiaTheme="minorEastAsia" w:hAnsi="Times New Roman" w:cs="Times New Roman"/>
        </w:rPr>
        <w:tab/>
      </w:r>
      <w:r w:rsidRPr="009523AF">
        <w:rPr>
          <w:rFonts w:ascii="Times New Roman" w:eastAsiaTheme="minorEastAsia" w:hAnsi="Times New Roman" w:cs="Times New Roman"/>
        </w:rPr>
        <w:tab/>
      </w:r>
      <w:r w:rsidRPr="009523AF">
        <w:rPr>
          <w:rFonts w:ascii="Times New Roman" w:eastAsiaTheme="minorEastAsia" w:hAnsi="Times New Roman" w:cs="Times New Roman"/>
        </w:rPr>
        <w:tab/>
      </w:r>
      <w:r w:rsidRPr="009523AF">
        <w:rPr>
          <w:rFonts w:ascii="Times New Roman" w:eastAsiaTheme="minorEastAsia" w:hAnsi="Times New Roman" w:cs="Times New Roman"/>
        </w:rPr>
        <w:tab/>
      </w:r>
      <w:r w:rsidRPr="009523AF">
        <w:rPr>
          <w:rFonts w:ascii="Times New Roman" w:eastAsiaTheme="minorEastAsia" w:hAnsi="Times New Roman" w:cs="Times New Roman"/>
        </w:rPr>
        <w:tab/>
      </w:r>
      <w:r w:rsidRPr="009523AF">
        <w:rPr>
          <w:rFonts w:ascii="Times New Roman" w:eastAsiaTheme="minorEastAsia" w:hAnsi="Times New Roman" w:cs="Times New Roman"/>
        </w:rPr>
        <w:tab/>
      </w:r>
      <w:r w:rsidRPr="009523AF">
        <w:rPr>
          <w:rFonts w:ascii="Times New Roman" w:eastAsiaTheme="minorEastAsia" w:hAnsi="Times New Roman" w:cs="Times New Roman"/>
        </w:rPr>
        <w:tab/>
      </w:r>
    </w:p>
    <w:p w14:paraId="37F199BC"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όπου </w:t>
      </w:r>
      <m:oMath>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0</m:t>
            </m:r>
          </m:sub>
        </m:sSub>
      </m:oMath>
      <w:r w:rsidRPr="009523AF">
        <w:rPr>
          <w:rFonts w:ascii="Times New Roman" w:eastAsiaTheme="minorEastAsia" w:hAnsi="Times New Roman" w:cs="Times New Roman"/>
        </w:rPr>
        <w:t>,</w:t>
      </w:r>
      <m:oMath>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1</m:t>
            </m:r>
          </m:sub>
        </m:sSub>
      </m:oMath>
      <w:r w:rsidRPr="009523AF">
        <w:rPr>
          <w:rFonts w:ascii="Times New Roman" w:eastAsiaTheme="minorEastAsia" w:hAnsi="Times New Roman" w:cs="Times New Roman"/>
        </w:rPr>
        <w:t xml:space="preserve">: επίπεδα κατανάλωσης και </w:t>
      </w:r>
      <m:oMath>
        <m:r>
          <w:rPr>
            <w:rFonts w:ascii="Cambria Math" w:hAnsi="Cambria Math" w:cs="Times New Roman"/>
            <w:lang w:val="en-US"/>
          </w:rPr>
          <m:t>β</m:t>
        </m:r>
      </m:oMath>
      <w:r w:rsidRPr="009523AF">
        <w:rPr>
          <w:rFonts w:ascii="Times New Roman" w:eastAsiaTheme="minorEastAsia" w:hAnsi="Times New Roman" w:cs="Times New Roman"/>
        </w:rPr>
        <w:t>: επιθυμητός οριακός λόγος υποκατάστασης.</w:t>
      </w:r>
    </w:p>
    <w:p w14:paraId="4AA38016"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Όταν υπάρχουν δυνατότητες επένδυσης (σε φυσικά κεφαλαιουχικά αγαθά ή χρεόγραφα ή τα τοποθετεί στη κεφαλαιαγορά ή απλά τα δανείζει στη χρηματαγορά) δίδεται η δυνατότητα στον καταναλωτή να επενδύσει μέρος του αρχικού του εισοδήματος </w:t>
      </w:r>
      <m:oMath>
        <m:sSub>
          <m:sSubPr>
            <m:ctrlPr>
              <w:rPr>
                <w:rFonts w:ascii="Cambria Math" w:eastAsiaTheme="minorEastAsia" w:hAnsi="Times New Roman" w:cs="Times New Roman"/>
                <w:i/>
              </w:rPr>
            </m:ctrlPr>
          </m:sSubPr>
          <m:e>
            <m:r>
              <w:rPr>
                <w:rFonts w:ascii="Cambria Math" w:eastAsiaTheme="minorEastAsia" w:hAnsi="Cambria Math" w:cs="Times New Roman"/>
              </w:rPr>
              <m:t>Y</m:t>
            </m:r>
          </m:e>
          <m:sub>
            <m:r>
              <w:rPr>
                <w:rFonts w:ascii="Cambria Math" w:eastAsiaTheme="minorEastAsia" w:hAnsi="Times New Roman" w:cs="Times New Roman"/>
              </w:rPr>
              <m:t>0</m:t>
            </m:r>
          </m:sub>
        </m:sSub>
      </m:oMath>
      <w:r w:rsidRPr="009523AF">
        <w:rPr>
          <w:rFonts w:ascii="Times New Roman" w:eastAsiaTheme="minorEastAsia" w:hAnsi="Times New Roman" w:cs="Times New Roman"/>
        </w:rPr>
        <w:t xml:space="preserve"> για να επιτύχει μελλο</w:t>
      </w:r>
      <w:proofErr w:type="spellStart"/>
      <w:r w:rsidRPr="009523AF">
        <w:rPr>
          <w:rFonts w:ascii="Times New Roman" w:eastAsiaTheme="minorEastAsia" w:hAnsi="Times New Roman" w:cs="Times New Roman"/>
        </w:rPr>
        <w:t>ντική</w:t>
      </w:r>
      <w:proofErr w:type="spellEnd"/>
      <w:r w:rsidRPr="009523AF">
        <w:rPr>
          <w:rFonts w:ascii="Times New Roman" w:eastAsiaTheme="minorEastAsia" w:hAnsi="Times New Roman" w:cs="Times New Roman"/>
        </w:rPr>
        <w:t xml:space="preserve"> μεγαλύτερη κατανάλωση. Έστω δύο χρονικές στιγμές «0» και «1» με εισοδήματα </w:t>
      </w:r>
      <m:oMath>
        <m:sSub>
          <m:sSubPr>
            <m:ctrlPr>
              <w:rPr>
                <w:rFonts w:ascii="Cambria Math" w:eastAsiaTheme="minorEastAsia" w:hAnsi="Times New Roman" w:cs="Times New Roman"/>
                <w:i/>
              </w:rPr>
            </m:ctrlPr>
          </m:sSubPr>
          <m:e>
            <m:r>
              <w:rPr>
                <w:rFonts w:ascii="Cambria Math" w:eastAsiaTheme="minorEastAsia" w:hAnsi="Cambria Math" w:cs="Times New Roman"/>
              </w:rPr>
              <m:t>Y</m:t>
            </m:r>
          </m:e>
          <m:sub>
            <m:r>
              <w:rPr>
                <w:rFonts w:ascii="Cambria Math" w:eastAsiaTheme="minorEastAsia" w:hAnsi="Times New Roman" w:cs="Times New Roman"/>
              </w:rPr>
              <m:t>0</m:t>
            </m:r>
          </m:sub>
        </m:sSub>
      </m:oMath>
      <w:r w:rsidRPr="009523AF">
        <w:rPr>
          <w:rFonts w:ascii="Times New Roman" w:eastAsiaTheme="minorEastAsia" w:hAnsi="Times New Roman" w:cs="Times New Roman"/>
        </w:rPr>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Y</m:t>
            </m:r>
          </m:e>
          <m:sub>
            <m:r>
              <w:rPr>
                <w:rFonts w:ascii="Cambria Math" w:eastAsiaTheme="minorEastAsia" w:hAnsi="Times New Roman" w:cs="Times New Roman"/>
              </w:rPr>
              <m:t>1</m:t>
            </m:r>
          </m:sub>
        </m:sSub>
      </m:oMath>
      <w:r w:rsidRPr="009523AF">
        <w:rPr>
          <w:rFonts w:ascii="Times New Roman" w:eastAsiaTheme="minorEastAsia" w:hAnsi="Times New Roman" w:cs="Times New Roman"/>
        </w:rPr>
        <w:t xml:space="preserve"> και επίπεδα κατανάλωσης</w:t>
      </w:r>
      <m:oMath>
        <m:sSub>
          <m:sSubPr>
            <m:ctrlPr>
              <w:rPr>
                <w:rFonts w:ascii="Cambria Math" w:eastAsiaTheme="minorEastAsia" w:hAnsi="Times New Roman" w:cs="Times New Roman"/>
                <w:i/>
              </w:rPr>
            </m:ctrlPr>
          </m:sSubPr>
          <m:e>
            <m:r>
              <w:rPr>
                <w:rFonts w:ascii="Cambria Math" w:eastAsiaTheme="minorEastAsia" w:hAnsi="Times New Roman" w:cs="Times New Roman"/>
              </w:rPr>
              <m:t xml:space="preserve"> </m:t>
            </m:r>
            <m:r>
              <w:rPr>
                <w:rFonts w:ascii="Cambria Math" w:eastAsiaTheme="minorEastAsia" w:hAnsi="Cambria Math" w:cs="Times New Roman"/>
              </w:rPr>
              <m:t>C</m:t>
            </m:r>
          </m:e>
          <m:sub>
            <m:r>
              <w:rPr>
                <w:rFonts w:ascii="Cambria Math" w:eastAsiaTheme="minorEastAsia" w:hAnsi="Times New Roman" w:cs="Times New Roman"/>
              </w:rPr>
              <m:t>0</m:t>
            </m:r>
          </m:sub>
        </m:sSub>
      </m:oMath>
      <w:r w:rsidRPr="009523AF">
        <w:rPr>
          <w:rFonts w:ascii="Times New Roman" w:eastAsiaTheme="minorEastAsia" w:hAnsi="Times New Roman" w:cs="Times New Roman"/>
        </w:rPr>
        <w:t>,</w:t>
      </w:r>
      <m:oMath>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1</m:t>
            </m:r>
          </m:sub>
        </m:sSub>
      </m:oMath>
      <w:r w:rsidRPr="009523AF">
        <w:rPr>
          <w:rFonts w:ascii="Times New Roman" w:eastAsiaTheme="minorEastAsia" w:hAnsi="Times New Roman" w:cs="Times New Roman"/>
        </w:rPr>
        <w:t xml:space="preserve"> και το πλεόνασμα της χρονικής στιγμής «0», (</w:t>
      </w:r>
      <m:oMath>
        <m:sSub>
          <m:sSubPr>
            <m:ctrlPr>
              <w:rPr>
                <w:rFonts w:ascii="Cambria Math" w:eastAsiaTheme="minorEastAsia" w:hAnsi="Times New Roman" w:cs="Times New Roman"/>
                <w:i/>
              </w:rPr>
            </m:ctrlPr>
          </m:sSubPr>
          <m:e>
            <m:r>
              <w:rPr>
                <w:rFonts w:ascii="Cambria Math" w:eastAsiaTheme="minorEastAsia" w:hAnsi="Cambria Math" w:cs="Times New Roman"/>
              </w:rPr>
              <m:t>Y</m:t>
            </m:r>
          </m:e>
          <m:sub>
            <m:r>
              <w:rPr>
                <w:rFonts w:ascii="Cambria Math" w:eastAsiaTheme="minorEastAsia" w:hAnsi="Times New Roman" w:cs="Times New Roman"/>
              </w:rPr>
              <m:t>0</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0</m:t>
            </m:r>
          </m:sub>
        </m:sSub>
        <m:r>
          <w:rPr>
            <w:rFonts w:ascii="Cambria Math" w:eastAsiaTheme="minorEastAsia" w:hAnsi="Times New Roman" w:cs="Times New Roman"/>
          </w:rPr>
          <m:t xml:space="preserve">) </m:t>
        </m:r>
      </m:oMath>
      <w:r w:rsidRPr="009523AF">
        <w:rPr>
          <w:rFonts w:ascii="Times New Roman" w:eastAsiaTheme="minorEastAsia" w:hAnsi="Times New Roman" w:cs="Times New Roman"/>
        </w:rPr>
        <w:t>επενδύεται-τοποθετείται-δανείζεται, τότε το εισόδημα στο χρόνο «1» θα είναι :</w:t>
      </w:r>
    </w:p>
    <w:p w14:paraId="7D75AE12" w14:textId="77777777" w:rsidR="0041702E" w:rsidRPr="009523AF" w:rsidRDefault="00000000" w:rsidP="006E174D">
      <w:pPr>
        <w:spacing w:before="20" w:after="20" w:line="360" w:lineRule="auto"/>
        <w:jc w:val="both"/>
        <w:rPr>
          <w:rFonts w:ascii="Times New Roman" w:eastAsiaTheme="minorEastAsia" w:hAnsi="Times New Roman" w:cs="Times New Roman"/>
        </w:rPr>
      </w:pPr>
      <m:oMath>
        <m:sSub>
          <m:sSubPr>
            <m:ctrlPr>
              <w:rPr>
                <w:rFonts w:ascii="Cambria Math" w:eastAsiaTheme="minorEastAsia" w:hAnsi="Times New Roman" w:cs="Times New Roman"/>
                <w:i/>
              </w:rPr>
            </m:ctrlPr>
          </m:sSubPr>
          <m:e>
            <m:r>
              <w:rPr>
                <w:rFonts w:ascii="Cambria Math" w:eastAsiaTheme="minorEastAsia" w:hAnsi="Cambria Math" w:cs="Times New Roman"/>
              </w:rPr>
              <m:t>Y</m:t>
            </m:r>
          </m:e>
          <m:sub>
            <m:r>
              <w:rPr>
                <w:rFonts w:ascii="Cambria Math" w:eastAsiaTheme="minorEastAsia" w:hAnsi="Times New Roman" w:cs="Times New Roman"/>
              </w:rPr>
              <m:t>1</m:t>
            </m:r>
          </m:sub>
        </m:sSub>
        <m:sSub>
          <m:sSubPr>
            <m:ctrlPr>
              <w:rPr>
                <w:rFonts w:ascii="Cambria Math" w:eastAsiaTheme="minorEastAsia" w:hAnsi="Times New Roman" w:cs="Times New Roman"/>
                <w:i/>
              </w:rPr>
            </m:ctrlPr>
          </m:sSubPr>
          <m:e>
            <m:r>
              <w:rPr>
                <w:rFonts w:ascii="Cambria Math" w:eastAsiaTheme="minorEastAsia" w:hAnsi="Times New Roman" w:cs="Times New Roman"/>
              </w:rPr>
              <m:t>+(</m:t>
            </m:r>
            <m:r>
              <w:rPr>
                <w:rFonts w:ascii="Cambria Math" w:eastAsiaTheme="minorEastAsia" w:hAnsi="Cambria Math" w:cs="Times New Roman"/>
              </w:rPr>
              <m:t>Y</m:t>
            </m:r>
          </m:e>
          <m:sub>
            <m:r>
              <w:rPr>
                <w:rFonts w:ascii="Cambria Math" w:eastAsiaTheme="minorEastAsia" w:hAnsi="Times New Roman" w:cs="Times New Roman"/>
              </w:rPr>
              <m:t>0</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0</m:t>
            </m:r>
          </m:sub>
        </m:sSub>
        <m:r>
          <w:rPr>
            <w:rFonts w:ascii="Cambria Math" w:eastAsiaTheme="minorEastAsia" w:hAnsi="Times New Roman" w:cs="Times New Roman"/>
          </w:rPr>
          <m:t>).(1+</m:t>
        </m:r>
        <m:r>
          <w:rPr>
            <w:rFonts w:ascii="Cambria Math" w:eastAsiaTheme="minorEastAsia" w:hAnsi="Cambria Math" w:cs="Times New Roman"/>
            <w:lang w:val="en-US"/>
          </w:rPr>
          <m:t>i</m:t>
        </m:r>
        <m:r>
          <w:rPr>
            <w:rFonts w:ascii="Cambria Math" w:eastAsiaTheme="minorEastAsia" w:hAnsi="Times New Roman" w:cs="Times New Roman"/>
          </w:rPr>
          <m:t>)</m:t>
        </m:r>
      </m:oMath>
      <w:r w:rsidR="0041702E" w:rsidRPr="009523AF">
        <w:rPr>
          <w:rFonts w:ascii="Times New Roman" w:eastAsiaTheme="minorEastAsia" w:hAnsi="Times New Roman" w:cs="Times New Roman"/>
        </w:rPr>
        <w:t xml:space="preserve"> όπου </w:t>
      </w:r>
      <m:oMath>
        <m:r>
          <w:rPr>
            <w:rFonts w:ascii="Cambria Math" w:eastAsiaTheme="minorEastAsia" w:hAnsi="Cambria Math" w:cs="Times New Roman"/>
            <w:lang w:val="en-US"/>
          </w:rPr>
          <m:t>i</m:t>
        </m:r>
      </m:oMath>
      <w:r w:rsidR="0041702E" w:rsidRPr="009523AF">
        <w:rPr>
          <w:rFonts w:ascii="Times New Roman" w:eastAsiaTheme="minorEastAsia" w:hAnsi="Times New Roman" w:cs="Times New Roman"/>
        </w:rPr>
        <w:t xml:space="preserve"> : η απόδοση ή το επιτόκιο που δίδεται σε μία χρηματοοικονομική μονάδα π.χ 1€ σε μιά χρονική περίοδο </w:t>
      </w:r>
      <w:r w:rsidR="00931BE5" w:rsidRPr="009523AF">
        <w:rPr>
          <w:rFonts w:ascii="Times New Roman" w:eastAsiaTheme="minorEastAsia" w:hAnsi="Times New Roman" w:cs="Times New Roman"/>
        </w:rPr>
        <w:t>π.χ.</w:t>
      </w:r>
      <w:r w:rsidR="0041702E" w:rsidRPr="009523AF">
        <w:rPr>
          <w:rFonts w:ascii="Times New Roman" w:eastAsiaTheme="minorEastAsia" w:hAnsi="Times New Roman" w:cs="Times New Roman"/>
        </w:rPr>
        <w:t xml:space="preserve"> 1 έτος για την αποχή της από την κατανάλωση. Εάν τώρα υποθέσουμε ότι το όλο το εισόδημα της χρονικής στιγμής «1» καταναλώνεται τότε :</w:t>
      </w:r>
    </w:p>
    <w:p w14:paraId="26A3DFD4" w14:textId="77777777" w:rsidR="0041702E" w:rsidRPr="009523AF" w:rsidRDefault="00000000" w:rsidP="006E174D">
      <w:pPr>
        <w:spacing w:before="20" w:after="20" w:line="360" w:lineRule="auto"/>
        <w:jc w:val="both"/>
        <w:rPr>
          <w:rFonts w:ascii="Times New Roman" w:eastAsiaTheme="minorEastAsia" w:hAnsi="Times New Roman" w:cs="Times New Roman"/>
        </w:rPr>
      </w:pPr>
      <m:oMathPara>
        <m:oMath>
          <m:sSub>
            <m:sSubPr>
              <m:ctrlPr>
                <w:rPr>
                  <w:rFonts w:ascii="Cambria Math" w:eastAsiaTheme="minorEastAsia" w:hAnsi="Times New Roman" w:cs="Times New Roman"/>
                  <w:i/>
                </w:rPr>
              </m:ctrlPr>
            </m:sSubPr>
            <m:e>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1</m:t>
                  </m:r>
                </m:sub>
              </m:sSub>
              <m:r>
                <w:rPr>
                  <w:rFonts w:ascii="Cambria Math" w:eastAsiaTheme="minorEastAsia" w:hAnsi="Times New Roman" w:cs="Times New Roman"/>
                </w:rPr>
                <m:t>=</m:t>
              </m:r>
              <m:r>
                <w:rPr>
                  <w:rFonts w:ascii="Cambria Math" w:eastAsiaTheme="minorEastAsia" w:hAnsi="Cambria Math" w:cs="Times New Roman"/>
                </w:rPr>
                <m:t>Y</m:t>
              </m:r>
            </m:e>
            <m:sub>
              <m:r>
                <w:rPr>
                  <w:rFonts w:ascii="Cambria Math" w:eastAsiaTheme="minorEastAsia" w:hAnsi="Times New Roman" w:cs="Times New Roman"/>
                </w:rPr>
                <m:t>1</m:t>
              </m:r>
            </m:sub>
          </m:sSub>
          <m:sSub>
            <m:sSubPr>
              <m:ctrlPr>
                <w:rPr>
                  <w:rFonts w:ascii="Cambria Math" w:eastAsiaTheme="minorEastAsia" w:hAnsi="Times New Roman" w:cs="Times New Roman"/>
                  <w:i/>
                </w:rPr>
              </m:ctrlPr>
            </m:sSubPr>
            <m:e>
              <m:r>
                <w:rPr>
                  <w:rFonts w:ascii="Cambria Math" w:eastAsiaTheme="minorEastAsia" w:hAnsi="Times New Roman" w:cs="Times New Roman"/>
                </w:rPr>
                <m:t>+(</m:t>
              </m:r>
              <m:r>
                <w:rPr>
                  <w:rFonts w:ascii="Cambria Math" w:eastAsiaTheme="minorEastAsia" w:hAnsi="Cambria Math" w:cs="Times New Roman"/>
                </w:rPr>
                <m:t>Y</m:t>
              </m:r>
            </m:e>
            <m:sub>
              <m:r>
                <w:rPr>
                  <w:rFonts w:ascii="Cambria Math" w:eastAsiaTheme="minorEastAsia" w:hAnsi="Times New Roman" w:cs="Times New Roman"/>
                </w:rPr>
                <m:t>0</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0</m:t>
              </m:r>
            </m:sub>
          </m:sSub>
          <m:r>
            <w:rPr>
              <w:rFonts w:ascii="Cambria Math" w:eastAsiaTheme="minorEastAsia" w:hAnsi="Times New Roman" w:cs="Times New Roman"/>
            </w:rPr>
            <m:t>).</m:t>
          </m:r>
          <m:d>
            <m:dPr>
              <m:ctrlPr>
                <w:rPr>
                  <w:rFonts w:ascii="Cambria Math" w:eastAsiaTheme="minorEastAsia" w:hAnsi="Times New Roman" w:cs="Times New Roman"/>
                  <w:i/>
                </w:rPr>
              </m:ctrlPr>
            </m:dPr>
            <m:e>
              <m:r>
                <w:rPr>
                  <w:rFonts w:ascii="Cambria Math" w:eastAsiaTheme="minorEastAsia" w:hAnsi="Times New Roman" w:cs="Times New Roman"/>
                </w:rPr>
                <m:t>1+</m:t>
              </m:r>
              <m:r>
                <w:rPr>
                  <w:rFonts w:ascii="Cambria Math" w:eastAsiaTheme="minorEastAsia" w:hAnsi="Cambria Math" w:cs="Times New Roman"/>
                  <w:lang w:val="en-US"/>
                </w:rPr>
                <m:t>i</m:t>
              </m:r>
            </m:e>
          </m:d>
          <m:r>
            <w:rPr>
              <w:rFonts w:ascii="Cambria Math" w:eastAsiaTheme="minorEastAsia" w:hAnsi="Times New Roman" w:cs="Times New Roman"/>
            </w:rPr>
            <m:t xml:space="preserve"> </m:t>
          </m:r>
          <m:r>
            <m:rPr>
              <m:sty m:val="p"/>
            </m:rPr>
            <w:rPr>
              <w:rFonts w:ascii="Cambria Math" w:eastAsiaTheme="minorEastAsia" w:hAnsi="Times New Roman" w:cs="Times New Roman"/>
            </w:rPr>
            <m:t>ή</m:t>
          </m:r>
          <m:sSub>
            <m:sSubPr>
              <m:ctrlPr>
                <w:rPr>
                  <w:rFonts w:ascii="Cambria Math" w:eastAsiaTheme="minorEastAsia" w:hAnsi="Times New Roman" w:cs="Times New Roman"/>
                  <w:i/>
                </w:rPr>
              </m:ctrlPr>
            </m:sSubPr>
            <m:e>
              <m:r>
                <w:rPr>
                  <w:rFonts w:ascii="Cambria Math" w:eastAsiaTheme="minorEastAsia" w:hAnsi="Times New Roman" w:cs="Times New Roman"/>
                </w:rPr>
                <m:t xml:space="preserve"> </m:t>
              </m:r>
              <m:r>
                <w:rPr>
                  <w:rFonts w:ascii="Cambria Math" w:eastAsiaTheme="minorEastAsia" w:hAnsi="Cambria Math" w:cs="Times New Roman"/>
                </w:rPr>
                <m:t>C</m:t>
              </m:r>
            </m:e>
            <m:sub>
              <m:r>
                <w:rPr>
                  <w:rFonts w:ascii="Cambria Math" w:eastAsiaTheme="minorEastAsia" w:hAnsi="Times New Roman" w:cs="Times New Roman"/>
                </w:rPr>
                <m:t>0</m:t>
              </m:r>
            </m:sub>
          </m:sSub>
          <m:r>
            <w:rPr>
              <w:rFonts w:ascii="Cambria Math" w:eastAsiaTheme="minorEastAsia" w:hAnsi="Times New Roman" w:cs="Times New Roman"/>
            </w:rPr>
            <m:t>+</m:t>
          </m:r>
          <m:f>
            <m:fPr>
              <m:ctrlPr>
                <w:rPr>
                  <w:rFonts w:ascii="Cambria Math" w:eastAsiaTheme="minorEastAsia" w:hAnsi="Times New Roman" w:cs="Times New Roman"/>
                  <w:i/>
                </w:rPr>
              </m:ctrlPr>
            </m:fPr>
            <m:num>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1</m:t>
                  </m:r>
                </m:sub>
              </m:sSub>
            </m:num>
            <m:den>
              <m:r>
                <w:rPr>
                  <w:rFonts w:ascii="Cambria Math" w:eastAsiaTheme="minorEastAsia" w:hAnsi="Times New Roman" w:cs="Times New Roman"/>
                </w:rPr>
                <m:t>(1+</m:t>
              </m:r>
              <m:r>
                <w:rPr>
                  <w:rFonts w:ascii="Cambria Math" w:eastAsiaTheme="minorEastAsia" w:hAnsi="Cambria Math" w:cs="Times New Roman"/>
                  <w:lang w:val="en-US"/>
                </w:rPr>
                <m:t>i</m:t>
              </m:r>
              <m:r>
                <w:rPr>
                  <w:rFonts w:ascii="Cambria Math" w:eastAsiaTheme="minorEastAsia" w:hAnsi="Times New Roman" w:cs="Times New Roman"/>
                </w:rPr>
                <m:t>)</m:t>
              </m:r>
            </m:den>
          </m:f>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Y</m:t>
              </m:r>
            </m:e>
            <m:sub>
              <m:r>
                <w:rPr>
                  <w:rFonts w:ascii="Cambria Math" w:eastAsiaTheme="minorEastAsia" w:hAnsi="Times New Roman" w:cs="Times New Roman"/>
                </w:rPr>
                <m:t>0</m:t>
              </m:r>
            </m:sub>
          </m:sSub>
          <m:r>
            <w:rPr>
              <w:rFonts w:ascii="Cambria Math" w:eastAsiaTheme="minorEastAsia" w:hAnsi="Times New Roman" w:cs="Times New Roman"/>
            </w:rPr>
            <m:t>+</m:t>
          </m:r>
          <m:f>
            <m:fPr>
              <m:ctrlPr>
                <w:rPr>
                  <w:rFonts w:ascii="Cambria Math" w:eastAsiaTheme="minorEastAsia" w:hAnsi="Times New Roman" w:cs="Times New Roman"/>
                  <w:i/>
                </w:rPr>
              </m:ctrlPr>
            </m:fPr>
            <m:num>
              <m:sSub>
                <m:sSubPr>
                  <m:ctrlPr>
                    <w:rPr>
                      <w:rFonts w:ascii="Cambria Math" w:eastAsiaTheme="minorEastAsia" w:hAnsi="Times New Roman" w:cs="Times New Roman"/>
                      <w:i/>
                    </w:rPr>
                  </m:ctrlPr>
                </m:sSubPr>
                <m:e>
                  <m:r>
                    <w:rPr>
                      <w:rFonts w:ascii="Cambria Math" w:eastAsiaTheme="minorEastAsia" w:hAnsi="Cambria Math" w:cs="Times New Roman"/>
                    </w:rPr>
                    <m:t>Y</m:t>
                  </m:r>
                </m:e>
                <m:sub>
                  <m:r>
                    <w:rPr>
                      <w:rFonts w:ascii="Cambria Math" w:eastAsiaTheme="minorEastAsia" w:hAnsi="Times New Roman" w:cs="Times New Roman"/>
                    </w:rPr>
                    <m:t>1</m:t>
                  </m:r>
                </m:sub>
              </m:sSub>
            </m:num>
            <m:den>
              <m:r>
                <w:rPr>
                  <w:rFonts w:ascii="Cambria Math" w:eastAsiaTheme="minorEastAsia" w:hAnsi="Times New Roman" w:cs="Times New Roman"/>
                </w:rPr>
                <m:t>(1+</m:t>
              </m:r>
              <m:r>
                <w:rPr>
                  <w:rFonts w:ascii="Cambria Math" w:eastAsiaTheme="minorEastAsia" w:hAnsi="Cambria Math" w:cs="Times New Roman"/>
                  <w:lang w:val="en-US"/>
                </w:rPr>
                <m:t>i</m:t>
              </m:r>
              <m:r>
                <w:rPr>
                  <w:rFonts w:ascii="Cambria Math" w:eastAsiaTheme="minorEastAsia" w:hAnsi="Times New Roman" w:cs="Times New Roman"/>
                </w:rPr>
                <m:t>)</m:t>
              </m:r>
            </m:den>
          </m:f>
          <m:r>
            <w:rPr>
              <w:rFonts w:ascii="Cambria Math" w:eastAsiaTheme="minorEastAsia" w:hAnsi="Times New Roman" w:cs="Times New Roman"/>
            </w:rPr>
            <m:t xml:space="preserve">       </m:t>
          </m:r>
          <m:r>
            <m:rPr>
              <m:sty m:val="p"/>
            </m:rPr>
            <w:rPr>
              <w:rFonts w:ascii="Cambria Math" w:eastAsiaTheme="minorEastAsia" w:hAnsi="Times New Roman" w:cs="Times New Roman"/>
            </w:rPr>
            <m:t>(2)</m:t>
          </m:r>
          <m:r>
            <w:rPr>
              <w:rFonts w:ascii="Cambria Math" w:eastAsiaTheme="minorEastAsia" w:hAnsi="Times New Roman" w:cs="Times New Roman"/>
            </w:rPr>
            <m:t xml:space="preserve"> </m:t>
          </m:r>
          <m:r>
            <m:rPr>
              <m:sty m:val="p"/>
            </m:rPr>
            <w:rPr>
              <w:rFonts w:ascii="Times New Roman" w:eastAsiaTheme="minorEastAsia" w:hAnsi="Times New Roman" w:cs="Times New Roman"/>
            </w:rPr>
            <w:br/>
          </m:r>
        </m:oMath>
      </m:oMathPara>
      <w:r w:rsidR="0041702E" w:rsidRPr="009523AF">
        <w:rPr>
          <w:rFonts w:ascii="Times New Roman" w:eastAsiaTheme="minorEastAsia" w:hAnsi="Times New Roman" w:cs="Times New Roman"/>
        </w:rPr>
        <w:tab/>
      </w:r>
      <w:r w:rsidR="0041702E" w:rsidRPr="009523AF">
        <w:rPr>
          <w:rFonts w:ascii="Times New Roman" w:eastAsiaTheme="minorEastAsia" w:hAnsi="Times New Roman" w:cs="Times New Roman"/>
        </w:rPr>
        <w:tab/>
      </w:r>
    </w:p>
    <w:p w14:paraId="77CE8215" w14:textId="77777777" w:rsidR="0041702E" w:rsidRPr="009523AF" w:rsidRDefault="0041702E" w:rsidP="006E174D">
      <w:pPr>
        <w:spacing w:before="20" w:after="20" w:line="360" w:lineRule="auto"/>
        <w:jc w:val="both"/>
        <w:rPr>
          <w:rFonts w:ascii="Times New Roman" w:hAnsi="Times New Roman" w:cs="Times New Roman"/>
        </w:rPr>
      </w:pPr>
      <w:r w:rsidRPr="009523AF">
        <w:rPr>
          <w:rFonts w:ascii="Times New Roman" w:hAnsi="Times New Roman" w:cs="Times New Roman"/>
        </w:rPr>
        <w:t xml:space="preserve">Η τελευταία ταυτότητα καλείται και </w:t>
      </w:r>
      <w:r w:rsidRPr="009523AF">
        <w:rPr>
          <w:rFonts w:ascii="Times New Roman" w:hAnsi="Times New Roman" w:cs="Times New Roman"/>
          <w:b/>
        </w:rPr>
        <w:t>διαχρονικός εισοδηματικός περιορισμός</w:t>
      </w:r>
      <w:r w:rsidRPr="009523AF">
        <w:rPr>
          <w:rFonts w:ascii="Times New Roman" w:hAnsi="Times New Roman" w:cs="Times New Roman"/>
        </w:rPr>
        <w:t xml:space="preserve"> (</w:t>
      </w:r>
      <w:r w:rsidRPr="009523AF">
        <w:rPr>
          <w:rFonts w:ascii="Times New Roman" w:hAnsi="Times New Roman" w:cs="Times New Roman"/>
          <w:b/>
          <w:lang w:val="en-US"/>
        </w:rPr>
        <w:t>Inter</w:t>
      </w:r>
      <w:r w:rsidRPr="009523AF">
        <w:rPr>
          <w:rFonts w:ascii="Times New Roman" w:hAnsi="Times New Roman" w:cs="Times New Roman"/>
          <w:b/>
        </w:rPr>
        <w:t xml:space="preserve"> </w:t>
      </w:r>
      <w:r w:rsidRPr="009523AF">
        <w:rPr>
          <w:rFonts w:ascii="Times New Roman" w:hAnsi="Times New Roman" w:cs="Times New Roman"/>
          <w:b/>
          <w:lang w:val="en-US"/>
        </w:rPr>
        <w:t>temporal</w:t>
      </w:r>
      <w:r w:rsidRPr="009523AF">
        <w:rPr>
          <w:rFonts w:ascii="Times New Roman" w:hAnsi="Times New Roman" w:cs="Times New Roman"/>
          <w:b/>
        </w:rPr>
        <w:t xml:space="preserve"> </w:t>
      </w:r>
      <w:r w:rsidRPr="009523AF">
        <w:rPr>
          <w:rFonts w:ascii="Times New Roman" w:hAnsi="Times New Roman" w:cs="Times New Roman"/>
          <w:b/>
          <w:lang w:val="en-US"/>
        </w:rPr>
        <w:t>budget</w:t>
      </w:r>
      <w:r w:rsidRPr="009523AF">
        <w:rPr>
          <w:rFonts w:ascii="Times New Roman" w:hAnsi="Times New Roman" w:cs="Times New Roman"/>
          <w:b/>
        </w:rPr>
        <w:t xml:space="preserve"> </w:t>
      </w:r>
      <w:r w:rsidRPr="009523AF">
        <w:rPr>
          <w:rFonts w:ascii="Times New Roman" w:hAnsi="Times New Roman" w:cs="Times New Roman"/>
          <w:b/>
          <w:lang w:val="en-US"/>
        </w:rPr>
        <w:t>constraint</w:t>
      </w:r>
      <w:r w:rsidRPr="009523AF">
        <w:rPr>
          <w:rFonts w:ascii="Times New Roman" w:hAnsi="Times New Roman" w:cs="Times New Roman"/>
        </w:rPr>
        <w:t>). Επίσης από την ταυτότητα αυτή έχουμε :</w:t>
      </w:r>
    </w:p>
    <w:p w14:paraId="48615710" w14:textId="77777777" w:rsidR="0041702E" w:rsidRPr="009523AF" w:rsidRDefault="00000000" w:rsidP="006E174D">
      <w:pPr>
        <w:spacing w:before="20" w:after="20" w:line="360" w:lineRule="auto"/>
        <w:jc w:val="both"/>
        <w:rPr>
          <w:rFonts w:ascii="Times New Roman" w:eastAsiaTheme="minorEastAsia" w:hAnsi="Times New Roman" w:cs="Times New Roman"/>
        </w:rPr>
      </w:pPr>
      <m:oMathPara>
        <m:oMath>
          <m:f>
            <m:fPr>
              <m:ctrlPr>
                <w:rPr>
                  <w:rFonts w:ascii="Cambria Math" w:eastAsiaTheme="minorEastAsia" w:hAnsi="Times New Roman" w:cs="Times New Roman"/>
                  <w:i/>
                </w:rPr>
              </m:ctrlPr>
            </m:fPr>
            <m:num>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1</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Y</m:t>
                  </m:r>
                </m:e>
                <m:sub>
                  <m:r>
                    <w:rPr>
                      <w:rFonts w:ascii="Cambria Math" w:eastAsiaTheme="minorEastAsia" w:hAnsi="Times New Roman" w:cs="Times New Roman"/>
                    </w:rPr>
                    <m:t>1</m:t>
                  </m:r>
                </m:sub>
              </m:sSub>
            </m:num>
            <m:den>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0</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Y</m:t>
                  </m:r>
                </m:e>
                <m:sub>
                  <m:r>
                    <w:rPr>
                      <w:rFonts w:ascii="Cambria Math" w:eastAsiaTheme="minorEastAsia" w:hAnsi="Times New Roman" w:cs="Times New Roman"/>
                    </w:rPr>
                    <m:t>0</m:t>
                  </m:r>
                </m:sub>
              </m:sSub>
            </m:den>
          </m:f>
          <m:r>
            <w:rPr>
              <w:rFonts w:ascii="Cambria Math" w:eastAsiaTheme="minorEastAsia" w:hAnsi="Times New Roman" w:cs="Times New Roman"/>
            </w:rPr>
            <m:t>=</m:t>
          </m:r>
          <m:r>
            <w:rPr>
              <w:rFonts w:ascii="Times New Roman" w:eastAsiaTheme="minorEastAsia" w:hAnsi="Times New Roman" w:cs="Times New Roman"/>
            </w:rPr>
            <m:t>-</m:t>
          </m:r>
          <m:d>
            <m:dPr>
              <m:ctrlPr>
                <w:rPr>
                  <w:rFonts w:ascii="Cambria Math" w:eastAsiaTheme="minorEastAsia" w:hAnsi="Times New Roman" w:cs="Times New Roman"/>
                  <w:i/>
                </w:rPr>
              </m:ctrlPr>
            </m:dPr>
            <m:e>
              <m:r>
                <w:rPr>
                  <w:rFonts w:ascii="Cambria Math" w:eastAsiaTheme="minorEastAsia" w:hAnsi="Times New Roman" w:cs="Times New Roman"/>
                </w:rPr>
                <m:t>1+</m:t>
              </m:r>
              <m:r>
                <w:rPr>
                  <w:rFonts w:ascii="Cambria Math" w:eastAsiaTheme="minorEastAsia" w:hAnsi="Cambria Math" w:cs="Times New Roman"/>
                  <w:lang w:val="en-US"/>
                </w:rPr>
                <m:t>i</m:t>
              </m:r>
            </m:e>
          </m:d>
          <m:r>
            <w:rPr>
              <w:rFonts w:ascii="Cambria Math" w:eastAsiaTheme="minorEastAsia" w:hAnsi="Times New Roman" w:cs="Times New Roman"/>
            </w:rPr>
            <m:t xml:space="preserve">    </m:t>
          </m:r>
          <m:r>
            <m:rPr>
              <m:sty m:val="p"/>
            </m:rPr>
            <w:rPr>
              <w:rFonts w:ascii="Cambria Math" w:eastAsiaTheme="minorEastAsia" w:hAnsi="Times New Roman" w:cs="Times New Roman"/>
            </w:rPr>
            <m:t xml:space="preserve">(3) </m:t>
          </m:r>
          <m:r>
            <m:rPr>
              <m:sty m:val="p"/>
            </m:rPr>
            <w:rPr>
              <w:rFonts w:ascii="Times New Roman" w:eastAsiaTheme="minorEastAsia" w:hAnsi="Times New Roman" w:cs="Times New Roman"/>
            </w:rPr>
            <w:br/>
          </m:r>
        </m:oMath>
      </m:oMathPara>
      <w:r w:rsidR="0041702E" w:rsidRPr="009523AF">
        <w:rPr>
          <w:rFonts w:ascii="Times New Roman" w:eastAsiaTheme="minorEastAsia" w:hAnsi="Times New Roman" w:cs="Times New Roman"/>
        </w:rPr>
        <w:t xml:space="preserve">Δηλαδή ο διαχρονικός εισοδηματικός περιορισμός υιοθετεί έναν οριακό λόγο υποκατάστασης μεταξύ τρέχουσας και μελλοντικής κατανάλωσης πού ισούται με </w:t>
      </w:r>
      <m:oMath>
        <m:r>
          <w:rPr>
            <w:rFonts w:ascii="Times New Roman" w:eastAsiaTheme="minorEastAsia" w:hAnsi="Times New Roman" w:cs="Times New Roman"/>
          </w:rPr>
          <m:t>-</m:t>
        </m:r>
        <m:r>
          <w:rPr>
            <w:rFonts w:ascii="Cambria Math" w:eastAsiaTheme="minorEastAsia" w:hAnsi="Times New Roman" w:cs="Times New Roman"/>
          </w:rPr>
          <m:t>(1+</m:t>
        </m:r>
        <m:r>
          <w:rPr>
            <w:rFonts w:ascii="Cambria Math" w:eastAsiaTheme="minorEastAsia" w:hAnsi="Cambria Math" w:cs="Times New Roman"/>
            <w:lang w:val="en-US"/>
          </w:rPr>
          <m:t>i</m:t>
        </m:r>
        <m:r>
          <w:rPr>
            <w:rFonts w:ascii="Cambria Math" w:eastAsiaTheme="minorEastAsia" w:hAnsi="Times New Roman" w:cs="Times New Roman"/>
          </w:rPr>
          <m:t>)</m:t>
        </m:r>
      </m:oMath>
      <w:r w:rsidR="0041702E" w:rsidRPr="009523AF">
        <w:rPr>
          <w:rFonts w:ascii="Times New Roman" w:eastAsiaTheme="minorEastAsia" w:hAnsi="Times New Roman" w:cs="Times New Roman"/>
        </w:rPr>
        <w:t xml:space="preserve"> και εξαρταται πάντα από το ύψος της απόδοσης της επένδυσης ή του επιτοκίου της αγοράς. Ο οριακός αυτός λόγος δίδει τη κλίση του εισοδηματικού περιορισμού και ορίζει το επιθυμητό επίπεδο κατανάλωσης όταν υπάρχουν δυνατότητες επένδυσης. Ο εισοδηματικός περιορισμός καλείται </w:t>
      </w:r>
      <w:r w:rsidR="0041702E" w:rsidRPr="009523AF">
        <w:rPr>
          <w:rFonts w:ascii="Times New Roman" w:eastAsiaTheme="minorEastAsia" w:hAnsi="Times New Roman" w:cs="Times New Roman"/>
          <w:b/>
        </w:rPr>
        <w:t xml:space="preserve">γραμμή κεφαλαιαγοράς </w:t>
      </w:r>
      <w:r w:rsidR="0041702E" w:rsidRPr="009523AF">
        <w:rPr>
          <w:rFonts w:ascii="Times New Roman" w:eastAsiaTheme="minorEastAsia" w:hAnsi="Times New Roman" w:cs="Times New Roman"/>
          <w:b/>
          <w:lang w:val="en-US"/>
        </w:rPr>
        <w:t>CML</w:t>
      </w:r>
      <w:r w:rsidR="0041702E" w:rsidRPr="009523AF">
        <w:rPr>
          <w:rFonts w:ascii="Times New Roman" w:eastAsiaTheme="minorEastAsia" w:hAnsi="Times New Roman" w:cs="Times New Roman"/>
        </w:rPr>
        <w:t xml:space="preserve"> (</w:t>
      </w:r>
      <w:r w:rsidR="0041702E" w:rsidRPr="009523AF">
        <w:rPr>
          <w:rFonts w:ascii="Times New Roman" w:eastAsiaTheme="minorEastAsia" w:hAnsi="Times New Roman" w:cs="Times New Roman"/>
          <w:b/>
          <w:lang w:val="en-US"/>
        </w:rPr>
        <w:t>capital</w:t>
      </w:r>
      <w:r w:rsidR="0041702E" w:rsidRPr="009523AF">
        <w:rPr>
          <w:rFonts w:ascii="Times New Roman" w:eastAsiaTheme="minorEastAsia" w:hAnsi="Times New Roman" w:cs="Times New Roman"/>
          <w:b/>
        </w:rPr>
        <w:t xml:space="preserve"> </w:t>
      </w:r>
      <w:r w:rsidR="0041702E" w:rsidRPr="009523AF">
        <w:rPr>
          <w:rFonts w:ascii="Times New Roman" w:eastAsiaTheme="minorEastAsia" w:hAnsi="Times New Roman" w:cs="Times New Roman"/>
          <w:b/>
          <w:lang w:val="en-US"/>
        </w:rPr>
        <w:t>market</w:t>
      </w:r>
      <w:r w:rsidR="0041702E" w:rsidRPr="009523AF">
        <w:rPr>
          <w:rFonts w:ascii="Times New Roman" w:eastAsiaTheme="minorEastAsia" w:hAnsi="Times New Roman" w:cs="Times New Roman"/>
          <w:b/>
        </w:rPr>
        <w:t xml:space="preserve"> </w:t>
      </w:r>
      <w:r w:rsidR="0041702E" w:rsidRPr="009523AF">
        <w:rPr>
          <w:rFonts w:ascii="Times New Roman" w:eastAsiaTheme="minorEastAsia" w:hAnsi="Times New Roman" w:cs="Times New Roman"/>
          <w:b/>
          <w:lang w:val="en-US"/>
        </w:rPr>
        <w:t>line</w:t>
      </w:r>
      <w:r w:rsidR="0041702E" w:rsidRPr="009523AF">
        <w:rPr>
          <w:rFonts w:ascii="Times New Roman" w:eastAsiaTheme="minorEastAsia" w:hAnsi="Times New Roman" w:cs="Times New Roman"/>
        </w:rPr>
        <w:t>) ορίζει δε την ισορροπία του καταναλωτή διότι εάν :</w:t>
      </w:r>
    </w:p>
    <w:p w14:paraId="5955EF55" w14:textId="77777777" w:rsidR="0041702E" w:rsidRPr="009523AF" w:rsidRDefault="0041702E" w:rsidP="006E174D">
      <w:pPr>
        <w:spacing w:before="20" w:after="20" w:line="360" w:lineRule="auto"/>
        <w:jc w:val="both"/>
        <w:rPr>
          <w:rFonts w:ascii="Times New Roman" w:eastAsiaTheme="minorEastAsia" w:hAnsi="Times New Roman" w:cs="Times New Roman"/>
        </w:rPr>
      </w:pPr>
      <m:oMathPara>
        <m:oMath>
          <m:r>
            <w:rPr>
              <w:rFonts w:ascii="Cambria Math" w:hAnsi="Times New Roman" w:cs="Times New Roman"/>
            </w:rPr>
            <w:lastRenderedPageBreak/>
            <m:t xml:space="preserve"> </m:t>
          </m:r>
          <m:r>
            <w:rPr>
              <w:rFonts w:ascii="Cambria Math" w:hAnsi="Cambria Math" w:cs="Times New Roman"/>
              <w:lang w:val="en-US"/>
            </w:rPr>
            <m:t>MR</m:t>
          </m:r>
          <m:sSubSup>
            <m:sSubSupPr>
              <m:ctrlPr>
                <w:rPr>
                  <w:rFonts w:ascii="Cambria Math" w:hAnsi="Times New Roman" w:cs="Times New Roman"/>
                  <w:i/>
                  <w:lang w:val="en-US"/>
                </w:rPr>
              </m:ctrlPr>
            </m:sSubSupPr>
            <m:e>
              <m:r>
                <w:rPr>
                  <w:rFonts w:ascii="Cambria Math" w:hAnsi="Cambria Math" w:cs="Times New Roman"/>
                  <w:lang w:val="en-US"/>
                </w:rPr>
                <m:t>S</m:t>
              </m:r>
            </m:e>
            <m:sub>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1</m:t>
                  </m:r>
                </m:sub>
              </m:sSub>
            </m:sub>
            <m:sup>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0</m:t>
                  </m:r>
                </m:sub>
              </m:sSub>
            </m:sup>
          </m:sSubSup>
          <m:r>
            <w:rPr>
              <w:rFonts w:ascii="Times New Roman" w:hAnsi="Times New Roman" w:cs="Times New Roman"/>
            </w:rPr>
            <m:t>≠</m:t>
          </m:r>
          <m:f>
            <m:fPr>
              <m:ctrlPr>
                <w:rPr>
                  <w:rFonts w:ascii="Cambria Math" w:hAnsi="Times New Roman" w:cs="Times New Roman"/>
                  <w:i/>
                  <w:lang w:val="en-US"/>
                </w:rPr>
              </m:ctrlPr>
            </m:fPr>
            <m:num>
              <m:r>
                <w:rPr>
                  <w:rFonts w:ascii="Cambria Math" w:hAnsi="Cambria Math" w:cs="Times New Roman"/>
                  <w:lang w:val="en-US"/>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1</m:t>
                  </m:r>
                </m:sub>
              </m:sSub>
            </m:num>
            <m:den>
              <m:r>
                <w:rPr>
                  <w:rFonts w:ascii="Cambria Math" w:hAnsi="Cambria Math" w:cs="Times New Roman"/>
                  <w:lang w:val="en-US"/>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0</m:t>
                  </m:r>
                </m:sub>
              </m:sSub>
            </m:den>
          </m:f>
          <m:r>
            <w:rPr>
              <w:rFonts w:ascii="Times New Roman" w:hAnsi="Times New Roman" w:cs="Times New Roman"/>
            </w:rPr>
            <m:t>≠-</m:t>
          </m:r>
          <m:d>
            <m:dPr>
              <m:ctrlPr>
                <w:rPr>
                  <w:rFonts w:ascii="Cambria Math" w:hAnsi="Times New Roman" w:cs="Times New Roman"/>
                  <w:i/>
                  <w:lang w:val="en-US"/>
                </w:rPr>
              </m:ctrlPr>
            </m:dPr>
            <m:e>
              <m:r>
                <w:rPr>
                  <w:rFonts w:ascii="Cambria Math" w:hAnsi="Times New Roman" w:cs="Times New Roman"/>
                </w:rPr>
                <m:t>1+</m:t>
              </m:r>
              <m:r>
                <w:rPr>
                  <w:rFonts w:ascii="Cambria Math" w:eastAsiaTheme="minorEastAsia" w:hAnsi="Cambria Math" w:cs="Times New Roman"/>
                  <w:lang w:val="en-US"/>
                </w:rPr>
                <m:t>i</m:t>
              </m:r>
            </m:e>
          </m:d>
        </m:oMath>
      </m:oMathPara>
    </w:p>
    <w:p w14:paraId="50CB66A5"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τότε πάντα θα μπορούσε να μετακινηθεί σε ανώτερης χρησιμότητας καμπύλη αδιαφορίας.</w:t>
      </w:r>
    </w:p>
    <w:p w14:paraId="262DAED2"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Μία καμπύλη παραγωγικών δυνατοτήτων έχει έννοια για την ανάλυσή μας, εφόσον διακρίνονται τα είδη των επενδύσεων μεταξύ τους, έτσι ώστε να αποτελεί το κριτήριο επιλογής μεταξύ εναλλακτικών μορφών επενδύσεων. ‘Έτσι στην καμπύλη παραγωγικών δυνατοτήτων ο καταναλωτής επιλέγει να επενδύσει  (</w:t>
      </w:r>
      <m:oMath>
        <m:sSub>
          <m:sSubPr>
            <m:ctrlPr>
              <w:rPr>
                <w:rFonts w:ascii="Cambria Math" w:eastAsiaTheme="minorEastAsia" w:hAnsi="Times New Roman" w:cs="Times New Roman"/>
                <w:i/>
              </w:rPr>
            </m:ctrlPr>
          </m:sSubPr>
          <m:e>
            <m:r>
              <w:rPr>
                <w:rFonts w:ascii="Cambria Math" w:eastAsiaTheme="minorEastAsia" w:hAnsi="Cambria Math" w:cs="Times New Roman"/>
              </w:rPr>
              <m:t>Y</m:t>
            </m:r>
          </m:e>
          <m:sub>
            <m:r>
              <w:rPr>
                <w:rFonts w:ascii="Cambria Math" w:eastAsiaTheme="minorEastAsia" w:hAnsi="Times New Roman" w:cs="Times New Roman"/>
              </w:rPr>
              <m:t>0</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P</m:t>
            </m:r>
          </m:e>
          <m:sub>
            <m:r>
              <w:rPr>
                <w:rFonts w:ascii="Cambria Math" w:eastAsiaTheme="minorEastAsia" w:hAnsi="Times New Roman" w:cs="Times New Roman"/>
              </w:rPr>
              <m:t>0</m:t>
            </m:r>
          </m:sub>
        </m:sSub>
        <m:r>
          <w:rPr>
            <w:rFonts w:ascii="Cambria Math" w:eastAsiaTheme="minorEastAsia" w:hAnsi="Times New Roman" w:cs="Times New Roman"/>
          </w:rPr>
          <m:t>)</m:t>
        </m:r>
      </m:oMath>
      <w:r w:rsidRPr="009523AF">
        <w:rPr>
          <w:rFonts w:ascii="Times New Roman" w:eastAsiaTheme="minorEastAsia" w:hAnsi="Times New Roman" w:cs="Times New Roman"/>
        </w:rPr>
        <w:t xml:space="preserve"> του εισοδηματός του έστω σε παραγωγικές επενδύσεις και  (</w:t>
      </w:r>
      <m:oMath>
        <m:sSub>
          <m:sSubPr>
            <m:ctrlPr>
              <w:rPr>
                <w:rFonts w:ascii="Cambria Math" w:eastAsiaTheme="minorEastAsia" w:hAnsi="Times New Roman" w:cs="Times New Roman"/>
                <w:i/>
              </w:rPr>
            </m:ctrlPr>
          </m:sSubPr>
          <m:e>
            <m:r>
              <w:rPr>
                <w:rFonts w:ascii="Cambria Math" w:eastAsiaTheme="minorEastAsia" w:hAnsi="Cambria Math" w:cs="Times New Roman"/>
              </w:rPr>
              <m:t>P</m:t>
            </m:r>
          </m:e>
          <m:sub>
            <m:r>
              <w:rPr>
                <w:rFonts w:ascii="Cambria Math" w:eastAsiaTheme="minorEastAsia" w:hAnsi="Times New Roman" w:cs="Times New Roman"/>
              </w:rPr>
              <m:t>0</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0</m:t>
            </m:r>
          </m:sub>
        </m:sSub>
        <m:r>
          <w:rPr>
            <w:rFonts w:ascii="Cambria Math" w:eastAsiaTheme="minorEastAsia" w:hAnsi="Times New Roman" w:cs="Times New Roman"/>
          </w:rPr>
          <m:t>)</m:t>
        </m:r>
      </m:oMath>
      <w:r w:rsidRPr="009523AF">
        <w:rPr>
          <w:rFonts w:ascii="Times New Roman" w:eastAsiaTheme="minorEastAsia" w:hAnsi="Times New Roman" w:cs="Times New Roman"/>
        </w:rPr>
        <w:t xml:space="preserve"> το δανείζει με επι</w:t>
      </w:r>
      <w:proofErr w:type="spellStart"/>
      <w:r w:rsidRPr="009523AF">
        <w:rPr>
          <w:rFonts w:ascii="Times New Roman" w:eastAsiaTheme="minorEastAsia" w:hAnsi="Times New Roman" w:cs="Times New Roman"/>
        </w:rPr>
        <w:t>τόκιο</w:t>
      </w:r>
      <w:proofErr w:type="spellEnd"/>
      <w:r w:rsidRPr="009523AF">
        <w:rPr>
          <w:rFonts w:ascii="Times New Roman" w:eastAsiaTheme="minorEastAsia" w:hAnsi="Times New Roman" w:cs="Times New Roman"/>
        </w:rPr>
        <w:t xml:space="preserve"> </w:t>
      </w:r>
      <m:oMath>
        <m:r>
          <w:rPr>
            <w:rFonts w:ascii="Cambria Math" w:eastAsiaTheme="minorEastAsia" w:hAnsi="Cambria Math" w:cs="Times New Roman"/>
            <w:lang w:val="en-US"/>
          </w:rPr>
          <m:t>i</m:t>
        </m:r>
      </m:oMath>
      <w:r w:rsidRPr="009523AF">
        <w:rPr>
          <w:rFonts w:ascii="Times New Roman" w:eastAsiaTheme="minorEastAsia" w:hAnsi="Times New Roman" w:cs="Times New Roman"/>
        </w:rPr>
        <w:t xml:space="preserve"> στην χρηματαγορά  (</w:t>
      </w:r>
      <m:oMath>
        <m:sSub>
          <m:sSubPr>
            <m:ctrlPr>
              <w:rPr>
                <w:rFonts w:ascii="Cambria Math" w:eastAsiaTheme="minorEastAsia" w:hAnsi="Times New Roman" w:cs="Times New Roman"/>
                <w:i/>
              </w:rPr>
            </m:ctrlPr>
          </m:sSubPr>
          <m:e>
            <m:r>
              <w:rPr>
                <w:rFonts w:ascii="Cambria Math" w:eastAsiaTheme="minorEastAsia" w:hAnsi="Cambria Math" w:cs="Times New Roman"/>
              </w:rPr>
              <m:t>Y</m:t>
            </m:r>
          </m:e>
          <m:sub>
            <m:r>
              <w:rPr>
                <w:rFonts w:ascii="Cambria Math" w:eastAsiaTheme="minorEastAsia" w:hAnsi="Times New Roman" w:cs="Times New Roman"/>
              </w:rPr>
              <m:t>0</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P</m:t>
            </m:r>
          </m:e>
          <m:sub>
            <m:r>
              <w:rPr>
                <w:rFonts w:ascii="Cambria Math" w:eastAsiaTheme="minorEastAsia" w:hAnsi="Times New Roman" w:cs="Times New Roman"/>
              </w:rPr>
              <m:t>0</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0</m:t>
            </m:r>
          </m:sub>
        </m:sSub>
        <m:r>
          <w:rPr>
            <w:rFonts w:ascii="Cambria Math" w:eastAsiaTheme="minorEastAsia" w:hAnsi="Times New Roman" w:cs="Times New Roman"/>
          </w:rPr>
          <m:t>)</m:t>
        </m:r>
      </m:oMath>
      <w:r w:rsidRPr="009523AF">
        <w:rPr>
          <w:rFonts w:ascii="Times New Roman" w:eastAsiaTheme="minorEastAsia" w:hAnsi="Times New Roman" w:cs="Times New Roman"/>
        </w:rPr>
        <w:t xml:space="preserve"> το εισόδημα την περίοδο «1» θα εξαρτάται από την απόδοση της παργωγικής επένδυσης και την απόδοση της χρηματοοικονομικής επένδυσης. Το τι θα επενδυθεί σε παραγωγική ή χρηματοοικονομική επένδυση θα εξαρτάται πάντα από την ισότητα </w:t>
      </w:r>
      <w:r w:rsidRPr="009523AF">
        <w:rPr>
          <w:rFonts w:ascii="Times New Roman" w:eastAsiaTheme="minorEastAsia" w:hAnsi="Times New Roman" w:cs="Times New Roman"/>
          <w:lang w:val="en-US"/>
        </w:rPr>
        <w:t>MRT</w:t>
      </w:r>
      <m:oMath>
        <m:r>
          <w:rPr>
            <w:rFonts w:ascii="Cambria Math" w:hAnsi="Times New Roman" w:cs="Times New Roman"/>
          </w:rPr>
          <m:t>=</m:t>
        </m:r>
        <m:r>
          <w:rPr>
            <w:rFonts w:ascii="Times New Roman" w:hAnsi="Times New Roman" w:cs="Times New Roman"/>
          </w:rPr>
          <m:t>-</m:t>
        </m:r>
        <m:d>
          <m:dPr>
            <m:ctrlPr>
              <w:rPr>
                <w:rFonts w:ascii="Cambria Math" w:hAnsi="Times New Roman" w:cs="Times New Roman"/>
                <w:i/>
                <w:lang w:val="en-US"/>
              </w:rPr>
            </m:ctrlPr>
          </m:dPr>
          <m:e>
            <m:r>
              <w:rPr>
                <w:rFonts w:ascii="Cambria Math" w:hAnsi="Times New Roman" w:cs="Times New Roman"/>
              </w:rPr>
              <m:t>1+</m:t>
            </m:r>
            <m:r>
              <w:rPr>
                <w:rFonts w:ascii="Cambria Math" w:eastAsiaTheme="minorEastAsia" w:hAnsi="Cambria Math" w:cs="Times New Roman"/>
                <w:lang w:val="en-US"/>
              </w:rPr>
              <m:t>i</m:t>
            </m:r>
          </m:e>
        </m:d>
        <m:r>
          <w:rPr>
            <w:rFonts w:ascii="Cambria Math" w:hAnsi="Times New Roman" w:cs="Times New Roman"/>
          </w:rPr>
          <m:t xml:space="preserve"> </m:t>
        </m:r>
      </m:oMath>
      <w:r w:rsidRPr="009523AF">
        <w:rPr>
          <w:rFonts w:ascii="Times New Roman" w:eastAsiaTheme="minorEastAsia" w:hAnsi="Times New Roman" w:cs="Times New Roman"/>
        </w:rPr>
        <w:t xml:space="preserve">για τον οριακό λόγο τεχνικής υποκαταστασης, διότι εάν </w:t>
      </w:r>
      <w:r w:rsidRPr="009523AF">
        <w:rPr>
          <w:rFonts w:ascii="Times New Roman" w:eastAsiaTheme="minorEastAsia" w:hAnsi="Times New Roman" w:cs="Times New Roman"/>
          <w:lang w:val="en-US"/>
        </w:rPr>
        <w:t>MRT</w:t>
      </w:r>
      <m:oMath>
        <m:r>
          <w:rPr>
            <w:rFonts w:ascii="Times New Roman" w:hAnsi="Times New Roman" w:cs="Times New Roman"/>
          </w:rPr>
          <m:t>≠-</m:t>
        </m:r>
        <m:d>
          <m:dPr>
            <m:ctrlPr>
              <w:rPr>
                <w:rFonts w:ascii="Cambria Math" w:hAnsi="Times New Roman" w:cs="Times New Roman"/>
                <w:i/>
                <w:lang w:val="en-US"/>
              </w:rPr>
            </m:ctrlPr>
          </m:dPr>
          <m:e>
            <m:r>
              <w:rPr>
                <w:rFonts w:ascii="Cambria Math" w:hAnsi="Times New Roman" w:cs="Times New Roman"/>
              </w:rPr>
              <m:t>1+</m:t>
            </m:r>
            <m:r>
              <w:rPr>
                <w:rFonts w:ascii="Cambria Math" w:eastAsiaTheme="minorEastAsia" w:hAnsi="Cambria Math" w:cs="Times New Roman"/>
                <w:lang w:val="en-US"/>
              </w:rPr>
              <m:t>i</m:t>
            </m:r>
          </m:e>
        </m:d>
      </m:oMath>
      <w:r w:rsidRPr="009523AF">
        <w:rPr>
          <w:rFonts w:ascii="Times New Roman" w:eastAsiaTheme="minorEastAsia" w:hAnsi="Times New Roman" w:cs="Times New Roman"/>
        </w:rPr>
        <w:t xml:space="preserve"> συνεπάγεται ότι η απόδοση της παραγωγικής επένδυσης θα είναι μεγαλύτερη ή μικρότερη της απόδοσης της χρηματοοικονομικής επένδυσης και δεν θα υπήρχε ως εκ τούτου ισορροπία.</w:t>
      </w:r>
    </w:p>
    <w:p w14:paraId="419870D3"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Γενικά</w:t>
      </w:r>
      <w:r w:rsidR="00D16A4F" w:rsidRPr="009523AF">
        <w:rPr>
          <w:rFonts w:ascii="Times New Roman" w:eastAsiaTheme="minorEastAsia" w:hAnsi="Times New Roman" w:cs="Times New Roman"/>
        </w:rPr>
        <w:t>,</w:t>
      </w:r>
      <w:r w:rsidRPr="009523AF">
        <w:rPr>
          <w:rFonts w:ascii="Times New Roman" w:eastAsiaTheme="minorEastAsia" w:hAnsi="Times New Roman" w:cs="Times New Roman"/>
        </w:rPr>
        <w:t xml:space="preserve"> με την ύπαρξη δυνατοτήτων επένδυσης</w:t>
      </w:r>
      <w:r w:rsidR="00D16A4F" w:rsidRPr="009523AF">
        <w:rPr>
          <w:rFonts w:ascii="Times New Roman" w:eastAsiaTheme="minorEastAsia" w:hAnsi="Times New Roman" w:cs="Times New Roman"/>
        </w:rPr>
        <w:t>,</w:t>
      </w:r>
      <w:r w:rsidRPr="009523AF">
        <w:rPr>
          <w:rFonts w:ascii="Times New Roman" w:eastAsiaTheme="minorEastAsia" w:hAnsi="Times New Roman" w:cs="Times New Roman"/>
        </w:rPr>
        <w:t xml:space="preserve"> η ισορροπία του καταναλωτή, επενδυτή, του νοικοκυριού ή της οικονομικής μονάδας επέρχεται στο σημείο όπου ο οριακός λόγος υποκατάστασης μεταξύ επιπέδων κατανάλωσης ισούται με το οριακό λόγο τεχνικής υποκατάστασης μεταξύ των διαφορετικών ειδών επενδύσεων, οι οποίοι είναι ίσοι με την κλίση της γραμμής κεφαλαιαγοράς :</w:t>
      </w:r>
    </w:p>
    <w:p w14:paraId="102D33E2" w14:textId="77777777" w:rsidR="0041702E" w:rsidRPr="009523AF" w:rsidRDefault="0041702E" w:rsidP="006E174D">
      <w:pPr>
        <w:spacing w:before="20" w:after="20" w:line="360" w:lineRule="auto"/>
        <w:jc w:val="both"/>
        <w:rPr>
          <w:rFonts w:ascii="Times New Roman" w:hAnsi="Times New Roman" w:cs="Times New Roman"/>
          <w:i/>
        </w:rPr>
      </w:pPr>
      <m:oMathPara>
        <m:oMath>
          <m:r>
            <w:rPr>
              <w:rFonts w:ascii="Cambria Math" w:hAnsi="Cambria Math" w:cs="Times New Roman"/>
              <w:lang w:val="en-US"/>
            </w:rPr>
            <m:t>MR</m:t>
          </m:r>
          <m:sSubSup>
            <m:sSubSupPr>
              <m:ctrlPr>
                <w:rPr>
                  <w:rFonts w:ascii="Cambria Math" w:hAnsi="Times New Roman" w:cs="Times New Roman"/>
                  <w:i/>
                  <w:lang w:val="en-US"/>
                </w:rPr>
              </m:ctrlPr>
            </m:sSubSupPr>
            <m:e>
              <m:r>
                <w:rPr>
                  <w:rFonts w:ascii="Cambria Math" w:hAnsi="Cambria Math" w:cs="Times New Roman"/>
                  <w:lang w:val="en-US"/>
                </w:rPr>
                <m:t>S</m:t>
              </m:r>
            </m:e>
            <m:sub>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1</m:t>
                  </m:r>
                </m:sub>
              </m:sSub>
            </m:sub>
            <m:sup>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0</m:t>
                  </m:r>
                </m:sub>
              </m:sSub>
            </m:sup>
          </m:sSubSup>
          <m:r>
            <w:rPr>
              <w:rFonts w:ascii="Cambria Math" w:hAnsi="Times New Roman" w:cs="Times New Roman"/>
            </w:rPr>
            <m:t>=</m:t>
          </m:r>
          <m:f>
            <m:fPr>
              <m:ctrlPr>
                <w:rPr>
                  <w:rFonts w:ascii="Cambria Math" w:hAnsi="Times New Roman" w:cs="Times New Roman"/>
                  <w:i/>
                  <w:lang w:val="en-US"/>
                </w:rPr>
              </m:ctrlPr>
            </m:fPr>
            <m:num>
              <m:r>
                <w:rPr>
                  <w:rFonts w:ascii="Cambria Math" w:hAnsi="Cambria Math" w:cs="Times New Roman"/>
                  <w:lang w:val="en-US"/>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1</m:t>
                  </m:r>
                </m:sub>
              </m:sSub>
            </m:num>
            <m:den>
              <m:r>
                <w:rPr>
                  <w:rFonts w:ascii="Cambria Math" w:hAnsi="Cambria Math" w:cs="Times New Roman"/>
                  <w:lang w:val="en-US"/>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0</m:t>
                  </m:r>
                </m:sub>
              </m:sSub>
            </m:den>
          </m:f>
          <m:r>
            <w:rPr>
              <w:rFonts w:ascii="Cambria Math" w:hAnsi="Times New Roman" w:cs="Times New Roman"/>
            </w:rPr>
            <m:t>=</m:t>
          </m:r>
          <m:r>
            <w:rPr>
              <w:rFonts w:ascii="Cambria Math" w:hAnsi="Cambria Math" w:cs="Times New Roman"/>
              <w:lang w:val="en-US"/>
            </w:rPr>
            <m:t>MRT</m:t>
          </m:r>
          <m:r>
            <w:rPr>
              <w:rFonts w:ascii="Cambria Math" w:hAnsi="Times New Roman" w:cs="Times New Roman"/>
            </w:rPr>
            <m:t>=</m:t>
          </m:r>
          <m:r>
            <w:rPr>
              <w:rFonts w:ascii="Cambria Math" w:hAnsi="Cambria Math" w:cs="Times New Roman"/>
            </w:rPr>
            <m:t>-</m:t>
          </m:r>
          <m:d>
            <m:dPr>
              <m:ctrlPr>
                <w:rPr>
                  <w:rFonts w:ascii="Cambria Math" w:hAnsi="Times New Roman" w:cs="Times New Roman"/>
                  <w:i/>
                  <w:lang w:val="en-US"/>
                </w:rPr>
              </m:ctrlPr>
            </m:dPr>
            <m:e>
              <m:r>
                <w:rPr>
                  <w:rFonts w:ascii="Cambria Math" w:hAnsi="Times New Roman" w:cs="Times New Roman"/>
                </w:rPr>
                <m:t>1+</m:t>
              </m:r>
              <m:r>
                <w:rPr>
                  <w:rFonts w:ascii="Cambria Math" w:eastAsiaTheme="minorEastAsia" w:hAnsi="Cambria Math" w:cs="Times New Roman"/>
                  <w:lang w:val="en-US"/>
                </w:rPr>
                <m:t>i</m:t>
              </m:r>
            </m:e>
          </m:d>
          <m:r>
            <w:rPr>
              <w:rFonts w:ascii="Cambria Math" w:hAnsi="Times New Roman" w:cs="Times New Roman"/>
            </w:rPr>
            <m:t xml:space="preserve">      </m:t>
          </m:r>
          <m:r>
            <m:rPr>
              <m:sty m:val="p"/>
            </m:rPr>
            <w:rPr>
              <w:rFonts w:ascii="Cambria Math" w:eastAsiaTheme="minorEastAsia" w:hAnsi="Times New Roman" w:cs="Times New Roman"/>
            </w:rPr>
            <m:t>(4).</m:t>
          </m:r>
          <m:r>
            <m:rPr>
              <m:sty m:val="p"/>
            </m:rPr>
            <w:rPr>
              <w:rFonts w:ascii="Times New Roman" w:eastAsiaTheme="minorEastAsia" w:hAnsi="Times New Roman" w:cs="Times New Roman"/>
            </w:rPr>
            <w:br/>
          </m:r>
        </m:oMath>
      </m:oMathPara>
      <w:bookmarkStart w:id="85" w:name="_Toc240522185"/>
      <w:bookmarkStart w:id="86" w:name="_Toc386532174"/>
      <w:r w:rsidRPr="009523AF">
        <w:rPr>
          <w:rFonts w:ascii="Times New Roman" w:hAnsi="Times New Roman" w:cs="Times New Roman"/>
          <w:i/>
        </w:rPr>
        <w:t>Τεχνικές αξιολόγησης επενδύσεων</w:t>
      </w:r>
      <w:bookmarkEnd w:id="85"/>
      <w:bookmarkEnd w:id="86"/>
    </w:p>
    <w:p w14:paraId="312C27CA" w14:textId="77777777" w:rsidR="0041702E" w:rsidRPr="009523AF" w:rsidRDefault="0041702E" w:rsidP="004331D4">
      <w:pPr>
        <w:spacing w:before="20" w:after="20" w:line="360" w:lineRule="auto"/>
        <w:jc w:val="both"/>
        <w:rPr>
          <w:rFonts w:ascii="Times New Roman" w:hAnsi="Times New Roman" w:cs="Times New Roman"/>
          <w:i/>
        </w:rPr>
      </w:pPr>
      <w:bookmarkStart w:id="87" w:name="_Toc240522186"/>
      <w:bookmarkStart w:id="88" w:name="_Toc386532175"/>
      <w:r w:rsidRPr="009523AF">
        <w:rPr>
          <w:rFonts w:ascii="Times New Roman" w:hAnsi="Times New Roman" w:cs="Times New Roman"/>
          <w:i/>
        </w:rPr>
        <w:t>Εισαγωγή</w:t>
      </w:r>
      <w:bookmarkEnd w:id="87"/>
      <w:bookmarkEnd w:id="88"/>
    </w:p>
    <w:p w14:paraId="05FF3D30" w14:textId="77777777" w:rsidR="0041702E" w:rsidRPr="009523AF" w:rsidRDefault="0041702E" w:rsidP="006E174D">
      <w:pPr>
        <w:spacing w:before="20" w:after="20" w:line="360" w:lineRule="auto"/>
        <w:jc w:val="both"/>
        <w:rPr>
          <w:rFonts w:ascii="Times New Roman" w:hAnsi="Times New Roman" w:cs="Times New Roman"/>
        </w:rPr>
      </w:pPr>
      <w:r w:rsidRPr="009523AF">
        <w:rPr>
          <w:rFonts w:ascii="Times New Roman" w:hAnsi="Times New Roman" w:cs="Times New Roman"/>
        </w:rPr>
        <w:t xml:space="preserve">Η άριστη επιλογή επενδύσεων σε φυσικά κεφαλαιουχικά αγαθά ή </w:t>
      </w:r>
      <w:r w:rsidRPr="009523AF">
        <w:rPr>
          <w:rFonts w:ascii="Times New Roman" w:hAnsi="Times New Roman" w:cs="Times New Roman"/>
          <w:b/>
        </w:rPr>
        <w:t>σχέδια επενδύσεων</w:t>
      </w:r>
      <w:r w:rsidRPr="009523AF">
        <w:rPr>
          <w:rFonts w:ascii="Times New Roman" w:hAnsi="Times New Roman" w:cs="Times New Roman"/>
        </w:rPr>
        <w:t xml:space="preserve"> που πραγματοποιούν οι επιχειρήσεις με σκοπό την αύξηση της κερδοφορίας τους γίνεται μέσω τεχνικών αξιολόγησης των διαφορετικών επενδυτικών σχεδίων ή των τεχνικών </w:t>
      </w:r>
      <w:r w:rsidRPr="009523AF">
        <w:rPr>
          <w:rFonts w:ascii="Times New Roman" w:hAnsi="Times New Roman" w:cs="Times New Roman"/>
          <w:b/>
        </w:rPr>
        <w:t xml:space="preserve">προϋπολογισμού κεφαλαιουχικών δαπανών </w:t>
      </w:r>
      <w:r w:rsidRPr="009523AF">
        <w:rPr>
          <w:rFonts w:ascii="Times New Roman" w:hAnsi="Times New Roman" w:cs="Times New Roman"/>
        </w:rPr>
        <w:t>(</w:t>
      </w:r>
      <w:r w:rsidRPr="009523AF">
        <w:rPr>
          <w:rFonts w:ascii="Times New Roman" w:hAnsi="Times New Roman" w:cs="Times New Roman"/>
          <w:lang w:val="en-US"/>
        </w:rPr>
        <w:t>capital</w:t>
      </w:r>
      <w:r w:rsidRPr="009523AF">
        <w:rPr>
          <w:rFonts w:ascii="Times New Roman" w:hAnsi="Times New Roman" w:cs="Times New Roman"/>
        </w:rPr>
        <w:t xml:space="preserve"> </w:t>
      </w:r>
      <w:r w:rsidRPr="009523AF">
        <w:rPr>
          <w:rFonts w:ascii="Times New Roman" w:hAnsi="Times New Roman" w:cs="Times New Roman"/>
          <w:lang w:val="en-US"/>
        </w:rPr>
        <w:t>budgeting</w:t>
      </w:r>
      <w:r w:rsidRPr="009523AF">
        <w:rPr>
          <w:rFonts w:ascii="Times New Roman" w:hAnsi="Times New Roman" w:cs="Times New Roman"/>
        </w:rPr>
        <w:t>).</w:t>
      </w:r>
    </w:p>
    <w:p w14:paraId="2BDB14E2" w14:textId="77777777" w:rsidR="0041702E" w:rsidRPr="009523AF" w:rsidRDefault="0041702E" w:rsidP="006E174D">
      <w:pPr>
        <w:spacing w:before="20" w:after="20" w:line="360" w:lineRule="auto"/>
        <w:jc w:val="both"/>
        <w:rPr>
          <w:rFonts w:ascii="Times New Roman" w:hAnsi="Times New Roman" w:cs="Times New Roman"/>
        </w:rPr>
      </w:pPr>
      <w:r w:rsidRPr="009523AF">
        <w:rPr>
          <w:rFonts w:ascii="Times New Roman" w:hAnsi="Times New Roman" w:cs="Times New Roman"/>
        </w:rPr>
        <w:t xml:space="preserve">Οι τεχνικές αυτές αξιολόγησης επενδύσεων αποτελούν υποδείγματα προεξοφλήσεως των </w:t>
      </w:r>
      <w:r w:rsidRPr="009523AF">
        <w:rPr>
          <w:rFonts w:ascii="Times New Roman" w:hAnsi="Times New Roman" w:cs="Times New Roman"/>
          <w:b/>
        </w:rPr>
        <w:t>μελλοντικών τους ταμειακών ροών</w:t>
      </w:r>
      <w:r w:rsidRPr="009523AF">
        <w:rPr>
          <w:rFonts w:ascii="Times New Roman" w:hAnsi="Times New Roman" w:cs="Times New Roman"/>
        </w:rPr>
        <w:t xml:space="preserve"> λαμβανομένου υπόψη του κόστους τους </w:t>
      </w:r>
      <w:r w:rsidRPr="009523AF">
        <w:rPr>
          <w:rFonts w:ascii="Times New Roman" w:hAnsi="Times New Roman" w:cs="Times New Roman"/>
          <w:b/>
          <w:lang w:val="en-US"/>
        </w:rPr>
        <w:t>NCF</w:t>
      </w:r>
      <w:r w:rsidRPr="009523AF">
        <w:rPr>
          <w:rFonts w:ascii="Times New Roman" w:hAnsi="Times New Roman" w:cs="Times New Roman"/>
        </w:rPr>
        <w:t xml:space="preserve"> (</w:t>
      </w:r>
      <w:r w:rsidRPr="009523AF">
        <w:rPr>
          <w:rFonts w:ascii="Times New Roman" w:hAnsi="Times New Roman" w:cs="Times New Roman"/>
          <w:b/>
          <w:lang w:val="en-US"/>
        </w:rPr>
        <w:t>net</w:t>
      </w:r>
      <w:r w:rsidRPr="009523AF">
        <w:rPr>
          <w:rFonts w:ascii="Times New Roman" w:hAnsi="Times New Roman" w:cs="Times New Roman"/>
          <w:b/>
        </w:rPr>
        <w:t xml:space="preserve"> </w:t>
      </w:r>
      <w:r w:rsidRPr="009523AF">
        <w:rPr>
          <w:rFonts w:ascii="Times New Roman" w:hAnsi="Times New Roman" w:cs="Times New Roman"/>
          <w:b/>
          <w:lang w:val="en-US"/>
        </w:rPr>
        <w:t>cash</w:t>
      </w:r>
      <w:r w:rsidRPr="009523AF">
        <w:rPr>
          <w:rFonts w:ascii="Times New Roman" w:hAnsi="Times New Roman" w:cs="Times New Roman"/>
          <w:b/>
        </w:rPr>
        <w:t xml:space="preserve"> </w:t>
      </w:r>
      <w:r w:rsidRPr="009523AF">
        <w:rPr>
          <w:rFonts w:ascii="Times New Roman" w:hAnsi="Times New Roman" w:cs="Times New Roman"/>
          <w:b/>
          <w:lang w:val="en-US"/>
        </w:rPr>
        <w:t>flows</w:t>
      </w:r>
      <w:r w:rsidRPr="009523AF">
        <w:rPr>
          <w:rFonts w:ascii="Times New Roman" w:hAnsi="Times New Roman" w:cs="Times New Roman"/>
        </w:rPr>
        <w:t>).</w:t>
      </w:r>
    </w:p>
    <w:p w14:paraId="0EBCEFA8" w14:textId="77777777" w:rsidR="0041702E" w:rsidRPr="009523AF" w:rsidRDefault="0041702E" w:rsidP="004331D4">
      <w:pPr>
        <w:spacing w:before="20" w:after="20" w:line="360" w:lineRule="auto"/>
        <w:jc w:val="both"/>
        <w:rPr>
          <w:rFonts w:ascii="Times New Roman" w:hAnsi="Times New Roman" w:cs="Times New Roman"/>
          <w:i/>
        </w:rPr>
      </w:pPr>
      <w:bookmarkStart w:id="89" w:name="_Toc240522187"/>
      <w:bookmarkStart w:id="90" w:name="_Toc386532176"/>
      <w:r w:rsidRPr="009523AF">
        <w:rPr>
          <w:rFonts w:ascii="Times New Roman" w:hAnsi="Times New Roman" w:cs="Times New Roman"/>
          <w:i/>
        </w:rPr>
        <w:t>Αρχές τεχνικών αξιολόγησης επενδύσεων</w:t>
      </w:r>
      <w:bookmarkEnd w:id="89"/>
      <w:bookmarkEnd w:id="90"/>
      <w:r w:rsidRPr="009523AF">
        <w:rPr>
          <w:rFonts w:ascii="Times New Roman" w:hAnsi="Times New Roman" w:cs="Times New Roman"/>
          <w:i/>
        </w:rPr>
        <w:t xml:space="preserve">  </w:t>
      </w:r>
    </w:p>
    <w:p w14:paraId="0142B370" w14:textId="77777777" w:rsidR="0041702E" w:rsidRPr="009523AF" w:rsidRDefault="0041702E" w:rsidP="006E174D">
      <w:pPr>
        <w:spacing w:before="20" w:after="20" w:line="360" w:lineRule="auto"/>
        <w:jc w:val="both"/>
        <w:rPr>
          <w:rFonts w:ascii="Times New Roman" w:hAnsi="Times New Roman" w:cs="Times New Roman"/>
          <w:szCs w:val="24"/>
        </w:rPr>
      </w:pPr>
      <w:r w:rsidRPr="009523AF">
        <w:rPr>
          <w:rFonts w:ascii="Times New Roman" w:hAnsi="Times New Roman" w:cs="Times New Roman"/>
          <w:szCs w:val="24"/>
        </w:rPr>
        <w:t>Οι αρχές που πρέπει να διέπουν τις τεχνικές αξιολόγησης επενδύσεων  είναι τέσσερεις</w:t>
      </w:r>
      <w:r w:rsidRPr="009523AF">
        <w:rPr>
          <w:rStyle w:val="af"/>
          <w:rFonts w:ascii="Times New Roman" w:hAnsi="Times New Roman" w:cs="Times New Roman"/>
          <w:szCs w:val="24"/>
        </w:rPr>
        <w:footnoteReference w:id="4"/>
      </w:r>
      <w:r w:rsidRPr="009523AF">
        <w:rPr>
          <w:rFonts w:ascii="Times New Roman" w:hAnsi="Times New Roman" w:cs="Times New Roman"/>
          <w:szCs w:val="24"/>
        </w:rPr>
        <w:t>:</w:t>
      </w:r>
    </w:p>
    <w:p w14:paraId="76EA7406" w14:textId="77777777" w:rsidR="0041702E" w:rsidRPr="009523AF" w:rsidRDefault="0041702E" w:rsidP="00F508A1">
      <w:pPr>
        <w:pStyle w:val="a5"/>
        <w:numPr>
          <w:ilvl w:val="0"/>
          <w:numId w:val="19"/>
        </w:numPr>
        <w:spacing w:before="20" w:after="20" w:line="360" w:lineRule="auto"/>
        <w:jc w:val="both"/>
        <w:rPr>
          <w:rFonts w:ascii="Times New Roman" w:hAnsi="Times New Roman" w:cs="Times New Roman"/>
          <w:szCs w:val="24"/>
        </w:rPr>
      </w:pPr>
      <w:r w:rsidRPr="009523AF">
        <w:rPr>
          <w:rFonts w:ascii="Times New Roman" w:hAnsi="Times New Roman" w:cs="Times New Roman"/>
          <w:szCs w:val="24"/>
        </w:rPr>
        <w:t xml:space="preserve">Θα πρέπει να λαμβάνονται υπόψη όλες οι </w:t>
      </w:r>
      <w:r w:rsidRPr="009523AF">
        <w:rPr>
          <w:rFonts w:ascii="Times New Roman" w:hAnsi="Times New Roman" w:cs="Times New Roman"/>
          <w:b/>
          <w:szCs w:val="24"/>
        </w:rPr>
        <w:t>μελλοντικές ταμειακές ροές</w:t>
      </w:r>
      <w:r w:rsidRPr="009523AF">
        <w:rPr>
          <w:rFonts w:ascii="Times New Roman" w:hAnsi="Times New Roman" w:cs="Times New Roman"/>
          <w:szCs w:val="24"/>
        </w:rPr>
        <w:t xml:space="preserve"> σε συνδυασμό με τη φορολόγηση των κερδών, τις τυχών φορολογικές εκπτώσεις αποσβέσεων καθώς και άλλους αυξητικούς ή μειωτικούς παράγοντες των καθαρών μελλοντικών ταμειακών ροών.</w:t>
      </w:r>
    </w:p>
    <w:p w14:paraId="1B720E0F" w14:textId="77777777" w:rsidR="0041702E" w:rsidRPr="009523AF" w:rsidRDefault="0041702E" w:rsidP="00F508A1">
      <w:pPr>
        <w:pStyle w:val="a5"/>
        <w:numPr>
          <w:ilvl w:val="0"/>
          <w:numId w:val="19"/>
        </w:numPr>
        <w:spacing w:before="20" w:after="20" w:line="360" w:lineRule="auto"/>
        <w:jc w:val="both"/>
        <w:rPr>
          <w:rFonts w:ascii="Times New Roman" w:hAnsi="Times New Roman" w:cs="Times New Roman"/>
          <w:szCs w:val="24"/>
        </w:rPr>
      </w:pPr>
      <w:r w:rsidRPr="009523AF">
        <w:rPr>
          <w:rFonts w:ascii="Times New Roman" w:hAnsi="Times New Roman" w:cs="Times New Roman"/>
          <w:szCs w:val="24"/>
        </w:rPr>
        <w:t>Η προεξόφληση πρέπει να γίνεται με επιτόκιο (</w:t>
      </w:r>
      <w:r w:rsidRPr="009523AF">
        <w:rPr>
          <w:rFonts w:ascii="Times New Roman" w:hAnsi="Times New Roman" w:cs="Times New Roman"/>
          <w:szCs w:val="24"/>
          <w:lang w:val="en-US"/>
        </w:rPr>
        <w:t>discount</w:t>
      </w:r>
      <w:r w:rsidRPr="009523AF">
        <w:rPr>
          <w:rFonts w:ascii="Times New Roman" w:hAnsi="Times New Roman" w:cs="Times New Roman"/>
          <w:szCs w:val="24"/>
        </w:rPr>
        <w:t xml:space="preserve"> </w:t>
      </w:r>
      <w:r w:rsidRPr="009523AF">
        <w:rPr>
          <w:rFonts w:ascii="Times New Roman" w:hAnsi="Times New Roman" w:cs="Times New Roman"/>
          <w:szCs w:val="24"/>
          <w:lang w:val="en-US"/>
        </w:rPr>
        <w:t>factor</w:t>
      </w:r>
      <w:r w:rsidRPr="009523AF">
        <w:rPr>
          <w:rFonts w:ascii="Times New Roman" w:hAnsi="Times New Roman" w:cs="Times New Roman"/>
          <w:szCs w:val="24"/>
        </w:rPr>
        <w:t xml:space="preserve">) το </w:t>
      </w:r>
      <w:r w:rsidRPr="009523AF">
        <w:rPr>
          <w:rFonts w:ascii="Times New Roman" w:hAnsi="Times New Roman" w:cs="Times New Roman"/>
          <w:b/>
          <w:szCs w:val="24"/>
        </w:rPr>
        <w:t>κόστος ευκαιρίας των κεφαλαίων της επιχείρησης</w:t>
      </w:r>
      <w:r w:rsidRPr="009523AF">
        <w:rPr>
          <w:rFonts w:ascii="Times New Roman" w:hAnsi="Times New Roman" w:cs="Times New Roman"/>
          <w:szCs w:val="24"/>
        </w:rPr>
        <w:t xml:space="preserve"> ( </w:t>
      </w:r>
      <w:r w:rsidRPr="009523AF">
        <w:rPr>
          <w:rFonts w:ascii="Times New Roman" w:hAnsi="Times New Roman" w:cs="Times New Roman"/>
          <w:b/>
          <w:szCs w:val="24"/>
          <w:lang w:val="en-US"/>
        </w:rPr>
        <w:t>cost</w:t>
      </w:r>
      <w:r w:rsidRPr="009523AF">
        <w:rPr>
          <w:rFonts w:ascii="Times New Roman" w:hAnsi="Times New Roman" w:cs="Times New Roman"/>
          <w:b/>
          <w:szCs w:val="24"/>
        </w:rPr>
        <w:t xml:space="preserve"> </w:t>
      </w:r>
      <w:r w:rsidRPr="009523AF">
        <w:rPr>
          <w:rFonts w:ascii="Times New Roman" w:hAnsi="Times New Roman" w:cs="Times New Roman"/>
          <w:b/>
          <w:szCs w:val="24"/>
          <w:lang w:val="en-US"/>
        </w:rPr>
        <w:t>of</w:t>
      </w:r>
      <w:r w:rsidRPr="009523AF">
        <w:rPr>
          <w:rFonts w:ascii="Times New Roman" w:hAnsi="Times New Roman" w:cs="Times New Roman"/>
          <w:b/>
          <w:szCs w:val="24"/>
        </w:rPr>
        <w:t xml:space="preserve"> </w:t>
      </w:r>
      <w:r w:rsidRPr="009523AF">
        <w:rPr>
          <w:rFonts w:ascii="Times New Roman" w:hAnsi="Times New Roman" w:cs="Times New Roman"/>
          <w:b/>
          <w:szCs w:val="24"/>
          <w:lang w:val="en-US"/>
        </w:rPr>
        <w:t>capital</w:t>
      </w:r>
      <w:r w:rsidRPr="009523AF">
        <w:rPr>
          <w:rFonts w:ascii="Times New Roman" w:hAnsi="Times New Roman" w:cs="Times New Roman"/>
          <w:szCs w:val="24"/>
        </w:rPr>
        <w:t xml:space="preserve">). Το κόστος αυτό αποτελεί εναλλακτικό κόστος χρησιμοποίησης κεφαλαίων σε άλλες δραστηριότητες ή στις μετοχές της ίδιας της </w:t>
      </w:r>
      <w:r w:rsidRPr="009523AF">
        <w:rPr>
          <w:rFonts w:ascii="Times New Roman" w:hAnsi="Times New Roman" w:cs="Times New Roman"/>
          <w:szCs w:val="24"/>
        </w:rPr>
        <w:lastRenderedPageBreak/>
        <w:t xml:space="preserve">επιχείρησης οπότε θα ταυτίζεται με διαφόρους δείκτες απόδοσης των κεφαλαίων της όπως το ποσοστό της απόδοσης των ιδίων κεφαλαίων </w:t>
      </w:r>
      <w:r w:rsidRPr="009523AF">
        <w:rPr>
          <w:rFonts w:ascii="Times New Roman" w:hAnsi="Times New Roman" w:cs="Times New Roman"/>
          <w:szCs w:val="24"/>
          <w:lang w:val="en-US"/>
        </w:rPr>
        <w:t>ROE</w:t>
      </w:r>
      <w:r w:rsidRPr="009523AF">
        <w:rPr>
          <w:rFonts w:ascii="Times New Roman" w:hAnsi="Times New Roman" w:cs="Times New Roman"/>
          <w:szCs w:val="24"/>
        </w:rPr>
        <w:t xml:space="preserve"> (</w:t>
      </w:r>
      <w:r w:rsidRPr="009523AF">
        <w:rPr>
          <w:rFonts w:ascii="Times New Roman" w:hAnsi="Times New Roman" w:cs="Times New Roman"/>
          <w:szCs w:val="24"/>
          <w:lang w:val="en-US"/>
        </w:rPr>
        <w:t>return</w:t>
      </w:r>
      <w:r w:rsidRPr="009523AF">
        <w:rPr>
          <w:rFonts w:ascii="Times New Roman" w:hAnsi="Times New Roman" w:cs="Times New Roman"/>
          <w:szCs w:val="24"/>
        </w:rPr>
        <w:t xml:space="preserve"> </w:t>
      </w:r>
      <w:r w:rsidRPr="009523AF">
        <w:rPr>
          <w:rFonts w:ascii="Times New Roman" w:hAnsi="Times New Roman" w:cs="Times New Roman"/>
          <w:szCs w:val="24"/>
          <w:lang w:val="en-US"/>
        </w:rPr>
        <w:t>on</w:t>
      </w:r>
      <w:r w:rsidRPr="009523AF">
        <w:rPr>
          <w:rFonts w:ascii="Times New Roman" w:hAnsi="Times New Roman" w:cs="Times New Roman"/>
          <w:szCs w:val="24"/>
        </w:rPr>
        <w:t xml:space="preserve"> </w:t>
      </w:r>
      <w:r w:rsidRPr="009523AF">
        <w:rPr>
          <w:rFonts w:ascii="Times New Roman" w:hAnsi="Times New Roman" w:cs="Times New Roman"/>
          <w:szCs w:val="24"/>
          <w:lang w:val="en-US"/>
        </w:rPr>
        <w:t>equity</w:t>
      </w:r>
      <w:r w:rsidRPr="009523AF">
        <w:rPr>
          <w:rFonts w:ascii="Times New Roman" w:hAnsi="Times New Roman" w:cs="Times New Roman"/>
          <w:szCs w:val="24"/>
        </w:rPr>
        <w:t>) ή σε υπολογισμούς κόστους ιδίων κεφαλαίων (</w:t>
      </w:r>
      <w:r w:rsidRPr="009523AF">
        <w:rPr>
          <w:rFonts w:ascii="Times New Roman" w:hAnsi="Times New Roman" w:cs="Times New Roman"/>
          <w:szCs w:val="24"/>
          <w:lang w:val="en-US"/>
        </w:rPr>
        <w:t>cost</w:t>
      </w:r>
      <w:r w:rsidRPr="009523AF">
        <w:rPr>
          <w:rFonts w:ascii="Times New Roman" w:hAnsi="Times New Roman" w:cs="Times New Roman"/>
          <w:szCs w:val="24"/>
        </w:rPr>
        <w:t xml:space="preserve"> </w:t>
      </w:r>
      <w:r w:rsidRPr="009523AF">
        <w:rPr>
          <w:rFonts w:ascii="Times New Roman" w:hAnsi="Times New Roman" w:cs="Times New Roman"/>
          <w:szCs w:val="24"/>
          <w:lang w:val="en-US"/>
        </w:rPr>
        <w:t>of</w:t>
      </w:r>
      <w:r w:rsidRPr="009523AF">
        <w:rPr>
          <w:rFonts w:ascii="Times New Roman" w:hAnsi="Times New Roman" w:cs="Times New Roman"/>
          <w:szCs w:val="24"/>
        </w:rPr>
        <w:t xml:space="preserve"> </w:t>
      </w:r>
      <w:r w:rsidRPr="009523AF">
        <w:rPr>
          <w:rFonts w:ascii="Times New Roman" w:hAnsi="Times New Roman" w:cs="Times New Roman"/>
          <w:szCs w:val="24"/>
          <w:lang w:val="en-US"/>
        </w:rPr>
        <w:t>equity</w:t>
      </w:r>
      <w:r w:rsidRPr="009523AF">
        <w:rPr>
          <w:rFonts w:ascii="Times New Roman" w:hAnsi="Times New Roman" w:cs="Times New Roman"/>
          <w:szCs w:val="24"/>
        </w:rPr>
        <w:t xml:space="preserve"> </w:t>
      </w:r>
      <w:r w:rsidRPr="009523AF">
        <w:rPr>
          <w:rFonts w:ascii="Times New Roman" w:hAnsi="Times New Roman" w:cs="Times New Roman"/>
          <w:szCs w:val="24"/>
          <w:lang w:val="en-US"/>
        </w:rPr>
        <w:t>capital</w:t>
      </w:r>
      <w:r w:rsidRPr="009523AF">
        <w:rPr>
          <w:rFonts w:ascii="Times New Roman" w:hAnsi="Times New Roman" w:cs="Times New Roman"/>
          <w:szCs w:val="24"/>
        </w:rPr>
        <w:t>) , κόστους δανειακών κεφαλαίων (</w:t>
      </w:r>
      <w:r w:rsidRPr="009523AF">
        <w:rPr>
          <w:rFonts w:ascii="Times New Roman" w:hAnsi="Times New Roman" w:cs="Times New Roman"/>
          <w:szCs w:val="24"/>
          <w:lang w:val="en-US"/>
        </w:rPr>
        <w:t>cost</w:t>
      </w:r>
      <w:r w:rsidRPr="009523AF">
        <w:rPr>
          <w:rFonts w:ascii="Times New Roman" w:hAnsi="Times New Roman" w:cs="Times New Roman"/>
          <w:szCs w:val="24"/>
        </w:rPr>
        <w:t xml:space="preserve"> </w:t>
      </w:r>
      <w:r w:rsidRPr="009523AF">
        <w:rPr>
          <w:rFonts w:ascii="Times New Roman" w:hAnsi="Times New Roman" w:cs="Times New Roman"/>
          <w:szCs w:val="24"/>
          <w:lang w:val="en-US"/>
        </w:rPr>
        <w:t>of</w:t>
      </w:r>
      <w:r w:rsidRPr="009523AF">
        <w:rPr>
          <w:rFonts w:ascii="Times New Roman" w:hAnsi="Times New Roman" w:cs="Times New Roman"/>
          <w:szCs w:val="24"/>
        </w:rPr>
        <w:t xml:space="preserve"> </w:t>
      </w:r>
      <w:r w:rsidRPr="009523AF">
        <w:rPr>
          <w:rFonts w:ascii="Times New Roman" w:hAnsi="Times New Roman" w:cs="Times New Roman"/>
          <w:szCs w:val="24"/>
          <w:lang w:val="en-US"/>
        </w:rPr>
        <w:t>debt</w:t>
      </w:r>
      <w:r w:rsidRPr="009523AF">
        <w:rPr>
          <w:rFonts w:ascii="Times New Roman" w:hAnsi="Times New Roman" w:cs="Times New Roman"/>
          <w:szCs w:val="24"/>
        </w:rPr>
        <w:t xml:space="preserve"> </w:t>
      </w:r>
      <w:r w:rsidRPr="009523AF">
        <w:rPr>
          <w:rFonts w:ascii="Times New Roman" w:hAnsi="Times New Roman" w:cs="Times New Roman"/>
          <w:szCs w:val="24"/>
          <w:lang w:val="en-US"/>
        </w:rPr>
        <w:t>capital</w:t>
      </w:r>
      <w:r w:rsidRPr="009523AF">
        <w:rPr>
          <w:rFonts w:ascii="Times New Roman" w:hAnsi="Times New Roman" w:cs="Times New Roman"/>
          <w:szCs w:val="24"/>
        </w:rPr>
        <w:t>) και συνολικού κόστους κεφαλαίων(</w:t>
      </w:r>
      <w:r w:rsidRPr="009523AF">
        <w:rPr>
          <w:rFonts w:ascii="Times New Roman" w:hAnsi="Times New Roman" w:cs="Times New Roman"/>
          <w:szCs w:val="24"/>
          <w:lang w:val="en-US"/>
        </w:rPr>
        <w:t>cost</w:t>
      </w:r>
      <w:r w:rsidRPr="009523AF">
        <w:rPr>
          <w:rFonts w:ascii="Times New Roman" w:hAnsi="Times New Roman" w:cs="Times New Roman"/>
          <w:szCs w:val="24"/>
        </w:rPr>
        <w:t xml:space="preserve"> </w:t>
      </w:r>
      <w:r w:rsidRPr="009523AF">
        <w:rPr>
          <w:rFonts w:ascii="Times New Roman" w:hAnsi="Times New Roman" w:cs="Times New Roman"/>
          <w:szCs w:val="24"/>
          <w:lang w:val="en-US"/>
        </w:rPr>
        <w:t>of</w:t>
      </w:r>
      <w:r w:rsidRPr="009523AF">
        <w:rPr>
          <w:rFonts w:ascii="Times New Roman" w:hAnsi="Times New Roman" w:cs="Times New Roman"/>
          <w:szCs w:val="24"/>
        </w:rPr>
        <w:t xml:space="preserve"> </w:t>
      </w:r>
      <w:r w:rsidRPr="009523AF">
        <w:rPr>
          <w:rFonts w:ascii="Times New Roman" w:hAnsi="Times New Roman" w:cs="Times New Roman"/>
          <w:szCs w:val="24"/>
          <w:lang w:val="en-US"/>
        </w:rPr>
        <w:t>capital</w:t>
      </w:r>
      <w:r w:rsidRPr="009523AF">
        <w:rPr>
          <w:rFonts w:ascii="Times New Roman" w:hAnsi="Times New Roman" w:cs="Times New Roman"/>
          <w:szCs w:val="24"/>
        </w:rPr>
        <w:t>)  όπως θα δούμε στη συνέχεια.</w:t>
      </w:r>
    </w:p>
    <w:p w14:paraId="0192087B" w14:textId="77777777" w:rsidR="0041702E" w:rsidRPr="009523AF" w:rsidRDefault="0041702E" w:rsidP="00F508A1">
      <w:pPr>
        <w:pStyle w:val="a5"/>
        <w:numPr>
          <w:ilvl w:val="0"/>
          <w:numId w:val="19"/>
        </w:numPr>
        <w:spacing w:before="20" w:after="20" w:line="360" w:lineRule="auto"/>
        <w:jc w:val="both"/>
        <w:rPr>
          <w:rFonts w:ascii="Times New Roman" w:hAnsi="Times New Roman" w:cs="Times New Roman"/>
          <w:szCs w:val="24"/>
        </w:rPr>
      </w:pPr>
      <w:r w:rsidRPr="009523AF">
        <w:rPr>
          <w:rFonts w:ascii="Times New Roman" w:hAnsi="Times New Roman" w:cs="Times New Roman"/>
          <w:szCs w:val="24"/>
        </w:rPr>
        <w:t xml:space="preserve">Η τεχνική αξιολόγησης θα πρέπει να είναι ικανή στο να επιλέγει μεταξύ επενδυτικών σχεδίων που αμοιβαία αποκλείει το ένα το άλλο δηλαδή μέσω της τεχνικής αξιολόγησης  τα </w:t>
      </w:r>
      <w:r w:rsidRPr="009523AF">
        <w:rPr>
          <w:rFonts w:ascii="Times New Roman" w:hAnsi="Times New Roman" w:cs="Times New Roman"/>
          <w:b/>
          <w:szCs w:val="24"/>
        </w:rPr>
        <w:t>επενδυτικά σχέδια</w:t>
      </w:r>
      <w:r w:rsidRPr="009523AF">
        <w:rPr>
          <w:rFonts w:ascii="Times New Roman" w:hAnsi="Times New Roman" w:cs="Times New Roman"/>
          <w:szCs w:val="24"/>
        </w:rPr>
        <w:t xml:space="preserve"> είναι </w:t>
      </w:r>
      <w:r w:rsidRPr="009523AF">
        <w:rPr>
          <w:rFonts w:ascii="Times New Roman" w:hAnsi="Times New Roman" w:cs="Times New Roman"/>
          <w:b/>
          <w:szCs w:val="24"/>
        </w:rPr>
        <w:t xml:space="preserve">αμοιβαία </w:t>
      </w:r>
      <w:proofErr w:type="spellStart"/>
      <w:r w:rsidRPr="009523AF">
        <w:rPr>
          <w:rFonts w:ascii="Times New Roman" w:hAnsi="Times New Roman" w:cs="Times New Roman"/>
          <w:b/>
          <w:szCs w:val="24"/>
        </w:rPr>
        <w:t>αποκλειόμενα</w:t>
      </w:r>
      <w:proofErr w:type="spellEnd"/>
      <w:r w:rsidRPr="009523AF">
        <w:rPr>
          <w:rFonts w:ascii="Times New Roman" w:hAnsi="Times New Roman" w:cs="Times New Roman"/>
          <w:szCs w:val="24"/>
        </w:rPr>
        <w:t xml:space="preserve"> (</w:t>
      </w:r>
      <w:r w:rsidRPr="009523AF">
        <w:rPr>
          <w:rFonts w:ascii="Times New Roman" w:hAnsi="Times New Roman" w:cs="Times New Roman"/>
          <w:b/>
          <w:szCs w:val="24"/>
          <w:lang w:val="en-US"/>
        </w:rPr>
        <w:t>mutually</w:t>
      </w:r>
      <w:r w:rsidRPr="009523AF">
        <w:rPr>
          <w:rFonts w:ascii="Times New Roman" w:hAnsi="Times New Roman" w:cs="Times New Roman"/>
          <w:b/>
          <w:szCs w:val="24"/>
        </w:rPr>
        <w:t xml:space="preserve"> </w:t>
      </w:r>
      <w:r w:rsidRPr="009523AF">
        <w:rPr>
          <w:rFonts w:ascii="Times New Roman" w:hAnsi="Times New Roman" w:cs="Times New Roman"/>
          <w:b/>
          <w:szCs w:val="24"/>
          <w:lang w:val="en-US"/>
        </w:rPr>
        <w:t>exclusive</w:t>
      </w:r>
      <w:r w:rsidRPr="009523AF">
        <w:rPr>
          <w:rFonts w:ascii="Times New Roman" w:hAnsi="Times New Roman" w:cs="Times New Roman"/>
          <w:b/>
          <w:szCs w:val="24"/>
        </w:rPr>
        <w:t xml:space="preserve"> </w:t>
      </w:r>
      <w:r w:rsidRPr="009523AF">
        <w:rPr>
          <w:rFonts w:ascii="Times New Roman" w:hAnsi="Times New Roman" w:cs="Times New Roman"/>
          <w:b/>
          <w:szCs w:val="24"/>
          <w:lang w:val="en-US"/>
        </w:rPr>
        <w:t>projects</w:t>
      </w:r>
      <w:r w:rsidRPr="009523AF">
        <w:rPr>
          <w:rFonts w:ascii="Times New Roman" w:hAnsi="Times New Roman" w:cs="Times New Roman"/>
          <w:szCs w:val="24"/>
        </w:rPr>
        <w:t>). Μέσω της τεχνικής αξιολόγησης θα πρέπει τελικά η επιλογή ενός σχεδίου να αποκλείει τα υπόλοιπα.</w:t>
      </w:r>
    </w:p>
    <w:p w14:paraId="5A5BFE8B" w14:textId="77777777" w:rsidR="0041702E" w:rsidRPr="009523AF" w:rsidRDefault="0041702E" w:rsidP="00F508A1">
      <w:pPr>
        <w:pStyle w:val="a5"/>
        <w:numPr>
          <w:ilvl w:val="0"/>
          <w:numId w:val="19"/>
        </w:numPr>
        <w:spacing w:before="20" w:after="20" w:line="360" w:lineRule="auto"/>
        <w:jc w:val="both"/>
        <w:rPr>
          <w:rFonts w:ascii="Times New Roman" w:hAnsi="Times New Roman" w:cs="Times New Roman"/>
          <w:szCs w:val="24"/>
        </w:rPr>
      </w:pPr>
      <w:r w:rsidRPr="009523AF">
        <w:rPr>
          <w:rFonts w:ascii="Times New Roman" w:hAnsi="Times New Roman" w:cs="Times New Roman"/>
          <w:szCs w:val="24"/>
        </w:rPr>
        <w:t xml:space="preserve">Αποτελεί </w:t>
      </w:r>
      <w:proofErr w:type="spellStart"/>
      <w:r w:rsidRPr="009523AF">
        <w:rPr>
          <w:rFonts w:ascii="Times New Roman" w:hAnsi="Times New Roman" w:cs="Times New Roman"/>
          <w:szCs w:val="24"/>
        </w:rPr>
        <w:t>προαπαιτούμενο</w:t>
      </w:r>
      <w:proofErr w:type="spellEnd"/>
      <w:r w:rsidRPr="009523AF">
        <w:rPr>
          <w:rFonts w:ascii="Times New Roman" w:hAnsi="Times New Roman" w:cs="Times New Roman"/>
          <w:szCs w:val="24"/>
        </w:rPr>
        <w:t xml:space="preserve"> η ικανότητα από την επιχείρηση να υπολογίζει την αξία ενός επενδυτικού σχεδίου ξεχωριστά από ένα σύνολο επενδυτικών σχεδίων, δηλαδή να ισχύει η </w:t>
      </w:r>
      <w:r w:rsidRPr="009523AF">
        <w:rPr>
          <w:rFonts w:ascii="Times New Roman" w:hAnsi="Times New Roman" w:cs="Times New Roman"/>
          <w:b/>
          <w:szCs w:val="24"/>
        </w:rPr>
        <w:t>ανεξαρτησία στον υπολογισμό της αξίας</w:t>
      </w:r>
      <w:r w:rsidRPr="009523AF">
        <w:rPr>
          <w:rFonts w:ascii="Times New Roman" w:hAnsi="Times New Roman" w:cs="Times New Roman"/>
          <w:szCs w:val="24"/>
        </w:rPr>
        <w:t xml:space="preserve"> των επενδυτικών σχεδίων.</w:t>
      </w:r>
    </w:p>
    <w:p w14:paraId="16410C9E" w14:textId="77777777" w:rsidR="0041702E" w:rsidRPr="009523AF" w:rsidRDefault="0041702E" w:rsidP="004331D4">
      <w:pPr>
        <w:spacing w:before="20" w:after="20" w:line="360" w:lineRule="auto"/>
        <w:jc w:val="both"/>
        <w:rPr>
          <w:rFonts w:ascii="Times New Roman" w:hAnsi="Times New Roman" w:cs="Times New Roman"/>
          <w:i/>
        </w:rPr>
      </w:pPr>
      <w:bookmarkStart w:id="91" w:name="_Toc240522188"/>
      <w:bookmarkStart w:id="92" w:name="_Toc386532177"/>
      <w:r w:rsidRPr="009523AF">
        <w:rPr>
          <w:rFonts w:ascii="Times New Roman" w:hAnsi="Times New Roman" w:cs="Times New Roman"/>
          <w:i/>
        </w:rPr>
        <w:t>Καθαρή παρούσα αξία</w:t>
      </w:r>
      <w:bookmarkEnd w:id="91"/>
      <w:bookmarkEnd w:id="92"/>
      <w:r w:rsidRPr="009523AF">
        <w:rPr>
          <w:rFonts w:ascii="Times New Roman" w:hAnsi="Times New Roman" w:cs="Times New Roman"/>
          <w:i/>
        </w:rPr>
        <w:t xml:space="preserve"> </w:t>
      </w:r>
    </w:p>
    <w:p w14:paraId="588DBA7A" w14:textId="77777777" w:rsidR="0041702E" w:rsidRPr="009523AF" w:rsidRDefault="0041702E" w:rsidP="006E174D">
      <w:pPr>
        <w:spacing w:before="20" w:after="20" w:line="360" w:lineRule="auto"/>
        <w:jc w:val="both"/>
        <w:rPr>
          <w:rFonts w:ascii="Times New Roman" w:hAnsi="Times New Roman" w:cs="Times New Roman"/>
        </w:rPr>
      </w:pPr>
      <w:r w:rsidRPr="009523AF">
        <w:rPr>
          <w:rFonts w:ascii="Times New Roman" w:hAnsi="Times New Roman" w:cs="Times New Roman"/>
        </w:rPr>
        <w:t xml:space="preserve">Η </w:t>
      </w:r>
      <w:r w:rsidRPr="009523AF">
        <w:rPr>
          <w:rFonts w:ascii="Times New Roman" w:hAnsi="Times New Roman" w:cs="Times New Roman"/>
          <w:b/>
        </w:rPr>
        <w:t xml:space="preserve">καθαρή παρούσα αξία </w:t>
      </w:r>
      <w:r w:rsidRPr="009523AF">
        <w:rPr>
          <w:rFonts w:ascii="Times New Roman" w:hAnsi="Times New Roman" w:cs="Times New Roman"/>
          <w:b/>
          <w:lang w:val="en-US"/>
        </w:rPr>
        <w:t>NPV</w:t>
      </w:r>
      <w:r w:rsidRPr="009523AF">
        <w:rPr>
          <w:rFonts w:ascii="Times New Roman" w:hAnsi="Times New Roman" w:cs="Times New Roman"/>
        </w:rPr>
        <w:t xml:space="preserve"> (</w:t>
      </w:r>
      <w:r w:rsidRPr="009523AF">
        <w:rPr>
          <w:rFonts w:ascii="Times New Roman" w:hAnsi="Times New Roman" w:cs="Times New Roman"/>
          <w:b/>
          <w:lang w:val="en-US"/>
        </w:rPr>
        <w:t>net</w:t>
      </w:r>
      <w:r w:rsidRPr="009523AF">
        <w:rPr>
          <w:rFonts w:ascii="Times New Roman" w:hAnsi="Times New Roman" w:cs="Times New Roman"/>
          <w:b/>
        </w:rPr>
        <w:t xml:space="preserve"> </w:t>
      </w:r>
      <w:r w:rsidRPr="009523AF">
        <w:rPr>
          <w:rFonts w:ascii="Times New Roman" w:hAnsi="Times New Roman" w:cs="Times New Roman"/>
          <w:b/>
          <w:lang w:val="en-US"/>
        </w:rPr>
        <w:t>present</w:t>
      </w:r>
      <w:r w:rsidRPr="009523AF">
        <w:rPr>
          <w:rFonts w:ascii="Times New Roman" w:hAnsi="Times New Roman" w:cs="Times New Roman"/>
          <w:b/>
        </w:rPr>
        <w:t xml:space="preserve"> </w:t>
      </w:r>
      <w:r w:rsidRPr="009523AF">
        <w:rPr>
          <w:rFonts w:ascii="Times New Roman" w:hAnsi="Times New Roman" w:cs="Times New Roman"/>
          <w:b/>
          <w:lang w:val="en-US"/>
        </w:rPr>
        <w:t>value</w:t>
      </w:r>
      <w:r w:rsidRPr="009523AF">
        <w:rPr>
          <w:rFonts w:ascii="Times New Roman" w:hAnsi="Times New Roman" w:cs="Times New Roman"/>
        </w:rPr>
        <w:t>) ενός σχεδίου</w:t>
      </w:r>
      <w:r w:rsidR="003B5C18" w:rsidRPr="009523AF">
        <w:rPr>
          <w:rFonts w:ascii="Times New Roman" w:hAnsi="Times New Roman" w:cs="Times New Roman"/>
        </w:rPr>
        <w:t xml:space="preserve"> επένδυσης δίδεται από τον τύπο</w:t>
      </w:r>
      <w:r w:rsidRPr="009523AF">
        <w:rPr>
          <w:rFonts w:ascii="Times New Roman" w:hAnsi="Times New Roman" w:cs="Times New Roman"/>
        </w:rPr>
        <w:t>:</w:t>
      </w:r>
    </w:p>
    <w:p w14:paraId="5037B32F" w14:textId="77777777" w:rsidR="0041702E" w:rsidRPr="009523AF" w:rsidRDefault="0041702E" w:rsidP="006E174D">
      <w:pPr>
        <w:spacing w:before="20" w:after="20" w:line="360" w:lineRule="auto"/>
        <w:jc w:val="both"/>
        <w:rPr>
          <w:rFonts w:ascii="Times New Roman" w:hAnsi="Times New Roman" w:cs="Times New Roman"/>
        </w:rPr>
      </w:pPr>
      <m:oMathPara>
        <m:oMath>
          <m:r>
            <m:rPr>
              <m:sty m:val="p"/>
            </m:rPr>
            <w:rPr>
              <w:rFonts w:ascii="Cambria Math" w:hAnsi="Times New Roman" w:cs="Times New Roman"/>
            </w:rPr>
            <m:t>NPV=</m:t>
          </m:r>
          <m:nary>
            <m:naryPr>
              <m:chr m:val="∑"/>
              <m:grow m:val="1"/>
              <m:ctrlPr>
                <w:rPr>
                  <w:rFonts w:ascii="Cambria Math" w:hAnsi="Times New Roman" w:cs="Times New Roman"/>
                </w:rPr>
              </m:ctrlPr>
            </m:naryPr>
            <m:sub>
              <m:r>
                <w:rPr>
                  <w:rFonts w:ascii="Cambria Math" w:eastAsia="Cambria Math" w:hAnsi="Cambria Math" w:cs="Times New Roman"/>
                </w:rPr>
                <m:t>t</m:t>
              </m:r>
              <m:r>
                <w:rPr>
                  <w:rFonts w:ascii="Cambria Math" w:eastAsia="Cambria Math" w:hAnsi="Times New Roman" w:cs="Times New Roman"/>
                </w:rPr>
                <m:t>=1</m:t>
              </m:r>
            </m:sub>
            <m:sup>
              <m:r>
                <w:rPr>
                  <w:rFonts w:ascii="Cambria Math" w:eastAsia="Cambria Math" w:hAnsi="Cambria Math" w:cs="Times New Roman"/>
                </w:rPr>
                <m:t>n</m:t>
              </m:r>
            </m:sup>
            <m:e>
              <m:f>
                <m:fPr>
                  <m:ctrlPr>
                    <w:rPr>
                      <w:rFonts w:ascii="Cambria Math" w:hAnsi="Times New Roman" w:cs="Times New Roman"/>
                    </w:rPr>
                  </m:ctrlPr>
                </m:fPr>
                <m:num>
                  <m:sSub>
                    <m:sSubPr>
                      <m:ctrlPr>
                        <w:rPr>
                          <w:rFonts w:ascii="Cambria Math" w:hAnsi="Times New Roman" w:cs="Times New Roman"/>
                        </w:rPr>
                      </m:ctrlPr>
                    </m:sSubPr>
                    <m:e>
                      <m:r>
                        <m:rPr>
                          <m:sty m:val="p"/>
                        </m:rPr>
                        <w:rPr>
                          <w:rFonts w:ascii="Cambria Math" w:hAnsi="Times New Roman" w:cs="Times New Roman"/>
                        </w:rPr>
                        <m:t>NCF</m:t>
                      </m:r>
                    </m:e>
                    <m:sub>
                      <m:r>
                        <m:rPr>
                          <m:sty m:val="p"/>
                        </m:rPr>
                        <w:rPr>
                          <w:rFonts w:ascii="Cambria Math" w:hAnsi="Times New Roman" w:cs="Times New Roman"/>
                        </w:rPr>
                        <m:t>t</m:t>
                      </m:r>
                    </m:sub>
                  </m:sSub>
                </m:num>
                <m:den>
                  <m:sSup>
                    <m:sSupPr>
                      <m:ctrlPr>
                        <w:rPr>
                          <w:rFonts w:ascii="Cambria Math" w:hAnsi="Times New Roman" w:cs="Times New Roman"/>
                        </w:rPr>
                      </m:ctrlPr>
                    </m:sSupPr>
                    <m:e>
                      <m:d>
                        <m:dPr>
                          <m:ctrlPr>
                            <w:rPr>
                              <w:rFonts w:ascii="Cambria Math" w:hAnsi="Times New Roman" w:cs="Times New Roman"/>
                            </w:rPr>
                          </m:ctrlPr>
                        </m:dPr>
                        <m:e>
                          <m:r>
                            <m:rPr>
                              <m:sty m:val="p"/>
                            </m:rPr>
                            <w:rPr>
                              <w:rFonts w:ascii="Cambria Math" w:hAnsi="Times New Roman" w:cs="Times New Roman"/>
                            </w:rPr>
                            <m:t>1+i</m:t>
                          </m:r>
                        </m:e>
                      </m:d>
                    </m:e>
                    <m:sup>
                      <m:r>
                        <m:rPr>
                          <m:sty m:val="p"/>
                        </m:rPr>
                        <w:rPr>
                          <w:rFonts w:ascii="Cambria Math" w:hAnsi="Times New Roman" w:cs="Times New Roman"/>
                        </w:rPr>
                        <m:t>t</m:t>
                      </m:r>
                    </m:sup>
                  </m:sSup>
                  <m:ctrlPr>
                    <w:rPr>
                      <w:rFonts w:ascii="Cambria Math" w:hAnsi="Times New Roman" w:cs="Times New Roman"/>
                      <w:i/>
                    </w:rPr>
                  </m:ctrlPr>
                </m:den>
              </m:f>
            </m:e>
          </m:nary>
        </m:oMath>
      </m:oMathPara>
    </w:p>
    <w:p w14:paraId="03E1FC40"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hAnsi="Times New Roman" w:cs="Times New Roman"/>
        </w:rPr>
        <w:t xml:space="preserve">Όπου </w:t>
      </w:r>
      <w:r w:rsidRPr="009523AF">
        <w:rPr>
          <w:rFonts w:ascii="Times New Roman" w:hAnsi="Times New Roman" w:cs="Times New Roman"/>
          <w:lang w:val="en-US"/>
        </w:rPr>
        <w:t>t</w:t>
      </w:r>
      <w:r w:rsidRPr="009523AF">
        <w:rPr>
          <w:rFonts w:ascii="Times New Roman" w:hAnsi="Times New Roman" w:cs="Times New Roman"/>
        </w:rPr>
        <w:t>=1,…,</w:t>
      </w:r>
      <w:r w:rsidRPr="009523AF">
        <w:rPr>
          <w:rFonts w:ascii="Times New Roman" w:hAnsi="Times New Roman" w:cs="Times New Roman"/>
          <w:lang w:val="en-US"/>
        </w:rPr>
        <w:t>a</w:t>
      </w:r>
      <w:r w:rsidRPr="009523AF">
        <w:rPr>
          <w:rFonts w:ascii="Times New Roman" w:hAnsi="Times New Roman" w:cs="Times New Roman"/>
        </w:rPr>
        <w:t xml:space="preserve"> , </w:t>
      </w:r>
      <w:r w:rsidRPr="009523AF">
        <w:rPr>
          <w:rFonts w:ascii="Times New Roman" w:hAnsi="Times New Roman" w:cs="Times New Roman"/>
          <w:lang w:val="en-US"/>
        </w:rPr>
        <w:t>a</w:t>
      </w:r>
      <w:r w:rsidRPr="009523AF">
        <w:rPr>
          <w:rFonts w:ascii="Times New Roman" w:hAnsi="Times New Roman" w:cs="Times New Roman"/>
        </w:rPr>
        <w:t xml:space="preserve">: τα έτη των </w:t>
      </w:r>
      <w:r w:rsidRPr="009523AF">
        <w:rPr>
          <w:rFonts w:ascii="Times New Roman" w:eastAsiaTheme="minorEastAsia" w:hAnsi="Times New Roman" w:cs="Times New Roman"/>
        </w:rPr>
        <w:t>ταμειακών ροών</w:t>
      </w:r>
      <w:r w:rsidRPr="009523AF">
        <w:rPr>
          <w:rFonts w:ascii="Times New Roman" w:hAnsi="Times New Roman" w:cs="Times New Roman"/>
        </w:rPr>
        <w:t xml:space="preserve"> , </w:t>
      </w:r>
      <m:oMath>
        <m:sSub>
          <m:sSubPr>
            <m:ctrlPr>
              <w:rPr>
                <w:rFonts w:ascii="Cambria Math" w:hAnsi="Times New Roman" w:cs="Times New Roman"/>
              </w:rPr>
            </m:ctrlPr>
          </m:sSubPr>
          <m:e>
            <m:r>
              <m:rPr>
                <m:sty m:val="p"/>
              </m:rPr>
              <w:rPr>
                <w:rFonts w:ascii="Cambria Math" w:hAnsi="Times New Roman" w:cs="Times New Roman"/>
              </w:rPr>
              <m:t>NCF</m:t>
            </m:r>
          </m:e>
          <m:sub>
            <m:r>
              <m:rPr>
                <m:sty m:val="p"/>
              </m:rPr>
              <w:rPr>
                <w:rFonts w:ascii="Cambria Math" w:hAnsi="Times New Roman" w:cs="Times New Roman"/>
              </w:rPr>
              <m:t>t</m:t>
            </m:r>
          </m:sub>
        </m:sSub>
      </m:oMath>
      <w:r w:rsidRPr="009523AF">
        <w:rPr>
          <w:rFonts w:ascii="Times New Roman" w:eastAsiaTheme="minorEastAsia" w:hAnsi="Times New Roman" w:cs="Times New Roman"/>
        </w:rPr>
        <w:t xml:space="preserve"> : καθαρή ταμειακή ροή του έτους </w:t>
      </w:r>
      <w:r w:rsidRPr="009523AF">
        <w:rPr>
          <w:rFonts w:ascii="Times New Roman" w:eastAsiaTheme="minorEastAsia" w:hAnsi="Times New Roman" w:cs="Times New Roman"/>
          <w:lang w:val="en-US"/>
        </w:rPr>
        <w:t>t</w:t>
      </w:r>
      <w:r w:rsidRPr="009523AF">
        <w:rPr>
          <w:rFonts w:ascii="Times New Roman" w:eastAsiaTheme="minorEastAsia" w:hAnsi="Times New Roman" w:cs="Times New Roman"/>
        </w:rPr>
        <w:t xml:space="preserve"> και </w:t>
      </w:r>
      <w:proofErr w:type="spellStart"/>
      <w:r w:rsidRPr="009523AF">
        <w:rPr>
          <w:rFonts w:ascii="Times New Roman" w:eastAsiaTheme="minorEastAsia" w:hAnsi="Times New Roman" w:cs="Times New Roman"/>
          <w:lang w:val="en-US"/>
        </w:rPr>
        <w:t>i</w:t>
      </w:r>
      <w:proofErr w:type="spellEnd"/>
      <w:r w:rsidRPr="009523AF">
        <w:rPr>
          <w:rFonts w:ascii="Times New Roman" w:eastAsiaTheme="minorEastAsia" w:hAnsi="Times New Roman" w:cs="Times New Roman"/>
        </w:rPr>
        <w:t>: το κόστος ευκαιρίας των κεφαλαίων της επιχείρησης.</w:t>
      </w:r>
    </w:p>
    <w:p w14:paraId="0F96E57D" w14:textId="77777777" w:rsidR="0041702E" w:rsidRPr="009523AF" w:rsidRDefault="0041702E" w:rsidP="004331D4">
      <w:pPr>
        <w:spacing w:before="20" w:after="20" w:line="360" w:lineRule="auto"/>
        <w:jc w:val="both"/>
        <w:rPr>
          <w:rFonts w:ascii="Times New Roman" w:hAnsi="Times New Roman" w:cs="Times New Roman"/>
          <w:i/>
        </w:rPr>
      </w:pPr>
      <w:bookmarkStart w:id="93" w:name="_Toc240522189"/>
      <w:bookmarkStart w:id="94" w:name="_Toc386532178"/>
      <w:r w:rsidRPr="009523AF">
        <w:rPr>
          <w:rFonts w:ascii="Times New Roman" w:hAnsi="Times New Roman" w:cs="Times New Roman"/>
          <w:i/>
        </w:rPr>
        <w:t>Εσωτερικός βαθμός απόδοσης</w:t>
      </w:r>
      <w:bookmarkEnd w:id="93"/>
      <w:bookmarkEnd w:id="94"/>
    </w:p>
    <w:p w14:paraId="2AEEB5C4"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Ο </w:t>
      </w:r>
      <w:r w:rsidRPr="009523AF">
        <w:rPr>
          <w:rFonts w:ascii="Times New Roman" w:eastAsiaTheme="minorEastAsia" w:hAnsi="Times New Roman" w:cs="Times New Roman"/>
          <w:b/>
        </w:rPr>
        <w:t xml:space="preserve">εσωτερικός βαθμός απόδοσης </w:t>
      </w:r>
      <w:r w:rsidRPr="009523AF">
        <w:rPr>
          <w:rFonts w:ascii="Times New Roman" w:eastAsiaTheme="minorEastAsia" w:hAnsi="Times New Roman" w:cs="Times New Roman"/>
          <w:b/>
          <w:lang w:val="en-US"/>
        </w:rPr>
        <w:t>IRR</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b/>
          <w:lang w:val="en-US"/>
        </w:rPr>
        <w:t>internal</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rate</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of</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return</w:t>
      </w:r>
      <w:r w:rsidRPr="009523AF">
        <w:rPr>
          <w:rFonts w:ascii="Times New Roman" w:eastAsiaTheme="minorEastAsia" w:hAnsi="Times New Roman" w:cs="Times New Roman"/>
        </w:rPr>
        <w:t xml:space="preserve">) είναι το προεξοφλητικό επιτόκιο που εξισώνει την καθαρή παρούσα αξία ενός σχεδίου επένδυσης με το μηδέν </w:t>
      </w:r>
      <w:r w:rsidRPr="009523AF">
        <w:rPr>
          <w:rFonts w:ascii="Times New Roman" w:eastAsiaTheme="minorEastAsia" w:hAnsi="Times New Roman" w:cs="Times New Roman"/>
          <w:lang w:val="en-US"/>
        </w:rPr>
        <w:t>NPV</w:t>
      </w:r>
      <w:r w:rsidRPr="009523AF">
        <w:rPr>
          <w:rFonts w:ascii="Times New Roman" w:eastAsiaTheme="minorEastAsia" w:hAnsi="Times New Roman" w:cs="Times New Roman"/>
        </w:rPr>
        <w:t>=0 . Ο εσωτερικός βαθμός απόδοσης υπολογίζεται με τη μέθοδο της δοκιμής και σφάλματος (</w:t>
      </w:r>
      <w:r w:rsidRPr="009523AF">
        <w:rPr>
          <w:rFonts w:ascii="Times New Roman" w:eastAsiaTheme="minorEastAsia" w:hAnsi="Times New Roman" w:cs="Times New Roman"/>
          <w:lang w:val="en-US"/>
        </w:rPr>
        <w:t>trial</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and</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error</w:t>
      </w:r>
      <w:r w:rsidRPr="009523AF">
        <w:rPr>
          <w:rFonts w:ascii="Times New Roman" w:eastAsiaTheme="minorEastAsia" w:hAnsi="Times New Roman" w:cs="Times New Roman"/>
        </w:rPr>
        <w:t xml:space="preserve">) για προεξοφλητικά επιτόκια που μηδενίζουν την καθαρή παρούσα αξία. Ένα επενδυτικό σχέδιο εκλέγεται όταν ο εσωτερικός βαθμός απόδοσής του είναι μεγαλύτερος από το κόστος ευκαιρίας των κεφαλαίων της επιχείρησης δηλαδή εάν </w:t>
      </w:r>
      <w:r w:rsidRPr="009523AF">
        <w:rPr>
          <w:rFonts w:ascii="Times New Roman" w:eastAsiaTheme="minorEastAsia" w:hAnsi="Times New Roman" w:cs="Times New Roman"/>
          <w:lang w:val="en-US"/>
        </w:rPr>
        <w:t>IRR</w:t>
      </w:r>
      <w:r w:rsidRPr="009523AF">
        <w:rPr>
          <w:rFonts w:ascii="Times New Roman" w:eastAsiaTheme="minorEastAsia" w:hAnsi="Times New Roman" w:cs="Times New Roman"/>
        </w:rPr>
        <w:t xml:space="preserve"> &gt; </w:t>
      </w:r>
      <w:proofErr w:type="spellStart"/>
      <w:r w:rsidRPr="009523AF">
        <w:rPr>
          <w:rFonts w:ascii="Times New Roman" w:eastAsiaTheme="minorEastAsia" w:hAnsi="Times New Roman" w:cs="Times New Roman"/>
          <w:lang w:val="en-US"/>
        </w:rPr>
        <w:t>i</w:t>
      </w:r>
      <w:proofErr w:type="spellEnd"/>
      <w:r w:rsidRPr="009523AF">
        <w:rPr>
          <w:rFonts w:ascii="Times New Roman" w:eastAsiaTheme="minorEastAsia" w:hAnsi="Times New Roman" w:cs="Times New Roman"/>
        </w:rPr>
        <w:t xml:space="preserve">. </w:t>
      </w:r>
    </w:p>
    <w:p w14:paraId="22BFF360"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Στη</w:t>
      </w:r>
      <w:r w:rsidR="003B5C18" w:rsidRPr="009523AF">
        <w:rPr>
          <w:rFonts w:ascii="Times New Roman" w:eastAsiaTheme="minorEastAsia" w:hAnsi="Times New Roman" w:cs="Times New Roman"/>
        </w:rPr>
        <w:t>ν</w:t>
      </w:r>
      <w:r w:rsidRPr="009523AF">
        <w:rPr>
          <w:rFonts w:ascii="Times New Roman" w:eastAsiaTheme="minorEastAsia" w:hAnsi="Times New Roman" w:cs="Times New Roman"/>
        </w:rPr>
        <w:t xml:space="preserve"> τεχνική του εσωτερικού βαθμού απόδοσης, </w:t>
      </w:r>
      <w:r w:rsidRPr="009523AF">
        <w:rPr>
          <w:rFonts w:ascii="Times New Roman" w:eastAsiaTheme="minorEastAsia" w:hAnsi="Times New Roman" w:cs="Times New Roman"/>
          <w:lang w:val="en-US"/>
        </w:rPr>
        <w:t>IRR</w:t>
      </w:r>
      <w:r w:rsidRPr="009523AF">
        <w:rPr>
          <w:rFonts w:ascii="Times New Roman" w:eastAsiaTheme="minorEastAsia" w:hAnsi="Times New Roman" w:cs="Times New Roman"/>
        </w:rPr>
        <w:t xml:space="preserve">, οι καθαρές ταμειακές ροές, </w:t>
      </w:r>
      <w:r w:rsidRPr="009523AF">
        <w:rPr>
          <w:rFonts w:ascii="Times New Roman" w:eastAsiaTheme="minorEastAsia" w:hAnsi="Times New Roman" w:cs="Times New Roman"/>
          <w:lang w:val="en-US"/>
        </w:rPr>
        <w:t>NCF</w:t>
      </w:r>
      <w:r w:rsidRPr="009523AF">
        <w:rPr>
          <w:rFonts w:ascii="Times New Roman" w:eastAsiaTheme="minorEastAsia" w:hAnsi="Times New Roman" w:cs="Times New Roman"/>
        </w:rPr>
        <w:t xml:space="preserve">, </w:t>
      </w:r>
      <w:proofErr w:type="spellStart"/>
      <w:r w:rsidRPr="009523AF">
        <w:rPr>
          <w:rFonts w:ascii="Times New Roman" w:eastAsiaTheme="minorEastAsia" w:hAnsi="Times New Roman" w:cs="Times New Roman"/>
        </w:rPr>
        <w:t>προεξοφλούνται</w:t>
      </w:r>
      <w:proofErr w:type="spellEnd"/>
      <w:r w:rsidRPr="009523AF">
        <w:rPr>
          <w:rFonts w:ascii="Times New Roman" w:eastAsiaTheme="minorEastAsia" w:hAnsi="Times New Roman" w:cs="Times New Roman"/>
        </w:rPr>
        <w:t xml:space="preserve"> – </w:t>
      </w:r>
      <w:proofErr w:type="spellStart"/>
      <w:r w:rsidRPr="009523AF">
        <w:rPr>
          <w:rFonts w:ascii="Times New Roman" w:eastAsiaTheme="minorEastAsia" w:hAnsi="Times New Roman" w:cs="Times New Roman"/>
        </w:rPr>
        <w:t>ανατοκίζονται</w:t>
      </w:r>
      <w:proofErr w:type="spellEnd"/>
      <w:r w:rsidRPr="009523AF">
        <w:rPr>
          <w:rFonts w:ascii="Times New Roman" w:eastAsiaTheme="minorEastAsia" w:hAnsi="Times New Roman" w:cs="Times New Roman"/>
        </w:rPr>
        <w:t xml:space="preserve"> με το </w:t>
      </w:r>
      <w:r w:rsidRPr="009523AF">
        <w:rPr>
          <w:rFonts w:ascii="Times New Roman" w:eastAsiaTheme="minorEastAsia" w:hAnsi="Times New Roman" w:cs="Times New Roman"/>
          <w:lang w:val="en-US"/>
        </w:rPr>
        <w:t>IRR</w:t>
      </w:r>
      <w:r w:rsidRPr="009523AF">
        <w:rPr>
          <w:rFonts w:ascii="Times New Roman" w:eastAsiaTheme="minorEastAsia" w:hAnsi="Times New Roman" w:cs="Times New Roman"/>
        </w:rPr>
        <w:t xml:space="preserve">, ενώ στην μέθοδο της καθαρής παρούσας αξίας, </w:t>
      </w:r>
      <w:r w:rsidRPr="009523AF">
        <w:rPr>
          <w:rFonts w:ascii="Times New Roman" w:eastAsiaTheme="minorEastAsia" w:hAnsi="Times New Roman" w:cs="Times New Roman"/>
          <w:lang w:val="en-US"/>
        </w:rPr>
        <w:t>NPV</w:t>
      </w:r>
      <w:r w:rsidRPr="009523AF">
        <w:rPr>
          <w:rFonts w:ascii="Times New Roman" w:eastAsiaTheme="minorEastAsia" w:hAnsi="Times New Roman" w:cs="Times New Roman"/>
        </w:rPr>
        <w:t xml:space="preserve">, με το κόστος ευκαιρίας, </w:t>
      </w:r>
      <w:proofErr w:type="spellStart"/>
      <w:r w:rsidRPr="009523AF">
        <w:rPr>
          <w:rFonts w:ascii="Times New Roman" w:eastAsiaTheme="minorEastAsia" w:hAnsi="Times New Roman" w:cs="Times New Roman"/>
          <w:lang w:val="en-US"/>
        </w:rPr>
        <w:t>i</w:t>
      </w:r>
      <w:proofErr w:type="spellEnd"/>
      <w:r w:rsidRPr="009523AF">
        <w:rPr>
          <w:rFonts w:ascii="Times New Roman" w:eastAsiaTheme="minorEastAsia" w:hAnsi="Times New Roman" w:cs="Times New Roman"/>
        </w:rPr>
        <w:t xml:space="preserve">, των κεφαλαίων της επιχείρησης. Η αλλαγή του προεξοφλητικού επιτοκίου μπορεί να διαφοροποιήσει τα αποτελέσματα των δύο μεθόδων και </w:t>
      </w:r>
      <w:r w:rsidRPr="009523AF">
        <w:rPr>
          <w:rFonts w:ascii="Times New Roman" w:eastAsiaTheme="minorEastAsia" w:hAnsi="Times New Roman" w:cs="Times New Roman"/>
          <w:b/>
        </w:rPr>
        <w:t>καταστρατηγεί τη δεύτερη αρχή</w:t>
      </w:r>
      <w:r w:rsidRPr="009523AF">
        <w:rPr>
          <w:rFonts w:ascii="Times New Roman" w:eastAsiaTheme="minorEastAsia" w:hAnsi="Times New Roman" w:cs="Times New Roman"/>
        </w:rPr>
        <w:t xml:space="preserve"> αξιολόγησης επενδυτικών σχεδίων που αναφέραμε παραπάνω.</w:t>
      </w:r>
    </w:p>
    <w:p w14:paraId="38E8752E" w14:textId="77777777" w:rsidR="0041702E" w:rsidRPr="009523AF" w:rsidRDefault="0041702E" w:rsidP="004331D4">
      <w:pPr>
        <w:spacing w:before="20" w:after="20" w:line="360" w:lineRule="auto"/>
        <w:jc w:val="both"/>
        <w:rPr>
          <w:rFonts w:ascii="Times New Roman" w:hAnsi="Times New Roman" w:cs="Times New Roman"/>
          <w:i/>
        </w:rPr>
      </w:pPr>
      <w:bookmarkStart w:id="95" w:name="_Toc240522190"/>
      <w:bookmarkStart w:id="96" w:name="_Toc386532179"/>
      <w:r w:rsidRPr="009523AF">
        <w:rPr>
          <w:rFonts w:ascii="Times New Roman" w:hAnsi="Times New Roman" w:cs="Times New Roman"/>
          <w:i/>
        </w:rPr>
        <w:t xml:space="preserve">Περίοδος </w:t>
      </w:r>
      <w:proofErr w:type="spellStart"/>
      <w:r w:rsidRPr="009523AF">
        <w:rPr>
          <w:rFonts w:ascii="Times New Roman" w:hAnsi="Times New Roman" w:cs="Times New Roman"/>
          <w:i/>
        </w:rPr>
        <w:t>επανείσπραξης</w:t>
      </w:r>
      <w:proofErr w:type="spellEnd"/>
      <w:r w:rsidRPr="009523AF">
        <w:rPr>
          <w:rFonts w:ascii="Times New Roman" w:hAnsi="Times New Roman" w:cs="Times New Roman"/>
          <w:i/>
        </w:rPr>
        <w:t xml:space="preserve"> της επένδυσης</w:t>
      </w:r>
      <w:bookmarkEnd w:id="95"/>
      <w:bookmarkEnd w:id="96"/>
    </w:p>
    <w:p w14:paraId="48E42E3E"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Με την τεχνική της </w:t>
      </w:r>
      <w:proofErr w:type="spellStart"/>
      <w:r w:rsidRPr="009523AF">
        <w:rPr>
          <w:rFonts w:ascii="Times New Roman" w:eastAsiaTheme="minorEastAsia" w:hAnsi="Times New Roman" w:cs="Times New Roman"/>
          <w:b/>
        </w:rPr>
        <w:t>επανείσπραξης</w:t>
      </w:r>
      <w:proofErr w:type="spellEnd"/>
      <w:r w:rsidRPr="009523AF">
        <w:rPr>
          <w:rFonts w:ascii="Times New Roman" w:eastAsiaTheme="minorEastAsia" w:hAnsi="Times New Roman" w:cs="Times New Roman"/>
          <w:b/>
        </w:rPr>
        <w:t xml:space="preserve"> της επένδυσης</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b/>
          <w:lang w:val="en-US"/>
        </w:rPr>
        <w:t>PP</w:t>
      </w:r>
      <w:r w:rsidRPr="009523AF">
        <w:rPr>
          <w:rFonts w:ascii="Times New Roman" w:eastAsiaTheme="minorEastAsia" w:hAnsi="Times New Roman" w:cs="Times New Roman"/>
        </w:rPr>
        <w:t xml:space="preserve"> ( </w:t>
      </w:r>
      <w:r w:rsidRPr="009523AF">
        <w:rPr>
          <w:rFonts w:ascii="Times New Roman" w:eastAsiaTheme="minorEastAsia" w:hAnsi="Times New Roman" w:cs="Times New Roman"/>
          <w:b/>
          <w:lang w:val="en-US"/>
        </w:rPr>
        <w:t>payback</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period</w:t>
      </w:r>
      <w:r w:rsidRPr="009523AF">
        <w:rPr>
          <w:rFonts w:ascii="Times New Roman" w:eastAsiaTheme="minorEastAsia" w:hAnsi="Times New Roman" w:cs="Times New Roman"/>
        </w:rPr>
        <w:t>) εκλέγεται το επενδυτικό σχέδιο το οποίο μέσω των καθαρών  ταμειακών ροών του επιστρέφει σε λιγότερα έτη τα χρήματα που επενδύθηκαν σε αυτό δηλαδή εκλέγεται το σχέδιο επένδυσης που απαιτεί λιγότερα έτη.</w:t>
      </w:r>
    </w:p>
    <w:p w14:paraId="74CED3C4"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Η τεχνική αυτή πρέπει αρχικά να υπολογίσει τις ταμειακές ροές των σχεδίων επένδυσης για να ισχύει η πρώτη αρχή και να τα προεξοφλήσει με το κόστος ευκαιρίας των κεφαλαίων της επιχείρησης </w:t>
      </w:r>
      <w:r w:rsidRPr="009523AF">
        <w:rPr>
          <w:rFonts w:ascii="Times New Roman" w:eastAsiaTheme="minorEastAsia" w:hAnsi="Times New Roman" w:cs="Times New Roman"/>
        </w:rPr>
        <w:lastRenderedPageBreak/>
        <w:t>λύνοντας ως προς το χρόνο τον τύπο της καθαρής παρούσας αξίας που εξισώνει την τιμή της στο μηδέν για να ισχύει και η δεύτερη αρχή.</w:t>
      </w:r>
    </w:p>
    <w:p w14:paraId="3D9EFED7" w14:textId="77777777" w:rsidR="0041702E" w:rsidRPr="009523AF" w:rsidRDefault="0041702E" w:rsidP="004331D4">
      <w:pPr>
        <w:spacing w:before="20" w:after="20" w:line="360" w:lineRule="auto"/>
        <w:jc w:val="both"/>
        <w:rPr>
          <w:rFonts w:ascii="Times New Roman" w:hAnsi="Times New Roman" w:cs="Times New Roman"/>
          <w:i/>
        </w:rPr>
      </w:pPr>
      <w:bookmarkStart w:id="97" w:name="_Toc240522191"/>
      <w:bookmarkStart w:id="98" w:name="_Toc386532180"/>
      <w:r w:rsidRPr="009523AF">
        <w:rPr>
          <w:rFonts w:ascii="Times New Roman" w:hAnsi="Times New Roman" w:cs="Times New Roman"/>
          <w:i/>
        </w:rPr>
        <w:t>Λογιστικός βαθμός απόδοσης</w:t>
      </w:r>
      <w:bookmarkEnd w:id="97"/>
      <w:bookmarkEnd w:id="98"/>
    </w:p>
    <w:p w14:paraId="17A342AB"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Σύμφωνα με τη τεχνική του </w:t>
      </w:r>
      <w:r w:rsidRPr="009523AF">
        <w:rPr>
          <w:rFonts w:ascii="Times New Roman" w:eastAsiaTheme="minorEastAsia" w:hAnsi="Times New Roman" w:cs="Times New Roman"/>
          <w:b/>
        </w:rPr>
        <w:t xml:space="preserve">λογιστικού βαθμού ή </w:t>
      </w:r>
      <w:proofErr w:type="spellStart"/>
      <w:r w:rsidRPr="009523AF">
        <w:rPr>
          <w:rFonts w:ascii="Times New Roman" w:eastAsiaTheme="minorEastAsia" w:hAnsi="Times New Roman" w:cs="Times New Roman"/>
          <w:b/>
        </w:rPr>
        <w:t>συντελεστού</w:t>
      </w:r>
      <w:proofErr w:type="spellEnd"/>
      <w:r w:rsidRPr="009523AF">
        <w:rPr>
          <w:rFonts w:ascii="Times New Roman" w:eastAsiaTheme="minorEastAsia" w:hAnsi="Times New Roman" w:cs="Times New Roman"/>
          <w:b/>
        </w:rPr>
        <w:t xml:space="preserve"> απόδοσης </w:t>
      </w:r>
      <w:r w:rsidRPr="009523AF">
        <w:rPr>
          <w:rFonts w:ascii="Times New Roman" w:eastAsiaTheme="minorEastAsia" w:hAnsi="Times New Roman" w:cs="Times New Roman"/>
          <w:b/>
          <w:lang w:val="en-US"/>
        </w:rPr>
        <w:t>ARR</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b/>
          <w:lang w:val="en-US"/>
        </w:rPr>
        <w:t>accounting</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rate</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of</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return</w:t>
      </w:r>
      <w:r w:rsidRPr="009523AF">
        <w:rPr>
          <w:rFonts w:ascii="Times New Roman" w:eastAsiaTheme="minorEastAsia" w:hAnsi="Times New Roman" w:cs="Times New Roman"/>
        </w:rPr>
        <w:t>) ο συντελεστής αυτός υπολογίζεται ως εξής :</w:t>
      </w:r>
    </w:p>
    <w:p w14:paraId="6D415550"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lang w:val="en-US"/>
        </w:rPr>
        <w:t>ARR</w:t>
      </w:r>
      <w:r w:rsidRPr="009523AF">
        <w:rPr>
          <w:rFonts w:ascii="Times New Roman" w:eastAsiaTheme="minorEastAsia" w:hAnsi="Times New Roman" w:cs="Times New Roman"/>
        </w:rPr>
        <w:t>=Μέσο ετήσιο κέρδος μετά φόρων / αρχικό κόστος επένδυσης ή</w:t>
      </w:r>
    </w:p>
    <w:p w14:paraId="7E72CAEE" w14:textId="77777777" w:rsidR="0041702E" w:rsidRPr="009523AF" w:rsidRDefault="0041702E" w:rsidP="006E174D">
      <w:pPr>
        <w:spacing w:before="20" w:after="20" w:line="360" w:lineRule="auto"/>
        <w:jc w:val="both"/>
        <w:rPr>
          <w:rFonts w:ascii="Times New Roman" w:eastAsiaTheme="minorEastAsia" w:hAnsi="Times New Roman" w:cs="Times New Roman"/>
          <w:lang w:val="en-US"/>
        </w:rPr>
      </w:pPr>
      <m:oMathPara>
        <m:oMath>
          <m:r>
            <w:rPr>
              <w:rFonts w:ascii="Cambria Math" w:eastAsiaTheme="minorEastAsia" w:hAnsi="Cambria Math" w:cs="Times New Roman"/>
              <w:lang w:val="en-US"/>
            </w:rPr>
            <m:t>ARR</m:t>
          </m:r>
          <m:r>
            <w:rPr>
              <w:rFonts w:ascii="Cambria Math" w:eastAsiaTheme="minorEastAsia" w:hAnsi="Times New Roman" w:cs="Times New Roman"/>
            </w:rPr>
            <m:t>=</m:t>
          </m:r>
          <m:f>
            <m:fPr>
              <m:ctrlPr>
                <w:rPr>
                  <w:rFonts w:ascii="Cambria Math" w:eastAsiaTheme="minorEastAsia" w:hAnsi="Times New Roman" w:cs="Times New Roman"/>
                  <w:i/>
                </w:rPr>
              </m:ctrlPr>
            </m:fPr>
            <m:num>
              <m:d>
                <m:dPr>
                  <m:begChr m:val="["/>
                  <m:endChr m:val="]"/>
                  <m:ctrlPr>
                    <w:rPr>
                      <w:rFonts w:ascii="Cambria Math" w:eastAsiaTheme="minorEastAsia" w:hAnsi="Times New Roman" w:cs="Times New Roman"/>
                      <w:i/>
                    </w:rPr>
                  </m:ctrlPr>
                </m:dPr>
                <m:e>
                  <m:f>
                    <m:fPr>
                      <m:type m:val="lin"/>
                      <m:ctrlPr>
                        <w:rPr>
                          <w:rFonts w:ascii="Cambria Math" w:eastAsiaTheme="minorEastAsia" w:hAnsi="Times New Roman" w:cs="Times New Roman"/>
                          <w:i/>
                        </w:rPr>
                      </m:ctrlPr>
                    </m:fPr>
                    <m:num>
                      <m:r>
                        <w:rPr>
                          <w:rFonts w:ascii="Cambria Math" w:eastAsiaTheme="minorEastAsia" w:hAnsi="Times New Roman" w:cs="Times New Roman"/>
                        </w:rPr>
                        <m:t xml:space="preserve">  </m:t>
                      </m:r>
                      <m:nary>
                        <m:naryPr>
                          <m:chr m:val="∑"/>
                          <m:limLoc m:val="undOvr"/>
                          <m:ctrlPr>
                            <w:rPr>
                              <w:rFonts w:ascii="Cambria Math" w:eastAsiaTheme="minorEastAsia" w:hAnsi="Times New Roman" w:cs="Times New Roman"/>
                              <w:i/>
                            </w:rPr>
                          </m:ctrlPr>
                        </m:naryPr>
                        <m:sub>
                          <m:r>
                            <w:rPr>
                              <w:rFonts w:ascii="Cambria Math" w:eastAsiaTheme="minorEastAsia" w:hAnsi="Cambria Math" w:cs="Times New Roman"/>
                            </w:rPr>
                            <m:t>t</m:t>
                          </m:r>
                          <m:r>
                            <w:rPr>
                              <w:rFonts w:ascii="Cambria Math" w:eastAsiaTheme="minorEastAsia" w:hAnsi="Times New Roman" w:cs="Times New Roman"/>
                            </w:rPr>
                            <m:t>=1</m:t>
                          </m:r>
                        </m:sub>
                        <m:sup>
                          <m:r>
                            <w:rPr>
                              <w:rFonts w:ascii="Cambria Math" w:eastAsiaTheme="minorEastAsia" w:hAnsi="Cambria Math" w:cs="Times New Roman"/>
                            </w:rPr>
                            <m:t>a</m:t>
                          </m:r>
                        </m:sup>
                        <m:e>
                          <m:sSub>
                            <m:sSubPr>
                              <m:ctrlPr>
                                <w:rPr>
                                  <w:rFonts w:ascii="Cambria Math" w:eastAsiaTheme="minorEastAsia" w:hAnsi="Times New Roman" w:cs="Times New Roman"/>
                                  <w:i/>
                                </w:rPr>
                              </m:ctrlPr>
                            </m:sSubPr>
                            <m:e>
                              <m:r>
                                <w:rPr>
                                  <w:rFonts w:ascii="Cambria Math" w:eastAsiaTheme="minorEastAsia" w:hAnsi="Cambria Math" w:cs="Times New Roman"/>
                                </w:rPr>
                                <m:t>P</m:t>
                              </m:r>
                            </m:e>
                            <m:sub>
                              <m:r>
                                <w:rPr>
                                  <w:rFonts w:ascii="Cambria Math" w:eastAsiaTheme="minorEastAsia" w:hAnsi="Cambria Math" w:cs="Times New Roman"/>
                                </w:rPr>
                                <m:t>t</m:t>
                              </m:r>
                            </m:sub>
                          </m:sSub>
                        </m:e>
                      </m:nary>
                      <m:r>
                        <w:rPr>
                          <w:rFonts w:ascii="Cambria Math" w:eastAsiaTheme="minorEastAsia" w:hAnsi="Times New Roman" w:cs="Times New Roman"/>
                        </w:rPr>
                        <m:t xml:space="preserve"> </m:t>
                      </m:r>
                    </m:num>
                    <m:den>
                      <m:r>
                        <w:rPr>
                          <w:rFonts w:ascii="Cambria Math" w:eastAsiaTheme="minorEastAsia" w:hAnsi="Times New Roman" w:cs="Times New Roman"/>
                        </w:rPr>
                        <m:t>a</m:t>
                      </m:r>
                    </m:den>
                  </m:f>
                  <m:r>
                    <w:rPr>
                      <w:rFonts w:ascii="Cambria Math" w:eastAsiaTheme="minorEastAsia" w:hAnsi="Times New Roman" w:cs="Times New Roman"/>
                    </w:rPr>
                    <m:t xml:space="preserve">  </m:t>
                  </m:r>
                </m:e>
              </m:d>
              <m:r>
                <w:rPr>
                  <w:rFonts w:ascii="Cambria Math" w:eastAsiaTheme="minorEastAsia" w:hAnsi="Times New Roman" w:cs="Times New Roman"/>
                </w:rPr>
                <m:t xml:space="preserve">  </m:t>
              </m:r>
            </m:num>
            <m:den>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I</m:t>
                  </m:r>
                </m:e>
                <m:sub>
                  <m:r>
                    <m:rPr>
                      <m:sty m:val="p"/>
                    </m:rPr>
                    <w:rPr>
                      <w:rFonts w:ascii="Cambria Math" w:eastAsiaTheme="minorEastAsia" w:hAnsi="Times New Roman" w:cs="Times New Roman"/>
                    </w:rPr>
                    <m:t>0</m:t>
                  </m:r>
                </m:sub>
              </m:sSub>
            </m:den>
          </m:f>
        </m:oMath>
      </m:oMathPara>
    </w:p>
    <w:p w14:paraId="14E009D2"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Όπου </w:t>
      </w:r>
      <m:oMath>
        <m:sSub>
          <m:sSubPr>
            <m:ctrlPr>
              <w:rPr>
                <w:rFonts w:ascii="Cambria Math" w:eastAsiaTheme="minorEastAsia" w:hAnsi="Times New Roman" w:cs="Times New Roman"/>
                <w:i/>
              </w:rPr>
            </m:ctrlPr>
          </m:sSubPr>
          <m:e>
            <m:r>
              <w:rPr>
                <w:rFonts w:ascii="Cambria Math" w:eastAsiaTheme="minorEastAsia" w:hAnsi="Cambria Math" w:cs="Times New Roman"/>
              </w:rPr>
              <m:t>P</m:t>
            </m:r>
          </m:e>
          <m:sub>
            <m:r>
              <w:rPr>
                <w:rFonts w:ascii="Cambria Math" w:eastAsiaTheme="minorEastAsia" w:hAnsi="Cambria Math" w:cs="Times New Roman"/>
              </w:rPr>
              <m:t>t</m:t>
            </m:r>
          </m:sub>
        </m:sSub>
      </m:oMath>
      <w:r w:rsidRPr="009523AF">
        <w:rPr>
          <w:rFonts w:ascii="Times New Roman" w:eastAsiaTheme="minorEastAsia" w:hAnsi="Times New Roman" w:cs="Times New Roman"/>
        </w:rPr>
        <w:t xml:space="preserve"> : λογιστικά κέρδη μετά από φόρους, </w:t>
      </w:r>
      <w:r w:rsidRPr="009523AF">
        <w:rPr>
          <w:rFonts w:ascii="Times New Roman" w:eastAsiaTheme="minorEastAsia" w:hAnsi="Times New Roman" w:cs="Times New Roman"/>
          <w:lang w:val="en-US"/>
        </w:rPr>
        <w:t>t</w:t>
      </w:r>
      <w:r w:rsidRPr="009523AF">
        <w:rPr>
          <w:rFonts w:ascii="Times New Roman" w:eastAsiaTheme="minorEastAsia" w:hAnsi="Times New Roman" w:cs="Times New Roman"/>
        </w:rPr>
        <w:t xml:space="preserve">: 1,..,α, α: έτη επένδυσης και </w:t>
      </w:r>
      <m:oMath>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w:rPr>
                <w:rFonts w:ascii="Cambria Math" w:eastAsiaTheme="minorEastAsia" w:hAnsi="Cambria Math" w:cs="Times New Roman"/>
              </w:rPr>
              <m:t>I</m:t>
            </m:r>
          </m:e>
          <m:sub>
            <m:r>
              <w:rPr>
                <w:rFonts w:ascii="Cambria Math" w:eastAsiaTheme="minorEastAsia" w:hAnsi="Times New Roman" w:cs="Times New Roman"/>
              </w:rPr>
              <m:t>0</m:t>
            </m:r>
          </m:sub>
        </m:sSub>
      </m:oMath>
      <w:r w:rsidRPr="009523AF">
        <w:rPr>
          <w:rFonts w:ascii="Times New Roman" w:eastAsiaTheme="minorEastAsia" w:hAnsi="Times New Roman" w:cs="Times New Roman"/>
        </w:rPr>
        <w:t xml:space="preserve"> : ύψος κόστους επένδυσης.</w:t>
      </w:r>
    </w:p>
    <w:p w14:paraId="71E56C6B"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Η μέθοδος αυτή δεν χρησιμοποιεί το κόστος ευκαιρίας των κεφαλαίων της επιχείρησης, δεν χρησιμοποιεί </w:t>
      </w:r>
      <w:proofErr w:type="spellStart"/>
      <w:r w:rsidRPr="009523AF">
        <w:rPr>
          <w:rFonts w:ascii="Times New Roman" w:eastAsiaTheme="minorEastAsia" w:hAnsi="Times New Roman" w:cs="Times New Roman"/>
        </w:rPr>
        <w:t>ταμειοροές</w:t>
      </w:r>
      <w:proofErr w:type="spellEnd"/>
      <w:r w:rsidRPr="009523AF">
        <w:rPr>
          <w:rFonts w:ascii="Times New Roman" w:eastAsiaTheme="minorEastAsia" w:hAnsi="Times New Roman" w:cs="Times New Roman"/>
        </w:rPr>
        <w:t xml:space="preserve"> αλλά λογιστικά στοιχεία (χρήση λογιστικών μεταβλητών όπως αποσβέσεων, προβλέψεων </w:t>
      </w:r>
      <w:proofErr w:type="spellStart"/>
      <w:r w:rsidRPr="009523AF">
        <w:rPr>
          <w:rFonts w:ascii="Times New Roman" w:eastAsiaTheme="minorEastAsia" w:hAnsi="Times New Roman" w:cs="Times New Roman"/>
        </w:rPr>
        <w:t>κλπ</w:t>
      </w:r>
      <w:proofErr w:type="spellEnd"/>
      <w:r w:rsidRPr="009523AF">
        <w:rPr>
          <w:rFonts w:ascii="Times New Roman" w:eastAsiaTheme="minorEastAsia" w:hAnsi="Times New Roman" w:cs="Times New Roman"/>
        </w:rPr>
        <w:t>).</w:t>
      </w:r>
    </w:p>
    <w:p w14:paraId="097D2861" w14:textId="77777777" w:rsidR="0041702E" w:rsidRPr="009523AF" w:rsidRDefault="0041702E" w:rsidP="004331D4">
      <w:pPr>
        <w:spacing w:before="20" w:after="20" w:line="360" w:lineRule="auto"/>
        <w:jc w:val="both"/>
        <w:rPr>
          <w:rFonts w:ascii="Times New Roman" w:hAnsi="Times New Roman" w:cs="Times New Roman"/>
          <w:i/>
        </w:rPr>
      </w:pPr>
      <w:bookmarkStart w:id="99" w:name="_Toc240522192"/>
      <w:bookmarkStart w:id="100" w:name="_Toc386532181"/>
      <w:r w:rsidRPr="009523AF">
        <w:rPr>
          <w:rFonts w:ascii="Times New Roman" w:hAnsi="Times New Roman" w:cs="Times New Roman"/>
          <w:i/>
        </w:rPr>
        <w:t>Υπολογισμός των ταμειακών ροών ενός σχεδίου επένδυσης</w:t>
      </w:r>
      <w:bookmarkEnd w:id="99"/>
      <w:bookmarkEnd w:id="100"/>
    </w:p>
    <w:p w14:paraId="2182CD1C"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Ο σωστός υπολογισμός των ταμειακών ροών ενός σχεδίου επένδυσης στηρίζεται στις </w:t>
      </w:r>
      <w:r w:rsidRPr="009523AF">
        <w:rPr>
          <w:rFonts w:ascii="Times New Roman" w:eastAsiaTheme="minorEastAsia" w:hAnsi="Times New Roman" w:cs="Times New Roman"/>
          <w:b/>
        </w:rPr>
        <w:t>λειτουργικές ταμειακές ροές</w:t>
      </w:r>
      <w:r w:rsidRPr="009523AF">
        <w:rPr>
          <w:rFonts w:ascii="Times New Roman" w:eastAsiaTheme="minorEastAsia" w:hAnsi="Times New Roman" w:cs="Times New Roman"/>
        </w:rPr>
        <w:t xml:space="preserve"> του  </w:t>
      </w:r>
      <w:r w:rsidRPr="009523AF">
        <w:rPr>
          <w:rFonts w:ascii="Times New Roman" w:eastAsiaTheme="minorEastAsia" w:hAnsi="Times New Roman" w:cs="Times New Roman"/>
          <w:b/>
          <w:lang w:val="en-US"/>
        </w:rPr>
        <w:t>OCF</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b/>
          <w:lang w:val="en-US"/>
        </w:rPr>
        <w:t>operating</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cash</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flow</w:t>
      </w:r>
      <w:r w:rsidRPr="009523AF">
        <w:rPr>
          <w:rFonts w:ascii="Times New Roman" w:eastAsiaTheme="minorEastAsia" w:hAnsi="Times New Roman" w:cs="Times New Roman"/>
        </w:rPr>
        <w:t xml:space="preserve">)  οι οποίες προκύπτουν εάν από τα έσοδα του σχεδίου επένδυσης αφαιρέσουμε το σταθερό και μεταβλητό κόστος του καθώς και το ταμειακό διοικητικό κόστος ( διοικητικό κόστος, φόροι περιουσίας </w:t>
      </w:r>
      <w:proofErr w:type="spellStart"/>
      <w:r w:rsidRPr="009523AF">
        <w:rPr>
          <w:rFonts w:ascii="Times New Roman" w:eastAsiaTheme="minorEastAsia" w:hAnsi="Times New Roman" w:cs="Times New Roman"/>
        </w:rPr>
        <w:t>κλπ</w:t>
      </w:r>
      <w:proofErr w:type="spellEnd"/>
      <w:r w:rsidRPr="009523AF">
        <w:rPr>
          <w:rFonts w:ascii="Times New Roman" w:eastAsiaTheme="minorEastAsia" w:hAnsi="Times New Roman" w:cs="Times New Roman"/>
        </w:rPr>
        <w:t>). Έτσι :</w:t>
      </w:r>
    </w:p>
    <w:p w14:paraId="320363AB"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 </w:t>
      </w:r>
      <m:oMath>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OCF</m:t>
            </m:r>
          </m:e>
          <m:sub>
            <m:r>
              <w:rPr>
                <w:rFonts w:ascii="Cambria Math" w:eastAsiaTheme="minorEastAsia" w:hAnsi="Cambria Math" w:cs="Times New Roman"/>
                <w:lang w:val="en-US"/>
              </w:rPr>
              <m:t>t</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R</m:t>
            </m:r>
          </m:e>
          <m:sub>
            <m:r>
              <w:rPr>
                <w:rFonts w:ascii="Cambria Math" w:eastAsiaTheme="minorEastAsia" w:hAnsi="Cambria Math" w:cs="Times New Roman"/>
              </w:rPr>
              <m:t>t</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Cambria Math" w:cs="Times New Roman"/>
              </w:rPr>
              <m:t>t</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AC</m:t>
            </m:r>
          </m:e>
          <m:sub>
            <m:r>
              <w:rPr>
                <w:rFonts w:ascii="Cambria Math" w:eastAsiaTheme="minorEastAsia" w:hAnsi="Cambria Math" w:cs="Times New Roman"/>
              </w:rPr>
              <m:t>t</m:t>
            </m:r>
          </m:sub>
        </m:sSub>
      </m:oMath>
      <w:r w:rsidRPr="009523AF">
        <w:rPr>
          <w:rFonts w:ascii="Times New Roman" w:eastAsiaTheme="minorEastAsia" w:hAnsi="Times New Roman" w:cs="Times New Roman"/>
        </w:rPr>
        <w:t xml:space="preserve"> όπου </w:t>
      </w:r>
      <m:oMath>
        <m:sSub>
          <m:sSubPr>
            <m:ctrlPr>
              <w:rPr>
                <w:rFonts w:ascii="Cambria Math" w:eastAsiaTheme="minorEastAsia" w:hAnsi="Times New Roman" w:cs="Times New Roman"/>
                <w:i/>
              </w:rPr>
            </m:ctrlPr>
          </m:sSubPr>
          <m:e>
            <m:r>
              <w:rPr>
                <w:rFonts w:ascii="Cambria Math" w:eastAsiaTheme="minorEastAsia" w:hAnsi="Cambria Math" w:cs="Times New Roman"/>
              </w:rPr>
              <m:t>R</m:t>
            </m:r>
          </m:e>
          <m:sub>
            <m:r>
              <w:rPr>
                <w:rFonts w:ascii="Cambria Math" w:eastAsiaTheme="minorEastAsia" w:hAnsi="Cambria Math" w:cs="Times New Roman"/>
              </w:rPr>
              <m:t>t</m:t>
            </m:r>
          </m:sub>
        </m:sSub>
      </m:oMath>
      <w:r w:rsidRPr="009523AF">
        <w:rPr>
          <w:rFonts w:ascii="Times New Roman" w:eastAsiaTheme="minorEastAsia" w:hAnsi="Times New Roman" w:cs="Times New Roman"/>
        </w:rPr>
        <w:t>: έσοδα (</w:t>
      </w:r>
      <w:r w:rsidRPr="009523AF">
        <w:rPr>
          <w:rFonts w:ascii="Times New Roman" w:eastAsiaTheme="minorEastAsia" w:hAnsi="Times New Roman" w:cs="Times New Roman"/>
          <w:lang w:val="en-US"/>
        </w:rPr>
        <w:t>revenue</w:t>
      </w:r>
      <w:r w:rsidRPr="009523AF">
        <w:rPr>
          <w:rFonts w:ascii="Times New Roman" w:eastAsiaTheme="minorEastAsia" w:hAnsi="Times New Roman" w:cs="Times New Roman"/>
        </w:rPr>
        <w:t>),</w:t>
      </w:r>
      <m:oMath>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w:rPr>
                <w:rFonts w:ascii="Cambria Math" w:eastAsiaTheme="minorEastAsia" w:hAnsi="Cambria Math" w:cs="Times New Roman"/>
                <w:lang w:val="en-US"/>
              </w:rPr>
              <m:t>C</m:t>
            </m:r>
          </m:e>
          <m:sub>
            <m:r>
              <w:rPr>
                <w:rFonts w:ascii="Cambria Math" w:eastAsiaTheme="minorEastAsia" w:hAnsi="Cambria Math" w:cs="Times New Roman"/>
              </w:rPr>
              <m:t>t</m:t>
            </m:r>
          </m:sub>
        </m:sSub>
      </m:oMath>
      <w:r w:rsidRPr="009523AF">
        <w:rPr>
          <w:rFonts w:ascii="Times New Roman" w:eastAsiaTheme="minorEastAsia" w:hAnsi="Times New Roman" w:cs="Times New Roman"/>
        </w:rPr>
        <w:t>: σταθερό και μεταβλητό κόστος (</w:t>
      </w:r>
      <w:r w:rsidRPr="009523AF">
        <w:rPr>
          <w:rFonts w:ascii="Times New Roman" w:eastAsiaTheme="minorEastAsia" w:hAnsi="Times New Roman" w:cs="Times New Roman"/>
          <w:lang w:val="en-US"/>
        </w:rPr>
        <w:t>fixed</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and</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variable</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cost</w:t>
      </w:r>
      <w:r w:rsidRPr="009523AF">
        <w:rPr>
          <w:rFonts w:ascii="Times New Roman" w:eastAsiaTheme="minorEastAsia" w:hAnsi="Times New Roman" w:cs="Times New Roman"/>
        </w:rPr>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AC</m:t>
            </m:r>
          </m:e>
          <m:sub>
            <m:r>
              <w:rPr>
                <w:rFonts w:ascii="Cambria Math" w:eastAsiaTheme="minorEastAsia" w:hAnsi="Cambria Math" w:cs="Times New Roman"/>
              </w:rPr>
              <m:t>t</m:t>
            </m:r>
          </m:sub>
        </m:sSub>
      </m:oMath>
      <w:r w:rsidRPr="009523AF">
        <w:rPr>
          <w:rFonts w:ascii="Times New Roman" w:eastAsiaTheme="minorEastAsia" w:hAnsi="Times New Roman" w:cs="Times New Roman"/>
        </w:rPr>
        <w:t>: διοικητικά ταμειακά έξοδα (</w:t>
      </w:r>
      <w:r w:rsidRPr="009523AF">
        <w:rPr>
          <w:rFonts w:ascii="Times New Roman" w:eastAsiaTheme="minorEastAsia" w:hAnsi="Times New Roman" w:cs="Times New Roman"/>
          <w:lang w:val="en-US"/>
        </w:rPr>
        <w:t>cash</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administrative</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lang w:val="en-US"/>
        </w:rPr>
        <w:t>expenses</w:t>
      </w:r>
      <w:r w:rsidRPr="009523AF">
        <w:rPr>
          <w:rFonts w:ascii="Times New Roman" w:eastAsiaTheme="minorEastAsia" w:hAnsi="Times New Roman" w:cs="Times New Roman"/>
        </w:rPr>
        <w:t xml:space="preserve">). </w:t>
      </w:r>
    </w:p>
    <w:p w14:paraId="47136F50"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Από τις λειτουργικές ταμειακές ροές θα πρέπει να κρατηθούν οι φόροι που αντιστοιχούν στα έσοδα καθώς και οι εκπτώσεις που παρέχονται π.χ. από τις αποσβέσεις επίσης θα πρέπει να αφαιρεθεί το αρχικό κόστος της επένδυσης έτσι :</w:t>
      </w:r>
    </w:p>
    <w:p w14:paraId="4FA221E2" w14:textId="77777777" w:rsidR="0041702E" w:rsidRPr="009523AF" w:rsidRDefault="00000000" w:rsidP="006E174D">
      <w:pPr>
        <w:spacing w:before="20" w:after="20" w:line="360" w:lineRule="auto"/>
        <w:jc w:val="both"/>
        <w:rPr>
          <w:rFonts w:ascii="Times New Roman" w:eastAsiaTheme="minorEastAsia" w:hAnsi="Times New Roman" w:cs="Times New Roman"/>
        </w:rPr>
      </w:pPr>
      <m:oMath>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DCF</m:t>
            </m:r>
          </m:e>
          <m:sub>
            <m:r>
              <w:rPr>
                <w:rFonts w:ascii="Cambria Math" w:eastAsiaTheme="minorEastAsia" w:hAnsi="Cambria Math" w:cs="Times New Roman"/>
                <w:lang w:val="en-US"/>
              </w:rPr>
              <m:t>t</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Times New Roman" w:cs="Times New Roman"/>
              </w:rPr>
              <m:t>(</m:t>
            </m:r>
            <m:r>
              <w:rPr>
                <w:rFonts w:ascii="Cambria Math" w:eastAsiaTheme="minorEastAsia" w:hAnsi="Cambria Math" w:cs="Times New Roman"/>
              </w:rPr>
              <m:t>R</m:t>
            </m:r>
          </m:e>
          <m:sub>
            <m:r>
              <w:rPr>
                <w:rFonts w:ascii="Cambria Math" w:eastAsiaTheme="minorEastAsia" w:hAnsi="Cambria Math" w:cs="Times New Roman"/>
              </w:rPr>
              <m:t>t</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Cambria Math" w:cs="Times New Roman"/>
              </w:rPr>
              <m:t>t</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AC</m:t>
            </m:r>
          </m:e>
          <m:sub>
            <m:r>
              <w:rPr>
                <w:rFonts w:ascii="Cambria Math" w:eastAsiaTheme="minorEastAsia" w:hAnsi="Cambria Math" w:cs="Times New Roman"/>
              </w:rPr>
              <m:t>t</m:t>
            </m:r>
          </m:sub>
        </m:sSub>
        <m:r>
          <w:rPr>
            <w:rFonts w:ascii="Cambria Math" w:eastAsiaTheme="minorEastAsia" w:hAnsi="Times New Roman" w:cs="Times New Roman"/>
          </w:rPr>
          <m:t>)</m:t>
        </m:r>
        <m:r>
          <w:rPr>
            <w:rFonts w:ascii="Times New Roman" w:eastAsiaTheme="minorEastAsia" w:hAnsi="Times New Roman" w:cs="Times New Roman"/>
          </w:rPr>
          <m:t>-</m:t>
        </m:r>
        <m:r>
          <w:rPr>
            <w:rFonts w:ascii="Cambria Math" w:eastAsiaTheme="minorEastAsia" w:hAnsi="Cambria Math" w:cs="Times New Roman"/>
          </w:rPr>
          <m:t>φ</m:t>
        </m:r>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Times New Roman" w:cs="Times New Roman"/>
              </w:rPr>
              <m:t>(</m:t>
            </m:r>
            <m:r>
              <w:rPr>
                <w:rFonts w:ascii="Cambria Math" w:eastAsiaTheme="minorEastAsia" w:hAnsi="Cambria Math" w:cs="Times New Roman"/>
              </w:rPr>
              <m:t>R</m:t>
            </m:r>
          </m:e>
          <m:sub>
            <m:r>
              <w:rPr>
                <w:rFonts w:ascii="Cambria Math" w:eastAsiaTheme="minorEastAsia" w:hAnsi="Cambria Math" w:cs="Times New Roman"/>
              </w:rPr>
              <m:t>t</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Cambria Math" w:cs="Times New Roman"/>
              </w:rPr>
              <m:t>t</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AC</m:t>
            </m:r>
          </m:e>
          <m:sub>
            <m:r>
              <w:rPr>
                <w:rFonts w:ascii="Cambria Math" w:eastAsiaTheme="minorEastAsia" w:hAnsi="Cambria Math" w:cs="Times New Roman"/>
              </w:rPr>
              <m:t>t</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D</m:t>
            </m:r>
          </m:e>
          <m:sub>
            <m:r>
              <w:rPr>
                <w:rFonts w:ascii="Cambria Math" w:eastAsiaTheme="minorEastAsia" w:hAnsi="Cambria Math" w:cs="Times New Roman"/>
              </w:rPr>
              <m:t>t</m:t>
            </m:r>
          </m:sub>
        </m:sSub>
        <m:r>
          <w:rPr>
            <w:rFonts w:ascii="Cambria Math" w:eastAsiaTheme="minorEastAsia" w:hAnsi="Times New Roman" w:cs="Times New Roman"/>
          </w:rPr>
          <m:t>)</m:t>
        </m:r>
        <m:r>
          <w:rPr>
            <w:rFonts w:ascii="Times New Roman" w:eastAsiaTheme="minorEastAsia" w:hAnsi="Times New Roman" w:cs="Times New Roman"/>
          </w:rPr>
          <m:t>-</m:t>
        </m:r>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m:rPr>
                <m:sty m:val="p"/>
              </m:rPr>
              <w:rPr>
                <w:rFonts w:ascii="Cambria Math" w:eastAsiaTheme="minorEastAsia" w:hAnsi="Times New Roman" w:cs="Times New Roman"/>
              </w:rPr>
              <m:t>I</m:t>
            </m:r>
          </m:e>
          <m:sub>
            <m:r>
              <w:rPr>
                <w:rFonts w:ascii="Cambria Math" w:eastAsiaTheme="minorEastAsia" w:hAnsi="Cambria Math" w:cs="Times New Roman"/>
              </w:rPr>
              <m:t>π</m:t>
            </m:r>
          </m:sub>
        </m:sSub>
      </m:oMath>
      <w:r w:rsidR="0041702E" w:rsidRPr="009523AF">
        <w:rPr>
          <w:rFonts w:ascii="Times New Roman" w:eastAsiaTheme="minorEastAsia" w:hAnsi="Times New Roman" w:cs="Times New Roman"/>
        </w:rPr>
        <w:t xml:space="preserve">  ή</w:t>
      </w:r>
    </w:p>
    <w:p w14:paraId="19FAC26E" w14:textId="77777777" w:rsidR="0041702E" w:rsidRPr="009523AF" w:rsidRDefault="00000000" w:rsidP="006E174D">
      <w:pPr>
        <w:spacing w:before="20" w:after="20" w:line="360" w:lineRule="auto"/>
        <w:jc w:val="both"/>
        <w:rPr>
          <w:rFonts w:ascii="Times New Roman" w:eastAsiaTheme="minorEastAsia" w:hAnsi="Times New Roman" w:cs="Times New Roman"/>
        </w:rPr>
      </w:pPr>
      <m:oMath>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DCF</m:t>
            </m:r>
          </m:e>
          <m:sub>
            <m:r>
              <w:rPr>
                <w:rFonts w:ascii="Cambria Math" w:eastAsiaTheme="minorEastAsia" w:hAnsi="Cambria Math" w:cs="Times New Roman"/>
                <w:lang w:val="en-US"/>
              </w:rPr>
              <m:t>t</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Times New Roman" w:cs="Times New Roman"/>
              </w:rPr>
              <m:t>(</m:t>
            </m:r>
            <m:r>
              <w:rPr>
                <w:rFonts w:ascii="Cambria Math" w:eastAsiaTheme="minorEastAsia" w:hAnsi="Cambria Math" w:cs="Times New Roman"/>
              </w:rPr>
              <m:t>R</m:t>
            </m:r>
          </m:e>
          <m:sub>
            <m:r>
              <w:rPr>
                <w:rFonts w:ascii="Cambria Math" w:eastAsiaTheme="minorEastAsia" w:hAnsi="Cambria Math" w:cs="Times New Roman"/>
              </w:rPr>
              <m:t>t</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Cambria Math" w:cs="Times New Roman"/>
              </w:rPr>
              <m:t>t</m:t>
            </m:r>
          </m:sub>
        </m:sSub>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AC</m:t>
            </m:r>
          </m:e>
          <m:sub>
            <m:r>
              <w:rPr>
                <w:rFonts w:ascii="Cambria Math" w:eastAsiaTheme="minorEastAsia" w:hAnsi="Cambria Math" w:cs="Times New Roman"/>
              </w:rPr>
              <m:t>t</m:t>
            </m:r>
          </m:sub>
        </m:sSub>
        <m:r>
          <w:rPr>
            <w:rFonts w:ascii="Cambria Math" w:eastAsiaTheme="minorEastAsia" w:hAnsi="Times New Roman" w:cs="Times New Roman"/>
          </w:rPr>
          <m:t>).</m:t>
        </m:r>
        <m:d>
          <m:dPr>
            <m:ctrlPr>
              <w:rPr>
                <w:rFonts w:ascii="Cambria Math" w:eastAsiaTheme="minorEastAsia" w:hAnsi="Times New Roman" w:cs="Times New Roman"/>
                <w:i/>
              </w:rPr>
            </m:ctrlPr>
          </m:dPr>
          <m:e>
            <m:r>
              <w:rPr>
                <w:rFonts w:ascii="Cambria Math" w:eastAsiaTheme="minorEastAsia" w:hAnsi="Times New Roman" w:cs="Times New Roman"/>
              </w:rPr>
              <m:t>1</m:t>
            </m:r>
            <m:r>
              <w:rPr>
                <w:rFonts w:ascii="Times New Roman" w:eastAsiaTheme="minorEastAsia" w:hAnsi="Times New Roman" w:cs="Times New Roman"/>
              </w:rPr>
              <m:t>-</m:t>
            </m:r>
            <m:r>
              <w:rPr>
                <w:rFonts w:ascii="Cambria Math" w:eastAsiaTheme="minorEastAsia" w:hAnsi="Cambria Math" w:cs="Times New Roman"/>
              </w:rPr>
              <m:t>φ</m:t>
            </m:r>
          </m:e>
        </m:d>
        <m:r>
          <w:rPr>
            <w:rFonts w:ascii="Cambria Math" w:eastAsiaTheme="minorEastAsia" w:hAnsi="Times New Roman" w:cs="Times New Roman"/>
          </w:rPr>
          <m:t>+</m:t>
        </m:r>
        <m:r>
          <w:rPr>
            <w:rFonts w:ascii="Cambria Math" w:eastAsiaTheme="minorEastAsia" w:hAnsi="Cambria Math" w:cs="Times New Roman"/>
          </w:rPr>
          <m:t>φ</m:t>
        </m:r>
        <m:sSub>
          <m:sSubPr>
            <m:ctrlPr>
              <w:rPr>
                <w:rFonts w:ascii="Cambria Math" w:eastAsiaTheme="minorEastAsia" w:hAnsi="Times New Roman" w:cs="Times New Roman"/>
                <w:i/>
              </w:rPr>
            </m:ctrlPr>
          </m:sSubPr>
          <m:e>
            <m:r>
              <w:rPr>
                <w:rFonts w:ascii="Cambria Math" w:eastAsiaTheme="minorEastAsia" w:hAnsi="Cambria Math" w:cs="Times New Roman"/>
              </w:rPr>
              <m:t>D</m:t>
            </m:r>
          </m:e>
          <m:sub>
            <m:r>
              <w:rPr>
                <w:rFonts w:ascii="Cambria Math" w:eastAsiaTheme="minorEastAsia" w:hAnsi="Cambria Math" w:cs="Times New Roman"/>
              </w:rPr>
              <m:t>t</m:t>
            </m:r>
          </m:sub>
        </m:sSub>
        <m:r>
          <w:rPr>
            <w:rFonts w:ascii="Times New Roman" w:eastAsiaTheme="minorEastAsia" w:hAnsi="Times New Roman" w:cs="Times New Roman"/>
          </w:rPr>
          <m:t>-</m:t>
        </m:r>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m:rPr>
                <m:sty m:val="p"/>
              </m:rPr>
              <w:rPr>
                <w:rFonts w:ascii="Cambria Math" w:eastAsiaTheme="minorEastAsia" w:hAnsi="Times New Roman" w:cs="Times New Roman"/>
              </w:rPr>
              <m:t>I</m:t>
            </m:r>
          </m:e>
          <m:sub>
            <m:r>
              <w:rPr>
                <w:rFonts w:ascii="Cambria Math" w:eastAsiaTheme="minorEastAsia" w:hAnsi="Cambria Math" w:cs="Times New Roman"/>
              </w:rPr>
              <m:t>π</m:t>
            </m:r>
          </m:sub>
        </m:sSub>
      </m:oMath>
      <w:r w:rsidR="0041702E" w:rsidRPr="009523AF">
        <w:rPr>
          <w:rFonts w:ascii="Times New Roman" w:eastAsiaTheme="minorEastAsia" w:hAnsi="Times New Roman" w:cs="Times New Roman"/>
        </w:rPr>
        <w:t xml:space="preserve">   ή</w:t>
      </w:r>
    </w:p>
    <w:p w14:paraId="4401BBF2" w14:textId="77777777" w:rsidR="0041702E" w:rsidRPr="009523AF" w:rsidRDefault="00000000" w:rsidP="006E174D">
      <w:pPr>
        <w:spacing w:before="20" w:after="20" w:line="360" w:lineRule="auto"/>
        <w:jc w:val="both"/>
        <w:rPr>
          <w:rFonts w:ascii="Times New Roman" w:eastAsiaTheme="minorEastAsia" w:hAnsi="Times New Roman" w:cs="Times New Roman"/>
        </w:rPr>
      </w:pPr>
      <m:oMathPara>
        <m:oMathParaPr>
          <m:jc m:val="left"/>
        </m:oMathParaPr>
        <m:oMath>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DCF</m:t>
              </m:r>
            </m:e>
            <m:sub>
              <m:r>
                <w:rPr>
                  <w:rFonts w:ascii="Cambria Math" w:eastAsiaTheme="minorEastAsia" w:hAnsi="Cambria Math" w:cs="Times New Roman"/>
                  <w:lang w:val="en-US"/>
                </w:rPr>
                <m:t>t</m:t>
              </m:r>
            </m:sub>
          </m:sSub>
          <m:r>
            <w:rPr>
              <w:rFonts w:ascii="Cambria Math" w:eastAsiaTheme="minorEastAsia" w:hAnsi="Times New Roman" w:cs="Times New Roman"/>
            </w:rPr>
            <m:t>=</m:t>
          </m:r>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OCF</m:t>
              </m:r>
            </m:e>
            <m:sub>
              <m:r>
                <w:rPr>
                  <w:rFonts w:ascii="Cambria Math" w:eastAsiaTheme="minorEastAsia" w:hAnsi="Cambria Math" w:cs="Times New Roman"/>
                  <w:lang w:val="en-US"/>
                </w:rPr>
                <m:t>t</m:t>
              </m:r>
            </m:sub>
          </m:sSub>
          <m:r>
            <w:rPr>
              <w:rFonts w:ascii="Cambria Math" w:eastAsiaTheme="minorEastAsia" w:hAnsi="Times New Roman" w:cs="Times New Roman"/>
            </w:rPr>
            <m:t>.</m:t>
          </m:r>
          <m:d>
            <m:dPr>
              <m:ctrlPr>
                <w:rPr>
                  <w:rFonts w:ascii="Cambria Math" w:eastAsiaTheme="minorEastAsia" w:hAnsi="Times New Roman" w:cs="Times New Roman"/>
                  <w:i/>
                </w:rPr>
              </m:ctrlPr>
            </m:dPr>
            <m:e>
              <m:r>
                <w:rPr>
                  <w:rFonts w:ascii="Cambria Math" w:eastAsiaTheme="minorEastAsia" w:hAnsi="Times New Roman" w:cs="Times New Roman"/>
                </w:rPr>
                <m:t>1</m:t>
              </m:r>
              <m:r>
                <w:rPr>
                  <w:rFonts w:ascii="Times New Roman" w:eastAsiaTheme="minorEastAsia" w:hAnsi="Times New Roman" w:cs="Times New Roman"/>
                </w:rPr>
                <m:t>-</m:t>
              </m:r>
              <m:r>
                <w:rPr>
                  <w:rFonts w:ascii="Cambria Math" w:eastAsiaTheme="minorEastAsia" w:hAnsi="Cambria Math" w:cs="Times New Roman"/>
                </w:rPr>
                <m:t>φ</m:t>
              </m:r>
            </m:e>
          </m:d>
          <m:r>
            <w:rPr>
              <w:rFonts w:ascii="Cambria Math" w:eastAsiaTheme="minorEastAsia" w:hAnsi="Times New Roman" w:cs="Times New Roman"/>
            </w:rPr>
            <m:t>+</m:t>
          </m:r>
          <m:r>
            <w:rPr>
              <w:rFonts w:ascii="Cambria Math" w:eastAsiaTheme="minorEastAsia" w:hAnsi="Cambria Math" w:cs="Times New Roman"/>
            </w:rPr>
            <m:t>φ</m:t>
          </m:r>
          <m:sSub>
            <m:sSubPr>
              <m:ctrlPr>
                <w:rPr>
                  <w:rFonts w:ascii="Cambria Math" w:eastAsiaTheme="minorEastAsia" w:hAnsi="Times New Roman" w:cs="Times New Roman"/>
                  <w:i/>
                </w:rPr>
              </m:ctrlPr>
            </m:sSubPr>
            <m:e>
              <m:r>
                <w:rPr>
                  <w:rFonts w:ascii="Cambria Math" w:eastAsiaTheme="minorEastAsia" w:hAnsi="Cambria Math" w:cs="Times New Roman"/>
                </w:rPr>
                <m:t>D</m:t>
              </m:r>
            </m:e>
            <m:sub>
              <m:r>
                <w:rPr>
                  <w:rFonts w:ascii="Cambria Math" w:eastAsiaTheme="minorEastAsia" w:hAnsi="Cambria Math" w:cs="Times New Roman"/>
                </w:rPr>
                <m:t>t</m:t>
              </m:r>
            </m:sub>
          </m:sSub>
          <m:r>
            <w:rPr>
              <w:rFonts w:ascii="Times New Roman" w:eastAsiaTheme="minorEastAsia" w:hAnsi="Times New Roman" w:cs="Times New Roman"/>
            </w:rPr>
            <m:t>-</m:t>
          </m:r>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m:rPr>
                  <m:sty m:val="p"/>
                </m:rPr>
                <w:rPr>
                  <w:rFonts w:ascii="Cambria Math" w:eastAsiaTheme="minorEastAsia" w:hAnsi="Times New Roman" w:cs="Times New Roman"/>
                </w:rPr>
                <m:t>I</m:t>
              </m:r>
            </m:e>
            <m:sub>
              <m:r>
                <w:rPr>
                  <w:rFonts w:ascii="Cambria Math" w:eastAsiaTheme="minorEastAsia" w:hAnsi="Cambria Math" w:cs="Times New Roman"/>
                </w:rPr>
                <m:t>π</m:t>
              </m:r>
            </m:sub>
          </m:sSub>
        </m:oMath>
      </m:oMathPara>
    </w:p>
    <w:p w14:paraId="1193FF6B"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Όπου </w:t>
      </w:r>
      <w:r w:rsidRPr="009523AF">
        <w:rPr>
          <w:rFonts w:ascii="Times New Roman" w:eastAsiaTheme="minorEastAsia" w:hAnsi="Times New Roman" w:cs="Times New Roman"/>
          <w:lang w:val="en-US"/>
        </w:rPr>
        <w:t>t</w:t>
      </w:r>
      <w:r w:rsidRPr="009523AF">
        <w:rPr>
          <w:rFonts w:ascii="Times New Roman" w:eastAsiaTheme="minorEastAsia" w:hAnsi="Times New Roman" w:cs="Times New Roman"/>
        </w:rPr>
        <w:t xml:space="preserve">: 1...β...α, και π: 1...β β: περίοδος αρχικής δαπάνης επένδυσης, φ: φορολογικός συντελεστής, </w:t>
      </w:r>
      <m:oMath>
        <m:sSub>
          <m:sSubPr>
            <m:ctrlPr>
              <w:rPr>
                <w:rFonts w:ascii="Cambria Math" w:eastAsiaTheme="minorEastAsia" w:hAnsi="Times New Roman" w:cs="Times New Roman"/>
                <w:i/>
              </w:rPr>
            </m:ctrlPr>
          </m:sSubPr>
          <m:e>
            <m:r>
              <w:rPr>
                <w:rFonts w:ascii="Cambria Math" w:eastAsiaTheme="minorEastAsia" w:hAnsi="Cambria Math" w:cs="Times New Roman"/>
              </w:rPr>
              <m:t>D</m:t>
            </m:r>
          </m:e>
          <m:sub>
            <m:r>
              <w:rPr>
                <w:rFonts w:ascii="Cambria Math" w:eastAsiaTheme="minorEastAsia" w:hAnsi="Cambria Math" w:cs="Times New Roman"/>
              </w:rPr>
              <m:t>t</m:t>
            </m:r>
          </m:sub>
        </m:sSub>
      </m:oMath>
      <w:r w:rsidRPr="009523AF">
        <w:rPr>
          <w:rFonts w:ascii="Times New Roman" w:eastAsiaTheme="minorEastAsia" w:hAnsi="Times New Roman" w:cs="Times New Roman"/>
        </w:rPr>
        <w:t xml:space="preserve">: ετήσιες αποσβέσεις, </w:t>
      </w:r>
      <m:oMath>
        <m:sSub>
          <m:sSubPr>
            <m:ctrlPr>
              <w:rPr>
                <w:rFonts w:ascii="Cambria Math" w:eastAsiaTheme="minorEastAsia" w:hAnsi="Times New Roman" w:cs="Times New Roman"/>
                <w:i/>
              </w:rPr>
            </m:ctrlPr>
          </m:sSubPr>
          <m:e>
            <m:r>
              <m:rPr>
                <m:sty m:val="p"/>
              </m:rPr>
              <w:rPr>
                <w:rFonts w:ascii="Cambria Math" w:eastAsiaTheme="minorEastAsia" w:hAnsi="Times New Roman" w:cs="Times New Roman"/>
              </w:rPr>
              <m:t>I</m:t>
            </m:r>
          </m:e>
          <m:sub>
            <m:r>
              <w:rPr>
                <w:rFonts w:ascii="Cambria Math" w:eastAsiaTheme="minorEastAsia" w:hAnsi="Cambria Math" w:cs="Times New Roman"/>
              </w:rPr>
              <m:t>π</m:t>
            </m:r>
          </m:sub>
        </m:sSub>
      </m:oMath>
      <w:r w:rsidRPr="009523AF">
        <w:rPr>
          <w:rFonts w:ascii="Times New Roman" w:eastAsiaTheme="minorEastAsia" w:hAnsi="Times New Roman" w:cs="Times New Roman"/>
        </w:rPr>
        <w:t>: αρχική δαπάνη επένδυσης.</w:t>
      </w:r>
    </w:p>
    <w:p w14:paraId="75BA70CD"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Σε ένα σχέδιο επένδυσης η ύπαρξη αρχικής δαπάνης και περιόδου που η αρχική δαπάνη πραγματοποιείται καθώς και το ότι τα έσοδα είναι συνήθως αρχικώς μειωμένα, δημιουργούν μια αρχική περίοδο μειωμένων καθαρών ταμειακών ροών. Η περίοδος των μειωμένων αυτών ταμειακών ροών καλείται </w:t>
      </w:r>
      <w:r w:rsidRPr="009523AF">
        <w:rPr>
          <w:rFonts w:ascii="Times New Roman" w:eastAsiaTheme="minorEastAsia" w:hAnsi="Times New Roman" w:cs="Times New Roman"/>
          <w:b/>
        </w:rPr>
        <w:t>αρχική περίοδος</w:t>
      </w:r>
      <w:r w:rsidRPr="009523AF">
        <w:rPr>
          <w:rFonts w:ascii="Times New Roman" w:eastAsiaTheme="minorEastAsia" w:hAnsi="Times New Roman" w:cs="Times New Roman"/>
        </w:rPr>
        <w:t xml:space="preserve"> ή </w:t>
      </w:r>
      <w:r w:rsidRPr="009523AF">
        <w:rPr>
          <w:rFonts w:ascii="Times New Roman" w:eastAsiaTheme="minorEastAsia" w:hAnsi="Times New Roman" w:cs="Times New Roman"/>
          <w:b/>
        </w:rPr>
        <w:t>περίοδος κυοφορίας της επένδυσης</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b/>
          <w:lang w:val="en-US"/>
        </w:rPr>
        <w:t>initial</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investment</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period</w:t>
      </w:r>
      <w:r w:rsidRPr="009523AF">
        <w:rPr>
          <w:rFonts w:ascii="Times New Roman" w:eastAsiaTheme="minorEastAsia" w:hAnsi="Times New Roman" w:cs="Times New Roman"/>
        </w:rPr>
        <w:t>) και όσο μικρότερη είναι συνήθως τόσο πιο εξασφαλισμένο είναι το σχέδιο επένδυσης.</w:t>
      </w:r>
    </w:p>
    <w:p w14:paraId="0C866CE0" w14:textId="77777777" w:rsidR="0041702E" w:rsidRPr="009523AF" w:rsidRDefault="0041702E" w:rsidP="00A52CDA">
      <w:pPr>
        <w:spacing w:before="20" w:after="20" w:line="360" w:lineRule="auto"/>
        <w:jc w:val="both"/>
        <w:rPr>
          <w:rFonts w:ascii="Times New Roman" w:hAnsi="Times New Roman" w:cs="Times New Roman"/>
          <w:i/>
        </w:rPr>
      </w:pPr>
      <w:bookmarkStart w:id="101" w:name="_Toc240522193"/>
      <w:bookmarkStart w:id="102" w:name="_Toc386532182"/>
      <w:r w:rsidRPr="009523AF">
        <w:rPr>
          <w:rFonts w:ascii="Times New Roman" w:hAnsi="Times New Roman" w:cs="Times New Roman"/>
          <w:i/>
        </w:rPr>
        <w:t>Υπολογισμός του κόστους κεφαλαίου για την αξιολόγηση επενδυτικών σχεδίων</w:t>
      </w:r>
      <w:bookmarkEnd w:id="101"/>
      <w:bookmarkEnd w:id="102"/>
    </w:p>
    <w:p w14:paraId="1C0B7F5B"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Ο προσδιορισμός του κόστους κεφαλαίου </w:t>
      </w:r>
      <m:oMath>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rPr>
              <m:t>c</m:t>
            </m:r>
          </m:sub>
        </m:sSub>
      </m:oMath>
      <w:r w:rsidRPr="009523AF">
        <w:rPr>
          <w:rFonts w:ascii="Times New Roman" w:eastAsiaTheme="minorEastAsia" w:hAnsi="Times New Roman" w:cs="Times New Roman"/>
        </w:rPr>
        <w:t xml:space="preserve"> μιάς επιχείρησης είναι το πιό δύσκολο σημείο στην αξιολόγηση των επενδυτικών σχεδίων διότι υπάρχουν πολλά είδη κεφαλαίων σε </w:t>
      </w:r>
      <w:r w:rsidR="00D7665A" w:rsidRPr="009523AF">
        <w:rPr>
          <w:rFonts w:ascii="Times New Roman" w:eastAsiaTheme="minorEastAsia" w:hAnsi="Times New Roman" w:cs="Times New Roman"/>
        </w:rPr>
        <w:t>μια</w:t>
      </w:r>
      <w:r w:rsidRPr="009523AF">
        <w:rPr>
          <w:rFonts w:ascii="Times New Roman" w:eastAsiaTheme="minorEastAsia" w:hAnsi="Times New Roman" w:cs="Times New Roman"/>
        </w:rPr>
        <w:t xml:space="preserve"> επιχείρηση και </w:t>
      </w:r>
      <w:r w:rsidRPr="009523AF">
        <w:rPr>
          <w:rFonts w:ascii="Times New Roman" w:eastAsiaTheme="minorEastAsia" w:hAnsi="Times New Roman" w:cs="Times New Roman"/>
        </w:rPr>
        <w:lastRenderedPageBreak/>
        <w:t xml:space="preserve">πολλές επενδύσεις , τοποθετήσεις που αυτή μπορεί να πραγματοποιήσει. Ο </w:t>
      </w:r>
      <w:r w:rsidR="00D7665A" w:rsidRPr="009523AF">
        <w:rPr>
          <w:rFonts w:ascii="Times New Roman" w:eastAsiaTheme="minorEastAsia" w:hAnsi="Times New Roman" w:cs="Times New Roman"/>
        </w:rPr>
        <w:t>πιο</w:t>
      </w:r>
      <w:r w:rsidRPr="009523AF">
        <w:rPr>
          <w:rFonts w:ascii="Times New Roman" w:eastAsiaTheme="minorEastAsia" w:hAnsi="Times New Roman" w:cs="Times New Roman"/>
        </w:rPr>
        <w:t xml:space="preserve"> συνηθισμένος τρόπος είναι αυτός του </w:t>
      </w:r>
      <w:r w:rsidRPr="009523AF">
        <w:rPr>
          <w:rFonts w:ascii="Times New Roman" w:eastAsiaTheme="minorEastAsia" w:hAnsi="Times New Roman" w:cs="Times New Roman"/>
          <w:b/>
        </w:rPr>
        <w:t>σταθμισμένου κόστους κεφαλαίων</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b/>
          <w:lang w:val="en-US"/>
        </w:rPr>
        <w:t>weighted</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average</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cost</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of</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capital</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b/>
          <w:lang w:val="en-US"/>
        </w:rPr>
        <w:t>WACC</w:t>
      </w:r>
      <m:oMath>
        <m:r>
          <m:rPr>
            <m:sty m:val="bi"/>
          </m:rPr>
          <w:rPr>
            <w:rFonts w:ascii="Cambria Math" w:eastAsiaTheme="minorEastAsia" w:hAnsi="Times New Roman" w:cs="Times New Roman"/>
          </w:rPr>
          <m:t xml:space="preserve">  (</m:t>
        </m:r>
        <m:sSub>
          <m:sSubPr>
            <m:ctrlPr>
              <w:rPr>
                <w:rFonts w:ascii="Cambria Math" w:eastAsiaTheme="minorEastAsia" w:hAnsi="Times New Roman" w:cs="Times New Roman"/>
                <w:b/>
                <w:i/>
              </w:rPr>
            </m:ctrlPr>
          </m:sSubPr>
          <m:e>
            <m:r>
              <m:rPr>
                <m:sty m:val="bi"/>
              </m:rPr>
              <w:rPr>
                <w:rFonts w:ascii="Cambria Math" w:eastAsiaTheme="minorEastAsia" w:hAnsi="Cambria Math" w:cs="Times New Roman"/>
                <w:lang w:val="en-US"/>
              </w:rPr>
              <m:t>i</m:t>
            </m:r>
          </m:e>
          <m:sub>
            <m:r>
              <m:rPr>
                <m:sty m:val="bi"/>
              </m:rPr>
              <w:rPr>
                <w:rFonts w:ascii="Cambria Math" w:eastAsiaTheme="minorEastAsia" w:hAnsi="Cambria Math" w:cs="Times New Roman"/>
                <w:lang w:val="en-US"/>
              </w:rPr>
              <m:t>W</m:t>
            </m:r>
          </m:sub>
        </m:sSub>
        <m:r>
          <w:rPr>
            <w:rFonts w:ascii="Cambria Math" w:eastAsiaTheme="minorEastAsia" w:hAnsi="Times New Roman" w:cs="Times New Roman"/>
          </w:rPr>
          <m:t xml:space="preserve"> ) </m:t>
        </m:r>
      </m:oMath>
      <w:r w:rsidRPr="009523AF">
        <w:rPr>
          <w:rFonts w:ascii="Times New Roman" w:eastAsiaTheme="minorEastAsia" w:hAnsi="Times New Roman" w:cs="Times New Roman"/>
        </w:rPr>
        <w:t xml:space="preserve"> που ήδη τον έχουμε αναφέρει στην προηγούμενη ενότητα. </w:t>
      </w:r>
    </w:p>
    <w:p w14:paraId="00217F75" w14:textId="77777777" w:rsidR="0041702E" w:rsidRPr="009523AF" w:rsidRDefault="0041702E" w:rsidP="004331D4">
      <w:pPr>
        <w:spacing w:before="20" w:after="20" w:line="360" w:lineRule="auto"/>
        <w:jc w:val="both"/>
        <w:rPr>
          <w:rFonts w:ascii="Times New Roman" w:hAnsi="Times New Roman" w:cs="Times New Roman"/>
          <w:i/>
        </w:rPr>
      </w:pPr>
      <w:bookmarkStart w:id="103" w:name="_Toc240522194"/>
      <w:bookmarkStart w:id="104" w:name="_Toc386532183"/>
      <w:r w:rsidRPr="009523AF">
        <w:rPr>
          <w:rFonts w:ascii="Times New Roman" w:hAnsi="Times New Roman" w:cs="Times New Roman"/>
          <w:i/>
        </w:rPr>
        <w:t>Προγραμματισμός κεφαλαιουχικών δαπανών</w:t>
      </w:r>
      <w:bookmarkEnd w:id="103"/>
      <w:bookmarkEnd w:id="104"/>
    </w:p>
    <w:p w14:paraId="2023643A"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Οι διάφορες επιχειρήσεις εκλέγουν τα σχέδια επένδυσης που θα πραγματοποιήσουν βάση του προγραμματισμού των κεφαλαιουχικών τους δαπανών. Έτσι πολλές φορές η επιχείρηση καλείται να αποφασίσει μεταξύ επενδυτικών σχεδίων με ίση ή διαφορετική διάρκεια ή με ίδιο ή διαφορετικό μέγεθος.</w:t>
      </w:r>
    </w:p>
    <w:p w14:paraId="08C8CBCF" w14:textId="77777777" w:rsidR="0041702E" w:rsidRPr="009523AF" w:rsidRDefault="0041702E" w:rsidP="004331D4">
      <w:pPr>
        <w:spacing w:before="20" w:after="20" w:line="360" w:lineRule="auto"/>
        <w:jc w:val="both"/>
        <w:rPr>
          <w:rFonts w:ascii="Times New Roman" w:hAnsi="Times New Roman" w:cs="Times New Roman"/>
          <w:i/>
        </w:rPr>
      </w:pPr>
      <w:bookmarkStart w:id="105" w:name="_Toc386532184"/>
      <w:r w:rsidRPr="009523AF">
        <w:rPr>
          <w:rFonts w:ascii="Times New Roman" w:hAnsi="Times New Roman" w:cs="Times New Roman"/>
          <w:i/>
        </w:rPr>
        <w:t>Εκλογή σχεδίων επένδυσης με ίση διάρκεια και ίδιο μέγεθος</w:t>
      </w:r>
      <w:bookmarkEnd w:id="105"/>
    </w:p>
    <w:p w14:paraId="1A3F71AF"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Στην περίπτωση αυτή χρησιμοποιεί τις τεχνικές που αναφέρθηκαν παραπάνω. Έστω ότι η επιχείρηση θέλει να εκλέξει μεταξύ τεσσάρων επενδυτικών σχεδίων με μέγεθος 10.000 χρηματικών μονάδων και διάρκεια τα 3 έτη τότε:</w:t>
      </w:r>
    </w:p>
    <w:p w14:paraId="0EF903DE"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Έστω οι κάτωθι </w:t>
      </w:r>
      <w:proofErr w:type="spellStart"/>
      <w:r w:rsidRPr="009523AF">
        <w:rPr>
          <w:rFonts w:ascii="Times New Roman" w:eastAsiaTheme="minorEastAsia" w:hAnsi="Times New Roman" w:cs="Times New Roman"/>
        </w:rPr>
        <w:t>ταμειοροές</w:t>
      </w:r>
      <w:proofErr w:type="spellEnd"/>
      <w:r w:rsidRPr="009523AF">
        <w:rPr>
          <w:rFonts w:ascii="Times New Roman" w:eastAsiaTheme="minorEastAsia" w:hAnsi="Times New Roman" w:cs="Times New Roman"/>
        </w:rPr>
        <w:t xml:space="preserve"> για τα τέσσερα σχέδια επένδυσης:</w:t>
      </w:r>
    </w:p>
    <w:tbl>
      <w:tblPr>
        <w:tblW w:w="0" w:type="auto"/>
        <w:tblInd w:w="98" w:type="dxa"/>
        <w:tblLook w:val="04A0" w:firstRow="1" w:lastRow="0" w:firstColumn="1" w:lastColumn="0" w:noHBand="0" w:noVBand="1"/>
      </w:tblPr>
      <w:tblGrid>
        <w:gridCol w:w="3088"/>
        <w:gridCol w:w="983"/>
        <w:gridCol w:w="966"/>
        <w:gridCol w:w="966"/>
        <w:gridCol w:w="966"/>
      </w:tblGrid>
      <w:tr w:rsidR="0041702E" w:rsidRPr="009523AF" w14:paraId="26A7A9C2" w14:textId="77777777" w:rsidTr="004D3E5F">
        <w:trPr>
          <w:trHeight w:val="300"/>
        </w:trPr>
        <w:tc>
          <w:tcPr>
            <w:tcW w:w="0" w:type="auto"/>
            <w:gridSpan w:val="5"/>
            <w:tcBorders>
              <w:top w:val="single" w:sz="8" w:space="0" w:color="auto"/>
              <w:left w:val="single" w:sz="8" w:space="0" w:color="auto"/>
              <w:bottom w:val="single" w:sz="4" w:space="0" w:color="auto"/>
              <w:right w:val="single" w:sz="8" w:space="0" w:color="000000"/>
            </w:tcBorders>
            <w:shd w:val="clear" w:color="000000" w:fill="D8D8D8"/>
            <w:noWrap/>
            <w:vAlign w:val="bottom"/>
            <w:hideMark/>
          </w:tcPr>
          <w:p w14:paraId="0216257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ΛΕΙΤΟΥΡΓΙΚΕΣ ΤΑΜΕΙΟΡΟΕΣ</w:t>
            </w:r>
          </w:p>
        </w:tc>
      </w:tr>
      <w:tr w:rsidR="0041702E" w:rsidRPr="009523AF" w14:paraId="578BDC8C"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0928506C"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ΕΠΕΝΔΥΤΙΚΑ ΠΡΟΓΡΑΜΜΑΤΑ</w:t>
            </w:r>
          </w:p>
        </w:tc>
        <w:tc>
          <w:tcPr>
            <w:tcW w:w="0" w:type="auto"/>
            <w:tcBorders>
              <w:top w:val="nil"/>
              <w:left w:val="nil"/>
              <w:bottom w:val="nil"/>
              <w:right w:val="nil"/>
            </w:tcBorders>
            <w:shd w:val="clear" w:color="auto" w:fill="auto"/>
            <w:noWrap/>
            <w:vAlign w:val="bottom"/>
            <w:hideMark/>
          </w:tcPr>
          <w:p w14:paraId="6AA1FAA6"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Α</w:t>
            </w:r>
          </w:p>
        </w:tc>
        <w:tc>
          <w:tcPr>
            <w:tcW w:w="0" w:type="auto"/>
            <w:tcBorders>
              <w:top w:val="nil"/>
              <w:left w:val="nil"/>
              <w:bottom w:val="nil"/>
              <w:right w:val="nil"/>
            </w:tcBorders>
            <w:shd w:val="clear" w:color="auto" w:fill="auto"/>
            <w:noWrap/>
            <w:vAlign w:val="bottom"/>
            <w:hideMark/>
          </w:tcPr>
          <w:p w14:paraId="6319B41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Β</w:t>
            </w:r>
          </w:p>
        </w:tc>
        <w:tc>
          <w:tcPr>
            <w:tcW w:w="0" w:type="auto"/>
            <w:tcBorders>
              <w:top w:val="nil"/>
              <w:left w:val="nil"/>
              <w:bottom w:val="nil"/>
              <w:right w:val="nil"/>
            </w:tcBorders>
            <w:shd w:val="clear" w:color="auto" w:fill="auto"/>
            <w:noWrap/>
            <w:vAlign w:val="bottom"/>
            <w:hideMark/>
          </w:tcPr>
          <w:p w14:paraId="6C1E542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Γ</w:t>
            </w:r>
          </w:p>
        </w:tc>
        <w:tc>
          <w:tcPr>
            <w:tcW w:w="0" w:type="auto"/>
            <w:tcBorders>
              <w:top w:val="nil"/>
              <w:left w:val="nil"/>
              <w:bottom w:val="nil"/>
              <w:right w:val="single" w:sz="8" w:space="0" w:color="auto"/>
            </w:tcBorders>
            <w:shd w:val="clear" w:color="auto" w:fill="auto"/>
            <w:noWrap/>
            <w:vAlign w:val="bottom"/>
            <w:hideMark/>
          </w:tcPr>
          <w:p w14:paraId="62905EA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Δ</w:t>
            </w:r>
          </w:p>
        </w:tc>
      </w:tr>
      <w:tr w:rsidR="0041702E" w:rsidRPr="009523AF" w14:paraId="39EEF472"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2B98C353"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ΕΤΗ</w:t>
            </w:r>
          </w:p>
        </w:tc>
        <w:tc>
          <w:tcPr>
            <w:tcW w:w="0" w:type="auto"/>
            <w:tcBorders>
              <w:top w:val="nil"/>
              <w:left w:val="nil"/>
              <w:bottom w:val="nil"/>
              <w:right w:val="nil"/>
            </w:tcBorders>
            <w:shd w:val="clear" w:color="auto" w:fill="auto"/>
            <w:noWrap/>
            <w:vAlign w:val="bottom"/>
            <w:hideMark/>
          </w:tcPr>
          <w:p w14:paraId="1E8A002D"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p>
        </w:tc>
        <w:tc>
          <w:tcPr>
            <w:tcW w:w="0" w:type="auto"/>
            <w:tcBorders>
              <w:top w:val="nil"/>
              <w:left w:val="nil"/>
              <w:bottom w:val="nil"/>
              <w:right w:val="nil"/>
            </w:tcBorders>
            <w:shd w:val="clear" w:color="auto" w:fill="auto"/>
            <w:noWrap/>
            <w:vAlign w:val="bottom"/>
            <w:hideMark/>
          </w:tcPr>
          <w:p w14:paraId="2F357A97"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p>
        </w:tc>
        <w:tc>
          <w:tcPr>
            <w:tcW w:w="0" w:type="auto"/>
            <w:tcBorders>
              <w:top w:val="nil"/>
              <w:left w:val="nil"/>
              <w:bottom w:val="nil"/>
              <w:right w:val="nil"/>
            </w:tcBorders>
            <w:shd w:val="clear" w:color="auto" w:fill="auto"/>
            <w:noWrap/>
            <w:vAlign w:val="bottom"/>
            <w:hideMark/>
          </w:tcPr>
          <w:p w14:paraId="31ACCE32"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p>
        </w:tc>
        <w:tc>
          <w:tcPr>
            <w:tcW w:w="0" w:type="auto"/>
            <w:tcBorders>
              <w:top w:val="nil"/>
              <w:left w:val="nil"/>
              <w:bottom w:val="nil"/>
              <w:right w:val="single" w:sz="8" w:space="0" w:color="auto"/>
            </w:tcBorders>
            <w:shd w:val="clear" w:color="auto" w:fill="auto"/>
            <w:noWrap/>
            <w:vAlign w:val="bottom"/>
            <w:hideMark/>
          </w:tcPr>
          <w:p w14:paraId="4D6F17C0"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w:t>
            </w:r>
          </w:p>
        </w:tc>
      </w:tr>
      <w:tr w:rsidR="0041702E" w:rsidRPr="009523AF" w14:paraId="1791A454"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1F248F22"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0</w:t>
            </w:r>
          </w:p>
        </w:tc>
        <w:tc>
          <w:tcPr>
            <w:tcW w:w="0" w:type="auto"/>
            <w:tcBorders>
              <w:top w:val="nil"/>
              <w:left w:val="nil"/>
              <w:bottom w:val="nil"/>
              <w:right w:val="nil"/>
            </w:tcBorders>
            <w:shd w:val="clear" w:color="auto" w:fill="auto"/>
            <w:noWrap/>
            <w:vAlign w:val="bottom"/>
            <w:hideMark/>
          </w:tcPr>
          <w:p w14:paraId="5893DD66"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c>
          <w:tcPr>
            <w:tcW w:w="0" w:type="auto"/>
            <w:tcBorders>
              <w:top w:val="nil"/>
              <w:left w:val="nil"/>
              <w:bottom w:val="nil"/>
              <w:right w:val="nil"/>
            </w:tcBorders>
            <w:shd w:val="clear" w:color="auto" w:fill="auto"/>
            <w:noWrap/>
            <w:vAlign w:val="bottom"/>
            <w:hideMark/>
          </w:tcPr>
          <w:p w14:paraId="3BA167EC"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c>
          <w:tcPr>
            <w:tcW w:w="0" w:type="auto"/>
            <w:tcBorders>
              <w:top w:val="nil"/>
              <w:left w:val="nil"/>
              <w:bottom w:val="nil"/>
              <w:right w:val="nil"/>
            </w:tcBorders>
            <w:shd w:val="clear" w:color="auto" w:fill="auto"/>
            <w:noWrap/>
            <w:vAlign w:val="bottom"/>
            <w:hideMark/>
          </w:tcPr>
          <w:p w14:paraId="3A1CA8B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c>
          <w:tcPr>
            <w:tcW w:w="0" w:type="auto"/>
            <w:tcBorders>
              <w:top w:val="nil"/>
              <w:left w:val="nil"/>
              <w:bottom w:val="nil"/>
              <w:right w:val="single" w:sz="8" w:space="0" w:color="auto"/>
            </w:tcBorders>
            <w:shd w:val="clear" w:color="auto" w:fill="auto"/>
            <w:noWrap/>
            <w:vAlign w:val="bottom"/>
            <w:hideMark/>
          </w:tcPr>
          <w:p w14:paraId="78816877"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r>
      <w:tr w:rsidR="0041702E" w:rsidRPr="009523AF" w14:paraId="0B7BE935"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4959F12C"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1</w:t>
            </w:r>
          </w:p>
        </w:tc>
        <w:tc>
          <w:tcPr>
            <w:tcW w:w="0" w:type="auto"/>
            <w:tcBorders>
              <w:top w:val="nil"/>
              <w:left w:val="nil"/>
              <w:bottom w:val="nil"/>
              <w:right w:val="nil"/>
            </w:tcBorders>
            <w:shd w:val="clear" w:color="auto" w:fill="auto"/>
            <w:noWrap/>
            <w:vAlign w:val="bottom"/>
            <w:hideMark/>
          </w:tcPr>
          <w:p w14:paraId="1A8609D7"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3.000   </w:t>
            </w:r>
          </w:p>
        </w:tc>
        <w:tc>
          <w:tcPr>
            <w:tcW w:w="0" w:type="auto"/>
            <w:tcBorders>
              <w:top w:val="nil"/>
              <w:left w:val="nil"/>
              <w:bottom w:val="nil"/>
              <w:right w:val="nil"/>
            </w:tcBorders>
            <w:shd w:val="clear" w:color="auto" w:fill="auto"/>
            <w:noWrap/>
            <w:vAlign w:val="bottom"/>
            <w:hideMark/>
          </w:tcPr>
          <w:p w14:paraId="2334435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     </w:t>
            </w:r>
          </w:p>
        </w:tc>
        <w:tc>
          <w:tcPr>
            <w:tcW w:w="0" w:type="auto"/>
            <w:tcBorders>
              <w:top w:val="nil"/>
              <w:left w:val="nil"/>
              <w:bottom w:val="nil"/>
              <w:right w:val="nil"/>
            </w:tcBorders>
            <w:shd w:val="clear" w:color="auto" w:fill="auto"/>
            <w:noWrap/>
            <w:vAlign w:val="bottom"/>
            <w:hideMark/>
          </w:tcPr>
          <w:p w14:paraId="2707357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3.000   </w:t>
            </w:r>
          </w:p>
        </w:tc>
        <w:tc>
          <w:tcPr>
            <w:tcW w:w="0" w:type="auto"/>
            <w:tcBorders>
              <w:top w:val="nil"/>
              <w:left w:val="nil"/>
              <w:bottom w:val="nil"/>
              <w:right w:val="single" w:sz="8" w:space="0" w:color="auto"/>
            </w:tcBorders>
            <w:shd w:val="clear" w:color="auto" w:fill="auto"/>
            <w:noWrap/>
            <w:vAlign w:val="bottom"/>
            <w:hideMark/>
          </w:tcPr>
          <w:p w14:paraId="5A9B1B87"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2.000   </w:t>
            </w:r>
          </w:p>
        </w:tc>
      </w:tr>
      <w:tr w:rsidR="0041702E" w:rsidRPr="009523AF" w14:paraId="133F3449"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2BAE3D9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2</w:t>
            </w:r>
          </w:p>
        </w:tc>
        <w:tc>
          <w:tcPr>
            <w:tcW w:w="0" w:type="auto"/>
            <w:tcBorders>
              <w:top w:val="nil"/>
              <w:left w:val="nil"/>
              <w:bottom w:val="nil"/>
              <w:right w:val="nil"/>
            </w:tcBorders>
            <w:shd w:val="clear" w:color="auto" w:fill="auto"/>
            <w:noWrap/>
            <w:vAlign w:val="bottom"/>
            <w:hideMark/>
          </w:tcPr>
          <w:p w14:paraId="567DB18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c>
          <w:tcPr>
            <w:tcW w:w="0" w:type="auto"/>
            <w:tcBorders>
              <w:top w:val="nil"/>
              <w:left w:val="nil"/>
              <w:bottom w:val="nil"/>
              <w:right w:val="nil"/>
            </w:tcBorders>
            <w:shd w:val="clear" w:color="auto" w:fill="auto"/>
            <w:noWrap/>
            <w:vAlign w:val="bottom"/>
            <w:hideMark/>
          </w:tcPr>
          <w:p w14:paraId="2F117D6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3.000   </w:t>
            </w:r>
          </w:p>
        </w:tc>
        <w:tc>
          <w:tcPr>
            <w:tcW w:w="0" w:type="auto"/>
            <w:tcBorders>
              <w:top w:val="nil"/>
              <w:left w:val="nil"/>
              <w:bottom w:val="nil"/>
              <w:right w:val="nil"/>
            </w:tcBorders>
            <w:shd w:val="clear" w:color="auto" w:fill="auto"/>
            <w:noWrap/>
            <w:vAlign w:val="bottom"/>
            <w:hideMark/>
          </w:tcPr>
          <w:p w14:paraId="4D050367"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4.000   </w:t>
            </w:r>
          </w:p>
        </w:tc>
        <w:tc>
          <w:tcPr>
            <w:tcW w:w="0" w:type="auto"/>
            <w:tcBorders>
              <w:top w:val="nil"/>
              <w:left w:val="nil"/>
              <w:bottom w:val="nil"/>
              <w:right w:val="single" w:sz="8" w:space="0" w:color="auto"/>
            </w:tcBorders>
            <w:shd w:val="clear" w:color="auto" w:fill="auto"/>
            <w:noWrap/>
            <w:vAlign w:val="bottom"/>
            <w:hideMark/>
          </w:tcPr>
          <w:p w14:paraId="54607396"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3.000   </w:t>
            </w:r>
          </w:p>
        </w:tc>
      </w:tr>
      <w:tr w:rsidR="0041702E" w:rsidRPr="009523AF" w14:paraId="62F15762"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7AC5927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3</w:t>
            </w:r>
          </w:p>
        </w:tc>
        <w:tc>
          <w:tcPr>
            <w:tcW w:w="0" w:type="auto"/>
            <w:tcBorders>
              <w:top w:val="nil"/>
              <w:left w:val="nil"/>
              <w:bottom w:val="nil"/>
              <w:right w:val="nil"/>
            </w:tcBorders>
            <w:shd w:val="clear" w:color="auto" w:fill="auto"/>
            <w:noWrap/>
            <w:vAlign w:val="bottom"/>
            <w:hideMark/>
          </w:tcPr>
          <w:p w14:paraId="0891813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2.000   </w:t>
            </w:r>
          </w:p>
        </w:tc>
        <w:tc>
          <w:tcPr>
            <w:tcW w:w="0" w:type="auto"/>
            <w:tcBorders>
              <w:top w:val="nil"/>
              <w:left w:val="nil"/>
              <w:bottom w:val="nil"/>
              <w:right w:val="nil"/>
            </w:tcBorders>
            <w:shd w:val="clear" w:color="auto" w:fill="auto"/>
            <w:noWrap/>
            <w:vAlign w:val="bottom"/>
            <w:hideMark/>
          </w:tcPr>
          <w:p w14:paraId="51167FE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4.000   </w:t>
            </w:r>
          </w:p>
        </w:tc>
        <w:tc>
          <w:tcPr>
            <w:tcW w:w="0" w:type="auto"/>
            <w:tcBorders>
              <w:top w:val="nil"/>
              <w:left w:val="nil"/>
              <w:bottom w:val="nil"/>
              <w:right w:val="nil"/>
            </w:tcBorders>
            <w:shd w:val="clear" w:color="auto" w:fill="auto"/>
            <w:noWrap/>
            <w:vAlign w:val="bottom"/>
            <w:hideMark/>
          </w:tcPr>
          <w:p w14:paraId="6736B7B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4.500   </w:t>
            </w:r>
          </w:p>
        </w:tc>
        <w:tc>
          <w:tcPr>
            <w:tcW w:w="0" w:type="auto"/>
            <w:tcBorders>
              <w:top w:val="nil"/>
              <w:left w:val="nil"/>
              <w:bottom w:val="nil"/>
              <w:right w:val="single" w:sz="8" w:space="0" w:color="auto"/>
            </w:tcBorders>
            <w:shd w:val="clear" w:color="auto" w:fill="auto"/>
            <w:noWrap/>
            <w:vAlign w:val="bottom"/>
            <w:hideMark/>
          </w:tcPr>
          <w:p w14:paraId="39328A53"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4.000   </w:t>
            </w:r>
          </w:p>
        </w:tc>
      </w:tr>
      <w:tr w:rsidR="0041702E" w:rsidRPr="009523AF" w14:paraId="48D08993"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5FB24482"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4</w:t>
            </w:r>
          </w:p>
        </w:tc>
        <w:tc>
          <w:tcPr>
            <w:tcW w:w="0" w:type="auto"/>
            <w:tcBorders>
              <w:top w:val="nil"/>
              <w:left w:val="nil"/>
              <w:bottom w:val="nil"/>
              <w:right w:val="nil"/>
            </w:tcBorders>
            <w:shd w:val="clear" w:color="auto" w:fill="auto"/>
            <w:noWrap/>
            <w:vAlign w:val="bottom"/>
            <w:hideMark/>
          </w:tcPr>
          <w:p w14:paraId="54FB1D5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2.000   </w:t>
            </w:r>
          </w:p>
        </w:tc>
        <w:tc>
          <w:tcPr>
            <w:tcW w:w="0" w:type="auto"/>
            <w:tcBorders>
              <w:top w:val="nil"/>
              <w:left w:val="nil"/>
              <w:bottom w:val="nil"/>
              <w:right w:val="nil"/>
            </w:tcBorders>
            <w:shd w:val="clear" w:color="auto" w:fill="auto"/>
            <w:noWrap/>
            <w:vAlign w:val="bottom"/>
            <w:hideMark/>
          </w:tcPr>
          <w:p w14:paraId="40A29FCD"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4.500   </w:t>
            </w:r>
          </w:p>
        </w:tc>
        <w:tc>
          <w:tcPr>
            <w:tcW w:w="0" w:type="auto"/>
            <w:tcBorders>
              <w:top w:val="nil"/>
              <w:left w:val="nil"/>
              <w:bottom w:val="nil"/>
              <w:right w:val="nil"/>
            </w:tcBorders>
            <w:shd w:val="clear" w:color="auto" w:fill="auto"/>
            <w:noWrap/>
            <w:vAlign w:val="bottom"/>
            <w:hideMark/>
          </w:tcPr>
          <w:p w14:paraId="39D9509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3.500   </w:t>
            </w:r>
          </w:p>
        </w:tc>
        <w:tc>
          <w:tcPr>
            <w:tcW w:w="0" w:type="auto"/>
            <w:tcBorders>
              <w:top w:val="nil"/>
              <w:left w:val="nil"/>
              <w:bottom w:val="nil"/>
              <w:right w:val="single" w:sz="8" w:space="0" w:color="auto"/>
            </w:tcBorders>
            <w:shd w:val="clear" w:color="auto" w:fill="auto"/>
            <w:noWrap/>
            <w:vAlign w:val="bottom"/>
            <w:hideMark/>
          </w:tcPr>
          <w:p w14:paraId="60F597E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6.000   </w:t>
            </w:r>
          </w:p>
        </w:tc>
      </w:tr>
      <w:tr w:rsidR="0041702E" w:rsidRPr="009523AF" w14:paraId="48196669" w14:textId="77777777" w:rsidTr="004D3E5F">
        <w:trPr>
          <w:trHeight w:val="315"/>
        </w:trPr>
        <w:tc>
          <w:tcPr>
            <w:tcW w:w="0" w:type="auto"/>
            <w:tcBorders>
              <w:top w:val="nil"/>
              <w:left w:val="single" w:sz="8" w:space="0" w:color="auto"/>
              <w:bottom w:val="single" w:sz="8" w:space="0" w:color="auto"/>
              <w:right w:val="nil"/>
            </w:tcBorders>
            <w:shd w:val="clear" w:color="auto" w:fill="auto"/>
            <w:noWrap/>
            <w:vAlign w:val="bottom"/>
            <w:hideMark/>
          </w:tcPr>
          <w:p w14:paraId="033AA96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5</w:t>
            </w:r>
          </w:p>
        </w:tc>
        <w:tc>
          <w:tcPr>
            <w:tcW w:w="0" w:type="auto"/>
            <w:tcBorders>
              <w:top w:val="nil"/>
              <w:left w:val="nil"/>
              <w:bottom w:val="single" w:sz="8" w:space="0" w:color="auto"/>
              <w:right w:val="nil"/>
            </w:tcBorders>
            <w:shd w:val="clear" w:color="auto" w:fill="auto"/>
            <w:noWrap/>
            <w:vAlign w:val="bottom"/>
            <w:hideMark/>
          </w:tcPr>
          <w:p w14:paraId="7C8124C3"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4.000   </w:t>
            </w:r>
          </w:p>
        </w:tc>
        <w:tc>
          <w:tcPr>
            <w:tcW w:w="0" w:type="auto"/>
            <w:tcBorders>
              <w:top w:val="nil"/>
              <w:left w:val="nil"/>
              <w:bottom w:val="single" w:sz="8" w:space="0" w:color="auto"/>
              <w:right w:val="nil"/>
            </w:tcBorders>
            <w:shd w:val="clear" w:color="auto" w:fill="auto"/>
            <w:noWrap/>
            <w:vAlign w:val="bottom"/>
            <w:hideMark/>
          </w:tcPr>
          <w:p w14:paraId="016C38F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5.500   </w:t>
            </w:r>
          </w:p>
        </w:tc>
        <w:tc>
          <w:tcPr>
            <w:tcW w:w="0" w:type="auto"/>
            <w:tcBorders>
              <w:top w:val="nil"/>
              <w:left w:val="nil"/>
              <w:bottom w:val="single" w:sz="8" w:space="0" w:color="auto"/>
              <w:right w:val="nil"/>
            </w:tcBorders>
            <w:shd w:val="clear" w:color="auto" w:fill="auto"/>
            <w:noWrap/>
            <w:vAlign w:val="bottom"/>
            <w:hideMark/>
          </w:tcPr>
          <w:p w14:paraId="2FD22A5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3.000   </w:t>
            </w:r>
          </w:p>
        </w:tc>
        <w:tc>
          <w:tcPr>
            <w:tcW w:w="0" w:type="auto"/>
            <w:tcBorders>
              <w:top w:val="nil"/>
              <w:left w:val="nil"/>
              <w:bottom w:val="single" w:sz="8" w:space="0" w:color="auto"/>
              <w:right w:val="single" w:sz="8" w:space="0" w:color="auto"/>
            </w:tcBorders>
            <w:shd w:val="clear" w:color="auto" w:fill="auto"/>
            <w:noWrap/>
            <w:vAlign w:val="bottom"/>
            <w:hideMark/>
          </w:tcPr>
          <w:p w14:paraId="2CAEC71D"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4.000   </w:t>
            </w:r>
          </w:p>
        </w:tc>
      </w:tr>
      <w:tr w:rsidR="0041702E" w:rsidRPr="009523AF" w14:paraId="2F65CBAC" w14:textId="77777777" w:rsidTr="004D3E5F">
        <w:trPr>
          <w:trHeight w:val="315"/>
        </w:trPr>
        <w:tc>
          <w:tcPr>
            <w:tcW w:w="0" w:type="auto"/>
            <w:tcBorders>
              <w:top w:val="nil"/>
              <w:left w:val="single" w:sz="8" w:space="0" w:color="auto"/>
              <w:bottom w:val="single" w:sz="8" w:space="0" w:color="auto"/>
              <w:right w:val="nil"/>
            </w:tcBorders>
            <w:shd w:val="clear" w:color="auto" w:fill="auto"/>
            <w:noWrap/>
            <w:vAlign w:val="bottom"/>
            <w:hideMark/>
          </w:tcPr>
          <w:p w14:paraId="117A9530"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ΣΥΝΟΛΑ ΤΑΜΕΙΟΡΟΩΝ</w:t>
            </w:r>
          </w:p>
        </w:tc>
        <w:tc>
          <w:tcPr>
            <w:tcW w:w="0" w:type="auto"/>
            <w:tcBorders>
              <w:top w:val="nil"/>
              <w:left w:val="nil"/>
              <w:bottom w:val="single" w:sz="8" w:space="0" w:color="auto"/>
              <w:right w:val="nil"/>
            </w:tcBorders>
            <w:shd w:val="clear" w:color="auto" w:fill="auto"/>
            <w:noWrap/>
            <w:vAlign w:val="bottom"/>
            <w:hideMark/>
          </w:tcPr>
          <w:p w14:paraId="26BA15BA"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   </w:t>
            </w:r>
          </w:p>
        </w:tc>
        <w:tc>
          <w:tcPr>
            <w:tcW w:w="0" w:type="auto"/>
            <w:tcBorders>
              <w:top w:val="nil"/>
              <w:left w:val="nil"/>
              <w:bottom w:val="single" w:sz="8" w:space="0" w:color="auto"/>
              <w:right w:val="nil"/>
            </w:tcBorders>
            <w:shd w:val="clear" w:color="auto" w:fill="auto"/>
            <w:noWrap/>
            <w:vAlign w:val="bottom"/>
            <w:hideMark/>
          </w:tcPr>
          <w:p w14:paraId="4BE0386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7.000   </w:t>
            </w:r>
          </w:p>
        </w:tc>
        <w:tc>
          <w:tcPr>
            <w:tcW w:w="0" w:type="auto"/>
            <w:tcBorders>
              <w:top w:val="nil"/>
              <w:left w:val="nil"/>
              <w:bottom w:val="single" w:sz="8" w:space="0" w:color="auto"/>
              <w:right w:val="nil"/>
            </w:tcBorders>
            <w:shd w:val="clear" w:color="auto" w:fill="auto"/>
            <w:noWrap/>
            <w:vAlign w:val="bottom"/>
            <w:hideMark/>
          </w:tcPr>
          <w:p w14:paraId="73E03A87"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8.000   </w:t>
            </w:r>
          </w:p>
        </w:tc>
        <w:tc>
          <w:tcPr>
            <w:tcW w:w="0" w:type="auto"/>
            <w:tcBorders>
              <w:top w:val="nil"/>
              <w:left w:val="nil"/>
              <w:bottom w:val="single" w:sz="8" w:space="0" w:color="auto"/>
              <w:right w:val="single" w:sz="8" w:space="0" w:color="auto"/>
            </w:tcBorders>
            <w:shd w:val="clear" w:color="auto" w:fill="auto"/>
            <w:noWrap/>
            <w:vAlign w:val="bottom"/>
            <w:hideMark/>
          </w:tcPr>
          <w:p w14:paraId="7C3243F3"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9.000   </w:t>
            </w:r>
          </w:p>
        </w:tc>
      </w:tr>
    </w:tbl>
    <w:p w14:paraId="6F434BD7" w14:textId="77777777" w:rsidR="0041702E" w:rsidRPr="009523AF" w:rsidRDefault="0041702E" w:rsidP="006E174D">
      <w:pPr>
        <w:spacing w:before="20" w:after="20" w:line="24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rPr>
        <w:t xml:space="preserve">Σύμφωνα με το άθροισμα των </w:t>
      </w:r>
      <w:proofErr w:type="spellStart"/>
      <w:r w:rsidRPr="009523AF">
        <w:rPr>
          <w:rFonts w:ascii="Times New Roman" w:eastAsiaTheme="minorEastAsia" w:hAnsi="Times New Roman" w:cs="Times New Roman"/>
          <w:szCs w:val="24"/>
        </w:rPr>
        <w:t>ταμειοροών</w:t>
      </w:r>
      <w:proofErr w:type="spellEnd"/>
      <w:r w:rsidRPr="009523AF">
        <w:rPr>
          <w:rFonts w:ascii="Times New Roman" w:eastAsiaTheme="minorEastAsia" w:hAnsi="Times New Roman" w:cs="Times New Roman"/>
          <w:szCs w:val="24"/>
        </w:rPr>
        <w:t xml:space="preserve"> τους θα έπρεπε να εκλεγεί το σχέδιο Δ. Η περίοδος επανάκτησης της επένδυσης για κάθε σχέδιο είναι:</w:t>
      </w:r>
    </w:p>
    <w:tbl>
      <w:tblPr>
        <w:tblW w:w="0" w:type="auto"/>
        <w:tblInd w:w="98" w:type="dxa"/>
        <w:tblLook w:val="04A0" w:firstRow="1" w:lastRow="0" w:firstColumn="1" w:lastColumn="0" w:noHBand="0" w:noVBand="1"/>
      </w:tblPr>
      <w:tblGrid>
        <w:gridCol w:w="1550"/>
        <w:gridCol w:w="316"/>
        <w:gridCol w:w="316"/>
        <w:gridCol w:w="316"/>
        <w:gridCol w:w="316"/>
      </w:tblGrid>
      <w:tr w:rsidR="0041702E" w:rsidRPr="009523AF" w14:paraId="7D284DED" w14:textId="77777777" w:rsidTr="004D3E5F">
        <w:trPr>
          <w:trHeight w:val="315"/>
        </w:trPr>
        <w:tc>
          <w:tcPr>
            <w:tcW w:w="0" w:type="auto"/>
            <w:tcBorders>
              <w:top w:val="single" w:sz="8" w:space="0" w:color="auto"/>
              <w:left w:val="single" w:sz="8" w:space="0" w:color="auto"/>
              <w:bottom w:val="single" w:sz="8" w:space="0" w:color="auto"/>
              <w:right w:val="nil"/>
            </w:tcBorders>
            <w:shd w:val="clear" w:color="000000" w:fill="D8D8D8"/>
            <w:noWrap/>
            <w:vAlign w:val="bottom"/>
            <w:hideMark/>
          </w:tcPr>
          <w:p w14:paraId="03C1667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proofErr w:type="spellStart"/>
            <w:r w:rsidRPr="009523AF">
              <w:rPr>
                <w:rFonts w:ascii="Times New Roman" w:eastAsia="Times New Roman" w:hAnsi="Times New Roman" w:cs="Times New Roman"/>
                <w:sz w:val="20"/>
                <w:szCs w:val="20"/>
                <w:lang w:eastAsia="el-GR"/>
              </w:rPr>
              <w:t>Pay</w:t>
            </w:r>
            <w:proofErr w:type="spellEnd"/>
            <w:r w:rsidRPr="009523AF">
              <w:rPr>
                <w:rFonts w:ascii="Times New Roman" w:eastAsia="Times New Roman" w:hAnsi="Times New Roman" w:cs="Times New Roman"/>
                <w:sz w:val="20"/>
                <w:szCs w:val="20"/>
                <w:lang w:eastAsia="el-GR"/>
              </w:rPr>
              <w:t xml:space="preserve"> </w:t>
            </w:r>
            <w:proofErr w:type="spellStart"/>
            <w:r w:rsidRPr="009523AF">
              <w:rPr>
                <w:rFonts w:ascii="Times New Roman" w:eastAsia="Times New Roman" w:hAnsi="Times New Roman" w:cs="Times New Roman"/>
                <w:sz w:val="20"/>
                <w:szCs w:val="20"/>
                <w:lang w:eastAsia="el-GR"/>
              </w:rPr>
              <w:t>Back</w:t>
            </w:r>
            <w:proofErr w:type="spellEnd"/>
            <w:r w:rsidRPr="009523AF">
              <w:rPr>
                <w:rFonts w:ascii="Times New Roman" w:eastAsia="Times New Roman" w:hAnsi="Times New Roman" w:cs="Times New Roman"/>
                <w:sz w:val="20"/>
                <w:szCs w:val="20"/>
                <w:lang w:eastAsia="el-GR"/>
              </w:rPr>
              <w:t xml:space="preserve"> </w:t>
            </w:r>
            <w:proofErr w:type="spellStart"/>
            <w:r w:rsidRPr="009523AF">
              <w:rPr>
                <w:rFonts w:ascii="Times New Roman" w:eastAsia="Times New Roman" w:hAnsi="Times New Roman" w:cs="Times New Roman"/>
                <w:sz w:val="20"/>
                <w:szCs w:val="20"/>
                <w:lang w:eastAsia="el-GR"/>
              </w:rPr>
              <w:t>Period</w:t>
            </w:r>
            <w:proofErr w:type="spellEnd"/>
          </w:p>
        </w:tc>
        <w:tc>
          <w:tcPr>
            <w:tcW w:w="0" w:type="auto"/>
            <w:tcBorders>
              <w:top w:val="single" w:sz="8" w:space="0" w:color="auto"/>
              <w:left w:val="nil"/>
              <w:bottom w:val="single" w:sz="8" w:space="0" w:color="auto"/>
              <w:right w:val="nil"/>
            </w:tcBorders>
            <w:shd w:val="clear" w:color="000000" w:fill="D8D8D8"/>
            <w:noWrap/>
            <w:vAlign w:val="bottom"/>
            <w:hideMark/>
          </w:tcPr>
          <w:p w14:paraId="2D84209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2</w:t>
            </w:r>
          </w:p>
        </w:tc>
        <w:tc>
          <w:tcPr>
            <w:tcW w:w="0" w:type="auto"/>
            <w:tcBorders>
              <w:top w:val="single" w:sz="8" w:space="0" w:color="auto"/>
              <w:left w:val="nil"/>
              <w:bottom w:val="single" w:sz="8" w:space="0" w:color="auto"/>
              <w:right w:val="nil"/>
            </w:tcBorders>
            <w:shd w:val="clear" w:color="000000" w:fill="D8D8D8"/>
            <w:noWrap/>
            <w:vAlign w:val="bottom"/>
            <w:hideMark/>
          </w:tcPr>
          <w:p w14:paraId="40E43B3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4</w:t>
            </w:r>
          </w:p>
        </w:tc>
        <w:tc>
          <w:tcPr>
            <w:tcW w:w="0" w:type="auto"/>
            <w:tcBorders>
              <w:top w:val="single" w:sz="8" w:space="0" w:color="auto"/>
              <w:left w:val="nil"/>
              <w:bottom w:val="single" w:sz="8" w:space="0" w:color="auto"/>
              <w:right w:val="nil"/>
            </w:tcBorders>
            <w:shd w:val="clear" w:color="000000" w:fill="D8D8D8"/>
            <w:noWrap/>
            <w:vAlign w:val="bottom"/>
            <w:hideMark/>
          </w:tcPr>
          <w:p w14:paraId="0EC19E4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3</w:t>
            </w:r>
          </w:p>
        </w:tc>
        <w:tc>
          <w:tcPr>
            <w:tcW w:w="0" w:type="auto"/>
            <w:tcBorders>
              <w:top w:val="single" w:sz="8" w:space="0" w:color="auto"/>
              <w:left w:val="nil"/>
              <w:bottom w:val="single" w:sz="8" w:space="0" w:color="auto"/>
              <w:right w:val="single" w:sz="8" w:space="0" w:color="auto"/>
            </w:tcBorders>
            <w:shd w:val="clear" w:color="000000" w:fill="D8D8D8"/>
            <w:noWrap/>
            <w:vAlign w:val="bottom"/>
            <w:hideMark/>
          </w:tcPr>
          <w:p w14:paraId="34E2D59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4</w:t>
            </w:r>
          </w:p>
        </w:tc>
      </w:tr>
    </w:tbl>
    <w:p w14:paraId="0E428206" w14:textId="77777777" w:rsidR="0041702E" w:rsidRPr="009523AF" w:rsidRDefault="0041702E" w:rsidP="006E174D">
      <w:pPr>
        <w:spacing w:before="20" w:after="20" w:line="240" w:lineRule="auto"/>
        <w:jc w:val="both"/>
        <w:rPr>
          <w:rFonts w:ascii="Times New Roman" w:eastAsiaTheme="minorEastAsia" w:hAnsi="Times New Roman" w:cs="Times New Roman"/>
        </w:rPr>
      </w:pPr>
      <w:r w:rsidRPr="009523AF">
        <w:rPr>
          <w:rFonts w:ascii="Times New Roman" w:eastAsiaTheme="minorEastAsia" w:hAnsi="Times New Roman" w:cs="Times New Roman"/>
        </w:rPr>
        <w:t>Με βάση αυτό το δείκτη έπρεπε να εκλεγεί το σχέδιο Α. Η καθαρή παρούσα αξία των σχεδίων επένδυσης με προεξοφλητικό επιτόκιο 10% είναι:</w:t>
      </w:r>
    </w:p>
    <w:tbl>
      <w:tblPr>
        <w:tblW w:w="0" w:type="auto"/>
        <w:tblInd w:w="98" w:type="dxa"/>
        <w:tblLook w:val="04A0" w:firstRow="1" w:lastRow="0" w:firstColumn="1" w:lastColumn="0" w:noHBand="0" w:noVBand="1"/>
      </w:tblPr>
      <w:tblGrid>
        <w:gridCol w:w="3088"/>
        <w:gridCol w:w="983"/>
        <w:gridCol w:w="966"/>
        <w:gridCol w:w="966"/>
        <w:gridCol w:w="966"/>
      </w:tblGrid>
      <w:tr w:rsidR="0041702E" w:rsidRPr="009523AF" w14:paraId="3F57962F" w14:textId="77777777" w:rsidTr="004D3E5F">
        <w:trPr>
          <w:trHeight w:val="315"/>
        </w:trPr>
        <w:tc>
          <w:tcPr>
            <w:tcW w:w="0" w:type="auto"/>
            <w:gridSpan w:val="5"/>
            <w:tcBorders>
              <w:top w:val="single" w:sz="8" w:space="0" w:color="auto"/>
              <w:left w:val="single" w:sz="8" w:space="0" w:color="auto"/>
              <w:bottom w:val="single" w:sz="8" w:space="0" w:color="auto"/>
              <w:right w:val="single" w:sz="8" w:space="0" w:color="000000"/>
            </w:tcBorders>
            <w:shd w:val="clear" w:color="000000" w:fill="D8D8D8"/>
            <w:noWrap/>
            <w:vAlign w:val="bottom"/>
            <w:hideMark/>
          </w:tcPr>
          <w:p w14:paraId="2882DCA6"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ΚΑΘΑΡΗ ΠΑΡΟΥΣΑ ΑΞΙΑ (NPV)</w:t>
            </w:r>
          </w:p>
        </w:tc>
      </w:tr>
      <w:tr w:rsidR="0041702E" w:rsidRPr="009523AF" w14:paraId="775B30B3"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1E2966A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ΠΡΟΕΞΟΦΛΗΤΙΚΟ ΕΠΙΤΟΚΙΟ</w:t>
            </w:r>
          </w:p>
        </w:tc>
        <w:tc>
          <w:tcPr>
            <w:tcW w:w="0" w:type="auto"/>
            <w:tcBorders>
              <w:top w:val="nil"/>
              <w:left w:val="nil"/>
              <w:bottom w:val="nil"/>
              <w:right w:val="nil"/>
            </w:tcBorders>
            <w:shd w:val="clear" w:color="auto" w:fill="auto"/>
            <w:noWrap/>
            <w:vAlign w:val="bottom"/>
            <w:hideMark/>
          </w:tcPr>
          <w:p w14:paraId="35543637"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10%</w:t>
            </w:r>
          </w:p>
        </w:tc>
        <w:tc>
          <w:tcPr>
            <w:tcW w:w="0" w:type="auto"/>
            <w:tcBorders>
              <w:top w:val="nil"/>
              <w:left w:val="nil"/>
              <w:bottom w:val="nil"/>
              <w:right w:val="nil"/>
            </w:tcBorders>
            <w:shd w:val="clear" w:color="auto" w:fill="auto"/>
            <w:noWrap/>
            <w:vAlign w:val="bottom"/>
            <w:hideMark/>
          </w:tcPr>
          <w:p w14:paraId="7AB0A72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w:t>
            </w:r>
          </w:p>
        </w:tc>
        <w:tc>
          <w:tcPr>
            <w:tcW w:w="0" w:type="auto"/>
            <w:tcBorders>
              <w:top w:val="nil"/>
              <w:left w:val="nil"/>
              <w:bottom w:val="nil"/>
              <w:right w:val="nil"/>
            </w:tcBorders>
            <w:shd w:val="clear" w:color="auto" w:fill="auto"/>
            <w:noWrap/>
            <w:vAlign w:val="bottom"/>
            <w:hideMark/>
          </w:tcPr>
          <w:p w14:paraId="6608A44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w:t>
            </w:r>
          </w:p>
        </w:tc>
        <w:tc>
          <w:tcPr>
            <w:tcW w:w="0" w:type="auto"/>
            <w:tcBorders>
              <w:top w:val="nil"/>
              <w:left w:val="nil"/>
              <w:bottom w:val="nil"/>
              <w:right w:val="single" w:sz="8" w:space="0" w:color="auto"/>
            </w:tcBorders>
            <w:shd w:val="clear" w:color="auto" w:fill="auto"/>
            <w:noWrap/>
            <w:vAlign w:val="bottom"/>
            <w:hideMark/>
          </w:tcPr>
          <w:p w14:paraId="7494465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w:t>
            </w:r>
          </w:p>
        </w:tc>
      </w:tr>
      <w:tr w:rsidR="0041702E" w:rsidRPr="009523AF" w14:paraId="36D7ADDF"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00682CC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w:t>
            </w:r>
          </w:p>
        </w:tc>
        <w:tc>
          <w:tcPr>
            <w:tcW w:w="0" w:type="auto"/>
            <w:gridSpan w:val="4"/>
            <w:tcBorders>
              <w:top w:val="nil"/>
              <w:left w:val="nil"/>
              <w:bottom w:val="nil"/>
              <w:right w:val="single" w:sz="8" w:space="0" w:color="000000"/>
            </w:tcBorders>
            <w:shd w:val="clear" w:color="auto" w:fill="auto"/>
            <w:noWrap/>
            <w:vAlign w:val="bottom"/>
            <w:hideMark/>
          </w:tcPr>
          <w:p w14:paraId="3789A6F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ΠΑΡΟΥΣΕΣ  ΑΞΙΑΣ ΤΑΜΕΙΟΡΟΩΝ</w:t>
            </w:r>
          </w:p>
        </w:tc>
      </w:tr>
      <w:tr w:rsidR="0041702E" w:rsidRPr="009523AF" w14:paraId="37BE6424"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0B361F3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ΕΠΕΝΔΥΤΙΚΑ ΠΡΟΓΡΑΜΜΑΤΑ</w:t>
            </w:r>
          </w:p>
        </w:tc>
        <w:tc>
          <w:tcPr>
            <w:tcW w:w="0" w:type="auto"/>
            <w:tcBorders>
              <w:top w:val="nil"/>
              <w:left w:val="nil"/>
              <w:bottom w:val="nil"/>
              <w:right w:val="nil"/>
            </w:tcBorders>
            <w:shd w:val="clear" w:color="auto" w:fill="auto"/>
            <w:noWrap/>
            <w:vAlign w:val="bottom"/>
            <w:hideMark/>
          </w:tcPr>
          <w:p w14:paraId="3657C38A"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Α</w:t>
            </w:r>
          </w:p>
        </w:tc>
        <w:tc>
          <w:tcPr>
            <w:tcW w:w="0" w:type="auto"/>
            <w:tcBorders>
              <w:top w:val="nil"/>
              <w:left w:val="nil"/>
              <w:bottom w:val="nil"/>
              <w:right w:val="nil"/>
            </w:tcBorders>
            <w:shd w:val="clear" w:color="auto" w:fill="auto"/>
            <w:noWrap/>
            <w:vAlign w:val="bottom"/>
            <w:hideMark/>
          </w:tcPr>
          <w:p w14:paraId="5FF5611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Β</w:t>
            </w:r>
          </w:p>
        </w:tc>
        <w:tc>
          <w:tcPr>
            <w:tcW w:w="0" w:type="auto"/>
            <w:tcBorders>
              <w:top w:val="nil"/>
              <w:left w:val="nil"/>
              <w:bottom w:val="nil"/>
              <w:right w:val="nil"/>
            </w:tcBorders>
            <w:shd w:val="clear" w:color="auto" w:fill="auto"/>
            <w:noWrap/>
            <w:vAlign w:val="bottom"/>
            <w:hideMark/>
          </w:tcPr>
          <w:p w14:paraId="6399C482"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Γ</w:t>
            </w:r>
          </w:p>
        </w:tc>
        <w:tc>
          <w:tcPr>
            <w:tcW w:w="0" w:type="auto"/>
            <w:tcBorders>
              <w:top w:val="nil"/>
              <w:left w:val="nil"/>
              <w:bottom w:val="nil"/>
              <w:right w:val="single" w:sz="8" w:space="0" w:color="auto"/>
            </w:tcBorders>
            <w:shd w:val="clear" w:color="auto" w:fill="auto"/>
            <w:noWrap/>
            <w:vAlign w:val="bottom"/>
            <w:hideMark/>
          </w:tcPr>
          <w:p w14:paraId="1D148852"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Δ</w:t>
            </w:r>
          </w:p>
        </w:tc>
      </w:tr>
      <w:tr w:rsidR="0041702E" w:rsidRPr="009523AF" w14:paraId="65CEE991"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1E14955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ΕΤΗ</w:t>
            </w:r>
          </w:p>
        </w:tc>
        <w:tc>
          <w:tcPr>
            <w:tcW w:w="0" w:type="auto"/>
            <w:tcBorders>
              <w:top w:val="nil"/>
              <w:left w:val="nil"/>
              <w:bottom w:val="nil"/>
              <w:right w:val="nil"/>
            </w:tcBorders>
            <w:shd w:val="clear" w:color="auto" w:fill="auto"/>
            <w:noWrap/>
            <w:vAlign w:val="bottom"/>
            <w:hideMark/>
          </w:tcPr>
          <w:p w14:paraId="16B10EE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p>
        </w:tc>
        <w:tc>
          <w:tcPr>
            <w:tcW w:w="0" w:type="auto"/>
            <w:tcBorders>
              <w:top w:val="nil"/>
              <w:left w:val="nil"/>
              <w:bottom w:val="nil"/>
              <w:right w:val="nil"/>
            </w:tcBorders>
            <w:shd w:val="clear" w:color="auto" w:fill="auto"/>
            <w:noWrap/>
            <w:vAlign w:val="bottom"/>
            <w:hideMark/>
          </w:tcPr>
          <w:p w14:paraId="2195A2E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p>
        </w:tc>
        <w:tc>
          <w:tcPr>
            <w:tcW w:w="0" w:type="auto"/>
            <w:tcBorders>
              <w:top w:val="nil"/>
              <w:left w:val="nil"/>
              <w:bottom w:val="nil"/>
              <w:right w:val="nil"/>
            </w:tcBorders>
            <w:shd w:val="clear" w:color="auto" w:fill="auto"/>
            <w:noWrap/>
            <w:vAlign w:val="bottom"/>
            <w:hideMark/>
          </w:tcPr>
          <w:p w14:paraId="0496B8A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p>
        </w:tc>
        <w:tc>
          <w:tcPr>
            <w:tcW w:w="0" w:type="auto"/>
            <w:tcBorders>
              <w:top w:val="nil"/>
              <w:left w:val="nil"/>
              <w:bottom w:val="nil"/>
              <w:right w:val="single" w:sz="8" w:space="0" w:color="auto"/>
            </w:tcBorders>
            <w:shd w:val="clear" w:color="auto" w:fill="auto"/>
            <w:noWrap/>
            <w:vAlign w:val="bottom"/>
            <w:hideMark/>
          </w:tcPr>
          <w:p w14:paraId="2537B95D"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w:t>
            </w:r>
          </w:p>
        </w:tc>
      </w:tr>
      <w:tr w:rsidR="0041702E" w:rsidRPr="009523AF" w14:paraId="7B44FA77"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4DE35623"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0</w:t>
            </w:r>
          </w:p>
        </w:tc>
        <w:tc>
          <w:tcPr>
            <w:tcW w:w="0" w:type="auto"/>
            <w:tcBorders>
              <w:top w:val="nil"/>
              <w:left w:val="nil"/>
              <w:bottom w:val="nil"/>
              <w:right w:val="nil"/>
            </w:tcBorders>
            <w:shd w:val="clear" w:color="auto" w:fill="auto"/>
            <w:noWrap/>
            <w:vAlign w:val="bottom"/>
            <w:hideMark/>
          </w:tcPr>
          <w:p w14:paraId="256C5D3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c>
          <w:tcPr>
            <w:tcW w:w="0" w:type="auto"/>
            <w:tcBorders>
              <w:top w:val="nil"/>
              <w:left w:val="nil"/>
              <w:bottom w:val="nil"/>
              <w:right w:val="nil"/>
            </w:tcBorders>
            <w:shd w:val="clear" w:color="auto" w:fill="auto"/>
            <w:noWrap/>
            <w:vAlign w:val="bottom"/>
            <w:hideMark/>
          </w:tcPr>
          <w:p w14:paraId="49412BB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c>
          <w:tcPr>
            <w:tcW w:w="0" w:type="auto"/>
            <w:tcBorders>
              <w:top w:val="nil"/>
              <w:left w:val="nil"/>
              <w:bottom w:val="nil"/>
              <w:right w:val="nil"/>
            </w:tcBorders>
            <w:shd w:val="clear" w:color="auto" w:fill="auto"/>
            <w:noWrap/>
            <w:vAlign w:val="bottom"/>
            <w:hideMark/>
          </w:tcPr>
          <w:p w14:paraId="643828A2"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c>
          <w:tcPr>
            <w:tcW w:w="0" w:type="auto"/>
            <w:tcBorders>
              <w:top w:val="nil"/>
              <w:left w:val="nil"/>
              <w:bottom w:val="nil"/>
              <w:right w:val="single" w:sz="8" w:space="0" w:color="auto"/>
            </w:tcBorders>
            <w:shd w:val="clear" w:color="auto" w:fill="auto"/>
            <w:noWrap/>
            <w:vAlign w:val="bottom"/>
            <w:hideMark/>
          </w:tcPr>
          <w:p w14:paraId="597BBE6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r>
      <w:tr w:rsidR="0041702E" w:rsidRPr="009523AF" w14:paraId="1A093DDE"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2049A12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1</w:t>
            </w:r>
          </w:p>
        </w:tc>
        <w:tc>
          <w:tcPr>
            <w:tcW w:w="0" w:type="auto"/>
            <w:tcBorders>
              <w:top w:val="nil"/>
              <w:left w:val="nil"/>
              <w:bottom w:val="nil"/>
              <w:right w:val="nil"/>
            </w:tcBorders>
            <w:shd w:val="clear" w:color="auto" w:fill="auto"/>
            <w:noWrap/>
            <w:vAlign w:val="bottom"/>
            <w:hideMark/>
          </w:tcPr>
          <w:p w14:paraId="43B7A9E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2.727   </w:t>
            </w:r>
          </w:p>
        </w:tc>
        <w:tc>
          <w:tcPr>
            <w:tcW w:w="0" w:type="auto"/>
            <w:tcBorders>
              <w:top w:val="nil"/>
              <w:left w:val="nil"/>
              <w:bottom w:val="nil"/>
              <w:right w:val="nil"/>
            </w:tcBorders>
            <w:shd w:val="clear" w:color="auto" w:fill="auto"/>
            <w:noWrap/>
            <w:vAlign w:val="bottom"/>
            <w:hideMark/>
          </w:tcPr>
          <w:p w14:paraId="77FF171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     </w:t>
            </w:r>
          </w:p>
        </w:tc>
        <w:tc>
          <w:tcPr>
            <w:tcW w:w="0" w:type="auto"/>
            <w:tcBorders>
              <w:top w:val="nil"/>
              <w:left w:val="nil"/>
              <w:bottom w:val="nil"/>
              <w:right w:val="nil"/>
            </w:tcBorders>
            <w:shd w:val="clear" w:color="auto" w:fill="auto"/>
            <w:noWrap/>
            <w:vAlign w:val="bottom"/>
            <w:hideMark/>
          </w:tcPr>
          <w:p w14:paraId="102551A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2.727   </w:t>
            </w:r>
          </w:p>
        </w:tc>
        <w:tc>
          <w:tcPr>
            <w:tcW w:w="0" w:type="auto"/>
            <w:tcBorders>
              <w:top w:val="nil"/>
              <w:left w:val="nil"/>
              <w:bottom w:val="nil"/>
              <w:right w:val="single" w:sz="8" w:space="0" w:color="auto"/>
            </w:tcBorders>
            <w:shd w:val="clear" w:color="auto" w:fill="auto"/>
            <w:noWrap/>
            <w:vAlign w:val="bottom"/>
            <w:hideMark/>
          </w:tcPr>
          <w:p w14:paraId="02B94E9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1.818   </w:t>
            </w:r>
          </w:p>
        </w:tc>
      </w:tr>
      <w:tr w:rsidR="0041702E" w:rsidRPr="009523AF" w14:paraId="1C024129"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6F9731E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2</w:t>
            </w:r>
          </w:p>
        </w:tc>
        <w:tc>
          <w:tcPr>
            <w:tcW w:w="0" w:type="auto"/>
            <w:tcBorders>
              <w:top w:val="nil"/>
              <w:left w:val="nil"/>
              <w:bottom w:val="nil"/>
              <w:right w:val="nil"/>
            </w:tcBorders>
            <w:shd w:val="clear" w:color="auto" w:fill="auto"/>
            <w:noWrap/>
            <w:vAlign w:val="bottom"/>
            <w:hideMark/>
          </w:tcPr>
          <w:p w14:paraId="1662945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8.264   </w:t>
            </w:r>
          </w:p>
        </w:tc>
        <w:tc>
          <w:tcPr>
            <w:tcW w:w="0" w:type="auto"/>
            <w:tcBorders>
              <w:top w:val="nil"/>
              <w:left w:val="nil"/>
              <w:bottom w:val="nil"/>
              <w:right w:val="nil"/>
            </w:tcBorders>
            <w:shd w:val="clear" w:color="auto" w:fill="auto"/>
            <w:noWrap/>
            <w:vAlign w:val="bottom"/>
            <w:hideMark/>
          </w:tcPr>
          <w:p w14:paraId="5EE14EE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2.479   </w:t>
            </w:r>
          </w:p>
        </w:tc>
        <w:tc>
          <w:tcPr>
            <w:tcW w:w="0" w:type="auto"/>
            <w:tcBorders>
              <w:top w:val="nil"/>
              <w:left w:val="nil"/>
              <w:bottom w:val="nil"/>
              <w:right w:val="nil"/>
            </w:tcBorders>
            <w:shd w:val="clear" w:color="auto" w:fill="auto"/>
            <w:noWrap/>
            <w:vAlign w:val="bottom"/>
            <w:hideMark/>
          </w:tcPr>
          <w:p w14:paraId="049BEAF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3.306   </w:t>
            </w:r>
          </w:p>
        </w:tc>
        <w:tc>
          <w:tcPr>
            <w:tcW w:w="0" w:type="auto"/>
            <w:tcBorders>
              <w:top w:val="nil"/>
              <w:left w:val="nil"/>
              <w:bottom w:val="nil"/>
              <w:right w:val="single" w:sz="8" w:space="0" w:color="auto"/>
            </w:tcBorders>
            <w:shd w:val="clear" w:color="auto" w:fill="auto"/>
            <w:noWrap/>
            <w:vAlign w:val="bottom"/>
            <w:hideMark/>
          </w:tcPr>
          <w:p w14:paraId="6C91449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2.479   </w:t>
            </w:r>
          </w:p>
        </w:tc>
      </w:tr>
      <w:tr w:rsidR="0041702E" w:rsidRPr="009523AF" w14:paraId="27113338"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1D8A7AC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3</w:t>
            </w:r>
          </w:p>
        </w:tc>
        <w:tc>
          <w:tcPr>
            <w:tcW w:w="0" w:type="auto"/>
            <w:tcBorders>
              <w:top w:val="nil"/>
              <w:left w:val="nil"/>
              <w:bottom w:val="nil"/>
              <w:right w:val="nil"/>
            </w:tcBorders>
            <w:shd w:val="clear" w:color="auto" w:fill="auto"/>
            <w:noWrap/>
            <w:vAlign w:val="bottom"/>
            <w:hideMark/>
          </w:tcPr>
          <w:p w14:paraId="649485D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1.503   </w:t>
            </w:r>
          </w:p>
        </w:tc>
        <w:tc>
          <w:tcPr>
            <w:tcW w:w="0" w:type="auto"/>
            <w:tcBorders>
              <w:top w:val="nil"/>
              <w:left w:val="nil"/>
              <w:bottom w:val="nil"/>
              <w:right w:val="nil"/>
            </w:tcBorders>
            <w:shd w:val="clear" w:color="auto" w:fill="auto"/>
            <w:noWrap/>
            <w:vAlign w:val="bottom"/>
            <w:hideMark/>
          </w:tcPr>
          <w:p w14:paraId="30E09F9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3.005   </w:t>
            </w:r>
          </w:p>
        </w:tc>
        <w:tc>
          <w:tcPr>
            <w:tcW w:w="0" w:type="auto"/>
            <w:tcBorders>
              <w:top w:val="nil"/>
              <w:left w:val="nil"/>
              <w:bottom w:val="nil"/>
              <w:right w:val="nil"/>
            </w:tcBorders>
            <w:shd w:val="clear" w:color="auto" w:fill="auto"/>
            <w:noWrap/>
            <w:vAlign w:val="bottom"/>
            <w:hideMark/>
          </w:tcPr>
          <w:p w14:paraId="34574D0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3.381   </w:t>
            </w:r>
          </w:p>
        </w:tc>
        <w:tc>
          <w:tcPr>
            <w:tcW w:w="0" w:type="auto"/>
            <w:tcBorders>
              <w:top w:val="nil"/>
              <w:left w:val="nil"/>
              <w:bottom w:val="nil"/>
              <w:right w:val="single" w:sz="8" w:space="0" w:color="auto"/>
            </w:tcBorders>
            <w:shd w:val="clear" w:color="auto" w:fill="auto"/>
            <w:noWrap/>
            <w:vAlign w:val="bottom"/>
            <w:hideMark/>
          </w:tcPr>
          <w:p w14:paraId="1433ECD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3.005   </w:t>
            </w:r>
          </w:p>
        </w:tc>
      </w:tr>
      <w:tr w:rsidR="0041702E" w:rsidRPr="009523AF" w14:paraId="784285AA"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59E6B9A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4</w:t>
            </w:r>
          </w:p>
        </w:tc>
        <w:tc>
          <w:tcPr>
            <w:tcW w:w="0" w:type="auto"/>
            <w:tcBorders>
              <w:top w:val="nil"/>
              <w:left w:val="nil"/>
              <w:bottom w:val="nil"/>
              <w:right w:val="nil"/>
            </w:tcBorders>
            <w:shd w:val="clear" w:color="auto" w:fill="auto"/>
            <w:noWrap/>
            <w:vAlign w:val="bottom"/>
            <w:hideMark/>
          </w:tcPr>
          <w:p w14:paraId="036CC1A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1.366   </w:t>
            </w:r>
          </w:p>
        </w:tc>
        <w:tc>
          <w:tcPr>
            <w:tcW w:w="0" w:type="auto"/>
            <w:tcBorders>
              <w:top w:val="nil"/>
              <w:left w:val="nil"/>
              <w:bottom w:val="nil"/>
              <w:right w:val="nil"/>
            </w:tcBorders>
            <w:shd w:val="clear" w:color="auto" w:fill="auto"/>
            <w:noWrap/>
            <w:vAlign w:val="bottom"/>
            <w:hideMark/>
          </w:tcPr>
          <w:p w14:paraId="7E4E5E9C"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3.074   </w:t>
            </w:r>
          </w:p>
        </w:tc>
        <w:tc>
          <w:tcPr>
            <w:tcW w:w="0" w:type="auto"/>
            <w:tcBorders>
              <w:top w:val="nil"/>
              <w:left w:val="nil"/>
              <w:bottom w:val="nil"/>
              <w:right w:val="nil"/>
            </w:tcBorders>
            <w:shd w:val="clear" w:color="auto" w:fill="auto"/>
            <w:noWrap/>
            <w:vAlign w:val="bottom"/>
            <w:hideMark/>
          </w:tcPr>
          <w:p w14:paraId="1F908E4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2.391   </w:t>
            </w:r>
          </w:p>
        </w:tc>
        <w:tc>
          <w:tcPr>
            <w:tcW w:w="0" w:type="auto"/>
            <w:tcBorders>
              <w:top w:val="nil"/>
              <w:left w:val="nil"/>
              <w:bottom w:val="nil"/>
              <w:right w:val="single" w:sz="8" w:space="0" w:color="auto"/>
            </w:tcBorders>
            <w:shd w:val="clear" w:color="auto" w:fill="auto"/>
            <w:noWrap/>
            <w:vAlign w:val="bottom"/>
            <w:hideMark/>
          </w:tcPr>
          <w:p w14:paraId="07AFA466"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4.098   </w:t>
            </w:r>
          </w:p>
        </w:tc>
      </w:tr>
      <w:tr w:rsidR="0041702E" w:rsidRPr="009523AF" w14:paraId="4649A680" w14:textId="77777777" w:rsidTr="004D3E5F">
        <w:trPr>
          <w:trHeight w:val="300"/>
        </w:trPr>
        <w:tc>
          <w:tcPr>
            <w:tcW w:w="0" w:type="auto"/>
            <w:tcBorders>
              <w:top w:val="nil"/>
              <w:left w:val="single" w:sz="8" w:space="0" w:color="auto"/>
              <w:bottom w:val="single" w:sz="4" w:space="0" w:color="auto"/>
              <w:right w:val="nil"/>
            </w:tcBorders>
            <w:shd w:val="clear" w:color="auto" w:fill="auto"/>
            <w:noWrap/>
            <w:vAlign w:val="bottom"/>
            <w:hideMark/>
          </w:tcPr>
          <w:p w14:paraId="2B0EB5D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5</w:t>
            </w:r>
          </w:p>
        </w:tc>
        <w:tc>
          <w:tcPr>
            <w:tcW w:w="0" w:type="auto"/>
            <w:tcBorders>
              <w:top w:val="nil"/>
              <w:left w:val="nil"/>
              <w:bottom w:val="single" w:sz="4" w:space="0" w:color="auto"/>
              <w:right w:val="nil"/>
            </w:tcBorders>
            <w:shd w:val="clear" w:color="auto" w:fill="auto"/>
            <w:noWrap/>
            <w:vAlign w:val="bottom"/>
            <w:hideMark/>
          </w:tcPr>
          <w:p w14:paraId="6E62759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2.484   </w:t>
            </w:r>
          </w:p>
        </w:tc>
        <w:tc>
          <w:tcPr>
            <w:tcW w:w="0" w:type="auto"/>
            <w:tcBorders>
              <w:top w:val="nil"/>
              <w:left w:val="nil"/>
              <w:bottom w:val="single" w:sz="4" w:space="0" w:color="auto"/>
              <w:right w:val="nil"/>
            </w:tcBorders>
            <w:shd w:val="clear" w:color="auto" w:fill="auto"/>
            <w:noWrap/>
            <w:vAlign w:val="bottom"/>
            <w:hideMark/>
          </w:tcPr>
          <w:p w14:paraId="5245C0BA"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3.415   </w:t>
            </w:r>
          </w:p>
        </w:tc>
        <w:tc>
          <w:tcPr>
            <w:tcW w:w="0" w:type="auto"/>
            <w:tcBorders>
              <w:top w:val="nil"/>
              <w:left w:val="nil"/>
              <w:bottom w:val="single" w:sz="4" w:space="0" w:color="auto"/>
              <w:right w:val="nil"/>
            </w:tcBorders>
            <w:shd w:val="clear" w:color="auto" w:fill="auto"/>
            <w:noWrap/>
            <w:vAlign w:val="bottom"/>
            <w:hideMark/>
          </w:tcPr>
          <w:p w14:paraId="58FF731D"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1.863   </w:t>
            </w:r>
          </w:p>
        </w:tc>
        <w:tc>
          <w:tcPr>
            <w:tcW w:w="0" w:type="auto"/>
            <w:tcBorders>
              <w:top w:val="nil"/>
              <w:left w:val="nil"/>
              <w:bottom w:val="single" w:sz="4" w:space="0" w:color="auto"/>
              <w:right w:val="single" w:sz="8" w:space="0" w:color="auto"/>
            </w:tcBorders>
            <w:shd w:val="clear" w:color="auto" w:fill="auto"/>
            <w:noWrap/>
            <w:vAlign w:val="bottom"/>
            <w:hideMark/>
          </w:tcPr>
          <w:p w14:paraId="5AF00DA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2.484   </w:t>
            </w:r>
          </w:p>
        </w:tc>
      </w:tr>
      <w:tr w:rsidR="0041702E" w:rsidRPr="009523AF" w14:paraId="632C5071" w14:textId="77777777" w:rsidTr="004D3E5F">
        <w:trPr>
          <w:trHeight w:val="315"/>
        </w:trPr>
        <w:tc>
          <w:tcPr>
            <w:tcW w:w="0" w:type="auto"/>
            <w:tcBorders>
              <w:top w:val="nil"/>
              <w:left w:val="single" w:sz="8" w:space="0" w:color="auto"/>
              <w:bottom w:val="single" w:sz="8" w:space="0" w:color="auto"/>
              <w:right w:val="nil"/>
            </w:tcBorders>
            <w:shd w:val="clear" w:color="000000" w:fill="D8D8D8"/>
            <w:noWrap/>
            <w:vAlign w:val="bottom"/>
            <w:hideMark/>
          </w:tcPr>
          <w:p w14:paraId="1285519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ΚΑΘΑΡΗ ΠΑΡΟΥΣΑ ΑΞΙΑ</w:t>
            </w:r>
          </w:p>
        </w:tc>
        <w:tc>
          <w:tcPr>
            <w:tcW w:w="0" w:type="auto"/>
            <w:tcBorders>
              <w:top w:val="nil"/>
              <w:left w:val="nil"/>
              <w:bottom w:val="single" w:sz="8" w:space="0" w:color="auto"/>
              <w:right w:val="nil"/>
            </w:tcBorders>
            <w:shd w:val="clear" w:color="000000" w:fill="D8D8D8"/>
            <w:noWrap/>
            <w:vAlign w:val="bottom"/>
            <w:hideMark/>
          </w:tcPr>
          <w:p w14:paraId="1F99016D"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1.355   </w:t>
            </w:r>
          </w:p>
        </w:tc>
        <w:tc>
          <w:tcPr>
            <w:tcW w:w="0" w:type="auto"/>
            <w:tcBorders>
              <w:top w:val="nil"/>
              <w:left w:val="nil"/>
              <w:bottom w:val="single" w:sz="8" w:space="0" w:color="auto"/>
              <w:right w:val="nil"/>
            </w:tcBorders>
            <w:shd w:val="clear" w:color="000000" w:fill="D8D8D8"/>
            <w:noWrap/>
            <w:vAlign w:val="bottom"/>
            <w:hideMark/>
          </w:tcPr>
          <w:p w14:paraId="4BD88312"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1.973   </w:t>
            </w:r>
          </w:p>
        </w:tc>
        <w:tc>
          <w:tcPr>
            <w:tcW w:w="0" w:type="auto"/>
            <w:tcBorders>
              <w:top w:val="nil"/>
              <w:left w:val="nil"/>
              <w:bottom w:val="single" w:sz="8" w:space="0" w:color="auto"/>
              <w:right w:val="nil"/>
            </w:tcBorders>
            <w:shd w:val="clear" w:color="000000" w:fill="D8D8D8"/>
            <w:noWrap/>
            <w:vAlign w:val="bottom"/>
            <w:hideMark/>
          </w:tcPr>
          <w:p w14:paraId="4C292686"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3.667   </w:t>
            </w:r>
          </w:p>
        </w:tc>
        <w:tc>
          <w:tcPr>
            <w:tcW w:w="0" w:type="auto"/>
            <w:tcBorders>
              <w:top w:val="nil"/>
              <w:left w:val="nil"/>
              <w:bottom w:val="single" w:sz="8" w:space="0" w:color="auto"/>
              <w:right w:val="single" w:sz="8" w:space="0" w:color="auto"/>
            </w:tcBorders>
            <w:shd w:val="clear" w:color="000000" w:fill="D8D8D8"/>
            <w:noWrap/>
            <w:vAlign w:val="bottom"/>
            <w:hideMark/>
          </w:tcPr>
          <w:p w14:paraId="61B7CC7A"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3.885   </w:t>
            </w:r>
          </w:p>
        </w:tc>
      </w:tr>
    </w:tbl>
    <w:p w14:paraId="3616DD03" w14:textId="77777777" w:rsidR="00D16A4F" w:rsidRPr="009523AF" w:rsidRDefault="00D16A4F" w:rsidP="006E174D">
      <w:pPr>
        <w:spacing w:before="20" w:after="20" w:line="240" w:lineRule="auto"/>
        <w:jc w:val="both"/>
        <w:rPr>
          <w:rFonts w:ascii="Times New Roman" w:eastAsiaTheme="minorEastAsia" w:hAnsi="Times New Roman" w:cs="Times New Roman"/>
          <w:sz w:val="24"/>
          <w:szCs w:val="24"/>
        </w:rPr>
      </w:pPr>
    </w:p>
    <w:p w14:paraId="26298D64" w14:textId="77777777" w:rsidR="0041702E" w:rsidRPr="009523AF" w:rsidRDefault="0041702E" w:rsidP="006E174D">
      <w:pPr>
        <w:spacing w:before="20" w:after="20" w:line="240" w:lineRule="auto"/>
        <w:jc w:val="both"/>
        <w:rPr>
          <w:rFonts w:ascii="Times New Roman" w:eastAsiaTheme="minorEastAsia" w:hAnsi="Times New Roman" w:cs="Times New Roman"/>
        </w:rPr>
      </w:pPr>
      <w:r w:rsidRPr="009523AF">
        <w:rPr>
          <w:rFonts w:ascii="Times New Roman" w:eastAsiaTheme="minorEastAsia" w:hAnsi="Times New Roman" w:cs="Times New Roman"/>
        </w:rPr>
        <w:lastRenderedPageBreak/>
        <w:t>Με βάση αυτό το δείκτη έπρεπε να εκλεγεί το σχέδιο Δ. Ο εσωτερικός ρυθμός απόδοσης των σχεδίων επένδυσης είναι:</w:t>
      </w:r>
    </w:p>
    <w:p w14:paraId="2321EBE1" w14:textId="77777777" w:rsidR="00D16A4F" w:rsidRPr="009523AF" w:rsidRDefault="00D16A4F" w:rsidP="006E174D">
      <w:pPr>
        <w:spacing w:before="20" w:after="20" w:line="240" w:lineRule="auto"/>
        <w:jc w:val="both"/>
        <w:rPr>
          <w:rFonts w:ascii="Times New Roman" w:eastAsiaTheme="minorEastAsia" w:hAnsi="Times New Roman" w:cs="Times New Roman"/>
        </w:rPr>
      </w:pPr>
    </w:p>
    <w:tbl>
      <w:tblPr>
        <w:tblW w:w="0" w:type="auto"/>
        <w:tblInd w:w="98" w:type="dxa"/>
        <w:tblLook w:val="04A0" w:firstRow="1" w:lastRow="0" w:firstColumn="1" w:lastColumn="0" w:noHBand="0" w:noVBand="1"/>
      </w:tblPr>
      <w:tblGrid>
        <w:gridCol w:w="4880"/>
        <w:gridCol w:w="1251"/>
        <w:gridCol w:w="1229"/>
        <w:gridCol w:w="914"/>
        <w:gridCol w:w="914"/>
      </w:tblGrid>
      <w:tr w:rsidR="0041702E" w:rsidRPr="009523AF" w14:paraId="554D6222" w14:textId="77777777" w:rsidTr="004D3E5F">
        <w:trPr>
          <w:trHeight w:val="315"/>
        </w:trPr>
        <w:tc>
          <w:tcPr>
            <w:tcW w:w="0" w:type="auto"/>
            <w:gridSpan w:val="5"/>
            <w:tcBorders>
              <w:top w:val="single" w:sz="8" w:space="0" w:color="auto"/>
              <w:left w:val="single" w:sz="8" w:space="0" w:color="auto"/>
              <w:bottom w:val="single" w:sz="8" w:space="0" w:color="auto"/>
              <w:right w:val="single" w:sz="8" w:space="0" w:color="000000"/>
            </w:tcBorders>
            <w:shd w:val="clear" w:color="000000" w:fill="D8D8D8"/>
            <w:noWrap/>
            <w:vAlign w:val="bottom"/>
            <w:hideMark/>
          </w:tcPr>
          <w:p w14:paraId="6762D33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ΕΣΩΤΕΡ</w:t>
            </w:r>
            <w:r w:rsidR="00D16A4F" w:rsidRPr="009523AF">
              <w:rPr>
                <w:rFonts w:ascii="Times New Roman" w:eastAsia="Times New Roman" w:hAnsi="Times New Roman" w:cs="Times New Roman"/>
                <w:sz w:val="20"/>
                <w:szCs w:val="20"/>
                <w:lang w:eastAsia="el-GR"/>
              </w:rPr>
              <w:t>Ι</w:t>
            </w:r>
            <w:r w:rsidRPr="009523AF">
              <w:rPr>
                <w:rFonts w:ascii="Times New Roman" w:eastAsia="Times New Roman" w:hAnsi="Times New Roman" w:cs="Times New Roman"/>
                <w:sz w:val="20"/>
                <w:szCs w:val="20"/>
                <w:lang w:eastAsia="el-GR"/>
              </w:rPr>
              <w:t xml:space="preserve">ΚΟΣ ΡΥΘΜΟΣ ΕΠΕΝΔΥΣΗΣ (IRR) </w:t>
            </w:r>
          </w:p>
        </w:tc>
      </w:tr>
      <w:tr w:rsidR="0041702E" w:rsidRPr="00E26F58" w14:paraId="78A2EAB1" w14:textId="77777777" w:rsidTr="004D3E5F">
        <w:trPr>
          <w:trHeight w:val="300"/>
        </w:trPr>
        <w:tc>
          <w:tcPr>
            <w:tcW w:w="0" w:type="auto"/>
            <w:gridSpan w:val="3"/>
            <w:tcBorders>
              <w:top w:val="single" w:sz="8" w:space="0" w:color="auto"/>
              <w:left w:val="single" w:sz="8" w:space="0" w:color="auto"/>
              <w:bottom w:val="nil"/>
              <w:right w:val="nil"/>
            </w:tcBorders>
            <w:shd w:val="clear" w:color="auto" w:fill="auto"/>
            <w:noWrap/>
            <w:vAlign w:val="bottom"/>
            <w:hideMark/>
          </w:tcPr>
          <w:p w14:paraId="14BA8FF1" w14:textId="77777777" w:rsidR="0041702E" w:rsidRPr="009523AF" w:rsidRDefault="0041702E" w:rsidP="006E174D">
            <w:pPr>
              <w:spacing w:after="0" w:line="240" w:lineRule="auto"/>
              <w:jc w:val="both"/>
              <w:rPr>
                <w:rFonts w:ascii="Times New Roman" w:eastAsia="Times New Roman" w:hAnsi="Times New Roman" w:cs="Times New Roman"/>
                <w:sz w:val="20"/>
                <w:szCs w:val="20"/>
                <w:lang w:val="en-US" w:eastAsia="el-GR"/>
              </w:rPr>
            </w:pPr>
            <w:r w:rsidRPr="009523AF">
              <w:rPr>
                <w:rFonts w:ascii="Times New Roman" w:eastAsia="Times New Roman" w:hAnsi="Times New Roman" w:cs="Times New Roman"/>
                <w:sz w:val="20"/>
                <w:szCs w:val="20"/>
                <w:lang w:val="en-US" w:eastAsia="el-GR"/>
              </w:rPr>
              <w:t xml:space="preserve">trial and error or Goal seek </w:t>
            </w:r>
            <w:proofErr w:type="gramStart"/>
            <w:r w:rsidRPr="009523AF">
              <w:rPr>
                <w:rFonts w:ascii="Times New Roman" w:eastAsia="Times New Roman" w:hAnsi="Times New Roman" w:cs="Times New Roman"/>
                <w:sz w:val="20"/>
                <w:szCs w:val="20"/>
                <w:lang w:val="en-US" w:eastAsia="el-GR"/>
              </w:rPr>
              <w:t>-  Data</w:t>
            </w:r>
            <w:proofErr w:type="gramEnd"/>
            <w:r w:rsidRPr="009523AF">
              <w:rPr>
                <w:rFonts w:ascii="Times New Roman" w:eastAsia="Times New Roman" w:hAnsi="Times New Roman" w:cs="Times New Roman"/>
                <w:sz w:val="20"/>
                <w:szCs w:val="20"/>
                <w:lang w:val="en-US" w:eastAsia="el-GR"/>
              </w:rPr>
              <w:t xml:space="preserve"> -What if analysis </w:t>
            </w:r>
            <w:r w:rsidRPr="009523AF">
              <w:rPr>
                <w:rFonts w:ascii="Times New Roman" w:eastAsia="Times New Roman" w:hAnsi="Times New Roman" w:cs="Times New Roman"/>
                <w:sz w:val="20"/>
                <w:szCs w:val="20"/>
                <w:lang w:eastAsia="el-GR"/>
              </w:rPr>
              <w:t>για</w:t>
            </w:r>
            <w:r w:rsidRPr="009523AF">
              <w:rPr>
                <w:rFonts w:ascii="Times New Roman" w:eastAsia="Times New Roman" w:hAnsi="Times New Roman" w:cs="Times New Roman"/>
                <w:sz w:val="20"/>
                <w:szCs w:val="20"/>
                <w:lang w:val="en-US" w:eastAsia="el-GR"/>
              </w:rPr>
              <w:t xml:space="preserve"> </w:t>
            </w:r>
            <w:r w:rsidRPr="009523AF">
              <w:rPr>
                <w:rFonts w:ascii="Times New Roman" w:eastAsia="Times New Roman" w:hAnsi="Times New Roman" w:cs="Times New Roman"/>
                <w:sz w:val="20"/>
                <w:szCs w:val="20"/>
                <w:lang w:eastAsia="el-GR"/>
              </w:rPr>
              <w:t>εύρεση</w:t>
            </w:r>
            <w:r w:rsidRPr="009523AF">
              <w:rPr>
                <w:rFonts w:ascii="Times New Roman" w:eastAsia="Times New Roman" w:hAnsi="Times New Roman" w:cs="Times New Roman"/>
                <w:sz w:val="20"/>
                <w:szCs w:val="20"/>
                <w:lang w:val="en-US" w:eastAsia="el-GR"/>
              </w:rPr>
              <w:t xml:space="preserve"> </w:t>
            </w:r>
            <w:r w:rsidRPr="009523AF">
              <w:rPr>
                <w:rFonts w:ascii="Times New Roman" w:eastAsia="Times New Roman" w:hAnsi="Times New Roman" w:cs="Times New Roman"/>
                <w:sz w:val="20"/>
                <w:szCs w:val="20"/>
                <w:lang w:eastAsia="el-GR"/>
              </w:rPr>
              <w:t>επιτοκίου</w:t>
            </w:r>
            <w:r w:rsidRPr="009523AF">
              <w:rPr>
                <w:rFonts w:ascii="Times New Roman" w:eastAsia="Times New Roman" w:hAnsi="Times New Roman" w:cs="Times New Roman"/>
                <w:sz w:val="20"/>
                <w:szCs w:val="20"/>
                <w:lang w:val="en-US" w:eastAsia="el-GR"/>
              </w:rPr>
              <w:t xml:space="preserve"> </w:t>
            </w:r>
            <w:r w:rsidRPr="009523AF">
              <w:rPr>
                <w:rFonts w:ascii="Times New Roman" w:eastAsia="Times New Roman" w:hAnsi="Times New Roman" w:cs="Times New Roman"/>
                <w:sz w:val="20"/>
                <w:szCs w:val="20"/>
                <w:lang w:eastAsia="el-GR"/>
              </w:rPr>
              <w:t>που</w:t>
            </w:r>
            <w:r w:rsidRPr="009523AF">
              <w:rPr>
                <w:rFonts w:ascii="Times New Roman" w:eastAsia="Times New Roman" w:hAnsi="Times New Roman" w:cs="Times New Roman"/>
                <w:sz w:val="20"/>
                <w:szCs w:val="20"/>
                <w:lang w:val="en-US" w:eastAsia="el-GR"/>
              </w:rPr>
              <w:t xml:space="preserve"> </w:t>
            </w:r>
            <w:r w:rsidRPr="009523AF">
              <w:rPr>
                <w:rFonts w:ascii="Times New Roman" w:eastAsia="Times New Roman" w:hAnsi="Times New Roman" w:cs="Times New Roman"/>
                <w:sz w:val="20"/>
                <w:szCs w:val="20"/>
                <w:lang w:eastAsia="el-GR"/>
              </w:rPr>
              <w:t>κάνει</w:t>
            </w:r>
            <w:r w:rsidRPr="009523AF">
              <w:rPr>
                <w:rFonts w:ascii="Times New Roman" w:eastAsia="Times New Roman" w:hAnsi="Times New Roman" w:cs="Times New Roman"/>
                <w:sz w:val="20"/>
                <w:szCs w:val="20"/>
                <w:lang w:val="en-US" w:eastAsia="el-GR"/>
              </w:rPr>
              <w:t xml:space="preserve"> </w:t>
            </w:r>
            <w:r w:rsidRPr="009523AF">
              <w:rPr>
                <w:rFonts w:ascii="Times New Roman" w:eastAsia="Times New Roman" w:hAnsi="Times New Roman" w:cs="Times New Roman"/>
                <w:sz w:val="20"/>
                <w:szCs w:val="20"/>
                <w:lang w:eastAsia="el-GR"/>
              </w:rPr>
              <w:t>το</w:t>
            </w:r>
            <w:r w:rsidRPr="009523AF">
              <w:rPr>
                <w:rFonts w:ascii="Times New Roman" w:eastAsia="Times New Roman" w:hAnsi="Times New Roman" w:cs="Times New Roman"/>
                <w:sz w:val="20"/>
                <w:szCs w:val="20"/>
                <w:lang w:val="en-US" w:eastAsia="el-GR"/>
              </w:rPr>
              <w:t xml:space="preserve"> NPV=0</w:t>
            </w:r>
          </w:p>
        </w:tc>
        <w:tc>
          <w:tcPr>
            <w:tcW w:w="0" w:type="auto"/>
            <w:tcBorders>
              <w:top w:val="nil"/>
              <w:left w:val="nil"/>
              <w:bottom w:val="nil"/>
              <w:right w:val="nil"/>
            </w:tcBorders>
            <w:shd w:val="clear" w:color="auto" w:fill="auto"/>
            <w:noWrap/>
            <w:vAlign w:val="bottom"/>
            <w:hideMark/>
          </w:tcPr>
          <w:p w14:paraId="5430BF01" w14:textId="77777777" w:rsidR="0041702E" w:rsidRPr="009523AF" w:rsidRDefault="0041702E" w:rsidP="006E174D">
            <w:pPr>
              <w:spacing w:after="0" w:line="240" w:lineRule="auto"/>
              <w:jc w:val="both"/>
              <w:rPr>
                <w:rFonts w:ascii="Times New Roman" w:eastAsia="Times New Roman" w:hAnsi="Times New Roman" w:cs="Times New Roman"/>
                <w:sz w:val="20"/>
                <w:szCs w:val="20"/>
                <w:lang w:val="en-US" w:eastAsia="el-GR"/>
              </w:rPr>
            </w:pPr>
            <w:r w:rsidRPr="009523AF">
              <w:rPr>
                <w:rFonts w:ascii="Times New Roman" w:eastAsia="Times New Roman" w:hAnsi="Times New Roman" w:cs="Times New Roman"/>
                <w:sz w:val="20"/>
                <w:szCs w:val="20"/>
                <w:lang w:val="en-US" w:eastAsia="el-GR"/>
              </w:rPr>
              <w:t> </w:t>
            </w:r>
          </w:p>
        </w:tc>
        <w:tc>
          <w:tcPr>
            <w:tcW w:w="0" w:type="auto"/>
            <w:tcBorders>
              <w:top w:val="nil"/>
              <w:left w:val="nil"/>
              <w:bottom w:val="nil"/>
              <w:right w:val="single" w:sz="8" w:space="0" w:color="auto"/>
            </w:tcBorders>
            <w:shd w:val="clear" w:color="auto" w:fill="auto"/>
            <w:noWrap/>
            <w:vAlign w:val="bottom"/>
            <w:hideMark/>
          </w:tcPr>
          <w:p w14:paraId="6D1C7AE1" w14:textId="77777777" w:rsidR="0041702E" w:rsidRPr="009523AF" w:rsidRDefault="0041702E" w:rsidP="006E174D">
            <w:pPr>
              <w:spacing w:after="0" w:line="240" w:lineRule="auto"/>
              <w:jc w:val="both"/>
              <w:rPr>
                <w:rFonts w:ascii="Times New Roman" w:eastAsia="Times New Roman" w:hAnsi="Times New Roman" w:cs="Times New Roman"/>
                <w:sz w:val="20"/>
                <w:szCs w:val="20"/>
                <w:lang w:val="en-US" w:eastAsia="el-GR"/>
              </w:rPr>
            </w:pPr>
            <w:r w:rsidRPr="009523AF">
              <w:rPr>
                <w:rFonts w:ascii="Times New Roman" w:eastAsia="Times New Roman" w:hAnsi="Times New Roman" w:cs="Times New Roman"/>
                <w:sz w:val="20"/>
                <w:szCs w:val="20"/>
                <w:lang w:val="en-US" w:eastAsia="el-GR"/>
              </w:rPr>
              <w:t> </w:t>
            </w:r>
          </w:p>
        </w:tc>
      </w:tr>
      <w:tr w:rsidR="0041702E" w:rsidRPr="009523AF" w14:paraId="19350157" w14:textId="77777777" w:rsidTr="004D3E5F">
        <w:trPr>
          <w:trHeight w:val="300"/>
        </w:trPr>
        <w:tc>
          <w:tcPr>
            <w:tcW w:w="0" w:type="auto"/>
            <w:tcBorders>
              <w:top w:val="nil"/>
              <w:left w:val="single" w:sz="8" w:space="0" w:color="auto"/>
              <w:bottom w:val="nil"/>
              <w:right w:val="nil"/>
            </w:tcBorders>
            <w:shd w:val="clear" w:color="000000" w:fill="D8D8D8"/>
            <w:noWrap/>
            <w:vAlign w:val="bottom"/>
            <w:hideMark/>
          </w:tcPr>
          <w:p w14:paraId="1D128A4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IRR ΕΣΩΤΕΡΚΟΣ ΡΥΘΜΟΣ ΕΠΕΝΔΥΣΗΣ</w:t>
            </w:r>
          </w:p>
        </w:tc>
        <w:tc>
          <w:tcPr>
            <w:tcW w:w="0" w:type="auto"/>
            <w:tcBorders>
              <w:top w:val="nil"/>
              <w:left w:val="nil"/>
              <w:bottom w:val="nil"/>
              <w:right w:val="nil"/>
            </w:tcBorders>
            <w:shd w:val="clear" w:color="000000" w:fill="D8D8D8"/>
            <w:noWrap/>
            <w:vAlign w:val="bottom"/>
            <w:hideMark/>
          </w:tcPr>
          <w:p w14:paraId="6B508B8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0%</w:t>
            </w:r>
          </w:p>
        </w:tc>
        <w:tc>
          <w:tcPr>
            <w:tcW w:w="0" w:type="auto"/>
            <w:tcBorders>
              <w:top w:val="nil"/>
              <w:left w:val="nil"/>
              <w:bottom w:val="nil"/>
              <w:right w:val="nil"/>
            </w:tcBorders>
            <w:shd w:val="clear" w:color="000000" w:fill="D8D8D8"/>
            <w:noWrap/>
            <w:vAlign w:val="bottom"/>
            <w:hideMark/>
          </w:tcPr>
          <w:p w14:paraId="0C04C46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16%</w:t>
            </w:r>
          </w:p>
        </w:tc>
        <w:tc>
          <w:tcPr>
            <w:tcW w:w="0" w:type="auto"/>
            <w:tcBorders>
              <w:top w:val="nil"/>
              <w:left w:val="nil"/>
              <w:bottom w:val="nil"/>
              <w:right w:val="nil"/>
            </w:tcBorders>
            <w:shd w:val="clear" w:color="000000" w:fill="D8D8D8"/>
            <w:noWrap/>
            <w:vAlign w:val="bottom"/>
            <w:hideMark/>
          </w:tcPr>
          <w:p w14:paraId="2DEF9D07"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23%</w:t>
            </w:r>
          </w:p>
        </w:tc>
        <w:tc>
          <w:tcPr>
            <w:tcW w:w="0" w:type="auto"/>
            <w:tcBorders>
              <w:top w:val="nil"/>
              <w:left w:val="nil"/>
              <w:bottom w:val="nil"/>
              <w:right w:val="single" w:sz="8" w:space="0" w:color="auto"/>
            </w:tcBorders>
            <w:shd w:val="clear" w:color="000000" w:fill="D8D8D8"/>
            <w:noWrap/>
            <w:vAlign w:val="bottom"/>
            <w:hideMark/>
          </w:tcPr>
          <w:p w14:paraId="5C67E7D0"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22%</w:t>
            </w:r>
          </w:p>
        </w:tc>
      </w:tr>
      <w:tr w:rsidR="0041702E" w:rsidRPr="009523AF" w14:paraId="124A3371"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218113DD"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w:t>
            </w:r>
          </w:p>
        </w:tc>
        <w:tc>
          <w:tcPr>
            <w:tcW w:w="0" w:type="auto"/>
            <w:gridSpan w:val="4"/>
            <w:tcBorders>
              <w:top w:val="nil"/>
              <w:left w:val="nil"/>
              <w:bottom w:val="nil"/>
              <w:right w:val="single" w:sz="8" w:space="0" w:color="000000"/>
            </w:tcBorders>
            <w:shd w:val="clear" w:color="auto" w:fill="auto"/>
            <w:noWrap/>
            <w:vAlign w:val="bottom"/>
            <w:hideMark/>
          </w:tcPr>
          <w:p w14:paraId="6FE3D40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ΠΑΡΟΥΣΕΣ  ΑΞΙΑΣ ΤΑΜΕΙΟΡΟΩΝ</w:t>
            </w:r>
          </w:p>
        </w:tc>
      </w:tr>
      <w:tr w:rsidR="0041702E" w:rsidRPr="009523AF" w14:paraId="3538E83A"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43A4255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ΕΠΕΝΔΥΤΙΚΑ ΠΡΟΓΡΑΜΜΑΤΑ</w:t>
            </w:r>
          </w:p>
        </w:tc>
        <w:tc>
          <w:tcPr>
            <w:tcW w:w="0" w:type="auto"/>
            <w:tcBorders>
              <w:top w:val="nil"/>
              <w:left w:val="nil"/>
              <w:bottom w:val="nil"/>
              <w:right w:val="nil"/>
            </w:tcBorders>
            <w:shd w:val="clear" w:color="auto" w:fill="auto"/>
            <w:noWrap/>
            <w:vAlign w:val="bottom"/>
            <w:hideMark/>
          </w:tcPr>
          <w:p w14:paraId="0B38F8F6"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Α</w:t>
            </w:r>
          </w:p>
        </w:tc>
        <w:tc>
          <w:tcPr>
            <w:tcW w:w="0" w:type="auto"/>
            <w:tcBorders>
              <w:top w:val="nil"/>
              <w:left w:val="nil"/>
              <w:bottom w:val="nil"/>
              <w:right w:val="nil"/>
            </w:tcBorders>
            <w:shd w:val="clear" w:color="auto" w:fill="auto"/>
            <w:noWrap/>
            <w:vAlign w:val="bottom"/>
            <w:hideMark/>
          </w:tcPr>
          <w:p w14:paraId="23B3A8F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Β</w:t>
            </w:r>
          </w:p>
        </w:tc>
        <w:tc>
          <w:tcPr>
            <w:tcW w:w="0" w:type="auto"/>
            <w:tcBorders>
              <w:top w:val="nil"/>
              <w:left w:val="nil"/>
              <w:bottom w:val="nil"/>
              <w:right w:val="nil"/>
            </w:tcBorders>
            <w:shd w:val="clear" w:color="auto" w:fill="auto"/>
            <w:noWrap/>
            <w:vAlign w:val="bottom"/>
            <w:hideMark/>
          </w:tcPr>
          <w:p w14:paraId="3E66F7E2"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Γ</w:t>
            </w:r>
          </w:p>
        </w:tc>
        <w:tc>
          <w:tcPr>
            <w:tcW w:w="0" w:type="auto"/>
            <w:tcBorders>
              <w:top w:val="nil"/>
              <w:left w:val="nil"/>
              <w:bottom w:val="nil"/>
              <w:right w:val="single" w:sz="8" w:space="0" w:color="auto"/>
            </w:tcBorders>
            <w:shd w:val="clear" w:color="auto" w:fill="auto"/>
            <w:noWrap/>
            <w:vAlign w:val="bottom"/>
            <w:hideMark/>
          </w:tcPr>
          <w:p w14:paraId="0F406A4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Δ</w:t>
            </w:r>
          </w:p>
        </w:tc>
      </w:tr>
      <w:tr w:rsidR="0041702E" w:rsidRPr="009523AF" w14:paraId="0C1D5ED7"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6331BDC7"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ΕΤΗ</w:t>
            </w:r>
          </w:p>
        </w:tc>
        <w:tc>
          <w:tcPr>
            <w:tcW w:w="0" w:type="auto"/>
            <w:tcBorders>
              <w:top w:val="nil"/>
              <w:left w:val="nil"/>
              <w:bottom w:val="nil"/>
              <w:right w:val="nil"/>
            </w:tcBorders>
            <w:shd w:val="clear" w:color="auto" w:fill="auto"/>
            <w:noWrap/>
            <w:vAlign w:val="bottom"/>
            <w:hideMark/>
          </w:tcPr>
          <w:p w14:paraId="064A6ACA"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p>
        </w:tc>
        <w:tc>
          <w:tcPr>
            <w:tcW w:w="0" w:type="auto"/>
            <w:tcBorders>
              <w:top w:val="nil"/>
              <w:left w:val="nil"/>
              <w:bottom w:val="nil"/>
              <w:right w:val="nil"/>
            </w:tcBorders>
            <w:shd w:val="clear" w:color="auto" w:fill="auto"/>
            <w:noWrap/>
            <w:vAlign w:val="bottom"/>
            <w:hideMark/>
          </w:tcPr>
          <w:p w14:paraId="6FEF85A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p>
        </w:tc>
        <w:tc>
          <w:tcPr>
            <w:tcW w:w="0" w:type="auto"/>
            <w:tcBorders>
              <w:top w:val="nil"/>
              <w:left w:val="nil"/>
              <w:bottom w:val="nil"/>
              <w:right w:val="nil"/>
            </w:tcBorders>
            <w:shd w:val="clear" w:color="auto" w:fill="auto"/>
            <w:noWrap/>
            <w:vAlign w:val="bottom"/>
            <w:hideMark/>
          </w:tcPr>
          <w:p w14:paraId="52E708F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p>
        </w:tc>
        <w:tc>
          <w:tcPr>
            <w:tcW w:w="0" w:type="auto"/>
            <w:tcBorders>
              <w:top w:val="nil"/>
              <w:left w:val="nil"/>
              <w:bottom w:val="nil"/>
              <w:right w:val="single" w:sz="8" w:space="0" w:color="auto"/>
            </w:tcBorders>
            <w:shd w:val="clear" w:color="auto" w:fill="auto"/>
            <w:noWrap/>
            <w:vAlign w:val="bottom"/>
            <w:hideMark/>
          </w:tcPr>
          <w:p w14:paraId="0450000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w:t>
            </w:r>
          </w:p>
        </w:tc>
      </w:tr>
      <w:tr w:rsidR="0041702E" w:rsidRPr="009523AF" w14:paraId="1F7CBA4C"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5DCC193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0</w:t>
            </w:r>
          </w:p>
        </w:tc>
        <w:tc>
          <w:tcPr>
            <w:tcW w:w="0" w:type="auto"/>
            <w:tcBorders>
              <w:top w:val="nil"/>
              <w:left w:val="nil"/>
              <w:bottom w:val="nil"/>
              <w:right w:val="nil"/>
            </w:tcBorders>
            <w:shd w:val="clear" w:color="auto" w:fill="auto"/>
            <w:noWrap/>
            <w:vAlign w:val="bottom"/>
            <w:hideMark/>
          </w:tcPr>
          <w:p w14:paraId="79F0859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c>
          <w:tcPr>
            <w:tcW w:w="0" w:type="auto"/>
            <w:tcBorders>
              <w:top w:val="nil"/>
              <w:left w:val="nil"/>
              <w:bottom w:val="nil"/>
              <w:right w:val="nil"/>
            </w:tcBorders>
            <w:shd w:val="clear" w:color="auto" w:fill="auto"/>
            <w:noWrap/>
            <w:vAlign w:val="bottom"/>
            <w:hideMark/>
          </w:tcPr>
          <w:p w14:paraId="1B428CB6"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c>
          <w:tcPr>
            <w:tcW w:w="0" w:type="auto"/>
            <w:tcBorders>
              <w:top w:val="nil"/>
              <w:left w:val="nil"/>
              <w:bottom w:val="nil"/>
              <w:right w:val="nil"/>
            </w:tcBorders>
            <w:shd w:val="clear" w:color="auto" w:fill="auto"/>
            <w:noWrap/>
            <w:vAlign w:val="bottom"/>
            <w:hideMark/>
          </w:tcPr>
          <w:p w14:paraId="631CF04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c>
          <w:tcPr>
            <w:tcW w:w="0" w:type="auto"/>
            <w:tcBorders>
              <w:top w:val="nil"/>
              <w:left w:val="nil"/>
              <w:bottom w:val="nil"/>
              <w:right w:val="single" w:sz="8" w:space="0" w:color="auto"/>
            </w:tcBorders>
            <w:shd w:val="clear" w:color="auto" w:fill="auto"/>
            <w:noWrap/>
            <w:vAlign w:val="bottom"/>
            <w:hideMark/>
          </w:tcPr>
          <w:p w14:paraId="683A4BD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r>
      <w:tr w:rsidR="0041702E" w:rsidRPr="009523AF" w14:paraId="226CE90C"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0F03AFC2"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1</w:t>
            </w:r>
          </w:p>
        </w:tc>
        <w:tc>
          <w:tcPr>
            <w:tcW w:w="0" w:type="auto"/>
            <w:tcBorders>
              <w:top w:val="nil"/>
              <w:left w:val="nil"/>
              <w:bottom w:val="nil"/>
              <w:right w:val="nil"/>
            </w:tcBorders>
            <w:shd w:val="clear" w:color="auto" w:fill="auto"/>
            <w:noWrap/>
            <w:vAlign w:val="bottom"/>
            <w:hideMark/>
          </w:tcPr>
          <w:p w14:paraId="1B7A572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3.000   </w:t>
            </w:r>
          </w:p>
        </w:tc>
        <w:tc>
          <w:tcPr>
            <w:tcW w:w="0" w:type="auto"/>
            <w:tcBorders>
              <w:top w:val="nil"/>
              <w:left w:val="nil"/>
              <w:bottom w:val="nil"/>
              <w:right w:val="nil"/>
            </w:tcBorders>
            <w:shd w:val="clear" w:color="auto" w:fill="auto"/>
            <w:noWrap/>
            <w:vAlign w:val="bottom"/>
            <w:hideMark/>
          </w:tcPr>
          <w:p w14:paraId="3F6E5D6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     </w:t>
            </w:r>
          </w:p>
        </w:tc>
        <w:tc>
          <w:tcPr>
            <w:tcW w:w="0" w:type="auto"/>
            <w:tcBorders>
              <w:top w:val="nil"/>
              <w:left w:val="nil"/>
              <w:bottom w:val="nil"/>
              <w:right w:val="nil"/>
            </w:tcBorders>
            <w:shd w:val="clear" w:color="auto" w:fill="auto"/>
            <w:noWrap/>
            <w:vAlign w:val="bottom"/>
            <w:hideMark/>
          </w:tcPr>
          <w:p w14:paraId="08029B1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2.430   </w:t>
            </w:r>
          </w:p>
        </w:tc>
        <w:tc>
          <w:tcPr>
            <w:tcW w:w="0" w:type="auto"/>
            <w:tcBorders>
              <w:top w:val="nil"/>
              <w:left w:val="nil"/>
              <w:bottom w:val="nil"/>
              <w:right w:val="single" w:sz="8" w:space="0" w:color="auto"/>
            </w:tcBorders>
            <w:shd w:val="clear" w:color="auto" w:fill="auto"/>
            <w:noWrap/>
            <w:vAlign w:val="bottom"/>
            <w:hideMark/>
          </w:tcPr>
          <w:p w14:paraId="6704137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1.637   </w:t>
            </w:r>
          </w:p>
        </w:tc>
      </w:tr>
      <w:tr w:rsidR="0041702E" w:rsidRPr="009523AF" w14:paraId="54510AC4"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4735392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2</w:t>
            </w:r>
          </w:p>
        </w:tc>
        <w:tc>
          <w:tcPr>
            <w:tcW w:w="0" w:type="auto"/>
            <w:tcBorders>
              <w:top w:val="nil"/>
              <w:left w:val="nil"/>
              <w:bottom w:val="nil"/>
              <w:right w:val="nil"/>
            </w:tcBorders>
            <w:shd w:val="clear" w:color="auto" w:fill="auto"/>
            <w:noWrap/>
            <w:vAlign w:val="bottom"/>
            <w:hideMark/>
          </w:tcPr>
          <w:p w14:paraId="5FDDF45D"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c>
          <w:tcPr>
            <w:tcW w:w="0" w:type="auto"/>
            <w:tcBorders>
              <w:top w:val="nil"/>
              <w:left w:val="nil"/>
              <w:bottom w:val="nil"/>
              <w:right w:val="nil"/>
            </w:tcBorders>
            <w:shd w:val="clear" w:color="auto" w:fill="auto"/>
            <w:noWrap/>
            <w:vAlign w:val="bottom"/>
            <w:hideMark/>
          </w:tcPr>
          <w:p w14:paraId="60F48F4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2.243   </w:t>
            </w:r>
          </w:p>
        </w:tc>
        <w:tc>
          <w:tcPr>
            <w:tcW w:w="0" w:type="auto"/>
            <w:tcBorders>
              <w:top w:val="nil"/>
              <w:left w:val="nil"/>
              <w:bottom w:val="nil"/>
              <w:right w:val="nil"/>
            </w:tcBorders>
            <w:shd w:val="clear" w:color="auto" w:fill="auto"/>
            <w:noWrap/>
            <w:vAlign w:val="bottom"/>
            <w:hideMark/>
          </w:tcPr>
          <w:p w14:paraId="21290AB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2.625   </w:t>
            </w:r>
          </w:p>
        </w:tc>
        <w:tc>
          <w:tcPr>
            <w:tcW w:w="0" w:type="auto"/>
            <w:tcBorders>
              <w:top w:val="nil"/>
              <w:left w:val="nil"/>
              <w:bottom w:val="nil"/>
              <w:right w:val="single" w:sz="8" w:space="0" w:color="auto"/>
            </w:tcBorders>
            <w:shd w:val="clear" w:color="auto" w:fill="auto"/>
            <w:noWrap/>
            <w:vAlign w:val="bottom"/>
            <w:hideMark/>
          </w:tcPr>
          <w:p w14:paraId="3E8D786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2.009   </w:t>
            </w:r>
          </w:p>
        </w:tc>
      </w:tr>
      <w:tr w:rsidR="0041702E" w:rsidRPr="009523AF" w14:paraId="18F07D43"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4416EB00"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3</w:t>
            </w:r>
          </w:p>
        </w:tc>
        <w:tc>
          <w:tcPr>
            <w:tcW w:w="0" w:type="auto"/>
            <w:tcBorders>
              <w:top w:val="nil"/>
              <w:left w:val="nil"/>
              <w:bottom w:val="nil"/>
              <w:right w:val="nil"/>
            </w:tcBorders>
            <w:shd w:val="clear" w:color="auto" w:fill="auto"/>
            <w:noWrap/>
            <w:vAlign w:val="bottom"/>
            <w:hideMark/>
          </w:tcPr>
          <w:p w14:paraId="3E424B1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2.000   </w:t>
            </w:r>
          </w:p>
        </w:tc>
        <w:tc>
          <w:tcPr>
            <w:tcW w:w="0" w:type="auto"/>
            <w:tcBorders>
              <w:top w:val="nil"/>
              <w:left w:val="nil"/>
              <w:bottom w:val="nil"/>
              <w:right w:val="nil"/>
            </w:tcBorders>
            <w:shd w:val="clear" w:color="auto" w:fill="auto"/>
            <w:noWrap/>
            <w:vAlign w:val="bottom"/>
            <w:hideMark/>
          </w:tcPr>
          <w:p w14:paraId="1048C23A"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2.585   </w:t>
            </w:r>
          </w:p>
        </w:tc>
        <w:tc>
          <w:tcPr>
            <w:tcW w:w="0" w:type="auto"/>
            <w:tcBorders>
              <w:top w:val="nil"/>
              <w:left w:val="nil"/>
              <w:bottom w:val="nil"/>
              <w:right w:val="nil"/>
            </w:tcBorders>
            <w:shd w:val="clear" w:color="auto" w:fill="auto"/>
            <w:noWrap/>
            <w:vAlign w:val="bottom"/>
            <w:hideMark/>
          </w:tcPr>
          <w:p w14:paraId="524FD60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2.392   </w:t>
            </w:r>
          </w:p>
        </w:tc>
        <w:tc>
          <w:tcPr>
            <w:tcW w:w="0" w:type="auto"/>
            <w:tcBorders>
              <w:top w:val="nil"/>
              <w:left w:val="nil"/>
              <w:bottom w:val="nil"/>
              <w:right w:val="single" w:sz="8" w:space="0" w:color="auto"/>
            </w:tcBorders>
            <w:shd w:val="clear" w:color="auto" w:fill="auto"/>
            <w:noWrap/>
            <w:vAlign w:val="bottom"/>
            <w:hideMark/>
          </w:tcPr>
          <w:p w14:paraId="5BD1C146"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2.193   </w:t>
            </w:r>
          </w:p>
        </w:tc>
      </w:tr>
      <w:tr w:rsidR="0041702E" w:rsidRPr="009523AF" w14:paraId="0F5985AC"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5D023D3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4</w:t>
            </w:r>
          </w:p>
        </w:tc>
        <w:tc>
          <w:tcPr>
            <w:tcW w:w="0" w:type="auto"/>
            <w:tcBorders>
              <w:top w:val="nil"/>
              <w:left w:val="nil"/>
              <w:bottom w:val="nil"/>
              <w:right w:val="nil"/>
            </w:tcBorders>
            <w:shd w:val="clear" w:color="auto" w:fill="auto"/>
            <w:noWrap/>
            <w:vAlign w:val="bottom"/>
            <w:hideMark/>
          </w:tcPr>
          <w:p w14:paraId="39F36AE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2.000   </w:t>
            </w:r>
          </w:p>
        </w:tc>
        <w:tc>
          <w:tcPr>
            <w:tcW w:w="0" w:type="auto"/>
            <w:tcBorders>
              <w:top w:val="nil"/>
              <w:left w:val="nil"/>
              <w:bottom w:val="nil"/>
              <w:right w:val="nil"/>
            </w:tcBorders>
            <w:shd w:val="clear" w:color="auto" w:fill="auto"/>
            <w:noWrap/>
            <w:vAlign w:val="bottom"/>
            <w:hideMark/>
          </w:tcPr>
          <w:p w14:paraId="4A5A014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2.515   </w:t>
            </w:r>
          </w:p>
        </w:tc>
        <w:tc>
          <w:tcPr>
            <w:tcW w:w="0" w:type="auto"/>
            <w:tcBorders>
              <w:top w:val="nil"/>
              <w:left w:val="nil"/>
              <w:bottom w:val="nil"/>
              <w:right w:val="nil"/>
            </w:tcBorders>
            <w:shd w:val="clear" w:color="auto" w:fill="auto"/>
            <w:noWrap/>
            <w:vAlign w:val="bottom"/>
            <w:hideMark/>
          </w:tcPr>
          <w:p w14:paraId="79EFF24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1.507   </w:t>
            </w:r>
          </w:p>
        </w:tc>
        <w:tc>
          <w:tcPr>
            <w:tcW w:w="0" w:type="auto"/>
            <w:tcBorders>
              <w:top w:val="nil"/>
              <w:left w:val="nil"/>
              <w:bottom w:val="nil"/>
              <w:right w:val="single" w:sz="8" w:space="0" w:color="auto"/>
            </w:tcBorders>
            <w:shd w:val="clear" w:color="auto" w:fill="auto"/>
            <w:noWrap/>
            <w:vAlign w:val="bottom"/>
            <w:hideMark/>
          </w:tcPr>
          <w:p w14:paraId="052FA1A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2.692   </w:t>
            </w:r>
          </w:p>
        </w:tc>
      </w:tr>
      <w:tr w:rsidR="0041702E" w:rsidRPr="009523AF" w14:paraId="2ACF6CEF" w14:textId="77777777" w:rsidTr="004D3E5F">
        <w:trPr>
          <w:trHeight w:val="300"/>
        </w:trPr>
        <w:tc>
          <w:tcPr>
            <w:tcW w:w="0" w:type="auto"/>
            <w:tcBorders>
              <w:top w:val="nil"/>
              <w:left w:val="single" w:sz="8" w:space="0" w:color="auto"/>
              <w:bottom w:val="single" w:sz="4" w:space="0" w:color="auto"/>
              <w:right w:val="nil"/>
            </w:tcBorders>
            <w:shd w:val="clear" w:color="auto" w:fill="auto"/>
            <w:noWrap/>
            <w:vAlign w:val="bottom"/>
            <w:hideMark/>
          </w:tcPr>
          <w:p w14:paraId="7869D09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5</w:t>
            </w:r>
          </w:p>
        </w:tc>
        <w:tc>
          <w:tcPr>
            <w:tcW w:w="0" w:type="auto"/>
            <w:tcBorders>
              <w:top w:val="nil"/>
              <w:left w:val="nil"/>
              <w:bottom w:val="single" w:sz="4" w:space="0" w:color="auto"/>
              <w:right w:val="nil"/>
            </w:tcBorders>
            <w:shd w:val="clear" w:color="auto" w:fill="auto"/>
            <w:noWrap/>
            <w:vAlign w:val="bottom"/>
            <w:hideMark/>
          </w:tcPr>
          <w:p w14:paraId="0E73A75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4.000   </w:t>
            </w:r>
          </w:p>
        </w:tc>
        <w:tc>
          <w:tcPr>
            <w:tcW w:w="0" w:type="auto"/>
            <w:tcBorders>
              <w:top w:val="nil"/>
              <w:left w:val="nil"/>
              <w:bottom w:val="single" w:sz="4" w:space="0" w:color="auto"/>
              <w:right w:val="nil"/>
            </w:tcBorders>
            <w:shd w:val="clear" w:color="auto" w:fill="auto"/>
            <w:noWrap/>
            <w:vAlign w:val="bottom"/>
            <w:hideMark/>
          </w:tcPr>
          <w:p w14:paraId="05E78BE7"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2.657   </w:t>
            </w:r>
          </w:p>
        </w:tc>
        <w:tc>
          <w:tcPr>
            <w:tcW w:w="0" w:type="auto"/>
            <w:tcBorders>
              <w:top w:val="nil"/>
              <w:left w:val="nil"/>
              <w:bottom w:val="single" w:sz="4" w:space="0" w:color="auto"/>
              <w:right w:val="nil"/>
            </w:tcBorders>
            <w:shd w:val="clear" w:color="auto" w:fill="auto"/>
            <w:noWrap/>
            <w:vAlign w:val="bottom"/>
            <w:hideMark/>
          </w:tcPr>
          <w:p w14:paraId="1EEEC17C"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1.046   </w:t>
            </w:r>
          </w:p>
        </w:tc>
        <w:tc>
          <w:tcPr>
            <w:tcW w:w="0" w:type="auto"/>
            <w:tcBorders>
              <w:top w:val="nil"/>
              <w:left w:val="nil"/>
              <w:bottom w:val="single" w:sz="4" w:space="0" w:color="auto"/>
              <w:right w:val="single" w:sz="8" w:space="0" w:color="auto"/>
            </w:tcBorders>
            <w:shd w:val="clear" w:color="auto" w:fill="auto"/>
            <w:noWrap/>
            <w:vAlign w:val="bottom"/>
            <w:hideMark/>
          </w:tcPr>
          <w:p w14:paraId="48817E1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1.469   </w:t>
            </w:r>
          </w:p>
        </w:tc>
      </w:tr>
      <w:tr w:rsidR="0041702E" w:rsidRPr="009523AF" w14:paraId="1FF76A2E" w14:textId="77777777" w:rsidTr="004D3E5F">
        <w:trPr>
          <w:trHeight w:val="315"/>
        </w:trPr>
        <w:tc>
          <w:tcPr>
            <w:tcW w:w="0" w:type="auto"/>
            <w:tcBorders>
              <w:top w:val="nil"/>
              <w:left w:val="single" w:sz="8" w:space="0" w:color="auto"/>
              <w:bottom w:val="single" w:sz="8" w:space="0" w:color="auto"/>
              <w:right w:val="nil"/>
            </w:tcBorders>
            <w:shd w:val="clear" w:color="000000" w:fill="D8D8D8"/>
            <w:noWrap/>
            <w:vAlign w:val="bottom"/>
            <w:hideMark/>
          </w:tcPr>
          <w:p w14:paraId="7292DD3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ΚΑΘΑΡΗ ΠΑΡΟΥΣΑ ΑΞΙΑ</w:t>
            </w:r>
          </w:p>
        </w:tc>
        <w:tc>
          <w:tcPr>
            <w:tcW w:w="0" w:type="auto"/>
            <w:tcBorders>
              <w:top w:val="nil"/>
              <w:left w:val="nil"/>
              <w:bottom w:val="single" w:sz="8" w:space="0" w:color="auto"/>
              <w:right w:val="nil"/>
            </w:tcBorders>
            <w:shd w:val="clear" w:color="000000" w:fill="D8D8D8"/>
            <w:noWrap/>
            <w:vAlign w:val="bottom"/>
            <w:hideMark/>
          </w:tcPr>
          <w:p w14:paraId="073DA9BA"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-1.000 </w:t>
            </w:r>
          </w:p>
        </w:tc>
        <w:tc>
          <w:tcPr>
            <w:tcW w:w="0" w:type="auto"/>
            <w:tcBorders>
              <w:top w:val="nil"/>
              <w:left w:val="nil"/>
              <w:bottom w:val="single" w:sz="8" w:space="0" w:color="auto"/>
              <w:right w:val="nil"/>
            </w:tcBorders>
            <w:shd w:val="clear" w:color="000000" w:fill="D8D8D8"/>
            <w:noWrap/>
            <w:vAlign w:val="bottom"/>
            <w:hideMark/>
          </w:tcPr>
          <w:p w14:paraId="63A50C20"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0 </w:t>
            </w:r>
          </w:p>
        </w:tc>
        <w:tc>
          <w:tcPr>
            <w:tcW w:w="0" w:type="auto"/>
            <w:tcBorders>
              <w:top w:val="nil"/>
              <w:left w:val="nil"/>
              <w:bottom w:val="single" w:sz="8" w:space="0" w:color="auto"/>
              <w:right w:val="nil"/>
            </w:tcBorders>
            <w:shd w:val="clear" w:color="000000" w:fill="D8D8D8"/>
            <w:noWrap/>
            <w:vAlign w:val="bottom"/>
            <w:hideMark/>
          </w:tcPr>
          <w:p w14:paraId="4DCF135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0 </w:t>
            </w:r>
          </w:p>
        </w:tc>
        <w:tc>
          <w:tcPr>
            <w:tcW w:w="0" w:type="auto"/>
            <w:tcBorders>
              <w:top w:val="nil"/>
              <w:left w:val="nil"/>
              <w:bottom w:val="single" w:sz="8" w:space="0" w:color="auto"/>
              <w:right w:val="single" w:sz="8" w:space="0" w:color="auto"/>
            </w:tcBorders>
            <w:shd w:val="clear" w:color="000000" w:fill="D8D8D8"/>
            <w:noWrap/>
            <w:vAlign w:val="bottom"/>
            <w:hideMark/>
          </w:tcPr>
          <w:p w14:paraId="1C2704F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0 </w:t>
            </w:r>
          </w:p>
        </w:tc>
      </w:tr>
      <w:tr w:rsidR="0041702E" w:rsidRPr="009523AF" w14:paraId="386E2AF6" w14:textId="77777777" w:rsidTr="004D3E5F">
        <w:trPr>
          <w:trHeight w:val="315"/>
        </w:trPr>
        <w:tc>
          <w:tcPr>
            <w:tcW w:w="0" w:type="auto"/>
            <w:gridSpan w:val="4"/>
            <w:tcBorders>
              <w:top w:val="single" w:sz="8" w:space="0" w:color="auto"/>
              <w:left w:val="single" w:sz="8" w:space="0" w:color="auto"/>
              <w:bottom w:val="single" w:sz="8" w:space="0" w:color="auto"/>
              <w:right w:val="nil"/>
            </w:tcBorders>
            <w:shd w:val="clear" w:color="000000" w:fill="D8D8D8"/>
            <w:noWrap/>
            <w:vAlign w:val="bottom"/>
            <w:hideMark/>
          </w:tcPr>
          <w:p w14:paraId="71B11B62"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Όταν το άθροισμα των </w:t>
            </w:r>
            <w:proofErr w:type="spellStart"/>
            <w:r w:rsidRPr="009523AF">
              <w:rPr>
                <w:rFonts w:ascii="Times New Roman" w:eastAsia="Times New Roman" w:hAnsi="Times New Roman" w:cs="Times New Roman"/>
                <w:sz w:val="20"/>
                <w:szCs w:val="20"/>
                <w:lang w:eastAsia="el-GR"/>
              </w:rPr>
              <w:t>ταμειοροών</w:t>
            </w:r>
            <w:proofErr w:type="spellEnd"/>
            <w:r w:rsidRPr="009523AF">
              <w:rPr>
                <w:rFonts w:ascii="Times New Roman" w:eastAsia="Times New Roman" w:hAnsi="Times New Roman" w:cs="Times New Roman"/>
                <w:sz w:val="20"/>
                <w:szCs w:val="20"/>
                <w:lang w:eastAsia="el-GR"/>
              </w:rPr>
              <w:t xml:space="preserve"> είναι αρνητικός αριθμός το IRR δεν μπορεί να υπολογιστεί</w:t>
            </w:r>
          </w:p>
        </w:tc>
        <w:tc>
          <w:tcPr>
            <w:tcW w:w="0" w:type="auto"/>
            <w:tcBorders>
              <w:top w:val="nil"/>
              <w:left w:val="nil"/>
              <w:bottom w:val="single" w:sz="8" w:space="0" w:color="auto"/>
              <w:right w:val="single" w:sz="8" w:space="0" w:color="auto"/>
            </w:tcBorders>
            <w:shd w:val="clear" w:color="000000" w:fill="D8D8D8"/>
            <w:noWrap/>
            <w:vAlign w:val="bottom"/>
            <w:hideMark/>
          </w:tcPr>
          <w:p w14:paraId="3274730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w:t>
            </w:r>
          </w:p>
        </w:tc>
      </w:tr>
    </w:tbl>
    <w:p w14:paraId="75730185" w14:textId="77777777" w:rsidR="00D16A4F" w:rsidRPr="009523AF" w:rsidRDefault="00D16A4F" w:rsidP="006E174D">
      <w:pPr>
        <w:spacing w:before="20" w:after="20" w:line="240" w:lineRule="auto"/>
        <w:jc w:val="both"/>
        <w:rPr>
          <w:rFonts w:ascii="Times New Roman" w:eastAsiaTheme="minorEastAsia" w:hAnsi="Times New Roman" w:cs="Times New Roman"/>
          <w:sz w:val="24"/>
          <w:szCs w:val="24"/>
        </w:rPr>
      </w:pPr>
    </w:p>
    <w:p w14:paraId="580E4992"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Το σχέδιο επένδυσης με το μεγαλύτερο εσωτερικό ρυθμό απόδοσης είναι το Γ. Όπως βλέπουμε στο παράδειγμά μας η προβληματική που αναπτύχθηκε θεωρητικά στα προηγούμενα κεφάλαια σχετικά με τις μεθόδους εκτίμησης  επαληθεύεται. Το σχέδιο που πρέπει τελικά να εκλεχτεί είναι αυτό με την μεγαλύτερη παρούσα αξία. Σε μία αξιολόγηση επενδύσεων θα πρέπει να κατασκευάζεται ο πίνακας συσχέτισης διαφόρων επιτοκίων με τις αντίστοιχες παρούσες αξίες που αυτά παράγουν, καθώς και το σχετικό διάγραμμα. Στο διάγραμμα  εκεί που τέμνει η καμπύλη της παρούσας αξίας τον άξονα των επιτοκίων το αντίστοιχο επιτόκιο ισούται με τον εσωτερικό ρυθμό απόδοσης. Έτσι και σε σχέση με το παράδειγμά μας έχουμε:</w:t>
      </w:r>
    </w:p>
    <w:tbl>
      <w:tblPr>
        <w:tblW w:w="0" w:type="auto"/>
        <w:tblInd w:w="98" w:type="dxa"/>
        <w:tblLook w:val="04A0" w:firstRow="1" w:lastRow="0" w:firstColumn="1" w:lastColumn="0" w:noHBand="0" w:noVBand="1"/>
      </w:tblPr>
      <w:tblGrid>
        <w:gridCol w:w="1350"/>
        <w:gridCol w:w="1132"/>
        <w:gridCol w:w="1170"/>
        <w:gridCol w:w="1170"/>
        <w:gridCol w:w="1170"/>
      </w:tblGrid>
      <w:tr w:rsidR="0041702E" w:rsidRPr="009523AF" w14:paraId="44E62803" w14:textId="77777777" w:rsidTr="004D3E5F">
        <w:trPr>
          <w:trHeight w:val="300"/>
        </w:trPr>
        <w:tc>
          <w:tcPr>
            <w:tcW w:w="0" w:type="auto"/>
            <w:gridSpan w:val="5"/>
            <w:tcBorders>
              <w:top w:val="single" w:sz="8" w:space="0" w:color="auto"/>
              <w:left w:val="single" w:sz="8" w:space="0" w:color="auto"/>
              <w:bottom w:val="nil"/>
              <w:right w:val="single" w:sz="8" w:space="0" w:color="000000"/>
            </w:tcBorders>
            <w:shd w:val="clear" w:color="000000" w:fill="D8D8D8"/>
            <w:noWrap/>
            <w:vAlign w:val="bottom"/>
            <w:hideMark/>
          </w:tcPr>
          <w:p w14:paraId="3729426D"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ΣΥΣΧΕΤΙΣΗ ΕΠΙΤΟΚΙΩΝ ΜΕ NPV ΕΝΟΣ ΣΧΕΔΙΟΥ ΕΠΕΝΔΥΣΗΣ</w:t>
            </w:r>
          </w:p>
        </w:tc>
      </w:tr>
      <w:tr w:rsidR="0041702E" w:rsidRPr="009523AF" w14:paraId="27B196F0"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4C99E1D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w:t>
            </w:r>
          </w:p>
        </w:tc>
        <w:tc>
          <w:tcPr>
            <w:tcW w:w="0" w:type="auto"/>
            <w:gridSpan w:val="4"/>
            <w:tcBorders>
              <w:top w:val="nil"/>
              <w:left w:val="nil"/>
              <w:bottom w:val="nil"/>
              <w:right w:val="single" w:sz="8" w:space="0" w:color="000000"/>
            </w:tcBorders>
            <w:shd w:val="clear" w:color="auto" w:fill="auto"/>
            <w:noWrap/>
            <w:vAlign w:val="bottom"/>
            <w:hideMark/>
          </w:tcPr>
          <w:p w14:paraId="4678E9E3"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NPV ΣΧΕΔΙΟΥ ΕΠΕΝΔΥΣΗΣ</w:t>
            </w:r>
          </w:p>
        </w:tc>
      </w:tr>
      <w:tr w:rsidR="0041702E" w:rsidRPr="009523AF" w14:paraId="1D9AE355"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62F8371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ΕΠΙΤΟΚΙΑ</w:t>
            </w:r>
          </w:p>
        </w:tc>
        <w:tc>
          <w:tcPr>
            <w:tcW w:w="0" w:type="auto"/>
            <w:tcBorders>
              <w:top w:val="nil"/>
              <w:left w:val="nil"/>
              <w:bottom w:val="nil"/>
              <w:right w:val="nil"/>
            </w:tcBorders>
            <w:shd w:val="clear" w:color="auto" w:fill="auto"/>
            <w:noWrap/>
            <w:vAlign w:val="bottom"/>
            <w:hideMark/>
          </w:tcPr>
          <w:p w14:paraId="67679A7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Α</w:t>
            </w:r>
          </w:p>
        </w:tc>
        <w:tc>
          <w:tcPr>
            <w:tcW w:w="0" w:type="auto"/>
            <w:tcBorders>
              <w:top w:val="nil"/>
              <w:left w:val="nil"/>
              <w:bottom w:val="nil"/>
              <w:right w:val="nil"/>
            </w:tcBorders>
            <w:shd w:val="clear" w:color="auto" w:fill="auto"/>
            <w:noWrap/>
            <w:vAlign w:val="bottom"/>
            <w:hideMark/>
          </w:tcPr>
          <w:p w14:paraId="0C9DD140"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Β</w:t>
            </w:r>
          </w:p>
        </w:tc>
        <w:tc>
          <w:tcPr>
            <w:tcW w:w="0" w:type="auto"/>
            <w:tcBorders>
              <w:top w:val="nil"/>
              <w:left w:val="nil"/>
              <w:bottom w:val="nil"/>
              <w:right w:val="nil"/>
            </w:tcBorders>
            <w:shd w:val="clear" w:color="auto" w:fill="auto"/>
            <w:noWrap/>
            <w:vAlign w:val="bottom"/>
            <w:hideMark/>
          </w:tcPr>
          <w:p w14:paraId="1D714E0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Γ</w:t>
            </w:r>
          </w:p>
        </w:tc>
        <w:tc>
          <w:tcPr>
            <w:tcW w:w="0" w:type="auto"/>
            <w:tcBorders>
              <w:top w:val="nil"/>
              <w:left w:val="nil"/>
              <w:bottom w:val="nil"/>
              <w:right w:val="single" w:sz="8" w:space="0" w:color="auto"/>
            </w:tcBorders>
            <w:shd w:val="clear" w:color="auto" w:fill="auto"/>
            <w:noWrap/>
            <w:vAlign w:val="bottom"/>
            <w:hideMark/>
          </w:tcPr>
          <w:p w14:paraId="1ECC45B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Δ</w:t>
            </w:r>
          </w:p>
        </w:tc>
      </w:tr>
      <w:tr w:rsidR="0041702E" w:rsidRPr="009523AF" w14:paraId="3B11404E"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5A0FFEA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0%</w:t>
            </w:r>
          </w:p>
        </w:tc>
        <w:tc>
          <w:tcPr>
            <w:tcW w:w="0" w:type="auto"/>
            <w:tcBorders>
              <w:top w:val="nil"/>
              <w:left w:val="nil"/>
              <w:bottom w:val="nil"/>
              <w:right w:val="nil"/>
            </w:tcBorders>
            <w:shd w:val="clear" w:color="auto" w:fill="auto"/>
            <w:noWrap/>
            <w:vAlign w:val="bottom"/>
            <w:hideMark/>
          </w:tcPr>
          <w:p w14:paraId="32A95783"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   </w:t>
            </w:r>
          </w:p>
        </w:tc>
        <w:tc>
          <w:tcPr>
            <w:tcW w:w="0" w:type="auto"/>
            <w:tcBorders>
              <w:top w:val="nil"/>
              <w:left w:val="nil"/>
              <w:bottom w:val="nil"/>
              <w:right w:val="nil"/>
            </w:tcBorders>
            <w:shd w:val="clear" w:color="auto" w:fill="auto"/>
            <w:noWrap/>
            <w:vAlign w:val="bottom"/>
            <w:hideMark/>
          </w:tcPr>
          <w:p w14:paraId="258F0652"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7.000   </w:t>
            </w:r>
          </w:p>
        </w:tc>
        <w:tc>
          <w:tcPr>
            <w:tcW w:w="0" w:type="auto"/>
            <w:tcBorders>
              <w:top w:val="nil"/>
              <w:left w:val="nil"/>
              <w:bottom w:val="nil"/>
              <w:right w:val="nil"/>
            </w:tcBorders>
            <w:shd w:val="clear" w:color="auto" w:fill="auto"/>
            <w:noWrap/>
            <w:vAlign w:val="bottom"/>
            <w:hideMark/>
          </w:tcPr>
          <w:p w14:paraId="7AF2476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8.000   </w:t>
            </w:r>
          </w:p>
        </w:tc>
        <w:tc>
          <w:tcPr>
            <w:tcW w:w="0" w:type="auto"/>
            <w:tcBorders>
              <w:top w:val="nil"/>
              <w:left w:val="nil"/>
              <w:bottom w:val="nil"/>
              <w:right w:val="single" w:sz="8" w:space="0" w:color="auto"/>
            </w:tcBorders>
            <w:shd w:val="clear" w:color="auto" w:fill="auto"/>
            <w:noWrap/>
            <w:vAlign w:val="bottom"/>
            <w:hideMark/>
          </w:tcPr>
          <w:p w14:paraId="3BAB70C0"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9.000   </w:t>
            </w:r>
          </w:p>
        </w:tc>
      </w:tr>
      <w:tr w:rsidR="0041702E" w:rsidRPr="009523AF" w14:paraId="1A185EA3"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1FDCBFE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5%</w:t>
            </w:r>
          </w:p>
        </w:tc>
        <w:tc>
          <w:tcPr>
            <w:tcW w:w="0" w:type="auto"/>
            <w:tcBorders>
              <w:top w:val="nil"/>
              <w:left w:val="nil"/>
              <w:bottom w:val="nil"/>
              <w:right w:val="nil"/>
            </w:tcBorders>
            <w:shd w:val="clear" w:color="auto" w:fill="auto"/>
            <w:noWrap/>
            <w:vAlign w:val="bottom"/>
            <w:hideMark/>
          </w:tcPr>
          <w:p w14:paraId="72BB23BC"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1.071   </w:t>
            </w:r>
          </w:p>
        </w:tc>
        <w:tc>
          <w:tcPr>
            <w:tcW w:w="0" w:type="auto"/>
            <w:tcBorders>
              <w:top w:val="nil"/>
              <w:left w:val="nil"/>
              <w:bottom w:val="nil"/>
              <w:right w:val="nil"/>
            </w:tcBorders>
            <w:shd w:val="clear" w:color="auto" w:fill="auto"/>
            <w:noWrap/>
            <w:vAlign w:val="bottom"/>
            <w:hideMark/>
          </w:tcPr>
          <w:p w14:paraId="1056D830"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3.989   </w:t>
            </w:r>
          </w:p>
        </w:tc>
        <w:tc>
          <w:tcPr>
            <w:tcW w:w="0" w:type="auto"/>
            <w:tcBorders>
              <w:top w:val="nil"/>
              <w:left w:val="nil"/>
              <w:bottom w:val="nil"/>
              <w:right w:val="nil"/>
            </w:tcBorders>
            <w:shd w:val="clear" w:color="auto" w:fill="auto"/>
            <w:noWrap/>
            <w:vAlign w:val="bottom"/>
            <w:hideMark/>
          </w:tcPr>
          <w:p w14:paraId="6EB06AB3"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5.336   </w:t>
            </w:r>
          </w:p>
        </w:tc>
        <w:tc>
          <w:tcPr>
            <w:tcW w:w="0" w:type="auto"/>
            <w:tcBorders>
              <w:top w:val="nil"/>
              <w:left w:val="nil"/>
              <w:bottom w:val="nil"/>
              <w:right w:val="single" w:sz="8" w:space="0" w:color="auto"/>
            </w:tcBorders>
            <w:shd w:val="clear" w:color="auto" w:fill="auto"/>
            <w:noWrap/>
            <w:vAlign w:val="bottom"/>
            <w:hideMark/>
          </w:tcPr>
          <w:p w14:paraId="00FA36E3"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5.859   </w:t>
            </w:r>
          </w:p>
        </w:tc>
      </w:tr>
      <w:tr w:rsidR="0041702E" w:rsidRPr="009523AF" w14:paraId="6F18C1A4"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33F3413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10%</w:t>
            </w:r>
          </w:p>
        </w:tc>
        <w:tc>
          <w:tcPr>
            <w:tcW w:w="0" w:type="auto"/>
            <w:tcBorders>
              <w:top w:val="nil"/>
              <w:left w:val="nil"/>
              <w:bottom w:val="nil"/>
              <w:right w:val="nil"/>
            </w:tcBorders>
            <w:shd w:val="clear" w:color="auto" w:fill="auto"/>
            <w:noWrap/>
            <w:vAlign w:val="bottom"/>
            <w:hideMark/>
          </w:tcPr>
          <w:p w14:paraId="1619FAE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1.232   </w:t>
            </w:r>
          </w:p>
        </w:tc>
        <w:tc>
          <w:tcPr>
            <w:tcW w:w="0" w:type="auto"/>
            <w:tcBorders>
              <w:top w:val="nil"/>
              <w:left w:val="nil"/>
              <w:bottom w:val="nil"/>
              <w:right w:val="nil"/>
            </w:tcBorders>
            <w:shd w:val="clear" w:color="auto" w:fill="auto"/>
            <w:noWrap/>
            <w:vAlign w:val="bottom"/>
            <w:hideMark/>
          </w:tcPr>
          <w:p w14:paraId="7DBBC4F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1.794   </w:t>
            </w:r>
          </w:p>
        </w:tc>
        <w:tc>
          <w:tcPr>
            <w:tcW w:w="0" w:type="auto"/>
            <w:tcBorders>
              <w:top w:val="nil"/>
              <w:left w:val="nil"/>
              <w:bottom w:val="nil"/>
              <w:right w:val="nil"/>
            </w:tcBorders>
            <w:shd w:val="clear" w:color="auto" w:fill="auto"/>
            <w:noWrap/>
            <w:vAlign w:val="bottom"/>
            <w:hideMark/>
          </w:tcPr>
          <w:p w14:paraId="2780847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3.334   </w:t>
            </w:r>
          </w:p>
        </w:tc>
        <w:tc>
          <w:tcPr>
            <w:tcW w:w="0" w:type="auto"/>
            <w:tcBorders>
              <w:top w:val="nil"/>
              <w:left w:val="nil"/>
              <w:bottom w:val="nil"/>
              <w:right w:val="single" w:sz="8" w:space="0" w:color="auto"/>
            </w:tcBorders>
            <w:shd w:val="clear" w:color="auto" w:fill="auto"/>
            <w:noWrap/>
            <w:vAlign w:val="bottom"/>
            <w:hideMark/>
          </w:tcPr>
          <w:p w14:paraId="0866E98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3.531   </w:t>
            </w:r>
          </w:p>
        </w:tc>
      </w:tr>
      <w:tr w:rsidR="0041702E" w:rsidRPr="009523AF" w14:paraId="45DDE6F8"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23C9B13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15%</w:t>
            </w:r>
          </w:p>
        </w:tc>
        <w:tc>
          <w:tcPr>
            <w:tcW w:w="0" w:type="auto"/>
            <w:tcBorders>
              <w:top w:val="nil"/>
              <w:left w:val="nil"/>
              <w:bottom w:val="nil"/>
              <w:right w:val="nil"/>
            </w:tcBorders>
            <w:shd w:val="clear" w:color="auto" w:fill="auto"/>
            <w:noWrap/>
            <w:vAlign w:val="bottom"/>
            <w:hideMark/>
          </w:tcPr>
          <w:p w14:paraId="0BA0F9A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1.432   </w:t>
            </w:r>
          </w:p>
        </w:tc>
        <w:tc>
          <w:tcPr>
            <w:tcW w:w="0" w:type="auto"/>
            <w:tcBorders>
              <w:top w:val="nil"/>
              <w:left w:val="nil"/>
              <w:bottom w:val="nil"/>
              <w:right w:val="nil"/>
            </w:tcBorders>
            <w:shd w:val="clear" w:color="auto" w:fill="auto"/>
            <w:noWrap/>
            <w:vAlign w:val="bottom"/>
            <w:hideMark/>
          </w:tcPr>
          <w:p w14:paraId="39955D1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179   </w:t>
            </w:r>
          </w:p>
        </w:tc>
        <w:tc>
          <w:tcPr>
            <w:tcW w:w="0" w:type="auto"/>
            <w:tcBorders>
              <w:top w:val="nil"/>
              <w:left w:val="nil"/>
              <w:bottom w:val="nil"/>
              <w:right w:val="nil"/>
            </w:tcBorders>
            <w:shd w:val="clear" w:color="auto" w:fill="auto"/>
            <w:noWrap/>
            <w:vAlign w:val="bottom"/>
            <w:hideMark/>
          </w:tcPr>
          <w:p w14:paraId="32223A9D"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1.813   </w:t>
            </w:r>
          </w:p>
        </w:tc>
        <w:tc>
          <w:tcPr>
            <w:tcW w:w="0" w:type="auto"/>
            <w:tcBorders>
              <w:top w:val="nil"/>
              <w:left w:val="nil"/>
              <w:bottom w:val="nil"/>
              <w:right w:val="single" w:sz="8" w:space="0" w:color="auto"/>
            </w:tcBorders>
            <w:shd w:val="clear" w:color="auto" w:fill="auto"/>
            <w:noWrap/>
            <w:vAlign w:val="bottom"/>
            <w:hideMark/>
          </w:tcPr>
          <w:p w14:paraId="662F766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1.789   </w:t>
            </w:r>
          </w:p>
        </w:tc>
      </w:tr>
      <w:tr w:rsidR="0041702E" w:rsidRPr="009523AF" w14:paraId="7B74C95E"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6CF28F9C"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20%</w:t>
            </w:r>
          </w:p>
        </w:tc>
        <w:tc>
          <w:tcPr>
            <w:tcW w:w="0" w:type="auto"/>
            <w:tcBorders>
              <w:top w:val="nil"/>
              <w:left w:val="nil"/>
              <w:bottom w:val="nil"/>
              <w:right w:val="nil"/>
            </w:tcBorders>
            <w:shd w:val="clear" w:color="auto" w:fill="auto"/>
            <w:noWrap/>
            <w:vAlign w:val="bottom"/>
            <w:hideMark/>
          </w:tcPr>
          <w:p w14:paraId="307C3382"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1.642   </w:t>
            </w:r>
          </w:p>
        </w:tc>
        <w:tc>
          <w:tcPr>
            <w:tcW w:w="0" w:type="auto"/>
            <w:tcBorders>
              <w:top w:val="nil"/>
              <w:left w:val="nil"/>
              <w:bottom w:val="nil"/>
              <w:right w:val="nil"/>
            </w:tcBorders>
            <w:shd w:val="clear" w:color="auto" w:fill="auto"/>
            <w:noWrap/>
            <w:vAlign w:val="bottom"/>
            <w:hideMark/>
          </w:tcPr>
          <w:p w14:paraId="27D0C1F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1.018   </w:t>
            </w:r>
          </w:p>
        </w:tc>
        <w:tc>
          <w:tcPr>
            <w:tcW w:w="0" w:type="auto"/>
            <w:tcBorders>
              <w:top w:val="nil"/>
              <w:left w:val="nil"/>
              <w:bottom w:val="nil"/>
              <w:right w:val="nil"/>
            </w:tcBorders>
            <w:shd w:val="clear" w:color="auto" w:fill="auto"/>
            <w:noWrap/>
            <w:vAlign w:val="bottom"/>
            <w:hideMark/>
          </w:tcPr>
          <w:p w14:paraId="0EAEF6D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646   </w:t>
            </w:r>
          </w:p>
        </w:tc>
        <w:tc>
          <w:tcPr>
            <w:tcW w:w="0" w:type="auto"/>
            <w:tcBorders>
              <w:top w:val="nil"/>
              <w:left w:val="nil"/>
              <w:bottom w:val="nil"/>
              <w:right w:val="single" w:sz="8" w:space="0" w:color="auto"/>
            </w:tcBorders>
            <w:shd w:val="clear" w:color="auto" w:fill="auto"/>
            <w:noWrap/>
            <w:vAlign w:val="bottom"/>
            <w:hideMark/>
          </w:tcPr>
          <w:p w14:paraId="6940F14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472   </w:t>
            </w:r>
          </w:p>
        </w:tc>
      </w:tr>
      <w:tr w:rsidR="0041702E" w:rsidRPr="009523AF" w14:paraId="3415C2E7" w14:textId="77777777" w:rsidTr="004D3E5F">
        <w:trPr>
          <w:trHeight w:val="300"/>
        </w:trPr>
        <w:tc>
          <w:tcPr>
            <w:tcW w:w="0" w:type="auto"/>
            <w:tcBorders>
              <w:top w:val="nil"/>
              <w:left w:val="single" w:sz="8" w:space="0" w:color="auto"/>
              <w:bottom w:val="nil"/>
              <w:right w:val="nil"/>
            </w:tcBorders>
            <w:shd w:val="clear" w:color="auto" w:fill="auto"/>
            <w:noWrap/>
            <w:vAlign w:val="bottom"/>
            <w:hideMark/>
          </w:tcPr>
          <w:p w14:paraId="4A5E0B2A"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25%</w:t>
            </w:r>
          </w:p>
        </w:tc>
        <w:tc>
          <w:tcPr>
            <w:tcW w:w="0" w:type="auto"/>
            <w:tcBorders>
              <w:top w:val="nil"/>
              <w:left w:val="nil"/>
              <w:bottom w:val="nil"/>
              <w:right w:val="nil"/>
            </w:tcBorders>
            <w:shd w:val="clear" w:color="auto" w:fill="auto"/>
            <w:noWrap/>
            <w:vAlign w:val="bottom"/>
            <w:hideMark/>
          </w:tcPr>
          <w:p w14:paraId="14DF396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1.845   </w:t>
            </w:r>
          </w:p>
        </w:tc>
        <w:tc>
          <w:tcPr>
            <w:tcW w:w="0" w:type="auto"/>
            <w:tcBorders>
              <w:top w:val="nil"/>
              <w:left w:val="nil"/>
              <w:bottom w:val="nil"/>
              <w:right w:val="nil"/>
            </w:tcBorders>
            <w:shd w:val="clear" w:color="auto" w:fill="auto"/>
            <w:noWrap/>
            <w:vAlign w:val="bottom"/>
            <w:hideMark/>
          </w:tcPr>
          <w:p w14:paraId="52A90006"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1.909   </w:t>
            </w:r>
          </w:p>
        </w:tc>
        <w:tc>
          <w:tcPr>
            <w:tcW w:w="0" w:type="auto"/>
            <w:tcBorders>
              <w:top w:val="nil"/>
              <w:left w:val="nil"/>
              <w:bottom w:val="nil"/>
              <w:right w:val="nil"/>
            </w:tcBorders>
            <w:shd w:val="clear" w:color="auto" w:fill="auto"/>
            <w:noWrap/>
            <w:vAlign w:val="bottom"/>
            <w:hideMark/>
          </w:tcPr>
          <w:p w14:paraId="3872D27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255   </w:t>
            </w:r>
          </w:p>
        </w:tc>
        <w:tc>
          <w:tcPr>
            <w:tcW w:w="0" w:type="auto"/>
            <w:tcBorders>
              <w:top w:val="nil"/>
              <w:left w:val="nil"/>
              <w:bottom w:val="nil"/>
              <w:right w:val="single" w:sz="8" w:space="0" w:color="auto"/>
            </w:tcBorders>
            <w:shd w:val="clear" w:color="auto" w:fill="auto"/>
            <w:noWrap/>
            <w:vAlign w:val="bottom"/>
            <w:hideMark/>
          </w:tcPr>
          <w:p w14:paraId="280071AD"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531   </w:t>
            </w:r>
          </w:p>
        </w:tc>
      </w:tr>
      <w:tr w:rsidR="0041702E" w:rsidRPr="009523AF" w14:paraId="063B91FD" w14:textId="77777777" w:rsidTr="004D3E5F">
        <w:trPr>
          <w:trHeight w:val="315"/>
        </w:trPr>
        <w:tc>
          <w:tcPr>
            <w:tcW w:w="0" w:type="auto"/>
            <w:tcBorders>
              <w:top w:val="nil"/>
              <w:left w:val="single" w:sz="8" w:space="0" w:color="auto"/>
              <w:bottom w:val="single" w:sz="8" w:space="0" w:color="auto"/>
              <w:right w:val="nil"/>
            </w:tcBorders>
            <w:shd w:val="clear" w:color="auto" w:fill="auto"/>
            <w:noWrap/>
            <w:vAlign w:val="bottom"/>
            <w:hideMark/>
          </w:tcPr>
          <w:p w14:paraId="41E2F594"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30%</w:t>
            </w:r>
          </w:p>
        </w:tc>
        <w:tc>
          <w:tcPr>
            <w:tcW w:w="0" w:type="auto"/>
            <w:tcBorders>
              <w:top w:val="nil"/>
              <w:left w:val="nil"/>
              <w:bottom w:val="single" w:sz="8" w:space="0" w:color="auto"/>
              <w:right w:val="nil"/>
            </w:tcBorders>
            <w:shd w:val="clear" w:color="auto" w:fill="auto"/>
            <w:noWrap/>
            <w:vAlign w:val="bottom"/>
            <w:hideMark/>
          </w:tcPr>
          <w:p w14:paraId="3AF40A8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2.033   </w:t>
            </w:r>
          </w:p>
        </w:tc>
        <w:tc>
          <w:tcPr>
            <w:tcW w:w="0" w:type="auto"/>
            <w:tcBorders>
              <w:top w:val="nil"/>
              <w:left w:val="nil"/>
              <w:bottom w:val="single" w:sz="8" w:space="0" w:color="auto"/>
              <w:right w:val="nil"/>
            </w:tcBorders>
            <w:shd w:val="clear" w:color="auto" w:fill="auto"/>
            <w:noWrap/>
            <w:vAlign w:val="bottom"/>
            <w:hideMark/>
          </w:tcPr>
          <w:p w14:paraId="3F45B09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2.575   </w:t>
            </w:r>
          </w:p>
        </w:tc>
        <w:tc>
          <w:tcPr>
            <w:tcW w:w="0" w:type="auto"/>
            <w:tcBorders>
              <w:top w:val="nil"/>
              <w:left w:val="nil"/>
              <w:bottom w:val="single" w:sz="8" w:space="0" w:color="auto"/>
              <w:right w:val="nil"/>
            </w:tcBorders>
            <w:shd w:val="clear" w:color="auto" w:fill="auto"/>
            <w:noWrap/>
            <w:vAlign w:val="bottom"/>
            <w:hideMark/>
          </w:tcPr>
          <w:p w14:paraId="6F957EBA"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957   </w:t>
            </w:r>
          </w:p>
        </w:tc>
        <w:tc>
          <w:tcPr>
            <w:tcW w:w="0" w:type="auto"/>
            <w:tcBorders>
              <w:top w:val="nil"/>
              <w:left w:val="nil"/>
              <w:bottom w:val="single" w:sz="8" w:space="0" w:color="auto"/>
              <w:right w:val="single" w:sz="8" w:space="0" w:color="auto"/>
            </w:tcBorders>
            <w:shd w:val="clear" w:color="auto" w:fill="auto"/>
            <w:noWrap/>
            <w:vAlign w:val="bottom"/>
            <w:hideMark/>
          </w:tcPr>
          <w:p w14:paraId="552BA3E6"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1.298   </w:t>
            </w:r>
          </w:p>
        </w:tc>
      </w:tr>
    </w:tbl>
    <w:p w14:paraId="365C4BCF" w14:textId="77777777" w:rsidR="00AB6E52" w:rsidRPr="009523AF" w:rsidRDefault="00AB6E52" w:rsidP="006E174D">
      <w:pPr>
        <w:spacing w:before="20" w:after="20" w:line="240" w:lineRule="auto"/>
        <w:jc w:val="both"/>
        <w:rPr>
          <w:rFonts w:ascii="Times New Roman" w:eastAsiaTheme="minorEastAsia" w:hAnsi="Times New Roman" w:cs="Times New Roman"/>
          <w:sz w:val="24"/>
          <w:szCs w:val="24"/>
        </w:rPr>
      </w:pPr>
    </w:p>
    <w:p w14:paraId="0DD5272F" w14:textId="77777777" w:rsidR="0041702E" w:rsidRPr="009523AF" w:rsidRDefault="0041702E" w:rsidP="006E174D">
      <w:pPr>
        <w:spacing w:before="20" w:after="20" w:line="24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rPr>
        <w:t>Το σχετικό διάγραμμα έχει ως ακολούθως:</w:t>
      </w:r>
    </w:p>
    <w:p w14:paraId="454CE787" w14:textId="77777777" w:rsidR="00AB6E52" w:rsidRPr="009523AF" w:rsidRDefault="00AB6E52" w:rsidP="006E174D">
      <w:pPr>
        <w:spacing w:before="20" w:after="20" w:line="240" w:lineRule="auto"/>
        <w:jc w:val="both"/>
        <w:rPr>
          <w:rFonts w:ascii="Times New Roman" w:eastAsiaTheme="minorEastAsia" w:hAnsi="Times New Roman" w:cs="Times New Roman"/>
          <w:sz w:val="24"/>
          <w:szCs w:val="24"/>
        </w:rPr>
      </w:pPr>
    </w:p>
    <w:p w14:paraId="325AFB63" w14:textId="77777777" w:rsidR="0041702E" w:rsidRPr="009523AF" w:rsidRDefault="0041702E" w:rsidP="006E174D">
      <w:pPr>
        <w:spacing w:before="20" w:after="20" w:line="240" w:lineRule="auto"/>
        <w:jc w:val="both"/>
        <w:rPr>
          <w:rFonts w:ascii="Times New Roman" w:eastAsiaTheme="minorEastAsia" w:hAnsi="Times New Roman" w:cs="Times New Roman"/>
          <w:sz w:val="24"/>
          <w:szCs w:val="24"/>
        </w:rPr>
      </w:pPr>
      <w:r w:rsidRPr="009523AF">
        <w:rPr>
          <w:rFonts w:ascii="Times New Roman" w:eastAsiaTheme="minorEastAsia" w:hAnsi="Times New Roman" w:cs="Times New Roman"/>
          <w:noProof/>
          <w:sz w:val="24"/>
          <w:szCs w:val="24"/>
          <w:lang w:eastAsia="el-GR"/>
        </w:rPr>
        <w:lastRenderedPageBreak/>
        <w:drawing>
          <wp:inline distT="0" distB="0" distL="0" distR="0" wp14:anchorId="5BE1B49E" wp14:editId="7CDAE6E3">
            <wp:extent cx="5857875" cy="2933700"/>
            <wp:effectExtent l="19050" t="0" r="9525"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76ADA88" w14:textId="77777777" w:rsidR="00AB6E52" w:rsidRPr="009523AF" w:rsidRDefault="00AB6E52" w:rsidP="006E174D">
      <w:pPr>
        <w:spacing w:before="20" w:after="20" w:line="240" w:lineRule="auto"/>
        <w:jc w:val="both"/>
        <w:rPr>
          <w:rFonts w:ascii="Times New Roman" w:eastAsiaTheme="minorEastAsia" w:hAnsi="Times New Roman" w:cs="Times New Roman"/>
          <w:sz w:val="24"/>
          <w:szCs w:val="24"/>
        </w:rPr>
      </w:pPr>
    </w:p>
    <w:p w14:paraId="094E7DE2" w14:textId="77777777" w:rsidR="0041702E" w:rsidRPr="009523AF" w:rsidRDefault="0041702E"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rPr>
        <w:t xml:space="preserve">Όπως βλέπουμε από το σχετικό πίνακα η καμπύλη της παρούσας αξίας του σχεδίου Γ τέμνει την καμπύλη του σχεδίου επένδυσης Δ σε ένα ύψος προεξοφλητικού επιτοκίου 15% πέραν του οποίου η παρούσα αξία του σχεδίου Γ είναι μεγαλύτερη από την καθαρή παρούσα αξία του σχεδίου Δ, αυτός είναι και ο λόγος της διαφοροποίησης του συμπεράσματος της αξιολόγηση για τα σχέδια Γ και Δ με κριτήρια </w:t>
      </w:r>
      <w:r w:rsidRPr="009523AF">
        <w:rPr>
          <w:rFonts w:ascii="Times New Roman" w:eastAsiaTheme="minorEastAsia" w:hAnsi="Times New Roman" w:cs="Times New Roman"/>
          <w:szCs w:val="24"/>
          <w:lang w:val="en-US"/>
        </w:rPr>
        <w:t>NPV</w:t>
      </w:r>
      <w:r w:rsidRPr="009523AF">
        <w:rPr>
          <w:rFonts w:ascii="Times New Roman" w:eastAsiaTheme="minorEastAsia" w:hAnsi="Times New Roman" w:cs="Times New Roman"/>
          <w:szCs w:val="24"/>
        </w:rPr>
        <w:t xml:space="preserve"> και το </w:t>
      </w:r>
      <w:r w:rsidRPr="009523AF">
        <w:rPr>
          <w:rFonts w:ascii="Times New Roman" w:eastAsiaTheme="minorEastAsia" w:hAnsi="Times New Roman" w:cs="Times New Roman"/>
          <w:szCs w:val="24"/>
          <w:lang w:val="en-US"/>
        </w:rPr>
        <w:t>IRR</w:t>
      </w:r>
      <w:r w:rsidRPr="009523AF">
        <w:rPr>
          <w:rFonts w:ascii="Times New Roman" w:eastAsiaTheme="minorEastAsia" w:hAnsi="Times New Roman" w:cs="Times New Roman"/>
          <w:szCs w:val="24"/>
        </w:rPr>
        <w:t>. Από τον ανωτέρω πίνακα και το διάγραμμα εξάγονται χρήσιμα συμπεράσματα και ως εκ τούτου πρέπει να παράγονται.</w:t>
      </w:r>
    </w:p>
    <w:p w14:paraId="233FFEDA" w14:textId="77777777" w:rsidR="0041702E" w:rsidRPr="009523AF" w:rsidRDefault="0041702E"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rPr>
        <w:t xml:space="preserve">Τέλος με βάση το λογιστικό συντελεστή απόδοσης η εκλογή γίνεται με παρόμοιο τρόπο με αυτόν του αθροίσματος των </w:t>
      </w:r>
      <w:proofErr w:type="spellStart"/>
      <w:r w:rsidRPr="009523AF">
        <w:rPr>
          <w:rFonts w:ascii="Times New Roman" w:eastAsiaTheme="minorEastAsia" w:hAnsi="Times New Roman" w:cs="Times New Roman"/>
          <w:szCs w:val="24"/>
        </w:rPr>
        <w:t>ταμειοροών</w:t>
      </w:r>
      <w:proofErr w:type="spellEnd"/>
      <w:r w:rsidRPr="009523AF">
        <w:rPr>
          <w:rFonts w:ascii="Times New Roman" w:eastAsiaTheme="minorEastAsia" w:hAnsi="Times New Roman" w:cs="Times New Roman"/>
          <w:szCs w:val="24"/>
        </w:rPr>
        <w:t>.</w:t>
      </w:r>
    </w:p>
    <w:tbl>
      <w:tblPr>
        <w:tblW w:w="0" w:type="auto"/>
        <w:tblInd w:w="98" w:type="dxa"/>
        <w:tblLayout w:type="fixed"/>
        <w:tblLook w:val="04A0" w:firstRow="1" w:lastRow="0" w:firstColumn="1" w:lastColumn="0" w:noHBand="0" w:noVBand="1"/>
      </w:tblPr>
      <w:tblGrid>
        <w:gridCol w:w="5539"/>
        <w:gridCol w:w="943"/>
        <w:gridCol w:w="857"/>
        <w:gridCol w:w="857"/>
        <w:gridCol w:w="857"/>
      </w:tblGrid>
      <w:tr w:rsidR="0041702E" w:rsidRPr="009523AF" w14:paraId="252922D9" w14:textId="77777777" w:rsidTr="00AB6E52">
        <w:trPr>
          <w:trHeight w:val="315"/>
        </w:trPr>
        <w:tc>
          <w:tcPr>
            <w:tcW w:w="9053" w:type="dxa"/>
            <w:gridSpan w:val="5"/>
            <w:tcBorders>
              <w:top w:val="single" w:sz="8" w:space="0" w:color="auto"/>
              <w:left w:val="single" w:sz="8" w:space="0" w:color="auto"/>
              <w:bottom w:val="single" w:sz="8" w:space="0" w:color="auto"/>
              <w:right w:val="single" w:sz="8" w:space="0" w:color="000000"/>
            </w:tcBorders>
            <w:shd w:val="clear" w:color="000000" w:fill="D8D8D8"/>
            <w:noWrap/>
            <w:vAlign w:val="bottom"/>
            <w:hideMark/>
          </w:tcPr>
          <w:p w14:paraId="6920AA10"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heme="minorEastAsia" w:hAnsi="Times New Roman" w:cs="Times New Roman"/>
                <w:szCs w:val="24"/>
              </w:rPr>
              <w:t xml:space="preserve"> </w:t>
            </w:r>
            <w:r w:rsidRPr="009523AF">
              <w:rPr>
                <w:rFonts w:ascii="Times New Roman" w:eastAsia="Times New Roman" w:hAnsi="Times New Roman" w:cs="Times New Roman"/>
                <w:sz w:val="20"/>
                <w:szCs w:val="20"/>
                <w:lang w:eastAsia="el-GR"/>
              </w:rPr>
              <w:t>ΛΟΓΙΣΤΙΚΟΣ ΣΥΝΤΕΛΕΣΤΗΣ ΑΠΟΔΟΣΗΣ</w:t>
            </w:r>
          </w:p>
        </w:tc>
      </w:tr>
      <w:tr w:rsidR="0041702E" w:rsidRPr="009523AF" w14:paraId="0ADD25B9" w14:textId="77777777" w:rsidTr="00AB6E52">
        <w:trPr>
          <w:trHeight w:val="300"/>
        </w:trPr>
        <w:tc>
          <w:tcPr>
            <w:tcW w:w="5539" w:type="dxa"/>
            <w:tcBorders>
              <w:top w:val="nil"/>
              <w:left w:val="single" w:sz="8" w:space="0" w:color="auto"/>
              <w:bottom w:val="nil"/>
              <w:right w:val="nil"/>
            </w:tcBorders>
            <w:shd w:val="clear" w:color="auto" w:fill="auto"/>
            <w:noWrap/>
            <w:vAlign w:val="bottom"/>
            <w:hideMark/>
          </w:tcPr>
          <w:p w14:paraId="362A9C0D"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ΕΤΗ </w:t>
            </w:r>
          </w:p>
        </w:tc>
        <w:tc>
          <w:tcPr>
            <w:tcW w:w="943" w:type="dxa"/>
            <w:tcBorders>
              <w:top w:val="nil"/>
              <w:left w:val="nil"/>
              <w:bottom w:val="nil"/>
              <w:right w:val="nil"/>
            </w:tcBorders>
            <w:shd w:val="clear" w:color="auto" w:fill="auto"/>
            <w:noWrap/>
            <w:vAlign w:val="bottom"/>
            <w:hideMark/>
          </w:tcPr>
          <w:p w14:paraId="1BB16190"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5   </w:t>
            </w:r>
          </w:p>
        </w:tc>
        <w:tc>
          <w:tcPr>
            <w:tcW w:w="857" w:type="dxa"/>
            <w:tcBorders>
              <w:top w:val="nil"/>
              <w:left w:val="nil"/>
              <w:bottom w:val="nil"/>
              <w:right w:val="nil"/>
            </w:tcBorders>
            <w:shd w:val="clear" w:color="auto" w:fill="auto"/>
            <w:noWrap/>
            <w:vAlign w:val="bottom"/>
            <w:hideMark/>
          </w:tcPr>
          <w:p w14:paraId="7EF885AF"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w:t>
            </w:r>
          </w:p>
        </w:tc>
        <w:tc>
          <w:tcPr>
            <w:tcW w:w="857" w:type="dxa"/>
            <w:tcBorders>
              <w:top w:val="nil"/>
              <w:left w:val="nil"/>
              <w:bottom w:val="nil"/>
              <w:right w:val="nil"/>
            </w:tcBorders>
            <w:shd w:val="clear" w:color="auto" w:fill="auto"/>
            <w:noWrap/>
            <w:vAlign w:val="bottom"/>
            <w:hideMark/>
          </w:tcPr>
          <w:p w14:paraId="1F2D8981"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w:t>
            </w:r>
          </w:p>
        </w:tc>
        <w:tc>
          <w:tcPr>
            <w:tcW w:w="857" w:type="dxa"/>
            <w:tcBorders>
              <w:top w:val="nil"/>
              <w:left w:val="nil"/>
              <w:bottom w:val="nil"/>
              <w:right w:val="single" w:sz="8" w:space="0" w:color="auto"/>
            </w:tcBorders>
            <w:shd w:val="clear" w:color="auto" w:fill="auto"/>
            <w:noWrap/>
            <w:vAlign w:val="bottom"/>
            <w:hideMark/>
          </w:tcPr>
          <w:p w14:paraId="3100E850"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w:t>
            </w:r>
          </w:p>
        </w:tc>
      </w:tr>
      <w:tr w:rsidR="0041702E" w:rsidRPr="009523AF" w14:paraId="46EA0ADC" w14:textId="77777777" w:rsidTr="00AB6E52">
        <w:trPr>
          <w:trHeight w:val="315"/>
        </w:trPr>
        <w:tc>
          <w:tcPr>
            <w:tcW w:w="5539" w:type="dxa"/>
            <w:tcBorders>
              <w:top w:val="nil"/>
              <w:left w:val="single" w:sz="8" w:space="0" w:color="auto"/>
              <w:bottom w:val="single" w:sz="8" w:space="0" w:color="auto"/>
              <w:right w:val="nil"/>
            </w:tcBorders>
            <w:shd w:val="clear" w:color="auto" w:fill="auto"/>
            <w:noWrap/>
            <w:vAlign w:val="bottom"/>
            <w:hideMark/>
          </w:tcPr>
          <w:p w14:paraId="60FCE9D2"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ΑΡΧΙΚΗ ΕΠΕΝΔΥΣΗ</w:t>
            </w:r>
          </w:p>
        </w:tc>
        <w:tc>
          <w:tcPr>
            <w:tcW w:w="943" w:type="dxa"/>
            <w:tcBorders>
              <w:top w:val="nil"/>
              <w:left w:val="nil"/>
              <w:bottom w:val="single" w:sz="8" w:space="0" w:color="auto"/>
              <w:right w:val="nil"/>
            </w:tcBorders>
            <w:shd w:val="clear" w:color="auto" w:fill="auto"/>
            <w:noWrap/>
            <w:vAlign w:val="bottom"/>
            <w:hideMark/>
          </w:tcPr>
          <w:p w14:paraId="61A2FF4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c>
          <w:tcPr>
            <w:tcW w:w="857" w:type="dxa"/>
            <w:tcBorders>
              <w:top w:val="nil"/>
              <w:left w:val="nil"/>
              <w:bottom w:val="single" w:sz="8" w:space="0" w:color="auto"/>
              <w:right w:val="nil"/>
            </w:tcBorders>
            <w:shd w:val="clear" w:color="auto" w:fill="auto"/>
            <w:noWrap/>
            <w:vAlign w:val="bottom"/>
            <w:hideMark/>
          </w:tcPr>
          <w:p w14:paraId="4528D090"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c>
          <w:tcPr>
            <w:tcW w:w="857" w:type="dxa"/>
            <w:tcBorders>
              <w:top w:val="nil"/>
              <w:left w:val="nil"/>
              <w:bottom w:val="single" w:sz="8" w:space="0" w:color="auto"/>
              <w:right w:val="nil"/>
            </w:tcBorders>
            <w:shd w:val="clear" w:color="auto" w:fill="auto"/>
            <w:noWrap/>
            <w:vAlign w:val="bottom"/>
            <w:hideMark/>
          </w:tcPr>
          <w:p w14:paraId="49D608D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c>
          <w:tcPr>
            <w:tcW w:w="857" w:type="dxa"/>
            <w:tcBorders>
              <w:top w:val="nil"/>
              <w:left w:val="nil"/>
              <w:bottom w:val="single" w:sz="8" w:space="0" w:color="auto"/>
              <w:right w:val="single" w:sz="8" w:space="0" w:color="auto"/>
            </w:tcBorders>
            <w:shd w:val="clear" w:color="auto" w:fill="auto"/>
            <w:noWrap/>
            <w:vAlign w:val="bottom"/>
            <w:hideMark/>
          </w:tcPr>
          <w:p w14:paraId="331EFD5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10.000   </w:t>
            </w:r>
          </w:p>
        </w:tc>
      </w:tr>
      <w:tr w:rsidR="0041702E" w:rsidRPr="009523AF" w14:paraId="1C83E00B" w14:textId="77777777" w:rsidTr="00AB6E52">
        <w:trPr>
          <w:trHeight w:val="300"/>
        </w:trPr>
        <w:tc>
          <w:tcPr>
            <w:tcW w:w="5539" w:type="dxa"/>
            <w:tcBorders>
              <w:top w:val="nil"/>
              <w:left w:val="single" w:sz="8" w:space="0" w:color="auto"/>
              <w:bottom w:val="nil"/>
              <w:right w:val="nil"/>
            </w:tcBorders>
            <w:shd w:val="clear" w:color="auto" w:fill="auto"/>
            <w:noWrap/>
            <w:vAlign w:val="bottom"/>
            <w:hideMark/>
          </w:tcPr>
          <w:p w14:paraId="1BAF775C"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ΑΘΡΟΙΣΜΑ ΚΕ</w:t>
            </w:r>
            <w:r w:rsidR="00AB6E52" w:rsidRPr="009523AF">
              <w:rPr>
                <w:rFonts w:ascii="Times New Roman" w:eastAsia="Times New Roman" w:hAnsi="Times New Roman" w:cs="Times New Roman"/>
                <w:sz w:val="20"/>
                <w:szCs w:val="20"/>
                <w:lang w:eastAsia="el-GR"/>
              </w:rPr>
              <w:t>Ρ</w:t>
            </w:r>
            <w:r w:rsidRPr="009523AF">
              <w:rPr>
                <w:rFonts w:ascii="Times New Roman" w:eastAsia="Times New Roman" w:hAnsi="Times New Roman" w:cs="Times New Roman"/>
                <w:sz w:val="20"/>
                <w:szCs w:val="20"/>
                <w:lang w:eastAsia="el-GR"/>
              </w:rPr>
              <w:t>ΔΩΝ ΜΕΤΑ ΑΠΌ ΦΟΡΟΥΣ</w:t>
            </w:r>
            <w:r w:rsidR="00AB6E52" w:rsidRPr="009523AF">
              <w:rPr>
                <w:rFonts w:ascii="Times New Roman" w:eastAsia="Times New Roman" w:hAnsi="Times New Roman" w:cs="Times New Roman"/>
                <w:sz w:val="20"/>
                <w:szCs w:val="20"/>
                <w:lang w:eastAsia="el-GR"/>
              </w:rPr>
              <w:t xml:space="preserve"> </w:t>
            </w:r>
            <w:r w:rsidRPr="009523AF">
              <w:rPr>
                <w:rFonts w:ascii="Times New Roman" w:eastAsia="Times New Roman" w:hAnsi="Times New Roman" w:cs="Times New Roman"/>
                <w:sz w:val="20"/>
                <w:szCs w:val="20"/>
                <w:lang w:eastAsia="el-GR"/>
              </w:rPr>
              <w:t xml:space="preserve"> Ή ΣΥΝΟΛΟ ΤΑΜΕΙΟΡΟΩΝ</w:t>
            </w:r>
          </w:p>
        </w:tc>
        <w:tc>
          <w:tcPr>
            <w:tcW w:w="943" w:type="dxa"/>
            <w:tcBorders>
              <w:top w:val="nil"/>
              <w:left w:val="nil"/>
              <w:bottom w:val="nil"/>
              <w:right w:val="nil"/>
            </w:tcBorders>
            <w:shd w:val="clear" w:color="auto" w:fill="auto"/>
            <w:noWrap/>
            <w:vAlign w:val="bottom"/>
            <w:hideMark/>
          </w:tcPr>
          <w:p w14:paraId="3582CB4E"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1.000   </w:t>
            </w:r>
          </w:p>
        </w:tc>
        <w:tc>
          <w:tcPr>
            <w:tcW w:w="857" w:type="dxa"/>
            <w:tcBorders>
              <w:top w:val="nil"/>
              <w:left w:val="nil"/>
              <w:bottom w:val="nil"/>
              <w:right w:val="nil"/>
            </w:tcBorders>
            <w:shd w:val="clear" w:color="auto" w:fill="auto"/>
            <w:noWrap/>
            <w:vAlign w:val="bottom"/>
            <w:hideMark/>
          </w:tcPr>
          <w:p w14:paraId="75BE42BA"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7.000   </w:t>
            </w:r>
          </w:p>
        </w:tc>
        <w:tc>
          <w:tcPr>
            <w:tcW w:w="857" w:type="dxa"/>
            <w:tcBorders>
              <w:top w:val="nil"/>
              <w:left w:val="nil"/>
              <w:bottom w:val="nil"/>
              <w:right w:val="nil"/>
            </w:tcBorders>
            <w:shd w:val="clear" w:color="auto" w:fill="auto"/>
            <w:noWrap/>
            <w:vAlign w:val="bottom"/>
            <w:hideMark/>
          </w:tcPr>
          <w:p w14:paraId="1F12E02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8.000   </w:t>
            </w:r>
          </w:p>
        </w:tc>
        <w:tc>
          <w:tcPr>
            <w:tcW w:w="857" w:type="dxa"/>
            <w:tcBorders>
              <w:top w:val="nil"/>
              <w:left w:val="nil"/>
              <w:bottom w:val="nil"/>
              <w:right w:val="single" w:sz="8" w:space="0" w:color="auto"/>
            </w:tcBorders>
            <w:shd w:val="clear" w:color="auto" w:fill="auto"/>
            <w:noWrap/>
            <w:vAlign w:val="bottom"/>
            <w:hideMark/>
          </w:tcPr>
          <w:p w14:paraId="322DA79C"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9.000   </w:t>
            </w:r>
          </w:p>
        </w:tc>
      </w:tr>
      <w:tr w:rsidR="0041702E" w:rsidRPr="009523AF" w14:paraId="159980A8" w14:textId="77777777" w:rsidTr="00AB6E52">
        <w:trPr>
          <w:trHeight w:val="315"/>
        </w:trPr>
        <w:tc>
          <w:tcPr>
            <w:tcW w:w="5539" w:type="dxa"/>
            <w:tcBorders>
              <w:top w:val="nil"/>
              <w:left w:val="single" w:sz="8" w:space="0" w:color="auto"/>
              <w:bottom w:val="nil"/>
              <w:right w:val="nil"/>
            </w:tcBorders>
            <w:shd w:val="clear" w:color="auto" w:fill="auto"/>
            <w:noWrap/>
            <w:vAlign w:val="bottom"/>
            <w:hideMark/>
          </w:tcPr>
          <w:p w14:paraId="0A36CDB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ΜΕΣΑ ΕΤΗΣΙΑ ΚΕΡΔΗ ΜΕΤΑ ΑΠΌ ΦΟΡΟΥΣ</w:t>
            </w:r>
          </w:p>
        </w:tc>
        <w:tc>
          <w:tcPr>
            <w:tcW w:w="943" w:type="dxa"/>
            <w:tcBorders>
              <w:top w:val="nil"/>
              <w:left w:val="nil"/>
              <w:bottom w:val="nil"/>
              <w:right w:val="nil"/>
            </w:tcBorders>
            <w:shd w:val="clear" w:color="auto" w:fill="auto"/>
            <w:noWrap/>
            <w:vAlign w:val="bottom"/>
            <w:hideMark/>
          </w:tcPr>
          <w:p w14:paraId="737E45B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200   </w:t>
            </w:r>
          </w:p>
        </w:tc>
        <w:tc>
          <w:tcPr>
            <w:tcW w:w="857" w:type="dxa"/>
            <w:tcBorders>
              <w:top w:val="nil"/>
              <w:left w:val="nil"/>
              <w:bottom w:val="nil"/>
              <w:right w:val="nil"/>
            </w:tcBorders>
            <w:shd w:val="clear" w:color="auto" w:fill="auto"/>
            <w:noWrap/>
            <w:vAlign w:val="bottom"/>
            <w:hideMark/>
          </w:tcPr>
          <w:p w14:paraId="4E45305B"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1.400   </w:t>
            </w:r>
          </w:p>
        </w:tc>
        <w:tc>
          <w:tcPr>
            <w:tcW w:w="857" w:type="dxa"/>
            <w:tcBorders>
              <w:top w:val="nil"/>
              <w:left w:val="nil"/>
              <w:bottom w:val="nil"/>
              <w:right w:val="nil"/>
            </w:tcBorders>
            <w:shd w:val="clear" w:color="auto" w:fill="auto"/>
            <w:noWrap/>
            <w:vAlign w:val="bottom"/>
            <w:hideMark/>
          </w:tcPr>
          <w:p w14:paraId="4F5CF9C9"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1.600   </w:t>
            </w:r>
          </w:p>
        </w:tc>
        <w:tc>
          <w:tcPr>
            <w:tcW w:w="857" w:type="dxa"/>
            <w:tcBorders>
              <w:top w:val="nil"/>
              <w:left w:val="nil"/>
              <w:bottom w:val="nil"/>
              <w:right w:val="single" w:sz="8" w:space="0" w:color="auto"/>
            </w:tcBorders>
            <w:shd w:val="clear" w:color="auto" w:fill="auto"/>
            <w:noWrap/>
            <w:vAlign w:val="bottom"/>
            <w:hideMark/>
          </w:tcPr>
          <w:p w14:paraId="3CE76EFC"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 xml:space="preserve">      1.800   </w:t>
            </w:r>
          </w:p>
        </w:tc>
      </w:tr>
      <w:tr w:rsidR="0041702E" w:rsidRPr="009523AF" w14:paraId="53BE364C" w14:textId="77777777" w:rsidTr="00AB6E52">
        <w:trPr>
          <w:trHeight w:val="315"/>
        </w:trPr>
        <w:tc>
          <w:tcPr>
            <w:tcW w:w="5539" w:type="dxa"/>
            <w:tcBorders>
              <w:top w:val="single" w:sz="8" w:space="0" w:color="auto"/>
              <w:left w:val="single" w:sz="8" w:space="0" w:color="auto"/>
              <w:bottom w:val="single" w:sz="8" w:space="0" w:color="auto"/>
              <w:right w:val="nil"/>
            </w:tcBorders>
            <w:shd w:val="clear" w:color="000000" w:fill="D8D8D8"/>
            <w:noWrap/>
            <w:vAlign w:val="bottom"/>
            <w:hideMark/>
          </w:tcPr>
          <w:p w14:paraId="3CE96EF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ΛΟΓΙΣΤΙΚΟΣ ΣΥΝΤΕΛΕΣΤΗΣ ΑΠΟΔΟΣΗΣ</w:t>
            </w:r>
          </w:p>
        </w:tc>
        <w:tc>
          <w:tcPr>
            <w:tcW w:w="943" w:type="dxa"/>
            <w:tcBorders>
              <w:top w:val="single" w:sz="8" w:space="0" w:color="auto"/>
              <w:left w:val="nil"/>
              <w:bottom w:val="single" w:sz="8" w:space="0" w:color="auto"/>
              <w:right w:val="nil"/>
            </w:tcBorders>
            <w:shd w:val="clear" w:color="000000" w:fill="D8D8D8"/>
            <w:noWrap/>
            <w:vAlign w:val="bottom"/>
            <w:hideMark/>
          </w:tcPr>
          <w:p w14:paraId="6252F3F0"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-2,00%</w:t>
            </w:r>
          </w:p>
        </w:tc>
        <w:tc>
          <w:tcPr>
            <w:tcW w:w="857" w:type="dxa"/>
            <w:tcBorders>
              <w:top w:val="single" w:sz="8" w:space="0" w:color="auto"/>
              <w:left w:val="nil"/>
              <w:bottom w:val="single" w:sz="8" w:space="0" w:color="auto"/>
              <w:right w:val="nil"/>
            </w:tcBorders>
            <w:shd w:val="clear" w:color="000000" w:fill="D8D8D8"/>
            <w:noWrap/>
            <w:vAlign w:val="bottom"/>
            <w:hideMark/>
          </w:tcPr>
          <w:p w14:paraId="236521D8"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14,00%</w:t>
            </w:r>
          </w:p>
        </w:tc>
        <w:tc>
          <w:tcPr>
            <w:tcW w:w="857" w:type="dxa"/>
            <w:tcBorders>
              <w:top w:val="single" w:sz="8" w:space="0" w:color="auto"/>
              <w:left w:val="nil"/>
              <w:bottom w:val="single" w:sz="8" w:space="0" w:color="auto"/>
              <w:right w:val="nil"/>
            </w:tcBorders>
            <w:shd w:val="clear" w:color="000000" w:fill="D8D8D8"/>
            <w:noWrap/>
            <w:vAlign w:val="bottom"/>
            <w:hideMark/>
          </w:tcPr>
          <w:p w14:paraId="79D02545"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16,00%</w:t>
            </w:r>
          </w:p>
        </w:tc>
        <w:tc>
          <w:tcPr>
            <w:tcW w:w="857" w:type="dxa"/>
            <w:tcBorders>
              <w:top w:val="single" w:sz="8" w:space="0" w:color="auto"/>
              <w:left w:val="nil"/>
              <w:bottom w:val="single" w:sz="8" w:space="0" w:color="auto"/>
              <w:right w:val="single" w:sz="8" w:space="0" w:color="auto"/>
            </w:tcBorders>
            <w:shd w:val="clear" w:color="000000" w:fill="D8D8D8"/>
            <w:noWrap/>
            <w:vAlign w:val="bottom"/>
            <w:hideMark/>
          </w:tcPr>
          <w:p w14:paraId="4132C50C" w14:textId="77777777" w:rsidR="0041702E" w:rsidRPr="009523AF" w:rsidRDefault="0041702E" w:rsidP="006E174D">
            <w:pPr>
              <w:spacing w:after="0" w:line="240" w:lineRule="auto"/>
              <w:jc w:val="both"/>
              <w:rPr>
                <w:rFonts w:ascii="Times New Roman" w:eastAsia="Times New Roman" w:hAnsi="Times New Roman" w:cs="Times New Roman"/>
                <w:sz w:val="20"/>
                <w:szCs w:val="20"/>
                <w:lang w:eastAsia="el-GR"/>
              </w:rPr>
            </w:pPr>
            <w:r w:rsidRPr="009523AF">
              <w:rPr>
                <w:rFonts w:ascii="Times New Roman" w:eastAsia="Times New Roman" w:hAnsi="Times New Roman" w:cs="Times New Roman"/>
                <w:sz w:val="20"/>
                <w:szCs w:val="20"/>
                <w:lang w:eastAsia="el-GR"/>
              </w:rPr>
              <w:t>18,00%</w:t>
            </w:r>
          </w:p>
        </w:tc>
      </w:tr>
    </w:tbl>
    <w:p w14:paraId="4335F2C0" w14:textId="77777777" w:rsidR="00AB6E52" w:rsidRPr="009523AF" w:rsidRDefault="00AB6E52" w:rsidP="006E174D">
      <w:pPr>
        <w:spacing w:before="20" w:after="20" w:line="240" w:lineRule="auto"/>
        <w:jc w:val="both"/>
        <w:rPr>
          <w:rFonts w:ascii="Times New Roman" w:eastAsiaTheme="minorEastAsia" w:hAnsi="Times New Roman" w:cs="Times New Roman"/>
          <w:sz w:val="24"/>
          <w:szCs w:val="24"/>
        </w:rPr>
      </w:pPr>
    </w:p>
    <w:p w14:paraId="07AE943C" w14:textId="77777777" w:rsidR="0041702E" w:rsidRPr="009523AF" w:rsidRDefault="0041702E" w:rsidP="006E174D">
      <w:pPr>
        <w:spacing w:before="20" w:after="20" w:line="240" w:lineRule="auto"/>
        <w:jc w:val="both"/>
        <w:rPr>
          <w:rFonts w:ascii="Times New Roman" w:eastAsiaTheme="minorEastAsia" w:hAnsi="Times New Roman" w:cs="Times New Roman"/>
        </w:rPr>
      </w:pPr>
      <w:r w:rsidRPr="009523AF">
        <w:rPr>
          <w:rFonts w:ascii="Times New Roman" w:eastAsiaTheme="minorEastAsia" w:hAnsi="Times New Roman" w:cs="Times New Roman"/>
        </w:rPr>
        <w:t>Με βάση αυτό το κριτήριο εκλέγεται και πάλι το σχέδιο Δ.</w:t>
      </w:r>
    </w:p>
    <w:p w14:paraId="4F79652A" w14:textId="77777777" w:rsidR="0041702E" w:rsidRPr="009523AF" w:rsidRDefault="0041702E" w:rsidP="004331D4">
      <w:pPr>
        <w:spacing w:before="20" w:after="20" w:line="360" w:lineRule="auto"/>
        <w:jc w:val="both"/>
        <w:rPr>
          <w:rFonts w:ascii="Times New Roman" w:hAnsi="Times New Roman" w:cs="Times New Roman"/>
          <w:i/>
        </w:rPr>
      </w:pPr>
      <w:bookmarkStart w:id="106" w:name="_Toc386532185"/>
      <w:r w:rsidRPr="009523AF">
        <w:rPr>
          <w:rFonts w:ascii="Times New Roman" w:hAnsi="Times New Roman" w:cs="Times New Roman"/>
          <w:i/>
        </w:rPr>
        <w:t>Εκλογή σχεδίων επένδυσης με διαφορετική διάρκεια</w:t>
      </w:r>
      <w:bookmarkEnd w:id="106"/>
    </w:p>
    <w:p w14:paraId="7F2ACBE7"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Για την αξιολόγηση σχεδίων επένδυσης με διαφορετική διάρκεια έχουν αναπτυχθεί τρεις μέθοδοι αντιμετώπισης του προβλήματος :</w:t>
      </w:r>
    </w:p>
    <w:p w14:paraId="27DD6058" w14:textId="77777777" w:rsidR="0041702E" w:rsidRPr="009523AF" w:rsidRDefault="0041702E" w:rsidP="00F508A1">
      <w:pPr>
        <w:pStyle w:val="a5"/>
        <w:numPr>
          <w:ilvl w:val="0"/>
          <w:numId w:val="20"/>
        </w:numPr>
        <w:spacing w:before="20" w:after="20" w:line="360" w:lineRule="auto"/>
        <w:ind w:left="363"/>
        <w:jc w:val="both"/>
        <w:rPr>
          <w:rFonts w:ascii="Times New Roman" w:eastAsiaTheme="minorEastAsia" w:hAnsi="Times New Roman" w:cs="Times New Roman"/>
          <w:i/>
        </w:rPr>
      </w:pPr>
      <w:r w:rsidRPr="009523AF">
        <w:rPr>
          <w:rFonts w:ascii="Times New Roman" w:eastAsiaTheme="minorEastAsia" w:hAnsi="Times New Roman" w:cs="Times New Roman"/>
        </w:rPr>
        <w:t>Θεωρούμε ότι το σχέδιο επένδυσης με την μικρότερη διάρκεια μπορεί να επαναληφθεί τόσες φορές ώστε να ταυτιστεί σε διάρκεια με το άλλο.</w:t>
      </w:r>
    </w:p>
    <w:p w14:paraId="72C5DA85" w14:textId="77777777" w:rsidR="0041702E" w:rsidRPr="009523AF" w:rsidRDefault="0041702E" w:rsidP="00F508A1">
      <w:pPr>
        <w:pStyle w:val="a5"/>
        <w:numPr>
          <w:ilvl w:val="0"/>
          <w:numId w:val="20"/>
        </w:numPr>
        <w:spacing w:before="20" w:after="20" w:line="360" w:lineRule="auto"/>
        <w:ind w:left="363"/>
        <w:jc w:val="both"/>
        <w:rPr>
          <w:rFonts w:ascii="Times New Roman" w:eastAsiaTheme="minorEastAsia" w:hAnsi="Times New Roman" w:cs="Times New Roman"/>
          <w:i/>
        </w:rPr>
      </w:pPr>
      <w:r w:rsidRPr="009523AF">
        <w:rPr>
          <w:rFonts w:ascii="Times New Roman" w:eastAsiaTheme="minorEastAsia" w:hAnsi="Times New Roman" w:cs="Times New Roman"/>
        </w:rPr>
        <w:t xml:space="preserve">Θεωρούμε ότι όλα τα σχέδια επένδυσης μπορούν να επαναληφθούν στο διηνεκές (άπειρο). Σύμφωνα με τη διηνεκή ράντα μπορούμε να υπολογίσουμε την παρούσα αξία που συμβολίζεται </w:t>
      </w:r>
      <w:r w:rsidRPr="009523AF">
        <w:rPr>
          <w:rFonts w:ascii="Times New Roman" w:eastAsiaTheme="minorEastAsia" w:hAnsi="Times New Roman" w:cs="Times New Roman"/>
        </w:rPr>
        <w:lastRenderedPageBreak/>
        <w:t xml:space="preserve">τώρα </w:t>
      </w:r>
      <w:r w:rsidRPr="009523AF">
        <w:rPr>
          <w:rFonts w:ascii="Times New Roman" w:eastAsiaTheme="minorEastAsia" w:hAnsi="Times New Roman" w:cs="Times New Roman"/>
          <w:lang w:val="en-US"/>
        </w:rPr>
        <w:t>NPV</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a</w:t>
      </w:r>
      <w:r w:rsidRPr="009523AF">
        <w:rPr>
          <w:rFonts w:ascii="Times New Roman" w:eastAsiaTheme="minorEastAsia" w:hAnsi="Times New Roman" w:cs="Times New Roman"/>
        </w:rPr>
        <w:t xml:space="preserve">,∞) δηλαδή θεωρούμε ότι επαναλαμβάνεται στο διηνεκές με </w:t>
      </w:r>
      <w:r w:rsidRPr="009523AF">
        <w:rPr>
          <w:rFonts w:ascii="Times New Roman" w:eastAsiaTheme="minorEastAsia" w:hAnsi="Times New Roman" w:cs="Times New Roman"/>
          <w:lang w:val="en-US"/>
        </w:rPr>
        <w:t>a</w:t>
      </w:r>
      <w:r w:rsidRPr="009523AF">
        <w:rPr>
          <w:rFonts w:ascii="Times New Roman" w:eastAsiaTheme="minorEastAsia" w:hAnsi="Times New Roman" w:cs="Times New Roman"/>
        </w:rPr>
        <w:t xml:space="preserve"> περιόδους κάθε φορά (</w:t>
      </w:r>
      <w:r w:rsidRPr="009523AF">
        <w:rPr>
          <w:rFonts w:ascii="Times New Roman" w:eastAsiaTheme="minorEastAsia" w:hAnsi="Times New Roman" w:cs="Times New Roman"/>
          <w:lang w:val="en-US"/>
        </w:rPr>
        <w:t>t</w:t>
      </w:r>
      <w:r w:rsidRPr="009523AF">
        <w:rPr>
          <w:rFonts w:ascii="Times New Roman" w:eastAsiaTheme="minorEastAsia" w:hAnsi="Times New Roman" w:cs="Times New Roman"/>
        </w:rPr>
        <w:t>:1,..</w:t>
      </w:r>
      <w:r w:rsidRPr="009523AF">
        <w:rPr>
          <w:rFonts w:ascii="Times New Roman" w:eastAsiaTheme="minorEastAsia" w:hAnsi="Times New Roman" w:cs="Times New Roman"/>
          <w:lang w:val="en-US"/>
        </w:rPr>
        <w:t>a</w:t>
      </w:r>
      <w:r w:rsidRPr="009523AF">
        <w:rPr>
          <w:rFonts w:ascii="Times New Roman" w:eastAsiaTheme="minorEastAsia" w:hAnsi="Times New Roman" w:cs="Times New Roman"/>
        </w:rPr>
        <w:t xml:space="preserve">), </w:t>
      </w:r>
      <w:proofErr w:type="gramStart"/>
      <w:r w:rsidRPr="009523AF">
        <w:rPr>
          <w:rFonts w:ascii="Times New Roman" w:eastAsiaTheme="minorEastAsia" w:hAnsi="Times New Roman" w:cs="Times New Roman"/>
        </w:rPr>
        <w:t>τότε :</w:t>
      </w:r>
      <w:proofErr w:type="gramEnd"/>
    </w:p>
    <w:p w14:paraId="2B5D1641" w14:textId="77777777" w:rsidR="0041702E" w:rsidRPr="009523AF" w:rsidRDefault="0041702E" w:rsidP="006E174D">
      <w:pPr>
        <w:pStyle w:val="a5"/>
        <w:spacing w:before="20" w:after="20" w:line="360" w:lineRule="auto"/>
        <w:ind w:left="363"/>
        <w:jc w:val="both"/>
        <w:rPr>
          <w:rFonts w:ascii="Times New Roman" w:eastAsiaTheme="minorEastAsia" w:hAnsi="Times New Roman" w:cs="Times New Roman"/>
          <w:i/>
        </w:rPr>
      </w:pPr>
      <m:oMathPara>
        <m:oMathParaPr>
          <m:jc m:val="left"/>
        </m:oMathParaPr>
        <m:oMath>
          <m:r>
            <m:rPr>
              <m:sty m:val="p"/>
            </m:rPr>
            <w:rPr>
              <w:rFonts w:ascii="Cambria Math" w:eastAsiaTheme="minorEastAsia" w:hAnsi="Times New Roman" w:cs="Times New Roman"/>
              <w:lang w:val="en-US"/>
            </w:rPr>
            <m:t>NPV</m:t>
          </m:r>
          <m:r>
            <m:rPr>
              <m:sty m:val="p"/>
            </m:rPr>
            <w:rPr>
              <w:rFonts w:ascii="Cambria Math" w:eastAsiaTheme="minorEastAsia" w:hAnsi="Times New Roman" w:cs="Times New Roman"/>
            </w:rPr>
            <m:t>(</m:t>
          </m:r>
          <m:r>
            <m:rPr>
              <m:sty m:val="p"/>
            </m:rPr>
            <w:rPr>
              <w:rFonts w:ascii="Cambria Math" w:eastAsiaTheme="minorEastAsia" w:hAnsi="Times New Roman" w:cs="Times New Roman"/>
              <w:lang w:val="en-US"/>
            </w:rPr>
            <m:t>a</m:t>
          </m:r>
          <m:r>
            <m:rPr>
              <m:sty m:val="p"/>
            </m:rPr>
            <w:rPr>
              <w:rFonts w:ascii="Cambria Math" w:eastAsiaTheme="minorEastAsia" w:hAnsi="Times New Roman" w:cs="Times New Roman"/>
            </w:rPr>
            <m:t>,</m:t>
          </m:r>
          <m:r>
            <m:rPr>
              <m:sty m:val="p"/>
            </m:rPr>
            <w:rPr>
              <w:rFonts w:ascii="Times New Roman" w:eastAsiaTheme="minorEastAsia" w:hAnsi="Times New Roman" w:cs="Times New Roman"/>
            </w:rPr>
            <m:t>∞</m:t>
          </m:r>
          <m:r>
            <m:rPr>
              <m:sty m:val="p"/>
            </m:rPr>
            <w:rPr>
              <w:rFonts w:ascii="Cambria Math" w:eastAsiaTheme="minorEastAsia" w:hAnsi="Times New Roman" w:cs="Times New Roman"/>
            </w:rPr>
            <m:t>)</m:t>
          </m:r>
          <m:r>
            <m:rPr>
              <m:sty m:val="bi"/>
            </m:rPr>
            <w:rPr>
              <w:rFonts w:ascii="Cambria Math" w:eastAsiaTheme="minorEastAsia" w:hAnsi="Times New Roman" w:cs="Times New Roman"/>
            </w:rPr>
            <m:t>=</m:t>
          </m:r>
          <m:r>
            <m:rPr>
              <m:sty m:val="p"/>
            </m:rPr>
            <w:rPr>
              <w:rFonts w:ascii="Cambria Math" w:eastAsiaTheme="minorEastAsia" w:hAnsi="Times New Roman" w:cs="Times New Roman"/>
              <w:lang w:val="en-US"/>
            </w:rPr>
            <m:t>NPV</m:t>
          </m:r>
          <m:r>
            <m:rPr>
              <m:sty m:val="p"/>
            </m:rPr>
            <w:rPr>
              <w:rFonts w:ascii="Cambria Math" w:eastAsiaTheme="minorEastAsia" w:hAnsi="Times New Roman" w:cs="Times New Roman"/>
            </w:rPr>
            <m:t>(</m:t>
          </m:r>
          <m:r>
            <m:rPr>
              <m:sty m:val="p"/>
            </m:rPr>
            <w:rPr>
              <w:rFonts w:ascii="Cambria Math" w:eastAsiaTheme="minorEastAsia" w:hAnsi="Times New Roman" w:cs="Times New Roman"/>
              <w:lang w:val="en-US"/>
            </w:rPr>
            <m:t>a</m:t>
          </m:r>
          <m:r>
            <m:rPr>
              <m:sty m:val="p"/>
            </m:rP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Times New Roman" w:cs="Times New Roman"/>
                </w:rPr>
                <m:t>+</m:t>
              </m:r>
              <m:f>
                <m:fPr>
                  <m:ctrlPr>
                    <w:rPr>
                      <w:rFonts w:ascii="Cambria Math" w:eastAsiaTheme="minorEastAsia" w:hAnsi="Times New Roman" w:cs="Times New Roman"/>
                      <w:i/>
                      <w:lang w:val="en-US"/>
                    </w:rPr>
                  </m:ctrlPr>
                </m:fPr>
                <m:num>
                  <m:r>
                    <m:rPr>
                      <m:sty m:val="p"/>
                    </m:rPr>
                    <w:rPr>
                      <w:rFonts w:ascii="Cambria Math" w:eastAsiaTheme="minorEastAsia" w:hAnsi="Times New Roman" w:cs="Times New Roman"/>
                      <w:lang w:val="en-US"/>
                    </w:rPr>
                    <m:t>NPV</m:t>
                  </m:r>
                  <m:r>
                    <m:rPr>
                      <m:sty m:val="p"/>
                    </m:rPr>
                    <w:rPr>
                      <w:rFonts w:ascii="Cambria Math" w:eastAsiaTheme="minorEastAsia" w:hAnsi="Times New Roman" w:cs="Times New Roman"/>
                    </w:rPr>
                    <m:t>(</m:t>
                  </m:r>
                  <m:r>
                    <m:rPr>
                      <m:sty m:val="p"/>
                    </m:rPr>
                    <w:rPr>
                      <w:rFonts w:ascii="Cambria Math" w:eastAsiaTheme="minorEastAsia" w:hAnsi="Times New Roman" w:cs="Times New Roman"/>
                      <w:lang w:val="en-US"/>
                    </w:rPr>
                    <m:t>a</m:t>
                  </m:r>
                  <m:r>
                    <m:rPr>
                      <m:sty m:val="p"/>
                    </m:rPr>
                    <w:rPr>
                      <w:rFonts w:ascii="Cambria Math" w:eastAsiaTheme="minorEastAsia" w:hAnsi="Times New Roman" w:cs="Times New Roman"/>
                    </w:rPr>
                    <m:t>)</m:t>
                  </m:r>
                </m:num>
                <m:den>
                  <m:sSup>
                    <m:sSupPr>
                      <m:ctrlPr>
                        <w:rPr>
                          <w:rFonts w:ascii="Cambria Math" w:eastAsiaTheme="minorEastAsia" w:hAnsi="Times New Roman" w:cs="Times New Roman"/>
                          <w:i/>
                        </w:rPr>
                      </m:ctrlPr>
                    </m:sSupPr>
                    <m:e>
                      <m:r>
                        <w:rPr>
                          <w:rFonts w:ascii="Cambria Math" w:eastAsiaTheme="minorEastAsia" w:hAnsi="Times New Roman" w:cs="Times New Roman"/>
                        </w:rPr>
                        <m:t xml:space="preserve">(1+ </m:t>
                      </m:r>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W</m:t>
                          </m:r>
                        </m:sub>
                      </m:sSub>
                      <m:r>
                        <w:rPr>
                          <w:rFonts w:ascii="Cambria Math" w:eastAsiaTheme="minorEastAsia" w:hAnsi="Times New Roman" w:cs="Times New Roman"/>
                        </w:rPr>
                        <m:t>)</m:t>
                      </m:r>
                    </m:e>
                    <m:sup>
                      <m:r>
                        <w:rPr>
                          <w:rFonts w:ascii="Cambria Math" w:eastAsiaTheme="minorEastAsia" w:hAnsi="Cambria Math" w:cs="Times New Roman"/>
                        </w:rPr>
                        <m:t>α</m:t>
                      </m:r>
                    </m:sup>
                  </m:sSup>
                </m:den>
              </m:f>
              <m:r>
                <w:rPr>
                  <w:rFonts w:ascii="Cambria Math" w:eastAsiaTheme="minorEastAsia" w:hAnsi="Times New Roman" w:cs="Times New Roman"/>
                </w:rPr>
                <m:t>+</m:t>
              </m:r>
              <m:f>
                <m:fPr>
                  <m:ctrlPr>
                    <w:rPr>
                      <w:rFonts w:ascii="Cambria Math" w:eastAsiaTheme="minorEastAsia" w:hAnsi="Times New Roman" w:cs="Times New Roman"/>
                      <w:i/>
                      <w:lang w:val="en-US"/>
                    </w:rPr>
                  </m:ctrlPr>
                </m:fPr>
                <m:num>
                  <m:r>
                    <m:rPr>
                      <m:sty m:val="p"/>
                    </m:rPr>
                    <w:rPr>
                      <w:rFonts w:ascii="Cambria Math" w:eastAsiaTheme="minorEastAsia" w:hAnsi="Times New Roman" w:cs="Times New Roman"/>
                      <w:lang w:val="en-US"/>
                    </w:rPr>
                    <m:t>NPV</m:t>
                  </m:r>
                  <m:r>
                    <m:rPr>
                      <m:sty m:val="p"/>
                    </m:rPr>
                    <w:rPr>
                      <w:rFonts w:ascii="Cambria Math" w:eastAsiaTheme="minorEastAsia" w:hAnsi="Times New Roman" w:cs="Times New Roman"/>
                    </w:rPr>
                    <m:t>(</m:t>
                  </m:r>
                  <m:r>
                    <m:rPr>
                      <m:sty m:val="p"/>
                    </m:rPr>
                    <w:rPr>
                      <w:rFonts w:ascii="Cambria Math" w:eastAsiaTheme="minorEastAsia" w:hAnsi="Times New Roman" w:cs="Times New Roman"/>
                      <w:lang w:val="en-US"/>
                    </w:rPr>
                    <m:t>a</m:t>
                  </m:r>
                  <m:r>
                    <m:rPr>
                      <m:sty m:val="p"/>
                    </m:rPr>
                    <w:rPr>
                      <w:rFonts w:ascii="Cambria Math" w:eastAsiaTheme="minorEastAsia" w:hAnsi="Times New Roman" w:cs="Times New Roman"/>
                    </w:rPr>
                    <m:t>)</m:t>
                  </m:r>
                </m:num>
                <m:den>
                  <m:sSup>
                    <m:sSupPr>
                      <m:ctrlPr>
                        <w:rPr>
                          <w:rFonts w:ascii="Cambria Math" w:eastAsiaTheme="minorEastAsia" w:hAnsi="Times New Roman" w:cs="Times New Roman"/>
                          <w:i/>
                        </w:rPr>
                      </m:ctrlPr>
                    </m:sSupPr>
                    <m:e>
                      <m:r>
                        <w:rPr>
                          <w:rFonts w:ascii="Cambria Math" w:eastAsiaTheme="minorEastAsia" w:hAnsi="Times New Roman" w:cs="Times New Roman"/>
                        </w:rPr>
                        <m:t xml:space="preserve">(1+ </m:t>
                      </m:r>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W</m:t>
                          </m:r>
                        </m:sub>
                      </m:sSub>
                      <m:r>
                        <w:rPr>
                          <w:rFonts w:ascii="Cambria Math" w:eastAsiaTheme="minorEastAsia" w:hAnsi="Times New Roman" w:cs="Times New Roman"/>
                        </w:rPr>
                        <m:t>)</m:t>
                      </m:r>
                    </m:e>
                    <m:sup>
                      <m:r>
                        <w:rPr>
                          <w:rFonts w:ascii="Cambria Math" w:eastAsiaTheme="minorEastAsia" w:hAnsi="Times New Roman" w:cs="Times New Roman"/>
                        </w:rPr>
                        <m:t>2</m:t>
                      </m:r>
                      <m:r>
                        <w:rPr>
                          <w:rFonts w:ascii="Cambria Math" w:eastAsiaTheme="minorEastAsia" w:hAnsi="Cambria Math" w:cs="Times New Roman"/>
                        </w:rPr>
                        <m:t>α</m:t>
                      </m:r>
                    </m:sup>
                  </m:sSup>
                </m:den>
              </m:f>
              <m:r>
                <w:rPr>
                  <w:rFonts w:ascii="Cambria Math" w:eastAsiaTheme="minorEastAsia" w:hAnsi="Times New Roman" w:cs="Times New Roman"/>
                </w:rPr>
                <m:t>+</m:t>
              </m:r>
              <m:f>
                <m:fPr>
                  <m:ctrlPr>
                    <w:rPr>
                      <w:rFonts w:ascii="Cambria Math" w:eastAsiaTheme="minorEastAsia" w:hAnsi="Times New Roman" w:cs="Times New Roman"/>
                      <w:i/>
                      <w:lang w:val="en-US"/>
                    </w:rPr>
                  </m:ctrlPr>
                </m:fPr>
                <m:num>
                  <m:r>
                    <m:rPr>
                      <m:sty m:val="p"/>
                    </m:rPr>
                    <w:rPr>
                      <w:rFonts w:ascii="Cambria Math" w:eastAsiaTheme="minorEastAsia" w:hAnsi="Times New Roman" w:cs="Times New Roman"/>
                      <w:lang w:val="en-US"/>
                    </w:rPr>
                    <m:t>NPV</m:t>
                  </m:r>
                  <m:r>
                    <m:rPr>
                      <m:sty m:val="p"/>
                    </m:rPr>
                    <w:rPr>
                      <w:rFonts w:ascii="Cambria Math" w:eastAsiaTheme="minorEastAsia" w:hAnsi="Times New Roman" w:cs="Times New Roman"/>
                    </w:rPr>
                    <m:t>(</m:t>
                  </m:r>
                  <m:r>
                    <m:rPr>
                      <m:sty m:val="p"/>
                    </m:rPr>
                    <w:rPr>
                      <w:rFonts w:ascii="Cambria Math" w:eastAsiaTheme="minorEastAsia" w:hAnsi="Times New Roman" w:cs="Times New Roman"/>
                      <w:lang w:val="en-US"/>
                    </w:rPr>
                    <m:t>a</m:t>
                  </m:r>
                  <m:r>
                    <m:rPr>
                      <m:sty m:val="p"/>
                    </m:rPr>
                    <w:rPr>
                      <w:rFonts w:ascii="Cambria Math" w:eastAsiaTheme="minorEastAsia" w:hAnsi="Times New Roman" w:cs="Times New Roman"/>
                    </w:rPr>
                    <m:t>)</m:t>
                  </m:r>
                </m:num>
                <m:den>
                  <m:sSup>
                    <m:sSupPr>
                      <m:ctrlPr>
                        <w:rPr>
                          <w:rFonts w:ascii="Cambria Math" w:eastAsiaTheme="minorEastAsia" w:hAnsi="Times New Roman" w:cs="Times New Roman"/>
                          <w:i/>
                        </w:rPr>
                      </m:ctrlPr>
                    </m:sSupPr>
                    <m:e>
                      <m:r>
                        <w:rPr>
                          <w:rFonts w:ascii="Cambria Math" w:eastAsiaTheme="minorEastAsia" w:hAnsi="Times New Roman" w:cs="Times New Roman"/>
                        </w:rPr>
                        <m:t xml:space="preserve">(1+ </m:t>
                      </m:r>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W</m:t>
                          </m:r>
                        </m:sub>
                      </m:sSub>
                      <m:r>
                        <w:rPr>
                          <w:rFonts w:ascii="Cambria Math" w:eastAsiaTheme="minorEastAsia" w:hAnsi="Times New Roman" w:cs="Times New Roman"/>
                        </w:rPr>
                        <m:t>)</m:t>
                      </m:r>
                    </m:e>
                    <m:sup>
                      <m:r>
                        <w:rPr>
                          <w:rFonts w:ascii="Cambria Math" w:eastAsiaTheme="minorEastAsia" w:hAnsi="Times New Roman" w:cs="Times New Roman"/>
                        </w:rPr>
                        <m:t>3</m:t>
                      </m:r>
                      <m:r>
                        <w:rPr>
                          <w:rFonts w:ascii="Cambria Math" w:eastAsiaTheme="minorEastAsia" w:hAnsi="Cambria Math" w:cs="Times New Roman"/>
                        </w:rPr>
                        <m:t>α</m:t>
                      </m:r>
                    </m:sup>
                  </m:sSup>
                </m:den>
              </m:f>
              <m:r>
                <w:rPr>
                  <w:rFonts w:ascii="Times New Roman" w:eastAsiaTheme="minorEastAsia" w:hAnsi="Times New Roman" w:cs="Times New Roman"/>
                </w:rPr>
                <m:t>…</m:t>
              </m:r>
            </m:e>
            <m:sub>
              <m:r>
                <w:rPr>
                  <w:rFonts w:ascii="Cambria Math" w:eastAsiaTheme="minorEastAsia" w:hAnsi="Times New Roman" w:cs="Times New Roman"/>
                </w:rPr>
                <m:t xml:space="preserve">  </m:t>
              </m:r>
            </m:sub>
          </m:sSub>
        </m:oMath>
      </m:oMathPara>
    </w:p>
    <w:p w14:paraId="2D2B91DB" w14:textId="77777777" w:rsidR="0041702E" w:rsidRPr="009523AF" w:rsidRDefault="0041702E" w:rsidP="006E174D">
      <w:pPr>
        <w:spacing w:before="20" w:after="20" w:line="360" w:lineRule="auto"/>
        <w:ind w:left="363"/>
        <w:jc w:val="both"/>
        <w:rPr>
          <w:rFonts w:ascii="Times New Roman" w:eastAsiaTheme="minorEastAsia" w:hAnsi="Times New Roman" w:cs="Times New Roman"/>
        </w:rPr>
      </w:pPr>
      <m:oMathPara>
        <m:oMathParaPr>
          <m:jc m:val="left"/>
        </m:oMathParaPr>
        <m:oMath>
          <m:r>
            <m:rPr>
              <m:sty m:val="p"/>
            </m:rPr>
            <w:rPr>
              <w:rFonts w:ascii="Cambria Math" w:eastAsiaTheme="minorEastAsia" w:hAnsi="Times New Roman" w:cs="Times New Roman"/>
              <w:lang w:val="en-US"/>
            </w:rPr>
            <m:t>NPV</m:t>
          </m:r>
          <m:r>
            <m:rPr>
              <m:sty m:val="p"/>
            </m:rPr>
            <w:rPr>
              <w:rFonts w:ascii="Cambria Math" w:eastAsiaTheme="minorEastAsia" w:hAnsi="Times New Roman" w:cs="Times New Roman"/>
            </w:rPr>
            <m:t>(</m:t>
          </m:r>
          <m:r>
            <m:rPr>
              <m:sty m:val="p"/>
            </m:rPr>
            <w:rPr>
              <w:rFonts w:ascii="Cambria Math" w:eastAsiaTheme="minorEastAsia" w:hAnsi="Times New Roman" w:cs="Times New Roman"/>
              <w:lang w:val="en-US"/>
            </w:rPr>
            <m:t>a</m:t>
          </m:r>
          <m:r>
            <m:rPr>
              <m:sty m:val="p"/>
            </m:rPr>
            <w:rPr>
              <w:rFonts w:ascii="Cambria Math" w:eastAsiaTheme="minorEastAsia" w:hAnsi="Times New Roman" w:cs="Times New Roman"/>
            </w:rPr>
            <m:t>,</m:t>
          </m:r>
          <m:r>
            <m:rPr>
              <m:sty m:val="p"/>
            </m:rPr>
            <w:rPr>
              <w:rFonts w:ascii="Times New Roman" w:eastAsiaTheme="minorEastAsia" w:hAnsi="Times New Roman" w:cs="Times New Roman"/>
            </w:rPr>
            <m:t>∞</m:t>
          </m:r>
          <m:r>
            <m:rPr>
              <m:sty m:val="p"/>
            </m:rPr>
            <w:rPr>
              <w:rFonts w:ascii="Cambria Math" w:eastAsiaTheme="minorEastAsia" w:hAnsi="Times New Roman" w:cs="Times New Roman"/>
            </w:rPr>
            <m:t>)</m:t>
          </m:r>
          <m:r>
            <m:rPr>
              <m:sty m:val="bi"/>
            </m:rPr>
            <w:rPr>
              <w:rFonts w:ascii="Cambria Math" w:eastAsiaTheme="minorEastAsia" w:hAnsi="Times New Roman" w:cs="Times New Roman"/>
            </w:rPr>
            <m:t>=</m:t>
          </m:r>
          <m:r>
            <m:rPr>
              <m:sty m:val="p"/>
            </m:rPr>
            <w:rPr>
              <w:rFonts w:ascii="Cambria Math" w:eastAsiaTheme="minorEastAsia" w:hAnsi="Times New Roman" w:cs="Times New Roman"/>
              <w:lang w:val="en-US"/>
            </w:rPr>
            <m:t>NPV</m:t>
          </m:r>
          <m:r>
            <m:rPr>
              <m:sty m:val="p"/>
            </m:rPr>
            <w:rPr>
              <w:rFonts w:ascii="Cambria Math" w:eastAsiaTheme="minorEastAsia" w:hAnsi="Times New Roman" w:cs="Times New Roman"/>
            </w:rPr>
            <m:t>(</m:t>
          </m:r>
          <m:r>
            <m:rPr>
              <m:sty m:val="p"/>
            </m:rPr>
            <w:rPr>
              <w:rFonts w:ascii="Cambria Math" w:eastAsiaTheme="minorEastAsia" w:hAnsi="Times New Roman" w:cs="Times New Roman"/>
              <w:lang w:val="en-US"/>
            </w:rPr>
            <m:t>a</m:t>
          </m:r>
          <m:r>
            <m:rPr>
              <m:sty m:val="p"/>
            </m:rP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Times New Roman" w:cs="Times New Roman"/>
                </w:rPr>
                <m:t>+</m:t>
              </m:r>
              <m:d>
                <m:dPr>
                  <m:ctrlPr>
                    <w:rPr>
                      <w:rFonts w:ascii="Cambria Math" w:eastAsiaTheme="minorEastAsia" w:hAnsi="Times New Roman" w:cs="Times New Roman"/>
                      <w:i/>
                      <w:lang w:val="en-US"/>
                    </w:rPr>
                  </m:ctrlPr>
                </m:dPr>
                <m:e>
                  <m:r>
                    <m:rPr>
                      <m:sty m:val="p"/>
                    </m:rPr>
                    <w:rPr>
                      <w:rFonts w:ascii="Cambria Math" w:eastAsiaTheme="minorEastAsia" w:hAnsi="Times New Roman" w:cs="Times New Roman"/>
                    </w:rPr>
                    <m:t>1+</m:t>
                  </m:r>
                  <m:r>
                    <m:rPr>
                      <m:sty m:val="p"/>
                    </m:rPr>
                    <w:rPr>
                      <w:rFonts w:ascii="Times New Roman" w:eastAsiaTheme="minorEastAsia" w:hAnsi="Times New Roman" w:cs="Times New Roman"/>
                    </w:rPr>
                    <m:t>χ</m:t>
                  </m:r>
                  <m:r>
                    <m:rPr>
                      <m:sty m:val="p"/>
                    </m:rPr>
                    <w:rPr>
                      <w:rFonts w:ascii="Cambria Math" w:eastAsiaTheme="minorEastAsia" w:hAnsi="Times New Roman" w:cs="Times New Roman"/>
                    </w:rPr>
                    <m:t>+</m:t>
                  </m:r>
                  <m:sSup>
                    <m:sSupPr>
                      <m:ctrlPr>
                        <w:rPr>
                          <w:rFonts w:ascii="Cambria Math" w:eastAsiaTheme="minorEastAsia" w:hAnsi="Times New Roman" w:cs="Times New Roman"/>
                          <w:lang w:val="en-US"/>
                        </w:rPr>
                      </m:ctrlPr>
                    </m:sSupPr>
                    <m:e>
                      <m:r>
                        <m:rPr>
                          <m:sty m:val="p"/>
                        </m:rPr>
                        <w:rPr>
                          <w:rFonts w:ascii="Times New Roman" w:eastAsiaTheme="minorEastAsia" w:hAnsi="Times New Roman" w:cs="Times New Roman"/>
                        </w:rPr>
                        <m:t>χ</m:t>
                      </m:r>
                    </m:e>
                    <m:sup>
                      <m:r>
                        <m:rPr>
                          <m:sty m:val="p"/>
                        </m:rPr>
                        <w:rPr>
                          <w:rFonts w:ascii="Cambria Math" w:eastAsiaTheme="minorEastAsia" w:hAnsi="Times New Roman" w:cs="Times New Roman"/>
                        </w:rPr>
                        <m:t>2</m:t>
                      </m:r>
                    </m:sup>
                  </m:sSup>
                  <m:r>
                    <m:rPr>
                      <m:sty m:val="p"/>
                    </m:rPr>
                    <w:rPr>
                      <w:rFonts w:ascii="Cambria Math" w:eastAsiaTheme="minorEastAsia" w:hAnsi="Times New Roman" w:cs="Times New Roman"/>
                    </w:rPr>
                    <m:t>+</m:t>
                  </m:r>
                  <m:sSup>
                    <m:sSupPr>
                      <m:ctrlPr>
                        <w:rPr>
                          <w:rFonts w:ascii="Cambria Math" w:eastAsiaTheme="minorEastAsia" w:hAnsi="Times New Roman" w:cs="Times New Roman"/>
                          <w:lang w:val="en-US"/>
                        </w:rPr>
                      </m:ctrlPr>
                    </m:sSupPr>
                    <m:e>
                      <m:r>
                        <m:rPr>
                          <m:sty m:val="p"/>
                        </m:rPr>
                        <w:rPr>
                          <w:rFonts w:ascii="Times New Roman" w:eastAsiaTheme="minorEastAsia" w:hAnsi="Times New Roman" w:cs="Times New Roman"/>
                        </w:rPr>
                        <m:t>χ</m:t>
                      </m:r>
                    </m:e>
                    <m:sup>
                      <m:r>
                        <m:rPr>
                          <m:sty m:val="p"/>
                        </m:rPr>
                        <w:rPr>
                          <w:rFonts w:ascii="Cambria Math" w:eastAsiaTheme="minorEastAsia" w:hAnsi="Times New Roman" w:cs="Times New Roman"/>
                        </w:rPr>
                        <m:t>3</m:t>
                      </m:r>
                    </m:sup>
                  </m:sSup>
                  <m:r>
                    <m:rPr>
                      <m:sty m:val="p"/>
                    </m:rPr>
                    <w:rPr>
                      <w:rFonts w:ascii="Cambria Math" w:eastAsiaTheme="minorEastAsia" w:hAnsi="Times New Roman" w:cs="Times New Roman"/>
                    </w:rPr>
                    <m:t>+</m:t>
                  </m:r>
                  <m:r>
                    <m:rPr>
                      <m:sty m:val="p"/>
                    </m:rPr>
                    <w:rPr>
                      <w:rFonts w:ascii="Times New Roman" w:eastAsiaTheme="minorEastAsia" w:hAnsi="Times New Roman" w:cs="Times New Roman"/>
                    </w:rPr>
                    <m:t>…</m:t>
                  </m:r>
                  <m:ctrlPr>
                    <w:rPr>
                      <w:rFonts w:ascii="Cambria Math" w:eastAsiaTheme="minorEastAsia" w:hAnsi="Times New Roman" w:cs="Times New Roman"/>
                      <w:lang w:val="en-US"/>
                    </w:rPr>
                  </m:ctrlPr>
                </m:e>
              </m:d>
              <m:r>
                <m:rPr>
                  <m:sty m:val="p"/>
                </m:rPr>
                <w:rPr>
                  <w:rFonts w:ascii="Times New Roman" w:eastAsiaTheme="minorEastAsia" w:hAnsi="Times New Roman" w:cs="Times New Roman"/>
                </w:rPr>
                <m:t>με</m:t>
              </m:r>
              <m:r>
                <m:rPr>
                  <m:sty m:val="p"/>
                </m:rPr>
                <w:rPr>
                  <w:rFonts w:ascii="Cambria Math" w:eastAsiaTheme="minorEastAsia" w:hAnsi="Times New Roman" w:cs="Times New Roman"/>
                </w:rPr>
                <m:t xml:space="preserve"> </m:t>
              </m:r>
              <m:r>
                <m:rPr>
                  <m:sty m:val="p"/>
                </m:rPr>
                <w:rPr>
                  <w:rFonts w:ascii="Times New Roman" w:eastAsiaTheme="minorEastAsia" w:hAnsi="Times New Roman" w:cs="Times New Roman"/>
                </w:rPr>
                <m:t>χ</m:t>
              </m:r>
              <m:r>
                <m:rPr>
                  <m:sty m:val="p"/>
                </m:rPr>
                <w:rPr>
                  <w:rFonts w:ascii="Cambria Math" w:eastAsiaTheme="minorEastAsia" w:hAnsi="Times New Roman" w:cs="Times New Roman"/>
                </w:rPr>
                <m:t>=</m:t>
              </m:r>
            </m:e>
            <m:sub>
              <m:r>
                <w:rPr>
                  <w:rFonts w:ascii="Cambria Math" w:eastAsiaTheme="minorEastAsia" w:hAnsi="Times New Roman" w:cs="Times New Roman"/>
                </w:rPr>
                <m:t xml:space="preserve">  </m:t>
              </m:r>
            </m:sub>
          </m:sSub>
          <m:f>
            <m:fPr>
              <m:ctrlPr>
                <w:rPr>
                  <w:rFonts w:ascii="Cambria Math" w:eastAsiaTheme="minorEastAsia" w:hAnsi="Times New Roman" w:cs="Times New Roman"/>
                  <w:i/>
                  <w:lang w:val="en-US"/>
                </w:rPr>
              </m:ctrlPr>
            </m:fPr>
            <m:num>
              <m:r>
                <m:rPr>
                  <m:sty m:val="p"/>
                </m:rPr>
                <w:rPr>
                  <w:rFonts w:ascii="Cambria Math" w:eastAsiaTheme="minorEastAsia" w:hAnsi="Times New Roman" w:cs="Times New Roman"/>
                </w:rPr>
                <m:t>1</m:t>
              </m:r>
            </m:num>
            <m:den>
              <m:sSup>
                <m:sSupPr>
                  <m:ctrlPr>
                    <w:rPr>
                      <w:rFonts w:ascii="Cambria Math" w:eastAsiaTheme="minorEastAsia" w:hAnsi="Times New Roman" w:cs="Times New Roman"/>
                      <w:i/>
                    </w:rPr>
                  </m:ctrlPr>
                </m:sSupPr>
                <m:e>
                  <m:r>
                    <w:rPr>
                      <w:rFonts w:ascii="Cambria Math" w:eastAsiaTheme="minorEastAsia" w:hAnsi="Times New Roman" w:cs="Times New Roman"/>
                    </w:rPr>
                    <m:t xml:space="preserve">(1+ </m:t>
                  </m:r>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W</m:t>
                      </m:r>
                    </m:sub>
                  </m:sSub>
                  <m:r>
                    <w:rPr>
                      <w:rFonts w:ascii="Cambria Math" w:eastAsiaTheme="minorEastAsia" w:hAnsi="Times New Roman" w:cs="Times New Roman"/>
                    </w:rPr>
                    <m:t>)</m:t>
                  </m:r>
                </m:e>
                <m:sup>
                  <m:r>
                    <w:rPr>
                      <w:rFonts w:ascii="Cambria Math" w:eastAsiaTheme="minorEastAsia" w:hAnsi="Cambria Math" w:cs="Times New Roman"/>
                    </w:rPr>
                    <m:t>α</m:t>
                  </m:r>
                </m:sup>
              </m:sSup>
            </m:den>
          </m:f>
        </m:oMath>
      </m:oMathPara>
    </w:p>
    <w:p w14:paraId="7B875B04" w14:textId="77777777" w:rsidR="0041702E" w:rsidRPr="009523AF" w:rsidRDefault="0041702E" w:rsidP="006E174D">
      <w:pPr>
        <w:spacing w:before="20" w:after="20" w:line="360" w:lineRule="auto"/>
        <w:ind w:left="363"/>
        <w:jc w:val="both"/>
        <w:rPr>
          <w:rFonts w:ascii="Times New Roman" w:eastAsiaTheme="minorEastAsia" w:hAnsi="Times New Roman" w:cs="Times New Roman"/>
        </w:rPr>
      </w:pPr>
      <m:oMathPara>
        <m:oMath>
          <m:r>
            <w:rPr>
              <w:rFonts w:ascii="Cambria Math" w:eastAsiaTheme="minorEastAsia" w:hAnsi="Cambria Math" w:cs="Times New Roman"/>
            </w:rPr>
            <m:t>τ</m:t>
          </m:r>
          <m:r>
            <w:rPr>
              <w:rFonts w:ascii="Times New Roman" w:eastAsiaTheme="minorEastAsia" w:hAnsi="Times New Roman" w:cs="Times New Roman"/>
            </w:rPr>
            <m:t>ό</m:t>
          </m:r>
          <m:r>
            <w:rPr>
              <w:rFonts w:ascii="Cambria Math" w:eastAsiaTheme="minorEastAsia" w:hAnsi="Cambria Math" w:cs="Times New Roman"/>
            </w:rPr>
            <m:t>τε</m:t>
          </m:r>
          <m:r>
            <w:rPr>
              <w:rFonts w:ascii="Cambria Math" w:eastAsiaTheme="minorEastAsia" w:hAnsi="Times New Roman" w:cs="Times New Roman"/>
            </w:rPr>
            <m:t xml:space="preserve">   </m:t>
          </m:r>
          <m:r>
            <m:rPr>
              <m:sty m:val="p"/>
            </m:rPr>
            <w:rPr>
              <w:rFonts w:ascii="Cambria Math" w:eastAsiaTheme="minorEastAsia" w:hAnsi="Times New Roman" w:cs="Times New Roman"/>
              <w:lang w:val="en-US"/>
            </w:rPr>
            <m:t>NPV</m:t>
          </m:r>
          <m:r>
            <m:rPr>
              <m:sty m:val="p"/>
            </m:rPr>
            <w:rPr>
              <w:rFonts w:ascii="Cambria Math" w:eastAsiaTheme="minorEastAsia" w:hAnsi="Times New Roman" w:cs="Times New Roman"/>
            </w:rPr>
            <m:t>(</m:t>
          </m:r>
          <m:r>
            <m:rPr>
              <m:sty m:val="p"/>
            </m:rPr>
            <w:rPr>
              <w:rFonts w:ascii="Cambria Math" w:eastAsiaTheme="minorEastAsia" w:hAnsi="Times New Roman" w:cs="Times New Roman"/>
              <w:lang w:val="en-US"/>
            </w:rPr>
            <m:t>a</m:t>
          </m:r>
          <m:r>
            <m:rPr>
              <m:sty m:val="p"/>
            </m:rPr>
            <w:rPr>
              <w:rFonts w:ascii="Cambria Math" w:eastAsiaTheme="minorEastAsia" w:hAnsi="Times New Roman" w:cs="Times New Roman"/>
            </w:rPr>
            <m:t>,</m:t>
          </m:r>
          <m:r>
            <m:rPr>
              <m:sty m:val="p"/>
            </m:rPr>
            <w:rPr>
              <w:rFonts w:ascii="Times New Roman" w:eastAsiaTheme="minorEastAsia" w:hAnsi="Times New Roman" w:cs="Times New Roman"/>
            </w:rPr>
            <m:t>∞</m:t>
          </m:r>
          <m:r>
            <m:rPr>
              <m:sty m:val="p"/>
            </m:rPr>
            <w:rPr>
              <w:rFonts w:ascii="Cambria Math" w:eastAsiaTheme="minorEastAsia" w:hAnsi="Times New Roman" w:cs="Times New Roman"/>
            </w:rPr>
            <m:t>)</m:t>
          </m:r>
          <m:r>
            <m:rPr>
              <m:sty m:val="bi"/>
            </m:rPr>
            <w:rPr>
              <w:rFonts w:ascii="Cambria Math" w:eastAsiaTheme="minorEastAsia" w:hAnsi="Times New Roman" w:cs="Times New Roman"/>
            </w:rPr>
            <m:t>=</m:t>
          </m:r>
          <m:r>
            <m:rPr>
              <m:sty m:val="p"/>
            </m:rPr>
            <w:rPr>
              <w:rFonts w:ascii="Cambria Math" w:eastAsiaTheme="minorEastAsia" w:hAnsi="Times New Roman" w:cs="Times New Roman"/>
              <w:lang w:val="en-US"/>
            </w:rPr>
            <m:t>NPV</m:t>
          </m:r>
          <m:r>
            <m:rPr>
              <m:sty m:val="p"/>
            </m:rPr>
            <w:rPr>
              <w:rFonts w:ascii="Cambria Math" w:eastAsiaTheme="minorEastAsia" w:hAnsi="Times New Roman" w:cs="Times New Roman"/>
            </w:rPr>
            <m:t>(</m:t>
          </m:r>
          <m:r>
            <m:rPr>
              <m:sty m:val="p"/>
            </m:rPr>
            <w:rPr>
              <w:rFonts w:ascii="Cambria Math" w:eastAsiaTheme="minorEastAsia" w:hAnsi="Times New Roman" w:cs="Times New Roman"/>
              <w:lang w:val="en-US"/>
            </w:rPr>
            <m:t>a</m:t>
          </m:r>
          <m:r>
            <m:rPr>
              <m:sty m:val="p"/>
            </m:rPr>
            <w:rPr>
              <w:rFonts w:ascii="Cambria Math" w:eastAsiaTheme="minorEastAsia" w:hAnsi="Times New Roman" w:cs="Times New Roman"/>
            </w:rPr>
            <m:t>)</m:t>
          </m:r>
          <m:d>
            <m:dPr>
              <m:begChr m:val="["/>
              <m:endChr m:val="]"/>
              <m:ctrlPr>
                <w:rPr>
                  <w:rFonts w:ascii="Cambria Math" w:eastAsiaTheme="minorEastAsia" w:hAnsi="Times New Roman" w:cs="Times New Roman"/>
                </w:rPr>
              </m:ctrlPr>
            </m:dPr>
            <m:e>
              <m:f>
                <m:fPr>
                  <m:ctrlPr>
                    <w:rPr>
                      <w:rFonts w:ascii="Cambria Math" w:eastAsiaTheme="minorEastAsia" w:hAnsi="Times New Roman" w:cs="Times New Roman"/>
                      <w:i/>
                      <w:lang w:val="en-US"/>
                    </w:rPr>
                  </m:ctrlPr>
                </m:fPr>
                <m:num>
                  <m:sSup>
                    <m:sSupPr>
                      <m:ctrlPr>
                        <w:rPr>
                          <w:rFonts w:ascii="Cambria Math" w:eastAsiaTheme="minorEastAsia" w:hAnsi="Times New Roman" w:cs="Times New Roman"/>
                          <w:i/>
                        </w:rPr>
                      </m:ctrlPr>
                    </m:sSupPr>
                    <m:e>
                      <m:r>
                        <w:rPr>
                          <w:rFonts w:ascii="Cambria Math" w:eastAsiaTheme="minorEastAsia" w:hAnsi="Times New Roman" w:cs="Times New Roman"/>
                        </w:rPr>
                        <m:t xml:space="preserve">(1+ </m:t>
                      </m:r>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W</m:t>
                          </m:r>
                        </m:sub>
                      </m:sSub>
                      <m:r>
                        <w:rPr>
                          <w:rFonts w:ascii="Cambria Math" w:eastAsiaTheme="minorEastAsia" w:hAnsi="Times New Roman" w:cs="Times New Roman"/>
                        </w:rPr>
                        <m:t>)</m:t>
                      </m:r>
                    </m:e>
                    <m:sup>
                      <m:r>
                        <w:rPr>
                          <w:rFonts w:ascii="Cambria Math" w:eastAsiaTheme="minorEastAsia" w:hAnsi="Cambria Math" w:cs="Times New Roman"/>
                        </w:rPr>
                        <m:t>α</m:t>
                      </m:r>
                    </m:sup>
                  </m:sSup>
                </m:num>
                <m:den>
                  <m:sSup>
                    <m:sSupPr>
                      <m:ctrlPr>
                        <w:rPr>
                          <w:rFonts w:ascii="Cambria Math" w:eastAsiaTheme="minorEastAsia" w:hAnsi="Times New Roman" w:cs="Times New Roman"/>
                          <w:i/>
                        </w:rPr>
                      </m:ctrlPr>
                    </m:sSupPr>
                    <m:e>
                      <m:r>
                        <w:rPr>
                          <w:rFonts w:ascii="Cambria Math" w:eastAsiaTheme="minorEastAsia" w:hAnsi="Times New Roman" w:cs="Times New Roman"/>
                        </w:rPr>
                        <m:t xml:space="preserve">(1+ </m:t>
                      </m:r>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W</m:t>
                          </m:r>
                        </m:sub>
                      </m:sSub>
                      <m:r>
                        <w:rPr>
                          <w:rFonts w:ascii="Cambria Math" w:eastAsiaTheme="minorEastAsia" w:hAnsi="Times New Roman" w:cs="Times New Roman"/>
                        </w:rPr>
                        <m:t>)</m:t>
                      </m:r>
                    </m:e>
                    <m:sup>
                      <m:r>
                        <w:rPr>
                          <w:rFonts w:ascii="Cambria Math" w:eastAsiaTheme="minorEastAsia" w:hAnsi="Cambria Math" w:cs="Times New Roman"/>
                        </w:rPr>
                        <m:t>α</m:t>
                      </m:r>
                    </m:sup>
                  </m:sSup>
                  <m:r>
                    <w:rPr>
                      <w:rFonts w:ascii="Times New Roman" w:eastAsiaTheme="minorEastAsia" w:hAnsi="Times New Roman" w:cs="Times New Roman"/>
                    </w:rPr>
                    <m:t>-</m:t>
                  </m:r>
                  <m:r>
                    <w:rPr>
                      <w:rFonts w:ascii="Cambria Math" w:eastAsiaTheme="minorEastAsia" w:hAnsi="Times New Roman" w:cs="Times New Roman"/>
                    </w:rPr>
                    <m:t>1</m:t>
                  </m:r>
                </m:den>
              </m:f>
            </m:e>
          </m:d>
          <m:r>
            <w:rPr>
              <w:rFonts w:ascii="Cambria Math" w:eastAsiaTheme="minorEastAsia" w:hAnsi="Times New Roman" w:cs="Times New Roman"/>
            </w:rPr>
            <m:t xml:space="preserve"> </m:t>
          </m:r>
        </m:oMath>
      </m:oMathPara>
    </w:p>
    <w:p w14:paraId="12BBAE34" w14:textId="77777777" w:rsidR="0041702E" w:rsidRPr="009523AF" w:rsidRDefault="0041702E" w:rsidP="006E174D">
      <w:pPr>
        <w:spacing w:before="20" w:after="20" w:line="360" w:lineRule="auto"/>
        <w:ind w:left="363"/>
        <w:jc w:val="both"/>
        <w:rPr>
          <w:rFonts w:ascii="Times New Roman" w:eastAsiaTheme="minorEastAsia" w:hAnsi="Times New Roman" w:cs="Times New Roman"/>
        </w:rPr>
      </w:pPr>
      <w:r w:rsidRPr="009523AF">
        <w:rPr>
          <w:rFonts w:ascii="Times New Roman" w:eastAsiaTheme="minorEastAsia" w:hAnsi="Times New Roman" w:cs="Times New Roman"/>
        </w:rPr>
        <w:t>Χρησιμοποιώντας τον τελευταίο τύπο προσαρμόζουμε τις παρούσες αξίες για όλα τα επενδυτικά σχέδια με την εκάστοτε για κάθε σχέδιο επένδυσης περίοδο επανάληψης «α» και συγκρίνουμε τις διηνεκείς πλέον παρούσες αξίες τους.</w:t>
      </w:r>
    </w:p>
    <w:p w14:paraId="4516BD35" w14:textId="77777777" w:rsidR="0041702E" w:rsidRPr="009523AF" w:rsidRDefault="0041702E" w:rsidP="00F508A1">
      <w:pPr>
        <w:pStyle w:val="a5"/>
        <w:numPr>
          <w:ilvl w:val="0"/>
          <w:numId w:val="20"/>
        </w:numPr>
        <w:spacing w:before="20" w:after="20" w:line="360" w:lineRule="auto"/>
        <w:ind w:left="363"/>
        <w:jc w:val="both"/>
        <w:rPr>
          <w:rFonts w:ascii="Times New Roman" w:eastAsiaTheme="minorEastAsia" w:hAnsi="Times New Roman" w:cs="Times New Roman"/>
        </w:rPr>
      </w:pPr>
      <w:r w:rsidRPr="009523AF">
        <w:rPr>
          <w:rFonts w:ascii="Times New Roman" w:eastAsiaTheme="minorEastAsia" w:hAnsi="Times New Roman" w:cs="Times New Roman"/>
        </w:rPr>
        <w:t xml:space="preserve">Σύγκριση με βάση την </w:t>
      </w:r>
      <w:r w:rsidRPr="009523AF">
        <w:rPr>
          <w:rFonts w:ascii="Times New Roman" w:eastAsiaTheme="minorEastAsia" w:hAnsi="Times New Roman" w:cs="Times New Roman"/>
          <w:b/>
        </w:rPr>
        <w:t>ετήσια ισοδύναμη αξία</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b/>
          <w:lang w:val="en-US"/>
        </w:rPr>
        <w:t>AEV</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b/>
          <w:lang w:val="en-US"/>
        </w:rPr>
        <w:t>annual</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equivalent</w:t>
      </w:r>
      <w:r w:rsidRPr="009523AF">
        <w:rPr>
          <w:rFonts w:ascii="Times New Roman" w:eastAsiaTheme="minorEastAsia" w:hAnsi="Times New Roman" w:cs="Times New Roman"/>
          <w:b/>
        </w:rPr>
        <w:t xml:space="preserve"> </w:t>
      </w:r>
      <w:r w:rsidRPr="009523AF">
        <w:rPr>
          <w:rFonts w:ascii="Times New Roman" w:eastAsiaTheme="minorEastAsia" w:hAnsi="Times New Roman" w:cs="Times New Roman"/>
          <w:b/>
          <w:lang w:val="en-US"/>
        </w:rPr>
        <w:t>value</w:t>
      </w:r>
      <w:r w:rsidRPr="009523AF">
        <w:rPr>
          <w:rFonts w:ascii="Times New Roman" w:eastAsiaTheme="minorEastAsia" w:hAnsi="Times New Roman" w:cs="Times New Roman"/>
        </w:rPr>
        <w:t>) ο τύπος αυτός στηρίζεται στον τύπο της ληξιπρόθεσμης ράντας ποσού ίσου με την καθαρή παρούσα αξία εκάστου επενδυτικού σχεδίου και η ετήσια δόση ή ο όρος της είναι η ετήσια ισοδύναμη αξία :</w:t>
      </w:r>
    </w:p>
    <w:p w14:paraId="14657C90" w14:textId="77777777" w:rsidR="0041702E" w:rsidRPr="009523AF" w:rsidRDefault="0041702E" w:rsidP="006E174D">
      <w:pPr>
        <w:pStyle w:val="a5"/>
        <w:spacing w:before="20" w:after="20" w:line="360" w:lineRule="auto"/>
        <w:ind w:left="363"/>
        <w:jc w:val="both"/>
        <w:rPr>
          <w:rFonts w:ascii="Times New Roman" w:eastAsiaTheme="minorEastAsia" w:hAnsi="Times New Roman" w:cs="Times New Roman"/>
        </w:rPr>
      </w:pPr>
      <m:oMathPara>
        <m:oMath>
          <m:r>
            <m:rPr>
              <m:sty m:val="p"/>
            </m:rPr>
            <w:rPr>
              <w:rFonts w:ascii="Cambria Math" w:eastAsiaTheme="minorEastAsia" w:hAnsi="Times New Roman" w:cs="Times New Roman"/>
              <w:lang w:val="en-US"/>
            </w:rPr>
            <m:t>AEV</m:t>
          </m:r>
          <m:r>
            <m:rPr>
              <m:sty m:val="bi"/>
            </m:rPr>
            <w:rPr>
              <w:rFonts w:ascii="Cambria Math" w:eastAsiaTheme="minorEastAsia" w:hAnsi="Times New Roman" w:cs="Times New Roman"/>
            </w:rPr>
            <m:t>=</m:t>
          </m:r>
          <m:f>
            <m:fPr>
              <m:type m:val="skw"/>
              <m:ctrlPr>
                <w:rPr>
                  <w:rFonts w:ascii="Cambria Math" w:eastAsiaTheme="minorEastAsia" w:hAnsi="Times New Roman" w:cs="Times New Roman"/>
                </w:rPr>
              </m:ctrlPr>
            </m:fPr>
            <m:num>
              <m:r>
                <m:rPr>
                  <m:sty m:val="p"/>
                </m:rPr>
                <w:rPr>
                  <w:rFonts w:ascii="Cambria Math" w:eastAsiaTheme="minorEastAsia" w:hAnsi="Times New Roman" w:cs="Times New Roman"/>
                  <w:lang w:val="en-US"/>
                </w:rPr>
                <m:t>NPV</m:t>
              </m:r>
              <m:d>
                <m:dPr>
                  <m:ctrlPr>
                    <w:rPr>
                      <w:rFonts w:ascii="Cambria Math" w:eastAsiaTheme="minorEastAsia" w:hAnsi="Times New Roman" w:cs="Times New Roman"/>
                    </w:rPr>
                  </m:ctrlPr>
                </m:dPr>
                <m:e>
                  <m:r>
                    <m:rPr>
                      <m:sty m:val="p"/>
                    </m:rPr>
                    <w:rPr>
                      <w:rFonts w:ascii="Cambria Math" w:eastAsiaTheme="minorEastAsia" w:hAnsi="Times New Roman" w:cs="Times New Roman"/>
                      <w:lang w:val="en-US"/>
                    </w:rPr>
                    <m:t>a</m:t>
                  </m:r>
                </m:e>
              </m:d>
              <m:r>
                <m:rPr>
                  <m:sty m:val="p"/>
                </m:rPr>
                <w:rPr>
                  <w:rFonts w:ascii="Cambria Math" w:eastAsiaTheme="minorEastAsia" w:hAnsi="Times New Roman" w:cs="Times New Roman"/>
                </w:rPr>
                <m:t xml:space="preserve">  </m:t>
              </m:r>
            </m:num>
            <m:den>
              <m:r>
                <m:rPr>
                  <m:sty m:val="p"/>
                </m:rPr>
                <w:rPr>
                  <w:rFonts w:ascii="Cambria Math" w:eastAsiaTheme="minorEastAsia" w:hAnsi="Times New Roman" w:cs="Times New Roman"/>
                </w:rPr>
                <m:t xml:space="preserve">   </m:t>
              </m:r>
              <m:d>
                <m:dPr>
                  <m:begChr m:val="["/>
                  <m:endChr m:val="]"/>
                  <m:ctrlPr>
                    <w:rPr>
                      <w:rFonts w:ascii="Cambria Math" w:eastAsiaTheme="minorEastAsia" w:hAnsi="Times New Roman" w:cs="Times New Roman"/>
                    </w:rPr>
                  </m:ctrlPr>
                </m:dPr>
                <m:e>
                  <m:f>
                    <m:fPr>
                      <m:ctrlPr>
                        <w:rPr>
                          <w:rFonts w:ascii="Cambria Math" w:eastAsiaTheme="minorEastAsia" w:hAnsi="Times New Roman" w:cs="Times New Roman"/>
                          <w:i/>
                          <w:lang w:val="en-US"/>
                        </w:rPr>
                      </m:ctrlPr>
                    </m:fPr>
                    <m:num>
                      <m:r>
                        <w:rPr>
                          <w:rFonts w:ascii="Cambria Math" w:eastAsiaTheme="minorEastAsia" w:hAnsi="Times New Roman" w:cs="Times New Roman"/>
                        </w:rPr>
                        <m:t>1</m:t>
                      </m:r>
                      <m:r>
                        <w:rPr>
                          <w:rFonts w:ascii="Times New Roman" w:eastAsiaTheme="minorEastAsia" w:hAnsi="Times New Roman" w:cs="Times New Roman"/>
                        </w:rPr>
                        <m:t>-</m:t>
                      </m:r>
                      <m:sSup>
                        <m:sSupPr>
                          <m:ctrlPr>
                            <w:rPr>
                              <w:rFonts w:ascii="Cambria Math" w:eastAsiaTheme="minorEastAsia" w:hAnsi="Times New Roman" w:cs="Times New Roman"/>
                              <w:i/>
                            </w:rPr>
                          </m:ctrlPr>
                        </m:sSupPr>
                        <m:e>
                          <m:r>
                            <w:rPr>
                              <w:rFonts w:ascii="Cambria Math" w:eastAsiaTheme="minorEastAsia" w:hAnsi="Times New Roman" w:cs="Times New Roman"/>
                            </w:rPr>
                            <m:t xml:space="preserve">(1+ </m:t>
                          </m:r>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W</m:t>
                              </m:r>
                            </m:sub>
                          </m:sSub>
                          <m:r>
                            <w:rPr>
                              <w:rFonts w:ascii="Cambria Math" w:eastAsiaTheme="minorEastAsia" w:hAnsi="Times New Roman" w:cs="Times New Roman"/>
                            </w:rPr>
                            <m:t>)</m:t>
                          </m:r>
                        </m:e>
                        <m:sup>
                          <m:r>
                            <w:rPr>
                              <w:rFonts w:ascii="Times New Roman" w:eastAsiaTheme="minorEastAsia" w:hAnsi="Times New Roman" w:cs="Times New Roman"/>
                            </w:rPr>
                            <m:t>-</m:t>
                          </m:r>
                          <m:r>
                            <w:rPr>
                              <w:rFonts w:ascii="Cambria Math" w:eastAsiaTheme="minorEastAsia" w:hAnsi="Cambria Math" w:cs="Times New Roman"/>
                            </w:rPr>
                            <m:t>α</m:t>
                          </m:r>
                        </m:sup>
                      </m:sSup>
                    </m:num>
                    <m:den>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W</m:t>
                          </m:r>
                        </m:sub>
                      </m:sSub>
                    </m:den>
                  </m:f>
                </m:e>
              </m:d>
            </m:den>
          </m:f>
        </m:oMath>
      </m:oMathPara>
    </w:p>
    <w:p w14:paraId="14685FC8" w14:textId="77777777" w:rsidR="0041702E" w:rsidRPr="009523AF" w:rsidRDefault="0041702E" w:rsidP="006E174D">
      <w:pPr>
        <w:spacing w:before="20" w:after="20" w:line="360" w:lineRule="auto"/>
        <w:ind w:left="363"/>
        <w:jc w:val="both"/>
        <w:rPr>
          <w:rFonts w:ascii="Times New Roman" w:eastAsiaTheme="minorEastAsia" w:hAnsi="Times New Roman" w:cs="Times New Roman"/>
        </w:rPr>
      </w:pPr>
      <w:r w:rsidRPr="009523AF">
        <w:rPr>
          <w:rFonts w:ascii="Times New Roman" w:eastAsiaTheme="minorEastAsia" w:hAnsi="Times New Roman" w:cs="Times New Roman"/>
        </w:rPr>
        <w:t xml:space="preserve">Οι τεχνικές </w:t>
      </w:r>
      <w:r w:rsidRPr="009523AF">
        <w:rPr>
          <w:rFonts w:ascii="Times New Roman" w:eastAsiaTheme="minorEastAsia" w:hAnsi="Times New Roman" w:cs="Times New Roman"/>
          <w:lang w:val="en-US"/>
        </w:rPr>
        <w:t>AEV</w:t>
      </w:r>
      <w:r w:rsidRPr="009523AF">
        <w:rPr>
          <w:rFonts w:ascii="Times New Roman" w:eastAsiaTheme="minorEastAsia" w:hAnsi="Times New Roman" w:cs="Times New Roman"/>
        </w:rPr>
        <w:t xml:space="preserve"> και </w:t>
      </w:r>
      <w:r w:rsidRPr="009523AF">
        <w:rPr>
          <w:rFonts w:ascii="Times New Roman" w:eastAsiaTheme="minorEastAsia" w:hAnsi="Times New Roman" w:cs="Times New Roman"/>
          <w:lang w:val="en-US"/>
        </w:rPr>
        <w:t>NPV</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a</w:t>
      </w:r>
      <w:r w:rsidRPr="009523AF">
        <w:rPr>
          <w:rFonts w:ascii="Times New Roman" w:eastAsiaTheme="minorEastAsia" w:hAnsi="Times New Roman" w:cs="Times New Roman"/>
        </w:rPr>
        <w:t xml:space="preserve">,∞) είναι ουσιαστικά ισοδύναμα κριτήρια επιλογής επενδυτικών σχεδίων με διαφορετική διάρκεια ζωής διότι εάν διαιρέσουμε το </w:t>
      </w:r>
      <w:r w:rsidRPr="009523AF">
        <w:rPr>
          <w:rFonts w:ascii="Times New Roman" w:eastAsiaTheme="minorEastAsia" w:hAnsi="Times New Roman" w:cs="Times New Roman"/>
          <w:lang w:val="en-US"/>
        </w:rPr>
        <w:t>AEV</w:t>
      </w:r>
      <w:r w:rsidRPr="009523AF">
        <w:rPr>
          <w:rFonts w:ascii="Times New Roman" w:eastAsiaTheme="minorEastAsia" w:hAnsi="Times New Roman" w:cs="Times New Roman"/>
        </w:rPr>
        <w:t xml:space="preserve"> με το </w:t>
      </w:r>
      <m:oMath>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W</m:t>
            </m:r>
          </m:sub>
        </m:sSub>
      </m:oMath>
      <w:r w:rsidRPr="009523AF">
        <w:rPr>
          <w:rFonts w:ascii="Times New Roman" w:eastAsiaTheme="minorEastAsia" w:hAnsi="Times New Roman" w:cs="Times New Roman"/>
        </w:rPr>
        <w:t xml:space="preserve"> σύμφωνα με τη διηνεκή ράντα πέρνουμε το </w:t>
      </w:r>
      <w:r w:rsidRPr="009523AF">
        <w:rPr>
          <w:rFonts w:ascii="Times New Roman" w:eastAsiaTheme="minorEastAsia" w:hAnsi="Times New Roman" w:cs="Times New Roman"/>
          <w:lang w:val="en-US"/>
        </w:rPr>
        <w:t>NPV</w:t>
      </w:r>
      <w:r w:rsidRPr="009523AF">
        <w:rPr>
          <w:rFonts w:ascii="Times New Roman" w:eastAsiaTheme="minorEastAsia" w:hAnsi="Times New Roman" w:cs="Times New Roman"/>
        </w:rPr>
        <w:t>(</w:t>
      </w:r>
      <w:r w:rsidRPr="009523AF">
        <w:rPr>
          <w:rFonts w:ascii="Times New Roman" w:eastAsiaTheme="minorEastAsia" w:hAnsi="Times New Roman" w:cs="Times New Roman"/>
          <w:lang w:val="en-US"/>
        </w:rPr>
        <w:t>a</w:t>
      </w:r>
      <w:r w:rsidRPr="009523AF">
        <w:rPr>
          <w:rFonts w:ascii="Times New Roman" w:eastAsiaTheme="minorEastAsia" w:hAnsi="Times New Roman" w:cs="Times New Roman"/>
        </w:rPr>
        <w:t xml:space="preserve">,∞), αποδεικνύεται εύκολα από την διαίρεση του παραπάνω τύπου με το </w:t>
      </w:r>
      <m:oMath>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W</m:t>
            </m:r>
          </m:sub>
        </m:sSub>
      </m:oMath>
      <w:r w:rsidRPr="009523AF">
        <w:rPr>
          <w:rFonts w:ascii="Times New Roman" w:eastAsiaTheme="minorEastAsia" w:hAnsi="Times New Roman" w:cs="Times New Roman"/>
        </w:rPr>
        <w:t xml:space="preserve"> ότι : </w:t>
      </w:r>
      <m:oMath>
        <m:r>
          <m:rPr>
            <m:sty m:val="p"/>
          </m:rPr>
          <w:rPr>
            <w:rFonts w:ascii="Cambria Math" w:eastAsiaTheme="minorEastAsia" w:hAnsi="Times New Roman" w:cs="Times New Roman"/>
            <w:lang w:val="en-US"/>
          </w:rPr>
          <m:t>AEV</m:t>
        </m:r>
        <m:r>
          <m:rPr>
            <m:sty m:val="bi"/>
          </m:rP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W</m:t>
            </m:r>
          </m:sub>
        </m:sSub>
        <m:r>
          <w:rPr>
            <w:rFonts w:ascii="Cambria Math" w:eastAsiaTheme="minorEastAsia" w:hAnsi="Times New Roman" w:cs="Times New Roman"/>
          </w:rPr>
          <m:t xml:space="preserve"> </m:t>
        </m:r>
        <m:r>
          <m:rPr>
            <m:sty m:val="p"/>
          </m:rPr>
          <w:rPr>
            <w:rFonts w:ascii="Cambria Math" w:eastAsiaTheme="minorEastAsia" w:hAnsi="Times New Roman" w:cs="Times New Roman"/>
            <w:lang w:val="en-US"/>
          </w:rPr>
          <m:t>NPV</m:t>
        </m:r>
        <m:r>
          <m:rPr>
            <m:sty m:val="p"/>
          </m:rPr>
          <w:rPr>
            <w:rFonts w:ascii="Cambria Math" w:eastAsiaTheme="minorEastAsia" w:hAnsi="Times New Roman" w:cs="Times New Roman"/>
          </w:rPr>
          <m:t>(</m:t>
        </m:r>
        <m:r>
          <m:rPr>
            <m:sty m:val="p"/>
          </m:rPr>
          <w:rPr>
            <w:rFonts w:ascii="Cambria Math" w:eastAsiaTheme="minorEastAsia" w:hAnsi="Times New Roman" w:cs="Times New Roman"/>
            <w:lang w:val="en-US"/>
          </w:rPr>
          <m:t>a</m:t>
        </m:r>
        <m:r>
          <m:rPr>
            <m:sty m:val="p"/>
          </m:rPr>
          <w:rPr>
            <w:rFonts w:ascii="Cambria Math" w:eastAsiaTheme="minorEastAsia" w:hAnsi="Times New Roman" w:cs="Times New Roman"/>
          </w:rPr>
          <m:t>,</m:t>
        </m:r>
        <m:r>
          <m:rPr>
            <m:sty m:val="p"/>
          </m:rPr>
          <w:rPr>
            <w:rFonts w:ascii="Times New Roman" w:eastAsiaTheme="minorEastAsia" w:hAnsi="Times New Roman" w:cs="Times New Roman"/>
          </w:rPr>
          <m:t>∞</m:t>
        </m:r>
        <m:r>
          <m:rPr>
            <m:sty m:val="p"/>
          </m:rPr>
          <w:rPr>
            <w:rFonts w:ascii="Cambria Math" w:eastAsiaTheme="minorEastAsia" w:hAnsi="Times New Roman" w:cs="Times New Roman"/>
          </w:rPr>
          <m:t>)</m:t>
        </m:r>
      </m:oMath>
      <w:r w:rsidRPr="009523AF">
        <w:rPr>
          <w:rFonts w:ascii="Times New Roman" w:eastAsiaTheme="minorEastAsia" w:hAnsi="Times New Roman" w:cs="Times New Roman"/>
        </w:rPr>
        <w:t>.</w:t>
      </w:r>
    </w:p>
    <w:p w14:paraId="032F295E" w14:textId="77777777" w:rsidR="0041702E" w:rsidRPr="009523AF" w:rsidRDefault="0041702E" w:rsidP="004331D4">
      <w:pPr>
        <w:spacing w:before="20" w:after="20" w:line="360" w:lineRule="auto"/>
        <w:jc w:val="both"/>
        <w:rPr>
          <w:rFonts w:ascii="Times New Roman" w:hAnsi="Times New Roman" w:cs="Times New Roman"/>
          <w:i/>
        </w:rPr>
      </w:pPr>
      <w:bookmarkStart w:id="107" w:name="_Toc386532186"/>
      <w:r w:rsidRPr="009523AF">
        <w:rPr>
          <w:rFonts w:ascii="Times New Roman" w:hAnsi="Times New Roman" w:cs="Times New Roman"/>
          <w:i/>
        </w:rPr>
        <w:t>Εκλογή σχεδίων επένδυσης όταν έχουν ίδιες καθαρές παρούσες αξίες</w:t>
      </w:r>
      <w:bookmarkEnd w:id="107"/>
      <w:r w:rsidRPr="009523AF">
        <w:rPr>
          <w:rFonts w:ascii="Times New Roman" w:hAnsi="Times New Roman" w:cs="Times New Roman"/>
          <w:i/>
        </w:rPr>
        <w:t xml:space="preserve"> </w:t>
      </w:r>
    </w:p>
    <w:p w14:paraId="4352A6FB" w14:textId="77777777" w:rsidR="0041702E" w:rsidRPr="009523AF" w:rsidRDefault="0041702E"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rPr>
        <w:t>Όταν έχουμε σχέδια επένδυσης για τα οποία οι καθαρές παρούσες αξίες τους είναι ίδιες για την επιλογή ενός σχεδίου επένδυσης χρησιμοποιείται η ωφέλιμη ζωή του σχεδίου (</w:t>
      </w:r>
      <w:r w:rsidRPr="009523AF">
        <w:rPr>
          <w:rFonts w:ascii="Times New Roman" w:eastAsiaTheme="minorEastAsia" w:hAnsi="Times New Roman" w:cs="Times New Roman"/>
          <w:szCs w:val="24"/>
          <w:lang w:val="en-US"/>
        </w:rPr>
        <w:t>duration</w:t>
      </w:r>
      <w:r w:rsidRPr="009523AF">
        <w:rPr>
          <w:rFonts w:ascii="Times New Roman" w:eastAsiaTheme="minorEastAsia" w:hAnsi="Times New Roman" w:cs="Times New Roman"/>
          <w:szCs w:val="24"/>
        </w:rPr>
        <w:t>). Μεταξύ των σχεδίων επένδυσης εκλέγεται εκείνο με τη μικρότερη ωφέλιμη ζωή κυρίως για λόγους ρευστότητας. Η ωφέλιμη ζωή δίδεται από τον τύπο :</w:t>
      </w:r>
    </w:p>
    <w:p w14:paraId="54DCCEFD" w14:textId="77777777" w:rsidR="0041702E" w:rsidRPr="009523AF" w:rsidRDefault="0041702E" w:rsidP="006E174D">
      <w:pPr>
        <w:spacing w:before="20" w:after="20" w:line="360" w:lineRule="auto"/>
        <w:jc w:val="both"/>
        <w:rPr>
          <w:rFonts w:ascii="Times New Roman" w:eastAsiaTheme="minorEastAsia" w:hAnsi="Times New Roman" w:cs="Times New Roman"/>
          <w:szCs w:val="24"/>
        </w:rPr>
      </w:pPr>
      <m:oMathPara>
        <m:oMath>
          <m:r>
            <w:rPr>
              <w:rFonts w:ascii="Cambria Math" w:eastAsiaTheme="minorEastAsia" w:hAnsi="Cambria Math" w:cs="Times New Roman"/>
              <w:szCs w:val="24"/>
              <w:lang w:val="en-US"/>
            </w:rPr>
            <m:t>UL</m:t>
          </m:r>
          <m:r>
            <w:rPr>
              <w:rFonts w:ascii="Cambria Math" w:eastAsiaTheme="minorEastAsia" w:hAnsi="Times New Roman" w:cs="Times New Roman"/>
              <w:szCs w:val="24"/>
            </w:rPr>
            <m:t>=</m:t>
          </m:r>
          <m:f>
            <m:fPr>
              <m:type m:val="lin"/>
              <m:ctrlPr>
                <w:rPr>
                  <w:rFonts w:ascii="Cambria Math" w:eastAsiaTheme="minorEastAsia" w:hAnsi="Times New Roman" w:cs="Times New Roman"/>
                  <w:i/>
                  <w:szCs w:val="24"/>
                </w:rPr>
              </m:ctrlPr>
            </m:fPr>
            <m:num>
              <m:nary>
                <m:naryPr>
                  <m:chr m:val="∑"/>
                  <m:limLoc m:val="undOvr"/>
                  <m:ctrlPr>
                    <w:rPr>
                      <w:rFonts w:ascii="Cambria Math" w:eastAsiaTheme="minorEastAsia" w:hAnsi="Times New Roman" w:cs="Times New Roman"/>
                      <w:i/>
                      <w:szCs w:val="24"/>
                    </w:rPr>
                  </m:ctrlPr>
                </m:naryPr>
                <m:sub>
                  <m:r>
                    <w:rPr>
                      <w:rFonts w:ascii="Cambria Math" w:eastAsiaTheme="minorEastAsia" w:hAnsi="Cambria Math" w:cs="Times New Roman"/>
                      <w:szCs w:val="24"/>
                    </w:rPr>
                    <m:t>t</m:t>
                  </m:r>
                  <m:r>
                    <w:rPr>
                      <w:rFonts w:ascii="Cambria Math" w:eastAsiaTheme="minorEastAsia" w:hAnsi="Times New Roman" w:cs="Times New Roman"/>
                      <w:szCs w:val="24"/>
                    </w:rPr>
                    <m:t>=1</m:t>
                  </m:r>
                </m:sub>
                <m:sup>
                  <m:r>
                    <w:rPr>
                      <w:rFonts w:ascii="Cambria Math" w:eastAsiaTheme="minorEastAsia" w:hAnsi="Cambria Math" w:cs="Times New Roman"/>
                      <w:szCs w:val="24"/>
                    </w:rPr>
                    <m:t>a</m:t>
                  </m:r>
                </m:sup>
                <m:e>
                  <m:r>
                    <w:rPr>
                      <w:rFonts w:ascii="Cambria Math" w:eastAsiaTheme="minorEastAsia" w:hAnsi="Cambria Math" w:cs="Times New Roman"/>
                      <w:szCs w:val="24"/>
                    </w:rPr>
                    <m:t>t</m:t>
                  </m:r>
                  <m:sSub>
                    <m:sSubPr>
                      <m:ctrlPr>
                        <w:rPr>
                          <w:rFonts w:ascii="Cambria Math" w:eastAsiaTheme="minorEastAsia" w:hAnsi="Times New Roman" w:cs="Times New Roman"/>
                          <w:i/>
                          <w:szCs w:val="24"/>
                        </w:rPr>
                      </m:ctrlPr>
                    </m:sSubPr>
                    <m:e>
                      <m:r>
                        <w:rPr>
                          <w:rFonts w:ascii="Cambria Math" w:eastAsiaTheme="minorEastAsia" w:hAnsi="Cambria Math" w:cs="Times New Roman"/>
                          <w:szCs w:val="24"/>
                        </w:rPr>
                        <m:t>PV</m:t>
                      </m:r>
                    </m:e>
                    <m:sub>
                      <m:r>
                        <w:rPr>
                          <w:rFonts w:ascii="Cambria Math" w:eastAsiaTheme="minorEastAsia" w:hAnsi="Cambria Math" w:cs="Times New Roman"/>
                          <w:szCs w:val="24"/>
                        </w:rPr>
                        <m:t>t</m:t>
                      </m:r>
                    </m:sub>
                  </m:sSub>
                </m:e>
              </m:nary>
            </m:num>
            <m:den>
              <m:nary>
                <m:naryPr>
                  <m:chr m:val="∑"/>
                  <m:limLoc m:val="undOvr"/>
                  <m:ctrlPr>
                    <w:rPr>
                      <w:rFonts w:ascii="Cambria Math" w:eastAsiaTheme="minorEastAsia" w:hAnsi="Times New Roman" w:cs="Times New Roman"/>
                      <w:i/>
                      <w:szCs w:val="24"/>
                    </w:rPr>
                  </m:ctrlPr>
                </m:naryPr>
                <m:sub>
                  <m:r>
                    <w:rPr>
                      <w:rFonts w:ascii="Cambria Math" w:eastAsiaTheme="minorEastAsia" w:hAnsi="Cambria Math" w:cs="Times New Roman"/>
                      <w:szCs w:val="24"/>
                    </w:rPr>
                    <m:t>t</m:t>
                  </m:r>
                  <m:r>
                    <w:rPr>
                      <w:rFonts w:ascii="Cambria Math" w:eastAsiaTheme="minorEastAsia" w:hAnsi="Times New Roman" w:cs="Times New Roman"/>
                      <w:szCs w:val="24"/>
                    </w:rPr>
                    <m:t>=1</m:t>
                  </m:r>
                </m:sub>
                <m:sup>
                  <m:r>
                    <w:rPr>
                      <w:rFonts w:ascii="Cambria Math" w:eastAsiaTheme="minorEastAsia" w:hAnsi="Cambria Math" w:cs="Times New Roman"/>
                      <w:szCs w:val="24"/>
                    </w:rPr>
                    <m:t>a</m:t>
                  </m:r>
                </m:sup>
                <m:e>
                  <m:sSub>
                    <m:sSubPr>
                      <m:ctrlPr>
                        <w:rPr>
                          <w:rFonts w:ascii="Cambria Math" w:eastAsiaTheme="minorEastAsia" w:hAnsi="Times New Roman" w:cs="Times New Roman"/>
                          <w:i/>
                          <w:szCs w:val="24"/>
                        </w:rPr>
                      </m:ctrlPr>
                    </m:sSubPr>
                    <m:e>
                      <m:r>
                        <w:rPr>
                          <w:rFonts w:ascii="Cambria Math" w:eastAsiaTheme="minorEastAsia" w:hAnsi="Cambria Math" w:cs="Times New Roman"/>
                          <w:szCs w:val="24"/>
                        </w:rPr>
                        <m:t>PV</m:t>
                      </m:r>
                    </m:e>
                    <m:sub>
                      <m:r>
                        <w:rPr>
                          <w:rFonts w:ascii="Cambria Math" w:eastAsiaTheme="minorEastAsia" w:hAnsi="Cambria Math" w:cs="Times New Roman"/>
                          <w:szCs w:val="24"/>
                        </w:rPr>
                        <m:t>t</m:t>
                      </m:r>
                    </m:sub>
                  </m:sSub>
                  <m:r>
                    <w:rPr>
                      <w:rFonts w:ascii="Cambria Math" w:eastAsiaTheme="minorEastAsia" w:hAnsi="Times New Roman" w:cs="Times New Roman"/>
                      <w:szCs w:val="24"/>
                    </w:rPr>
                    <m:t>=</m:t>
                  </m:r>
                  <m:nary>
                    <m:naryPr>
                      <m:chr m:val="∑"/>
                      <m:limLoc m:val="undOvr"/>
                      <m:ctrlPr>
                        <w:rPr>
                          <w:rFonts w:ascii="Cambria Math" w:eastAsiaTheme="minorEastAsia" w:hAnsi="Times New Roman" w:cs="Times New Roman"/>
                          <w:i/>
                          <w:szCs w:val="24"/>
                        </w:rPr>
                      </m:ctrlPr>
                    </m:naryPr>
                    <m:sub>
                      <m:r>
                        <w:rPr>
                          <w:rFonts w:ascii="Cambria Math" w:eastAsiaTheme="minorEastAsia" w:hAnsi="Cambria Math" w:cs="Times New Roman"/>
                          <w:szCs w:val="24"/>
                        </w:rPr>
                        <m:t>t</m:t>
                      </m:r>
                      <m:r>
                        <w:rPr>
                          <w:rFonts w:ascii="Cambria Math" w:eastAsiaTheme="minorEastAsia" w:hAnsi="Times New Roman" w:cs="Times New Roman"/>
                          <w:szCs w:val="24"/>
                        </w:rPr>
                        <m:t>=1</m:t>
                      </m:r>
                    </m:sub>
                    <m:sup>
                      <m:r>
                        <w:rPr>
                          <w:rFonts w:ascii="Cambria Math" w:eastAsiaTheme="minorEastAsia" w:hAnsi="Cambria Math" w:cs="Times New Roman"/>
                          <w:szCs w:val="24"/>
                        </w:rPr>
                        <m:t>a</m:t>
                      </m:r>
                    </m:sup>
                    <m:e>
                      <m:d>
                        <m:dPr>
                          <m:begChr m:val="["/>
                          <m:endChr m:val="]"/>
                          <m:ctrlPr>
                            <w:rPr>
                              <w:rFonts w:ascii="Cambria Math" w:eastAsiaTheme="minorEastAsia" w:hAnsi="Times New Roman" w:cs="Times New Roman"/>
                              <w:i/>
                              <w:szCs w:val="24"/>
                            </w:rPr>
                          </m:ctrlPr>
                        </m:dPr>
                        <m:e>
                          <m:f>
                            <m:fPr>
                              <m:type m:val="lin"/>
                              <m:ctrlPr>
                                <w:rPr>
                                  <w:rFonts w:ascii="Cambria Math" w:eastAsiaTheme="minorEastAsia" w:hAnsi="Times New Roman" w:cs="Times New Roman"/>
                                  <w:i/>
                                  <w:szCs w:val="24"/>
                                </w:rPr>
                              </m:ctrlPr>
                            </m:fPr>
                            <m:num>
                              <m:sSub>
                                <m:sSubPr>
                                  <m:ctrlPr>
                                    <w:rPr>
                                      <w:rFonts w:ascii="Cambria Math" w:eastAsiaTheme="minorEastAsia" w:hAnsi="Times New Roman" w:cs="Times New Roman"/>
                                      <w:i/>
                                      <w:szCs w:val="24"/>
                                    </w:rPr>
                                  </m:ctrlPr>
                                </m:sSubPr>
                                <m:e>
                                  <m:r>
                                    <w:rPr>
                                      <w:rFonts w:ascii="Cambria Math" w:eastAsiaTheme="minorEastAsia" w:hAnsi="Cambria Math" w:cs="Times New Roman"/>
                                      <w:szCs w:val="24"/>
                                    </w:rPr>
                                    <m:t>PV</m:t>
                                  </m:r>
                                </m:e>
                                <m:sub>
                                  <m:r>
                                    <w:rPr>
                                      <w:rFonts w:ascii="Cambria Math" w:eastAsiaTheme="minorEastAsia" w:hAnsi="Cambria Math" w:cs="Times New Roman"/>
                                      <w:szCs w:val="24"/>
                                    </w:rPr>
                                    <m:t>t</m:t>
                                  </m:r>
                                </m:sub>
                              </m:sSub>
                            </m:num>
                            <m:den>
                              <m:nary>
                                <m:naryPr>
                                  <m:chr m:val="∑"/>
                                  <m:limLoc m:val="undOvr"/>
                                  <m:ctrlPr>
                                    <w:rPr>
                                      <w:rFonts w:ascii="Cambria Math" w:eastAsiaTheme="minorEastAsia" w:hAnsi="Times New Roman" w:cs="Times New Roman"/>
                                      <w:i/>
                                      <w:szCs w:val="24"/>
                                    </w:rPr>
                                  </m:ctrlPr>
                                </m:naryPr>
                                <m:sub>
                                  <m:r>
                                    <w:rPr>
                                      <w:rFonts w:ascii="Cambria Math" w:eastAsiaTheme="minorEastAsia" w:hAnsi="Cambria Math" w:cs="Times New Roman"/>
                                      <w:szCs w:val="24"/>
                                    </w:rPr>
                                    <m:t>t</m:t>
                                  </m:r>
                                  <m:r>
                                    <w:rPr>
                                      <w:rFonts w:ascii="Cambria Math" w:eastAsiaTheme="minorEastAsia" w:hAnsi="Times New Roman" w:cs="Times New Roman"/>
                                      <w:szCs w:val="24"/>
                                    </w:rPr>
                                    <m:t>=1</m:t>
                                  </m:r>
                                </m:sub>
                                <m:sup>
                                  <m:r>
                                    <w:rPr>
                                      <w:rFonts w:ascii="Cambria Math" w:eastAsiaTheme="minorEastAsia" w:hAnsi="Cambria Math" w:cs="Times New Roman"/>
                                      <w:szCs w:val="24"/>
                                    </w:rPr>
                                    <m:t>a</m:t>
                                  </m:r>
                                </m:sup>
                                <m:e>
                                  <m:sSub>
                                    <m:sSubPr>
                                      <m:ctrlPr>
                                        <w:rPr>
                                          <w:rFonts w:ascii="Cambria Math" w:eastAsiaTheme="minorEastAsia" w:hAnsi="Times New Roman" w:cs="Times New Roman"/>
                                          <w:i/>
                                          <w:szCs w:val="24"/>
                                        </w:rPr>
                                      </m:ctrlPr>
                                    </m:sSubPr>
                                    <m:e>
                                      <m:r>
                                        <w:rPr>
                                          <w:rFonts w:ascii="Cambria Math" w:eastAsiaTheme="minorEastAsia" w:hAnsi="Cambria Math" w:cs="Times New Roman"/>
                                          <w:szCs w:val="24"/>
                                        </w:rPr>
                                        <m:t>PV</m:t>
                                      </m:r>
                                    </m:e>
                                    <m:sub>
                                      <m:r>
                                        <w:rPr>
                                          <w:rFonts w:ascii="Cambria Math" w:eastAsiaTheme="minorEastAsia" w:hAnsi="Cambria Math" w:cs="Times New Roman"/>
                                          <w:szCs w:val="24"/>
                                        </w:rPr>
                                        <m:t>t</m:t>
                                      </m:r>
                                    </m:sub>
                                  </m:sSub>
                                </m:e>
                              </m:nary>
                            </m:den>
                          </m:f>
                        </m:e>
                      </m:d>
                      <m:r>
                        <w:rPr>
                          <w:rFonts w:ascii="Cambria Math" w:eastAsiaTheme="minorEastAsia" w:hAnsi="Cambria Math" w:cs="Times New Roman"/>
                          <w:szCs w:val="24"/>
                        </w:rPr>
                        <m:t>t</m:t>
                      </m:r>
                    </m:e>
                  </m:nary>
                </m:e>
              </m:nary>
            </m:den>
          </m:f>
          <m:r>
            <w:rPr>
              <w:rFonts w:ascii="Cambria Math" w:eastAsiaTheme="minorEastAsia" w:hAnsi="Times New Roman" w:cs="Times New Roman"/>
              <w:szCs w:val="24"/>
            </w:rPr>
            <m:t>=</m:t>
          </m:r>
          <m:nary>
            <m:naryPr>
              <m:chr m:val="∑"/>
              <m:limLoc m:val="undOvr"/>
              <m:ctrlPr>
                <w:rPr>
                  <w:rFonts w:ascii="Cambria Math" w:eastAsiaTheme="minorEastAsia" w:hAnsi="Times New Roman" w:cs="Times New Roman"/>
                  <w:i/>
                  <w:szCs w:val="24"/>
                </w:rPr>
              </m:ctrlPr>
            </m:naryPr>
            <m:sub>
              <m:r>
                <w:rPr>
                  <w:rFonts w:ascii="Cambria Math" w:eastAsiaTheme="minorEastAsia" w:hAnsi="Cambria Math" w:cs="Times New Roman"/>
                  <w:szCs w:val="24"/>
                </w:rPr>
                <m:t>t</m:t>
              </m:r>
              <m:r>
                <w:rPr>
                  <w:rFonts w:ascii="Cambria Math" w:eastAsiaTheme="minorEastAsia" w:hAnsi="Times New Roman" w:cs="Times New Roman"/>
                  <w:szCs w:val="24"/>
                </w:rPr>
                <m:t>=1</m:t>
              </m:r>
            </m:sub>
            <m:sup>
              <m:r>
                <w:rPr>
                  <w:rFonts w:ascii="Cambria Math" w:eastAsiaTheme="minorEastAsia" w:hAnsi="Cambria Math" w:cs="Times New Roman"/>
                  <w:szCs w:val="24"/>
                </w:rPr>
                <m:t>a</m:t>
              </m:r>
            </m:sup>
            <m:e>
              <m:sSub>
                <m:sSubPr>
                  <m:ctrlPr>
                    <w:rPr>
                      <w:rFonts w:ascii="Cambria Math" w:eastAsiaTheme="minorEastAsia" w:hAnsi="Times New Roman" w:cs="Times New Roman"/>
                      <w:i/>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t</m:t>
                  </m:r>
                </m:sub>
              </m:sSub>
            </m:e>
          </m:nary>
          <m:r>
            <w:rPr>
              <w:rFonts w:ascii="Cambria Math" w:eastAsiaTheme="minorEastAsia" w:hAnsi="Cambria Math" w:cs="Times New Roman"/>
              <w:szCs w:val="24"/>
            </w:rPr>
            <m:t>t</m:t>
          </m:r>
        </m:oMath>
      </m:oMathPara>
    </w:p>
    <w:p w14:paraId="35FDAEA8" w14:textId="77777777" w:rsidR="0041702E" w:rsidRPr="009523AF" w:rsidRDefault="0041702E"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rPr>
        <w:t xml:space="preserve">Όπου </w:t>
      </w:r>
    </w:p>
    <w:p w14:paraId="60222857" w14:textId="77777777" w:rsidR="0041702E" w:rsidRPr="009523AF" w:rsidRDefault="00000000" w:rsidP="006E174D">
      <w:pPr>
        <w:spacing w:before="20" w:after="20" w:line="360" w:lineRule="auto"/>
        <w:jc w:val="both"/>
        <w:rPr>
          <w:rFonts w:ascii="Times New Roman" w:eastAsiaTheme="minorEastAsia" w:hAnsi="Times New Roman" w:cs="Times New Roman"/>
          <w:szCs w:val="24"/>
          <w:lang w:val="en-US"/>
        </w:rPr>
      </w:pPr>
      <m:oMathPara>
        <m:oMath>
          <m:sSub>
            <m:sSubPr>
              <m:ctrlPr>
                <w:rPr>
                  <w:rFonts w:ascii="Cambria Math" w:eastAsiaTheme="minorEastAsia" w:hAnsi="Times New Roman" w:cs="Times New Roman"/>
                  <w:i/>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t</m:t>
              </m:r>
            </m:sub>
          </m:sSub>
          <m:r>
            <w:rPr>
              <w:rFonts w:ascii="Cambria Math" w:eastAsiaTheme="minorEastAsia" w:hAnsi="Times New Roman" w:cs="Times New Roman"/>
              <w:szCs w:val="24"/>
            </w:rPr>
            <m:t>=</m:t>
          </m:r>
          <m:d>
            <m:dPr>
              <m:begChr m:val="["/>
              <m:endChr m:val="]"/>
              <m:ctrlPr>
                <w:rPr>
                  <w:rFonts w:ascii="Cambria Math" w:eastAsiaTheme="minorEastAsia" w:hAnsi="Times New Roman" w:cs="Times New Roman"/>
                  <w:i/>
                  <w:szCs w:val="24"/>
                </w:rPr>
              </m:ctrlPr>
            </m:dPr>
            <m:e>
              <m:f>
                <m:fPr>
                  <m:type m:val="lin"/>
                  <m:ctrlPr>
                    <w:rPr>
                      <w:rFonts w:ascii="Cambria Math" w:eastAsiaTheme="minorEastAsia" w:hAnsi="Times New Roman" w:cs="Times New Roman"/>
                      <w:i/>
                      <w:szCs w:val="24"/>
                    </w:rPr>
                  </m:ctrlPr>
                </m:fPr>
                <m:num>
                  <m:sSub>
                    <m:sSubPr>
                      <m:ctrlPr>
                        <w:rPr>
                          <w:rFonts w:ascii="Cambria Math" w:eastAsiaTheme="minorEastAsia" w:hAnsi="Times New Roman" w:cs="Times New Roman"/>
                          <w:i/>
                          <w:szCs w:val="24"/>
                        </w:rPr>
                      </m:ctrlPr>
                    </m:sSubPr>
                    <m:e>
                      <m:r>
                        <w:rPr>
                          <w:rFonts w:ascii="Cambria Math" w:eastAsiaTheme="minorEastAsia" w:hAnsi="Cambria Math" w:cs="Times New Roman"/>
                          <w:szCs w:val="24"/>
                        </w:rPr>
                        <m:t>PV</m:t>
                      </m:r>
                    </m:e>
                    <m:sub>
                      <m:r>
                        <w:rPr>
                          <w:rFonts w:ascii="Cambria Math" w:eastAsiaTheme="minorEastAsia" w:hAnsi="Cambria Math" w:cs="Times New Roman"/>
                          <w:szCs w:val="24"/>
                        </w:rPr>
                        <m:t>t</m:t>
                      </m:r>
                    </m:sub>
                  </m:sSub>
                </m:num>
                <m:den>
                  <m:nary>
                    <m:naryPr>
                      <m:chr m:val="∑"/>
                      <m:limLoc m:val="undOvr"/>
                      <m:ctrlPr>
                        <w:rPr>
                          <w:rFonts w:ascii="Cambria Math" w:eastAsiaTheme="minorEastAsia" w:hAnsi="Times New Roman" w:cs="Times New Roman"/>
                          <w:i/>
                          <w:szCs w:val="24"/>
                        </w:rPr>
                      </m:ctrlPr>
                    </m:naryPr>
                    <m:sub>
                      <m:r>
                        <w:rPr>
                          <w:rFonts w:ascii="Cambria Math" w:eastAsiaTheme="minorEastAsia" w:hAnsi="Cambria Math" w:cs="Times New Roman"/>
                          <w:szCs w:val="24"/>
                        </w:rPr>
                        <m:t>t</m:t>
                      </m:r>
                      <m:r>
                        <w:rPr>
                          <w:rFonts w:ascii="Cambria Math" w:eastAsiaTheme="minorEastAsia" w:hAnsi="Times New Roman" w:cs="Times New Roman"/>
                          <w:szCs w:val="24"/>
                        </w:rPr>
                        <m:t>=1</m:t>
                      </m:r>
                    </m:sub>
                    <m:sup>
                      <m:r>
                        <w:rPr>
                          <w:rFonts w:ascii="Cambria Math" w:eastAsiaTheme="minorEastAsia" w:hAnsi="Cambria Math" w:cs="Times New Roman"/>
                          <w:szCs w:val="24"/>
                        </w:rPr>
                        <m:t>a</m:t>
                      </m:r>
                    </m:sup>
                    <m:e>
                      <m:sSub>
                        <m:sSubPr>
                          <m:ctrlPr>
                            <w:rPr>
                              <w:rFonts w:ascii="Cambria Math" w:eastAsiaTheme="minorEastAsia" w:hAnsi="Times New Roman" w:cs="Times New Roman"/>
                              <w:i/>
                              <w:szCs w:val="24"/>
                            </w:rPr>
                          </m:ctrlPr>
                        </m:sSubPr>
                        <m:e>
                          <m:r>
                            <w:rPr>
                              <w:rFonts w:ascii="Cambria Math" w:eastAsiaTheme="minorEastAsia" w:hAnsi="Cambria Math" w:cs="Times New Roman"/>
                              <w:szCs w:val="24"/>
                            </w:rPr>
                            <m:t>PV</m:t>
                          </m:r>
                        </m:e>
                        <m:sub>
                          <m:r>
                            <w:rPr>
                              <w:rFonts w:ascii="Cambria Math" w:eastAsiaTheme="minorEastAsia" w:hAnsi="Cambria Math" w:cs="Times New Roman"/>
                              <w:szCs w:val="24"/>
                            </w:rPr>
                            <m:t>t</m:t>
                          </m:r>
                        </m:sub>
                      </m:sSub>
                    </m:e>
                  </m:nary>
                </m:den>
              </m:f>
            </m:e>
          </m:d>
          <m:r>
            <w:rPr>
              <w:rFonts w:ascii="Cambria Math" w:eastAsiaTheme="minorEastAsia" w:hAnsi="Times New Roman" w:cs="Times New Roman"/>
              <w:szCs w:val="24"/>
            </w:rPr>
            <m:t xml:space="preserve"> </m:t>
          </m:r>
          <m:r>
            <w:rPr>
              <w:rFonts w:ascii="Cambria Math" w:eastAsiaTheme="minorEastAsia" w:hAnsi="Cambria Math" w:cs="Times New Roman"/>
              <w:szCs w:val="24"/>
            </w:rPr>
            <m:t>και</m:t>
          </m:r>
          <m:sSub>
            <m:sSubPr>
              <m:ctrlPr>
                <w:rPr>
                  <w:rFonts w:ascii="Cambria Math" w:eastAsiaTheme="minorEastAsia" w:hAnsi="Times New Roman" w:cs="Times New Roman"/>
                  <w:i/>
                  <w:szCs w:val="24"/>
                </w:rPr>
              </m:ctrlPr>
            </m:sSubPr>
            <m:e>
              <m:r>
                <w:rPr>
                  <w:rFonts w:ascii="Cambria Math" w:eastAsiaTheme="minorEastAsia" w:hAnsi="Times New Roman" w:cs="Times New Roman"/>
                  <w:szCs w:val="24"/>
                </w:rPr>
                <m:t xml:space="preserve"> </m:t>
              </m:r>
              <m:r>
                <w:rPr>
                  <w:rFonts w:ascii="Cambria Math" w:eastAsiaTheme="minorEastAsia" w:hAnsi="Cambria Math" w:cs="Times New Roman"/>
                  <w:szCs w:val="24"/>
                </w:rPr>
                <m:t>PV</m:t>
              </m:r>
            </m:e>
            <m:sub>
              <m:r>
                <w:rPr>
                  <w:rFonts w:ascii="Cambria Math" w:eastAsiaTheme="minorEastAsia" w:hAnsi="Cambria Math" w:cs="Times New Roman"/>
                  <w:szCs w:val="24"/>
                </w:rPr>
                <m:t>t</m:t>
              </m:r>
            </m:sub>
          </m:sSub>
          <m:r>
            <w:rPr>
              <w:rFonts w:ascii="Cambria Math" w:eastAsiaTheme="minorEastAsia" w:hAnsi="Times New Roman" w:cs="Times New Roman"/>
              <w:szCs w:val="24"/>
            </w:rPr>
            <m:t>=</m:t>
          </m:r>
          <m:f>
            <m:fPr>
              <m:ctrlPr>
                <w:rPr>
                  <w:rFonts w:ascii="Cambria Math" w:eastAsiaTheme="minorEastAsia" w:hAnsi="Times New Roman" w:cs="Times New Roman"/>
                  <w:i/>
                  <w:szCs w:val="24"/>
                </w:rPr>
              </m:ctrlPr>
            </m:fPr>
            <m:num>
              <m:sSub>
                <m:sSubPr>
                  <m:ctrlPr>
                    <w:rPr>
                      <w:rFonts w:ascii="Cambria Math" w:eastAsiaTheme="minorEastAsia" w:hAnsi="Times New Roman" w:cs="Times New Roman"/>
                      <w:i/>
                      <w:szCs w:val="24"/>
                      <w:lang w:val="en-US"/>
                    </w:rPr>
                  </m:ctrlPr>
                </m:sSubPr>
                <m:e>
                  <m:r>
                    <w:rPr>
                      <w:rFonts w:ascii="Cambria Math" w:eastAsiaTheme="minorEastAsia" w:hAnsi="Cambria Math" w:cs="Times New Roman"/>
                      <w:szCs w:val="24"/>
                      <w:lang w:val="en-US"/>
                    </w:rPr>
                    <m:t>NCF</m:t>
                  </m:r>
                </m:e>
                <m:sub>
                  <m:r>
                    <w:rPr>
                      <w:rFonts w:ascii="Cambria Math" w:eastAsiaTheme="minorEastAsia" w:hAnsi="Cambria Math" w:cs="Times New Roman"/>
                      <w:szCs w:val="24"/>
                      <w:lang w:val="en-US"/>
                    </w:rPr>
                    <m:t>t</m:t>
                  </m:r>
                </m:sub>
              </m:sSub>
            </m:num>
            <m:den>
              <m:sSup>
                <m:sSupPr>
                  <m:ctrlPr>
                    <w:rPr>
                      <w:rFonts w:ascii="Cambria Math" w:eastAsiaTheme="minorEastAsia" w:hAnsi="Times New Roman" w:cs="Times New Roman"/>
                      <w:i/>
                      <w:szCs w:val="24"/>
                    </w:rPr>
                  </m:ctrlPr>
                </m:sSupPr>
                <m:e>
                  <m:r>
                    <w:rPr>
                      <w:rFonts w:ascii="Cambria Math" w:eastAsiaTheme="minorEastAsia" w:hAnsi="Times New Roman" w:cs="Times New Roman"/>
                      <w:szCs w:val="24"/>
                    </w:rPr>
                    <m:t>(1+</m:t>
                  </m:r>
                  <m:sSub>
                    <m:sSubPr>
                      <m:ctrlPr>
                        <w:rPr>
                          <w:rFonts w:ascii="Cambria Math" w:eastAsiaTheme="minorEastAsia" w:hAnsi="Times New Roman" w:cs="Times New Roman"/>
                          <w:i/>
                          <w:szCs w:val="24"/>
                        </w:rPr>
                      </m:ctrlPr>
                    </m:sSubPr>
                    <m:e>
                      <m:r>
                        <w:rPr>
                          <w:rFonts w:ascii="Cambria Math" w:eastAsiaTheme="minorEastAsia" w:hAnsi="Cambria Math" w:cs="Times New Roman"/>
                          <w:szCs w:val="24"/>
                          <w:lang w:val="en-US"/>
                        </w:rPr>
                        <m:t>i</m:t>
                      </m:r>
                    </m:e>
                    <m:sub>
                      <m:r>
                        <w:rPr>
                          <w:rFonts w:ascii="Cambria Math" w:eastAsiaTheme="minorEastAsia" w:hAnsi="Cambria Math" w:cs="Times New Roman"/>
                          <w:szCs w:val="24"/>
                          <w:lang w:val="en-US"/>
                        </w:rPr>
                        <m:t>W</m:t>
                      </m:r>
                    </m:sub>
                  </m:sSub>
                  <m:r>
                    <w:rPr>
                      <w:rFonts w:ascii="Cambria Math" w:eastAsiaTheme="minorEastAsia" w:hAnsi="Times New Roman" w:cs="Times New Roman"/>
                      <w:szCs w:val="24"/>
                    </w:rPr>
                    <m:t>)</m:t>
                  </m:r>
                </m:e>
                <m:sup>
                  <m:r>
                    <w:rPr>
                      <w:rFonts w:ascii="Cambria Math" w:eastAsiaTheme="minorEastAsia" w:hAnsi="Cambria Math" w:cs="Times New Roman"/>
                      <w:szCs w:val="24"/>
                    </w:rPr>
                    <m:t>t</m:t>
                  </m:r>
                </m:sup>
              </m:sSup>
            </m:den>
          </m:f>
        </m:oMath>
      </m:oMathPara>
    </w:p>
    <w:p w14:paraId="19726C1F" w14:textId="77777777" w:rsidR="0041702E" w:rsidRPr="009523AF" w:rsidRDefault="0041702E"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rPr>
        <w:t xml:space="preserve">Πάντα τα «α» έτη ενός σχεδίου επένδυσης είναι α &gt; </w:t>
      </w:r>
      <w:r w:rsidRPr="009523AF">
        <w:rPr>
          <w:rFonts w:ascii="Times New Roman" w:eastAsiaTheme="minorEastAsia" w:hAnsi="Times New Roman" w:cs="Times New Roman"/>
          <w:szCs w:val="24"/>
          <w:lang w:val="en-US"/>
        </w:rPr>
        <w:t>UL</w:t>
      </w:r>
      <w:r w:rsidRPr="009523AF">
        <w:rPr>
          <w:rFonts w:ascii="Times New Roman" w:eastAsiaTheme="minorEastAsia" w:hAnsi="Times New Roman" w:cs="Times New Roman"/>
          <w:szCs w:val="24"/>
        </w:rPr>
        <w:t xml:space="preserve">. Από τα σχέδια επένδυσης με την ίδια παρούσα αξία εκλέγεται αυτό που έχει τη μικρότερη ωφέλιμη </w:t>
      </w:r>
      <w:r w:rsidRPr="009523AF">
        <w:rPr>
          <w:rFonts w:ascii="Times New Roman" w:eastAsiaTheme="minorEastAsia" w:hAnsi="Times New Roman" w:cs="Times New Roman"/>
          <w:szCs w:val="24"/>
          <w:lang w:val="en-US"/>
        </w:rPr>
        <w:t>UL</w:t>
      </w:r>
      <w:r w:rsidRPr="009523AF">
        <w:rPr>
          <w:rFonts w:ascii="Times New Roman" w:eastAsiaTheme="minorEastAsia" w:hAnsi="Times New Roman" w:cs="Times New Roman"/>
          <w:szCs w:val="24"/>
        </w:rPr>
        <w:t>.</w:t>
      </w:r>
    </w:p>
    <w:p w14:paraId="55AAA4EC" w14:textId="77777777" w:rsidR="0041702E" w:rsidRPr="009523AF" w:rsidRDefault="0041702E" w:rsidP="004331D4">
      <w:pPr>
        <w:spacing w:before="20" w:after="20" w:line="360" w:lineRule="auto"/>
        <w:jc w:val="both"/>
        <w:rPr>
          <w:rFonts w:ascii="Times New Roman" w:hAnsi="Times New Roman" w:cs="Times New Roman"/>
          <w:i/>
        </w:rPr>
      </w:pPr>
      <w:bookmarkStart w:id="108" w:name="_Toc386532187"/>
      <w:r w:rsidRPr="009523AF">
        <w:rPr>
          <w:rFonts w:ascii="Times New Roman" w:hAnsi="Times New Roman" w:cs="Times New Roman"/>
          <w:i/>
        </w:rPr>
        <w:t>Περιορισμοί στον προϋπολογισμό των κεφαλαιακών δαπανών</w:t>
      </w:r>
      <w:bookmarkEnd w:id="108"/>
    </w:p>
    <w:p w14:paraId="0E85CC67" w14:textId="77777777" w:rsidR="0041702E" w:rsidRPr="009523AF" w:rsidRDefault="0041702E"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rPr>
        <w:t xml:space="preserve">Τα κεφάλαια μιας επιχείρησης χαρακτηρίζονται από στενότητα και η χρήση τους σε σχέδια επένδυσης γίνεται με μεγάλη προσοχή. Συνήθως εκλέγεται το σχέδιο επένδυσης που ικανοποιεί τους περιορισμούς που θέτει η επιχείρηση και έχει τη μεγαλύτερη προστιθέμενη αξία. Μια μέθοδος για την </w:t>
      </w:r>
      <w:r w:rsidRPr="009523AF">
        <w:rPr>
          <w:rFonts w:ascii="Times New Roman" w:eastAsiaTheme="minorEastAsia" w:hAnsi="Times New Roman" w:cs="Times New Roman"/>
          <w:szCs w:val="24"/>
        </w:rPr>
        <w:lastRenderedPageBreak/>
        <w:t xml:space="preserve">αντιμετώπιση αυτής της προβληματικής είναι αυτή του </w:t>
      </w:r>
      <w:r w:rsidRPr="009523AF">
        <w:rPr>
          <w:rFonts w:ascii="Times New Roman" w:eastAsiaTheme="minorEastAsia" w:hAnsi="Times New Roman" w:cs="Times New Roman"/>
          <w:b/>
          <w:szCs w:val="24"/>
        </w:rPr>
        <w:t xml:space="preserve">δείκτη της παρούσας αξίας </w:t>
      </w:r>
      <w:r w:rsidRPr="009523AF">
        <w:rPr>
          <w:rFonts w:ascii="Times New Roman" w:eastAsiaTheme="minorEastAsia" w:hAnsi="Times New Roman" w:cs="Times New Roman"/>
          <w:b/>
          <w:szCs w:val="24"/>
          <w:lang w:val="en-US"/>
        </w:rPr>
        <w:t>PVI</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b/>
          <w:szCs w:val="24"/>
          <w:lang w:val="en-US"/>
        </w:rPr>
        <w:t>present</w:t>
      </w:r>
      <w:r w:rsidRPr="009523AF">
        <w:rPr>
          <w:rFonts w:ascii="Times New Roman" w:eastAsiaTheme="minorEastAsia" w:hAnsi="Times New Roman" w:cs="Times New Roman"/>
          <w:b/>
          <w:szCs w:val="24"/>
        </w:rPr>
        <w:t xml:space="preserve"> </w:t>
      </w:r>
      <w:r w:rsidRPr="009523AF">
        <w:rPr>
          <w:rFonts w:ascii="Times New Roman" w:eastAsiaTheme="minorEastAsia" w:hAnsi="Times New Roman" w:cs="Times New Roman"/>
          <w:b/>
          <w:szCs w:val="24"/>
          <w:lang w:val="en-US"/>
        </w:rPr>
        <w:t>value</w:t>
      </w:r>
      <w:r w:rsidRPr="009523AF">
        <w:rPr>
          <w:rFonts w:ascii="Times New Roman" w:eastAsiaTheme="minorEastAsia" w:hAnsi="Times New Roman" w:cs="Times New Roman"/>
          <w:b/>
          <w:szCs w:val="24"/>
        </w:rPr>
        <w:t xml:space="preserve"> </w:t>
      </w:r>
      <w:r w:rsidRPr="009523AF">
        <w:rPr>
          <w:rFonts w:ascii="Times New Roman" w:eastAsiaTheme="minorEastAsia" w:hAnsi="Times New Roman" w:cs="Times New Roman"/>
          <w:b/>
          <w:szCs w:val="24"/>
          <w:lang w:val="en-US"/>
        </w:rPr>
        <w:t>index</w:t>
      </w:r>
      <w:r w:rsidRPr="009523AF">
        <w:rPr>
          <w:rFonts w:ascii="Times New Roman" w:eastAsiaTheme="minorEastAsia" w:hAnsi="Times New Roman" w:cs="Times New Roman"/>
          <w:szCs w:val="24"/>
        </w:rPr>
        <w:t xml:space="preserve">) </w:t>
      </w:r>
    </w:p>
    <w:p w14:paraId="3DFF36A7" w14:textId="77777777" w:rsidR="0041702E" w:rsidRPr="009523AF" w:rsidRDefault="0041702E" w:rsidP="006E174D">
      <w:pPr>
        <w:spacing w:before="20" w:after="20" w:line="360" w:lineRule="auto"/>
        <w:jc w:val="both"/>
        <w:rPr>
          <w:rFonts w:ascii="Times New Roman" w:eastAsiaTheme="minorEastAsia" w:hAnsi="Times New Roman" w:cs="Times New Roman"/>
          <w:szCs w:val="24"/>
        </w:rPr>
      </w:pPr>
      <m:oMathPara>
        <m:oMath>
          <m:r>
            <w:rPr>
              <w:rFonts w:ascii="Cambria Math" w:eastAsiaTheme="minorEastAsia" w:hAnsi="Cambria Math" w:cs="Times New Roman"/>
              <w:szCs w:val="24"/>
            </w:rPr>
            <m:t>PVI</m:t>
          </m:r>
          <m:r>
            <w:rPr>
              <w:rFonts w:ascii="Cambria Math" w:eastAsiaTheme="minorEastAsia" w:hAnsi="Times New Roman" w:cs="Times New Roman"/>
              <w:szCs w:val="24"/>
            </w:rPr>
            <m:t>=</m:t>
          </m:r>
          <m:f>
            <m:fPr>
              <m:type m:val="lin"/>
              <m:ctrlPr>
                <w:rPr>
                  <w:rFonts w:ascii="Cambria Math" w:eastAsiaTheme="minorEastAsia" w:hAnsi="Times New Roman" w:cs="Times New Roman"/>
                  <w:i/>
                  <w:szCs w:val="24"/>
                </w:rPr>
              </m:ctrlPr>
            </m:fPr>
            <m:num>
              <m:r>
                <w:rPr>
                  <w:rFonts w:ascii="Cambria Math" w:eastAsiaTheme="minorEastAsia" w:hAnsi="Cambria Math" w:cs="Times New Roman"/>
                  <w:szCs w:val="24"/>
                </w:rPr>
                <m:t>ΠΑΡΟ</m:t>
              </m:r>
              <m:r>
                <w:rPr>
                  <w:rFonts w:ascii="Cambria Math" w:eastAsiaTheme="minorEastAsia" w:hAnsi="Times New Roman" w:cs="Times New Roman"/>
                  <w:szCs w:val="24"/>
                </w:rPr>
                <m:t>Υ</m:t>
              </m:r>
              <m:r>
                <w:rPr>
                  <w:rFonts w:ascii="Cambria Math" w:eastAsiaTheme="minorEastAsia" w:hAnsi="Cambria Math" w:cs="Times New Roman"/>
                  <w:szCs w:val="24"/>
                </w:rPr>
                <m:t>ΣΑ</m:t>
              </m:r>
              <m:r>
                <w:rPr>
                  <w:rFonts w:ascii="Cambria Math" w:eastAsiaTheme="minorEastAsia" w:hAnsi="Times New Roman" w:cs="Times New Roman"/>
                  <w:szCs w:val="24"/>
                </w:rPr>
                <m:t xml:space="preserve"> </m:t>
              </m:r>
              <m:r>
                <w:rPr>
                  <w:rFonts w:ascii="Cambria Math" w:eastAsiaTheme="minorEastAsia" w:hAnsi="Cambria Math" w:cs="Times New Roman"/>
                  <w:szCs w:val="24"/>
                </w:rPr>
                <m:t>ΑΞΙΑ</m:t>
              </m:r>
              <m:r>
                <w:rPr>
                  <w:rFonts w:ascii="Cambria Math" w:eastAsiaTheme="minorEastAsia" w:hAnsi="Times New Roman" w:cs="Times New Roman"/>
                  <w:szCs w:val="24"/>
                </w:rPr>
                <m:t xml:space="preserve"> </m:t>
              </m:r>
              <m:r>
                <w:rPr>
                  <w:rFonts w:ascii="Cambria Math" w:eastAsiaTheme="minorEastAsia" w:hAnsi="Cambria Math" w:cs="Times New Roman"/>
                  <w:szCs w:val="24"/>
                </w:rPr>
                <m:t>ΕΙΣΡΟΩΝ</m:t>
              </m:r>
            </m:num>
            <m:den>
              <m:r>
                <w:rPr>
                  <w:rFonts w:ascii="Cambria Math" w:eastAsiaTheme="minorEastAsia" w:hAnsi="Cambria Math" w:cs="Times New Roman"/>
                  <w:szCs w:val="24"/>
                </w:rPr>
                <m:t>ΠΑΡΟΥΣΑ</m:t>
              </m:r>
              <m:r>
                <w:rPr>
                  <w:rFonts w:ascii="Cambria Math" w:eastAsiaTheme="minorEastAsia" w:hAnsi="Times New Roman" w:cs="Times New Roman"/>
                  <w:szCs w:val="24"/>
                </w:rPr>
                <m:t xml:space="preserve"> </m:t>
              </m:r>
              <m:r>
                <w:rPr>
                  <w:rFonts w:ascii="Cambria Math" w:eastAsiaTheme="minorEastAsia" w:hAnsi="Cambria Math" w:cs="Times New Roman"/>
                  <w:szCs w:val="24"/>
                </w:rPr>
                <m:t>ΑΞΙΑ</m:t>
              </m:r>
              <m:r>
                <w:rPr>
                  <w:rFonts w:ascii="Cambria Math" w:eastAsiaTheme="minorEastAsia" w:hAnsi="Times New Roman" w:cs="Times New Roman"/>
                  <w:szCs w:val="24"/>
                </w:rPr>
                <m:t xml:space="preserve"> </m:t>
              </m:r>
              <m:r>
                <w:rPr>
                  <w:rFonts w:ascii="Cambria Math" w:eastAsiaTheme="minorEastAsia" w:hAnsi="Cambria Math" w:cs="Times New Roman"/>
                  <w:szCs w:val="24"/>
                </w:rPr>
                <m:t>ΕΚΡΟΩΝ</m:t>
              </m:r>
            </m:den>
          </m:f>
          <m:r>
            <m:rPr>
              <m:sty m:val="p"/>
            </m:rPr>
            <w:rPr>
              <w:rFonts w:ascii="Times New Roman" w:eastAsiaTheme="minorEastAsia" w:hAnsi="Times New Roman" w:cs="Times New Roman"/>
              <w:szCs w:val="24"/>
            </w:rPr>
            <w:br/>
          </m:r>
        </m:oMath>
      </m:oMathPara>
      <w:r w:rsidRPr="009523AF">
        <w:rPr>
          <w:rFonts w:ascii="Times New Roman" w:eastAsiaTheme="minorEastAsia" w:hAnsi="Times New Roman" w:cs="Times New Roman"/>
          <w:szCs w:val="24"/>
        </w:rPr>
        <w:t xml:space="preserve"> εάν ο δείκτης λάβει τη τιμή 1 δεν υπάρχει περ</w:t>
      </w:r>
      <w:proofErr w:type="spellStart"/>
      <w:r w:rsidRPr="009523AF">
        <w:rPr>
          <w:rFonts w:ascii="Times New Roman" w:eastAsiaTheme="minorEastAsia" w:hAnsi="Times New Roman" w:cs="Times New Roman"/>
          <w:szCs w:val="24"/>
        </w:rPr>
        <w:t>ιορισμός</w:t>
      </w:r>
      <w:proofErr w:type="spellEnd"/>
      <w:r w:rsidRPr="009523AF">
        <w:rPr>
          <w:rFonts w:ascii="Times New Roman" w:eastAsiaTheme="minorEastAsia" w:hAnsi="Times New Roman" w:cs="Times New Roman"/>
          <w:szCs w:val="24"/>
        </w:rPr>
        <w:t xml:space="preserve"> κεφαλαίων ή η επένδυση γίνεται με κεφάλαια της επιχείρησης τελικά. Τα σχέδια επένδυσης σταθμίζονται με το </w:t>
      </w:r>
      <m:oMath>
        <m:r>
          <w:rPr>
            <w:rFonts w:ascii="Cambria Math" w:eastAsiaTheme="minorEastAsia" w:hAnsi="Cambria Math" w:cs="Times New Roman"/>
            <w:szCs w:val="24"/>
          </w:rPr>
          <m:t>PVI</m:t>
        </m:r>
      </m:oMath>
      <w:r w:rsidRPr="009523AF">
        <w:rPr>
          <w:rFonts w:ascii="Times New Roman" w:eastAsiaTheme="minorEastAsia" w:hAnsi="Times New Roman" w:cs="Times New Roman"/>
          <w:szCs w:val="24"/>
        </w:rPr>
        <w:t xml:space="preserve"> έτσι εάν </w:t>
      </w:r>
      <m:oMath>
        <m:sSub>
          <m:sSubPr>
            <m:ctrlPr>
              <w:rPr>
                <w:rFonts w:ascii="Cambria Math" w:eastAsiaTheme="minorEastAsia" w:hAnsi="Times New Roman" w:cs="Times New Roman"/>
                <w:i/>
                <w:szCs w:val="24"/>
              </w:rPr>
            </m:ctrlPr>
          </m:sSubPr>
          <m:e>
            <m:r>
              <w:rPr>
                <w:rFonts w:ascii="Cambria Math" w:eastAsiaTheme="minorEastAsia" w:hAnsi="Cambria Math" w:cs="Times New Roman"/>
                <w:szCs w:val="24"/>
              </w:rPr>
              <m:t>PV</m:t>
            </m:r>
            <m:r>
              <w:rPr>
                <w:rFonts w:ascii="Cambria Math" w:eastAsiaTheme="minorEastAsia" w:hAnsi="Cambria Math" w:cs="Times New Roman"/>
                <w:szCs w:val="24"/>
                <w:lang w:val="en-US"/>
              </w:rPr>
              <m:t>O</m:t>
            </m:r>
          </m:e>
          <m:sub>
            <m:r>
              <w:rPr>
                <w:rFonts w:ascii="Cambria Math" w:eastAsiaTheme="minorEastAsia" w:hAnsi="Cambria Math" w:cs="Times New Roman"/>
                <w:szCs w:val="24"/>
              </w:rPr>
              <m:t>t</m:t>
            </m:r>
          </m:sub>
        </m:sSub>
        <m:r>
          <w:rPr>
            <w:rFonts w:ascii="Cambria Math" w:eastAsiaTheme="minorEastAsia" w:hAnsi="Times New Roman" w:cs="Times New Roman"/>
            <w:szCs w:val="24"/>
          </w:rPr>
          <m:t xml:space="preserve"> :</m:t>
        </m:r>
        <m:r>
          <w:rPr>
            <w:rFonts w:ascii="Cambria Math" w:eastAsiaTheme="minorEastAsia" w:hAnsi="Cambria Math" w:cs="Times New Roman"/>
            <w:szCs w:val="24"/>
          </w:rPr>
          <m:t>ΠΑΡΟΥΣΑ</m:t>
        </m:r>
        <m:r>
          <w:rPr>
            <w:rFonts w:ascii="Cambria Math" w:eastAsiaTheme="minorEastAsia" w:hAnsi="Times New Roman" w:cs="Times New Roman"/>
            <w:szCs w:val="24"/>
          </w:rPr>
          <m:t xml:space="preserve"> </m:t>
        </m:r>
        <m:r>
          <w:rPr>
            <w:rFonts w:ascii="Cambria Math" w:eastAsiaTheme="minorEastAsia" w:hAnsi="Cambria Math" w:cs="Times New Roman"/>
            <w:szCs w:val="24"/>
          </w:rPr>
          <m:t>ΑΞΙΑ</m:t>
        </m:r>
        <m:r>
          <w:rPr>
            <w:rFonts w:ascii="Cambria Math" w:eastAsiaTheme="minorEastAsia" w:hAnsi="Times New Roman" w:cs="Times New Roman"/>
            <w:szCs w:val="24"/>
          </w:rPr>
          <m:t xml:space="preserve"> </m:t>
        </m:r>
        <m:r>
          <w:rPr>
            <w:rFonts w:ascii="Cambria Math" w:eastAsiaTheme="minorEastAsia" w:hAnsi="Cambria Math" w:cs="Times New Roman"/>
            <w:szCs w:val="24"/>
          </w:rPr>
          <m:t>ΕΚΡΟΩΝ</m:t>
        </m:r>
      </m:oMath>
      <w:r w:rsidRPr="009523AF">
        <w:rPr>
          <w:rFonts w:ascii="Times New Roman" w:eastAsiaTheme="minorEastAsia" w:hAnsi="Times New Roman" w:cs="Times New Roman"/>
          <w:szCs w:val="24"/>
        </w:rPr>
        <w:t xml:space="preserve"> ο </w:t>
      </w:r>
      <w:r w:rsidRPr="009523AF">
        <w:rPr>
          <w:rFonts w:ascii="Times New Roman" w:eastAsiaTheme="minorEastAsia" w:hAnsi="Times New Roman" w:cs="Times New Roman"/>
          <w:b/>
          <w:szCs w:val="24"/>
        </w:rPr>
        <w:t>περιορισμός των κεφαλαίων</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b/>
          <w:szCs w:val="24"/>
          <w:lang w:val="en-US"/>
        </w:rPr>
        <w:t>CR</w:t>
      </w:r>
      <w:r w:rsidRPr="009523AF">
        <w:rPr>
          <w:rFonts w:ascii="Times New Roman" w:eastAsiaTheme="minorEastAsia" w:hAnsi="Times New Roman" w:cs="Times New Roman"/>
          <w:szCs w:val="24"/>
        </w:rPr>
        <w:t xml:space="preserve"> (</w:t>
      </w:r>
      <w:r w:rsidRPr="009523AF">
        <w:rPr>
          <w:rFonts w:ascii="Times New Roman" w:eastAsiaTheme="minorEastAsia" w:hAnsi="Times New Roman" w:cs="Times New Roman"/>
          <w:b/>
          <w:szCs w:val="24"/>
          <w:lang w:val="en-US"/>
        </w:rPr>
        <w:t>capital</w:t>
      </w:r>
      <w:r w:rsidRPr="009523AF">
        <w:rPr>
          <w:rFonts w:ascii="Times New Roman" w:eastAsiaTheme="minorEastAsia" w:hAnsi="Times New Roman" w:cs="Times New Roman"/>
          <w:b/>
          <w:szCs w:val="24"/>
        </w:rPr>
        <w:t xml:space="preserve"> </w:t>
      </w:r>
      <w:r w:rsidRPr="009523AF">
        <w:rPr>
          <w:rFonts w:ascii="Times New Roman" w:eastAsiaTheme="minorEastAsia" w:hAnsi="Times New Roman" w:cs="Times New Roman"/>
          <w:b/>
          <w:szCs w:val="24"/>
          <w:lang w:val="en-US"/>
        </w:rPr>
        <w:t>restriction</w:t>
      </w:r>
      <w:r w:rsidRPr="009523AF">
        <w:rPr>
          <w:rFonts w:ascii="Times New Roman" w:eastAsiaTheme="minorEastAsia" w:hAnsi="Times New Roman" w:cs="Times New Roman"/>
          <w:szCs w:val="24"/>
        </w:rPr>
        <w:t>)  είναι :</w:t>
      </w:r>
    </w:p>
    <w:p w14:paraId="02E07718" w14:textId="77777777" w:rsidR="0041702E" w:rsidRPr="009523AF" w:rsidRDefault="0041702E" w:rsidP="006E174D">
      <w:pPr>
        <w:spacing w:before="20" w:after="20" w:line="360" w:lineRule="auto"/>
        <w:jc w:val="both"/>
        <w:rPr>
          <w:rFonts w:ascii="Times New Roman" w:eastAsiaTheme="minorEastAsia" w:hAnsi="Times New Roman" w:cs="Times New Roman"/>
          <w:szCs w:val="24"/>
        </w:rPr>
      </w:pPr>
      <m:oMathPara>
        <m:oMath>
          <m:r>
            <w:rPr>
              <w:rFonts w:ascii="Cambria Math" w:eastAsiaTheme="minorEastAsia" w:hAnsi="Cambria Math" w:cs="Times New Roman"/>
              <w:szCs w:val="24"/>
            </w:rPr>
            <m:t>CR</m:t>
          </m:r>
          <m:r>
            <w:rPr>
              <w:rFonts w:ascii="Cambria Math" w:eastAsiaTheme="minorEastAsia" w:hAnsi="Times New Roman" w:cs="Times New Roman"/>
              <w:szCs w:val="24"/>
            </w:rPr>
            <m:t>=</m:t>
          </m:r>
          <m:nary>
            <m:naryPr>
              <m:chr m:val="∑"/>
              <m:limLoc m:val="undOvr"/>
              <m:ctrlPr>
                <w:rPr>
                  <w:rFonts w:ascii="Cambria Math" w:eastAsiaTheme="minorEastAsia" w:hAnsi="Times New Roman" w:cs="Times New Roman"/>
                  <w:i/>
                  <w:szCs w:val="24"/>
                </w:rPr>
              </m:ctrlPr>
            </m:naryPr>
            <m:sub>
              <m:r>
                <w:rPr>
                  <w:rFonts w:ascii="Cambria Math" w:eastAsiaTheme="minorEastAsia" w:hAnsi="Cambria Math" w:cs="Times New Roman"/>
                  <w:szCs w:val="24"/>
                </w:rPr>
                <m:t>t</m:t>
              </m:r>
              <m:r>
                <w:rPr>
                  <w:rFonts w:ascii="Cambria Math" w:eastAsiaTheme="minorEastAsia" w:hAnsi="Times New Roman" w:cs="Times New Roman"/>
                  <w:szCs w:val="24"/>
                </w:rPr>
                <m:t>=1</m:t>
              </m:r>
            </m:sub>
            <m:sup>
              <m:r>
                <w:rPr>
                  <w:rFonts w:ascii="Cambria Math" w:eastAsiaTheme="minorEastAsia" w:hAnsi="Cambria Math" w:cs="Times New Roman"/>
                  <w:szCs w:val="24"/>
                </w:rPr>
                <m:t>a</m:t>
              </m:r>
            </m:sup>
            <m:e>
              <m:sSub>
                <m:sSubPr>
                  <m:ctrlPr>
                    <w:rPr>
                      <w:rFonts w:ascii="Cambria Math" w:eastAsiaTheme="minorEastAsia" w:hAnsi="Times New Roman" w:cs="Times New Roman"/>
                      <w:i/>
                      <w:szCs w:val="24"/>
                    </w:rPr>
                  </m:ctrlPr>
                </m:sSubPr>
                <m:e>
                  <m:r>
                    <w:rPr>
                      <w:rFonts w:ascii="Cambria Math" w:eastAsiaTheme="minorEastAsia" w:hAnsi="Cambria Math" w:cs="Times New Roman"/>
                      <w:szCs w:val="24"/>
                    </w:rPr>
                    <m:t>PVO</m:t>
                  </m:r>
                </m:e>
                <m:sub>
                  <m:r>
                    <w:rPr>
                      <w:rFonts w:ascii="Cambria Math" w:eastAsiaTheme="minorEastAsia" w:hAnsi="Cambria Math" w:cs="Times New Roman"/>
                      <w:szCs w:val="24"/>
                    </w:rPr>
                    <m:t>t</m:t>
                  </m:r>
                </m:sub>
              </m:sSub>
              <m:r>
                <w:rPr>
                  <w:rFonts w:ascii="Cambria Math" w:eastAsiaTheme="minorEastAsia" w:hAnsi="Times New Roman" w:cs="Times New Roman"/>
                  <w:szCs w:val="24"/>
                </w:rPr>
                <m:t xml:space="preserve"> </m:t>
              </m:r>
            </m:e>
          </m:nary>
        </m:oMath>
      </m:oMathPara>
    </w:p>
    <w:p w14:paraId="78457FB3" w14:textId="77777777" w:rsidR="0041702E" w:rsidRPr="009523AF" w:rsidRDefault="0041702E" w:rsidP="006E174D">
      <w:pPr>
        <w:spacing w:before="20" w:after="20" w:line="360" w:lineRule="auto"/>
        <w:jc w:val="both"/>
        <w:rPr>
          <w:rFonts w:ascii="Times New Roman" w:eastAsiaTheme="minorEastAsia" w:hAnsi="Times New Roman" w:cs="Times New Roman"/>
          <w:i/>
          <w:szCs w:val="24"/>
        </w:rPr>
      </w:pPr>
      <m:oMathPara>
        <m:oMath>
          <m:r>
            <w:rPr>
              <w:rFonts w:ascii="Cambria Math" w:eastAsiaTheme="minorEastAsia" w:hAnsi="Times New Roman" w:cs="Times New Roman"/>
              <w:szCs w:val="24"/>
            </w:rPr>
            <m:t xml:space="preserve">  </m:t>
          </m:r>
          <m:r>
            <w:rPr>
              <w:rFonts w:ascii="Cambria Math" w:eastAsiaTheme="minorEastAsia" w:hAnsi="Cambria Math" w:cs="Times New Roman"/>
              <w:szCs w:val="24"/>
            </w:rPr>
            <m:t>ε</m:t>
          </m:r>
          <m:r>
            <w:rPr>
              <w:rFonts w:ascii="Cambria Math" w:eastAsiaTheme="minorEastAsia" w:hAnsi="Times New Roman" w:cs="Times New Roman"/>
              <w:szCs w:val="24"/>
            </w:rPr>
            <m:t>ά</m:t>
          </m:r>
          <m:r>
            <w:rPr>
              <w:rFonts w:ascii="Cambria Math" w:eastAsiaTheme="minorEastAsia" w:hAnsi="Cambria Math" w:cs="Times New Roman"/>
              <w:szCs w:val="24"/>
            </w:rPr>
            <m:t>ν</m:t>
          </m:r>
          <m:r>
            <w:rPr>
              <w:rFonts w:ascii="Cambria Math" w:eastAsiaTheme="minorEastAsia" w:hAnsi="Times New Roman" w:cs="Times New Roman"/>
              <w:szCs w:val="24"/>
            </w:rPr>
            <m:t xml:space="preserve"> </m:t>
          </m:r>
          <m:r>
            <w:rPr>
              <w:rFonts w:ascii="Cambria Math" w:eastAsiaTheme="minorEastAsia" w:hAnsi="Cambria Math" w:cs="Times New Roman"/>
              <w:szCs w:val="24"/>
            </w:rPr>
            <m:t>CR</m:t>
          </m:r>
          <m:r>
            <w:rPr>
              <w:rFonts w:ascii="Cambria Math" w:eastAsiaTheme="minorEastAsia" w:hAnsi="Times New Roman" w:cs="Times New Roman"/>
              <w:szCs w:val="24"/>
            </w:rPr>
            <m:t>&gt;</m:t>
          </m:r>
          <m:nary>
            <m:naryPr>
              <m:chr m:val="∑"/>
              <m:limLoc m:val="undOvr"/>
              <m:ctrlPr>
                <w:rPr>
                  <w:rFonts w:ascii="Cambria Math" w:eastAsiaTheme="minorEastAsia" w:hAnsi="Times New Roman" w:cs="Times New Roman"/>
                  <w:i/>
                  <w:szCs w:val="24"/>
                </w:rPr>
              </m:ctrlPr>
            </m:naryPr>
            <m:sub>
              <m:r>
                <w:rPr>
                  <w:rFonts w:ascii="Cambria Math" w:eastAsiaTheme="minorEastAsia" w:hAnsi="Cambria Math" w:cs="Times New Roman"/>
                  <w:szCs w:val="24"/>
                </w:rPr>
                <m:t>t</m:t>
              </m:r>
              <m:r>
                <w:rPr>
                  <w:rFonts w:ascii="Cambria Math" w:eastAsiaTheme="minorEastAsia" w:hAnsi="Times New Roman" w:cs="Times New Roman"/>
                  <w:szCs w:val="24"/>
                </w:rPr>
                <m:t>=1</m:t>
              </m:r>
            </m:sub>
            <m:sup>
              <m:r>
                <w:rPr>
                  <w:rFonts w:ascii="Cambria Math" w:eastAsiaTheme="minorEastAsia" w:hAnsi="Cambria Math" w:cs="Times New Roman"/>
                  <w:szCs w:val="24"/>
                </w:rPr>
                <m:t>a</m:t>
              </m:r>
            </m:sup>
            <m:e>
              <m:sSub>
                <m:sSubPr>
                  <m:ctrlPr>
                    <w:rPr>
                      <w:rFonts w:ascii="Cambria Math" w:eastAsiaTheme="minorEastAsia" w:hAnsi="Times New Roman" w:cs="Times New Roman"/>
                      <w:i/>
                      <w:szCs w:val="24"/>
                    </w:rPr>
                  </m:ctrlPr>
                </m:sSubPr>
                <m:e>
                  <m:r>
                    <w:rPr>
                      <w:rFonts w:ascii="Cambria Math" w:eastAsiaTheme="minorEastAsia" w:hAnsi="Cambria Math" w:cs="Times New Roman"/>
                      <w:szCs w:val="24"/>
                    </w:rPr>
                    <m:t>PVO</m:t>
                  </m:r>
                </m:e>
                <m:sub>
                  <m:r>
                    <w:rPr>
                      <w:rFonts w:ascii="Cambria Math" w:eastAsiaTheme="minorEastAsia" w:hAnsi="Cambria Math" w:cs="Times New Roman"/>
                      <w:szCs w:val="24"/>
                    </w:rPr>
                    <m:t>t</m:t>
                  </m:r>
                </m:sub>
              </m:sSub>
              <m:r>
                <w:rPr>
                  <w:rFonts w:ascii="Cambria Math" w:eastAsiaTheme="minorEastAsia" w:hAnsi="Times New Roman" w:cs="Times New Roman"/>
                  <w:szCs w:val="24"/>
                </w:rPr>
                <m:t xml:space="preserve"> </m:t>
              </m:r>
              <m:r>
                <w:rPr>
                  <w:rFonts w:ascii="Cambria Math" w:eastAsiaTheme="minorEastAsia" w:hAnsi="Cambria Math" w:cs="Times New Roman"/>
                  <w:szCs w:val="24"/>
                </w:rPr>
                <m:t>τ</m:t>
              </m:r>
              <m:r>
                <w:rPr>
                  <w:rFonts w:ascii="Cambria Math" w:eastAsiaTheme="minorEastAsia" w:hAnsi="Times New Roman" w:cs="Times New Roman"/>
                  <w:szCs w:val="24"/>
                </w:rPr>
                <m:t>ό</m:t>
              </m:r>
              <m:r>
                <w:rPr>
                  <w:rFonts w:ascii="Cambria Math" w:eastAsiaTheme="minorEastAsia" w:hAnsi="Cambria Math" w:cs="Times New Roman"/>
                  <w:szCs w:val="24"/>
                </w:rPr>
                <m:t>τε</m:t>
              </m:r>
              <m:r>
                <w:rPr>
                  <w:rFonts w:ascii="Cambria Math" w:eastAsiaTheme="minorEastAsia" w:hAnsi="Times New Roman" w:cs="Times New Roman"/>
                  <w:szCs w:val="24"/>
                </w:rPr>
                <m:t xml:space="preserve"> </m:t>
              </m:r>
              <m:r>
                <w:rPr>
                  <w:rFonts w:ascii="Cambria Math" w:eastAsiaTheme="minorEastAsia" w:hAnsi="Cambria Math" w:cs="Times New Roman"/>
                  <w:szCs w:val="24"/>
                </w:rPr>
                <m:t>η</m:t>
              </m:r>
              <m:r>
                <w:rPr>
                  <w:rFonts w:ascii="Cambria Math" w:eastAsiaTheme="minorEastAsia" w:hAnsi="Times New Roman" w:cs="Times New Roman"/>
                  <w:szCs w:val="24"/>
                </w:rPr>
                <m:t xml:space="preserve"> </m:t>
              </m:r>
              <m:r>
                <w:rPr>
                  <w:rFonts w:ascii="Cambria Math" w:eastAsiaTheme="minorEastAsia" w:hAnsi="Cambria Math" w:cs="Times New Roman"/>
                  <w:szCs w:val="24"/>
                </w:rPr>
                <m:t>διαφορ</m:t>
              </m:r>
              <m:r>
                <w:rPr>
                  <w:rFonts w:ascii="Cambria Math" w:eastAsiaTheme="minorEastAsia" w:hAnsi="Times New Roman" w:cs="Times New Roman"/>
                  <w:szCs w:val="24"/>
                </w:rPr>
                <m:t>ά</m:t>
              </m:r>
              <m:r>
                <w:rPr>
                  <w:rFonts w:ascii="Cambria Math" w:eastAsiaTheme="minorEastAsia" w:hAnsi="Times New Roman" w:cs="Times New Roman"/>
                  <w:szCs w:val="24"/>
                </w:rPr>
                <m:t xml:space="preserve"> </m:t>
              </m:r>
              <m:r>
                <w:rPr>
                  <w:rFonts w:ascii="Cambria Math" w:eastAsiaTheme="minorEastAsia" w:hAnsi="Cambria Math" w:cs="Times New Roman"/>
                  <w:szCs w:val="24"/>
                </w:rPr>
                <m:t>CR-</m:t>
              </m:r>
              <m:nary>
                <m:naryPr>
                  <m:chr m:val="∑"/>
                  <m:limLoc m:val="undOvr"/>
                  <m:ctrlPr>
                    <w:rPr>
                      <w:rFonts w:ascii="Cambria Math" w:eastAsiaTheme="minorEastAsia" w:hAnsi="Times New Roman" w:cs="Times New Roman"/>
                      <w:i/>
                      <w:szCs w:val="24"/>
                    </w:rPr>
                  </m:ctrlPr>
                </m:naryPr>
                <m:sub>
                  <m:r>
                    <w:rPr>
                      <w:rFonts w:ascii="Cambria Math" w:eastAsiaTheme="minorEastAsia" w:hAnsi="Cambria Math" w:cs="Times New Roman"/>
                      <w:szCs w:val="24"/>
                    </w:rPr>
                    <m:t>t</m:t>
                  </m:r>
                  <m:r>
                    <w:rPr>
                      <w:rFonts w:ascii="Cambria Math" w:eastAsiaTheme="minorEastAsia" w:hAnsi="Times New Roman" w:cs="Times New Roman"/>
                      <w:szCs w:val="24"/>
                    </w:rPr>
                    <m:t>=1</m:t>
                  </m:r>
                </m:sub>
                <m:sup>
                  <m:r>
                    <w:rPr>
                      <w:rFonts w:ascii="Cambria Math" w:eastAsiaTheme="minorEastAsia" w:hAnsi="Cambria Math" w:cs="Times New Roman"/>
                      <w:szCs w:val="24"/>
                    </w:rPr>
                    <m:t>a</m:t>
                  </m:r>
                </m:sup>
                <m:e>
                  <m:sSub>
                    <m:sSubPr>
                      <m:ctrlPr>
                        <w:rPr>
                          <w:rFonts w:ascii="Cambria Math" w:eastAsiaTheme="minorEastAsia" w:hAnsi="Times New Roman" w:cs="Times New Roman"/>
                          <w:i/>
                          <w:szCs w:val="24"/>
                        </w:rPr>
                      </m:ctrlPr>
                    </m:sSubPr>
                    <m:e>
                      <m:r>
                        <w:rPr>
                          <w:rFonts w:ascii="Cambria Math" w:eastAsiaTheme="minorEastAsia" w:hAnsi="Cambria Math" w:cs="Times New Roman"/>
                          <w:szCs w:val="24"/>
                        </w:rPr>
                        <m:t>PVO</m:t>
                      </m:r>
                    </m:e>
                    <m:sub>
                      <m:r>
                        <w:rPr>
                          <w:rFonts w:ascii="Cambria Math" w:eastAsiaTheme="minorEastAsia" w:hAnsi="Cambria Math" w:cs="Times New Roman"/>
                          <w:szCs w:val="24"/>
                        </w:rPr>
                        <m:t>t</m:t>
                      </m:r>
                    </m:sub>
                  </m:sSub>
                  <m:r>
                    <w:rPr>
                      <w:rFonts w:ascii="Cambria Math" w:eastAsiaTheme="minorEastAsia" w:hAnsi="Times New Roman" w:cs="Times New Roman"/>
                      <w:szCs w:val="24"/>
                    </w:rPr>
                    <m:t>=</m:t>
                  </m:r>
                  <m:r>
                    <w:rPr>
                      <w:rFonts w:ascii="Cambria Math" w:eastAsiaTheme="minorEastAsia" w:hAnsi="Cambria Math" w:cs="Times New Roman"/>
                      <w:szCs w:val="24"/>
                    </w:rPr>
                    <m:t>Ε</m:t>
                  </m:r>
                  <m:r>
                    <w:rPr>
                      <w:rFonts w:ascii="Cambria Math" w:eastAsiaTheme="minorEastAsia" w:hAnsi="Times New Roman" w:cs="Times New Roman"/>
                      <w:szCs w:val="24"/>
                    </w:rPr>
                    <m:t xml:space="preserve">   </m:t>
                  </m:r>
                </m:e>
              </m:nary>
              <m:r>
                <w:rPr>
                  <w:rFonts w:ascii="Cambria Math" w:eastAsiaTheme="minorEastAsia" w:hAnsi="Times New Roman" w:cs="Times New Roman"/>
                  <w:szCs w:val="24"/>
                </w:rPr>
                <m:t xml:space="preserve"> </m:t>
              </m:r>
            </m:e>
          </m:nary>
        </m:oMath>
      </m:oMathPara>
    </w:p>
    <w:p w14:paraId="1D40E7C6" w14:textId="77777777" w:rsidR="0041702E" w:rsidRPr="009523AF" w:rsidRDefault="0041702E" w:rsidP="006E174D">
      <w:pPr>
        <w:spacing w:before="20" w:after="20" w:line="360" w:lineRule="auto"/>
        <w:jc w:val="both"/>
        <w:rPr>
          <w:rFonts w:ascii="Times New Roman" w:eastAsiaTheme="minorEastAsia" w:hAnsi="Times New Roman" w:cs="Times New Roman"/>
          <w:i/>
          <w:szCs w:val="24"/>
        </w:rPr>
      </w:pPr>
      <m:oMathPara>
        <m:oMath>
          <m:r>
            <w:rPr>
              <w:rFonts w:ascii="Cambria Math" w:eastAsiaTheme="minorEastAsia" w:hAnsi="Cambria Math" w:cs="Times New Roman"/>
              <w:szCs w:val="24"/>
            </w:rPr>
            <m:t>θεωρο</m:t>
          </m:r>
          <m:r>
            <w:rPr>
              <w:rFonts w:ascii="Cambria Math" w:eastAsiaTheme="minorEastAsia" w:hAnsi="Times New Roman" w:cs="Times New Roman"/>
              <w:szCs w:val="24"/>
            </w:rPr>
            <m:t>ύ</m:t>
          </m:r>
          <m:r>
            <w:rPr>
              <w:rFonts w:ascii="Cambria Math" w:eastAsiaTheme="minorEastAsia" w:hAnsi="Cambria Math" w:cs="Times New Roman"/>
              <w:szCs w:val="24"/>
            </w:rPr>
            <m:t>με</m:t>
          </m:r>
          <m:r>
            <w:rPr>
              <w:rFonts w:ascii="Cambria Math" w:eastAsiaTheme="minorEastAsia" w:hAnsi="Times New Roman" w:cs="Times New Roman"/>
              <w:szCs w:val="24"/>
            </w:rPr>
            <m:t xml:space="preserve"> </m:t>
          </m:r>
          <m:r>
            <w:rPr>
              <w:rFonts w:ascii="Cambria Math" w:eastAsiaTheme="minorEastAsia" w:hAnsi="Times New Roman" w:cs="Times New Roman"/>
              <w:szCs w:val="24"/>
            </w:rPr>
            <m:t>ό</m:t>
          </m:r>
          <m:r>
            <w:rPr>
              <w:rFonts w:ascii="Cambria Math" w:eastAsiaTheme="minorEastAsia" w:hAnsi="Cambria Math" w:cs="Times New Roman"/>
              <w:szCs w:val="24"/>
            </w:rPr>
            <m:t>τι</m:t>
          </m:r>
          <m:r>
            <w:rPr>
              <w:rFonts w:ascii="Cambria Math" w:eastAsiaTheme="minorEastAsia" w:hAnsi="Times New Roman" w:cs="Times New Roman"/>
              <w:szCs w:val="24"/>
            </w:rPr>
            <m:t xml:space="preserve"> </m:t>
          </m:r>
          <m:r>
            <w:rPr>
              <w:rFonts w:ascii="Cambria Math" w:eastAsiaTheme="minorEastAsia" w:hAnsi="Cambria Math" w:cs="Times New Roman"/>
              <w:szCs w:val="24"/>
            </w:rPr>
            <m:t>επενδ</m:t>
          </m:r>
          <m:r>
            <w:rPr>
              <w:rFonts w:ascii="Cambria Math" w:eastAsiaTheme="minorEastAsia" w:hAnsi="Times New Roman" w:cs="Times New Roman"/>
              <w:szCs w:val="24"/>
            </w:rPr>
            <m:t>ύ</m:t>
          </m:r>
          <m:r>
            <w:rPr>
              <w:rFonts w:ascii="Cambria Math" w:eastAsiaTheme="minorEastAsia" w:hAnsi="Cambria Math" w:cs="Times New Roman"/>
              <w:szCs w:val="24"/>
            </w:rPr>
            <m:t>εται</m:t>
          </m:r>
          <m:r>
            <w:rPr>
              <w:rFonts w:ascii="Cambria Math" w:eastAsiaTheme="minorEastAsia" w:hAnsi="Times New Roman" w:cs="Times New Roman"/>
              <w:szCs w:val="24"/>
            </w:rPr>
            <m:t xml:space="preserve"> </m:t>
          </m:r>
          <m:r>
            <w:rPr>
              <w:rFonts w:ascii="Cambria Math" w:eastAsiaTheme="minorEastAsia" w:hAnsi="Cambria Math" w:cs="Times New Roman"/>
              <w:szCs w:val="24"/>
            </w:rPr>
            <m:t>σε</m:t>
          </m:r>
          <m:r>
            <w:rPr>
              <w:rFonts w:ascii="Cambria Math" w:eastAsiaTheme="minorEastAsia" w:hAnsi="Times New Roman" w:cs="Times New Roman"/>
              <w:szCs w:val="24"/>
            </w:rPr>
            <m:t xml:space="preserve"> </m:t>
          </m:r>
          <m:r>
            <w:rPr>
              <w:rFonts w:ascii="Cambria Math" w:eastAsiaTheme="minorEastAsia" w:hAnsi="Cambria Math" w:cs="Times New Roman"/>
              <w:szCs w:val="24"/>
            </w:rPr>
            <m:t>κεφ</m:t>
          </m:r>
          <m:r>
            <w:rPr>
              <w:rFonts w:ascii="Cambria Math" w:eastAsiaTheme="minorEastAsia" w:hAnsi="Times New Roman" w:cs="Times New Roman"/>
              <w:szCs w:val="24"/>
            </w:rPr>
            <m:t>ά</m:t>
          </m:r>
          <m:r>
            <w:rPr>
              <w:rFonts w:ascii="Cambria Math" w:eastAsiaTheme="minorEastAsia" w:hAnsi="Cambria Math" w:cs="Times New Roman"/>
              <w:szCs w:val="24"/>
            </w:rPr>
            <m:t>λαια</m:t>
          </m:r>
          <m:r>
            <w:rPr>
              <w:rFonts w:ascii="Cambria Math" w:eastAsiaTheme="minorEastAsia" w:hAnsi="Times New Roman" w:cs="Times New Roman"/>
              <w:szCs w:val="24"/>
            </w:rPr>
            <m:t xml:space="preserve"> </m:t>
          </m:r>
          <m:r>
            <w:rPr>
              <w:rFonts w:ascii="Cambria Math" w:eastAsiaTheme="minorEastAsia" w:hAnsi="Cambria Math" w:cs="Times New Roman"/>
              <w:szCs w:val="24"/>
            </w:rPr>
            <m:t>της</m:t>
          </m:r>
          <m:r>
            <w:rPr>
              <w:rFonts w:ascii="Cambria Math" w:eastAsiaTheme="minorEastAsia" w:hAnsi="Times New Roman" w:cs="Times New Roman"/>
              <w:szCs w:val="24"/>
            </w:rPr>
            <m:t xml:space="preserve"> </m:t>
          </m:r>
          <m:r>
            <w:rPr>
              <w:rFonts w:ascii="Cambria Math" w:eastAsiaTheme="minorEastAsia" w:hAnsi="Cambria Math" w:cs="Times New Roman"/>
              <w:szCs w:val="24"/>
            </w:rPr>
            <m:t>επιχε</m:t>
          </m:r>
          <m:r>
            <w:rPr>
              <w:rFonts w:ascii="Cambria Math" w:eastAsiaTheme="minorEastAsia" w:hAnsi="Times New Roman" w:cs="Times New Roman"/>
              <w:szCs w:val="24"/>
            </w:rPr>
            <m:t>ί</m:t>
          </m:r>
          <m:r>
            <w:rPr>
              <w:rFonts w:ascii="Cambria Math" w:eastAsiaTheme="minorEastAsia" w:hAnsi="Cambria Math" w:cs="Times New Roman"/>
              <w:szCs w:val="24"/>
            </w:rPr>
            <m:t>ρησης</m:t>
          </m:r>
          <m:r>
            <w:rPr>
              <w:rFonts w:ascii="Cambria Math" w:eastAsiaTheme="minorEastAsia" w:hAnsi="Times New Roman" w:cs="Times New Roman"/>
              <w:szCs w:val="24"/>
            </w:rPr>
            <m:t xml:space="preserve"> </m:t>
          </m:r>
          <m:r>
            <w:rPr>
              <w:rFonts w:ascii="Cambria Math" w:eastAsiaTheme="minorEastAsia" w:hAnsi="Cambria Math" w:cs="Times New Roman"/>
              <w:szCs w:val="24"/>
            </w:rPr>
            <m:t>με</m:t>
          </m:r>
          <m:r>
            <w:rPr>
              <w:rFonts w:ascii="Cambria Math" w:eastAsiaTheme="minorEastAsia" w:hAnsi="Times New Roman" w:cs="Times New Roman"/>
              <w:szCs w:val="24"/>
            </w:rPr>
            <m:t xml:space="preserve"> </m:t>
          </m:r>
          <m:sSup>
            <m:sSupPr>
              <m:ctrlPr>
                <w:rPr>
                  <w:rFonts w:ascii="Cambria Math" w:eastAsiaTheme="minorEastAsia" w:hAnsi="Times New Roman" w:cs="Times New Roman"/>
                  <w:i/>
                  <w:szCs w:val="24"/>
                  <w:lang w:val="en-US"/>
                </w:rPr>
              </m:ctrlPr>
            </m:sSupPr>
            <m:e>
              <m:r>
                <w:rPr>
                  <w:rFonts w:ascii="Cambria Math" w:eastAsiaTheme="minorEastAsia" w:hAnsi="Cambria Math" w:cs="Times New Roman"/>
                  <w:szCs w:val="24"/>
                  <w:lang w:val="en-US"/>
                </w:rPr>
                <m:t>PVI</m:t>
              </m:r>
            </m:e>
            <m:sup>
              <m:r>
                <w:rPr>
                  <w:rFonts w:ascii="Cambria Math" w:eastAsiaTheme="minorEastAsia" w:hAnsi="Cambria Math" w:cs="Times New Roman"/>
                  <w:szCs w:val="24"/>
                  <w:lang w:val="en-US"/>
                </w:rPr>
                <m:t>C</m:t>
              </m:r>
            </m:sup>
          </m:sSup>
          <m:r>
            <w:rPr>
              <w:rFonts w:ascii="Cambria Math" w:eastAsiaTheme="minorEastAsia" w:hAnsi="Times New Roman" w:cs="Times New Roman"/>
              <w:szCs w:val="24"/>
            </w:rPr>
            <m:t>=1</m:t>
          </m:r>
        </m:oMath>
      </m:oMathPara>
    </w:p>
    <w:p w14:paraId="5E085724" w14:textId="77777777" w:rsidR="0041702E" w:rsidRPr="009523AF" w:rsidRDefault="0041702E" w:rsidP="006E174D">
      <w:pPr>
        <w:spacing w:before="20" w:after="20" w:line="360" w:lineRule="auto"/>
        <w:jc w:val="both"/>
        <w:rPr>
          <w:rFonts w:ascii="Times New Roman" w:eastAsiaTheme="minorEastAsia" w:hAnsi="Times New Roman" w:cs="Times New Roman"/>
          <w:szCs w:val="24"/>
          <w:lang w:val="en-US"/>
        </w:rPr>
      </w:pPr>
      <m:oMathPara>
        <m:oMath>
          <m:r>
            <w:rPr>
              <w:rFonts w:ascii="Cambria Math" w:eastAsiaTheme="minorEastAsia" w:hAnsi="Cambria Math" w:cs="Times New Roman"/>
              <w:szCs w:val="24"/>
            </w:rPr>
            <m:t>τ</m:t>
          </m:r>
          <m:r>
            <w:rPr>
              <w:rFonts w:ascii="Cambria Math" w:eastAsiaTheme="minorEastAsia" w:hAnsi="Times New Roman" w:cs="Times New Roman"/>
              <w:szCs w:val="24"/>
            </w:rPr>
            <m:t>ώ</m:t>
          </m:r>
          <m:r>
            <w:rPr>
              <w:rFonts w:ascii="Cambria Math" w:eastAsiaTheme="minorEastAsia" w:hAnsi="Cambria Math" w:cs="Times New Roman"/>
              <w:szCs w:val="24"/>
            </w:rPr>
            <m:t>ρα</m:t>
          </m:r>
          <m:r>
            <w:rPr>
              <w:rFonts w:ascii="Cambria Math" w:eastAsiaTheme="minorEastAsia" w:hAnsi="Times New Roman" w:cs="Times New Roman"/>
              <w:szCs w:val="24"/>
            </w:rPr>
            <m:t xml:space="preserve"> </m:t>
          </m:r>
          <m:r>
            <w:rPr>
              <w:rFonts w:ascii="Cambria Math" w:eastAsiaTheme="minorEastAsia" w:hAnsi="Cambria Math" w:cs="Times New Roman"/>
              <w:szCs w:val="24"/>
            </w:rPr>
            <m:t>το</m:t>
          </m:r>
          <m:r>
            <w:rPr>
              <w:rFonts w:ascii="Cambria Math" w:eastAsiaTheme="minorEastAsia" w:hAnsi="Times New Roman" w:cs="Times New Roman"/>
              <w:szCs w:val="24"/>
            </w:rPr>
            <m:t xml:space="preserve"> </m:t>
          </m:r>
          <m:r>
            <w:rPr>
              <w:rFonts w:ascii="Cambria Math" w:eastAsiaTheme="minorEastAsia" w:hAnsi="Cambria Math" w:cs="Times New Roman"/>
              <w:szCs w:val="24"/>
              <w:lang w:val="en-US"/>
            </w:rPr>
            <m:t>WPVI</m:t>
          </m:r>
          <m:r>
            <w:rPr>
              <w:rFonts w:ascii="Cambria Math" w:eastAsiaTheme="minorEastAsia" w:hAnsi="Times New Roman" w:cs="Times New Roman"/>
              <w:szCs w:val="24"/>
              <w:lang w:val="en-US"/>
            </w:rPr>
            <m:t xml:space="preserve"> </m:t>
          </m:r>
          <m:d>
            <m:dPr>
              <m:ctrlPr>
                <w:rPr>
                  <w:rFonts w:ascii="Cambria Math" w:eastAsiaTheme="minorEastAsia" w:hAnsi="Times New Roman" w:cs="Times New Roman"/>
                  <w:i/>
                  <w:szCs w:val="24"/>
                  <w:lang w:val="en-US"/>
                </w:rPr>
              </m:ctrlPr>
            </m:dPr>
            <m:e>
              <m:r>
                <w:rPr>
                  <w:rFonts w:ascii="Cambria Math" w:eastAsiaTheme="minorEastAsia" w:hAnsi="Cambria Math" w:cs="Times New Roman"/>
                  <w:szCs w:val="24"/>
                  <w:lang w:val="en-US"/>
                </w:rPr>
                <m:t>weighted</m:t>
              </m:r>
              <m:r>
                <w:rPr>
                  <w:rFonts w:ascii="Cambria Math" w:eastAsiaTheme="minorEastAsia" w:hAnsi="Times New Roman" w:cs="Times New Roman"/>
                  <w:szCs w:val="24"/>
                  <w:lang w:val="en-US"/>
                </w:rPr>
                <m:t xml:space="preserve"> </m:t>
              </m:r>
              <m:r>
                <w:rPr>
                  <w:rFonts w:ascii="Cambria Math" w:eastAsiaTheme="minorEastAsia" w:hAnsi="Cambria Math" w:cs="Times New Roman"/>
                  <w:szCs w:val="24"/>
                  <w:lang w:val="en-US"/>
                </w:rPr>
                <m:t>PVI</m:t>
              </m:r>
            </m:e>
          </m:d>
          <m:r>
            <w:rPr>
              <w:rFonts w:ascii="Cambria Math" w:eastAsiaTheme="minorEastAsia" w:hAnsi="Times New Roman" w:cs="Times New Roman"/>
              <w:szCs w:val="24"/>
              <w:lang w:val="en-US"/>
            </w:rPr>
            <m:t>=</m:t>
          </m:r>
          <m:nary>
            <m:naryPr>
              <m:chr m:val="∑"/>
              <m:limLoc m:val="undOvr"/>
              <m:ctrlPr>
                <w:rPr>
                  <w:rFonts w:ascii="Cambria Math" w:eastAsiaTheme="minorEastAsia" w:hAnsi="Times New Roman" w:cs="Times New Roman"/>
                  <w:i/>
                  <w:szCs w:val="24"/>
                  <w:lang w:val="en-US"/>
                </w:rPr>
              </m:ctrlPr>
            </m:naryPr>
            <m:sub>
              <m:r>
                <w:rPr>
                  <w:rFonts w:ascii="Cambria Math" w:eastAsiaTheme="minorEastAsia" w:hAnsi="Cambria Math" w:cs="Times New Roman"/>
                  <w:szCs w:val="24"/>
                  <w:lang w:val="en-US"/>
                </w:rPr>
                <m:t>t</m:t>
              </m:r>
              <m:r>
                <w:rPr>
                  <w:rFonts w:ascii="Cambria Math" w:eastAsiaTheme="minorEastAsia" w:hAnsi="Times New Roman" w:cs="Times New Roman"/>
                  <w:szCs w:val="24"/>
                  <w:lang w:val="en-US"/>
                </w:rPr>
                <m:t>=1</m:t>
              </m:r>
            </m:sub>
            <m:sup>
              <m:r>
                <w:rPr>
                  <w:rFonts w:ascii="Cambria Math" w:eastAsiaTheme="minorEastAsia" w:hAnsi="Cambria Math" w:cs="Times New Roman"/>
                  <w:szCs w:val="24"/>
                  <w:lang w:val="en-US"/>
                </w:rPr>
                <m:t>α</m:t>
              </m:r>
            </m:sup>
            <m:e>
              <m:f>
                <m:fPr>
                  <m:ctrlPr>
                    <w:rPr>
                      <w:rFonts w:ascii="Cambria Math" w:eastAsiaTheme="minorEastAsia" w:hAnsi="Times New Roman" w:cs="Times New Roman"/>
                      <w:i/>
                      <w:szCs w:val="24"/>
                      <w:lang w:val="en-US"/>
                    </w:rPr>
                  </m:ctrlPr>
                </m:fPr>
                <m:num>
                  <m:sSub>
                    <m:sSubPr>
                      <m:ctrlPr>
                        <w:rPr>
                          <w:rFonts w:ascii="Cambria Math" w:eastAsiaTheme="minorEastAsia" w:hAnsi="Times New Roman" w:cs="Times New Roman"/>
                          <w:i/>
                          <w:szCs w:val="24"/>
                        </w:rPr>
                      </m:ctrlPr>
                    </m:sSubPr>
                    <m:e>
                      <m:r>
                        <w:rPr>
                          <w:rFonts w:ascii="Cambria Math" w:eastAsiaTheme="minorEastAsia" w:hAnsi="Cambria Math" w:cs="Times New Roman"/>
                          <w:szCs w:val="24"/>
                        </w:rPr>
                        <m:t>PVO</m:t>
                      </m:r>
                    </m:e>
                    <m:sub>
                      <m:r>
                        <w:rPr>
                          <w:rFonts w:ascii="Cambria Math" w:eastAsiaTheme="minorEastAsia" w:hAnsi="Cambria Math" w:cs="Times New Roman"/>
                          <w:szCs w:val="24"/>
                        </w:rPr>
                        <m:t>t</m:t>
                      </m:r>
                    </m:sub>
                  </m:sSub>
                </m:num>
                <m:den>
                  <m:r>
                    <w:rPr>
                      <w:rFonts w:ascii="Cambria Math" w:eastAsiaTheme="minorEastAsia" w:hAnsi="Cambria Math" w:cs="Times New Roman"/>
                      <w:szCs w:val="24"/>
                    </w:rPr>
                    <m:t>CR</m:t>
                  </m:r>
                </m:den>
              </m:f>
            </m:e>
          </m:nary>
          <m:r>
            <w:rPr>
              <w:rFonts w:ascii="Cambria Math" w:eastAsiaTheme="minorEastAsia" w:hAnsi="Times New Roman" w:cs="Times New Roman"/>
              <w:szCs w:val="24"/>
              <w:lang w:val="en-US"/>
            </w:rPr>
            <m:t xml:space="preserve"> </m:t>
          </m:r>
          <m:r>
            <w:rPr>
              <w:rFonts w:ascii="Cambria Math" w:eastAsiaTheme="minorEastAsia" w:hAnsi="Cambria Math" w:cs="Times New Roman"/>
              <w:szCs w:val="24"/>
              <w:lang w:val="en-US"/>
            </w:rPr>
            <m:t>PVI</m:t>
          </m:r>
        </m:oMath>
      </m:oMathPara>
    </w:p>
    <w:p w14:paraId="0103F379" w14:textId="77777777" w:rsidR="0041702E" w:rsidRPr="009523AF" w:rsidRDefault="0041702E" w:rsidP="006E174D">
      <w:pPr>
        <w:spacing w:before="20" w:after="20" w:line="360" w:lineRule="auto"/>
        <w:jc w:val="both"/>
        <w:rPr>
          <w:rFonts w:ascii="Times New Roman" w:eastAsiaTheme="minorEastAsia" w:hAnsi="Times New Roman" w:cs="Times New Roman"/>
          <w:szCs w:val="24"/>
        </w:rPr>
      </w:pPr>
      <w:r w:rsidRPr="009523AF">
        <w:rPr>
          <w:rFonts w:ascii="Times New Roman" w:eastAsiaTheme="minorEastAsia" w:hAnsi="Times New Roman" w:cs="Times New Roman"/>
          <w:szCs w:val="24"/>
        </w:rPr>
        <w:t>Και με επένδυση σε κεφάλαια της επιχείρησης</w:t>
      </w:r>
    </w:p>
    <w:p w14:paraId="0FA011F2" w14:textId="77777777" w:rsidR="0041702E" w:rsidRPr="009523AF" w:rsidRDefault="0041702E" w:rsidP="006E174D">
      <w:pPr>
        <w:spacing w:before="20" w:after="20" w:line="360" w:lineRule="auto"/>
        <w:jc w:val="both"/>
        <w:rPr>
          <w:rFonts w:ascii="Times New Roman" w:eastAsiaTheme="minorEastAsia" w:hAnsi="Times New Roman" w:cs="Times New Roman"/>
          <w:szCs w:val="24"/>
          <w:lang w:val="en-US"/>
        </w:rPr>
      </w:pPr>
      <m:oMathPara>
        <m:oMath>
          <m:r>
            <w:rPr>
              <w:rFonts w:ascii="Cambria Math" w:eastAsiaTheme="minorEastAsia" w:hAnsi="Cambria Math" w:cs="Times New Roman"/>
              <w:szCs w:val="24"/>
              <w:lang w:val="en-US"/>
            </w:rPr>
            <m:t>WPVI</m:t>
          </m:r>
          <m:r>
            <w:rPr>
              <w:rFonts w:ascii="Cambria Math" w:eastAsiaTheme="minorEastAsia" w:hAnsi="Times New Roman" w:cs="Times New Roman"/>
              <w:szCs w:val="24"/>
              <w:lang w:val="en-US"/>
            </w:rPr>
            <m:t xml:space="preserve"> =</m:t>
          </m:r>
          <m:f>
            <m:fPr>
              <m:ctrlPr>
                <w:rPr>
                  <w:rFonts w:ascii="Cambria Math" w:eastAsiaTheme="minorEastAsia" w:hAnsi="Times New Roman" w:cs="Times New Roman"/>
                  <w:i/>
                  <w:szCs w:val="24"/>
                  <w:lang w:val="en-US"/>
                </w:rPr>
              </m:ctrlPr>
            </m:fPr>
            <m:num>
              <m:r>
                <w:rPr>
                  <w:rFonts w:ascii="Cambria Math" w:eastAsiaTheme="minorEastAsia" w:hAnsi="Cambria Math" w:cs="Times New Roman"/>
                  <w:szCs w:val="24"/>
                </w:rPr>
                <m:t>Ε</m:t>
              </m:r>
            </m:num>
            <m:den>
              <m:r>
                <w:rPr>
                  <w:rFonts w:ascii="Cambria Math" w:eastAsiaTheme="minorEastAsia" w:hAnsi="Cambria Math" w:cs="Times New Roman"/>
                  <w:szCs w:val="24"/>
                </w:rPr>
                <m:t>CR</m:t>
              </m:r>
            </m:den>
          </m:f>
          <m:sSup>
            <m:sSupPr>
              <m:ctrlPr>
                <w:rPr>
                  <w:rFonts w:ascii="Cambria Math" w:eastAsiaTheme="minorEastAsia" w:hAnsi="Times New Roman" w:cs="Times New Roman"/>
                  <w:i/>
                  <w:szCs w:val="24"/>
                  <w:lang w:val="en-US"/>
                </w:rPr>
              </m:ctrlPr>
            </m:sSupPr>
            <m:e>
              <m:r>
                <w:rPr>
                  <w:rFonts w:ascii="Cambria Math" w:eastAsiaTheme="minorEastAsia" w:hAnsi="Cambria Math" w:cs="Times New Roman"/>
                  <w:szCs w:val="24"/>
                  <w:lang w:val="en-US"/>
                </w:rPr>
                <m:t>PVI</m:t>
              </m:r>
            </m:e>
            <m:sup>
              <m:r>
                <w:rPr>
                  <w:rFonts w:ascii="Cambria Math" w:eastAsiaTheme="minorEastAsia" w:hAnsi="Cambria Math" w:cs="Times New Roman"/>
                  <w:szCs w:val="24"/>
                  <w:lang w:val="en-US"/>
                </w:rPr>
                <m:t>C</m:t>
              </m:r>
            </m:sup>
          </m:sSup>
          <m:r>
            <w:rPr>
              <w:rFonts w:ascii="Cambria Math" w:eastAsiaTheme="minorEastAsia" w:hAnsi="Times New Roman" w:cs="Times New Roman"/>
              <w:szCs w:val="24"/>
              <w:lang w:val="en-US"/>
            </w:rPr>
            <m:t>+</m:t>
          </m:r>
          <m:nary>
            <m:naryPr>
              <m:chr m:val="∑"/>
              <m:limLoc m:val="undOvr"/>
              <m:ctrlPr>
                <w:rPr>
                  <w:rFonts w:ascii="Cambria Math" w:eastAsiaTheme="minorEastAsia" w:hAnsi="Times New Roman" w:cs="Times New Roman"/>
                  <w:i/>
                  <w:szCs w:val="24"/>
                  <w:lang w:val="en-US"/>
                </w:rPr>
              </m:ctrlPr>
            </m:naryPr>
            <m:sub>
              <m:r>
                <w:rPr>
                  <w:rFonts w:ascii="Cambria Math" w:eastAsiaTheme="minorEastAsia" w:hAnsi="Cambria Math" w:cs="Times New Roman"/>
                  <w:szCs w:val="24"/>
                  <w:lang w:val="en-US"/>
                </w:rPr>
                <m:t>t</m:t>
              </m:r>
              <m:r>
                <w:rPr>
                  <w:rFonts w:ascii="Cambria Math" w:eastAsiaTheme="minorEastAsia" w:hAnsi="Times New Roman" w:cs="Times New Roman"/>
                  <w:szCs w:val="24"/>
                  <w:lang w:val="en-US"/>
                </w:rPr>
                <m:t>=1</m:t>
              </m:r>
            </m:sub>
            <m:sup>
              <m:r>
                <w:rPr>
                  <w:rFonts w:ascii="Cambria Math" w:eastAsiaTheme="minorEastAsia" w:hAnsi="Cambria Math" w:cs="Times New Roman"/>
                  <w:szCs w:val="24"/>
                  <w:lang w:val="en-US"/>
                </w:rPr>
                <m:t>α</m:t>
              </m:r>
            </m:sup>
            <m:e>
              <m:f>
                <m:fPr>
                  <m:ctrlPr>
                    <w:rPr>
                      <w:rFonts w:ascii="Cambria Math" w:eastAsiaTheme="minorEastAsia" w:hAnsi="Times New Roman" w:cs="Times New Roman"/>
                      <w:i/>
                      <w:szCs w:val="24"/>
                      <w:lang w:val="en-US"/>
                    </w:rPr>
                  </m:ctrlPr>
                </m:fPr>
                <m:num>
                  <m:sSub>
                    <m:sSubPr>
                      <m:ctrlPr>
                        <w:rPr>
                          <w:rFonts w:ascii="Cambria Math" w:eastAsiaTheme="minorEastAsia" w:hAnsi="Times New Roman" w:cs="Times New Roman"/>
                          <w:i/>
                          <w:szCs w:val="24"/>
                        </w:rPr>
                      </m:ctrlPr>
                    </m:sSubPr>
                    <m:e>
                      <m:r>
                        <w:rPr>
                          <w:rFonts w:ascii="Cambria Math" w:eastAsiaTheme="minorEastAsia" w:hAnsi="Cambria Math" w:cs="Times New Roman"/>
                          <w:szCs w:val="24"/>
                        </w:rPr>
                        <m:t>PVO</m:t>
                      </m:r>
                    </m:e>
                    <m:sub>
                      <m:r>
                        <w:rPr>
                          <w:rFonts w:ascii="Cambria Math" w:eastAsiaTheme="minorEastAsia" w:hAnsi="Cambria Math" w:cs="Times New Roman"/>
                          <w:szCs w:val="24"/>
                        </w:rPr>
                        <m:t>t</m:t>
                      </m:r>
                    </m:sub>
                  </m:sSub>
                </m:num>
                <m:den>
                  <m:r>
                    <w:rPr>
                      <w:rFonts w:ascii="Cambria Math" w:eastAsiaTheme="minorEastAsia" w:hAnsi="Cambria Math" w:cs="Times New Roman"/>
                      <w:szCs w:val="24"/>
                    </w:rPr>
                    <m:t>CR</m:t>
                  </m:r>
                </m:den>
              </m:f>
            </m:e>
          </m:nary>
          <m:r>
            <w:rPr>
              <w:rFonts w:ascii="Cambria Math" w:eastAsiaTheme="minorEastAsia" w:hAnsi="Times New Roman" w:cs="Times New Roman"/>
              <w:szCs w:val="24"/>
              <w:lang w:val="en-US"/>
            </w:rPr>
            <m:t xml:space="preserve"> </m:t>
          </m:r>
          <m:r>
            <w:rPr>
              <w:rFonts w:ascii="Cambria Math" w:eastAsiaTheme="minorEastAsia" w:hAnsi="Cambria Math" w:cs="Times New Roman"/>
              <w:szCs w:val="24"/>
              <w:lang w:val="en-US"/>
            </w:rPr>
            <m:t>PVI</m:t>
          </m:r>
        </m:oMath>
      </m:oMathPara>
    </w:p>
    <w:p w14:paraId="0ADD321B" w14:textId="77777777" w:rsidR="0041702E" w:rsidRPr="009523AF" w:rsidRDefault="0041702E" w:rsidP="004331D4">
      <w:pPr>
        <w:spacing w:before="20" w:after="20" w:line="360" w:lineRule="auto"/>
        <w:jc w:val="both"/>
        <w:rPr>
          <w:rFonts w:ascii="Times New Roman" w:hAnsi="Times New Roman" w:cs="Times New Roman"/>
          <w:i/>
        </w:rPr>
      </w:pPr>
      <w:bookmarkStart w:id="109" w:name="_Toc386532188"/>
      <w:r w:rsidRPr="009523AF">
        <w:rPr>
          <w:rFonts w:ascii="Times New Roman" w:hAnsi="Times New Roman" w:cs="Times New Roman"/>
          <w:i/>
        </w:rPr>
        <w:t>Επιλογή επενδυτικών σχεδίων διαφορετικού μεγέθους – κλίμακας</w:t>
      </w:r>
      <w:bookmarkEnd w:id="109"/>
    </w:p>
    <w:p w14:paraId="62D7F5D5"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Για την αντιμετώπιση του προβλήματος του μεγέθους ή της </w:t>
      </w:r>
      <w:r w:rsidRPr="009523AF">
        <w:rPr>
          <w:rFonts w:ascii="Times New Roman" w:eastAsiaTheme="minorEastAsia" w:hAnsi="Times New Roman" w:cs="Times New Roman"/>
          <w:b/>
        </w:rPr>
        <w:t>κλίμακας</w:t>
      </w:r>
      <w:r w:rsidRPr="009523AF">
        <w:rPr>
          <w:rFonts w:ascii="Times New Roman" w:eastAsiaTheme="minorEastAsia" w:hAnsi="Times New Roman" w:cs="Times New Roman"/>
        </w:rPr>
        <w:t xml:space="preserve"> (</w:t>
      </w:r>
      <w:r w:rsidRPr="009523AF">
        <w:rPr>
          <w:rFonts w:ascii="Times New Roman" w:eastAsiaTheme="minorEastAsia" w:hAnsi="Times New Roman" w:cs="Times New Roman"/>
          <w:b/>
          <w:lang w:val="en-US"/>
        </w:rPr>
        <w:t>scale</w:t>
      </w:r>
      <w:r w:rsidRPr="009523AF">
        <w:rPr>
          <w:rFonts w:ascii="Times New Roman" w:eastAsiaTheme="minorEastAsia" w:hAnsi="Times New Roman" w:cs="Times New Roman"/>
        </w:rPr>
        <w:t xml:space="preserve">) χρησιμοποιείται και εδώ  ο δείκτης της σταθμισμένης παρούσας αξίας </w:t>
      </w:r>
      <w:r w:rsidRPr="009523AF">
        <w:rPr>
          <w:rFonts w:ascii="Times New Roman" w:eastAsiaTheme="minorEastAsia" w:hAnsi="Times New Roman" w:cs="Times New Roman"/>
          <w:lang w:val="en-US"/>
        </w:rPr>
        <w:t>WPVI</w:t>
      </w:r>
      <w:r w:rsidRPr="009523AF">
        <w:rPr>
          <w:rFonts w:ascii="Times New Roman" w:eastAsiaTheme="minorEastAsia" w:hAnsi="Times New Roman" w:cs="Times New Roman"/>
        </w:rPr>
        <w:t xml:space="preserve">. Εάν </w:t>
      </w:r>
      <m:oMath>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Cambria Math" w:cs="Times New Roman"/>
              </w:rPr>
              <m:t>j</m:t>
            </m:r>
          </m:sub>
        </m:sSub>
      </m:oMath>
      <w:r w:rsidRPr="009523AF">
        <w:rPr>
          <w:rFonts w:ascii="Times New Roman" w:eastAsiaTheme="minorEastAsia" w:hAnsi="Times New Roman" w:cs="Times New Roman"/>
        </w:rPr>
        <w:t xml:space="preserve"> είναι το κόστος επένδυσης επενδυτικού σχεδίου «</w:t>
      </w:r>
      <w:r w:rsidRPr="009523AF">
        <w:rPr>
          <w:rFonts w:ascii="Times New Roman" w:eastAsiaTheme="minorEastAsia" w:hAnsi="Times New Roman" w:cs="Times New Roman"/>
          <w:lang w:val="en-US"/>
        </w:rPr>
        <w:t>j</w:t>
      </w:r>
      <w:r w:rsidRPr="009523AF">
        <w:rPr>
          <w:rFonts w:ascii="Times New Roman" w:eastAsiaTheme="minorEastAsia" w:hAnsi="Times New Roman" w:cs="Times New Roman"/>
        </w:rPr>
        <w:t xml:space="preserve">» και </w:t>
      </w:r>
      <m:oMath>
        <m:sSub>
          <m:sSubPr>
            <m:ctrlPr>
              <w:rPr>
                <w:rFonts w:ascii="Cambria Math" w:eastAsiaTheme="minorEastAsia" w:hAnsi="Times New Roman" w:cs="Times New Roman"/>
                <w:i/>
              </w:rPr>
            </m:ctrlPr>
          </m:sSubPr>
          <m:e>
            <m:r>
              <w:rPr>
                <w:rFonts w:ascii="Cambria Math" w:eastAsiaTheme="minorEastAsia" w:hAnsi="Cambria Math" w:cs="Times New Roman"/>
              </w:rPr>
              <m:t>NPV</m:t>
            </m:r>
          </m:e>
          <m:sub>
            <m:r>
              <w:rPr>
                <w:rFonts w:ascii="Cambria Math" w:eastAsiaTheme="minorEastAsia" w:hAnsi="Cambria Math" w:cs="Times New Roman"/>
              </w:rPr>
              <m:t>j</m:t>
            </m:r>
          </m:sub>
        </m:sSub>
      </m:oMath>
      <w:r w:rsidRPr="009523AF">
        <w:rPr>
          <w:rFonts w:ascii="Times New Roman" w:eastAsiaTheme="minorEastAsia" w:hAnsi="Times New Roman" w:cs="Times New Roman"/>
        </w:rPr>
        <w:t xml:space="preserve"> η καθαρή παρούσα αξία του και </w:t>
      </w:r>
      <m:oMath>
        <m:r>
          <w:rPr>
            <w:rFonts w:ascii="Cambria Math" w:eastAsiaTheme="minorEastAsia" w:hAnsi="Cambria Math" w:cs="Times New Roman"/>
          </w:rPr>
          <m:t>CR</m:t>
        </m:r>
      </m:oMath>
      <w:r w:rsidRPr="009523AF">
        <w:rPr>
          <w:rFonts w:ascii="Times New Roman" w:eastAsiaTheme="minorEastAsia" w:hAnsi="Times New Roman" w:cs="Times New Roman"/>
        </w:rPr>
        <w:t xml:space="preserve"> ο περιορισμός των κεφαλαίων τότε ο δείκτης παρούσας αξίας μπορεί να γραφεί : </w:t>
      </w:r>
    </w:p>
    <w:p w14:paraId="11FEE188" w14:textId="77777777" w:rsidR="0041702E" w:rsidRPr="009523AF" w:rsidRDefault="0041702E" w:rsidP="006E174D">
      <w:pPr>
        <w:spacing w:before="20" w:after="20" w:line="360" w:lineRule="auto"/>
        <w:jc w:val="both"/>
        <w:rPr>
          <w:rFonts w:ascii="Times New Roman" w:eastAsiaTheme="minorEastAsia" w:hAnsi="Times New Roman" w:cs="Times New Roman"/>
        </w:rPr>
      </w:pPr>
      <m:oMathPara>
        <m:oMath>
          <m:r>
            <w:rPr>
              <w:rFonts w:ascii="Cambria Math" w:eastAsiaTheme="minorEastAsia" w:hAnsi="Cambria Math" w:cs="Times New Roman"/>
            </w:rPr>
            <m:t>PVI</m:t>
          </m:r>
          <m:r>
            <w:rPr>
              <w:rFonts w:ascii="Cambria Math" w:eastAsiaTheme="minorEastAsia" w:hAnsi="Times New Roman" w:cs="Times New Roman"/>
            </w:rPr>
            <m:t>=</m:t>
          </m:r>
          <m:f>
            <m:fPr>
              <m:type m:val="lin"/>
              <m:ctrlPr>
                <w:rPr>
                  <w:rFonts w:ascii="Cambria Math" w:eastAsiaTheme="minorEastAsia" w:hAnsi="Times New Roman" w:cs="Times New Roman"/>
                  <w:i/>
                </w:rPr>
              </m:ctrlPr>
            </m:fPr>
            <m:num>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Cambria Math" w:cs="Times New Roman"/>
                    </w:rPr>
                    <m:t>j</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NPV</m:t>
                  </m:r>
                </m:e>
                <m:sub>
                  <m:r>
                    <w:rPr>
                      <w:rFonts w:ascii="Cambria Math" w:eastAsiaTheme="minorEastAsia" w:hAnsi="Cambria Math" w:cs="Times New Roman"/>
                    </w:rPr>
                    <m:t>j</m:t>
                  </m:r>
                </m:sub>
              </m:sSub>
            </m:num>
            <m:den>
              <m:r>
                <w:rPr>
                  <w:rFonts w:ascii="Cambria Math" w:eastAsiaTheme="minorEastAsia" w:hAnsi="Cambria Math" w:cs="Times New Roman"/>
                </w:rPr>
                <m:t>CR</m:t>
              </m:r>
              <m:r>
                <m:rPr>
                  <m:sty m:val="p"/>
                </m:rPr>
                <w:rPr>
                  <w:rFonts w:ascii="Cambria Math" w:eastAsiaTheme="minorEastAsia" w:hAnsi="Times New Roman" w:cs="Times New Roman"/>
                </w:rPr>
                <m:t xml:space="preserve"> </m:t>
              </m:r>
            </m:den>
          </m:f>
        </m:oMath>
      </m:oMathPara>
    </w:p>
    <w:p w14:paraId="7A1EE4D6"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Η εκλογή του σχεδίου επένδυσης γίνεται με την τιμή του δείκτη :</w:t>
      </w:r>
    </w:p>
    <w:p w14:paraId="0E3DDC0F" w14:textId="77777777" w:rsidR="0041702E" w:rsidRPr="009523AF" w:rsidRDefault="00000000" w:rsidP="006E174D">
      <w:pPr>
        <w:spacing w:before="20" w:after="20" w:line="360" w:lineRule="auto"/>
        <w:jc w:val="both"/>
        <w:rPr>
          <w:rFonts w:ascii="Times New Roman" w:eastAsiaTheme="minorEastAsia" w:hAnsi="Times New Roman" w:cs="Times New Roman"/>
          <w:lang w:val="en-US"/>
        </w:rPr>
      </w:pPr>
      <m:oMathPara>
        <m:oMath>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WPVI</m:t>
              </m:r>
            </m:e>
            <m:sub>
              <m:r>
                <w:rPr>
                  <w:rFonts w:ascii="Cambria Math" w:eastAsiaTheme="minorEastAsia" w:hAnsi="Cambria Math" w:cs="Times New Roman"/>
                  <w:lang w:val="en-US"/>
                </w:rPr>
                <m:t>j</m:t>
              </m:r>
            </m:sub>
          </m:sSub>
          <m:r>
            <w:rPr>
              <w:rFonts w:ascii="Cambria Math" w:eastAsiaTheme="minorEastAsia" w:hAnsi="Times New Roman" w:cs="Times New Roman"/>
              <w:lang w:val="en-US"/>
            </w:rPr>
            <m:t xml:space="preserve"> =</m:t>
          </m:r>
          <m:f>
            <m:fPr>
              <m:ctrlPr>
                <w:rPr>
                  <w:rFonts w:ascii="Cambria Math" w:eastAsiaTheme="minorEastAsia" w:hAnsi="Times New Roman" w:cs="Times New Roman"/>
                  <w:i/>
                  <w:lang w:val="en-US"/>
                </w:rPr>
              </m:ctrlPr>
            </m:fPr>
            <m:num>
              <m:sSub>
                <m:sSubPr>
                  <m:ctrlPr>
                    <w:rPr>
                      <w:rFonts w:ascii="Cambria Math" w:eastAsiaTheme="minorEastAsia" w:hAnsi="Times New Roman" w:cs="Times New Roman"/>
                      <w:i/>
                    </w:rPr>
                  </m:ctrlPr>
                </m:sSubPr>
                <m:e>
                  <m:r>
                    <w:rPr>
                      <w:rFonts w:ascii="Cambria Math" w:eastAsiaTheme="minorEastAsia" w:hAnsi="Cambria Math" w:cs="Times New Roman"/>
                    </w:rPr>
                    <m:t>NPV</m:t>
                  </m:r>
                </m:e>
                <m:sub>
                  <m:r>
                    <w:rPr>
                      <w:rFonts w:ascii="Cambria Math" w:eastAsiaTheme="minorEastAsia" w:hAnsi="Cambria Math" w:cs="Times New Roman"/>
                    </w:rPr>
                    <m:t>j</m:t>
                  </m:r>
                </m:sub>
              </m:sSub>
            </m:num>
            <m:den>
              <m:r>
                <w:rPr>
                  <w:rFonts w:ascii="Cambria Math" w:eastAsiaTheme="minorEastAsia" w:hAnsi="Cambria Math" w:cs="Times New Roman"/>
                </w:rPr>
                <m:t>CR</m:t>
              </m:r>
            </m:den>
          </m:f>
          <m:r>
            <w:rPr>
              <w:rFonts w:ascii="Cambria Math" w:eastAsiaTheme="minorEastAsia" w:hAnsi="Times New Roman" w:cs="Times New Roman"/>
              <w:lang w:val="en-US"/>
            </w:rPr>
            <m:t xml:space="preserve"> </m:t>
          </m:r>
          <m:r>
            <w:rPr>
              <w:rFonts w:ascii="Cambria Math" w:eastAsiaTheme="minorEastAsia" w:hAnsi="Cambria Math" w:cs="Times New Roman"/>
              <w:lang w:val="en-US"/>
            </w:rPr>
            <m:t>PVI</m:t>
          </m:r>
          <m:r>
            <w:rPr>
              <w:rFonts w:ascii="Cambria Math" w:eastAsiaTheme="minorEastAsia" w:hAnsi="Times New Roman" w:cs="Times New Roman"/>
              <w:lang w:val="en-US"/>
            </w:rPr>
            <m:t>=</m:t>
          </m:r>
          <m:f>
            <m:fPr>
              <m:ctrlPr>
                <w:rPr>
                  <w:rFonts w:ascii="Cambria Math" w:eastAsiaTheme="minorEastAsia" w:hAnsi="Times New Roman" w:cs="Times New Roman"/>
                  <w:i/>
                  <w:lang w:val="en-US"/>
                </w:rPr>
              </m:ctrlPr>
            </m:fPr>
            <m:num>
              <m:sSub>
                <m:sSubPr>
                  <m:ctrlPr>
                    <w:rPr>
                      <w:rFonts w:ascii="Cambria Math" w:eastAsiaTheme="minorEastAsia" w:hAnsi="Times New Roman" w:cs="Times New Roman"/>
                      <w:i/>
                    </w:rPr>
                  </m:ctrlPr>
                </m:sSubPr>
                <m:e>
                  <m:r>
                    <w:rPr>
                      <w:rFonts w:ascii="Cambria Math" w:eastAsiaTheme="minorEastAsia" w:hAnsi="Cambria Math" w:cs="Times New Roman"/>
                    </w:rPr>
                    <m:t>NPV</m:t>
                  </m:r>
                </m:e>
                <m:sub>
                  <m:r>
                    <w:rPr>
                      <w:rFonts w:ascii="Cambria Math" w:eastAsiaTheme="minorEastAsia" w:hAnsi="Cambria Math" w:cs="Times New Roman"/>
                    </w:rPr>
                    <m:t>j</m:t>
                  </m:r>
                </m:sub>
              </m:sSub>
            </m:num>
            <m:den>
              <m:r>
                <w:rPr>
                  <w:rFonts w:ascii="Cambria Math" w:eastAsiaTheme="minorEastAsia" w:hAnsi="Cambria Math" w:cs="Times New Roman"/>
                </w:rPr>
                <m:t>CR</m:t>
              </m:r>
            </m:den>
          </m:f>
          <m:r>
            <w:rPr>
              <w:rFonts w:ascii="Cambria Math" w:eastAsiaTheme="minorEastAsia" w:hAnsi="Times New Roman" w:cs="Times New Roman"/>
              <w:lang w:val="en-US"/>
            </w:rPr>
            <m:t xml:space="preserve">  </m:t>
          </m:r>
          <m:f>
            <m:fPr>
              <m:ctrlPr>
                <w:rPr>
                  <w:rFonts w:ascii="Cambria Math" w:eastAsiaTheme="minorEastAsia" w:hAnsi="Times New Roman" w:cs="Times New Roman"/>
                  <w:i/>
                  <w:lang w:val="en-US"/>
                </w:rPr>
              </m:ctrlPr>
            </m:fPr>
            <m:num>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Cambria Math" w:cs="Times New Roman"/>
                    </w:rPr>
                    <m:t>j</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NPV</m:t>
                  </m:r>
                </m:e>
                <m:sub>
                  <m:r>
                    <w:rPr>
                      <w:rFonts w:ascii="Cambria Math" w:eastAsiaTheme="minorEastAsia" w:hAnsi="Cambria Math" w:cs="Times New Roman"/>
                    </w:rPr>
                    <m:t>j</m:t>
                  </m:r>
                </m:sub>
              </m:sSub>
            </m:num>
            <m:den>
              <m:r>
                <w:rPr>
                  <w:rFonts w:ascii="Cambria Math" w:eastAsiaTheme="minorEastAsia" w:hAnsi="Cambria Math" w:cs="Times New Roman"/>
                </w:rPr>
                <m:t>CR</m:t>
              </m:r>
              <m:r>
                <m:rPr>
                  <m:sty m:val="p"/>
                </m:rPr>
                <w:rPr>
                  <w:rFonts w:ascii="Cambria Math" w:eastAsiaTheme="minorEastAsia" w:hAnsi="Times New Roman" w:cs="Times New Roman"/>
                </w:rPr>
                <m:t xml:space="preserve"> </m:t>
              </m:r>
            </m:den>
          </m:f>
        </m:oMath>
      </m:oMathPara>
    </w:p>
    <w:p w14:paraId="762FD7BB" w14:textId="77777777" w:rsidR="0041702E" w:rsidRPr="009523AF"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 xml:space="preserve">Και εάν </w:t>
      </w:r>
      <m:oMath>
        <m:sSub>
          <m:sSubPr>
            <m:ctrlPr>
              <w:rPr>
                <w:rFonts w:ascii="Cambria Math" w:eastAsiaTheme="minorEastAsia" w:hAnsi="Times New Roman" w:cs="Times New Roman"/>
                <w:i/>
              </w:rPr>
            </m:ctrlPr>
          </m:sSubPr>
          <m:e>
            <m:r>
              <w:rPr>
                <w:rFonts w:ascii="Cambria Math" w:eastAsiaTheme="minorEastAsia" w:hAnsi="Cambria Math" w:cs="Times New Roman"/>
              </w:rPr>
              <m:t>NPV</m:t>
            </m:r>
          </m:e>
          <m:sub>
            <m:r>
              <w:rPr>
                <w:rFonts w:ascii="Cambria Math" w:eastAsiaTheme="minorEastAsia" w:hAnsi="Cambria Math" w:cs="Times New Roman"/>
              </w:rPr>
              <m:t>j</m:t>
            </m:r>
          </m:sub>
        </m:sSub>
      </m:oMath>
      <w:r w:rsidRPr="009523AF">
        <w:rPr>
          <w:rFonts w:ascii="Times New Roman" w:eastAsiaTheme="minorEastAsia" w:hAnsi="Times New Roman" w:cs="Times New Roman"/>
        </w:rPr>
        <w:t xml:space="preserve"> &lt; </w:t>
      </w:r>
      <m:oMath>
        <m:r>
          <w:rPr>
            <w:rFonts w:ascii="Cambria Math" w:eastAsiaTheme="minorEastAsia" w:hAnsi="Cambria Math" w:cs="Times New Roman"/>
          </w:rPr>
          <m:t>CR</m:t>
        </m:r>
      </m:oMath>
      <w:r w:rsidRPr="009523AF">
        <w:rPr>
          <w:rFonts w:ascii="Times New Roman" w:eastAsiaTheme="minorEastAsia" w:hAnsi="Times New Roman" w:cs="Times New Roman"/>
        </w:rPr>
        <w:t xml:space="preserve"> τότε η διαφορά </w:t>
      </w:r>
      <m:oMath>
        <m:r>
          <w:rPr>
            <w:rFonts w:ascii="Cambria Math" w:eastAsiaTheme="minorEastAsia" w:hAnsi="Cambria Math" w:cs="Times New Roman"/>
          </w:rPr>
          <m:t>Ε</m:t>
        </m:r>
      </m:oMath>
      <w:r w:rsidRPr="009523AF">
        <w:rPr>
          <w:rFonts w:ascii="Times New Roman" w:eastAsiaTheme="minorEastAsia" w:hAnsi="Times New Roman" w:cs="Times New Roman"/>
        </w:rPr>
        <w:t xml:space="preserve"> επενδύεται στα κεφάλαια της επιχείρησης με</w:t>
      </w:r>
      <m:oMath>
        <m:sSup>
          <m:sSupPr>
            <m:ctrlPr>
              <w:rPr>
                <w:rFonts w:ascii="Cambria Math" w:eastAsiaTheme="minorEastAsia" w:hAnsi="Times New Roman" w:cs="Times New Roman"/>
                <w:i/>
                <w:lang w:val="en-US"/>
              </w:rPr>
            </m:ctrlPr>
          </m:sSupPr>
          <m:e>
            <m:r>
              <w:rPr>
                <w:rFonts w:ascii="Cambria Math" w:eastAsiaTheme="minorEastAsia" w:hAnsi="Cambria Math" w:cs="Times New Roman"/>
                <w:lang w:val="en-US"/>
              </w:rPr>
              <m:t>PVI</m:t>
            </m:r>
          </m:e>
          <m:sup>
            <m:r>
              <w:rPr>
                <w:rFonts w:ascii="Cambria Math" w:eastAsiaTheme="minorEastAsia" w:hAnsi="Cambria Math" w:cs="Times New Roman"/>
                <w:lang w:val="en-US"/>
              </w:rPr>
              <m:t>C</m:t>
            </m:r>
          </m:sup>
        </m:sSup>
        <m:r>
          <w:rPr>
            <w:rFonts w:ascii="Cambria Math" w:eastAsiaTheme="minorEastAsia" w:hAnsi="Times New Roman" w:cs="Times New Roman"/>
          </w:rPr>
          <m:t>=1</m:t>
        </m:r>
      </m:oMath>
      <w:r w:rsidRPr="009523AF">
        <w:rPr>
          <w:rFonts w:ascii="Times New Roman" w:eastAsiaTheme="minorEastAsia" w:hAnsi="Times New Roman" w:cs="Times New Roman"/>
        </w:rPr>
        <w:t xml:space="preserve"> έτσι :</w:t>
      </w:r>
    </w:p>
    <w:p w14:paraId="24740830" w14:textId="77777777" w:rsidR="0041702E" w:rsidRPr="009523AF" w:rsidRDefault="00000000" w:rsidP="006E174D">
      <w:pPr>
        <w:spacing w:before="20" w:after="20" w:line="360" w:lineRule="auto"/>
        <w:jc w:val="both"/>
        <w:rPr>
          <w:rFonts w:ascii="Times New Roman" w:eastAsiaTheme="minorEastAsia" w:hAnsi="Times New Roman" w:cs="Times New Roman"/>
        </w:rPr>
      </w:pPr>
      <m:oMathPara>
        <m:oMath>
          <m:sSub>
            <m:sSubPr>
              <m:ctrlPr>
                <w:rPr>
                  <w:rFonts w:ascii="Cambria Math" w:eastAsiaTheme="minorEastAsia" w:hAnsi="Times New Roman" w:cs="Times New Roman"/>
                  <w:i/>
                  <w:lang w:val="en-US"/>
                </w:rPr>
              </m:ctrlPr>
            </m:sSubPr>
            <m:e>
              <m:r>
                <w:rPr>
                  <w:rFonts w:ascii="Cambria Math" w:eastAsiaTheme="minorEastAsia" w:hAnsi="Cambria Math" w:cs="Times New Roman"/>
                  <w:lang w:val="en-US"/>
                </w:rPr>
                <m:t>WPVI</m:t>
              </m:r>
            </m:e>
            <m:sub>
              <m:r>
                <w:rPr>
                  <w:rFonts w:ascii="Cambria Math" w:eastAsiaTheme="minorEastAsia" w:hAnsi="Cambria Math" w:cs="Times New Roman"/>
                  <w:lang w:val="en-US"/>
                </w:rPr>
                <m:t>j</m:t>
              </m:r>
            </m:sub>
          </m:sSub>
          <m:r>
            <w:rPr>
              <w:rFonts w:ascii="Cambria Math" w:eastAsiaTheme="minorEastAsia" w:hAnsi="Times New Roman" w:cs="Times New Roman"/>
              <w:lang w:val="en-US"/>
            </w:rPr>
            <m:t xml:space="preserve"> =</m:t>
          </m:r>
          <m:f>
            <m:fPr>
              <m:ctrlPr>
                <w:rPr>
                  <w:rFonts w:ascii="Cambria Math" w:eastAsiaTheme="minorEastAsia" w:hAnsi="Times New Roman" w:cs="Times New Roman"/>
                  <w:i/>
                  <w:lang w:val="en-US"/>
                </w:rPr>
              </m:ctrlPr>
            </m:fPr>
            <m:num>
              <m:r>
                <w:rPr>
                  <w:rFonts w:ascii="Cambria Math" w:eastAsiaTheme="minorEastAsia" w:hAnsi="Cambria Math" w:cs="Times New Roman"/>
                </w:rPr>
                <m:t>Ε</m:t>
              </m:r>
            </m:num>
            <m:den>
              <m:r>
                <w:rPr>
                  <w:rFonts w:ascii="Cambria Math" w:eastAsiaTheme="minorEastAsia" w:hAnsi="Cambria Math" w:cs="Times New Roman"/>
                </w:rPr>
                <m:t>CR</m:t>
              </m:r>
            </m:den>
          </m:f>
          <m:sSup>
            <m:sSupPr>
              <m:ctrlPr>
                <w:rPr>
                  <w:rFonts w:ascii="Cambria Math" w:eastAsiaTheme="minorEastAsia" w:hAnsi="Times New Roman" w:cs="Times New Roman"/>
                  <w:i/>
                  <w:lang w:val="en-US"/>
                </w:rPr>
              </m:ctrlPr>
            </m:sSupPr>
            <m:e>
              <m:r>
                <w:rPr>
                  <w:rFonts w:ascii="Cambria Math" w:eastAsiaTheme="minorEastAsia" w:hAnsi="Cambria Math" w:cs="Times New Roman"/>
                  <w:lang w:val="en-US"/>
                </w:rPr>
                <m:t>PVI</m:t>
              </m:r>
            </m:e>
            <m:sup>
              <m:r>
                <w:rPr>
                  <w:rFonts w:ascii="Cambria Math" w:eastAsiaTheme="minorEastAsia" w:hAnsi="Cambria Math" w:cs="Times New Roman"/>
                  <w:lang w:val="en-US"/>
                </w:rPr>
                <m:t>C</m:t>
              </m:r>
            </m:sup>
          </m:sSup>
          <m:r>
            <w:rPr>
              <w:rFonts w:ascii="Cambria Math" w:eastAsiaTheme="minorEastAsia" w:hAnsi="Times New Roman" w:cs="Times New Roman"/>
              <w:lang w:val="en-US"/>
            </w:rPr>
            <m:t>+</m:t>
          </m:r>
          <m:f>
            <m:fPr>
              <m:ctrlPr>
                <w:rPr>
                  <w:rFonts w:ascii="Cambria Math" w:eastAsiaTheme="minorEastAsia" w:hAnsi="Times New Roman" w:cs="Times New Roman"/>
                  <w:i/>
                  <w:lang w:val="en-US"/>
                </w:rPr>
              </m:ctrlPr>
            </m:fPr>
            <m:num>
              <m:sSub>
                <m:sSubPr>
                  <m:ctrlPr>
                    <w:rPr>
                      <w:rFonts w:ascii="Cambria Math" w:eastAsiaTheme="minorEastAsia" w:hAnsi="Times New Roman" w:cs="Times New Roman"/>
                      <w:i/>
                    </w:rPr>
                  </m:ctrlPr>
                </m:sSubPr>
                <m:e>
                  <m:r>
                    <w:rPr>
                      <w:rFonts w:ascii="Cambria Math" w:eastAsiaTheme="minorEastAsia" w:hAnsi="Cambria Math" w:cs="Times New Roman"/>
                    </w:rPr>
                    <m:t>NPV</m:t>
                  </m:r>
                </m:e>
                <m:sub>
                  <m:r>
                    <w:rPr>
                      <w:rFonts w:ascii="Cambria Math" w:eastAsiaTheme="minorEastAsia" w:hAnsi="Cambria Math" w:cs="Times New Roman"/>
                    </w:rPr>
                    <m:t>j</m:t>
                  </m:r>
                </m:sub>
              </m:sSub>
            </m:num>
            <m:den>
              <m:r>
                <w:rPr>
                  <w:rFonts w:ascii="Cambria Math" w:eastAsiaTheme="minorEastAsia" w:hAnsi="Cambria Math" w:cs="Times New Roman"/>
                </w:rPr>
                <m:t>CR</m:t>
              </m:r>
            </m:den>
          </m:f>
          <m:r>
            <w:rPr>
              <w:rFonts w:ascii="Cambria Math" w:eastAsiaTheme="minorEastAsia" w:hAnsi="Times New Roman" w:cs="Times New Roman"/>
              <w:lang w:val="en-US"/>
            </w:rPr>
            <m:t xml:space="preserve">  </m:t>
          </m:r>
          <m:f>
            <m:fPr>
              <m:ctrlPr>
                <w:rPr>
                  <w:rFonts w:ascii="Cambria Math" w:eastAsiaTheme="minorEastAsia" w:hAnsi="Times New Roman" w:cs="Times New Roman"/>
                  <w:i/>
                  <w:lang w:val="en-US"/>
                </w:rPr>
              </m:ctrlPr>
            </m:fPr>
            <m:num>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Cambria Math" w:cs="Times New Roman"/>
                    </w:rPr>
                    <m:t>j</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NPV</m:t>
                  </m:r>
                </m:e>
                <m:sub>
                  <m:r>
                    <w:rPr>
                      <w:rFonts w:ascii="Cambria Math" w:eastAsiaTheme="minorEastAsia" w:hAnsi="Cambria Math" w:cs="Times New Roman"/>
                    </w:rPr>
                    <m:t>j</m:t>
                  </m:r>
                </m:sub>
              </m:sSub>
            </m:num>
            <m:den>
              <m:r>
                <w:rPr>
                  <w:rFonts w:ascii="Cambria Math" w:eastAsiaTheme="minorEastAsia" w:hAnsi="Cambria Math" w:cs="Times New Roman"/>
                </w:rPr>
                <m:t>CR</m:t>
              </m:r>
              <m:r>
                <m:rPr>
                  <m:sty m:val="p"/>
                </m:rPr>
                <w:rPr>
                  <w:rFonts w:ascii="Cambria Math" w:eastAsiaTheme="minorEastAsia" w:hAnsi="Times New Roman" w:cs="Times New Roman"/>
                </w:rPr>
                <m:t xml:space="preserve"> </m:t>
              </m:r>
            </m:den>
          </m:f>
        </m:oMath>
      </m:oMathPara>
    </w:p>
    <w:p w14:paraId="126AD89B" w14:textId="77777777" w:rsidR="0041702E" w:rsidRPr="009523AF" w:rsidRDefault="0041702E" w:rsidP="004331D4">
      <w:pPr>
        <w:spacing w:before="20" w:after="20" w:line="360" w:lineRule="auto"/>
        <w:jc w:val="both"/>
        <w:rPr>
          <w:rFonts w:ascii="Times New Roman" w:hAnsi="Times New Roman" w:cs="Times New Roman"/>
          <w:i/>
        </w:rPr>
      </w:pPr>
      <w:bookmarkStart w:id="110" w:name="_Toc386532189"/>
      <w:r w:rsidRPr="009523AF">
        <w:rPr>
          <w:rFonts w:ascii="Times New Roman" w:hAnsi="Times New Roman" w:cs="Times New Roman"/>
          <w:i/>
        </w:rPr>
        <w:t>Η επίδραση του πληθωρισμού στα επενδυτικά σχέδια</w:t>
      </w:r>
      <w:bookmarkEnd w:id="110"/>
    </w:p>
    <w:p w14:paraId="28046A82" w14:textId="77777777" w:rsidR="0041702E" w:rsidRPr="00AA0CF7" w:rsidRDefault="0041702E" w:rsidP="006E174D">
      <w:pPr>
        <w:spacing w:before="20" w:after="20" w:line="360" w:lineRule="auto"/>
        <w:jc w:val="both"/>
        <w:rPr>
          <w:rFonts w:ascii="Times New Roman" w:eastAsiaTheme="minorEastAsia" w:hAnsi="Times New Roman" w:cs="Times New Roman"/>
        </w:rPr>
      </w:pPr>
      <w:r w:rsidRPr="009523AF">
        <w:rPr>
          <w:rFonts w:ascii="Times New Roman" w:eastAsiaTheme="minorEastAsia" w:hAnsi="Times New Roman" w:cs="Times New Roman"/>
        </w:rPr>
        <w:t>Για να αντιμετωπισθεί η επίδραση του πληθωρισμού στα επενδυτικά σχέδια χρησιμοποιούμε για τις προεξοφλήσεις των καθαρών ταμειακών ροών το ονομαστικό επιτόκιο ή το ονομαστικό κόστος κεφαλαίων. Έτσι</w:t>
      </w:r>
      <w:r w:rsidR="00FD4B2C" w:rsidRPr="009523AF">
        <w:rPr>
          <w:rFonts w:ascii="Times New Roman" w:eastAsiaTheme="minorEastAsia" w:hAnsi="Times New Roman" w:cs="Times New Roman"/>
        </w:rPr>
        <w:t>,</w:t>
      </w:r>
      <w:r w:rsidRPr="009523AF">
        <w:rPr>
          <w:rFonts w:ascii="Times New Roman" w:eastAsiaTheme="minorEastAsia" w:hAnsi="Times New Roman" w:cs="Times New Roman"/>
        </w:rPr>
        <w:t xml:space="preserve"> σύμφωνα με τη</w:t>
      </w:r>
      <w:r w:rsidR="00FD4B2C" w:rsidRPr="009523AF">
        <w:rPr>
          <w:rFonts w:ascii="Times New Roman" w:eastAsiaTheme="minorEastAsia" w:hAnsi="Times New Roman" w:cs="Times New Roman"/>
        </w:rPr>
        <w:t>ν</w:t>
      </w:r>
      <w:r w:rsidRPr="009523AF">
        <w:rPr>
          <w:rFonts w:ascii="Times New Roman" w:eastAsiaTheme="minorEastAsia" w:hAnsi="Times New Roman" w:cs="Times New Roman"/>
        </w:rPr>
        <w:t xml:space="preserve"> ταυτότητα του </w:t>
      </w:r>
      <w:proofErr w:type="spellStart"/>
      <w:r w:rsidRPr="009523AF">
        <w:rPr>
          <w:rFonts w:ascii="Times New Roman" w:eastAsiaTheme="minorEastAsia" w:hAnsi="Times New Roman" w:cs="Times New Roman"/>
        </w:rPr>
        <w:t>Fisher</w:t>
      </w:r>
      <w:proofErr w:type="spellEnd"/>
      <w:r w:rsidRPr="009523AF">
        <w:rPr>
          <w:rFonts w:ascii="Times New Roman" w:eastAsiaTheme="minorEastAsia" w:hAnsi="Times New Roman" w:cs="Times New Roman"/>
        </w:rPr>
        <w:t xml:space="preserve"> </w:t>
      </w:r>
      <m:oMath>
        <m:d>
          <m:dPr>
            <m:ctrlPr>
              <w:rPr>
                <w:rFonts w:ascii="Cambria Math" w:eastAsiaTheme="minorEastAsia" w:hAnsi="Times New Roman" w:cs="Times New Roman"/>
              </w:rPr>
            </m:ctrlPr>
          </m:dPr>
          <m:e>
            <m:r>
              <m:rPr>
                <m:sty m:val="p"/>
              </m:rPr>
              <w:rPr>
                <w:rFonts w:ascii="Cambria Math" w:eastAsiaTheme="minorEastAsia" w:hAnsi="Times New Roman" w:cs="Times New Roman"/>
              </w:rPr>
              <m:t>1+</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i</m:t>
                </m:r>
              </m:e>
              <m:sub>
                <m:r>
                  <m:rPr>
                    <m:sty m:val="p"/>
                  </m:rPr>
                  <w:rPr>
                    <w:rFonts w:ascii="Cambria Math" w:eastAsiaTheme="minorEastAsia" w:hAnsi="Times New Roman" w:cs="Times New Roman"/>
                  </w:rPr>
                  <m:t>C</m:t>
                </m:r>
              </m:sub>
            </m:sSub>
          </m:e>
        </m:d>
        <m:d>
          <m:dPr>
            <m:ctrlPr>
              <w:rPr>
                <w:rFonts w:ascii="Cambria Math" w:eastAsiaTheme="minorEastAsia" w:hAnsi="Times New Roman" w:cs="Times New Roman"/>
              </w:rPr>
            </m:ctrlPr>
          </m:dPr>
          <m:e>
            <m:r>
              <m:rPr>
                <m:sty m:val="p"/>
              </m:rPr>
              <w:rPr>
                <w:rFonts w:ascii="Cambria Math" w:eastAsiaTheme="minorEastAsia" w:hAnsi="Times New Roman" w:cs="Times New Roman"/>
              </w:rPr>
              <m:t>1+</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i</m:t>
                </m:r>
              </m:e>
              <m:sub>
                <m:r>
                  <m:rPr>
                    <m:sty m:val="p"/>
                  </m:rPr>
                  <w:rPr>
                    <w:rFonts w:ascii="Cambria Math" w:eastAsiaTheme="minorEastAsia" w:hAnsi="Times New Roman" w:cs="Times New Roman"/>
                  </w:rPr>
                  <m:t>π</m:t>
                </m:r>
              </m:sub>
            </m:sSub>
          </m:e>
        </m:d>
        <m:r>
          <m:rPr>
            <m:sty m:val="p"/>
          </m:rPr>
          <w:rPr>
            <w:rFonts w:ascii="Cambria Math" w:eastAsiaTheme="minorEastAsia" w:hAnsi="Times New Roman" w:cs="Times New Roman"/>
          </w:rPr>
          <m:t>=(1+</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i</m:t>
            </m:r>
          </m:e>
          <m:sub>
            <m:r>
              <m:rPr>
                <m:sty m:val="p"/>
              </m:rPr>
              <w:rPr>
                <w:rFonts w:ascii="Cambria Math" w:eastAsiaTheme="minorEastAsia" w:hAnsi="Times New Roman" w:cs="Times New Roman"/>
              </w:rPr>
              <m:t>κ</m:t>
            </m:r>
          </m:sub>
        </m:sSub>
      </m:oMath>
      <w:r w:rsidRPr="009523AF">
        <w:rPr>
          <w:rFonts w:ascii="Times New Roman" w:eastAsiaTheme="minorEastAsia" w:hAnsi="Times New Roman" w:cs="Times New Roman"/>
        </w:rPr>
        <w:t xml:space="preserve">) όπου </w:t>
      </w:r>
      <m:oMath>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i</m:t>
            </m:r>
          </m:e>
          <m:sub>
            <m:r>
              <m:rPr>
                <m:sty m:val="p"/>
              </m:rPr>
              <w:rPr>
                <w:rFonts w:ascii="Cambria Math" w:eastAsiaTheme="minorEastAsia" w:hAnsi="Times New Roman" w:cs="Times New Roman"/>
              </w:rPr>
              <m:t>C</m:t>
            </m:r>
          </m:sub>
        </m:sSub>
      </m:oMath>
      <w:r w:rsidRPr="009523AF">
        <w:rPr>
          <w:rFonts w:ascii="Times New Roman" w:eastAsiaTheme="minorEastAsia" w:hAnsi="Times New Roman" w:cs="Times New Roman"/>
        </w:rPr>
        <w:t xml:space="preserve">: </w:t>
      </w:r>
      <w:r w:rsidRPr="00AA0CF7">
        <w:rPr>
          <w:rFonts w:ascii="Times New Roman" w:eastAsiaTheme="minorEastAsia" w:hAnsi="Times New Roman" w:cs="Times New Roman"/>
        </w:rPr>
        <w:t xml:space="preserve">πραγματικό κόστος κεφαλαίων </w:t>
      </w:r>
      <m:oMath>
        <m:r>
          <m:rPr>
            <m:sty m:val="p"/>
          </m:rPr>
          <w:rPr>
            <w:rFonts w:ascii="Cambria Math" w:eastAsiaTheme="minorEastAsia" w:hAnsi="Times New Roman" w:cs="Times New Roman"/>
          </w:rPr>
          <m:t xml:space="preserve"> </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i</m:t>
            </m:r>
          </m:e>
          <m:sub>
            <m:r>
              <m:rPr>
                <m:sty m:val="p"/>
              </m:rPr>
              <w:rPr>
                <w:rFonts w:ascii="Cambria Math" w:eastAsiaTheme="minorEastAsia" w:hAnsi="Times New Roman" w:cs="Times New Roman"/>
              </w:rPr>
              <m:t>π</m:t>
            </m:r>
          </m:sub>
        </m:sSub>
      </m:oMath>
      <w:r w:rsidRPr="00AA0CF7">
        <w:rPr>
          <w:rFonts w:ascii="Times New Roman" w:eastAsiaTheme="minorEastAsia" w:hAnsi="Times New Roman" w:cs="Times New Roman"/>
        </w:rPr>
        <w:t>:</w:t>
      </w:r>
      <w:r w:rsidR="00FD4B2C" w:rsidRPr="00AA0CF7">
        <w:rPr>
          <w:rFonts w:ascii="Times New Roman" w:eastAsiaTheme="minorEastAsia" w:hAnsi="Times New Roman" w:cs="Times New Roman"/>
        </w:rPr>
        <w:t xml:space="preserve"> </w:t>
      </w:r>
      <w:r w:rsidRPr="00AA0CF7">
        <w:rPr>
          <w:rFonts w:ascii="Times New Roman" w:eastAsiaTheme="minorEastAsia" w:hAnsi="Times New Roman" w:cs="Times New Roman"/>
        </w:rPr>
        <w:t xml:space="preserve">αναμενόμενος ρυθμός πληθωρισμού και </w:t>
      </w:r>
      <m:oMath>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i</m:t>
            </m:r>
          </m:e>
          <m:sub>
            <m:r>
              <m:rPr>
                <m:sty m:val="p"/>
              </m:rPr>
              <w:rPr>
                <w:rFonts w:ascii="Cambria Math" w:eastAsiaTheme="minorEastAsia" w:hAnsi="Times New Roman" w:cs="Times New Roman"/>
              </w:rPr>
              <m:t>κ</m:t>
            </m:r>
          </m:sub>
        </m:sSub>
      </m:oMath>
      <w:r w:rsidRPr="00AA0CF7">
        <w:rPr>
          <w:rFonts w:ascii="Times New Roman" w:eastAsiaTheme="minorEastAsia" w:hAnsi="Times New Roman" w:cs="Times New Roman"/>
        </w:rPr>
        <w:t>: ονομαστικό κόστος κεφαλαίων για το οποίο προσεγγιστικά ισχύει</w:t>
      </w:r>
      <w:r w:rsidR="00FD4B2C" w:rsidRPr="00AA0CF7">
        <w:rPr>
          <w:rFonts w:ascii="Times New Roman" w:eastAsiaTheme="minorEastAsia" w:hAnsi="Times New Roman" w:cs="Times New Roman"/>
        </w:rPr>
        <w:t>:</w:t>
      </w:r>
      <w:r w:rsidRPr="00AA0CF7">
        <w:rPr>
          <w:rFonts w:ascii="Times New Roman" w:eastAsiaTheme="minorEastAsia" w:hAnsi="Times New Roman" w:cs="Times New Roman"/>
        </w:rPr>
        <w:t xml:space="preserve"> </w:t>
      </w:r>
      <m:oMath>
        <m:d>
          <m:dPr>
            <m:ctrlPr>
              <w:rPr>
                <w:rFonts w:ascii="Cambria Math" w:eastAsiaTheme="minorEastAsia" w:hAnsi="Times New Roman" w:cs="Times New Roman"/>
              </w:rPr>
            </m:ctrlPr>
          </m:dPr>
          <m:e>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i</m:t>
                </m:r>
              </m:e>
              <m:sub>
                <m:r>
                  <m:rPr>
                    <m:sty m:val="p"/>
                  </m:rPr>
                  <w:rPr>
                    <w:rFonts w:ascii="Cambria Math" w:eastAsiaTheme="minorEastAsia" w:hAnsi="Times New Roman" w:cs="Times New Roman"/>
                  </w:rPr>
                  <m:t>C</m:t>
                </m:r>
              </m:sub>
            </m:sSub>
          </m:e>
        </m:d>
        <m:r>
          <m:rPr>
            <m:sty m:val="p"/>
          </m:rPr>
          <w:rPr>
            <w:rFonts w:ascii="Cambria Math" w:eastAsiaTheme="minorEastAsia" w:hAnsi="Times New Roman" w:cs="Times New Roman"/>
          </w:rPr>
          <m:t>+</m:t>
        </m:r>
        <m:d>
          <m:dPr>
            <m:ctrlPr>
              <w:rPr>
                <w:rFonts w:ascii="Cambria Math" w:eastAsiaTheme="minorEastAsia" w:hAnsi="Times New Roman" w:cs="Times New Roman"/>
              </w:rPr>
            </m:ctrlPr>
          </m:dPr>
          <m:e>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i</m:t>
                </m:r>
              </m:e>
              <m:sub>
                <m:r>
                  <m:rPr>
                    <m:sty m:val="p"/>
                  </m:rPr>
                  <w:rPr>
                    <w:rFonts w:ascii="Cambria Math" w:eastAsiaTheme="minorEastAsia" w:hAnsi="Times New Roman" w:cs="Times New Roman"/>
                  </w:rPr>
                  <m:t>π</m:t>
                </m:r>
              </m:sub>
            </m:sSub>
          </m:e>
        </m:d>
        <m:r>
          <m:rPr>
            <m:sty m:val="p"/>
          </m:rPr>
          <w:rPr>
            <w:rFonts w:ascii="Cambria Math" w:eastAsiaTheme="minorEastAsia" w:hAnsi="Times New Roman" w:cs="Times New Roman"/>
          </w:rPr>
          <m:t>=(</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i</m:t>
            </m:r>
          </m:e>
          <m:sub>
            <m:r>
              <m:rPr>
                <m:sty m:val="p"/>
              </m:rPr>
              <w:rPr>
                <w:rFonts w:ascii="Cambria Math" w:eastAsiaTheme="minorEastAsia" w:hAnsi="Times New Roman" w:cs="Times New Roman"/>
              </w:rPr>
              <m:t>κ</m:t>
            </m:r>
          </m:sub>
        </m:sSub>
      </m:oMath>
      <w:r w:rsidRPr="00AA0CF7">
        <w:rPr>
          <w:rFonts w:ascii="Times New Roman" w:eastAsiaTheme="minorEastAsia" w:hAnsi="Times New Roman" w:cs="Times New Roman"/>
        </w:rPr>
        <w:t>).</w:t>
      </w:r>
    </w:p>
    <w:p w14:paraId="4C76B98B" w14:textId="77777777" w:rsidR="00E8019A" w:rsidRPr="00AA0CF7" w:rsidRDefault="00E8019A" w:rsidP="00E92981">
      <w:pPr>
        <w:pStyle w:val="2"/>
        <w:rPr>
          <w:rFonts w:eastAsia="Times New Roman"/>
          <w:color w:val="auto"/>
          <w:sz w:val="22"/>
          <w:szCs w:val="22"/>
          <w:lang w:eastAsia="el-GR"/>
        </w:rPr>
      </w:pPr>
      <w:bookmarkStart w:id="111" w:name="_Toc128563707"/>
      <w:r w:rsidRPr="00AA0CF7">
        <w:rPr>
          <w:rFonts w:eastAsia="Times New Roman"/>
          <w:color w:val="auto"/>
          <w:sz w:val="22"/>
          <w:szCs w:val="22"/>
          <w:lang w:eastAsia="el-GR"/>
        </w:rPr>
        <w:lastRenderedPageBreak/>
        <w:t>Ερωτήσεις</w:t>
      </w:r>
      <w:bookmarkEnd w:id="111"/>
    </w:p>
    <w:p w14:paraId="01B8EBCE" w14:textId="77777777" w:rsidR="00E8019A" w:rsidRPr="00AA0CF7" w:rsidRDefault="00E8019A" w:rsidP="00F508A1">
      <w:pPr>
        <w:pStyle w:val="a5"/>
        <w:numPr>
          <w:ilvl w:val="0"/>
          <w:numId w:val="38"/>
        </w:numPr>
        <w:ind w:left="851" w:hanging="425"/>
        <w:jc w:val="both"/>
        <w:rPr>
          <w:rFonts w:ascii="Times New Roman" w:hAnsi="Times New Roman" w:cs="Times New Roman"/>
          <w:lang w:eastAsia="el-GR"/>
        </w:rPr>
      </w:pPr>
      <w:r w:rsidRPr="00AA0CF7">
        <w:rPr>
          <w:rFonts w:ascii="Times New Roman" w:hAnsi="Times New Roman" w:cs="Times New Roman"/>
          <w:lang w:eastAsia="el-GR"/>
        </w:rPr>
        <w:t>Πως συνδέονται οι χρηματοοικονομικοί σχεδιασμοί με τις χρηματοοικονομικές προβλέψεις και τελικά με τις χρηματοδοτικές ανάγκες;</w:t>
      </w:r>
    </w:p>
    <w:p w14:paraId="2E3AFD4D" w14:textId="77777777" w:rsidR="00E8019A" w:rsidRPr="00AA0CF7" w:rsidRDefault="00E8019A" w:rsidP="00F508A1">
      <w:pPr>
        <w:pStyle w:val="a5"/>
        <w:numPr>
          <w:ilvl w:val="0"/>
          <w:numId w:val="38"/>
        </w:numPr>
        <w:ind w:left="851" w:hanging="425"/>
        <w:jc w:val="both"/>
        <w:rPr>
          <w:rFonts w:ascii="Times New Roman" w:hAnsi="Times New Roman" w:cs="Times New Roman"/>
          <w:lang w:eastAsia="el-GR"/>
        </w:rPr>
      </w:pPr>
      <w:r w:rsidRPr="00AA0CF7">
        <w:rPr>
          <w:rFonts w:ascii="Times New Roman" w:hAnsi="Times New Roman" w:cs="Times New Roman"/>
          <w:lang w:eastAsia="el-GR"/>
        </w:rPr>
        <w:t>Ποιες οι μέθοδοι προσδιορισμού των χρηματοοικονομικών αναγκών;</w:t>
      </w:r>
    </w:p>
    <w:p w14:paraId="2814470C" w14:textId="77777777" w:rsidR="00E8019A" w:rsidRPr="00AA0CF7" w:rsidRDefault="00E8019A" w:rsidP="00F508A1">
      <w:pPr>
        <w:pStyle w:val="a5"/>
        <w:numPr>
          <w:ilvl w:val="0"/>
          <w:numId w:val="38"/>
        </w:numPr>
        <w:ind w:left="851" w:hanging="425"/>
        <w:jc w:val="both"/>
        <w:rPr>
          <w:rFonts w:ascii="Times New Roman" w:hAnsi="Times New Roman" w:cs="Times New Roman"/>
          <w:lang w:eastAsia="el-GR"/>
        </w:rPr>
      </w:pPr>
      <w:r w:rsidRPr="00AA0CF7">
        <w:rPr>
          <w:rFonts w:ascii="Times New Roman" w:hAnsi="Times New Roman" w:cs="Times New Roman"/>
          <w:lang w:eastAsia="el-GR"/>
        </w:rPr>
        <w:t>Τι γνωρίζετε για τη μέθοδο (</w:t>
      </w:r>
      <w:r w:rsidRPr="00AA0CF7">
        <w:rPr>
          <w:rFonts w:ascii="Times New Roman" w:hAnsi="Times New Roman" w:cs="Times New Roman"/>
          <w:lang w:val="en-US" w:eastAsia="el-GR"/>
        </w:rPr>
        <w:t>AFN</w:t>
      </w:r>
      <w:r w:rsidRPr="00AA0CF7">
        <w:rPr>
          <w:rFonts w:ascii="Times New Roman" w:hAnsi="Times New Roman" w:cs="Times New Roman"/>
          <w:lang w:eastAsia="el-GR"/>
        </w:rPr>
        <w:t>);</w:t>
      </w:r>
    </w:p>
    <w:p w14:paraId="2CF65A32" w14:textId="77777777" w:rsidR="00E8019A" w:rsidRPr="00AA0CF7" w:rsidRDefault="00E8019A" w:rsidP="00F508A1">
      <w:pPr>
        <w:pStyle w:val="a5"/>
        <w:numPr>
          <w:ilvl w:val="0"/>
          <w:numId w:val="38"/>
        </w:numPr>
        <w:ind w:left="851" w:hanging="425"/>
        <w:jc w:val="both"/>
        <w:rPr>
          <w:rFonts w:ascii="Times New Roman" w:hAnsi="Times New Roman" w:cs="Times New Roman"/>
          <w:lang w:eastAsia="el-GR"/>
        </w:rPr>
      </w:pPr>
      <w:r w:rsidRPr="00AA0CF7">
        <w:rPr>
          <w:rFonts w:ascii="Times New Roman" w:hAnsi="Times New Roman" w:cs="Times New Roman"/>
          <w:lang w:eastAsia="el-GR"/>
        </w:rPr>
        <w:t>Τι καλούμε εταιρικά περιουσιακά στοιχεία και ποια η διάκρισή τους;</w:t>
      </w:r>
    </w:p>
    <w:p w14:paraId="01EF0AE8" w14:textId="77777777" w:rsidR="00E8019A" w:rsidRPr="00AA0CF7" w:rsidRDefault="00E8019A" w:rsidP="00F508A1">
      <w:pPr>
        <w:pStyle w:val="a5"/>
        <w:numPr>
          <w:ilvl w:val="0"/>
          <w:numId w:val="38"/>
        </w:numPr>
        <w:ind w:left="851" w:hanging="425"/>
        <w:jc w:val="both"/>
        <w:rPr>
          <w:rFonts w:ascii="Times New Roman" w:hAnsi="Times New Roman" w:cs="Times New Roman"/>
          <w:lang w:eastAsia="el-GR"/>
        </w:rPr>
      </w:pPr>
      <w:r w:rsidRPr="00AA0CF7">
        <w:rPr>
          <w:rFonts w:ascii="Times New Roman" w:hAnsi="Times New Roman" w:cs="Times New Roman"/>
          <w:lang w:eastAsia="el-GR"/>
        </w:rPr>
        <w:t>Γιατί είναι σημαντική η επένδυση σε λειτουργικά εταιρικά περιουσιακά στοιχεία;</w:t>
      </w:r>
    </w:p>
    <w:p w14:paraId="4A82187C" w14:textId="77777777" w:rsidR="00E8019A" w:rsidRPr="00AA0CF7" w:rsidRDefault="00E8019A" w:rsidP="00F508A1">
      <w:pPr>
        <w:pStyle w:val="a5"/>
        <w:numPr>
          <w:ilvl w:val="0"/>
          <w:numId w:val="38"/>
        </w:numPr>
        <w:ind w:left="851" w:hanging="425"/>
        <w:jc w:val="both"/>
        <w:rPr>
          <w:rFonts w:ascii="Times New Roman" w:hAnsi="Times New Roman" w:cs="Times New Roman"/>
          <w:lang w:eastAsia="el-GR"/>
        </w:rPr>
      </w:pPr>
      <w:r w:rsidRPr="00AA0CF7">
        <w:rPr>
          <w:rFonts w:ascii="Times New Roman" w:hAnsi="Times New Roman" w:cs="Times New Roman"/>
          <w:lang w:eastAsia="el-GR"/>
        </w:rPr>
        <w:t>Τι καλούμε επένδυση και ποιες οι διακρίσεις της;</w:t>
      </w:r>
    </w:p>
    <w:p w14:paraId="7BF21B59" w14:textId="77777777" w:rsidR="00E8019A" w:rsidRPr="00AA0CF7" w:rsidRDefault="00E8019A" w:rsidP="00F508A1">
      <w:pPr>
        <w:pStyle w:val="a5"/>
        <w:numPr>
          <w:ilvl w:val="0"/>
          <w:numId w:val="38"/>
        </w:numPr>
        <w:ind w:left="851" w:hanging="425"/>
        <w:jc w:val="both"/>
        <w:rPr>
          <w:rFonts w:ascii="Times New Roman" w:hAnsi="Times New Roman" w:cs="Times New Roman"/>
          <w:lang w:eastAsia="el-GR"/>
        </w:rPr>
      </w:pPr>
      <w:proofErr w:type="spellStart"/>
      <w:r w:rsidRPr="00AA0CF7">
        <w:rPr>
          <w:rFonts w:ascii="Times New Roman" w:hAnsi="Times New Roman" w:cs="Times New Roman"/>
          <w:lang w:eastAsia="el-GR"/>
        </w:rPr>
        <w:t>Ποιές</w:t>
      </w:r>
      <w:proofErr w:type="spellEnd"/>
      <w:r w:rsidRPr="00AA0CF7">
        <w:rPr>
          <w:rFonts w:ascii="Times New Roman" w:hAnsi="Times New Roman" w:cs="Times New Roman"/>
          <w:lang w:eastAsia="el-GR"/>
        </w:rPr>
        <w:t xml:space="preserve"> οι αρχές και οι μέθοδοι αξιολόγησης επενδύσεων;</w:t>
      </w:r>
    </w:p>
    <w:p w14:paraId="12100F0F" w14:textId="77777777" w:rsidR="00E8019A" w:rsidRPr="00AA0CF7" w:rsidRDefault="00E8019A" w:rsidP="00F508A1">
      <w:pPr>
        <w:pStyle w:val="a5"/>
        <w:numPr>
          <w:ilvl w:val="0"/>
          <w:numId w:val="38"/>
        </w:numPr>
        <w:ind w:left="851" w:hanging="425"/>
        <w:jc w:val="both"/>
        <w:rPr>
          <w:rFonts w:ascii="Times New Roman" w:hAnsi="Times New Roman" w:cs="Times New Roman"/>
          <w:lang w:eastAsia="el-GR"/>
        </w:rPr>
      </w:pPr>
      <w:r w:rsidRPr="00AA0CF7">
        <w:rPr>
          <w:rFonts w:ascii="Times New Roman" w:hAnsi="Times New Roman" w:cs="Times New Roman"/>
          <w:lang w:eastAsia="el-GR"/>
        </w:rPr>
        <w:t>Πως γίνεται η εκλογή σχεδίων επένδυσης με ίση διάρκεια και ίδιο μέγεθος;</w:t>
      </w:r>
    </w:p>
    <w:p w14:paraId="0D1E7151" w14:textId="77777777" w:rsidR="00E8019A" w:rsidRPr="00AA0CF7" w:rsidRDefault="00E8019A" w:rsidP="00F508A1">
      <w:pPr>
        <w:pStyle w:val="a5"/>
        <w:numPr>
          <w:ilvl w:val="0"/>
          <w:numId w:val="38"/>
        </w:numPr>
        <w:ind w:left="851" w:hanging="425"/>
        <w:jc w:val="both"/>
        <w:rPr>
          <w:rFonts w:ascii="Times New Roman" w:hAnsi="Times New Roman" w:cs="Times New Roman"/>
          <w:lang w:eastAsia="el-GR"/>
        </w:rPr>
      </w:pPr>
      <w:r w:rsidRPr="00AA0CF7">
        <w:rPr>
          <w:rFonts w:ascii="Times New Roman" w:hAnsi="Times New Roman" w:cs="Times New Roman"/>
          <w:lang w:eastAsia="el-GR"/>
        </w:rPr>
        <w:t>Πως γίνεται η εκλογή σχεδίων επένδυσης με διαφορετική διάρκεια;</w:t>
      </w:r>
    </w:p>
    <w:p w14:paraId="63EDF31C" w14:textId="77777777" w:rsidR="00E8019A" w:rsidRPr="00AA0CF7" w:rsidRDefault="00E8019A" w:rsidP="00F508A1">
      <w:pPr>
        <w:pStyle w:val="a5"/>
        <w:numPr>
          <w:ilvl w:val="0"/>
          <w:numId w:val="38"/>
        </w:numPr>
        <w:ind w:left="851" w:hanging="425"/>
        <w:jc w:val="both"/>
        <w:rPr>
          <w:rFonts w:ascii="Times New Roman" w:hAnsi="Times New Roman" w:cs="Times New Roman"/>
          <w:lang w:eastAsia="el-GR"/>
        </w:rPr>
      </w:pPr>
      <w:r w:rsidRPr="00AA0CF7">
        <w:rPr>
          <w:rFonts w:ascii="Times New Roman" w:hAnsi="Times New Roman" w:cs="Times New Roman"/>
          <w:lang w:eastAsia="el-GR"/>
        </w:rPr>
        <w:t xml:space="preserve">Πως γίνεται η εκλογή σχεδίων επένδυσης όταν έχουν ίδιες καθαρές παρούσες αξίες; </w:t>
      </w:r>
    </w:p>
    <w:p w14:paraId="3A946C56" w14:textId="77777777" w:rsidR="00E8019A" w:rsidRPr="00AA0CF7" w:rsidRDefault="00E8019A" w:rsidP="00F508A1">
      <w:pPr>
        <w:pStyle w:val="a5"/>
        <w:numPr>
          <w:ilvl w:val="0"/>
          <w:numId w:val="38"/>
        </w:numPr>
        <w:ind w:left="851" w:hanging="425"/>
        <w:jc w:val="both"/>
        <w:rPr>
          <w:rFonts w:ascii="Times New Roman" w:hAnsi="Times New Roman" w:cs="Times New Roman"/>
          <w:lang w:eastAsia="el-GR"/>
        </w:rPr>
      </w:pPr>
      <w:r w:rsidRPr="00AA0CF7">
        <w:rPr>
          <w:rFonts w:ascii="Times New Roman" w:hAnsi="Times New Roman" w:cs="Times New Roman"/>
          <w:lang w:eastAsia="el-GR"/>
        </w:rPr>
        <w:t>Πως γίνεται η εκλογή όταν υπάρχουν περιορισμοί στον προϋπολογισμό κεφαλαιακών δαπανών ή χρηματοδοτικών πόρων;</w:t>
      </w:r>
    </w:p>
    <w:p w14:paraId="6B0D000C" w14:textId="77777777" w:rsidR="00E8019A" w:rsidRPr="00AA0CF7" w:rsidRDefault="00E8019A" w:rsidP="00F508A1">
      <w:pPr>
        <w:pStyle w:val="a5"/>
        <w:numPr>
          <w:ilvl w:val="0"/>
          <w:numId w:val="38"/>
        </w:numPr>
        <w:ind w:left="851" w:hanging="425"/>
        <w:jc w:val="both"/>
        <w:rPr>
          <w:rFonts w:ascii="Times New Roman" w:hAnsi="Times New Roman" w:cs="Times New Roman"/>
          <w:lang w:eastAsia="el-GR"/>
        </w:rPr>
      </w:pPr>
      <w:r w:rsidRPr="00AA0CF7">
        <w:rPr>
          <w:rFonts w:ascii="Times New Roman" w:hAnsi="Times New Roman" w:cs="Times New Roman"/>
          <w:lang w:eastAsia="el-GR"/>
        </w:rPr>
        <w:t>Πως γίνεται η εκλογή επενδυτικών σχεδίων διαφορετικού μεγέθους – κλίμακας;</w:t>
      </w:r>
    </w:p>
    <w:p w14:paraId="6CC7C045" w14:textId="77777777" w:rsidR="00E8019A" w:rsidRPr="00AA0CF7" w:rsidRDefault="00E8019A" w:rsidP="00F508A1">
      <w:pPr>
        <w:pStyle w:val="a5"/>
        <w:numPr>
          <w:ilvl w:val="0"/>
          <w:numId w:val="38"/>
        </w:numPr>
        <w:ind w:left="851" w:hanging="425"/>
        <w:jc w:val="both"/>
        <w:rPr>
          <w:rFonts w:ascii="Times New Roman" w:hAnsi="Times New Roman" w:cs="Times New Roman"/>
          <w:lang w:eastAsia="el-GR"/>
        </w:rPr>
      </w:pPr>
      <w:r w:rsidRPr="00AA0CF7">
        <w:rPr>
          <w:rFonts w:ascii="Times New Roman" w:hAnsi="Times New Roman" w:cs="Times New Roman"/>
          <w:lang w:eastAsia="el-GR"/>
        </w:rPr>
        <w:t xml:space="preserve">Τι είναι επιχειρηματικό σχέδιο και τι </w:t>
      </w:r>
      <w:proofErr w:type="spellStart"/>
      <w:r w:rsidRPr="00AA0CF7">
        <w:rPr>
          <w:rFonts w:ascii="Times New Roman" w:hAnsi="Times New Roman" w:cs="Times New Roman"/>
          <w:lang w:eastAsia="el-GR"/>
        </w:rPr>
        <w:t>προφόρμα</w:t>
      </w:r>
      <w:proofErr w:type="spellEnd"/>
      <w:r w:rsidRPr="00AA0CF7">
        <w:rPr>
          <w:rFonts w:ascii="Times New Roman" w:hAnsi="Times New Roman" w:cs="Times New Roman"/>
          <w:lang w:eastAsia="el-GR"/>
        </w:rPr>
        <w:t xml:space="preserve"> οικονομικές καταστάσεις και πως αυτό </w:t>
      </w:r>
      <w:proofErr w:type="spellStart"/>
      <w:r w:rsidRPr="00AA0CF7">
        <w:rPr>
          <w:rFonts w:ascii="Times New Roman" w:hAnsi="Times New Roman" w:cs="Times New Roman"/>
          <w:lang w:eastAsia="el-GR"/>
        </w:rPr>
        <w:t>συντάσεται</w:t>
      </w:r>
      <w:proofErr w:type="spellEnd"/>
      <w:r w:rsidRPr="00AA0CF7">
        <w:rPr>
          <w:rFonts w:ascii="Times New Roman" w:hAnsi="Times New Roman" w:cs="Times New Roman"/>
          <w:lang w:eastAsia="el-GR"/>
        </w:rPr>
        <w:t>;</w:t>
      </w:r>
    </w:p>
    <w:p w14:paraId="46281745" w14:textId="77777777" w:rsidR="00EC20CE" w:rsidRPr="00E26F58" w:rsidRDefault="00EC20CE" w:rsidP="00E8019A">
      <w:pPr>
        <w:pStyle w:val="1"/>
        <w:rPr>
          <w:rFonts w:eastAsia="Times New Roman"/>
          <w:color w:val="auto"/>
          <w:lang w:eastAsia="el-GR"/>
        </w:rPr>
      </w:pPr>
      <w:bookmarkStart w:id="112" w:name="_Toc353180704"/>
      <w:bookmarkStart w:id="113" w:name="_Toc128563708"/>
      <w:r w:rsidRPr="00E26F58">
        <w:rPr>
          <w:rFonts w:eastAsia="Times New Roman"/>
          <w:color w:val="auto"/>
          <w:lang w:eastAsia="el-GR"/>
        </w:rPr>
        <w:t>Αποτίμηση Επιχειρήσεων</w:t>
      </w:r>
      <w:bookmarkEnd w:id="113"/>
    </w:p>
    <w:p w14:paraId="0B1183D1" w14:textId="77777777" w:rsidR="00EC20CE" w:rsidRPr="00AA0CF7" w:rsidRDefault="00EC20CE" w:rsidP="00E8019A">
      <w:pPr>
        <w:pStyle w:val="2"/>
        <w:rPr>
          <w:color w:val="auto"/>
          <w:sz w:val="22"/>
          <w:szCs w:val="22"/>
        </w:rPr>
      </w:pPr>
      <w:r w:rsidRPr="00AA0CF7">
        <w:rPr>
          <w:color w:val="auto"/>
          <w:sz w:val="22"/>
          <w:szCs w:val="22"/>
        </w:rPr>
        <w:t xml:space="preserve"> </w:t>
      </w:r>
      <w:bookmarkStart w:id="114" w:name="_Toc128563709"/>
      <w:r w:rsidRPr="00AA0CF7">
        <w:rPr>
          <w:color w:val="auto"/>
          <w:sz w:val="22"/>
          <w:szCs w:val="22"/>
        </w:rPr>
        <w:t>Μέθοδοι βασισμένες στον Ισολογισμό (καθαρή θέση μετόχων)</w:t>
      </w:r>
      <w:bookmarkEnd w:id="112"/>
      <w:bookmarkEnd w:id="114"/>
    </w:p>
    <w:p w14:paraId="39FAA2EC" w14:textId="77777777" w:rsidR="00EC20CE" w:rsidRPr="00AA0CF7" w:rsidRDefault="00EC20CE" w:rsidP="00EC20CE">
      <w:pPr>
        <w:autoSpaceDE w:val="0"/>
        <w:autoSpaceDN w:val="0"/>
        <w:adjustRightInd w:val="0"/>
        <w:spacing w:after="0" w:line="240" w:lineRule="auto"/>
        <w:jc w:val="both"/>
        <w:rPr>
          <w:rFonts w:ascii="Times New Roman" w:hAnsi="Times New Roman"/>
        </w:rPr>
      </w:pPr>
      <w:r w:rsidRPr="00AA0CF7">
        <w:rPr>
          <w:rFonts w:ascii="Times New Roman" w:hAnsi="Times New Roman"/>
        </w:rPr>
        <w:t>Ο καθορισμός της αξίας μιας εταιρείας μέσω των μεθόδων αυτών συντελείται μέσω της εκτίμησης της αξίας του ενεργητικού της. Αυτές οι παραδοσιακά χρησιμοποιούμενες μέθοδοι στηρίζονται στην αρχή ότι η αξία της εταιρίας έγκειται κατά βάση στον ισολογισμό της. Οι μέθοδοι οι οποίες στηρίζονται στον ισολογισμό καθορίζουν την αξία μιας εταιρείας από μια στατική άποψη και δεν λαμβάνουν υπ’ όψη τη μελλοντική εξέλιξη της εταιρείας ή την διαχρονική αξία του χρήματος. Επιπλέον δεν λαμβάνουν υπόψη άλλους παράγοντες που δεν εμφανίζονται στις οικονομικές καταστάσεις όπως για παράδειγμα, τη τρέχουσα κατάσταση της επιχείρησης, την αποδοτικότητα των ανθρώπινων πόρων, τα οργανωτικά πλεονεκτήματα ή προβλήματα, τυχόν συμβάσεις, κλπ., παράγοντες οι οποίοι επηρεάζουν επίσης την αξία μιας εταιρείας. Μερικές από αυτές τις μεθόδους είναι: η λογιστική αξία, η προσαρμοσμένη λογιστική αξία, η ρευστοποιήσιμη αξία, και η πραγματική αξία.</w:t>
      </w:r>
    </w:p>
    <w:p w14:paraId="5F4901D6"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0ED8613C"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1E170341"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lang w:val="en-US"/>
        </w:rPr>
      </w:pPr>
      <w:r w:rsidRPr="009523AF">
        <w:rPr>
          <w:rFonts w:ascii="Times New Roman" w:hAnsi="Times New Roman"/>
          <w:noProof/>
          <w:sz w:val="24"/>
          <w:szCs w:val="24"/>
          <w:lang w:eastAsia="el-GR"/>
        </w:rPr>
        <w:drawing>
          <wp:inline distT="0" distB="0" distL="0" distR="0" wp14:anchorId="74D89C54" wp14:editId="34F24B1C">
            <wp:extent cx="5779008" cy="2785110"/>
            <wp:effectExtent l="0" t="57150" r="0" b="72390"/>
            <wp:docPr id="7"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73E4A0E3"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lang w:val="en-US"/>
        </w:rPr>
      </w:pPr>
    </w:p>
    <w:p w14:paraId="24FD2139" w14:textId="77777777" w:rsidR="00EC20CE" w:rsidRPr="009523AF" w:rsidRDefault="00EC20CE" w:rsidP="00E8019A">
      <w:pPr>
        <w:pStyle w:val="3"/>
        <w:rPr>
          <w:color w:val="auto"/>
        </w:rPr>
      </w:pPr>
      <w:bookmarkStart w:id="115" w:name="_Toc353180705"/>
      <w:bookmarkStart w:id="116" w:name="_Toc128563710"/>
      <w:r w:rsidRPr="009523AF">
        <w:rPr>
          <w:color w:val="auto"/>
        </w:rPr>
        <w:t>Λογιστική αξία (</w:t>
      </w:r>
      <w:proofErr w:type="spellStart"/>
      <w:r w:rsidRPr="009523AF">
        <w:rPr>
          <w:color w:val="auto"/>
        </w:rPr>
        <w:t>Book</w:t>
      </w:r>
      <w:proofErr w:type="spellEnd"/>
      <w:r w:rsidRPr="009523AF">
        <w:rPr>
          <w:color w:val="auto"/>
        </w:rPr>
        <w:t xml:space="preserve"> </w:t>
      </w:r>
      <w:proofErr w:type="spellStart"/>
      <w:r w:rsidRPr="009523AF">
        <w:rPr>
          <w:color w:val="auto"/>
        </w:rPr>
        <w:t>value</w:t>
      </w:r>
      <w:proofErr w:type="spellEnd"/>
      <w:r w:rsidRPr="009523AF">
        <w:rPr>
          <w:color w:val="auto"/>
        </w:rPr>
        <w:t>)</w:t>
      </w:r>
      <w:bookmarkEnd w:id="115"/>
      <w:bookmarkEnd w:id="116"/>
    </w:p>
    <w:p w14:paraId="1DF04BD2"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26996F0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Η Λογιστική αξία μιας εταιρίας, ή η καθαρή της θέση, είναι η αξία των ιδίων κεφαλαίων των μετόχων (ΚΘ) πού αναφέρεται στον ισολογισμό (μετοχικό κεφάλαιο και αποθεματικά). Η αξία αυτή είναι και η διαφορά μεταξύ του συνόλου των στοιχείων του ενεργητικού (Ε) και του παθητικού (Π) , δηλαδή, το πλεόνασμα του συνόλου των περιουσιακών στοιχείων και των δικαιωμάτων της εταιρείας επί του συνόλου των χρεών της προς τρίτους. Ο προσδιορισμός της βασίζεται στην λογιστική ταυτότητα:</w:t>
      </w:r>
    </w:p>
    <w:p w14:paraId="67458B80"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rPr>
        <w:t>Ε=Π+ΚΘ</w:t>
      </w:r>
    </w:p>
    <w:p w14:paraId="7205A888"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rPr>
        <w:t>ή</w:t>
      </w:r>
    </w:p>
    <w:p w14:paraId="5E1F4CFC"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p>
    <w:p w14:paraId="71D948D2"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rPr>
        <w:t>ΚΘ=Ε-Π</w:t>
      </w:r>
    </w:p>
    <w:p w14:paraId="37CB81FF"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Ας πάρουμε την περίπτωση μιας υποθετικής εταιρείας της οποίας ο ισολογισμός είναι αυτός που φαίνεται στον Πίνακα 1.</w:t>
      </w:r>
    </w:p>
    <w:tbl>
      <w:tblPr>
        <w:tblW w:w="0" w:type="auto"/>
        <w:jc w:val="center"/>
        <w:tblLayout w:type="fixed"/>
        <w:tblLook w:val="04A0" w:firstRow="1" w:lastRow="0" w:firstColumn="1" w:lastColumn="0" w:noHBand="0" w:noVBand="1"/>
      </w:tblPr>
      <w:tblGrid>
        <w:gridCol w:w="2906"/>
        <w:gridCol w:w="851"/>
        <w:gridCol w:w="3402"/>
        <w:gridCol w:w="635"/>
      </w:tblGrid>
      <w:tr w:rsidR="00EC20CE" w:rsidRPr="009523AF" w14:paraId="5C423C4D" w14:textId="77777777" w:rsidTr="00E8019A">
        <w:trPr>
          <w:trHeight w:val="300"/>
          <w:jc w:val="center"/>
        </w:trPr>
        <w:tc>
          <w:tcPr>
            <w:tcW w:w="77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6E815" w14:textId="77777777" w:rsidR="00EC20CE" w:rsidRPr="009523AF" w:rsidRDefault="00EC20CE" w:rsidP="00B57736">
            <w:pPr>
              <w:spacing w:after="0" w:line="240" w:lineRule="auto"/>
              <w:ind w:firstLineChars="200" w:firstLine="480"/>
              <w:jc w:val="center"/>
              <w:rPr>
                <w:rFonts w:ascii="Times New Roman" w:eastAsia="Times New Roman" w:hAnsi="Times New Roman"/>
                <w:sz w:val="24"/>
                <w:szCs w:val="24"/>
              </w:rPr>
            </w:pPr>
            <w:r w:rsidRPr="009523AF">
              <w:rPr>
                <w:rFonts w:ascii="Times New Roman" w:eastAsia="Times New Roman" w:hAnsi="Times New Roman"/>
                <w:sz w:val="24"/>
                <w:szCs w:val="24"/>
              </w:rPr>
              <w:t>ΠΙΝΑΚΑΣ 1.</w:t>
            </w:r>
            <w:r w:rsidRPr="009523AF">
              <w:rPr>
                <w:rFonts w:ascii="Times New Roman" w:eastAsia="Times New Roman" w:hAnsi="Times New Roman"/>
                <w:sz w:val="24"/>
                <w:szCs w:val="24"/>
                <w:lang w:val="en-US"/>
              </w:rPr>
              <w:t>ABC</w:t>
            </w:r>
            <w:r w:rsidRPr="009523AF">
              <w:rPr>
                <w:rFonts w:ascii="Times New Roman" w:eastAsia="Times New Roman" w:hAnsi="Times New Roman"/>
                <w:sz w:val="24"/>
                <w:szCs w:val="24"/>
              </w:rPr>
              <w:t xml:space="preserve"> Ισολογισμός (εκ.  .)</w:t>
            </w:r>
          </w:p>
        </w:tc>
      </w:tr>
      <w:tr w:rsidR="00EC20CE" w:rsidRPr="009523AF" w14:paraId="2C9495B0" w14:textId="77777777" w:rsidTr="00E8019A">
        <w:trPr>
          <w:trHeight w:val="300"/>
          <w:jc w:val="center"/>
        </w:trPr>
        <w:tc>
          <w:tcPr>
            <w:tcW w:w="3757" w:type="dxa"/>
            <w:gridSpan w:val="2"/>
            <w:tcBorders>
              <w:top w:val="nil"/>
              <w:left w:val="single" w:sz="4" w:space="0" w:color="auto"/>
              <w:bottom w:val="nil"/>
              <w:right w:val="single" w:sz="4" w:space="0" w:color="000000"/>
            </w:tcBorders>
            <w:shd w:val="clear" w:color="auto" w:fill="auto"/>
            <w:noWrap/>
            <w:vAlign w:val="bottom"/>
            <w:hideMark/>
          </w:tcPr>
          <w:p w14:paraId="74104B88" w14:textId="77777777" w:rsidR="00EC20CE" w:rsidRPr="009523AF" w:rsidRDefault="00EC20CE" w:rsidP="00B57736">
            <w:pPr>
              <w:spacing w:after="0" w:line="240" w:lineRule="auto"/>
              <w:rPr>
                <w:rFonts w:ascii="Times New Roman" w:eastAsia="Times New Roman" w:hAnsi="Times New Roman"/>
                <w:bCs/>
                <w:sz w:val="24"/>
                <w:szCs w:val="24"/>
              </w:rPr>
            </w:pPr>
            <w:r w:rsidRPr="009523AF">
              <w:rPr>
                <w:rFonts w:ascii="Times New Roman" w:eastAsia="Times New Roman" w:hAnsi="Times New Roman"/>
                <w:bCs/>
                <w:sz w:val="24"/>
                <w:szCs w:val="24"/>
              </w:rPr>
              <w:t>ΕΝΕΡΓΗΤΙΚΟ</w:t>
            </w:r>
          </w:p>
        </w:tc>
        <w:tc>
          <w:tcPr>
            <w:tcW w:w="3402" w:type="dxa"/>
            <w:tcBorders>
              <w:top w:val="nil"/>
              <w:left w:val="nil"/>
              <w:bottom w:val="nil"/>
              <w:right w:val="nil"/>
            </w:tcBorders>
            <w:shd w:val="clear" w:color="auto" w:fill="auto"/>
            <w:noWrap/>
            <w:vAlign w:val="bottom"/>
            <w:hideMark/>
          </w:tcPr>
          <w:p w14:paraId="302EA063" w14:textId="77777777" w:rsidR="00EC20CE" w:rsidRPr="009523AF" w:rsidRDefault="00EC20CE" w:rsidP="00B57736">
            <w:pPr>
              <w:spacing w:after="0" w:line="240" w:lineRule="auto"/>
              <w:rPr>
                <w:rFonts w:ascii="Times New Roman" w:eastAsia="Times New Roman" w:hAnsi="Times New Roman"/>
                <w:bCs/>
                <w:sz w:val="24"/>
                <w:szCs w:val="24"/>
              </w:rPr>
            </w:pPr>
            <w:r w:rsidRPr="009523AF">
              <w:rPr>
                <w:rFonts w:ascii="Times New Roman" w:eastAsia="Times New Roman" w:hAnsi="Times New Roman"/>
                <w:bCs/>
                <w:sz w:val="24"/>
                <w:szCs w:val="24"/>
              </w:rPr>
              <w:t>ΠΑΘΗΤΙΚΟ</w:t>
            </w:r>
          </w:p>
        </w:tc>
        <w:tc>
          <w:tcPr>
            <w:tcW w:w="635" w:type="dxa"/>
            <w:tcBorders>
              <w:top w:val="nil"/>
              <w:left w:val="nil"/>
              <w:bottom w:val="nil"/>
              <w:right w:val="single" w:sz="4" w:space="0" w:color="auto"/>
            </w:tcBorders>
            <w:shd w:val="clear" w:color="auto" w:fill="auto"/>
            <w:noWrap/>
            <w:vAlign w:val="bottom"/>
            <w:hideMark/>
          </w:tcPr>
          <w:p w14:paraId="07CBB2BC" w14:textId="77777777" w:rsidR="00EC20CE" w:rsidRPr="009523AF" w:rsidRDefault="00EC20CE" w:rsidP="00B57736">
            <w:pPr>
              <w:spacing w:after="0" w:line="240" w:lineRule="auto"/>
              <w:ind w:firstLineChars="300" w:firstLine="720"/>
              <w:rPr>
                <w:rFonts w:ascii="Times New Roman" w:eastAsia="Times New Roman" w:hAnsi="Times New Roman"/>
                <w:sz w:val="24"/>
                <w:szCs w:val="24"/>
              </w:rPr>
            </w:pPr>
            <w:r w:rsidRPr="009523AF">
              <w:rPr>
                <w:rFonts w:ascii="Times New Roman" w:eastAsia="Times New Roman" w:hAnsi="Times New Roman"/>
                <w:sz w:val="24"/>
                <w:szCs w:val="24"/>
              </w:rPr>
              <w:t> </w:t>
            </w:r>
          </w:p>
        </w:tc>
      </w:tr>
      <w:tr w:rsidR="00EC20CE" w:rsidRPr="009523AF" w14:paraId="1A247770" w14:textId="77777777" w:rsidTr="00E8019A">
        <w:trPr>
          <w:trHeight w:val="300"/>
          <w:jc w:val="center"/>
        </w:trPr>
        <w:tc>
          <w:tcPr>
            <w:tcW w:w="2906" w:type="dxa"/>
            <w:tcBorders>
              <w:top w:val="nil"/>
              <w:left w:val="single" w:sz="4" w:space="0" w:color="auto"/>
              <w:bottom w:val="nil"/>
              <w:right w:val="nil"/>
            </w:tcBorders>
            <w:shd w:val="clear" w:color="auto" w:fill="auto"/>
            <w:noWrap/>
            <w:vAlign w:val="bottom"/>
            <w:hideMark/>
          </w:tcPr>
          <w:p w14:paraId="5B3F4E0A" w14:textId="77777777" w:rsidR="00EC20CE" w:rsidRPr="009523AF" w:rsidRDefault="00EC20CE" w:rsidP="00B57736">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Μετρητά</w:t>
            </w:r>
          </w:p>
        </w:tc>
        <w:tc>
          <w:tcPr>
            <w:tcW w:w="851" w:type="dxa"/>
            <w:tcBorders>
              <w:top w:val="nil"/>
              <w:left w:val="nil"/>
              <w:bottom w:val="nil"/>
              <w:right w:val="single" w:sz="4" w:space="0" w:color="auto"/>
            </w:tcBorders>
            <w:shd w:val="clear" w:color="auto" w:fill="auto"/>
            <w:noWrap/>
            <w:vAlign w:val="bottom"/>
            <w:hideMark/>
          </w:tcPr>
          <w:p w14:paraId="26A1ABF4"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15</w:t>
            </w:r>
          </w:p>
        </w:tc>
        <w:tc>
          <w:tcPr>
            <w:tcW w:w="3402" w:type="dxa"/>
            <w:tcBorders>
              <w:top w:val="nil"/>
              <w:left w:val="nil"/>
              <w:bottom w:val="nil"/>
              <w:right w:val="nil"/>
            </w:tcBorders>
            <w:shd w:val="clear" w:color="auto" w:fill="auto"/>
            <w:noWrap/>
            <w:vAlign w:val="bottom"/>
            <w:hideMark/>
          </w:tcPr>
          <w:p w14:paraId="234E6CB6" w14:textId="77777777" w:rsidR="00EC20CE" w:rsidRPr="009523AF" w:rsidRDefault="00EC20CE" w:rsidP="00E8019A">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 xml:space="preserve">Λογαριασμοί </w:t>
            </w:r>
            <w:r w:rsidR="00E8019A" w:rsidRPr="009523AF">
              <w:rPr>
                <w:rFonts w:ascii="Times New Roman" w:eastAsia="Times New Roman" w:hAnsi="Times New Roman"/>
                <w:sz w:val="24"/>
                <w:szCs w:val="24"/>
              </w:rPr>
              <w:t xml:space="preserve"> </w:t>
            </w:r>
            <w:r w:rsidRPr="009523AF">
              <w:rPr>
                <w:rFonts w:ascii="Times New Roman" w:eastAsia="Times New Roman" w:hAnsi="Times New Roman"/>
                <w:sz w:val="24"/>
                <w:szCs w:val="24"/>
              </w:rPr>
              <w:t>Πληρωτέοι</w:t>
            </w:r>
          </w:p>
        </w:tc>
        <w:tc>
          <w:tcPr>
            <w:tcW w:w="635" w:type="dxa"/>
            <w:tcBorders>
              <w:top w:val="nil"/>
              <w:left w:val="nil"/>
              <w:bottom w:val="nil"/>
              <w:right w:val="single" w:sz="4" w:space="0" w:color="auto"/>
            </w:tcBorders>
            <w:shd w:val="clear" w:color="auto" w:fill="auto"/>
            <w:noWrap/>
            <w:vAlign w:val="bottom"/>
            <w:hideMark/>
          </w:tcPr>
          <w:p w14:paraId="12AD3705"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50</w:t>
            </w:r>
          </w:p>
        </w:tc>
      </w:tr>
      <w:tr w:rsidR="00EC20CE" w:rsidRPr="009523AF" w14:paraId="0BD9506B" w14:textId="77777777" w:rsidTr="00E8019A">
        <w:trPr>
          <w:trHeight w:val="300"/>
          <w:jc w:val="center"/>
        </w:trPr>
        <w:tc>
          <w:tcPr>
            <w:tcW w:w="2906" w:type="dxa"/>
            <w:tcBorders>
              <w:top w:val="nil"/>
              <w:left w:val="single" w:sz="4" w:space="0" w:color="auto"/>
              <w:bottom w:val="nil"/>
              <w:right w:val="nil"/>
            </w:tcBorders>
            <w:shd w:val="clear" w:color="auto" w:fill="auto"/>
            <w:noWrap/>
            <w:vAlign w:val="bottom"/>
            <w:hideMark/>
          </w:tcPr>
          <w:p w14:paraId="0406B525" w14:textId="77777777" w:rsidR="00EC20CE" w:rsidRPr="009523AF" w:rsidRDefault="00EC20CE" w:rsidP="00E8019A">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Λογαριασμοί</w:t>
            </w:r>
            <w:r w:rsidR="00E8019A" w:rsidRPr="009523AF">
              <w:rPr>
                <w:rFonts w:ascii="Times New Roman" w:eastAsia="Times New Roman" w:hAnsi="Times New Roman"/>
                <w:sz w:val="24"/>
                <w:szCs w:val="24"/>
              </w:rPr>
              <w:t xml:space="preserve"> </w:t>
            </w:r>
            <w:r w:rsidRPr="009523AF">
              <w:rPr>
                <w:rFonts w:ascii="Times New Roman" w:eastAsia="Times New Roman" w:hAnsi="Times New Roman"/>
                <w:sz w:val="24"/>
                <w:szCs w:val="24"/>
              </w:rPr>
              <w:t>Εισπρακτέοι</w:t>
            </w:r>
          </w:p>
        </w:tc>
        <w:tc>
          <w:tcPr>
            <w:tcW w:w="851" w:type="dxa"/>
            <w:tcBorders>
              <w:top w:val="nil"/>
              <w:left w:val="nil"/>
              <w:bottom w:val="nil"/>
              <w:right w:val="single" w:sz="4" w:space="0" w:color="auto"/>
            </w:tcBorders>
            <w:shd w:val="clear" w:color="auto" w:fill="auto"/>
            <w:noWrap/>
            <w:vAlign w:val="bottom"/>
            <w:hideMark/>
          </w:tcPr>
          <w:p w14:paraId="105FFB6D"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20</w:t>
            </w:r>
          </w:p>
        </w:tc>
        <w:tc>
          <w:tcPr>
            <w:tcW w:w="3402" w:type="dxa"/>
            <w:tcBorders>
              <w:top w:val="nil"/>
              <w:left w:val="nil"/>
              <w:bottom w:val="nil"/>
              <w:right w:val="nil"/>
            </w:tcBorders>
            <w:shd w:val="clear" w:color="auto" w:fill="auto"/>
            <w:noWrap/>
            <w:vAlign w:val="bottom"/>
            <w:hideMark/>
          </w:tcPr>
          <w:p w14:paraId="4D3D33CD" w14:textId="77777777" w:rsidR="00EC20CE" w:rsidRPr="009523AF" w:rsidRDefault="00EC20CE" w:rsidP="00B57736">
            <w:pPr>
              <w:spacing w:after="0" w:line="240" w:lineRule="auto"/>
              <w:rPr>
                <w:rFonts w:ascii="Times New Roman" w:eastAsia="Times New Roman" w:hAnsi="Times New Roman"/>
                <w:sz w:val="24"/>
                <w:szCs w:val="24"/>
              </w:rPr>
            </w:pPr>
          </w:p>
          <w:p w14:paraId="3FF929F2" w14:textId="77777777" w:rsidR="00EC20CE" w:rsidRPr="009523AF" w:rsidRDefault="00EC20CE" w:rsidP="00B57736">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Βραχυπρόθεσμες Υποχρεώσεις</w:t>
            </w:r>
          </w:p>
        </w:tc>
        <w:tc>
          <w:tcPr>
            <w:tcW w:w="635" w:type="dxa"/>
            <w:tcBorders>
              <w:top w:val="nil"/>
              <w:left w:val="nil"/>
              <w:bottom w:val="nil"/>
              <w:right w:val="single" w:sz="4" w:space="0" w:color="auto"/>
            </w:tcBorders>
            <w:shd w:val="clear" w:color="auto" w:fill="auto"/>
            <w:noWrap/>
            <w:vAlign w:val="bottom"/>
            <w:hideMark/>
          </w:tcPr>
          <w:p w14:paraId="54CB0706"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20</w:t>
            </w:r>
          </w:p>
        </w:tc>
      </w:tr>
      <w:tr w:rsidR="00EC20CE" w:rsidRPr="009523AF" w14:paraId="746E7700" w14:textId="77777777" w:rsidTr="00E8019A">
        <w:trPr>
          <w:trHeight w:val="300"/>
          <w:jc w:val="center"/>
        </w:trPr>
        <w:tc>
          <w:tcPr>
            <w:tcW w:w="2906" w:type="dxa"/>
            <w:tcBorders>
              <w:top w:val="nil"/>
              <w:left w:val="single" w:sz="4" w:space="0" w:color="auto"/>
              <w:bottom w:val="nil"/>
              <w:right w:val="nil"/>
            </w:tcBorders>
            <w:shd w:val="clear" w:color="auto" w:fill="auto"/>
            <w:noWrap/>
            <w:vAlign w:val="bottom"/>
            <w:hideMark/>
          </w:tcPr>
          <w:p w14:paraId="2AEEC72E" w14:textId="77777777" w:rsidR="00EC20CE" w:rsidRPr="009523AF" w:rsidRDefault="00EC20CE" w:rsidP="00B57736">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Αποθέματα</w:t>
            </w:r>
          </w:p>
        </w:tc>
        <w:tc>
          <w:tcPr>
            <w:tcW w:w="851" w:type="dxa"/>
            <w:tcBorders>
              <w:top w:val="nil"/>
              <w:left w:val="nil"/>
              <w:bottom w:val="nil"/>
              <w:right w:val="single" w:sz="4" w:space="0" w:color="auto"/>
            </w:tcBorders>
            <w:shd w:val="clear" w:color="auto" w:fill="auto"/>
            <w:noWrap/>
            <w:vAlign w:val="bottom"/>
            <w:hideMark/>
          </w:tcPr>
          <w:p w14:paraId="255BECEE"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40</w:t>
            </w:r>
          </w:p>
        </w:tc>
        <w:tc>
          <w:tcPr>
            <w:tcW w:w="3402" w:type="dxa"/>
            <w:tcBorders>
              <w:top w:val="nil"/>
              <w:left w:val="nil"/>
              <w:bottom w:val="nil"/>
              <w:right w:val="nil"/>
            </w:tcBorders>
            <w:shd w:val="clear" w:color="auto" w:fill="auto"/>
            <w:noWrap/>
            <w:vAlign w:val="bottom"/>
            <w:hideMark/>
          </w:tcPr>
          <w:p w14:paraId="529D294C" w14:textId="77777777" w:rsidR="00EC20CE" w:rsidRPr="009523AF" w:rsidRDefault="00EC20CE" w:rsidP="00B57736">
            <w:pPr>
              <w:spacing w:after="0" w:line="240" w:lineRule="auto"/>
              <w:rPr>
                <w:rFonts w:ascii="Times New Roman" w:eastAsia="Times New Roman" w:hAnsi="Times New Roman"/>
                <w:sz w:val="24"/>
                <w:szCs w:val="24"/>
              </w:rPr>
            </w:pPr>
          </w:p>
          <w:p w14:paraId="72462358" w14:textId="77777777" w:rsidR="00EC20CE" w:rsidRPr="009523AF" w:rsidRDefault="00EC20CE" w:rsidP="00E8019A">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Μακροπρόθεσμες</w:t>
            </w:r>
            <w:r w:rsidR="00E8019A" w:rsidRPr="009523AF">
              <w:rPr>
                <w:rFonts w:ascii="Times New Roman" w:eastAsia="Times New Roman" w:hAnsi="Times New Roman"/>
                <w:sz w:val="24"/>
                <w:szCs w:val="24"/>
              </w:rPr>
              <w:t xml:space="preserve"> </w:t>
            </w:r>
            <w:r w:rsidRPr="009523AF">
              <w:rPr>
                <w:rFonts w:ascii="Times New Roman" w:eastAsia="Times New Roman" w:hAnsi="Times New Roman"/>
                <w:sz w:val="24"/>
                <w:szCs w:val="24"/>
              </w:rPr>
              <w:t>Υποχρεώσεις</w:t>
            </w:r>
          </w:p>
        </w:tc>
        <w:tc>
          <w:tcPr>
            <w:tcW w:w="635" w:type="dxa"/>
            <w:tcBorders>
              <w:top w:val="nil"/>
              <w:left w:val="nil"/>
              <w:bottom w:val="nil"/>
              <w:right w:val="single" w:sz="4" w:space="0" w:color="auto"/>
            </w:tcBorders>
            <w:shd w:val="clear" w:color="auto" w:fill="auto"/>
            <w:noWrap/>
            <w:vAlign w:val="bottom"/>
            <w:hideMark/>
          </w:tcPr>
          <w:p w14:paraId="07C6E5E7"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40</w:t>
            </w:r>
          </w:p>
        </w:tc>
      </w:tr>
      <w:tr w:rsidR="00EC20CE" w:rsidRPr="009523AF" w14:paraId="07F86B60" w14:textId="77777777" w:rsidTr="00E8019A">
        <w:trPr>
          <w:trHeight w:val="300"/>
          <w:jc w:val="center"/>
        </w:trPr>
        <w:tc>
          <w:tcPr>
            <w:tcW w:w="2906" w:type="dxa"/>
            <w:tcBorders>
              <w:top w:val="nil"/>
              <w:left w:val="single" w:sz="4" w:space="0" w:color="auto"/>
              <w:bottom w:val="nil"/>
              <w:right w:val="nil"/>
            </w:tcBorders>
            <w:shd w:val="clear" w:color="auto" w:fill="auto"/>
            <w:noWrap/>
            <w:vAlign w:val="bottom"/>
            <w:hideMark/>
          </w:tcPr>
          <w:p w14:paraId="4CD84205" w14:textId="77777777" w:rsidR="00EC20CE" w:rsidRPr="009523AF" w:rsidRDefault="00EC20CE" w:rsidP="00B57736">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Πάγια</w:t>
            </w:r>
          </w:p>
        </w:tc>
        <w:tc>
          <w:tcPr>
            <w:tcW w:w="851" w:type="dxa"/>
            <w:tcBorders>
              <w:top w:val="nil"/>
              <w:left w:val="nil"/>
              <w:bottom w:val="single" w:sz="4" w:space="0" w:color="auto"/>
              <w:right w:val="single" w:sz="4" w:space="0" w:color="auto"/>
            </w:tcBorders>
            <w:shd w:val="clear" w:color="auto" w:fill="auto"/>
            <w:noWrap/>
            <w:vAlign w:val="bottom"/>
            <w:hideMark/>
          </w:tcPr>
          <w:p w14:paraId="1F699FF2"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200</w:t>
            </w:r>
          </w:p>
        </w:tc>
        <w:tc>
          <w:tcPr>
            <w:tcW w:w="3402" w:type="dxa"/>
            <w:tcBorders>
              <w:top w:val="nil"/>
              <w:left w:val="nil"/>
              <w:bottom w:val="nil"/>
              <w:right w:val="nil"/>
            </w:tcBorders>
            <w:shd w:val="clear" w:color="auto" w:fill="auto"/>
            <w:noWrap/>
            <w:vAlign w:val="bottom"/>
            <w:hideMark/>
          </w:tcPr>
          <w:p w14:paraId="3229D07F" w14:textId="77777777" w:rsidR="00EC20CE" w:rsidRPr="009523AF" w:rsidRDefault="00EC20CE" w:rsidP="00B57736">
            <w:pPr>
              <w:spacing w:after="0" w:line="240" w:lineRule="auto"/>
              <w:rPr>
                <w:rFonts w:ascii="Times New Roman" w:eastAsia="Times New Roman" w:hAnsi="Times New Roman"/>
                <w:sz w:val="24"/>
                <w:szCs w:val="24"/>
              </w:rPr>
            </w:pPr>
          </w:p>
          <w:p w14:paraId="093059DA" w14:textId="77777777" w:rsidR="00EC20CE" w:rsidRPr="009523AF" w:rsidRDefault="00EC20CE" w:rsidP="00B57736">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Ίδια Κεφάλαια</w:t>
            </w:r>
          </w:p>
        </w:tc>
        <w:tc>
          <w:tcPr>
            <w:tcW w:w="635" w:type="dxa"/>
            <w:tcBorders>
              <w:top w:val="nil"/>
              <w:left w:val="nil"/>
              <w:bottom w:val="single" w:sz="4" w:space="0" w:color="auto"/>
              <w:right w:val="single" w:sz="4" w:space="0" w:color="auto"/>
            </w:tcBorders>
            <w:shd w:val="clear" w:color="auto" w:fill="auto"/>
            <w:noWrap/>
            <w:vAlign w:val="bottom"/>
            <w:hideMark/>
          </w:tcPr>
          <w:p w14:paraId="1EF3BF23"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165</w:t>
            </w:r>
          </w:p>
        </w:tc>
      </w:tr>
      <w:tr w:rsidR="00EC20CE" w:rsidRPr="009523AF" w14:paraId="2B5E2BAD" w14:textId="77777777" w:rsidTr="00E8019A">
        <w:trPr>
          <w:trHeight w:val="300"/>
          <w:jc w:val="center"/>
        </w:trPr>
        <w:tc>
          <w:tcPr>
            <w:tcW w:w="2906" w:type="dxa"/>
            <w:tcBorders>
              <w:top w:val="nil"/>
              <w:left w:val="single" w:sz="4" w:space="0" w:color="auto"/>
              <w:bottom w:val="single" w:sz="4" w:space="0" w:color="auto"/>
              <w:right w:val="nil"/>
            </w:tcBorders>
            <w:shd w:val="clear" w:color="auto" w:fill="auto"/>
            <w:noWrap/>
            <w:vAlign w:val="bottom"/>
            <w:hideMark/>
          </w:tcPr>
          <w:p w14:paraId="603BE431" w14:textId="77777777" w:rsidR="00EC20CE" w:rsidRPr="009523AF" w:rsidRDefault="00EC20CE" w:rsidP="00B57736">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Σύνολο Ενεργητικού</w:t>
            </w:r>
          </w:p>
        </w:tc>
        <w:tc>
          <w:tcPr>
            <w:tcW w:w="851" w:type="dxa"/>
            <w:tcBorders>
              <w:top w:val="nil"/>
              <w:left w:val="nil"/>
              <w:bottom w:val="single" w:sz="4" w:space="0" w:color="auto"/>
              <w:right w:val="single" w:sz="4" w:space="0" w:color="auto"/>
            </w:tcBorders>
            <w:shd w:val="clear" w:color="auto" w:fill="auto"/>
            <w:noWrap/>
            <w:vAlign w:val="bottom"/>
            <w:hideMark/>
          </w:tcPr>
          <w:p w14:paraId="74AE0CFB"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275</w:t>
            </w:r>
          </w:p>
        </w:tc>
        <w:tc>
          <w:tcPr>
            <w:tcW w:w="3402" w:type="dxa"/>
            <w:tcBorders>
              <w:top w:val="nil"/>
              <w:left w:val="nil"/>
              <w:bottom w:val="single" w:sz="4" w:space="0" w:color="auto"/>
              <w:right w:val="nil"/>
            </w:tcBorders>
            <w:shd w:val="clear" w:color="auto" w:fill="auto"/>
            <w:noWrap/>
            <w:vAlign w:val="bottom"/>
            <w:hideMark/>
          </w:tcPr>
          <w:p w14:paraId="5434E993" w14:textId="77777777" w:rsidR="00EC20CE" w:rsidRPr="009523AF" w:rsidRDefault="00EC20CE" w:rsidP="00B57736">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Σύνολο Υποχρεώσεων</w:t>
            </w:r>
          </w:p>
        </w:tc>
        <w:tc>
          <w:tcPr>
            <w:tcW w:w="635" w:type="dxa"/>
            <w:tcBorders>
              <w:top w:val="nil"/>
              <w:left w:val="nil"/>
              <w:bottom w:val="single" w:sz="4" w:space="0" w:color="auto"/>
              <w:right w:val="single" w:sz="4" w:space="0" w:color="auto"/>
            </w:tcBorders>
            <w:shd w:val="clear" w:color="auto" w:fill="auto"/>
            <w:noWrap/>
            <w:vAlign w:val="bottom"/>
            <w:hideMark/>
          </w:tcPr>
          <w:p w14:paraId="0CF197EE"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275</w:t>
            </w:r>
          </w:p>
        </w:tc>
      </w:tr>
    </w:tbl>
    <w:p w14:paraId="56BE57C0"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5F393AA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Η Λογιστική αξία των μετοχών (</w:t>
      </w:r>
      <w:r w:rsidRPr="009523AF">
        <w:rPr>
          <w:rFonts w:ascii="Times New Roman" w:hAnsi="Times New Roman"/>
          <w:sz w:val="24"/>
          <w:szCs w:val="24"/>
          <w:lang w:val="en-US"/>
        </w:rPr>
        <w:t>book</w:t>
      </w:r>
      <w:r w:rsidRPr="009523AF">
        <w:rPr>
          <w:rFonts w:ascii="Times New Roman" w:hAnsi="Times New Roman"/>
          <w:sz w:val="24"/>
          <w:szCs w:val="24"/>
        </w:rPr>
        <w:t xml:space="preserve"> </w:t>
      </w:r>
      <w:r w:rsidRPr="009523AF">
        <w:rPr>
          <w:rFonts w:ascii="Times New Roman" w:hAnsi="Times New Roman"/>
          <w:sz w:val="24"/>
          <w:szCs w:val="24"/>
          <w:lang w:val="en-US"/>
        </w:rPr>
        <w:t>value</w:t>
      </w:r>
      <w:r w:rsidRPr="009523AF">
        <w:rPr>
          <w:rFonts w:ascii="Times New Roman" w:hAnsi="Times New Roman"/>
          <w:sz w:val="24"/>
          <w:szCs w:val="24"/>
        </w:rPr>
        <w:t xml:space="preserve">) ανέρχεται σε 165 εκατομμύρια  άρια. Μπορεί επίσης να υπολογιστεί ως η διαφορά του σύνολο του ενεργητικού (275) και των  υποχρεώσεων (50+20+40), που είναι 165 εκατομμύρια  άρια. </w:t>
      </w:r>
    </w:p>
    <w:p w14:paraId="318C6466"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71F47252" w14:textId="77777777" w:rsidR="00EC20CE" w:rsidRPr="009523AF" w:rsidRDefault="00EC20CE" w:rsidP="00E8019A">
      <w:pPr>
        <w:pStyle w:val="3"/>
        <w:rPr>
          <w:color w:val="auto"/>
        </w:rPr>
      </w:pPr>
      <w:bookmarkStart w:id="117" w:name="_Toc353180706"/>
      <w:r w:rsidRPr="009523AF">
        <w:rPr>
          <w:color w:val="auto"/>
        </w:rPr>
        <w:t xml:space="preserve"> </w:t>
      </w:r>
      <w:bookmarkStart w:id="118" w:name="_Toc128563711"/>
      <w:r w:rsidRPr="009523AF">
        <w:rPr>
          <w:color w:val="auto"/>
        </w:rPr>
        <w:t>Προσαρμοσμένη Λογιστική Αξία (</w:t>
      </w:r>
      <w:proofErr w:type="spellStart"/>
      <w:r w:rsidRPr="009523AF">
        <w:rPr>
          <w:color w:val="auto"/>
        </w:rPr>
        <w:t>Adjusted</w:t>
      </w:r>
      <w:proofErr w:type="spellEnd"/>
      <w:r w:rsidRPr="009523AF">
        <w:rPr>
          <w:color w:val="auto"/>
        </w:rPr>
        <w:t xml:space="preserve"> </w:t>
      </w:r>
      <w:proofErr w:type="spellStart"/>
      <w:r w:rsidRPr="009523AF">
        <w:rPr>
          <w:color w:val="auto"/>
        </w:rPr>
        <w:t>Value</w:t>
      </w:r>
      <w:proofErr w:type="spellEnd"/>
      <w:r w:rsidRPr="009523AF">
        <w:rPr>
          <w:color w:val="auto"/>
        </w:rPr>
        <w:t>)</w:t>
      </w:r>
      <w:bookmarkEnd w:id="117"/>
      <w:bookmarkEnd w:id="118"/>
    </w:p>
    <w:p w14:paraId="49D2A8C0"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31A0BC6C"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Η μέθοδος αυτή επιδιώκει να ξεπεραστούν οι αδυναμίες που εμφανίζονται όταν τα καθαρά κριτήρια της λογιστικής και κυρίως των «σταθερών και ιστορικών τιμών» εφαρμόζονται στην αποτίμηση των. Όταν οι αξίες των περιουσιακών στοιχείων και υποχρεώσεων προσαρμόζονται στην αγοραία αξία τους, λαμβάνεται η προσαρμοσμένη καθαρή αξία. Συνεχίζοντας με το παράδειγμα του Πίνακα 1, θα αναλύσουμε μια σειρά από στοιχεία του ισολογισμού ξεχωριστά με σκοπό την προσαρμογή τους για την προσέγγιση της αγοραίας αξίας τους. Για παράδειγμα, αν λάβουμε υπόψη ότι:</w:t>
      </w:r>
    </w:p>
    <w:p w14:paraId="7E693992"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25D29B0A" w14:textId="77777777" w:rsidR="00EC20CE" w:rsidRPr="009523AF" w:rsidRDefault="00EC20CE" w:rsidP="00F508A1">
      <w:pPr>
        <w:pStyle w:val="a5"/>
        <w:numPr>
          <w:ilvl w:val="0"/>
          <w:numId w:val="39"/>
        </w:num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Οι λογαριασμοί εισπρακτέοι συμπεριλαμβάνουν 5 εκατ.  άρια από επισφαλείς απαιτήσεις, το στοιχείο αυτό θα πρέπει να έχει μια τιμή 15 εκατομμύρια  άρια </w:t>
      </w:r>
    </w:p>
    <w:p w14:paraId="1B9291FF" w14:textId="77777777" w:rsidR="00EC20CE" w:rsidRPr="009523AF" w:rsidRDefault="00EC20CE" w:rsidP="00F508A1">
      <w:pPr>
        <w:pStyle w:val="a5"/>
        <w:numPr>
          <w:ilvl w:val="0"/>
          <w:numId w:val="39"/>
        </w:num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Το απόθεμα, λόγω ιστορικών τιμών, λόγω υπάρξεως άχρηστων αποθεμάτων και από την ανατίμηση στην αγοραία αξία τους, έχει την τιμή των 50 εκατ.  </w:t>
      </w:r>
      <w:proofErr w:type="spellStart"/>
      <w:r w:rsidRPr="009523AF">
        <w:rPr>
          <w:rFonts w:ascii="Times New Roman" w:hAnsi="Times New Roman"/>
          <w:sz w:val="24"/>
          <w:szCs w:val="24"/>
        </w:rPr>
        <w:t>αρίων</w:t>
      </w:r>
      <w:proofErr w:type="spellEnd"/>
    </w:p>
    <w:p w14:paraId="60F7A26D" w14:textId="77777777" w:rsidR="00EC20CE" w:rsidRPr="009523AF" w:rsidRDefault="00EC20CE" w:rsidP="00F508A1">
      <w:pPr>
        <w:pStyle w:val="a5"/>
        <w:numPr>
          <w:ilvl w:val="0"/>
          <w:numId w:val="39"/>
        </w:num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Πάγια περιουσιακά στοιχεία (γήπεδα, κτίρια και μηχανήματα) έχουν αξία 210 εκατομμύρια  άρια, σύμφωνα με έναν εμπειρογνώμονα, και</w:t>
      </w:r>
    </w:p>
    <w:p w14:paraId="171F11AE" w14:textId="77777777" w:rsidR="00EC20CE" w:rsidRPr="009523AF" w:rsidRDefault="00EC20CE" w:rsidP="00F508A1">
      <w:pPr>
        <w:pStyle w:val="a5"/>
        <w:numPr>
          <w:ilvl w:val="0"/>
          <w:numId w:val="39"/>
        </w:num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Η λογιστική αξία των πληρωτέων λογαριασμών, τα δάνεια των τραπεζών και μακροπρόθεσμου δανεισμού είναι ίση με την αγοραία αξία τους,</w:t>
      </w:r>
    </w:p>
    <w:p w14:paraId="1DF61123"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lastRenderedPageBreak/>
        <w:t xml:space="preserve">Ο προσαρμοσμένος ισολογισμός θα είναι αυτός που φαίνεται στον Πίνακα 2.  </w:t>
      </w:r>
    </w:p>
    <w:p w14:paraId="03FC25CA" w14:textId="77777777" w:rsidR="009523AF" w:rsidRPr="009523AF" w:rsidRDefault="009523AF" w:rsidP="00EC20CE">
      <w:pPr>
        <w:autoSpaceDE w:val="0"/>
        <w:autoSpaceDN w:val="0"/>
        <w:adjustRightInd w:val="0"/>
        <w:spacing w:after="0" w:line="240" w:lineRule="auto"/>
        <w:jc w:val="both"/>
        <w:rPr>
          <w:rFonts w:ascii="Times New Roman" w:hAnsi="Times New Roman"/>
          <w:sz w:val="24"/>
          <w:szCs w:val="24"/>
        </w:rPr>
      </w:pPr>
    </w:p>
    <w:tbl>
      <w:tblPr>
        <w:tblpPr w:leftFromText="180" w:rightFromText="180" w:vertAnchor="text" w:horzAnchor="margin" w:tblpY="117"/>
        <w:tblW w:w="0" w:type="auto"/>
        <w:tblLayout w:type="fixed"/>
        <w:tblLook w:val="04A0" w:firstRow="1" w:lastRow="0" w:firstColumn="1" w:lastColumn="0" w:noHBand="0" w:noVBand="1"/>
      </w:tblPr>
      <w:tblGrid>
        <w:gridCol w:w="3418"/>
        <w:gridCol w:w="1115"/>
        <w:gridCol w:w="3340"/>
        <w:gridCol w:w="1292"/>
      </w:tblGrid>
      <w:tr w:rsidR="009523AF" w:rsidRPr="009523AF" w14:paraId="3C939DBA" w14:textId="77777777" w:rsidTr="009523AF">
        <w:trPr>
          <w:trHeight w:val="296"/>
        </w:trPr>
        <w:tc>
          <w:tcPr>
            <w:tcW w:w="916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426117" w14:textId="77777777" w:rsidR="009523AF" w:rsidRPr="009523AF" w:rsidRDefault="009523AF" w:rsidP="009523AF">
            <w:pPr>
              <w:spacing w:after="0" w:line="240" w:lineRule="auto"/>
              <w:ind w:firstLineChars="200" w:firstLine="480"/>
              <w:jc w:val="center"/>
              <w:rPr>
                <w:rFonts w:ascii="Times New Roman" w:eastAsia="Times New Roman" w:hAnsi="Times New Roman"/>
                <w:sz w:val="24"/>
                <w:szCs w:val="24"/>
              </w:rPr>
            </w:pPr>
            <w:r w:rsidRPr="009523AF">
              <w:rPr>
                <w:rFonts w:ascii="Times New Roman" w:eastAsia="Times New Roman" w:hAnsi="Times New Roman"/>
                <w:sz w:val="24"/>
                <w:szCs w:val="24"/>
              </w:rPr>
              <w:t>ΠΙΝΑΚΑΣ 2.</w:t>
            </w:r>
            <w:r w:rsidRPr="009523AF">
              <w:rPr>
                <w:rFonts w:ascii="Times New Roman" w:eastAsia="Times New Roman" w:hAnsi="Times New Roman"/>
                <w:sz w:val="24"/>
                <w:szCs w:val="24"/>
                <w:lang w:val="en-US"/>
              </w:rPr>
              <w:t>ABC</w:t>
            </w:r>
            <w:r w:rsidRPr="009523AF">
              <w:rPr>
                <w:rFonts w:ascii="Times New Roman" w:eastAsia="Times New Roman" w:hAnsi="Times New Roman"/>
                <w:sz w:val="24"/>
                <w:szCs w:val="24"/>
              </w:rPr>
              <w:t xml:space="preserve"> Ισολογισμός (εκ.  .)</w:t>
            </w:r>
          </w:p>
        </w:tc>
      </w:tr>
      <w:tr w:rsidR="009523AF" w:rsidRPr="009523AF" w14:paraId="7BAD41D3" w14:textId="77777777" w:rsidTr="009523AF">
        <w:trPr>
          <w:trHeight w:val="296"/>
        </w:trPr>
        <w:tc>
          <w:tcPr>
            <w:tcW w:w="4533" w:type="dxa"/>
            <w:gridSpan w:val="2"/>
            <w:tcBorders>
              <w:top w:val="nil"/>
              <w:left w:val="single" w:sz="4" w:space="0" w:color="auto"/>
              <w:bottom w:val="nil"/>
              <w:right w:val="single" w:sz="4" w:space="0" w:color="000000"/>
            </w:tcBorders>
            <w:shd w:val="clear" w:color="auto" w:fill="auto"/>
            <w:noWrap/>
            <w:vAlign w:val="bottom"/>
            <w:hideMark/>
          </w:tcPr>
          <w:p w14:paraId="0616B17B" w14:textId="77777777" w:rsidR="009523AF" w:rsidRPr="009523AF" w:rsidRDefault="009523AF" w:rsidP="009523AF">
            <w:pPr>
              <w:spacing w:after="0" w:line="240" w:lineRule="auto"/>
              <w:rPr>
                <w:rFonts w:ascii="Times New Roman" w:eastAsia="Times New Roman" w:hAnsi="Times New Roman"/>
                <w:bCs/>
                <w:sz w:val="24"/>
                <w:szCs w:val="24"/>
              </w:rPr>
            </w:pPr>
            <w:r w:rsidRPr="009523AF">
              <w:rPr>
                <w:rFonts w:ascii="Times New Roman" w:eastAsia="Times New Roman" w:hAnsi="Times New Roman"/>
                <w:bCs/>
                <w:sz w:val="24"/>
                <w:szCs w:val="24"/>
              </w:rPr>
              <w:t>ΕΝΕΡΓΗΤΙΚΟ</w:t>
            </w:r>
          </w:p>
        </w:tc>
        <w:tc>
          <w:tcPr>
            <w:tcW w:w="3340" w:type="dxa"/>
            <w:tcBorders>
              <w:top w:val="nil"/>
              <w:left w:val="nil"/>
              <w:bottom w:val="nil"/>
              <w:right w:val="nil"/>
            </w:tcBorders>
            <w:shd w:val="clear" w:color="auto" w:fill="auto"/>
            <w:noWrap/>
            <w:vAlign w:val="bottom"/>
            <w:hideMark/>
          </w:tcPr>
          <w:p w14:paraId="2FA3650C" w14:textId="77777777" w:rsidR="009523AF" w:rsidRPr="009523AF" w:rsidRDefault="009523AF" w:rsidP="009523AF">
            <w:pPr>
              <w:spacing w:after="0" w:line="240" w:lineRule="auto"/>
              <w:rPr>
                <w:rFonts w:ascii="Times New Roman" w:eastAsia="Times New Roman" w:hAnsi="Times New Roman"/>
                <w:bCs/>
                <w:sz w:val="24"/>
                <w:szCs w:val="24"/>
              </w:rPr>
            </w:pPr>
            <w:r w:rsidRPr="009523AF">
              <w:rPr>
                <w:rFonts w:ascii="Times New Roman" w:eastAsia="Times New Roman" w:hAnsi="Times New Roman"/>
                <w:bCs/>
                <w:sz w:val="24"/>
                <w:szCs w:val="24"/>
              </w:rPr>
              <w:t>ΠΑΘΗΤΙΚΟ</w:t>
            </w:r>
          </w:p>
        </w:tc>
        <w:tc>
          <w:tcPr>
            <w:tcW w:w="1292" w:type="dxa"/>
            <w:tcBorders>
              <w:top w:val="nil"/>
              <w:left w:val="nil"/>
              <w:bottom w:val="nil"/>
              <w:right w:val="single" w:sz="4" w:space="0" w:color="auto"/>
            </w:tcBorders>
            <w:shd w:val="clear" w:color="auto" w:fill="auto"/>
            <w:noWrap/>
            <w:vAlign w:val="bottom"/>
            <w:hideMark/>
          </w:tcPr>
          <w:p w14:paraId="2A683B07" w14:textId="77777777" w:rsidR="009523AF" w:rsidRPr="009523AF" w:rsidRDefault="009523AF" w:rsidP="009523AF">
            <w:pPr>
              <w:spacing w:after="0" w:line="240" w:lineRule="auto"/>
              <w:ind w:firstLineChars="300" w:firstLine="720"/>
              <w:rPr>
                <w:rFonts w:ascii="Times New Roman" w:eastAsia="Times New Roman" w:hAnsi="Times New Roman"/>
                <w:sz w:val="24"/>
                <w:szCs w:val="24"/>
              </w:rPr>
            </w:pPr>
          </w:p>
        </w:tc>
      </w:tr>
      <w:tr w:rsidR="009523AF" w:rsidRPr="009523AF" w14:paraId="452E125A" w14:textId="77777777" w:rsidTr="009523AF">
        <w:trPr>
          <w:trHeight w:val="296"/>
        </w:trPr>
        <w:tc>
          <w:tcPr>
            <w:tcW w:w="3418" w:type="dxa"/>
            <w:tcBorders>
              <w:top w:val="nil"/>
              <w:left w:val="single" w:sz="4" w:space="0" w:color="auto"/>
              <w:bottom w:val="nil"/>
              <w:right w:val="nil"/>
            </w:tcBorders>
            <w:shd w:val="clear" w:color="auto" w:fill="auto"/>
            <w:noWrap/>
            <w:vAlign w:val="bottom"/>
            <w:hideMark/>
          </w:tcPr>
          <w:p w14:paraId="40C32407" w14:textId="77777777" w:rsidR="009523AF" w:rsidRPr="009523AF" w:rsidRDefault="009523AF" w:rsidP="009523AF">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Μετρητά</w:t>
            </w:r>
          </w:p>
        </w:tc>
        <w:tc>
          <w:tcPr>
            <w:tcW w:w="1114" w:type="dxa"/>
            <w:tcBorders>
              <w:top w:val="nil"/>
              <w:left w:val="nil"/>
              <w:bottom w:val="nil"/>
              <w:right w:val="single" w:sz="4" w:space="0" w:color="auto"/>
            </w:tcBorders>
            <w:shd w:val="clear" w:color="auto" w:fill="auto"/>
            <w:noWrap/>
            <w:vAlign w:val="bottom"/>
            <w:hideMark/>
          </w:tcPr>
          <w:p w14:paraId="1949FB6F" w14:textId="77777777" w:rsidR="009523AF" w:rsidRPr="009523AF" w:rsidRDefault="009523AF" w:rsidP="009523AF">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15</w:t>
            </w:r>
          </w:p>
        </w:tc>
        <w:tc>
          <w:tcPr>
            <w:tcW w:w="3340" w:type="dxa"/>
            <w:tcBorders>
              <w:top w:val="nil"/>
              <w:left w:val="nil"/>
              <w:bottom w:val="nil"/>
              <w:right w:val="nil"/>
            </w:tcBorders>
            <w:shd w:val="clear" w:color="auto" w:fill="auto"/>
            <w:noWrap/>
            <w:vAlign w:val="bottom"/>
            <w:hideMark/>
          </w:tcPr>
          <w:p w14:paraId="463F9176" w14:textId="77777777" w:rsidR="009523AF" w:rsidRPr="009523AF" w:rsidRDefault="009523AF" w:rsidP="009523AF">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Λογαριασμοί Πληρωτέοι</w:t>
            </w:r>
          </w:p>
        </w:tc>
        <w:tc>
          <w:tcPr>
            <w:tcW w:w="1292" w:type="dxa"/>
            <w:tcBorders>
              <w:top w:val="nil"/>
              <w:left w:val="nil"/>
              <w:bottom w:val="nil"/>
              <w:right w:val="single" w:sz="4" w:space="0" w:color="auto"/>
            </w:tcBorders>
            <w:shd w:val="clear" w:color="auto" w:fill="auto"/>
            <w:noWrap/>
            <w:vAlign w:val="bottom"/>
            <w:hideMark/>
          </w:tcPr>
          <w:p w14:paraId="0FBC484B" w14:textId="77777777" w:rsidR="009523AF" w:rsidRPr="009523AF" w:rsidRDefault="009523AF" w:rsidP="009523AF">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50</w:t>
            </w:r>
          </w:p>
        </w:tc>
      </w:tr>
      <w:tr w:rsidR="009523AF" w:rsidRPr="009523AF" w14:paraId="47A2F52F" w14:textId="77777777" w:rsidTr="009523AF">
        <w:trPr>
          <w:trHeight w:val="296"/>
        </w:trPr>
        <w:tc>
          <w:tcPr>
            <w:tcW w:w="3418" w:type="dxa"/>
            <w:tcBorders>
              <w:top w:val="nil"/>
              <w:left w:val="single" w:sz="4" w:space="0" w:color="auto"/>
              <w:bottom w:val="nil"/>
              <w:right w:val="nil"/>
            </w:tcBorders>
            <w:shd w:val="clear" w:color="auto" w:fill="auto"/>
            <w:noWrap/>
            <w:vAlign w:val="bottom"/>
            <w:hideMark/>
          </w:tcPr>
          <w:p w14:paraId="1382EDE0" w14:textId="77777777" w:rsidR="009523AF" w:rsidRPr="009523AF" w:rsidRDefault="009523AF" w:rsidP="009523AF">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Λογαριασμοί Εισπρακτέοι</w:t>
            </w:r>
          </w:p>
        </w:tc>
        <w:tc>
          <w:tcPr>
            <w:tcW w:w="1114" w:type="dxa"/>
            <w:tcBorders>
              <w:top w:val="nil"/>
              <w:left w:val="nil"/>
              <w:bottom w:val="nil"/>
              <w:right w:val="single" w:sz="4" w:space="0" w:color="auto"/>
            </w:tcBorders>
            <w:shd w:val="clear" w:color="auto" w:fill="auto"/>
            <w:noWrap/>
            <w:vAlign w:val="bottom"/>
            <w:hideMark/>
          </w:tcPr>
          <w:p w14:paraId="20EC626C" w14:textId="77777777" w:rsidR="009523AF" w:rsidRPr="009523AF" w:rsidRDefault="009523AF" w:rsidP="009523AF">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15</w:t>
            </w:r>
          </w:p>
        </w:tc>
        <w:tc>
          <w:tcPr>
            <w:tcW w:w="3340" w:type="dxa"/>
            <w:tcBorders>
              <w:top w:val="nil"/>
              <w:left w:val="nil"/>
              <w:bottom w:val="nil"/>
              <w:right w:val="nil"/>
            </w:tcBorders>
            <w:shd w:val="clear" w:color="auto" w:fill="auto"/>
            <w:noWrap/>
            <w:vAlign w:val="bottom"/>
            <w:hideMark/>
          </w:tcPr>
          <w:p w14:paraId="27889DFB" w14:textId="77777777" w:rsidR="009523AF" w:rsidRPr="009523AF" w:rsidRDefault="009523AF" w:rsidP="009523AF">
            <w:pPr>
              <w:spacing w:after="0" w:line="240" w:lineRule="auto"/>
              <w:rPr>
                <w:rFonts w:ascii="Times New Roman" w:eastAsia="Times New Roman" w:hAnsi="Times New Roman"/>
                <w:sz w:val="24"/>
                <w:szCs w:val="24"/>
              </w:rPr>
            </w:pPr>
          </w:p>
          <w:p w14:paraId="3F216A5E" w14:textId="77777777" w:rsidR="009523AF" w:rsidRPr="009523AF" w:rsidRDefault="009523AF" w:rsidP="009523AF">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Βραχυπρόθεσμες Υποχρεώσεις</w:t>
            </w:r>
          </w:p>
        </w:tc>
        <w:tc>
          <w:tcPr>
            <w:tcW w:w="1292" w:type="dxa"/>
            <w:tcBorders>
              <w:top w:val="nil"/>
              <w:left w:val="nil"/>
              <w:bottom w:val="nil"/>
              <w:right w:val="single" w:sz="4" w:space="0" w:color="auto"/>
            </w:tcBorders>
            <w:shd w:val="clear" w:color="auto" w:fill="auto"/>
            <w:noWrap/>
            <w:vAlign w:val="bottom"/>
            <w:hideMark/>
          </w:tcPr>
          <w:p w14:paraId="7FFA7D39" w14:textId="77777777" w:rsidR="009523AF" w:rsidRPr="009523AF" w:rsidRDefault="009523AF" w:rsidP="009523AF">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20</w:t>
            </w:r>
          </w:p>
        </w:tc>
      </w:tr>
      <w:tr w:rsidR="009523AF" w:rsidRPr="009523AF" w14:paraId="2157ECA1" w14:textId="77777777" w:rsidTr="009523AF">
        <w:trPr>
          <w:trHeight w:val="296"/>
        </w:trPr>
        <w:tc>
          <w:tcPr>
            <w:tcW w:w="3418" w:type="dxa"/>
            <w:tcBorders>
              <w:top w:val="nil"/>
              <w:left w:val="single" w:sz="4" w:space="0" w:color="auto"/>
              <w:bottom w:val="nil"/>
              <w:right w:val="nil"/>
            </w:tcBorders>
            <w:shd w:val="clear" w:color="auto" w:fill="auto"/>
            <w:noWrap/>
            <w:vAlign w:val="bottom"/>
            <w:hideMark/>
          </w:tcPr>
          <w:p w14:paraId="51A4E11E" w14:textId="77777777" w:rsidR="009523AF" w:rsidRPr="009523AF" w:rsidRDefault="009523AF" w:rsidP="009523AF">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Αποθέματα</w:t>
            </w:r>
          </w:p>
        </w:tc>
        <w:tc>
          <w:tcPr>
            <w:tcW w:w="1114" w:type="dxa"/>
            <w:tcBorders>
              <w:top w:val="nil"/>
              <w:left w:val="nil"/>
              <w:bottom w:val="nil"/>
              <w:right w:val="single" w:sz="4" w:space="0" w:color="auto"/>
            </w:tcBorders>
            <w:shd w:val="clear" w:color="auto" w:fill="auto"/>
            <w:noWrap/>
            <w:vAlign w:val="bottom"/>
            <w:hideMark/>
          </w:tcPr>
          <w:p w14:paraId="3D5D1BF5" w14:textId="77777777" w:rsidR="009523AF" w:rsidRPr="009523AF" w:rsidRDefault="009523AF" w:rsidP="009523AF">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lang w:val="en-US"/>
              </w:rPr>
              <w:t>5</w:t>
            </w:r>
            <w:r w:rsidRPr="009523AF">
              <w:rPr>
                <w:rFonts w:ascii="Times New Roman" w:eastAsia="Times New Roman" w:hAnsi="Times New Roman"/>
                <w:sz w:val="24"/>
                <w:szCs w:val="24"/>
              </w:rPr>
              <w:t>0</w:t>
            </w:r>
          </w:p>
        </w:tc>
        <w:tc>
          <w:tcPr>
            <w:tcW w:w="3340" w:type="dxa"/>
            <w:tcBorders>
              <w:top w:val="nil"/>
              <w:left w:val="nil"/>
              <w:bottom w:val="nil"/>
              <w:right w:val="nil"/>
            </w:tcBorders>
            <w:shd w:val="clear" w:color="auto" w:fill="auto"/>
            <w:noWrap/>
            <w:vAlign w:val="bottom"/>
            <w:hideMark/>
          </w:tcPr>
          <w:p w14:paraId="38065A99" w14:textId="77777777" w:rsidR="009523AF" w:rsidRPr="009523AF" w:rsidRDefault="009523AF" w:rsidP="009523AF">
            <w:pPr>
              <w:spacing w:after="0" w:line="240" w:lineRule="auto"/>
              <w:rPr>
                <w:rFonts w:ascii="Times New Roman" w:eastAsia="Times New Roman" w:hAnsi="Times New Roman"/>
                <w:sz w:val="24"/>
                <w:szCs w:val="24"/>
              </w:rPr>
            </w:pPr>
          </w:p>
          <w:p w14:paraId="66CE7C31" w14:textId="77777777" w:rsidR="009523AF" w:rsidRPr="009523AF" w:rsidRDefault="009523AF" w:rsidP="009523AF">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Μακροπρόθεσμες Υποχρεώσεις</w:t>
            </w:r>
          </w:p>
        </w:tc>
        <w:tc>
          <w:tcPr>
            <w:tcW w:w="1292" w:type="dxa"/>
            <w:tcBorders>
              <w:top w:val="nil"/>
              <w:left w:val="nil"/>
              <w:bottom w:val="nil"/>
              <w:right w:val="single" w:sz="4" w:space="0" w:color="auto"/>
            </w:tcBorders>
            <w:shd w:val="clear" w:color="auto" w:fill="auto"/>
            <w:noWrap/>
            <w:vAlign w:val="bottom"/>
            <w:hideMark/>
          </w:tcPr>
          <w:p w14:paraId="1A7F5120" w14:textId="77777777" w:rsidR="009523AF" w:rsidRPr="009523AF" w:rsidRDefault="009523AF" w:rsidP="009523AF">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40</w:t>
            </w:r>
          </w:p>
        </w:tc>
      </w:tr>
      <w:tr w:rsidR="009523AF" w:rsidRPr="009523AF" w14:paraId="5B9C756B" w14:textId="77777777" w:rsidTr="009523AF">
        <w:trPr>
          <w:trHeight w:val="296"/>
        </w:trPr>
        <w:tc>
          <w:tcPr>
            <w:tcW w:w="3418" w:type="dxa"/>
            <w:tcBorders>
              <w:top w:val="nil"/>
              <w:left w:val="single" w:sz="4" w:space="0" w:color="auto"/>
              <w:bottom w:val="nil"/>
              <w:right w:val="nil"/>
            </w:tcBorders>
            <w:shd w:val="clear" w:color="auto" w:fill="auto"/>
            <w:noWrap/>
            <w:vAlign w:val="bottom"/>
            <w:hideMark/>
          </w:tcPr>
          <w:p w14:paraId="451D9236" w14:textId="77777777" w:rsidR="009523AF" w:rsidRPr="009523AF" w:rsidRDefault="009523AF" w:rsidP="009523AF">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Πάγια</w:t>
            </w:r>
          </w:p>
        </w:tc>
        <w:tc>
          <w:tcPr>
            <w:tcW w:w="1114" w:type="dxa"/>
            <w:tcBorders>
              <w:top w:val="nil"/>
              <w:left w:val="nil"/>
              <w:bottom w:val="single" w:sz="4" w:space="0" w:color="auto"/>
              <w:right w:val="single" w:sz="4" w:space="0" w:color="auto"/>
            </w:tcBorders>
            <w:shd w:val="clear" w:color="auto" w:fill="auto"/>
            <w:noWrap/>
            <w:vAlign w:val="bottom"/>
            <w:hideMark/>
          </w:tcPr>
          <w:p w14:paraId="1A7F0486" w14:textId="77777777" w:rsidR="009523AF" w:rsidRPr="009523AF" w:rsidRDefault="009523AF" w:rsidP="009523AF">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210</w:t>
            </w:r>
          </w:p>
        </w:tc>
        <w:tc>
          <w:tcPr>
            <w:tcW w:w="3340" w:type="dxa"/>
            <w:tcBorders>
              <w:top w:val="nil"/>
              <w:left w:val="nil"/>
              <w:bottom w:val="nil"/>
              <w:right w:val="nil"/>
            </w:tcBorders>
            <w:shd w:val="clear" w:color="auto" w:fill="auto"/>
            <w:noWrap/>
            <w:vAlign w:val="bottom"/>
            <w:hideMark/>
          </w:tcPr>
          <w:p w14:paraId="15DD5988" w14:textId="77777777" w:rsidR="009523AF" w:rsidRPr="009523AF" w:rsidRDefault="009523AF" w:rsidP="009523AF">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Ίδια Κεφάλαια</w:t>
            </w:r>
          </w:p>
        </w:tc>
        <w:tc>
          <w:tcPr>
            <w:tcW w:w="1292" w:type="dxa"/>
            <w:tcBorders>
              <w:top w:val="nil"/>
              <w:left w:val="nil"/>
              <w:bottom w:val="single" w:sz="4" w:space="0" w:color="auto"/>
              <w:right w:val="single" w:sz="4" w:space="0" w:color="auto"/>
            </w:tcBorders>
            <w:shd w:val="clear" w:color="auto" w:fill="auto"/>
            <w:noWrap/>
            <w:vAlign w:val="bottom"/>
            <w:hideMark/>
          </w:tcPr>
          <w:p w14:paraId="67C06981" w14:textId="77777777" w:rsidR="009523AF" w:rsidRPr="009523AF" w:rsidRDefault="009523AF" w:rsidP="009523AF">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180</w:t>
            </w:r>
          </w:p>
        </w:tc>
      </w:tr>
      <w:tr w:rsidR="009523AF" w:rsidRPr="009523AF" w14:paraId="56ACFE5C" w14:textId="77777777" w:rsidTr="009523AF">
        <w:trPr>
          <w:trHeight w:val="296"/>
        </w:trPr>
        <w:tc>
          <w:tcPr>
            <w:tcW w:w="3418" w:type="dxa"/>
            <w:tcBorders>
              <w:top w:val="nil"/>
              <w:left w:val="single" w:sz="4" w:space="0" w:color="auto"/>
              <w:bottom w:val="nil"/>
              <w:right w:val="nil"/>
            </w:tcBorders>
            <w:shd w:val="clear" w:color="auto" w:fill="auto"/>
            <w:noWrap/>
            <w:vAlign w:val="bottom"/>
            <w:hideMark/>
          </w:tcPr>
          <w:p w14:paraId="1C5177DE" w14:textId="77777777" w:rsidR="009523AF" w:rsidRPr="009523AF" w:rsidRDefault="009523AF" w:rsidP="009523AF">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Σύνολο Ενεργητικού</w:t>
            </w:r>
          </w:p>
        </w:tc>
        <w:tc>
          <w:tcPr>
            <w:tcW w:w="1114" w:type="dxa"/>
            <w:tcBorders>
              <w:top w:val="nil"/>
              <w:left w:val="nil"/>
              <w:bottom w:val="nil"/>
              <w:right w:val="single" w:sz="4" w:space="0" w:color="auto"/>
            </w:tcBorders>
            <w:shd w:val="clear" w:color="auto" w:fill="auto"/>
            <w:noWrap/>
            <w:vAlign w:val="bottom"/>
            <w:hideMark/>
          </w:tcPr>
          <w:p w14:paraId="7C704BFF" w14:textId="77777777" w:rsidR="009523AF" w:rsidRPr="009523AF" w:rsidRDefault="009523AF" w:rsidP="009523AF">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lang w:val="en-US"/>
              </w:rPr>
              <w:t>2</w:t>
            </w:r>
            <w:r w:rsidRPr="009523AF">
              <w:rPr>
                <w:rFonts w:ascii="Times New Roman" w:eastAsia="Times New Roman" w:hAnsi="Times New Roman"/>
                <w:sz w:val="24"/>
                <w:szCs w:val="24"/>
              </w:rPr>
              <w:t>90</w:t>
            </w:r>
          </w:p>
        </w:tc>
        <w:tc>
          <w:tcPr>
            <w:tcW w:w="3340" w:type="dxa"/>
            <w:tcBorders>
              <w:top w:val="nil"/>
              <w:left w:val="nil"/>
              <w:bottom w:val="nil"/>
              <w:right w:val="nil"/>
            </w:tcBorders>
            <w:shd w:val="clear" w:color="auto" w:fill="auto"/>
            <w:noWrap/>
            <w:vAlign w:val="bottom"/>
            <w:hideMark/>
          </w:tcPr>
          <w:p w14:paraId="7B20795B" w14:textId="77777777" w:rsidR="009523AF" w:rsidRPr="009523AF" w:rsidRDefault="009523AF" w:rsidP="009523AF">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Σύνολο Υποχρεώσεων</w:t>
            </w:r>
          </w:p>
        </w:tc>
        <w:tc>
          <w:tcPr>
            <w:tcW w:w="1292" w:type="dxa"/>
            <w:tcBorders>
              <w:top w:val="nil"/>
              <w:left w:val="nil"/>
              <w:bottom w:val="nil"/>
              <w:right w:val="single" w:sz="4" w:space="0" w:color="auto"/>
            </w:tcBorders>
            <w:shd w:val="clear" w:color="auto" w:fill="auto"/>
            <w:noWrap/>
            <w:vAlign w:val="bottom"/>
            <w:hideMark/>
          </w:tcPr>
          <w:p w14:paraId="27DCA4DA" w14:textId="77777777" w:rsidR="009523AF" w:rsidRPr="009523AF" w:rsidRDefault="009523AF" w:rsidP="009523AF">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lang w:val="en-US"/>
              </w:rPr>
              <w:t>2</w:t>
            </w:r>
            <w:r w:rsidRPr="009523AF">
              <w:rPr>
                <w:rFonts w:ascii="Times New Roman" w:eastAsia="Times New Roman" w:hAnsi="Times New Roman"/>
                <w:sz w:val="24"/>
                <w:szCs w:val="24"/>
              </w:rPr>
              <w:t>90</w:t>
            </w:r>
          </w:p>
        </w:tc>
      </w:tr>
    </w:tbl>
    <w:p w14:paraId="45A6EDFB" w14:textId="77777777" w:rsidR="009523AF" w:rsidRPr="009523AF" w:rsidRDefault="009523AF" w:rsidP="00EC20CE">
      <w:pPr>
        <w:autoSpaceDE w:val="0"/>
        <w:autoSpaceDN w:val="0"/>
        <w:adjustRightInd w:val="0"/>
        <w:spacing w:after="0" w:line="240" w:lineRule="auto"/>
        <w:jc w:val="both"/>
        <w:rPr>
          <w:rFonts w:ascii="Times New Roman" w:hAnsi="Times New Roman"/>
          <w:sz w:val="24"/>
          <w:szCs w:val="24"/>
        </w:rPr>
      </w:pPr>
    </w:p>
    <w:p w14:paraId="300498DE"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Η αναπροσαρμοσμένη λογιστική αξία είναι 180 εκατομμύρια  άρια: το σύνολο του ενεργητικού (290) μείον υποχρεώσεις (110). Σε αυτή την περίπτωση, η αναπροσαρμοσμένη λογιστική αξία υπερβαίνει τη λογιστική αξία κατά 15 εκατομμύρια  άρια.</w:t>
      </w:r>
    </w:p>
    <w:p w14:paraId="3B693897" w14:textId="77777777" w:rsidR="00EC20CE" w:rsidRPr="009523AF" w:rsidRDefault="00EC20CE" w:rsidP="00E8019A">
      <w:pPr>
        <w:pStyle w:val="3"/>
        <w:rPr>
          <w:color w:val="auto"/>
        </w:rPr>
      </w:pPr>
      <w:bookmarkStart w:id="119" w:name="_Toc353180707"/>
      <w:bookmarkStart w:id="120" w:name="_Toc128563712"/>
      <w:r w:rsidRPr="009523AF">
        <w:rPr>
          <w:color w:val="auto"/>
        </w:rPr>
        <w:t>Ρευστοποιήσιμη αξία (</w:t>
      </w:r>
      <w:proofErr w:type="spellStart"/>
      <w:r w:rsidRPr="009523AF">
        <w:rPr>
          <w:color w:val="auto"/>
        </w:rPr>
        <w:t>Liquidation</w:t>
      </w:r>
      <w:proofErr w:type="spellEnd"/>
      <w:r w:rsidRPr="009523AF">
        <w:rPr>
          <w:color w:val="auto"/>
        </w:rPr>
        <w:t xml:space="preserve"> </w:t>
      </w:r>
      <w:proofErr w:type="spellStart"/>
      <w:r w:rsidRPr="009523AF">
        <w:rPr>
          <w:color w:val="auto"/>
        </w:rPr>
        <w:t>value</w:t>
      </w:r>
      <w:proofErr w:type="spellEnd"/>
      <w:r w:rsidRPr="009523AF">
        <w:rPr>
          <w:color w:val="auto"/>
        </w:rPr>
        <w:t>)</w:t>
      </w:r>
      <w:bookmarkEnd w:id="119"/>
      <w:bookmarkEnd w:id="120"/>
    </w:p>
    <w:p w14:paraId="4EACDEAF"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58E7B3A4"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Είναι η αξία της εταιρείας η οποία προκύπτει μετά την εκκαθάριση της. Στην διαδικασία της εκκαθάρισης πωλούνται τα στοιχεία του ενεργητικού και εξοφλούνται οι υποχρεώσεις της εταιρείας. Η ρευστοποιήσιμη αξία υπολογίζεται με την αφαίρεση των εξόδων εκκαθάρισης της επιχείρησης (αποζημιώσεις απόλυσης μισθωτών, φορολογικές δαπάνες και άλλα τυπικά έξοδα εκκαθάρισης) από την προσαρμοσμένη καθαρή θέση. Λαμβάνοντας το παράδειγμα που δίνεται στον Πίνακα 2, έστω ότι για την εκκαθάριση της εταιρείας υφίστανται τα επιπλέον έξοδα:</w:t>
      </w:r>
    </w:p>
    <w:p w14:paraId="4BE39323"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74908984" w14:textId="77777777" w:rsidR="00EC20CE" w:rsidRPr="009523AF" w:rsidRDefault="00EC20CE" w:rsidP="00F508A1">
      <w:pPr>
        <w:pStyle w:val="a5"/>
        <w:numPr>
          <w:ilvl w:val="0"/>
          <w:numId w:val="40"/>
        </w:num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Αποζημιώσεις απόλυσης προσωπικού 15</w:t>
      </w:r>
    </w:p>
    <w:p w14:paraId="67F88B0E" w14:textId="77777777" w:rsidR="00EC20CE" w:rsidRPr="009523AF" w:rsidRDefault="00EC20CE" w:rsidP="00F508A1">
      <w:pPr>
        <w:pStyle w:val="a5"/>
        <w:numPr>
          <w:ilvl w:val="0"/>
          <w:numId w:val="40"/>
        </w:num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Φορολογικές δαπάνες εκκαθάρισης 20</w:t>
      </w:r>
    </w:p>
    <w:p w14:paraId="44FB8CE6" w14:textId="77777777" w:rsidR="00EC20CE" w:rsidRPr="009523AF" w:rsidRDefault="00EC20CE" w:rsidP="00F508A1">
      <w:pPr>
        <w:pStyle w:val="a5"/>
        <w:numPr>
          <w:ilvl w:val="0"/>
          <w:numId w:val="40"/>
        </w:num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Λοιπά έξοδα εκκαθάρισης 25</w:t>
      </w:r>
    </w:p>
    <w:p w14:paraId="01593437" w14:textId="77777777" w:rsidR="00EC20CE" w:rsidRPr="009523AF" w:rsidRDefault="00EC20CE" w:rsidP="00EC20CE">
      <w:pPr>
        <w:pStyle w:val="a5"/>
        <w:autoSpaceDE w:val="0"/>
        <w:autoSpaceDN w:val="0"/>
        <w:adjustRightInd w:val="0"/>
        <w:spacing w:after="0" w:line="240" w:lineRule="auto"/>
        <w:jc w:val="both"/>
        <w:rPr>
          <w:rFonts w:ascii="Times New Roman" w:hAnsi="Times New Roman"/>
          <w:sz w:val="24"/>
          <w:szCs w:val="24"/>
        </w:rPr>
      </w:pPr>
    </w:p>
    <w:p w14:paraId="5634E198"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Η ρευστοποιήσιμη αξία των μετοχών είναι 120 εκατομμύρια  άρια (180 - 60).</w:t>
      </w:r>
    </w:p>
    <w:p w14:paraId="45BF663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Η χρησιμότητα αυτής της μεθόδου περιορίζεται σε μια πολύ συγκεκριμένη κατάσταση, δηλαδή, στην περίπτωση όπου η εταιρεία αγοράστηκε με σκοπό την ρευστοποίηση της σε μεταγενέστερη ημερομηνία. Ωστόσο, αυτό αντιπροσωπεύει πάντα την ελάχιστη αξία της εταιρείας, καθώς η αξία μιας επιχείρησης, που υποτίθεται ότι συνεχίζει να λειτουργεί, είναι μεγαλύτερη από την αξία ρευστοποίησης της.</w:t>
      </w:r>
    </w:p>
    <w:p w14:paraId="5AC1947D" w14:textId="77777777" w:rsidR="00EC20CE" w:rsidRPr="009523AF" w:rsidRDefault="00EC20CE" w:rsidP="00E8019A">
      <w:pPr>
        <w:pStyle w:val="3"/>
        <w:rPr>
          <w:color w:val="auto"/>
        </w:rPr>
      </w:pPr>
      <w:bookmarkStart w:id="121" w:name="_Toc353180708"/>
      <w:bookmarkStart w:id="122" w:name="_Toc128563713"/>
      <w:r w:rsidRPr="009523AF">
        <w:rPr>
          <w:color w:val="auto"/>
        </w:rPr>
        <w:t>Πραγματική Αξία (</w:t>
      </w:r>
      <w:proofErr w:type="spellStart"/>
      <w:r w:rsidRPr="009523AF">
        <w:rPr>
          <w:color w:val="auto"/>
        </w:rPr>
        <w:t>Substantial</w:t>
      </w:r>
      <w:proofErr w:type="spellEnd"/>
      <w:r w:rsidRPr="009523AF">
        <w:rPr>
          <w:color w:val="auto"/>
        </w:rPr>
        <w:t xml:space="preserve"> </w:t>
      </w:r>
      <w:proofErr w:type="spellStart"/>
      <w:r w:rsidRPr="009523AF">
        <w:rPr>
          <w:color w:val="auto"/>
        </w:rPr>
        <w:t>value</w:t>
      </w:r>
      <w:proofErr w:type="spellEnd"/>
      <w:r w:rsidRPr="009523AF">
        <w:rPr>
          <w:color w:val="auto"/>
        </w:rPr>
        <w:t>)</w:t>
      </w:r>
      <w:bookmarkEnd w:id="121"/>
      <w:bookmarkEnd w:id="122"/>
    </w:p>
    <w:p w14:paraId="4F6A5BF2"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Η πραγματική ή ουσιαστική αξία αντιπροσωπεύει την επένδυση που πρέπει να γίνει για να σχηματιστεί μια εταιρεία με τις ίδιες συνθήκες με αυτής της εταιρείας που αποτιμάται. Μπορεί, επίσης, να ορίζεται ως η αξία αντικατάστασης των περιουσιακών στοιχείων, αν υποτεθεί ότι η εταιρεία συνεχίζει να λειτουργεί, σε αντίθεση με την αξία ρευστοποίησής τους. Κανονικά, η πραγματική αξία δεν περιλαμβάνει τα περιουσιακά στοιχεία που δεν χρησιμοποιούνται για τις εργασίες της εταιρείας (μη χρησιμοποιούμενες εκτάσεις, συμμετοχές σε άλλες εταιρείες, κλπ.)</w:t>
      </w:r>
    </w:p>
    <w:p w14:paraId="3E563944"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Τρεις τύποι ορίζουν συνήθως την πραγματική αξία:</w:t>
      </w:r>
    </w:p>
    <w:p w14:paraId="0CDFC431"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7F764125" w14:textId="77777777" w:rsidR="00EC20CE" w:rsidRPr="009523AF" w:rsidRDefault="00EC20CE" w:rsidP="00F508A1">
      <w:pPr>
        <w:pStyle w:val="a5"/>
        <w:numPr>
          <w:ilvl w:val="0"/>
          <w:numId w:val="41"/>
        </w:num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Μικτή πραγματική αξία: αυτή είναι η αξία του συνόλου των περιουσιακών στοιχείων (Σύνολο Ενεργητικού) σε τιμή αγοράς  (στο παράδειγμα του πίνακα 2: 290).</w:t>
      </w:r>
    </w:p>
    <w:p w14:paraId="76AE353B" w14:textId="77777777" w:rsidR="00EC20CE" w:rsidRPr="009523AF" w:rsidRDefault="00EC20CE" w:rsidP="00EC20CE">
      <w:pPr>
        <w:pStyle w:val="a5"/>
        <w:autoSpaceDE w:val="0"/>
        <w:autoSpaceDN w:val="0"/>
        <w:adjustRightInd w:val="0"/>
        <w:spacing w:after="0" w:line="240" w:lineRule="auto"/>
        <w:jc w:val="both"/>
        <w:rPr>
          <w:rFonts w:ascii="Times New Roman" w:hAnsi="Times New Roman"/>
          <w:sz w:val="24"/>
          <w:szCs w:val="24"/>
        </w:rPr>
      </w:pPr>
    </w:p>
    <w:p w14:paraId="143CFDF7" w14:textId="77777777" w:rsidR="00EC20CE" w:rsidRPr="009523AF" w:rsidRDefault="00EC20CE" w:rsidP="00F508A1">
      <w:pPr>
        <w:pStyle w:val="a5"/>
        <w:numPr>
          <w:ilvl w:val="0"/>
          <w:numId w:val="41"/>
        </w:num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lastRenderedPageBreak/>
        <w:t>Καθαρή πραγματική αξία: Είναι η μικτή πραγματική αξία μείον τις υποχρεώσεις της εταιρείας. Είναι επίσης γνωστή ως προσαρμοσμένη καθαρή θέση, που έχουμε ήδη δει στο προηγούμενο τμήμα (στο παράδειγμα του Πίνακα 2:180).</w:t>
      </w:r>
    </w:p>
    <w:p w14:paraId="02E7A501" w14:textId="77777777" w:rsidR="00EC20CE" w:rsidRPr="009523AF" w:rsidRDefault="00EC20CE" w:rsidP="00EC20CE">
      <w:pPr>
        <w:pStyle w:val="a5"/>
        <w:autoSpaceDE w:val="0"/>
        <w:autoSpaceDN w:val="0"/>
        <w:adjustRightInd w:val="0"/>
        <w:spacing w:after="0" w:line="240" w:lineRule="auto"/>
        <w:jc w:val="both"/>
        <w:rPr>
          <w:rFonts w:ascii="Times New Roman" w:hAnsi="Times New Roman"/>
          <w:sz w:val="24"/>
          <w:szCs w:val="24"/>
        </w:rPr>
      </w:pPr>
    </w:p>
    <w:p w14:paraId="0BB1DAA7" w14:textId="77777777" w:rsidR="00EC20CE" w:rsidRPr="009523AF" w:rsidRDefault="00EC20CE" w:rsidP="00F508A1">
      <w:pPr>
        <w:pStyle w:val="a5"/>
        <w:numPr>
          <w:ilvl w:val="0"/>
          <w:numId w:val="41"/>
        </w:num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Μειωμένη μικτή πραγματική αξία: αυτή είναι η μικτή πραγματική αξία μειωμένη μόνο κατά την αξία του </w:t>
      </w:r>
      <w:r w:rsidRPr="009523AF">
        <w:rPr>
          <w:rFonts w:ascii="Times New Roman" w:hAnsi="Times New Roman"/>
          <w:sz w:val="24"/>
          <w:szCs w:val="24"/>
          <w:lang w:val="en-US"/>
        </w:rPr>
        <w:t>cost</w:t>
      </w:r>
      <w:r w:rsidRPr="009523AF">
        <w:rPr>
          <w:rFonts w:ascii="Times New Roman" w:hAnsi="Times New Roman"/>
          <w:sz w:val="24"/>
          <w:szCs w:val="24"/>
        </w:rPr>
        <w:t>-</w:t>
      </w:r>
      <w:r w:rsidRPr="009523AF">
        <w:rPr>
          <w:rFonts w:ascii="Times New Roman" w:hAnsi="Times New Roman"/>
          <w:sz w:val="24"/>
          <w:szCs w:val="24"/>
          <w:lang w:val="en-US"/>
        </w:rPr>
        <w:t>free</w:t>
      </w:r>
      <w:r w:rsidRPr="009523AF">
        <w:rPr>
          <w:rFonts w:ascii="Times New Roman" w:hAnsi="Times New Roman"/>
          <w:sz w:val="24"/>
          <w:szCs w:val="24"/>
        </w:rPr>
        <w:t xml:space="preserve"> </w:t>
      </w:r>
      <w:r w:rsidRPr="009523AF">
        <w:rPr>
          <w:rFonts w:ascii="Times New Roman" w:hAnsi="Times New Roman"/>
          <w:sz w:val="24"/>
          <w:szCs w:val="24"/>
          <w:lang w:val="en-US"/>
        </w:rPr>
        <w:t>debt</w:t>
      </w:r>
      <w:r w:rsidRPr="009523AF">
        <w:rPr>
          <w:rFonts w:ascii="Times New Roman" w:hAnsi="Times New Roman"/>
          <w:sz w:val="24"/>
          <w:szCs w:val="24"/>
        </w:rPr>
        <w:t xml:space="preserve"> (στο παράδειγμα του Πίνακα 2: 225 = 275 - 50). Τα υπόλοιπα 50 εκατομμύρια  άρια αντιστοιχούν σε πληρωτέους λογαριασμούς (</w:t>
      </w:r>
      <w:r w:rsidRPr="009523AF">
        <w:rPr>
          <w:rFonts w:ascii="Times New Roman" w:hAnsi="Times New Roman"/>
          <w:sz w:val="24"/>
          <w:szCs w:val="24"/>
          <w:lang w:val="en-US"/>
        </w:rPr>
        <w:t>accounts</w:t>
      </w:r>
      <w:r w:rsidRPr="009523AF">
        <w:rPr>
          <w:rFonts w:ascii="Times New Roman" w:hAnsi="Times New Roman"/>
          <w:sz w:val="24"/>
          <w:szCs w:val="24"/>
        </w:rPr>
        <w:t xml:space="preserve"> </w:t>
      </w:r>
      <w:r w:rsidRPr="009523AF">
        <w:rPr>
          <w:rFonts w:ascii="Times New Roman" w:hAnsi="Times New Roman"/>
          <w:sz w:val="24"/>
          <w:szCs w:val="24"/>
          <w:lang w:val="en-US"/>
        </w:rPr>
        <w:t>payable</w:t>
      </w:r>
      <w:r w:rsidRPr="009523AF">
        <w:rPr>
          <w:rFonts w:ascii="Times New Roman" w:hAnsi="Times New Roman"/>
          <w:sz w:val="24"/>
          <w:szCs w:val="24"/>
        </w:rPr>
        <w:t>)</w:t>
      </w:r>
    </w:p>
    <w:p w14:paraId="411DF07E"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349FE89B" w14:textId="77777777" w:rsidR="00EC20CE" w:rsidRPr="009523AF" w:rsidRDefault="00EC20CE" w:rsidP="00E8019A">
      <w:pPr>
        <w:pStyle w:val="3"/>
        <w:rPr>
          <w:color w:val="auto"/>
        </w:rPr>
      </w:pPr>
      <w:bookmarkStart w:id="123" w:name="_Toc353180709"/>
      <w:bookmarkStart w:id="124" w:name="_Toc128563714"/>
      <w:r w:rsidRPr="009523AF">
        <w:rPr>
          <w:color w:val="auto"/>
        </w:rPr>
        <w:t>Λογιστική και Αγοραία Αξία</w:t>
      </w:r>
      <w:bookmarkEnd w:id="123"/>
      <w:bookmarkEnd w:id="124"/>
    </w:p>
    <w:p w14:paraId="75AB60DD"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Η αγοραία αξία ή τιμή της μετοχής (</w:t>
      </w:r>
      <w:r w:rsidRPr="009523AF">
        <w:rPr>
          <w:rFonts w:ascii="Times New Roman" w:hAnsi="Times New Roman"/>
          <w:sz w:val="24"/>
          <w:szCs w:val="24"/>
          <w:lang w:val="en-US"/>
        </w:rPr>
        <w:t>P</w:t>
      </w:r>
      <w:r w:rsidRPr="009523AF">
        <w:rPr>
          <w:rFonts w:ascii="Times New Roman" w:hAnsi="Times New Roman"/>
          <w:sz w:val="24"/>
          <w:szCs w:val="24"/>
        </w:rPr>
        <w:t>) είναι αυτή η οποία διαπραγματεύεται καθημερινά στο χρηματιστήριο. Με τον λόγο (</w:t>
      </w:r>
      <w:r w:rsidRPr="009523AF">
        <w:rPr>
          <w:rFonts w:ascii="Times New Roman" w:hAnsi="Times New Roman"/>
          <w:sz w:val="24"/>
          <w:szCs w:val="24"/>
          <w:lang w:val="en-US"/>
        </w:rPr>
        <w:t>P</w:t>
      </w:r>
      <w:r w:rsidRPr="009523AF">
        <w:rPr>
          <w:rFonts w:ascii="Times New Roman" w:hAnsi="Times New Roman"/>
          <w:sz w:val="24"/>
          <w:szCs w:val="24"/>
        </w:rPr>
        <w:t xml:space="preserve"> / </w:t>
      </w:r>
      <w:r w:rsidRPr="009523AF">
        <w:rPr>
          <w:rFonts w:ascii="Times New Roman" w:hAnsi="Times New Roman"/>
          <w:sz w:val="24"/>
          <w:szCs w:val="24"/>
          <w:lang w:val="en-US"/>
        </w:rPr>
        <w:t>BV</w:t>
      </w:r>
      <w:r w:rsidRPr="009523AF">
        <w:rPr>
          <w:rFonts w:ascii="Times New Roman" w:hAnsi="Times New Roman"/>
          <w:sz w:val="24"/>
          <w:szCs w:val="24"/>
        </w:rPr>
        <w:t>) μπορούμε να παρατηρήσουμε το αν η αγορά υποεκτιμά ή υπερεκτιμά την λογιστική αξία (</w:t>
      </w:r>
      <w:r w:rsidRPr="009523AF">
        <w:rPr>
          <w:rFonts w:ascii="Times New Roman" w:hAnsi="Times New Roman"/>
          <w:sz w:val="24"/>
          <w:szCs w:val="24"/>
          <w:lang w:val="en-US"/>
        </w:rPr>
        <w:t>B</w:t>
      </w:r>
      <w:r w:rsidRPr="009523AF">
        <w:rPr>
          <w:rFonts w:ascii="Times New Roman" w:hAnsi="Times New Roman"/>
          <w:sz w:val="24"/>
          <w:szCs w:val="24"/>
        </w:rPr>
        <w:t>/</w:t>
      </w:r>
      <w:r w:rsidRPr="009523AF">
        <w:rPr>
          <w:rFonts w:ascii="Times New Roman" w:hAnsi="Times New Roman"/>
          <w:sz w:val="24"/>
          <w:szCs w:val="24"/>
          <w:lang w:val="en-US"/>
        </w:rPr>
        <w:t>V</w:t>
      </w:r>
      <w:r w:rsidRPr="009523AF">
        <w:rPr>
          <w:rFonts w:ascii="Times New Roman" w:hAnsi="Times New Roman"/>
          <w:sz w:val="24"/>
          <w:szCs w:val="24"/>
        </w:rPr>
        <w:t xml:space="preserve">) της μετοχής. Το γινόμενο που προκύπτει από τον αριθμό των μετοχών επί την αγοραία αξία της στο χρηματιστήριο, αποτελεί την αξία κεφαλαιοποίησης της εταιρείας. Η σύγκριση λογιστικής και αγοραίας αξίας στην εταιρεία </w:t>
      </w:r>
      <w:r w:rsidRPr="009523AF">
        <w:rPr>
          <w:rFonts w:ascii="Times New Roman" w:hAnsi="Times New Roman"/>
          <w:sz w:val="24"/>
          <w:szCs w:val="24"/>
          <w:lang w:val="en-US"/>
        </w:rPr>
        <w:t>ABC</w:t>
      </w:r>
      <w:r w:rsidRPr="009523AF">
        <w:rPr>
          <w:rFonts w:ascii="Times New Roman" w:hAnsi="Times New Roman"/>
          <w:sz w:val="24"/>
          <w:szCs w:val="24"/>
        </w:rPr>
        <w:t xml:space="preserve">  γίνεται ως εξής:</w:t>
      </w:r>
    </w:p>
    <w:p w14:paraId="4AB00754"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Έστω ότι στην περίπτωση της εταιρείας τα ίδια κεφάλαια αποτελούν μόνο το μετοχικό κεφάλαιο το οποίο και χωρίζεται σε 165 εκατ. μερίδια προσδιορίζοντας την λογιστική αξία της μετοχής στο ποσό του   1 ή  1×165 εκατ. μετοχές = 165 (σύνολο αξίας ιδίων κεφαλαίων). Σε περίπτωση που η τιμή της μετοχής διαπραγματεύεται στο χρηματιστήριο στο  1,13 ο λόγος 1,13 ÷1=1,13 δηλώνει ότι η αγορά αποτιμά την αξία αυξημένη κατά 0,13 ανά μετοχή. Η κεφαλαιοποίηση ή αγοραία αξία της εταιρείας είναι 165× 1,13 =  186,45. </w:t>
      </w:r>
    </w:p>
    <w:p w14:paraId="5E1603E5" w14:textId="77777777" w:rsidR="00EC20CE" w:rsidRPr="009523AF" w:rsidRDefault="00EC20CE" w:rsidP="00E8019A">
      <w:pPr>
        <w:pStyle w:val="2"/>
        <w:rPr>
          <w:color w:val="auto"/>
        </w:rPr>
      </w:pPr>
      <w:bookmarkStart w:id="125" w:name="_Toc353180710"/>
      <w:bookmarkStart w:id="126" w:name="_Toc128563715"/>
      <w:r w:rsidRPr="009523AF">
        <w:rPr>
          <w:color w:val="auto"/>
        </w:rPr>
        <w:t>Μέθοδοι με βάση την κατάσταση αποτελεσμάτων χρήσης (</w:t>
      </w:r>
      <w:proofErr w:type="spellStart"/>
      <w:r w:rsidRPr="009523AF">
        <w:rPr>
          <w:color w:val="auto"/>
        </w:rPr>
        <w:t>Income</w:t>
      </w:r>
      <w:proofErr w:type="spellEnd"/>
      <w:r w:rsidRPr="009523AF">
        <w:rPr>
          <w:color w:val="auto"/>
        </w:rPr>
        <w:t xml:space="preserve"> </w:t>
      </w:r>
      <w:proofErr w:type="spellStart"/>
      <w:r w:rsidRPr="009523AF">
        <w:rPr>
          <w:color w:val="auto"/>
        </w:rPr>
        <w:t>statement-based</w:t>
      </w:r>
      <w:proofErr w:type="spellEnd"/>
      <w:r w:rsidRPr="009523AF">
        <w:rPr>
          <w:color w:val="auto"/>
        </w:rPr>
        <w:t xml:space="preserve"> </w:t>
      </w:r>
      <w:proofErr w:type="spellStart"/>
      <w:r w:rsidRPr="009523AF">
        <w:rPr>
          <w:color w:val="auto"/>
        </w:rPr>
        <w:t>methods</w:t>
      </w:r>
      <w:proofErr w:type="spellEnd"/>
      <w:r w:rsidRPr="009523AF">
        <w:rPr>
          <w:color w:val="auto"/>
        </w:rPr>
        <w:t>)</w:t>
      </w:r>
      <w:bookmarkEnd w:id="125"/>
      <w:bookmarkEnd w:id="126"/>
    </w:p>
    <w:p w14:paraId="0DA054FE"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Σε αντίθεση με τις μεθόδους βάσει του ισολογισμού , οι μέθοδοι αυτοί βασίζονται στα αποτελέσματα της εταιρείας. Επιδιώκουν να προσδιοριστεί η αξία της εταιρείας μέσω του μεγέθους των κερδών, των μερισμάτων, των πωλήσεων ή άλλων δεικτών. </w:t>
      </w:r>
    </w:p>
    <w:p w14:paraId="5AE93DDB"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40F6F37E"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noProof/>
          <w:sz w:val="24"/>
          <w:szCs w:val="24"/>
          <w:lang w:eastAsia="el-GR"/>
        </w:rPr>
        <w:drawing>
          <wp:inline distT="0" distB="0" distL="0" distR="0" wp14:anchorId="4E38501B" wp14:editId="6165FAF7">
            <wp:extent cx="5271715" cy="2615979"/>
            <wp:effectExtent l="0" t="57150" r="0" b="89535"/>
            <wp:docPr id="8" name="Διάγραμμ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5CE8090E"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4CB04796"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Η κατάσταση αποτελεσμάτων για την εταιρεία </w:t>
      </w:r>
      <w:r w:rsidRPr="009523AF">
        <w:rPr>
          <w:rFonts w:ascii="Times New Roman" w:hAnsi="Times New Roman"/>
          <w:sz w:val="24"/>
          <w:szCs w:val="24"/>
          <w:lang w:val="en-US"/>
        </w:rPr>
        <w:t>ABC</w:t>
      </w:r>
      <w:r w:rsidRPr="009523AF">
        <w:rPr>
          <w:rFonts w:ascii="Times New Roman" w:hAnsi="Times New Roman"/>
          <w:sz w:val="24"/>
          <w:szCs w:val="24"/>
        </w:rPr>
        <w:t xml:space="preserve"> Α.Ε. παρουσιάζεται στον Πίνακα 3: </w:t>
      </w:r>
    </w:p>
    <w:p w14:paraId="21B715BE"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07C9E21C"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tbl>
      <w:tblPr>
        <w:tblW w:w="4137" w:type="dxa"/>
        <w:jc w:val="center"/>
        <w:tblLook w:val="04A0" w:firstRow="1" w:lastRow="0" w:firstColumn="1" w:lastColumn="0" w:noHBand="0" w:noVBand="1"/>
      </w:tblPr>
      <w:tblGrid>
        <w:gridCol w:w="3004"/>
        <w:gridCol w:w="1133"/>
      </w:tblGrid>
      <w:tr w:rsidR="00EC20CE" w:rsidRPr="009523AF" w14:paraId="3822264F" w14:textId="77777777" w:rsidTr="00B57736">
        <w:trPr>
          <w:trHeight w:val="585"/>
          <w:jc w:val="center"/>
        </w:trPr>
        <w:tc>
          <w:tcPr>
            <w:tcW w:w="413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6F3F59B" w14:textId="77777777" w:rsidR="00EC20CE" w:rsidRPr="009523AF" w:rsidRDefault="00EC20CE" w:rsidP="00B57736">
            <w:pPr>
              <w:spacing w:after="0" w:line="240" w:lineRule="auto"/>
              <w:jc w:val="center"/>
              <w:rPr>
                <w:rFonts w:ascii="Times New Roman" w:eastAsia="Times New Roman" w:hAnsi="Times New Roman"/>
                <w:sz w:val="24"/>
                <w:szCs w:val="24"/>
              </w:rPr>
            </w:pPr>
            <w:r w:rsidRPr="009523AF">
              <w:rPr>
                <w:rFonts w:ascii="Times New Roman" w:eastAsia="Times New Roman" w:hAnsi="Times New Roman"/>
                <w:sz w:val="24"/>
                <w:szCs w:val="24"/>
              </w:rPr>
              <w:lastRenderedPageBreak/>
              <w:t xml:space="preserve">Πίνακας 3. </w:t>
            </w:r>
            <w:r w:rsidRPr="009523AF">
              <w:rPr>
                <w:rFonts w:ascii="Times New Roman" w:eastAsia="Times New Roman" w:hAnsi="Times New Roman"/>
                <w:sz w:val="24"/>
                <w:szCs w:val="24"/>
                <w:lang w:val="en-US"/>
              </w:rPr>
              <w:t>ABC</w:t>
            </w:r>
            <w:r w:rsidRPr="009523AF">
              <w:rPr>
                <w:rFonts w:ascii="Times New Roman" w:eastAsia="Times New Roman" w:hAnsi="Times New Roman"/>
                <w:sz w:val="24"/>
                <w:szCs w:val="24"/>
              </w:rPr>
              <w:t>. Κατάσταση Αποτελεσμάτων Χρήσης (εκ.  )</w:t>
            </w:r>
          </w:p>
        </w:tc>
      </w:tr>
      <w:tr w:rsidR="00EC20CE" w:rsidRPr="009523AF" w14:paraId="38F313C7" w14:textId="77777777" w:rsidTr="00B57736">
        <w:trPr>
          <w:trHeight w:val="300"/>
          <w:jc w:val="center"/>
        </w:trPr>
        <w:tc>
          <w:tcPr>
            <w:tcW w:w="3004" w:type="dxa"/>
            <w:tcBorders>
              <w:top w:val="nil"/>
              <w:left w:val="single" w:sz="4" w:space="0" w:color="auto"/>
              <w:bottom w:val="nil"/>
              <w:right w:val="nil"/>
            </w:tcBorders>
            <w:shd w:val="clear" w:color="auto" w:fill="auto"/>
            <w:noWrap/>
            <w:vAlign w:val="bottom"/>
            <w:hideMark/>
          </w:tcPr>
          <w:p w14:paraId="112466DD" w14:textId="77777777" w:rsidR="00EC20CE" w:rsidRPr="009523AF" w:rsidRDefault="00EC20CE" w:rsidP="00B57736">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Πωλήσεις</w:t>
            </w:r>
          </w:p>
        </w:tc>
        <w:tc>
          <w:tcPr>
            <w:tcW w:w="1133" w:type="dxa"/>
            <w:tcBorders>
              <w:top w:val="nil"/>
              <w:left w:val="nil"/>
              <w:bottom w:val="nil"/>
              <w:right w:val="single" w:sz="4" w:space="0" w:color="auto"/>
            </w:tcBorders>
            <w:shd w:val="clear" w:color="auto" w:fill="auto"/>
            <w:noWrap/>
            <w:vAlign w:val="bottom"/>
            <w:hideMark/>
          </w:tcPr>
          <w:p w14:paraId="3C8AEEAC"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400</w:t>
            </w:r>
          </w:p>
        </w:tc>
      </w:tr>
      <w:tr w:rsidR="00EC20CE" w:rsidRPr="009523AF" w14:paraId="36A3DC54" w14:textId="77777777" w:rsidTr="00B57736">
        <w:trPr>
          <w:trHeight w:val="300"/>
          <w:jc w:val="center"/>
        </w:trPr>
        <w:tc>
          <w:tcPr>
            <w:tcW w:w="3004" w:type="dxa"/>
            <w:tcBorders>
              <w:top w:val="nil"/>
              <w:left w:val="single" w:sz="4" w:space="0" w:color="auto"/>
              <w:bottom w:val="nil"/>
              <w:right w:val="nil"/>
            </w:tcBorders>
            <w:shd w:val="clear" w:color="auto" w:fill="auto"/>
            <w:noWrap/>
            <w:vAlign w:val="bottom"/>
            <w:hideMark/>
          </w:tcPr>
          <w:p w14:paraId="604A8438" w14:textId="77777777" w:rsidR="00EC20CE" w:rsidRPr="009523AF" w:rsidRDefault="00EC20CE" w:rsidP="00B57736">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 xml:space="preserve">Κόστος </w:t>
            </w:r>
            <w:proofErr w:type="spellStart"/>
            <w:r w:rsidRPr="009523AF">
              <w:rPr>
                <w:rFonts w:ascii="Times New Roman" w:eastAsia="Times New Roman" w:hAnsi="Times New Roman"/>
                <w:sz w:val="24"/>
                <w:szCs w:val="24"/>
              </w:rPr>
              <w:t>Πωληθέντων</w:t>
            </w:r>
            <w:proofErr w:type="spellEnd"/>
          </w:p>
        </w:tc>
        <w:tc>
          <w:tcPr>
            <w:tcW w:w="1133" w:type="dxa"/>
            <w:tcBorders>
              <w:top w:val="nil"/>
              <w:left w:val="nil"/>
              <w:bottom w:val="nil"/>
              <w:right w:val="single" w:sz="4" w:space="0" w:color="auto"/>
            </w:tcBorders>
            <w:shd w:val="clear" w:color="auto" w:fill="auto"/>
            <w:noWrap/>
            <w:vAlign w:val="bottom"/>
            <w:hideMark/>
          </w:tcPr>
          <w:p w14:paraId="25BF4AC3"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-140</w:t>
            </w:r>
          </w:p>
        </w:tc>
      </w:tr>
      <w:tr w:rsidR="00EC20CE" w:rsidRPr="009523AF" w14:paraId="2211211A" w14:textId="77777777" w:rsidTr="00B57736">
        <w:trPr>
          <w:trHeight w:val="300"/>
          <w:jc w:val="center"/>
        </w:trPr>
        <w:tc>
          <w:tcPr>
            <w:tcW w:w="3004" w:type="dxa"/>
            <w:tcBorders>
              <w:top w:val="nil"/>
              <w:left w:val="single" w:sz="4" w:space="0" w:color="auto"/>
              <w:bottom w:val="nil"/>
              <w:right w:val="nil"/>
            </w:tcBorders>
            <w:shd w:val="clear" w:color="auto" w:fill="auto"/>
            <w:noWrap/>
            <w:vAlign w:val="bottom"/>
            <w:hideMark/>
          </w:tcPr>
          <w:p w14:paraId="474852EA" w14:textId="77777777" w:rsidR="00EC20CE" w:rsidRPr="009523AF" w:rsidRDefault="00EC20CE" w:rsidP="00B57736">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Γενικά Έξοδα</w:t>
            </w:r>
          </w:p>
        </w:tc>
        <w:tc>
          <w:tcPr>
            <w:tcW w:w="1133" w:type="dxa"/>
            <w:tcBorders>
              <w:top w:val="nil"/>
              <w:left w:val="nil"/>
              <w:bottom w:val="nil"/>
              <w:right w:val="single" w:sz="4" w:space="0" w:color="auto"/>
            </w:tcBorders>
            <w:shd w:val="clear" w:color="auto" w:fill="auto"/>
            <w:noWrap/>
            <w:vAlign w:val="bottom"/>
            <w:hideMark/>
          </w:tcPr>
          <w:p w14:paraId="3CA1B107"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-120</w:t>
            </w:r>
          </w:p>
        </w:tc>
      </w:tr>
      <w:tr w:rsidR="00EC20CE" w:rsidRPr="009523AF" w14:paraId="3DB15B0A" w14:textId="77777777" w:rsidTr="00B57736">
        <w:trPr>
          <w:trHeight w:val="315"/>
          <w:jc w:val="center"/>
        </w:trPr>
        <w:tc>
          <w:tcPr>
            <w:tcW w:w="3004" w:type="dxa"/>
            <w:tcBorders>
              <w:top w:val="nil"/>
              <w:left w:val="single" w:sz="4" w:space="0" w:color="auto"/>
              <w:bottom w:val="nil"/>
              <w:right w:val="nil"/>
            </w:tcBorders>
            <w:shd w:val="clear" w:color="auto" w:fill="auto"/>
            <w:noWrap/>
            <w:vAlign w:val="bottom"/>
            <w:hideMark/>
          </w:tcPr>
          <w:p w14:paraId="062FA7D5" w14:textId="77777777" w:rsidR="00EC20CE" w:rsidRPr="009523AF" w:rsidRDefault="00EC20CE" w:rsidP="00B57736">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Τόκοι έξοδα</w:t>
            </w:r>
          </w:p>
        </w:tc>
        <w:tc>
          <w:tcPr>
            <w:tcW w:w="1133" w:type="dxa"/>
            <w:tcBorders>
              <w:top w:val="nil"/>
              <w:left w:val="nil"/>
              <w:bottom w:val="double" w:sz="6" w:space="0" w:color="auto"/>
              <w:right w:val="single" w:sz="4" w:space="0" w:color="auto"/>
            </w:tcBorders>
            <w:shd w:val="clear" w:color="auto" w:fill="auto"/>
            <w:noWrap/>
            <w:vAlign w:val="bottom"/>
            <w:hideMark/>
          </w:tcPr>
          <w:p w14:paraId="6D46517F"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-40</w:t>
            </w:r>
          </w:p>
        </w:tc>
      </w:tr>
      <w:tr w:rsidR="00EC20CE" w:rsidRPr="009523AF" w14:paraId="73638720" w14:textId="77777777" w:rsidTr="00B57736">
        <w:trPr>
          <w:trHeight w:val="315"/>
          <w:jc w:val="center"/>
        </w:trPr>
        <w:tc>
          <w:tcPr>
            <w:tcW w:w="3004" w:type="dxa"/>
            <w:tcBorders>
              <w:top w:val="nil"/>
              <w:left w:val="single" w:sz="4" w:space="0" w:color="auto"/>
              <w:bottom w:val="nil"/>
              <w:right w:val="nil"/>
            </w:tcBorders>
            <w:shd w:val="clear" w:color="auto" w:fill="auto"/>
            <w:noWrap/>
            <w:vAlign w:val="bottom"/>
            <w:hideMark/>
          </w:tcPr>
          <w:p w14:paraId="57FE69AB" w14:textId="77777777" w:rsidR="00EC20CE" w:rsidRPr="009523AF" w:rsidRDefault="00EC20CE" w:rsidP="00B57736">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 xml:space="preserve">Κέρδη προ φόρων </w:t>
            </w:r>
          </w:p>
        </w:tc>
        <w:tc>
          <w:tcPr>
            <w:tcW w:w="1133" w:type="dxa"/>
            <w:tcBorders>
              <w:top w:val="nil"/>
              <w:left w:val="nil"/>
              <w:bottom w:val="nil"/>
              <w:right w:val="single" w:sz="4" w:space="0" w:color="auto"/>
            </w:tcBorders>
            <w:shd w:val="clear" w:color="auto" w:fill="auto"/>
            <w:noWrap/>
            <w:vAlign w:val="bottom"/>
            <w:hideMark/>
          </w:tcPr>
          <w:p w14:paraId="5628B98F"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100</w:t>
            </w:r>
          </w:p>
        </w:tc>
      </w:tr>
      <w:tr w:rsidR="00EC20CE" w:rsidRPr="009523AF" w14:paraId="6A3DB786" w14:textId="77777777" w:rsidTr="00B57736">
        <w:trPr>
          <w:trHeight w:val="315"/>
          <w:jc w:val="center"/>
        </w:trPr>
        <w:tc>
          <w:tcPr>
            <w:tcW w:w="3004" w:type="dxa"/>
            <w:tcBorders>
              <w:top w:val="nil"/>
              <w:left w:val="single" w:sz="4" w:space="0" w:color="auto"/>
              <w:bottom w:val="nil"/>
              <w:right w:val="nil"/>
            </w:tcBorders>
            <w:shd w:val="clear" w:color="auto" w:fill="auto"/>
            <w:noWrap/>
            <w:vAlign w:val="bottom"/>
            <w:hideMark/>
          </w:tcPr>
          <w:p w14:paraId="4C43D135" w14:textId="77777777" w:rsidR="00EC20CE" w:rsidRPr="009523AF" w:rsidRDefault="00EC20CE" w:rsidP="00B57736">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Φόρος(35%)</w:t>
            </w:r>
          </w:p>
        </w:tc>
        <w:tc>
          <w:tcPr>
            <w:tcW w:w="1133" w:type="dxa"/>
            <w:tcBorders>
              <w:top w:val="nil"/>
              <w:left w:val="nil"/>
              <w:bottom w:val="double" w:sz="6" w:space="0" w:color="auto"/>
              <w:right w:val="single" w:sz="4" w:space="0" w:color="auto"/>
            </w:tcBorders>
            <w:shd w:val="clear" w:color="auto" w:fill="auto"/>
            <w:noWrap/>
            <w:vAlign w:val="bottom"/>
            <w:hideMark/>
          </w:tcPr>
          <w:p w14:paraId="60BDBE63"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-35</w:t>
            </w:r>
          </w:p>
        </w:tc>
      </w:tr>
      <w:tr w:rsidR="00EC20CE" w:rsidRPr="009523AF" w14:paraId="6C0FED49" w14:textId="77777777" w:rsidTr="00B57736">
        <w:trPr>
          <w:trHeight w:val="315"/>
          <w:jc w:val="center"/>
        </w:trPr>
        <w:tc>
          <w:tcPr>
            <w:tcW w:w="3004" w:type="dxa"/>
            <w:tcBorders>
              <w:top w:val="nil"/>
              <w:left w:val="single" w:sz="4" w:space="0" w:color="auto"/>
              <w:bottom w:val="single" w:sz="4" w:space="0" w:color="auto"/>
              <w:right w:val="nil"/>
            </w:tcBorders>
            <w:shd w:val="clear" w:color="auto" w:fill="auto"/>
            <w:noWrap/>
            <w:vAlign w:val="bottom"/>
            <w:hideMark/>
          </w:tcPr>
          <w:p w14:paraId="5CB68E88" w14:textId="77777777" w:rsidR="00EC20CE" w:rsidRPr="009523AF" w:rsidRDefault="00EC20CE" w:rsidP="00B57736">
            <w:pPr>
              <w:spacing w:after="0" w:line="240" w:lineRule="auto"/>
              <w:rPr>
                <w:rFonts w:ascii="Times New Roman" w:eastAsia="Times New Roman" w:hAnsi="Times New Roman"/>
                <w:sz w:val="24"/>
                <w:szCs w:val="24"/>
              </w:rPr>
            </w:pPr>
            <w:r w:rsidRPr="009523AF">
              <w:rPr>
                <w:rFonts w:ascii="Times New Roman" w:eastAsia="Times New Roman" w:hAnsi="Times New Roman"/>
                <w:sz w:val="24"/>
                <w:szCs w:val="24"/>
              </w:rPr>
              <w:t>Καθαρά Κέρδη</w:t>
            </w:r>
          </w:p>
        </w:tc>
        <w:tc>
          <w:tcPr>
            <w:tcW w:w="1133" w:type="dxa"/>
            <w:tcBorders>
              <w:top w:val="nil"/>
              <w:left w:val="nil"/>
              <w:bottom w:val="single" w:sz="4" w:space="0" w:color="auto"/>
              <w:right w:val="single" w:sz="4" w:space="0" w:color="auto"/>
            </w:tcBorders>
            <w:shd w:val="clear" w:color="auto" w:fill="auto"/>
            <w:noWrap/>
            <w:vAlign w:val="bottom"/>
            <w:hideMark/>
          </w:tcPr>
          <w:p w14:paraId="6286E519" w14:textId="77777777" w:rsidR="00EC20CE" w:rsidRPr="009523AF" w:rsidRDefault="00EC20CE" w:rsidP="00B57736">
            <w:pPr>
              <w:spacing w:after="0" w:line="240" w:lineRule="auto"/>
              <w:jc w:val="right"/>
              <w:rPr>
                <w:rFonts w:ascii="Times New Roman" w:eastAsia="Times New Roman" w:hAnsi="Times New Roman"/>
                <w:sz w:val="24"/>
                <w:szCs w:val="24"/>
              </w:rPr>
            </w:pPr>
            <w:r w:rsidRPr="009523AF">
              <w:rPr>
                <w:rFonts w:ascii="Times New Roman" w:eastAsia="Times New Roman" w:hAnsi="Times New Roman"/>
                <w:sz w:val="24"/>
                <w:szCs w:val="24"/>
              </w:rPr>
              <w:t>65</w:t>
            </w:r>
          </w:p>
        </w:tc>
      </w:tr>
    </w:tbl>
    <w:p w14:paraId="3A0EF75D"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6B348FB6" w14:textId="77777777" w:rsidR="00EC20CE" w:rsidRPr="009523AF" w:rsidRDefault="00EC20CE" w:rsidP="00EC20CE">
      <w:pPr>
        <w:autoSpaceDE w:val="0"/>
        <w:autoSpaceDN w:val="0"/>
        <w:adjustRightInd w:val="0"/>
        <w:spacing w:after="0" w:line="240" w:lineRule="auto"/>
        <w:ind w:left="720"/>
        <w:jc w:val="both"/>
        <w:rPr>
          <w:rFonts w:ascii="Times New Roman" w:hAnsi="Times New Roman"/>
          <w:b/>
          <w:sz w:val="24"/>
          <w:szCs w:val="24"/>
        </w:rPr>
      </w:pPr>
    </w:p>
    <w:p w14:paraId="5A7A2CA8" w14:textId="77777777" w:rsidR="00EC20CE" w:rsidRPr="009523AF" w:rsidRDefault="00EC20CE" w:rsidP="00E8019A">
      <w:pPr>
        <w:pStyle w:val="3"/>
        <w:rPr>
          <w:color w:val="auto"/>
        </w:rPr>
      </w:pPr>
      <w:bookmarkStart w:id="127" w:name="_Toc353180711"/>
      <w:bookmarkStart w:id="128" w:name="_Toc128563716"/>
      <w:r w:rsidRPr="009523AF">
        <w:rPr>
          <w:color w:val="auto"/>
        </w:rPr>
        <w:t>Αποτίμηση των κερδών, PER</w:t>
      </w:r>
      <w:bookmarkEnd w:id="127"/>
      <w:bookmarkEnd w:id="128"/>
    </w:p>
    <w:p w14:paraId="1C100678" w14:textId="77777777" w:rsidR="00EC20CE" w:rsidRPr="009523AF" w:rsidRDefault="00EC20CE" w:rsidP="00EC20CE">
      <w:pPr>
        <w:rPr>
          <w:lang w:eastAsia="el-GR"/>
        </w:rPr>
      </w:pPr>
    </w:p>
    <w:p w14:paraId="2DD4F07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Σύμφωνα με τη μέθοδο αυτή, η αξία της μετοχής προκύπτει από τον πολλαπλασιασμό του ετήσιου καθαρού εισοδήματος με ένα δείκτη  που ονομάζεται </w:t>
      </w:r>
      <w:r w:rsidRPr="009523AF">
        <w:rPr>
          <w:rFonts w:ascii="Times New Roman" w:hAnsi="Times New Roman"/>
          <w:sz w:val="24"/>
          <w:szCs w:val="24"/>
          <w:lang w:val="en-US"/>
        </w:rPr>
        <w:t>PER</w:t>
      </w:r>
      <w:r w:rsidRPr="009523AF">
        <w:rPr>
          <w:rFonts w:ascii="Times New Roman" w:hAnsi="Times New Roman"/>
          <w:sz w:val="24"/>
          <w:szCs w:val="24"/>
        </w:rPr>
        <w:t xml:space="preserve"> (</w:t>
      </w:r>
      <w:r w:rsidRPr="009523AF">
        <w:rPr>
          <w:rFonts w:ascii="Times New Roman" w:hAnsi="Times New Roman"/>
          <w:sz w:val="24"/>
          <w:szCs w:val="24"/>
          <w:lang w:val="en-US"/>
        </w:rPr>
        <w:t>price</w:t>
      </w:r>
      <w:r w:rsidRPr="009523AF">
        <w:rPr>
          <w:rFonts w:ascii="Times New Roman" w:hAnsi="Times New Roman"/>
          <w:sz w:val="24"/>
          <w:szCs w:val="24"/>
        </w:rPr>
        <w:t xml:space="preserve"> </w:t>
      </w:r>
      <w:r w:rsidRPr="009523AF">
        <w:rPr>
          <w:rFonts w:ascii="Times New Roman" w:hAnsi="Times New Roman"/>
          <w:sz w:val="24"/>
          <w:szCs w:val="24"/>
          <w:lang w:val="en-US"/>
        </w:rPr>
        <w:t>earnings</w:t>
      </w:r>
      <w:r w:rsidRPr="009523AF">
        <w:rPr>
          <w:rFonts w:ascii="Times New Roman" w:hAnsi="Times New Roman"/>
          <w:sz w:val="24"/>
          <w:szCs w:val="24"/>
        </w:rPr>
        <w:t xml:space="preserve"> </w:t>
      </w:r>
      <w:r w:rsidRPr="009523AF">
        <w:rPr>
          <w:rFonts w:ascii="Times New Roman" w:hAnsi="Times New Roman"/>
          <w:sz w:val="24"/>
          <w:szCs w:val="24"/>
          <w:lang w:val="en-US"/>
        </w:rPr>
        <w:t>ratio</w:t>
      </w:r>
      <w:r w:rsidRPr="009523AF">
        <w:rPr>
          <w:rFonts w:ascii="Times New Roman" w:hAnsi="Times New Roman"/>
          <w:sz w:val="24"/>
          <w:szCs w:val="24"/>
        </w:rPr>
        <w:t xml:space="preserve"> ), δηλαδή: </w:t>
      </w:r>
    </w:p>
    <w:p w14:paraId="5D1A4BB7"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54D78BB0"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rPr>
        <w:t xml:space="preserve">Καθαρή Θέση = </w:t>
      </w:r>
      <w:r w:rsidRPr="009523AF">
        <w:rPr>
          <w:rFonts w:ascii="Times New Roman" w:hAnsi="Times New Roman"/>
          <w:sz w:val="24"/>
          <w:szCs w:val="24"/>
          <w:lang w:val="en-US"/>
        </w:rPr>
        <w:t>PER</w:t>
      </w:r>
      <w:r w:rsidRPr="009523AF">
        <w:rPr>
          <w:rFonts w:ascii="Times New Roman" w:hAnsi="Times New Roman"/>
          <w:sz w:val="24"/>
          <w:szCs w:val="24"/>
        </w:rPr>
        <w:t xml:space="preserve"> × κέρδη</w:t>
      </w:r>
    </w:p>
    <w:p w14:paraId="6C16C177"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Μια εταιρεία με </w:t>
      </w:r>
      <w:r w:rsidRPr="009523AF">
        <w:rPr>
          <w:rFonts w:ascii="Times New Roman" w:hAnsi="Times New Roman"/>
          <w:sz w:val="24"/>
          <w:szCs w:val="24"/>
          <w:lang w:val="en-US"/>
        </w:rPr>
        <w:t>PER</w:t>
      </w:r>
      <w:r w:rsidRPr="009523AF">
        <w:rPr>
          <w:rFonts w:ascii="Times New Roman" w:hAnsi="Times New Roman"/>
          <w:sz w:val="24"/>
          <w:szCs w:val="24"/>
        </w:rPr>
        <w:t xml:space="preserve"> 3,8 και με κέρδη 1 εκ. αποτιμάται ως εξής: </w:t>
      </w:r>
    </w:p>
    <w:p w14:paraId="4008ECF7"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                        </w:t>
      </w:r>
    </w:p>
    <w:p w14:paraId="31778797"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rPr>
        <w:t>Καθαρή θέση  (</w:t>
      </w:r>
      <w:r w:rsidRPr="009523AF">
        <w:rPr>
          <w:rFonts w:ascii="Times New Roman" w:hAnsi="Times New Roman"/>
          <w:sz w:val="24"/>
          <w:szCs w:val="24"/>
          <w:lang w:val="en-US"/>
        </w:rPr>
        <w:t>Equity</w:t>
      </w:r>
      <w:r w:rsidRPr="009523AF">
        <w:rPr>
          <w:rFonts w:ascii="Times New Roman" w:hAnsi="Times New Roman"/>
          <w:sz w:val="24"/>
          <w:szCs w:val="24"/>
        </w:rPr>
        <w:t xml:space="preserve"> </w:t>
      </w:r>
      <w:r w:rsidRPr="009523AF">
        <w:rPr>
          <w:rFonts w:ascii="Times New Roman" w:hAnsi="Times New Roman"/>
          <w:sz w:val="24"/>
          <w:szCs w:val="24"/>
          <w:lang w:val="en-US"/>
        </w:rPr>
        <w:t>Value</w:t>
      </w:r>
      <w:r w:rsidRPr="009523AF">
        <w:rPr>
          <w:rFonts w:ascii="Times New Roman" w:hAnsi="Times New Roman"/>
          <w:sz w:val="24"/>
          <w:szCs w:val="24"/>
        </w:rPr>
        <w:t>)= 3,8×1 εκ.  =3,8 εκ.  .</w:t>
      </w:r>
    </w:p>
    <w:p w14:paraId="519966C0"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0507A4C0" w14:textId="77777777" w:rsidR="00EC20CE" w:rsidRPr="009523AF" w:rsidRDefault="00EC20CE" w:rsidP="00E8019A">
      <w:pPr>
        <w:pStyle w:val="3"/>
        <w:rPr>
          <w:color w:val="auto"/>
        </w:rPr>
      </w:pPr>
      <w:bookmarkStart w:id="129" w:name="_Toc353180712"/>
      <w:bookmarkStart w:id="130" w:name="_Toc128563717"/>
      <w:r w:rsidRPr="009523AF">
        <w:rPr>
          <w:color w:val="auto"/>
        </w:rPr>
        <w:t>Αποτίμηση Μερισμάτων</w:t>
      </w:r>
      <w:bookmarkEnd w:id="129"/>
      <w:bookmarkEnd w:id="130"/>
    </w:p>
    <w:p w14:paraId="11481AC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Μερίσματα (</w:t>
      </w:r>
      <w:r w:rsidRPr="009523AF">
        <w:rPr>
          <w:rFonts w:ascii="Times New Roman" w:hAnsi="Times New Roman"/>
          <w:sz w:val="24"/>
          <w:szCs w:val="24"/>
          <w:lang w:val="en-US"/>
        </w:rPr>
        <w:t>dividends</w:t>
      </w:r>
      <w:r w:rsidRPr="009523AF">
        <w:rPr>
          <w:rFonts w:ascii="Times New Roman" w:hAnsi="Times New Roman"/>
          <w:sz w:val="24"/>
          <w:szCs w:val="24"/>
        </w:rPr>
        <w:t>) είναι το τμήμα των κερδών μιας εταιρείας το οποίο έχει πραγματικά καταβληθεί στους μετόχους. Σύμφωνα με τη μέθοδο αυτή, η αξία μιας μετοχής είναι η καθαρή παρούσα αξία (</w:t>
      </w:r>
      <w:r w:rsidRPr="009523AF">
        <w:rPr>
          <w:rFonts w:ascii="Times New Roman" w:hAnsi="Times New Roman"/>
          <w:sz w:val="24"/>
          <w:szCs w:val="24"/>
          <w:lang w:val="en-US"/>
        </w:rPr>
        <w:t>Net</w:t>
      </w:r>
      <w:r w:rsidRPr="009523AF">
        <w:rPr>
          <w:rFonts w:ascii="Times New Roman" w:hAnsi="Times New Roman"/>
          <w:sz w:val="24"/>
          <w:szCs w:val="24"/>
        </w:rPr>
        <w:t xml:space="preserve"> </w:t>
      </w:r>
      <w:r w:rsidRPr="009523AF">
        <w:rPr>
          <w:rFonts w:ascii="Times New Roman" w:hAnsi="Times New Roman"/>
          <w:sz w:val="24"/>
          <w:szCs w:val="24"/>
          <w:lang w:val="en-US"/>
        </w:rPr>
        <w:t>Present</w:t>
      </w:r>
      <w:r w:rsidRPr="009523AF">
        <w:rPr>
          <w:rFonts w:ascii="Times New Roman" w:hAnsi="Times New Roman"/>
          <w:sz w:val="24"/>
          <w:szCs w:val="24"/>
        </w:rPr>
        <w:t xml:space="preserve"> </w:t>
      </w:r>
      <w:r w:rsidRPr="009523AF">
        <w:rPr>
          <w:rFonts w:ascii="Times New Roman" w:hAnsi="Times New Roman"/>
          <w:sz w:val="24"/>
          <w:szCs w:val="24"/>
          <w:lang w:val="en-US"/>
        </w:rPr>
        <w:t>Value</w:t>
      </w:r>
      <w:r w:rsidRPr="009523AF">
        <w:rPr>
          <w:rFonts w:ascii="Times New Roman" w:hAnsi="Times New Roman"/>
          <w:sz w:val="24"/>
          <w:szCs w:val="24"/>
        </w:rPr>
        <w:t>) των μερισμάτων που αναμένουμε να αποκτήσουμε από αυτή (</w:t>
      </w:r>
      <w:r w:rsidRPr="009523AF">
        <w:rPr>
          <w:rFonts w:ascii="Times New Roman" w:hAnsi="Times New Roman"/>
          <w:sz w:val="24"/>
          <w:szCs w:val="24"/>
          <w:lang w:val="en-US"/>
        </w:rPr>
        <w:t>Dividends</w:t>
      </w:r>
      <w:r w:rsidRPr="009523AF">
        <w:rPr>
          <w:rFonts w:ascii="Times New Roman" w:hAnsi="Times New Roman"/>
          <w:sz w:val="24"/>
          <w:szCs w:val="24"/>
        </w:rPr>
        <w:t xml:space="preserve"> </w:t>
      </w:r>
      <w:r w:rsidRPr="009523AF">
        <w:rPr>
          <w:rFonts w:ascii="Times New Roman" w:hAnsi="Times New Roman"/>
          <w:sz w:val="24"/>
          <w:szCs w:val="24"/>
          <w:lang w:val="en-US"/>
        </w:rPr>
        <w:t>Per</w:t>
      </w:r>
      <w:r w:rsidRPr="009523AF">
        <w:rPr>
          <w:rFonts w:ascii="Times New Roman" w:hAnsi="Times New Roman"/>
          <w:sz w:val="24"/>
          <w:szCs w:val="24"/>
        </w:rPr>
        <w:t xml:space="preserve"> </w:t>
      </w:r>
      <w:r w:rsidRPr="009523AF">
        <w:rPr>
          <w:rFonts w:ascii="Times New Roman" w:hAnsi="Times New Roman"/>
          <w:sz w:val="24"/>
          <w:szCs w:val="24"/>
          <w:lang w:val="en-US"/>
        </w:rPr>
        <w:t>Share</w:t>
      </w:r>
      <w:r w:rsidRPr="009523AF">
        <w:rPr>
          <w:rFonts w:ascii="Times New Roman" w:hAnsi="Times New Roman"/>
          <w:sz w:val="24"/>
          <w:szCs w:val="24"/>
        </w:rPr>
        <w:t xml:space="preserve">). Στην περίπτωση της διηνεκούς επένδυσης σε μια επιχείρηση, όταν υπάρχει μια εταιρεία από την οποία οι μέτοχοι αναμένουν σταθερά μερίσματα κάθε χρόνο, η τιμή αυτή μπορεί να εκφραστεί ως εξής:  </w:t>
      </w:r>
    </w:p>
    <w:p w14:paraId="16388456"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p>
    <w:p w14:paraId="11399FA0"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rPr>
        <w:t>Αξία Μετοχής (</w:t>
      </w:r>
      <w:r w:rsidRPr="009523AF">
        <w:rPr>
          <w:rFonts w:ascii="Times New Roman" w:hAnsi="Times New Roman"/>
          <w:sz w:val="24"/>
          <w:szCs w:val="24"/>
          <w:lang w:val="en-US"/>
        </w:rPr>
        <w:t>Share</w:t>
      </w:r>
      <w:r w:rsidRPr="009523AF">
        <w:rPr>
          <w:rFonts w:ascii="Times New Roman" w:hAnsi="Times New Roman"/>
          <w:sz w:val="24"/>
          <w:szCs w:val="24"/>
        </w:rPr>
        <w:t xml:space="preserve"> </w:t>
      </w:r>
      <w:r w:rsidRPr="009523AF">
        <w:rPr>
          <w:rFonts w:ascii="Times New Roman" w:hAnsi="Times New Roman"/>
          <w:sz w:val="24"/>
          <w:szCs w:val="24"/>
          <w:lang w:val="en-US"/>
        </w:rPr>
        <w:t>Value</w:t>
      </w:r>
      <w:r w:rsidRPr="009523AF">
        <w:rPr>
          <w:rFonts w:ascii="Times New Roman" w:hAnsi="Times New Roman"/>
          <w:sz w:val="24"/>
          <w:szCs w:val="24"/>
        </w:rPr>
        <w:t>) = Μέρισμα Ανά Μετοχή (</w:t>
      </w:r>
      <w:r w:rsidRPr="009523AF">
        <w:rPr>
          <w:rFonts w:ascii="Times New Roman" w:hAnsi="Times New Roman"/>
          <w:sz w:val="24"/>
          <w:szCs w:val="24"/>
          <w:lang w:val="en-US"/>
        </w:rPr>
        <w:t>DPS</w:t>
      </w:r>
      <w:r w:rsidRPr="009523AF">
        <w:rPr>
          <w:rFonts w:ascii="Times New Roman" w:hAnsi="Times New Roman"/>
          <w:sz w:val="24"/>
          <w:szCs w:val="24"/>
        </w:rPr>
        <w:t>)/ Απαιτούμενη απόδοση ιδίων κεφαλαίων(</w:t>
      </w:r>
      <w:proofErr w:type="spellStart"/>
      <w:r w:rsidRPr="009523AF">
        <w:rPr>
          <w:rFonts w:ascii="Times New Roman" w:hAnsi="Times New Roman"/>
          <w:sz w:val="24"/>
          <w:szCs w:val="24"/>
          <w:lang w:val="en-US"/>
        </w:rPr>
        <w:t>Ke</w:t>
      </w:r>
      <w:proofErr w:type="spellEnd"/>
      <w:r w:rsidRPr="009523AF">
        <w:rPr>
          <w:rFonts w:ascii="Times New Roman" w:hAnsi="Times New Roman"/>
          <w:sz w:val="24"/>
          <w:szCs w:val="24"/>
        </w:rPr>
        <w:t>)</w:t>
      </w:r>
    </w:p>
    <w:p w14:paraId="6AAD826E"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p>
    <w:p w14:paraId="1D71B6D7"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lang w:val="en-US"/>
        </w:rPr>
      </w:pPr>
      <w:r w:rsidRPr="009523AF">
        <w:rPr>
          <w:rFonts w:ascii="Times New Roman" w:hAnsi="Times New Roman"/>
          <w:sz w:val="24"/>
          <w:szCs w:val="24"/>
        </w:rPr>
        <w:t>Όπου</w:t>
      </w:r>
      <w:r w:rsidRPr="009523AF">
        <w:rPr>
          <w:rFonts w:ascii="Times New Roman" w:hAnsi="Times New Roman"/>
          <w:sz w:val="24"/>
          <w:szCs w:val="24"/>
          <w:lang w:val="en-US"/>
        </w:rPr>
        <w:t xml:space="preserve"> : </w:t>
      </w:r>
    </w:p>
    <w:p w14:paraId="2E8019C4" w14:textId="77777777" w:rsidR="00EC20CE" w:rsidRPr="009523AF" w:rsidRDefault="00EC20CE" w:rsidP="00F508A1">
      <w:pPr>
        <w:pStyle w:val="a5"/>
        <w:numPr>
          <w:ilvl w:val="0"/>
          <w:numId w:val="42"/>
        </w:num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DPS είναι το μέρισμα ανά μετοχή που καταβλήθηκε από την εταιρεία κατά το τελευταίο έτος,  </w:t>
      </w:r>
    </w:p>
    <w:p w14:paraId="03694EDF" w14:textId="77777777" w:rsidR="00EC20CE" w:rsidRPr="009523AF" w:rsidRDefault="00EC20CE" w:rsidP="00F508A1">
      <w:pPr>
        <w:pStyle w:val="a5"/>
        <w:numPr>
          <w:ilvl w:val="0"/>
          <w:numId w:val="42"/>
        </w:numPr>
        <w:autoSpaceDE w:val="0"/>
        <w:autoSpaceDN w:val="0"/>
        <w:adjustRightInd w:val="0"/>
        <w:spacing w:after="0" w:line="240" w:lineRule="auto"/>
        <w:jc w:val="both"/>
        <w:rPr>
          <w:rFonts w:ascii="Times New Roman" w:hAnsi="Times New Roman"/>
          <w:sz w:val="24"/>
          <w:szCs w:val="24"/>
        </w:rPr>
      </w:pPr>
      <w:proofErr w:type="spellStart"/>
      <w:r w:rsidRPr="009523AF">
        <w:rPr>
          <w:rFonts w:ascii="Times New Roman" w:hAnsi="Times New Roman"/>
          <w:sz w:val="24"/>
          <w:szCs w:val="24"/>
        </w:rPr>
        <w:t>Ke</w:t>
      </w:r>
      <w:proofErr w:type="spellEnd"/>
      <w:r w:rsidRPr="009523AF">
        <w:rPr>
          <w:rFonts w:ascii="Times New Roman" w:hAnsi="Times New Roman"/>
          <w:sz w:val="24"/>
          <w:szCs w:val="24"/>
        </w:rPr>
        <w:t xml:space="preserve"> είναι απαιτούμενη απόδοση στα ίδια κεφάλαια ή ην απαιτούμενη απόδοση από τους μετόχους</w:t>
      </w:r>
    </w:p>
    <w:p w14:paraId="7A036C3E"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Εάν, από την άλλη πλευρά, το μέρισμα αναμένεται να αυξηθεί απεριόριστα με ένα σταθερό ετήσιο ρυθμό g, ο ανωτέρω τύπος γίνεται ως εξής:</w:t>
      </w:r>
    </w:p>
    <w:p w14:paraId="705C7F4E"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rPr>
        <w:t>Αξία Μετοχής (</w:t>
      </w:r>
      <w:r w:rsidRPr="009523AF">
        <w:rPr>
          <w:rFonts w:ascii="Times New Roman" w:hAnsi="Times New Roman"/>
          <w:sz w:val="24"/>
          <w:szCs w:val="24"/>
          <w:lang w:val="en-US"/>
        </w:rPr>
        <w:t>Share</w:t>
      </w:r>
      <w:r w:rsidRPr="009523AF">
        <w:rPr>
          <w:rFonts w:ascii="Times New Roman" w:hAnsi="Times New Roman"/>
          <w:sz w:val="24"/>
          <w:szCs w:val="24"/>
        </w:rPr>
        <w:t xml:space="preserve"> </w:t>
      </w:r>
      <w:r w:rsidRPr="009523AF">
        <w:rPr>
          <w:rFonts w:ascii="Times New Roman" w:hAnsi="Times New Roman"/>
          <w:sz w:val="24"/>
          <w:szCs w:val="24"/>
          <w:lang w:val="en-US"/>
        </w:rPr>
        <w:t>Value</w:t>
      </w:r>
      <w:r w:rsidRPr="009523AF">
        <w:rPr>
          <w:rFonts w:ascii="Times New Roman" w:hAnsi="Times New Roman"/>
          <w:sz w:val="24"/>
          <w:szCs w:val="24"/>
        </w:rPr>
        <w:t xml:space="preserve">)  = </w:t>
      </w:r>
      <w:r w:rsidRPr="009523AF">
        <w:rPr>
          <w:rFonts w:ascii="Times New Roman" w:hAnsi="Times New Roman"/>
          <w:sz w:val="24"/>
          <w:szCs w:val="24"/>
          <w:lang w:val="en-US"/>
        </w:rPr>
        <w:t>DPS</w:t>
      </w:r>
      <w:r w:rsidRPr="009523AF">
        <w:rPr>
          <w:rFonts w:ascii="Times New Roman" w:hAnsi="Times New Roman"/>
          <w:sz w:val="24"/>
          <w:szCs w:val="24"/>
        </w:rPr>
        <w:t>1/ (</w:t>
      </w:r>
      <w:proofErr w:type="spellStart"/>
      <w:r w:rsidRPr="009523AF">
        <w:rPr>
          <w:rFonts w:ascii="Times New Roman" w:hAnsi="Times New Roman"/>
          <w:sz w:val="24"/>
          <w:szCs w:val="24"/>
          <w:lang w:val="en-US"/>
        </w:rPr>
        <w:t>Ke</w:t>
      </w:r>
      <w:proofErr w:type="spellEnd"/>
      <w:r w:rsidRPr="009523AF">
        <w:rPr>
          <w:rFonts w:ascii="Times New Roman" w:hAnsi="Times New Roman"/>
          <w:sz w:val="24"/>
          <w:szCs w:val="24"/>
        </w:rPr>
        <w:t xml:space="preserve"> - </w:t>
      </w:r>
      <w:r w:rsidRPr="009523AF">
        <w:rPr>
          <w:rFonts w:ascii="Times New Roman" w:hAnsi="Times New Roman"/>
          <w:sz w:val="24"/>
          <w:szCs w:val="24"/>
          <w:lang w:val="en-US"/>
        </w:rPr>
        <w:t>g</w:t>
      </w:r>
      <w:r w:rsidRPr="009523AF">
        <w:rPr>
          <w:rFonts w:ascii="Times New Roman" w:hAnsi="Times New Roman"/>
          <w:sz w:val="24"/>
          <w:szCs w:val="24"/>
        </w:rPr>
        <w:t>)</w:t>
      </w:r>
    </w:p>
    <w:p w14:paraId="278CCC0C"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 Όπου:</w:t>
      </w:r>
    </w:p>
    <w:p w14:paraId="5F7CB3D0" w14:textId="77777777" w:rsidR="00EC20CE" w:rsidRPr="009523AF" w:rsidRDefault="00EC20CE" w:rsidP="00F508A1">
      <w:pPr>
        <w:pStyle w:val="a5"/>
        <w:numPr>
          <w:ilvl w:val="0"/>
          <w:numId w:val="43"/>
        </w:num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lang w:val="en-US"/>
        </w:rPr>
        <w:t>DPS</w:t>
      </w:r>
      <w:r w:rsidRPr="009523AF">
        <w:rPr>
          <w:rFonts w:ascii="Times New Roman" w:hAnsi="Times New Roman"/>
          <w:sz w:val="24"/>
          <w:szCs w:val="24"/>
        </w:rPr>
        <w:t>1 είναι τα μερίσματα ανά μετοχή για τον επόμενο χρόνο</w:t>
      </w:r>
    </w:p>
    <w:p w14:paraId="4E0B0907" w14:textId="77777777" w:rsidR="00EC20CE" w:rsidRPr="009523AF" w:rsidRDefault="00EC20CE" w:rsidP="00F508A1">
      <w:pPr>
        <w:pStyle w:val="a5"/>
        <w:numPr>
          <w:ilvl w:val="0"/>
          <w:numId w:val="43"/>
        </w:numPr>
        <w:autoSpaceDE w:val="0"/>
        <w:autoSpaceDN w:val="0"/>
        <w:adjustRightInd w:val="0"/>
        <w:spacing w:after="0" w:line="240" w:lineRule="auto"/>
        <w:jc w:val="both"/>
        <w:rPr>
          <w:rFonts w:ascii="Times New Roman" w:hAnsi="Times New Roman"/>
          <w:sz w:val="24"/>
          <w:szCs w:val="24"/>
        </w:rPr>
      </w:pPr>
      <w:proofErr w:type="spellStart"/>
      <w:r w:rsidRPr="009523AF">
        <w:rPr>
          <w:rFonts w:ascii="Times New Roman" w:hAnsi="Times New Roman"/>
          <w:sz w:val="24"/>
          <w:szCs w:val="24"/>
        </w:rPr>
        <w:t>Ke</w:t>
      </w:r>
      <w:proofErr w:type="spellEnd"/>
      <w:r w:rsidRPr="009523AF">
        <w:rPr>
          <w:rFonts w:ascii="Times New Roman" w:hAnsi="Times New Roman"/>
          <w:sz w:val="24"/>
          <w:szCs w:val="24"/>
        </w:rPr>
        <w:t xml:space="preserve"> είναι απαιτούμενη απόδοση στα ίδια κεφάλαια ή ην απαιτούμενη απόδοση από τους μετόχους</w:t>
      </w:r>
    </w:p>
    <w:p w14:paraId="186642EA" w14:textId="77777777" w:rsidR="00EC20CE" w:rsidRPr="009523AF" w:rsidRDefault="00EC20CE" w:rsidP="00F508A1">
      <w:pPr>
        <w:pStyle w:val="a5"/>
        <w:numPr>
          <w:ilvl w:val="0"/>
          <w:numId w:val="43"/>
        </w:num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lang w:val="en-US"/>
        </w:rPr>
        <w:t>g</w:t>
      </w:r>
      <w:r w:rsidRPr="009523AF">
        <w:rPr>
          <w:rFonts w:ascii="Times New Roman" w:hAnsi="Times New Roman"/>
          <w:sz w:val="24"/>
          <w:szCs w:val="24"/>
        </w:rPr>
        <w:t xml:space="preserve"> ο ετήσιος σταθερός ρυθμός αύξησης των μερισμάτων</w:t>
      </w:r>
    </w:p>
    <w:p w14:paraId="2621B7AB"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lastRenderedPageBreak/>
        <w:t>Τα εμπειρικά στοιχεία δείχνουν ότι οι εταιρείες που πληρώνουν περισσότερα μερίσματα (ως ποσοστό των κερδών τους) δεν αποκτούν ως αποτέλεσμα αύξηση της τιμής της μετοχής τους. Αυτό οφείλεται στο γεγονός ότι όταν μια εταιρεία διανέμει περισσότερο τα μερίσματα, συνήθως μειώνει την ανάπτυξή της, διότι διανέμει τα χρήματα στους μετόχους της, αντί να τα γυρίσει πίσω σε νέες επενδύσεις.</w:t>
      </w:r>
    </w:p>
    <w:p w14:paraId="768FD87C" w14:textId="77777777" w:rsidR="00EC20CE" w:rsidRPr="009523AF" w:rsidRDefault="00EC20CE" w:rsidP="00E8019A">
      <w:pPr>
        <w:pStyle w:val="3"/>
        <w:rPr>
          <w:color w:val="auto"/>
        </w:rPr>
      </w:pPr>
      <w:bookmarkStart w:id="131" w:name="_Toc353180713"/>
      <w:bookmarkStart w:id="132" w:name="_Toc128563718"/>
      <w:r w:rsidRPr="009523AF">
        <w:rPr>
          <w:color w:val="auto"/>
        </w:rPr>
        <w:t>Πολλαπλασιαστές Πωλήσεων (</w:t>
      </w:r>
      <w:proofErr w:type="spellStart"/>
      <w:r w:rsidRPr="009523AF">
        <w:rPr>
          <w:color w:val="auto"/>
        </w:rPr>
        <w:t>Sales</w:t>
      </w:r>
      <w:proofErr w:type="spellEnd"/>
      <w:r w:rsidRPr="009523AF">
        <w:rPr>
          <w:color w:val="auto"/>
        </w:rPr>
        <w:t xml:space="preserve"> </w:t>
      </w:r>
      <w:proofErr w:type="spellStart"/>
      <w:r w:rsidRPr="009523AF">
        <w:rPr>
          <w:color w:val="auto"/>
        </w:rPr>
        <w:t>multiples</w:t>
      </w:r>
      <w:proofErr w:type="spellEnd"/>
      <w:r w:rsidRPr="009523AF">
        <w:rPr>
          <w:color w:val="auto"/>
        </w:rPr>
        <w:t>)</w:t>
      </w:r>
      <w:bookmarkEnd w:id="131"/>
      <w:bookmarkEnd w:id="132"/>
    </w:p>
    <w:p w14:paraId="07710430"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Αυτή η μέθοδος αποτίμησης, η οποίο χρησιμοποιείται σε ορισμένες επιχειρήσεις, αποτελείται από τον υπολογισμό της αξίας μιας εταιρείας πολλαπλασιάζοντας τις πωλήσεις της με έναν αριθμό ή πολλαπλασιαστή. </w:t>
      </w:r>
    </w:p>
    <w:p w14:paraId="15BA51B9"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Η αναλογία τιμή / πωλήσεις μπορεί να χωριστεί σε δύο ακόμη αναλογίες :</w:t>
      </w:r>
    </w:p>
    <w:p w14:paraId="27DDE719" w14:textId="77777777" w:rsidR="00EC20CE" w:rsidRPr="009523AF" w:rsidRDefault="00EC20CE" w:rsidP="00EC20CE">
      <w:pPr>
        <w:autoSpaceDE w:val="0"/>
        <w:autoSpaceDN w:val="0"/>
        <w:adjustRightInd w:val="0"/>
        <w:spacing w:after="0" w:line="240" w:lineRule="auto"/>
        <w:jc w:val="both"/>
        <w:rPr>
          <w:rFonts w:ascii="Times New Roman" w:hAnsi="Times New Roman"/>
          <w:bCs/>
          <w:sz w:val="24"/>
          <w:szCs w:val="24"/>
        </w:rPr>
      </w:pPr>
      <w:r w:rsidRPr="009523AF">
        <w:rPr>
          <w:rFonts w:ascii="Times New Roman" w:hAnsi="Times New Roman"/>
          <w:bCs/>
          <w:sz w:val="24"/>
          <w:szCs w:val="24"/>
        </w:rPr>
        <w:t xml:space="preserve">                       Τιμή/Πωλήσεις = (τιμή/κέρδη) </w:t>
      </w:r>
      <w:r w:rsidRPr="009523AF">
        <w:rPr>
          <w:rFonts w:ascii="Times New Roman" w:hAnsi="Times New Roman"/>
          <w:bCs/>
          <w:sz w:val="24"/>
          <w:szCs w:val="24"/>
          <w:lang w:val="en-US"/>
        </w:rPr>
        <w:t>x</w:t>
      </w:r>
      <w:r w:rsidRPr="009523AF">
        <w:rPr>
          <w:rFonts w:ascii="Times New Roman" w:hAnsi="Times New Roman"/>
          <w:bCs/>
          <w:sz w:val="24"/>
          <w:szCs w:val="24"/>
        </w:rPr>
        <w:t xml:space="preserve"> (κέρδη/πωλήσεις)</w:t>
      </w:r>
    </w:p>
    <w:p w14:paraId="06F7691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Ο πρώτος λόγος (τιμή / κέρδη) είναι το PER και ο δεύτερος (κέρδη / πωλήσεις) είναι συνήθως γνωστός ως συντελεστής καθαρού κέρδους. Προκειμένου να χρησιμοποιηθεί η μέθοδος των πολλαπλασιαστών πωλήσεων για την αποτίμηση μια εταιρείας απαιτείται ουσιαστικά ο προσδιορισμός της μέσης αναλογίας του επιθυμητού πολλαπλασιαστή για τον κλάδο όπου δραστηριοποιείται η εταιρεία. Είναι κοινή πρακτική για να αποτιμήσεις πχ μια οινοποιεία, πολλαπλασιάζοντας τις ετήσιες πωλήσεις της με ένα αριθμό πχ 2 , ανάλογα με την κατάσταση της αγοράς.</w:t>
      </w:r>
    </w:p>
    <w:p w14:paraId="5C87B4B4" w14:textId="77777777" w:rsidR="00EC20CE" w:rsidRPr="009523AF" w:rsidRDefault="00EC20CE" w:rsidP="00E8019A">
      <w:pPr>
        <w:pStyle w:val="3"/>
        <w:rPr>
          <w:color w:val="auto"/>
        </w:rPr>
      </w:pPr>
      <w:bookmarkStart w:id="133" w:name="_Toc353180714"/>
      <w:bookmarkStart w:id="134" w:name="_Toc128563719"/>
      <w:r w:rsidRPr="009523AF">
        <w:rPr>
          <w:color w:val="auto"/>
        </w:rPr>
        <w:t>Άλλοι Πολλαπλασιαστές (</w:t>
      </w:r>
      <w:proofErr w:type="spellStart"/>
      <w:r w:rsidRPr="009523AF">
        <w:rPr>
          <w:color w:val="auto"/>
        </w:rPr>
        <w:t>Other</w:t>
      </w:r>
      <w:proofErr w:type="spellEnd"/>
      <w:r w:rsidRPr="009523AF">
        <w:rPr>
          <w:color w:val="auto"/>
        </w:rPr>
        <w:t xml:space="preserve"> </w:t>
      </w:r>
      <w:proofErr w:type="spellStart"/>
      <w:r w:rsidRPr="009523AF">
        <w:rPr>
          <w:color w:val="auto"/>
        </w:rPr>
        <w:t>multiples</w:t>
      </w:r>
      <w:proofErr w:type="spellEnd"/>
      <w:r w:rsidRPr="009523AF">
        <w:rPr>
          <w:color w:val="auto"/>
        </w:rPr>
        <w:t>)</w:t>
      </w:r>
      <w:bookmarkEnd w:id="133"/>
      <w:bookmarkEnd w:id="134"/>
    </w:p>
    <w:p w14:paraId="5D2C4850" w14:textId="77777777" w:rsidR="00EC20CE" w:rsidRPr="009523AF" w:rsidRDefault="00EC20CE" w:rsidP="00EC20CE">
      <w:pPr>
        <w:autoSpaceDE w:val="0"/>
        <w:autoSpaceDN w:val="0"/>
        <w:adjustRightInd w:val="0"/>
        <w:spacing w:after="0" w:line="240" w:lineRule="auto"/>
        <w:jc w:val="both"/>
        <w:rPr>
          <w:rFonts w:ascii="Times New Roman" w:hAnsi="Times New Roman"/>
          <w:bCs/>
          <w:sz w:val="24"/>
          <w:szCs w:val="24"/>
        </w:rPr>
      </w:pPr>
      <w:r w:rsidRPr="009523AF">
        <w:rPr>
          <w:rFonts w:ascii="Times New Roman" w:hAnsi="Times New Roman"/>
          <w:bCs/>
          <w:sz w:val="24"/>
          <w:szCs w:val="24"/>
        </w:rPr>
        <w:t>Εκτός από το PER και τον λόγο τιμή/πωλήσεις, οι ποιο συχνά χρησιμοποιούμενοι πολλαπλασιαστές είναι:</w:t>
      </w:r>
    </w:p>
    <w:p w14:paraId="06DF069F"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 Αξία </w:t>
      </w:r>
      <w:r w:rsidRPr="009523AF">
        <w:rPr>
          <w:rFonts w:ascii="Times New Roman" w:hAnsi="Times New Roman"/>
          <w:sz w:val="24"/>
          <w:szCs w:val="24"/>
        </w:rPr>
        <w:tab/>
        <w:t>Εταιρείας / Κέρδη προ τόκων και προ φόρων  (</w:t>
      </w:r>
      <w:r w:rsidRPr="009523AF">
        <w:rPr>
          <w:rFonts w:ascii="Times New Roman" w:hAnsi="Times New Roman"/>
          <w:sz w:val="24"/>
          <w:szCs w:val="24"/>
          <w:lang w:val="en-US"/>
        </w:rPr>
        <w:t>EBIT</w:t>
      </w:r>
      <w:r w:rsidRPr="009523AF">
        <w:rPr>
          <w:rFonts w:ascii="Times New Roman" w:hAnsi="Times New Roman"/>
          <w:sz w:val="24"/>
          <w:szCs w:val="24"/>
        </w:rPr>
        <w:t>)</w:t>
      </w:r>
    </w:p>
    <w:p w14:paraId="350DC845"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Αξία Εταιρείας / Κέρδη προ τόκων, φόρων και αποσβέσεων (</w:t>
      </w:r>
      <w:r w:rsidRPr="009523AF">
        <w:rPr>
          <w:rFonts w:ascii="Times New Roman" w:hAnsi="Times New Roman"/>
          <w:sz w:val="24"/>
          <w:szCs w:val="24"/>
          <w:lang w:val="en-US"/>
        </w:rPr>
        <w:t>EBITDA</w:t>
      </w:r>
      <w:r w:rsidRPr="009523AF">
        <w:rPr>
          <w:rFonts w:ascii="Times New Roman" w:hAnsi="Times New Roman"/>
          <w:sz w:val="24"/>
          <w:szCs w:val="24"/>
        </w:rPr>
        <w:t>)</w:t>
      </w:r>
    </w:p>
    <w:p w14:paraId="6CC8D5FB"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Αξία Εταιρείας / Ταμιακές ροές από λειτουργικές δραστηριότητες</w:t>
      </w:r>
    </w:p>
    <w:p w14:paraId="6FC5F2FF"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lang w:val="en-US"/>
        </w:rPr>
        <w:t xml:space="preserve">- </w:t>
      </w:r>
      <w:r w:rsidRPr="009523AF">
        <w:rPr>
          <w:rFonts w:ascii="Times New Roman" w:hAnsi="Times New Roman"/>
          <w:sz w:val="24"/>
          <w:szCs w:val="24"/>
        </w:rPr>
        <w:t>Αξία Ιδίων Κεφαλαίων</w:t>
      </w:r>
      <w:r w:rsidRPr="009523AF">
        <w:rPr>
          <w:rFonts w:ascii="Times New Roman" w:hAnsi="Times New Roman"/>
          <w:sz w:val="24"/>
          <w:szCs w:val="24"/>
          <w:lang w:val="en-US"/>
        </w:rPr>
        <w:t xml:space="preserve"> / </w:t>
      </w:r>
      <w:r w:rsidRPr="009523AF">
        <w:rPr>
          <w:rFonts w:ascii="Times New Roman" w:hAnsi="Times New Roman"/>
          <w:sz w:val="24"/>
          <w:szCs w:val="24"/>
        </w:rPr>
        <w:t>Λογιστική Αξία</w:t>
      </w:r>
    </w:p>
    <w:p w14:paraId="1808015F" w14:textId="77777777" w:rsidR="00EC20CE" w:rsidRPr="009523AF" w:rsidRDefault="00EC20CE" w:rsidP="00E8019A">
      <w:pPr>
        <w:pStyle w:val="2"/>
        <w:rPr>
          <w:color w:val="auto"/>
        </w:rPr>
      </w:pPr>
      <w:bookmarkStart w:id="135" w:name="_Toc353180716"/>
      <w:bookmarkStart w:id="136" w:name="_Toc128563720"/>
      <w:r w:rsidRPr="009523AF">
        <w:rPr>
          <w:color w:val="auto"/>
        </w:rPr>
        <w:t>Μέθοδοι βασισμένες στην υπεραξία (</w:t>
      </w:r>
      <w:proofErr w:type="spellStart"/>
      <w:r w:rsidRPr="009523AF">
        <w:rPr>
          <w:color w:val="auto"/>
        </w:rPr>
        <w:t>Goodwill-based</w:t>
      </w:r>
      <w:proofErr w:type="spellEnd"/>
      <w:r w:rsidRPr="009523AF">
        <w:rPr>
          <w:color w:val="auto"/>
        </w:rPr>
        <w:t xml:space="preserve"> </w:t>
      </w:r>
      <w:proofErr w:type="spellStart"/>
      <w:r w:rsidRPr="009523AF">
        <w:rPr>
          <w:color w:val="auto"/>
        </w:rPr>
        <w:t>methods</w:t>
      </w:r>
      <w:proofErr w:type="spellEnd"/>
      <w:r w:rsidRPr="009523AF">
        <w:rPr>
          <w:color w:val="auto"/>
        </w:rPr>
        <w:t>)</w:t>
      </w:r>
      <w:bookmarkEnd w:id="135"/>
      <w:bookmarkEnd w:id="136"/>
    </w:p>
    <w:p w14:paraId="0629602C" w14:textId="77777777" w:rsidR="00EC20CE" w:rsidRPr="009523AF" w:rsidRDefault="00EC20CE" w:rsidP="00EC20CE">
      <w:pPr>
        <w:spacing w:line="240" w:lineRule="auto"/>
        <w:jc w:val="both"/>
        <w:rPr>
          <w:rFonts w:ascii="Times New Roman" w:hAnsi="Times New Roman"/>
          <w:sz w:val="24"/>
          <w:szCs w:val="24"/>
          <w:lang w:eastAsia="el-GR"/>
        </w:rPr>
      </w:pPr>
      <w:r w:rsidRPr="009523AF">
        <w:rPr>
          <w:rFonts w:ascii="Times New Roman" w:hAnsi="Times New Roman"/>
          <w:sz w:val="24"/>
          <w:szCs w:val="24"/>
          <w:lang w:eastAsia="el-GR"/>
        </w:rPr>
        <w:t>Οι μέθοδοι αυτοί σε αντίθεση με τις μεθόδους του ισολογισμού και των αποτελεσμάτων χρήσης, βασίζονται στην υπεραξία της εταιρείας (</w:t>
      </w:r>
      <w:r w:rsidRPr="009523AF">
        <w:rPr>
          <w:rFonts w:ascii="Times New Roman" w:hAnsi="Times New Roman"/>
          <w:sz w:val="24"/>
          <w:szCs w:val="24"/>
          <w:lang w:val="en-US" w:eastAsia="el-GR"/>
        </w:rPr>
        <w:t>Goodwill</w:t>
      </w:r>
      <w:r w:rsidRPr="009523AF">
        <w:rPr>
          <w:rFonts w:ascii="Times New Roman" w:hAnsi="Times New Roman"/>
          <w:sz w:val="24"/>
          <w:szCs w:val="24"/>
          <w:lang w:eastAsia="el-GR"/>
        </w:rPr>
        <w:t>-</w:t>
      </w:r>
      <w:r w:rsidRPr="009523AF">
        <w:rPr>
          <w:rFonts w:ascii="Times New Roman" w:hAnsi="Times New Roman"/>
          <w:sz w:val="24"/>
          <w:szCs w:val="24"/>
          <w:lang w:val="en-US" w:eastAsia="el-GR"/>
        </w:rPr>
        <w:t>based</w:t>
      </w:r>
      <w:r w:rsidRPr="009523AF">
        <w:rPr>
          <w:rFonts w:ascii="Times New Roman" w:hAnsi="Times New Roman"/>
          <w:sz w:val="24"/>
          <w:szCs w:val="24"/>
          <w:lang w:eastAsia="el-GR"/>
        </w:rPr>
        <w:t xml:space="preserve"> </w:t>
      </w:r>
      <w:r w:rsidRPr="009523AF">
        <w:rPr>
          <w:rFonts w:ascii="Times New Roman" w:hAnsi="Times New Roman"/>
          <w:sz w:val="24"/>
          <w:szCs w:val="24"/>
          <w:lang w:val="en-US" w:eastAsia="el-GR"/>
        </w:rPr>
        <w:t>methods</w:t>
      </w:r>
      <w:r w:rsidRPr="009523AF">
        <w:rPr>
          <w:rFonts w:ascii="Times New Roman" w:hAnsi="Times New Roman"/>
          <w:sz w:val="24"/>
          <w:szCs w:val="24"/>
          <w:lang w:eastAsia="el-GR"/>
        </w:rPr>
        <w:t xml:space="preserve">). </w:t>
      </w:r>
    </w:p>
    <w:p w14:paraId="7C5B3679" w14:textId="77777777" w:rsidR="00EC20CE" w:rsidRPr="009523AF" w:rsidRDefault="00EC20CE" w:rsidP="00EC20CE">
      <w:pPr>
        <w:spacing w:line="240" w:lineRule="auto"/>
        <w:rPr>
          <w:rFonts w:ascii="Times New Roman" w:hAnsi="Times New Roman"/>
          <w:sz w:val="24"/>
          <w:szCs w:val="24"/>
          <w:lang w:eastAsia="el-GR"/>
        </w:rPr>
      </w:pPr>
    </w:p>
    <w:p w14:paraId="5245AC87" w14:textId="77777777" w:rsidR="00EC20CE" w:rsidRPr="009523AF" w:rsidRDefault="00EC20CE" w:rsidP="00EC20CE">
      <w:pPr>
        <w:spacing w:line="240" w:lineRule="auto"/>
        <w:rPr>
          <w:rFonts w:ascii="Times New Roman" w:hAnsi="Times New Roman"/>
          <w:sz w:val="24"/>
          <w:szCs w:val="24"/>
          <w:lang w:eastAsia="el-GR"/>
        </w:rPr>
      </w:pPr>
      <w:r w:rsidRPr="009523AF">
        <w:rPr>
          <w:rFonts w:ascii="Times New Roman" w:hAnsi="Times New Roman"/>
          <w:noProof/>
          <w:sz w:val="24"/>
          <w:szCs w:val="24"/>
          <w:lang w:eastAsia="el-GR"/>
        </w:rPr>
        <w:lastRenderedPageBreak/>
        <w:drawing>
          <wp:inline distT="0" distB="0" distL="0" distR="0" wp14:anchorId="2059C9CC" wp14:editId="2F9F5873">
            <wp:extent cx="5270740" cy="6142008"/>
            <wp:effectExtent l="95250" t="76200" r="0" b="87630"/>
            <wp:docPr id="9" name="Διάγραμμα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55F89886" w14:textId="77777777" w:rsidR="00EC20CE" w:rsidRPr="009523AF" w:rsidRDefault="00EC20CE" w:rsidP="00E8019A">
      <w:pPr>
        <w:pStyle w:val="3"/>
        <w:rPr>
          <w:color w:val="auto"/>
        </w:rPr>
      </w:pPr>
      <w:bookmarkStart w:id="137" w:name="_Toc353180717"/>
      <w:bookmarkStart w:id="138" w:name="_Toc128563721"/>
      <w:r w:rsidRPr="009523AF">
        <w:rPr>
          <w:color w:val="auto"/>
        </w:rPr>
        <w:t>Η κλασική μέθοδο της υπεραξίας (The “</w:t>
      </w:r>
      <w:proofErr w:type="spellStart"/>
      <w:r w:rsidRPr="009523AF">
        <w:rPr>
          <w:color w:val="auto"/>
        </w:rPr>
        <w:t>classic</w:t>
      </w:r>
      <w:proofErr w:type="spellEnd"/>
      <w:r w:rsidRPr="009523AF">
        <w:rPr>
          <w:color w:val="auto"/>
        </w:rPr>
        <w:t xml:space="preserve">” </w:t>
      </w:r>
      <w:proofErr w:type="spellStart"/>
      <w:r w:rsidRPr="009523AF">
        <w:rPr>
          <w:color w:val="auto"/>
        </w:rPr>
        <w:t>valuation</w:t>
      </w:r>
      <w:proofErr w:type="spellEnd"/>
      <w:r w:rsidRPr="009523AF">
        <w:rPr>
          <w:color w:val="auto"/>
        </w:rPr>
        <w:t xml:space="preserve"> </w:t>
      </w:r>
      <w:proofErr w:type="spellStart"/>
      <w:r w:rsidRPr="009523AF">
        <w:rPr>
          <w:color w:val="auto"/>
        </w:rPr>
        <w:t>method</w:t>
      </w:r>
      <w:proofErr w:type="spellEnd"/>
      <w:r w:rsidRPr="009523AF">
        <w:rPr>
          <w:color w:val="auto"/>
        </w:rPr>
        <w:t>)</w:t>
      </w:r>
      <w:bookmarkEnd w:id="137"/>
      <w:bookmarkEnd w:id="138"/>
    </w:p>
    <w:p w14:paraId="3D003295"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Σύμφωνα με τη μέθοδο αυτή η αξία μιας επιχείρησης είναι ίση με την καθαρή προσαρμοσμένη αξία της (</w:t>
      </w:r>
      <w:r w:rsidRPr="009523AF">
        <w:rPr>
          <w:rFonts w:ascii="Times New Roman" w:hAnsi="Times New Roman"/>
          <w:sz w:val="24"/>
          <w:szCs w:val="24"/>
          <w:lang w:val="en-US"/>
        </w:rPr>
        <w:t>net</w:t>
      </w:r>
      <w:r w:rsidRPr="009523AF">
        <w:rPr>
          <w:rFonts w:ascii="Times New Roman" w:hAnsi="Times New Roman"/>
          <w:sz w:val="24"/>
          <w:szCs w:val="24"/>
        </w:rPr>
        <w:t xml:space="preserve"> </w:t>
      </w:r>
      <w:r w:rsidRPr="009523AF">
        <w:rPr>
          <w:rFonts w:ascii="Times New Roman" w:hAnsi="Times New Roman"/>
          <w:sz w:val="24"/>
          <w:szCs w:val="24"/>
          <w:lang w:val="en-US"/>
        </w:rPr>
        <w:t>substantial</w:t>
      </w:r>
      <w:r w:rsidRPr="009523AF">
        <w:rPr>
          <w:rFonts w:ascii="Times New Roman" w:hAnsi="Times New Roman"/>
          <w:sz w:val="24"/>
          <w:szCs w:val="24"/>
        </w:rPr>
        <w:t xml:space="preserve"> </w:t>
      </w:r>
      <w:r w:rsidRPr="009523AF">
        <w:rPr>
          <w:rFonts w:ascii="Times New Roman" w:hAnsi="Times New Roman"/>
          <w:sz w:val="24"/>
          <w:szCs w:val="24"/>
          <w:lang w:val="en-US"/>
        </w:rPr>
        <w:t>value</w:t>
      </w:r>
      <w:r w:rsidRPr="009523AF">
        <w:rPr>
          <w:rFonts w:ascii="Times New Roman" w:hAnsi="Times New Roman"/>
          <w:sz w:val="24"/>
          <w:szCs w:val="24"/>
        </w:rPr>
        <w:t>) συν την υπεραξία της. Η υπεραξία μιας επιχείρησης προκύπτει από τον πολλαπλασιασμό των κερδών της με ένα πολλαπλασιαστή. Σύμφωνα με τη μέθοδο αυτή η αξία της επιχείρησης προκύπτει από τον τύπο:</w:t>
      </w:r>
    </w:p>
    <w:p w14:paraId="4BA1592B"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lang w:val="en-US"/>
        </w:rPr>
        <w:t>V</w:t>
      </w:r>
      <w:r w:rsidRPr="009523AF">
        <w:rPr>
          <w:rFonts w:ascii="Times New Roman" w:hAnsi="Times New Roman"/>
          <w:sz w:val="24"/>
          <w:szCs w:val="24"/>
        </w:rPr>
        <w:t xml:space="preserve"> = </w:t>
      </w:r>
      <w:r w:rsidRPr="009523AF">
        <w:rPr>
          <w:rFonts w:ascii="Times New Roman" w:hAnsi="Times New Roman"/>
          <w:sz w:val="24"/>
          <w:szCs w:val="24"/>
          <w:lang w:val="en-US"/>
        </w:rPr>
        <w:t>A</w:t>
      </w:r>
      <w:r w:rsidRPr="009523AF">
        <w:rPr>
          <w:rFonts w:ascii="Times New Roman" w:hAnsi="Times New Roman"/>
          <w:sz w:val="24"/>
          <w:szCs w:val="24"/>
        </w:rPr>
        <w:t xml:space="preserve"> + (</w:t>
      </w:r>
      <w:r w:rsidRPr="009523AF">
        <w:rPr>
          <w:rFonts w:ascii="Times New Roman" w:hAnsi="Times New Roman"/>
          <w:sz w:val="24"/>
          <w:szCs w:val="24"/>
          <w:lang w:val="en-US"/>
        </w:rPr>
        <w:t>n</w:t>
      </w:r>
      <w:r w:rsidRPr="009523AF">
        <w:rPr>
          <w:rFonts w:ascii="Times New Roman" w:hAnsi="Times New Roman"/>
          <w:sz w:val="24"/>
          <w:szCs w:val="24"/>
        </w:rPr>
        <w:t xml:space="preserve"> </w:t>
      </w:r>
      <w:r w:rsidRPr="009523AF">
        <w:rPr>
          <w:rFonts w:ascii="Times New Roman" w:hAnsi="Times New Roman"/>
          <w:sz w:val="24"/>
          <w:szCs w:val="24"/>
          <w:lang w:val="en-US"/>
        </w:rPr>
        <w:t>x</w:t>
      </w:r>
      <w:r w:rsidRPr="009523AF">
        <w:rPr>
          <w:rFonts w:ascii="Times New Roman" w:hAnsi="Times New Roman"/>
          <w:sz w:val="24"/>
          <w:szCs w:val="24"/>
        </w:rPr>
        <w:t xml:space="preserve"> </w:t>
      </w:r>
      <w:r w:rsidRPr="009523AF">
        <w:rPr>
          <w:rFonts w:ascii="Times New Roman" w:hAnsi="Times New Roman"/>
          <w:sz w:val="24"/>
          <w:szCs w:val="24"/>
          <w:lang w:val="en-US"/>
        </w:rPr>
        <w:t>B</w:t>
      </w:r>
      <w:r w:rsidRPr="009523AF">
        <w:rPr>
          <w:rFonts w:ascii="Times New Roman" w:hAnsi="Times New Roman"/>
          <w:sz w:val="24"/>
          <w:szCs w:val="24"/>
        </w:rPr>
        <w:t>),</w:t>
      </w:r>
    </w:p>
    <w:p w14:paraId="07E694B3"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Όπου: </w:t>
      </w:r>
    </w:p>
    <w:p w14:paraId="33E354D8"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lang w:val="en-US"/>
        </w:rPr>
        <w:t>A</w:t>
      </w:r>
      <w:r w:rsidRPr="009523AF">
        <w:rPr>
          <w:rFonts w:ascii="Times New Roman" w:hAnsi="Times New Roman"/>
          <w:sz w:val="24"/>
          <w:szCs w:val="24"/>
        </w:rPr>
        <w:t xml:space="preserve"> = καθαρή προσαρμοσμένη αξία </w:t>
      </w:r>
    </w:p>
    <w:p w14:paraId="333AB6B0"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lang w:val="en-US"/>
        </w:rPr>
        <w:t>n</w:t>
      </w:r>
      <w:r w:rsidRPr="009523AF">
        <w:rPr>
          <w:rFonts w:ascii="Times New Roman" w:hAnsi="Times New Roman"/>
          <w:sz w:val="24"/>
          <w:szCs w:val="24"/>
        </w:rPr>
        <w:t xml:space="preserve"> = συντελεστής μεταξύ 1.5 και 3, </w:t>
      </w:r>
    </w:p>
    <w:p w14:paraId="6E7F5E11"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lang w:val="en-US"/>
        </w:rPr>
        <w:t>B</w:t>
      </w:r>
      <w:r w:rsidRPr="009523AF">
        <w:rPr>
          <w:rFonts w:ascii="Times New Roman" w:hAnsi="Times New Roman"/>
          <w:sz w:val="24"/>
          <w:szCs w:val="24"/>
        </w:rPr>
        <w:t xml:space="preserve"> = καθαρά κέρδη μετά φόρων </w:t>
      </w:r>
    </w:p>
    <w:p w14:paraId="2748B41A"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rPr>
        <w:t>ή</w:t>
      </w:r>
    </w:p>
    <w:p w14:paraId="2B322216"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p>
    <w:p w14:paraId="3D527B43"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lang w:val="en-US"/>
        </w:rPr>
        <w:t>V</w:t>
      </w:r>
      <w:r w:rsidRPr="009523AF">
        <w:rPr>
          <w:rFonts w:ascii="Times New Roman" w:hAnsi="Times New Roman"/>
          <w:sz w:val="24"/>
          <w:szCs w:val="24"/>
        </w:rPr>
        <w:t xml:space="preserve"> = </w:t>
      </w:r>
      <w:r w:rsidRPr="009523AF">
        <w:rPr>
          <w:rFonts w:ascii="Times New Roman" w:hAnsi="Times New Roman"/>
          <w:sz w:val="24"/>
          <w:szCs w:val="24"/>
          <w:lang w:val="en-US"/>
        </w:rPr>
        <w:t>A</w:t>
      </w:r>
      <w:r w:rsidRPr="009523AF">
        <w:rPr>
          <w:rFonts w:ascii="Times New Roman" w:hAnsi="Times New Roman"/>
          <w:sz w:val="24"/>
          <w:szCs w:val="24"/>
        </w:rPr>
        <w:t xml:space="preserve"> + (</w:t>
      </w:r>
      <w:r w:rsidRPr="009523AF">
        <w:rPr>
          <w:rFonts w:ascii="Times New Roman" w:hAnsi="Times New Roman"/>
          <w:sz w:val="24"/>
          <w:szCs w:val="24"/>
          <w:lang w:val="en-US"/>
        </w:rPr>
        <w:t>z</w:t>
      </w:r>
      <w:r w:rsidRPr="009523AF">
        <w:rPr>
          <w:rFonts w:ascii="Times New Roman" w:hAnsi="Times New Roman"/>
          <w:sz w:val="24"/>
          <w:szCs w:val="24"/>
        </w:rPr>
        <w:t xml:space="preserve"> </w:t>
      </w:r>
      <w:r w:rsidRPr="009523AF">
        <w:rPr>
          <w:rFonts w:ascii="Times New Roman" w:hAnsi="Times New Roman"/>
          <w:sz w:val="24"/>
          <w:szCs w:val="24"/>
          <w:lang w:val="en-US"/>
        </w:rPr>
        <w:t>x</w:t>
      </w:r>
      <w:r w:rsidRPr="009523AF">
        <w:rPr>
          <w:rFonts w:ascii="Times New Roman" w:hAnsi="Times New Roman"/>
          <w:sz w:val="24"/>
          <w:szCs w:val="24"/>
        </w:rPr>
        <w:t xml:space="preserve"> </w:t>
      </w:r>
      <w:r w:rsidRPr="009523AF">
        <w:rPr>
          <w:rFonts w:ascii="Times New Roman" w:hAnsi="Times New Roman"/>
          <w:sz w:val="24"/>
          <w:szCs w:val="24"/>
          <w:lang w:val="en-US"/>
        </w:rPr>
        <w:t>F</w:t>
      </w:r>
      <w:r w:rsidRPr="009523AF">
        <w:rPr>
          <w:rFonts w:ascii="Times New Roman" w:hAnsi="Times New Roman"/>
          <w:sz w:val="24"/>
          <w:szCs w:val="24"/>
        </w:rPr>
        <w:t>)</w:t>
      </w:r>
    </w:p>
    <w:p w14:paraId="204F87F1"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lastRenderedPageBreak/>
        <w:t xml:space="preserve">Όπου: </w:t>
      </w:r>
    </w:p>
    <w:p w14:paraId="261EF0C9"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lang w:val="en-US"/>
        </w:rPr>
        <w:t>A</w:t>
      </w:r>
      <w:r w:rsidRPr="009523AF">
        <w:rPr>
          <w:rFonts w:ascii="Times New Roman" w:hAnsi="Times New Roman"/>
          <w:sz w:val="24"/>
          <w:szCs w:val="24"/>
        </w:rPr>
        <w:t xml:space="preserve"> = καθαρή προσαρμοσμένη αξία </w:t>
      </w:r>
    </w:p>
    <w:p w14:paraId="0C080665" w14:textId="77777777" w:rsidR="00EC20CE" w:rsidRPr="009523AF" w:rsidRDefault="00EC20CE" w:rsidP="00EC20CE">
      <w:pPr>
        <w:autoSpaceDE w:val="0"/>
        <w:autoSpaceDN w:val="0"/>
        <w:adjustRightInd w:val="0"/>
        <w:spacing w:after="0" w:line="240" w:lineRule="auto"/>
        <w:jc w:val="both"/>
        <w:rPr>
          <w:rFonts w:ascii="Times New Roman" w:hAnsi="Times New Roman"/>
          <w:bCs/>
          <w:sz w:val="24"/>
          <w:szCs w:val="24"/>
        </w:rPr>
      </w:pPr>
      <w:r w:rsidRPr="009523AF">
        <w:rPr>
          <w:rFonts w:ascii="Times New Roman" w:hAnsi="Times New Roman"/>
          <w:sz w:val="24"/>
          <w:szCs w:val="24"/>
          <w:lang w:val="en-US"/>
        </w:rPr>
        <w:t>z</w:t>
      </w:r>
      <w:r w:rsidRPr="009523AF">
        <w:rPr>
          <w:rFonts w:ascii="Times New Roman" w:hAnsi="Times New Roman"/>
          <w:sz w:val="24"/>
          <w:szCs w:val="24"/>
        </w:rPr>
        <w:t xml:space="preserve"> = ποσοστό επί των εσόδων από πωλήσεις</w:t>
      </w:r>
      <w:r w:rsidRPr="009523AF">
        <w:rPr>
          <w:rFonts w:ascii="Times New Roman" w:hAnsi="Times New Roman"/>
          <w:bCs/>
          <w:sz w:val="24"/>
          <w:szCs w:val="24"/>
        </w:rPr>
        <w:t xml:space="preserve"> </w:t>
      </w:r>
    </w:p>
    <w:p w14:paraId="2AEA0D16"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lang w:val="en-US"/>
        </w:rPr>
        <w:t>F</w:t>
      </w:r>
      <w:r w:rsidRPr="009523AF">
        <w:rPr>
          <w:rFonts w:ascii="Times New Roman" w:hAnsi="Times New Roman"/>
          <w:sz w:val="24"/>
          <w:szCs w:val="24"/>
        </w:rPr>
        <w:t xml:space="preserve"> = Ετήσιος Τζίρος</w:t>
      </w:r>
    </w:p>
    <w:p w14:paraId="7004C7E7"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0275CAA1" w14:textId="77777777" w:rsidR="00EC20CE" w:rsidRPr="009523AF" w:rsidRDefault="00EC20CE" w:rsidP="00EC20CE">
      <w:pPr>
        <w:autoSpaceDE w:val="0"/>
        <w:autoSpaceDN w:val="0"/>
        <w:adjustRightInd w:val="0"/>
        <w:spacing w:after="0" w:line="240" w:lineRule="auto"/>
        <w:jc w:val="both"/>
        <w:rPr>
          <w:rFonts w:ascii="Times New Roman" w:hAnsi="Times New Roman"/>
          <w:bCs/>
          <w:sz w:val="24"/>
          <w:szCs w:val="24"/>
        </w:rPr>
      </w:pPr>
      <w:r w:rsidRPr="009523AF">
        <w:rPr>
          <w:rFonts w:ascii="Times New Roman" w:hAnsi="Times New Roman"/>
          <w:bCs/>
          <w:sz w:val="24"/>
          <w:szCs w:val="24"/>
        </w:rPr>
        <w:t xml:space="preserve">Ο πρώτος τύπος χρησιμοποιείται κυρίως για βιομηχανικές εταιρίες, ενώ ο δεύτερος χρησιμοποιείται συνήθως για το λιανικό εμπόριο. Εάν η πρώτη μέθοδος εφαρμοστεί στην υποθετική εταιρία </w:t>
      </w:r>
      <w:r w:rsidRPr="009523AF">
        <w:rPr>
          <w:rFonts w:ascii="Times New Roman" w:hAnsi="Times New Roman"/>
          <w:bCs/>
          <w:sz w:val="24"/>
          <w:szCs w:val="24"/>
          <w:lang w:val="en-US"/>
        </w:rPr>
        <w:t>ABC</w:t>
      </w:r>
      <w:r w:rsidRPr="009523AF">
        <w:rPr>
          <w:rFonts w:ascii="Times New Roman" w:hAnsi="Times New Roman"/>
          <w:bCs/>
          <w:sz w:val="24"/>
          <w:szCs w:val="24"/>
        </w:rPr>
        <w:t>, προϋποθέτοντας ότι η υπεραξία υπολογίζεται σε τρεις φορές τω ετησίων κερδών, η τιμή για την αποτίμηση του μετοχικού κεφαλαίου της εταιρείας θα ανέρχεται σε 375 εκατομμύρια  άρια (180 + 3×65).</w:t>
      </w:r>
    </w:p>
    <w:p w14:paraId="7BEB3091"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08B31FB8" w14:textId="77777777" w:rsidR="00EC20CE" w:rsidRPr="009523AF" w:rsidRDefault="00EC20CE" w:rsidP="00E8019A">
      <w:pPr>
        <w:pStyle w:val="3"/>
        <w:rPr>
          <w:color w:val="auto"/>
          <w:lang w:val="en-US"/>
        </w:rPr>
      </w:pPr>
      <w:bookmarkStart w:id="139" w:name="_Toc353180718"/>
      <w:bookmarkStart w:id="140" w:name="_Toc128563722"/>
      <w:r w:rsidRPr="009523AF">
        <w:rPr>
          <w:color w:val="auto"/>
        </w:rPr>
        <w:t>Η</w:t>
      </w:r>
      <w:r w:rsidRPr="009523AF">
        <w:rPr>
          <w:color w:val="auto"/>
          <w:lang w:val="en-US"/>
        </w:rPr>
        <w:t xml:space="preserve"> </w:t>
      </w:r>
      <w:r w:rsidRPr="009523AF">
        <w:rPr>
          <w:color w:val="auto"/>
        </w:rPr>
        <w:t>απλοποιημένη</w:t>
      </w:r>
      <w:r w:rsidRPr="009523AF">
        <w:rPr>
          <w:color w:val="auto"/>
          <w:lang w:val="en-US"/>
        </w:rPr>
        <w:t xml:space="preserve"> </w:t>
      </w:r>
      <w:r w:rsidRPr="009523AF">
        <w:rPr>
          <w:color w:val="auto"/>
        </w:rPr>
        <w:t>μέθοδος</w:t>
      </w:r>
      <w:r w:rsidRPr="009523AF">
        <w:rPr>
          <w:color w:val="auto"/>
          <w:lang w:val="en-US"/>
        </w:rPr>
        <w:t xml:space="preserve"> </w:t>
      </w:r>
      <w:r w:rsidRPr="009523AF">
        <w:rPr>
          <w:color w:val="auto"/>
        </w:rPr>
        <w:t>του</w:t>
      </w:r>
      <w:r w:rsidRPr="009523AF">
        <w:rPr>
          <w:color w:val="auto"/>
          <w:lang w:val="en-US"/>
        </w:rPr>
        <w:t xml:space="preserve"> </w:t>
      </w:r>
      <w:r w:rsidRPr="009523AF">
        <w:rPr>
          <w:color w:val="auto"/>
        </w:rPr>
        <w:t>εισοδήματος</w:t>
      </w:r>
      <w:r w:rsidRPr="009523AF">
        <w:rPr>
          <w:color w:val="auto"/>
          <w:lang w:val="en-US"/>
        </w:rPr>
        <w:t xml:space="preserve"> </w:t>
      </w:r>
      <w:r w:rsidRPr="009523AF">
        <w:rPr>
          <w:color w:val="auto"/>
        </w:rPr>
        <w:t>υπεραξίας</w:t>
      </w:r>
      <w:r w:rsidRPr="009523AF">
        <w:rPr>
          <w:color w:val="auto"/>
          <w:lang w:val="en-US"/>
        </w:rPr>
        <w:t xml:space="preserve"> (The simplified "abbreviated goodwill income" method or the simplified UEC10 method)</w:t>
      </w:r>
      <w:bookmarkEnd w:id="139"/>
      <w:bookmarkEnd w:id="140"/>
    </w:p>
    <w:p w14:paraId="5AD495C2"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lang w:val="en-US"/>
        </w:rPr>
      </w:pPr>
    </w:p>
    <w:p w14:paraId="28820AFF"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Σύμφωνα με τη μέθοδο αυτή η αξία μιας επιχείρησης υπολογίζεται με τον τύπο</w:t>
      </w:r>
    </w:p>
    <w:p w14:paraId="1FEC921C"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p>
    <w:p w14:paraId="51ADFBDC"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lang w:val="en-US"/>
        </w:rPr>
      </w:pPr>
      <w:r w:rsidRPr="009523AF">
        <w:rPr>
          <w:rFonts w:ascii="Times New Roman" w:hAnsi="Times New Roman"/>
          <w:sz w:val="24"/>
          <w:szCs w:val="24"/>
          <w:lang w:val="en-US"/>
        </w:rPr>
        <w:t xml:space="preserve">V = A + </w:t>
      </w:r>
      <m:oMath>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n</m:t>
            </m:r>
          </m:sub>
        </m:sSub>
      </m:oMath>
      <w:r w:rsidRPr="009523AF">
        <w:rPr>
          <w:rFonts w:ascii="Times New Roman" w:hAnsi="Times New Roman"/>
          <w:sz w:val="24"/>
          <w:szCs w:val="24"/>
          <w:lang w:val="en-US"/>
        </w:rPr>
        <w:t xml:space="preserve"> (B - iA)</w:t>
      </w:r>
    </w:p>
    <w:p w14:paraId="1AA40FE6"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lang w:val="en-US"/>
        </w:rPr>
      </w:pPr>
      <w:r w:rsidRPr="009523AF">
        <w:rPr>
          <w:rFonts w:ascii="Times New Roman" w:hAnsi="Times New Roman"/>
          <w:sz w:val="24"/>
          <w:szCs w:val="24"/>
        </w:rPr>
        <w:t>Όπου</w:t>
      </w:r>
      <w:r w:rsidRPr="009523AF">
        <w:rPr>
          <w:rFonts w:ascii="Times New Roman" w:hAnsi="Times New Roman"/>
          <w:sz w:val="24"/>
          <w:szCs w:val="24"/>
          <w:lang w:val="en-US"/>
        </w:rPr>
        <w:t>:</w:t>
      </w:r>
    </w:p>
    <w:p w14:paraId="2302B064"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lang w:val="en-US"/>
        </w:rPr>
      </w:pPr>
    </w:p>
    <w:p w14:paraId="3935AAE5"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lang w:val="en-US"/>
        </w:rPr>
        <w:t>A</w:t>
      </w:r>
      <w:r w:rsidRPr="009523AF">
        <w:rPr>
          <w:rFonts w:ascii="Times New Roman" w:hAnsi="Times New Roman"/>
          <w:sz w:val="24"/>
          <w:szCs w:val="24"/>
        </w:rPr>
        <w:t xml:space="preserve"> = καθαρή προσαρμοσμένη αξία </w:t>
      </w:r>
    </w:p>
    <w:p w14:paraId="5AE9E05E"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Β= καθαρά κέρδη μετά φόρων του προηγούμενου έτους ή η πρόβλεψη τους για το επόμενο έτος </w:t>
      </w:r>
    </w:p>
    <w:p w14:paraId="5951536F"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roofErr w:type="spellStart"/>
      <w:r w:rsidRPr="009523AF">
        <w:rPr>
          <w:rFonts w:ascii="Times New Roman" w:hAnsi="Times New Roman"/>
          <w:sz w:val="24"/>
          <w:szCs w:val="24"/>
          <w:lang w:val="en-US"/>
        </w:rPr>
        <w:t>i</w:t>
      </w:r>
      <w:proofErr w:type="spellEnd"/>
      <w:r w:rsidRPr="009523AF">
        <w:rPr>
          <w:rFonts w:ascii="Times New Roman" w:hAnsi="Times New Roman"/>
          <w:sz w:val="24"/>
          <w:szCs w:val="24"/>
        </w:rPr>
        <w:t xml:space="preserve"> = επιτόκιο που λαμβάνεται για μια εναλλακτική επένδυση σε ομόλογα (απόδοση ομολόγου) ή μετοχές (απόδοση μετοχών) ή απόδοση επενδύσεων σε ακίνητα (μετά από φόρους).</w:t>
      </w:r>
    </w:p>
    <w:p w14:paraId="1FFAA8A3"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 </w:t>
      </w:r>
      <m:oMath>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n</m:t>
            </m:r>
          </m:sub>
        </m:sSub>
      </m:oMath>
      <w:r w:rsidRPr="009523AF">
        <w:rPr>
          <w:rFonts w:ascii="Times New Roman" w:hAnsi="Times New Roman"/>
          <w:sz w:val="24"/>
          <w:szCs w:val="24"/>
        </w:rPr>
        <w:t xml:space="preserve"> = Πολλαπλασιαστής δόσης στην παρούσα αξία ράντας, σε ποσοστό </w:t>
      </w:r>
      <w:r w:rsidRPr="009523AF">
        <w:rPr>
          <w:rFonts w:ascii="Times New Roman" w:hAnsi="Times New Roman"/>
          <w:sz w:val="24"/>
          <w:szCs w:val="24"/>
          <w:lang w:val="en-US"/>
        </w:rPr>
        <w:t>t</w:t>
      </w:r>
      <w:r w:rsidRPr="009523AF">
        <w:rPr>
          <w:rFonts w:ascii="Times New Roman" w:hAnsi="Times New Roman"/>
          <w:sz w:val="24"/>
          <w:szCs w:val="24"/>
        </w:rPr>
        <w:t xml:space="preserve">, </w:t>
      </w:r>
      <w:r w:rsidRPr="009523AF">
        <w:rPr>
          <w:rFonts w:ascii="Times New Roman" w:hAnsi="Times New Roman"/>
          <w:sz w:val="24"/>
          <w:szCs w:val="24"/>
          <w:lang w:val="en-US"/>
        </w:rPr>
        <w:t>n</w:t>
      </w:r>
      <w:r w:rsidRPr="009523AF">
        <w:rPr>
          <w:rFonts w:ascii="Times New Roman" w:hAnsi="Times New Roman"/>
          <w:sz w:val="24"/>
          <w:szCs w:val="24"/>
        </w:rPr>
        <w:t xml:space="preserve"> ετών όπου </w:t>
      </w:r>
      <w:r w:rsidRPr="009523AF">
        <w:rPr>
          <w:rFonts w:ascii="Times New Roman" w:hAnsi="Times New Roman"/>
          <w:sz w:val="24"/>
          <w:szCs w:val="24"/>
          <w:lang w:val="en-US"/>
        </w:rPr>
        <w:t>n</w:t>
      </w:r>
      <w:r w:rsidRPr="009523AF">
        <w:rPr>
          <w:rFonts w:ascii="Times New Roman" w:hAnsi="Times New Roman"/>
          <w:sz w:val="24"/>
          <w:szCs w:val="24"/>
        </w:rPr>
        <w:t xml:space="preserve"> είναι μεταξύ 5 και 8 ετών.</w:t>
      </w:r>
    </w:p>
    <w:p w14:paraId="6E242A7D"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7C7EDCDE"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i/>
          <w:sz w:val="24"/>
          <w:szCs w:val="24"/>
        </w:rPr>
        <w:t xml:space="preserve">Σύμφωνα με τη μέθοδο αυτή η υπεραξία </w:t>
      </w:r>
      <w:r w:rsidRPr="009523AF">
        <w:rPr>
          <w:rFonts w:ascii="Times New Roman" w:hAnsi="Times New Roman"/>
          <w:i/>
          <w:sz w:val="24"/>
          <w:szCs w:val="24"/>
          <w:lang w:val="en-US"/>
        </w:rPr>
        <w:t>Goodwill</w:t>
      </w:r>
      <w:r w:rsidRPr="009523AF">
        <w:rPr>
          <w:rFonts w:ascii="Times New Roman" w:hAnsi="Times New Roman"/>
          <w:i/>
          <w:sz w:val="24"/>
          <w:szCs w:val="24"/>
        </w:rPr>
        <w:t xml:space="preserve"> είναι: </w:t>
      </w:r>
      <m:oMath>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n</m:t>
            </m:r>
          </m:sub>
        </m:sSub>
      </m:oMath>
      <w:r w:rsidRPr="009523AF">
        <w:rPr>
          <w:rFonts w:ascii="Times New Roman" w:hAnsi="Times New Roman"/>
          <w:i/>
          <w:sz w:val="24"/>
          <w:szCs w:val="24"/>
        </w:rPr>
        <w:t>(</w:t>
      </w:r>
      <w:r w:rsidRPr="009523AF">
        <w:rPr>
          <w:rFonts w:ascii="Times New Roman" w:hAnsi="Times New Roman"/>
          <w:i/>
          <w:sz w:val="24"/>
          <w:szCs w:val="24"/>
          <w:lang w:val="en-US"/>
        </w:rPr>
        <w:t>B</w:t>
      </w:r>
      <w:r w:rsidRPr="009523AF">
        <w:rPr>
          <w:rFonts w:ascii="Times New Roman" w:hAnsi="Times New Roman"/>
          <w:i/>
          <w:sz w:val="24"/>
          <w:szCs w:val="24"/>
        </w:rPr>
        <w:t xml:space="preserve"> - </w:t>
      </w:r>
      <w:r w:rsidRPr="009523AF">
        <w:rPr>
          <w:rFonts w:ascii="Times New Roman" w:hAnsi="Times New Roman"/>
          <w:i/>
          <w:sz w:val="24"/>
          <w:szCs w:val="24"/>
          <w:lang w:val="en-US"/>
        </w:rPr>
        <w:t>iA</w:t>
      </w:r>
      <w:r w:rsidRPr="009523AF">
        <w:rPr>
          <w:rFonts w:ascii="Times New Roman" w:hAnsi="Times New Roman"/>
          <w:i/>
          <w:sz w:val="24"/>
          <w:szCs w:val="24"/>
        </w:rPr>
        <w:t>) δηλαδή η παρούσα αξία ράντας με όρο ή δόση (</w:t>
      </w:r>
      <w:r w:rsidRPr="009523AF">
        <w:rPr>
          <w:rFonts w:ascii="Times New Roman" w:hAnsi="Times New Roman"/>
          <w:i/>
          <w:sz w:val="24"/>
          <w:szCs w:val="24"/>
          <w:lang w:val="en-US"/>
        </w:rPr>
        <w:t>B</w:t>
      </w:r>
      <w:r w:rsidRPr="009523AF">
        <w:rPr>
          <w:rFonts w:ascii="Times New Roman" w:hAnsi="Times New Roman"/>
          <w:i/>
          <w:sz w:val="24"/>
          <w:szCs w:val="24"/>
        </w:rPr>
        <w:t xml:space="preserve"> - </w:t>
      </w:r>
      <w:r w:rsidRPr="009523AF">
        <w:rPr>
          <w:rFonts w:ascii="Times New Roman" w:hAnsi="Times New Roman"/>
          <w:i/>
          <w:sz w:val="24"/>
          <w:szCs w:val="24"/>
          <w:lang w:val="en-US"/>
        </w:rPr>
        <w:t>iA</w:t>
      </w:r>
      <w:r w:rsidRPr="009523AF">
        <w:rPr>
          <w:rFonts w:ascii="Times New Roman" w:hAnsi="Times New Roman"/>
          <w:sz w:val="24"/>
          <w:szCs w:val="24"/>
        </w:rPr>
        <w:t xml:space="preserve">)  </w:t>
      </w:r>
    </w:p>
    <w:p w14:paraId="29EC1A60"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61BC93BD"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Αυτός ο τύπος θα μπορούσε να εξηγηθεί με τον ακόλουθο τρόπο: η αξία της εταιρείας είναι η αξία της προσαρμοσμένης καθαρής θέσης της συν την αξία της υπεραξίας. </w:t>
      </w:r>
    </w:p>
    <w:p w14:paraId="1A7CA2B6"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Η αξία της υπεραξίας προκύπτει από την κεφαλαιοποίηση, την εφαρμογή ενός συντελεστή </w:t>
      </w:r>
      <m:oMath>
        <m:sSub>
          <m:sSubPr>
            <m:ctrlPr>
              <w:rPr>
                <w:rFonts w:ascii="Cambria Math" w:hAnsi="Cambria Math"/>
                <w:i/>
                <w:sz w:val="24"/>
                <w:szCs w:val="24"/>
              </w:rPr>
            </m:ctrlPr>
          </m:sSubPr>
          <m:e>
            <m:r>
              <w:rPr>
                <w:rFonts w:ascii="Cambria Math" w:hAnsi="Cambria Math"/>
                <w:sz w:val="24"/>
                <w:szCs w:val="24"/>
                <w:lang w:val="en-US"/>
              </w:rPr>
              <m:t>a</m:t>
            </m:r>
          </m:e>
          <m:sub>
            <m:r>
              <w:rPr>
                <w:rFonts w:ascii="Cambria Math" w:hAnsi="Cambria Math"/>
                <w:sz w:val="24"/>
                <w:szCs w:val="24"/>
              </w:rPr>
              <m:t>n</m:t>
            </m:r>
          </m:sub>
        </m:sSub>
      </m:oMath>
      <w:r w:rsidRPr="009523AF">
        <w:rPr>
          <w:rFonts w:ascii="Times New Roman" w:hAnsi="Times New Roman"/>
          <w:sz w:val="24"/>
          <w:szCs w:val="24"/>
        </w:rPr>
        <w:t>, ενός ετήσιου υπερβάλλοντος κέ</w:t>
      </w:r>
      <w:proofErr w:type="spellStart"/>
      <w:r w:rsidRPr="009523AF">
        <w:rPr>
          <w:rFonts w:ascii="Times New Roman" w:hAnsi="Times New Roman"/>
          <w:sz w:val="24"/>
          <w:szCs w:val="24"/>
        </w:rPr>
        <w:t>ρδους</w:t>
      </w:r>
      <w:proofErr w:type="spellEnd"/>
      <w:r w:rsidRPr="009523AF">
        <w:rPr>
          <w:rFonts w:ascii="Times New Roman" w:hAnsi="Times New Roman"/>
          <w:sz w:val="24"/>
          <w:szCs w:val="24"/>
        </w:rPr>
        <w:t xml:space="preserve"> "</w:t>
      </w:r>
      <w:proofErr w:type="spellStart"/>
      <w:r w:rsidRPr="009523AF">
        <w:rPr>
          <w:rFonts w:ascii="Times New Roman" w:hAnsi="Times New Roman"/>
          <w:sz w:val="24"/>
          <w:szCs w:val="24"/>
        </w:rPr>
        <w:t>superprofit</w:t>
      </w:r>
      <w:proofErr w:type="spellEnd"/>
      <w:r w:rsidRPr="009523AF">
        <w:rPr>
          <w:rFonts w:ascii="Times New Roman" w:hAnsi="Times New Roman"/>
          <w:sz w:val="24"/>
          <w:szCs w:val="24"/>
        </w:rPr>
        <w:t>" που είναι ίσο με τη διαφορά μεταξύ των καθαρών κερδών της επιχείρησης από μια υποτιθέμενη επένδυση των καθαρών περιουσιακών στοιχείων "Α" με επιτόκιο "i" που αντιστοιχεί στο επιτόκιο μηδενικού κινδύνου η μιας εναλλακτικής επένδυσης.</w:t>
      </w:r>
    </w:p>
    <w:p w14:paraId="3A7AECEB"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18DFD42E" w14:textId="77777777" w:rsidR="00EC20CE" w:rsidRPr="009523AF" w:rsidRDefault="00000000" w:rsidP="00EC20CE">
      <w:pPr>
        <w:autoSpaceDE w:val="0"/>
        <w:autoSpaceDN w:val="0"/>
        <w:adjustRightInd w:val="0"/>
        <w:spacing w:after="0" w:line="240" w:lineRule="auto"/>
        <w:jc w:val="center"/>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n</m:t>
            </m:r>
          </m:sub>
        </m:sSub>
      </m:oMath>
      <w:r w:rsidR="00EC20CE" w:rsidRPr="009523AF">
        <w:rPr>
          <w:rFonts w:ascii="Times New Roman" w:hAnsi="Times New Roman"/>
          <w:sz w:val="24"/>
          <w:szCs w:val="24"/>
        </w:rPr>
        <w:t xml:space="preserve"> =</w:t>
      </w:r>
      <m:oMath>
        <m:f>
          <m:fPr>
            <m:ctrlPr>
              <w:rPr>
                <w:rFonts w:ascii="Cambria Math" w:hAnsi="Cambria Math"/>
                <w:i/>
                <w:sz w:val="24"/>
                <w:szCs w:val="24"/>
                <w:lang w:val="en-US"/>
              </w:rPr>
            </m:ctrlPr>
          </m:fPr>
          <m:num>
            <m:r>
              <m:rPr>
                <m:sty m:val="p"/>
              </m:rPr>
              <w:rPr>
                <w:rFonts w:ascii="Cambria Math" w:hAnsi="Cambria Math"/>
                <w:sz w:val="24"/>
                <w:szCs w:val="24"/>
              </w:rPr>
              <m:t xml:space="preserve"> </m:t>
            </m:r>
            <m:sSup>
              <m:sSupPr>
                <m:ctrlPr>
                  <w:rPr>
                    <w:rFonts w:ascii="Cambria Math" w:hAnsi="Cambria Math"/>
                    <w:i/>
                    <w:sz w:val="24"/>
                    <w:szCs w:val="24"/>
                    <w:lang w:val="en-US"/>
                  </w:rPr>
                </m:ctrlPr>
              </m:sSupPr>
              <m:e>
                <m:d>
                  <m:dPr>
                    <m:ctrlPr>
                      <w:rPr>
                        <w:rFonts w:ascii="Cambria Math" w:hAnsi="Cambria Math"/>
                        <w:i/>
                        <w:sz w:val="24"/>
                        <w:szCs w:val="24"/>
                        <w:lang w:val="en-US"/>
                      </w:rPr>
                    </m:ctrlPr>
                  </m:dPr>
                  <m:e>
                    <m:r>
                      <w:rPr>
                        <w:rFonts w:ascii="Cambria Math" w:hAnsi="Cambria Math"/>
                        <w:sz w:val="24"/>
                        <w:szCs w:val="24"/>
                      </w:rPr>
                      <m:t>1+</m:t>
                    </m:r>
                    <m:r>
                      <w:rPr>
                        <w:rFonts w:ascii="Cambria Math" w:hAnsi="Cambria Math"/>
                        <w:sz w:val="24"/>
                        <w:szCs w:val="24"/>
                        <w:lang w:val="en-US"/>
                      </w:rPr>
                      <m:t>t</m:t>
                    </m:r>
                  </m:e>
                </m:d>
              </m:e>
              <m:sup>
                <m:r>
                  <w:rPr>
                    <w:rFonts w:ascii="Cambria Math" w:hAnsi="Cambria Math"/>
                    <w:sz w:val="24"/>
                    <w:szCs w:val="24"/>
                    <w:lang w:val="en-US"/>
                  </w:rPr>
                  <m:t>n</m:t>
                </m:r>
              </m:sup>
            </m:sSup>
            <m:r>
              <w:rPr>
                <w:rFonts w:ascii="Cambria Math" w:hAnsi="Cambria Math"/>
                <w:sz w:val="24"/>
                <w:szCs w:val="24"/>
              </w:rPr>
              <m:t>-1</m:t>
            </m:r>
          </m:num>
          <m:den>
            <m:r>
              <w:rPr>
                <w:rFonts w:ascii="Cambria Math" w:hAnsi="Cambria Math"/>
                <w:sz w:val="24"/>
                <w:szCs w:val="24"/>
                <w:lang w:val="en-US"/>
              </w:rPr>
              <m:t>t</m:t>
            </m:r>
            <m:r>
              <w:rPr>
                <w:rFonts w:ascii="Cambria Math" w:hAnsi="Cambria Math"/>
                <w:sz w:val="24"/>
                <w:szCs w:val="24"/>
              </w:rPr>
              <m:t>.</m:t>
            </m:r>
            <m:sSup>
              <m:sSupPr>
                <m:ctrlPr>
                  <w:rPr>
                    <w:rFonts w:ascii="Cambria Math" w:hAnsi="Cambria Math"/>
                    <w:i/>
                    <w:sz w:val="24"/>
                    <w:szCs w:val="24"/>
                    <w:lang w:val="en-US"/>
                  </w:rPr>
                </m:ctrlPr>
              </m:sSupPr>
              <m:e>
                <m:d>
                  <m:dPr>
                    <m:ctrlPr>
                      <w:rPr>
                        <w:rFonts w:ascii="Cambria Math" w:hAnsi="Cambria Math"/>
                        <w:i/>
                        <w:sz w:val="24"/>
                        <w:szCs w:val="24"/>
                        <w:lang w:val="en-US"/>
                      </w:rPr>
                    </m:ctrlPr>
                  </m:dPr>
                  <m:e>
                    <m:r>
                      <w:rPr>
                        <w:rFonts w:ascii="Cambria Math" w:hAnsi="Cambria Math"/>
                        <w:sz w:val="24"/>
                        <w:szCs w:val="24"/>
                      </w:rPr>
                      <m:t>1+t</m:t>
                    </m:r>
                  </m:e>
                </m:d>
              </m:e>
              <m:sup>
                <m:r>
                  <w:rPr>
                    <w:rFonts w:ascii="Cambria Math" w:hAnsi="Cambria Math"/>
                    <w:sz w:val="24"/>
                    <w:szCs w:val="24"/>
                    <w:lang w:val="en-US"/>
                  </w:rPr>
                  <m:t>n</m:t>
                </m:r>
              </m:sup>
            </m:sSup>
          </m:den>
        </m:f>
      </m:oMath>
    </w:p>
    <w:p w14:paraId="5DDBB643"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50EC021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09199084"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Στην περίπτωση της εταιρείας ABC, Β = 65, Α = 180. Ας υποθέσουμε ότι είναι 5 χρόνια και το 15% χρησιμοποιήθηκε για τον υπολογισμό του </w:t>
      </w:r>
      <m:oMath>
        <m:sSub>
          <m:sSubPr>
            <m:ctrlPr>
              <w:rPr>
                <w:rFonts w:ascii="Cambria Math" w:hAnsi="Cambria Math"/>
                <w:sz w:val="24"/>
                <w:szCs w:val="24"/>
              </w:rPr>
            </m:ctrlPr>
          </m:sSubPr>
          <m:e>
            <m:r>
              <m:rPr>
                <m:sty m:val="p"/>
              </m:rPr>
              <w:rPr>
                <w:rFonts w:ascii="Cambria Math" w:hAnsi="Cambria Math"/>
                <w:sz w:val="24"/>
                <w:szCs w:val="24"/>
                <w:lang w:val="en-US"/>
              </w:rPr>
              <m:t>a</m:t>
            </m:r>
          </m:e>
          <m:sub>
            <m:r>
              <m:rPr>
                <m:sty m:val="p"/>
              </m:rPr>
              <w:rPr>
                <w:rFonts w:ascii="Cambria Math" w:hAnsi="Cambria Math"/>
                <w:sz w:val="24"/>
                <w:szCs w:val="24"/>
              </w:rPr>
              <m:t>n</m:t>
            </m:r>
          </m:sub>
        </m:sSub>
      </m:oMath>
      <w:r w:rsidRPr="009523AF">
        <w:rPr>
          <w:rFonts w:ascii="Times New Roman" w:hAnsi="Times New Roman"/>
          <w:sz w:val="24"/>
          <w:szCs w:val="24"/>
        </w:rPr>
        <w:t xml:space="preserve">, το οποίο θα δώσει  </w:t>
      </w:r>
      <m:oMath>
        <m:sSub>
          <m:sSubPr>
            <m:ctrlPr>
              <w:rPr>
                <w:rFonts w:ascii="Cambria Math" w:hAnsi="Cambria Math"/>
                <w:sz w:val="24"/>
                <w:szCs w:val="24"/>
              </w:rPr>
            </m:ctrlPr>
          </m:sSubPr>
          <m:e>
            <m:r>
              <m:rPr>
                <m:sty m:val="p"/>
              </m:rPr>
              <w:rPr>
                <w:rFonts w:ascii="Cambria Math" w:hAnsi="Cambria Math"/>
                <w:sz w:val="24"/>
                <w:szCs w:val="24"/>
                <w:lang w:val="en-US"/>
              </w:rPr>
              <m:t>a</m:t>
            </m:r>
          </m:e>
          <m:sub>
            <m:r>
              <m:rPr>
                <m:sty m:val="p"/>
              </m:rPr>
              <w:rPr>
                <w:rFonts w:ascii="Cambria Math" w:hAnsi="Cambria Math"/>
                <w:sz w:val="24"/>
                <w:szCs w:val="24"/>
              </w:rPr>
              <m:t>n</m:t>
            </m:r>
          </m:sub>
        </m:sSub>
      </m:oMath>
      <w:r w:rsidRPr="009523AF">
        <w:rPr>
          <w:rFonts w:ascii="Times New Roman" w:hAnsi="Times New Roman"/>
          <w:sz w:val="24"/>
          <w:szCs w:val="24"/>
        </w:rPr>
        <w:t xml:space="preserve">  = 3,352. Ας υποθέσουμε επίσης ότι i = 10%. Με αυτή την υπόθεση, η αξία της εταιρείας θα είναι: 180 + 3,352 (65- 0.1x180) = 180+157,50= 337,50 εκατομμύρια  άρια.</w:t>
      </w:r>
    </w:p>
    <w:p w14:paraId="34C9CF1A" w14:textId="77777777" w:rsidR="00EC20CE" w:rsidRPr="009523AF" w:rsidRDefault="00EC20CE" w:rsidP="00E8019A">
      <w:pPr>
        <w:pStyle w:val="3"/>
        <w:rPr>
          <w:color w:val="auto"/>
        </w:rPr>
      </w:pPr>
      <w:bookmarkStart w:id="141" w:name="_Toc353180719"/>
      <w:bookmarkStart w:id="142" w:name="_Toc128563723"/>
      <w:r w:rsidRPr="009523AF">
        <w:rPr>
          <w:color w:val="auto"/>
        </w:rPr>
        <w:t xml:space="preserve">Η μέθοδος της ένωσης των εμπειρογνωμόνων Ευρωπαίων Λογιστών (Union of European </w:t>
      </w:r>
      <w:proofErr w:type="spellStart"/>
      <w:r w:rsidRPr="009523AF">
        <w:rPr>
          <w:color w:val="auto"/>
        </w:rPr>
        <w:t>Accounting</w:t>
      </w:r>
      <w:proofErr w:type="spellEnd"/>
      <w:r w:rsidRPr="009523AF">
        <w:rPr>
          <w:color w:val="auto"/>
        </w:rPr>
        <w:t xml:space="preserve"> </w:t>
      </w:r>
      <w:proofErr w:type="spellStart"/>
      <w:r w:rsidRPr="009523AF">
        <w:rPr>
          <w:color w:val="auto"/>
        </w:rPr>
        <w:t>Experts</w:t>
      </w:r>
      <w:proofErr w:type="spellEnd"/>
      <w:r w:rsidRPr="009523AF">
        <w:rPr>
          <w:color w:val="auto"/>
        </w:rPr>
        <w:t xml:space="preserve"> (UEC) </w:t>
      </w:r>
      <w:proofErr w:type="spellStart"/>
      <w:r w:rsidRPr="009523AF">
        <w:rPr>
          <w:color w:val="auto"/>
        </w:rPr>
        <w:t>method</w:t>
      </w:r>
      <w:proofErr w:type="spellEnd"/>
      <w:r w:rsidRPr="009523AF">
        <w:rPr>
          <w:color w:val="auto"/>
        </w:rPr>
        <w:t>).</w:t>
      </w:r>
      <w:bookmarkEnd w:id="141"/>
      <w:bookmarkEnd w:id="142"/>
    </w:p>
    <w:p w14:paraId="3D1AE64C"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4C01C0E2"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7A517EAE"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Η αξία της επιχείρησης με τη μέθοδο αυτή προκύπτει από τις ποιο κάτω εξισώσεις:</w:t>
      </w:r>
    </w:p>
    <w:p w14:paraId="2375DE96"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7BE8E041"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p>
    <w:p w14:paraId="2FF00D8F"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lang w:val="en-US"/>
        </w:rPr>
        <w:t>V</w:t>
      </w:r>
      <w:r w:rsidRPr="009523AF">
        <w:rPr>
          <w:rFonts w:ascii="Times New Roman" w:hAnsi="Times New Roman"/>
          <w:sz w:val="24"/>
          <w:szCs w:val="24"/>
        </w:rPr>
        <w:t xml:space="preserve"> = </w:t>
      </w:r>
      <w:r w:rsidRPr="009523AF">
        <w:rPr>
          <w:rFonts w:ascii="Times New Roman" w:hAnsi="Times New Roman"/>
          <w:sz w:val="24"/>
          <w:szCs w:val="24"/>
          <w:lang w:val="en-US"/>
        </w:rPr>
        <w:t>A</w:t>
      </w:r>
      <w:r w:rsidRPr="009523AF">
        <w:rPr>
          <w:rFonts w:ascii="Times New Roman" w:hAnsi="Times New Roman"/>
          <w:sz w:val="24"/>
          <w:szCs w:val="24"/>
        </w:rPr>
        <w:t xml:space="preserve"> + </w:t>
      </w:r>
      <m:oMath>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n</m:t>
            </m:r>
          </m:sub>
        </m:sSub>
      </m:oMath>
      <w:r w:rsidRPr="009523AF">
        <w:rPr>
          <w:rFonts w:ascii="Times New Roman" w:hAnsi="Times New Roman"/>
          <w:sz w:val="24"/>
          <w:szCs w:val="24"/>
        </w:rPr>
        <w:t xml:space="preserve"> × (</w:t>
      </w:r>
      <w:r w:rsidRPr="009523AF">
        <w:rPr>
          <w:rFonts w:ascii="Times New Roman" w:hAnsi="Times New Roman"/>
          <w:sz w:val="24"/>
          <w:szCs w:val="24"/>
          <w:lang w:val="en-US"/>
        </w:rPr>
        <w:t>B</w:t>
      </w:r>
      <w:r w:rsidRPr="009523AF">
        <w:rPr>
          <w:rFonts w:ascii="Times New Roman" w:hAnsi="Times New Roman"/>
          <w:sz w:val="24"/>
          <w:szCs w:val="24"/>
        </w:rPr>
        <w:t xml:space="preserve"> – </w:t>
      </w:r>
      <w:proofErr w:type="spellStart"/>
      <w:r w:rsidRPr="009523AF">
        <w:rPr>
          <w:rFonts w:ascii="Times New Roman" w:hAnsi="Times New Roman"/>
          <w:sz w:val="24"/>
          <w:szCs w:val="24"/>
          <w:lang w:val="en-US"/>
        </w:rPr>
        <w:t>i</w:t>
      </w:r>
      <w:proofErr w:type="spellEnd"/>
      <w:r w:rsidRPr="009523AF">
        <w:rPr>
          <w:rFonts w:ascii="Times New Roman" w:hAnsi="Times New Roman"/>
          <w:sz w:val="24"/>
          <w:szCs w:val="24"/>
        </w:rPr>
        <w:t xml:space="preserve"> ×</w:t>
      </w:r>
      <w:r w:rsidRPr="009523AF">
        <w:rPr>
          <w:rFonts w:ascii="Times New Roman" w:hAnsi="Times New Roman"/>
          <w:sz w:val="24"/>
          <w:szCs w:val="24"/>
          <w:lang w:val="en-US"/>
        </w:rPr>
        <w:t>V</w:t>
      </w:r>
      <w:r w:rsidRPr="009523AF">
        <w:rPr>
          <w:rFonts w:ascii="Times New Roman" w:hAnsi="Times New Roman"/>
          <w:sz w:val="24"/>
          <w:szCs w:val="24"/>
        </w:rPr>
        <w:t xml:space="preserve">) το οποίο λύνοντας ως προς </w:t>
      </w:r>
      <w:r w:rsidRPr="009523AF">
        <w:rPr>
          <w:rFonts w:ascii="Times New Roman" w:hAnsi="Times New Roman"/>
          <w:sz w:val="24"/>
          <w:szCs w:val="24"/>
          <w:lang w:val="en-US"/>
        </w:rPr>
        <w:t>V</w:t>
      </w:r>
      <w:r w:rsidRPr="009523AF">
        <w:rPr>
          <w:rFonts w:ascii="Times New Roman" w:hAnsi="Times New Roman"/>
          <w:sz w:val="24"/>
          <w:szCs w:val="24"/>
        </w:rPr>
        <w:t xml:space="preserve"> έχουμε:</w:t>
      </w:r>
    </w:p>
    <w:p w14:paraId="2744E8D0"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p>
    <w:p w14:paraId="19A44071"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lang w:val="en-US"/>
        </w:rPr>
        <w:t>V</w:t>
      </w:r>
      <w:r w:rsidRPr="009523AF">
        <w:rPr>
          <w:rFonts w:ascii="Times New Roman" w:hAnsi="Times New Roman"/>
          <w:sz w:val="24"/>
          <w:szCs w:val="24"/>
        </w:rPr>
        <w:t xml:space="preserve"> =  </w:t>
      </w:r>
      <m:oMath>
        <m:f>
          <m:fPr>
            <m:ctrlPr>
              <w:rPr>
                <w:rFonts w:ascii="Cambria Math" w:hAnsi="Cambria Math"/>
                <w:i/>
                <w:sz w:val="24"/>
                <w:szCs w:val="24"/>
                <w:lang w:val="en-US"/>
              </w:rPr>
            </m:ctrlPr>
          </m:fPr>
          <m:num>
            <m:r>
              <m:rPr>
                <m:sty m:val="p"/>
              </m:rPr>
              <w:rPr>
                <w:rFonts w:ascii="Cambria Math" w:hAnsi="Cambria Math"/>
                <w:sz w:val="24"/>
                <w:szCs w:val="24"/>
              </w:rPr>
              <m:t>[</m:t>
            </m:r>
            <m:r>
              <m:rPr>
                <m:sty m:val="p"/>
              </m:rPr>
              <w:rPr>
                <w:rFonts w:ascii="Cambria Math" w:hAnsi="Cambria Math"/>
                <w:sz w:val="24"/>
                <w:szCs w:val="24"/>
                <w:lang w:val="en-US"/>
              </w:rPr>
              <m:t>A</m:t>
            </m:r>
            <m:r>
              <m:rPr>
                <m:sty m:val="p"/>
              </m:rP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n</m:t>
                </m:r>
              </m:sub>
            </m:sSub>
            <m:r>
              <m:rPr>
                <m:sty m:val="p"/>
              </m:rPr>
              <w:rPr>
                <w:rFonts w:ascii="Cambria Math" w:hAnsi="Cambria Math"/>
                <w:sz w:val="24"/>
                <w:szCs w:val="24"/>
              </w:rPr>
              <m:t xml:space="preserve"> ×  </m:t>
            </m:r>
            <m:r>
              <m:rPr>
                <m:sty m:val="p"/>
              </m:rPr>
              <w:rPr>
                <w:rFonts w:ascii="Cambria Math" w:hAnsi="Cambria Math"/>
                <w:sz w:val="24"/>
                <w:szCs w:val="24"/>
                <w:lang w:val="en-US"/>
              </w:rPr>
              <m:t>B</m:t>
            </m:r>
            <m:r>
              <m:rPr>
                <m:sty m:val="p"/>
              </m:rPr>
              <w:rPr>
                <w:rFonts w:ascii="Cambria Math" w:hAnsi="Cambria Math"/>
                <w:sz w:val="24"/>
                <w:szCs w:val="24"/>
              </w:rPr>
              <m:t>)]</m:t>
            </m:r>
          </m:num>
          <m:den>
            <m:r>
              <m:rPr>
                <m:sty m:val="p"/>
              </m:rPr>
              <w:rPr>
                <w:rFonts w:ascii="Cambria Math" w:hAnsi="Cambria Math"/>
                <w:sz w:val="24"/>
                <w:szCs w:val="24"/>
              </w:rPr>
              <m:t>(1+</m:t>
            </m:r>
            <m:r>
              <m:rPr>
                <m:sty m:val="p"/>
              </m:rPr>
              <w:rPr>
                <w:rFonts w:ascii="Cambria Math" w:hAnsi="Cambria Math"/>
                <w:sz w:val="24"/>
                <w:szCs w:val="24"/>
                <w:lang w:val="en-US"/>
              </w:rPr>
              <m:t>i</m:t>
            </m:r>
            <m:r>
              <m:rPr>
                <m:sty m:val="p"/>
              </m:rP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n</m:t>
                </m:r>
              </m:sub>
            </m:sSub>
            <m:r>
              <m:rPr>
                <m:sty m:val="p"/>
              </m:rPr>
              <w:rPr>
                <w:rFonts w:ascii="Cambria Math" w:hAnsi="Cambria Math"/>
                <w:sz w:val="24"/>
                <w:szCs w:val="24"/>
              </w:rPr>
              <m:t>)</m:t>
            </m:r>
          </m:den>
        </m:f>
      </m:oMath>
    </w:p>
    <w:p w14:paraId="4D48F076"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p>
    <w:p w14:paraId="023DCEA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Για την </w:t>
      </w:r>
      <w:r w:rsidRPr="009523AF">
        <w:rPr>
          <w:rFonts w:ascii="Times New Roman" w:hAnsi="Times New Roman"/>
          <w:sz w:val="24"/>
          <w:szCs w:val="24"/>
          <w:lang w:val="en-US"/>
        </w:rPr>
        <w:t>UEC</w:t>
      </w:r>
      <w:r w:rsidRPr="009523AF">
        <w:rPr>
          <w:rFonts w:ascii="Times New Roman" w:hAnsi="Times New Roman"/>
          <w:sz w:val="24"/>
          <w:szCs w:val="24"/>
        </w:rPr>
        <w:t xml:space="preserve">, η συνολική αξία μιας επιχείρησης είναι ίση με την πραγματική αξία (ή την αναπροσαρμοσμένη καθαρή θέση), καθώς και την υπεραξία. Η υπεραξία υπολογίζεται σε κεφαλαιοποίηση με </w:t>
      </w:r>
      <w:proofErr w:type="spellStart"/>
      <w:r w:rsidRPr="009523AF">
        <w:rPr>
          <w:rFonts w:ascii="Times New Roman" w:hAnsi="Times New Roman"/>
          <w:sz w:val="24"/>
          <w:szCs w:val="24"/>
        </w:rPr>
        <w:t>ανατοκισμό</w:t>
      </w:r>
      <w:proofErr w:type="spellEnd"/>
      <w:r w:rsidRPr="009523AF">
        <w:rPr>
          <w:rFonts w:ascii="Times New Roman" w:hAnsi="Times New Roman"/>
          <w:sz w:val="24"/>
          <w:szCs w:val="24"/>
        </w:rPr>
        <w:t xml:space="preserve"> (χρησιμοποιώντας τον παράγοντα-</w:t>
      </w: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lang w:val="en-US"/>
              </w:rPr>
              <m:t>n</m:t>
            </m:r>
          </m:sub>
        </m:sSub>
      </m:oMath>
      <w:r w:rsidRPr="009523AF">
        <w:rPr>
          <w:rFonts w:ascii="Times New Roman" w:hAnsi="Times New Roman"/>
          <w:sz w:val="24"/>
          <w:szCs w:val="24"/>
        </w:rPr>
        <w:t xml:space="preserve">), ενός </w:t>
      </w:r>
      <w:proofErr w:type="spellStart"/>
      <w:r w:rsidRPr="009523AF">
        <w:rPr>
          <w:rFonts w:ascii="Times New Roman" w:hAnsi="Times New Roman"/>
          <w:sz w:val="24"/>
          <w:szCs w:val="24"/>
          <w:lang w:val="en-US"/>
        </w:rPr>
        <w:t>superprofit</w:t>
      </w:r>
      <w:proofErr w:type="spellEnd"/>
      <w:r w:rsidRPr="009523AF">
        <w:rPr>
          <w:rFonts w:ascii="Times New Roman" w:hAnsi="Times New Roman"/>
          <w:sz w:val="24"/>
          <w:szCs w:val="24"/>
        </w:rPr>
        <w:t xml:space="preserve"> το οποίο είναι το κέρδος της επιχείρησης μειωμένο κατά τη ροή που λαμβάνεται με την επένδυση του συνόλου της αξίας της με επιτόκιο χωρίς κίνδυνο </w:t>
      </w:r>
      <w:proofErr w:type="spellStart"/>
      <w:r w:rsidRPr="009523AF">
        <w:rPr>
          <w:rFonts w:ascii="Times New Roman" w:hAnsi="Times New Roman"/>
          <w:sz w:val="24"/>
          <w:szCs w:val="24"/>
          <w:lang w:val="en-US"/>
        </w:rPr>
        <w:t>i</w:t>
      </w:r>
      <w:proofErr w:type="spellEnd"/>
      <w:r w:rsidRPr="009523AF">
        <w:rPr>
          <w:rFonts w:ascii="Times New Roman" w:hAnsi="Times New Roman"/>
          <w:sz w:val="24"/>
          <w:szCs w:val="24"/>
        </w:rPr>
        <w:t xml:space="preserve">. Η διαφορά μεταξύ αυτής της μεθόδου και της προηγούμενης μεθόδου έγκειται στην αξία της υπεραξίας, η οποία, στην περίπτωση αυτή, υπολογίζεται από την συνολική αξία της επιχείρησης </w:t>
      </w:r>
      <w:r w:rsidRPr="009523AF">
        <w:rPr>
          <w:rFonts w:ascii="Times New Roman" w:hAnsi="Times New Roman"/>
          <w:sz w:val="24"/>
          <w:szCs w:val="24"/>
          <w:lang w:val="en-US"/>
        </w:rPr>
        <w:t>V</w:t>
      </w:r>
      <w:r w:rsidRPr="009523AF">
        <w:rPr>
          <w:rFonts w:ascii="Times New Roman" w:hAnsi="Times New Roman"/>
          <w:sz w:val="24"/>
          <w:szCs w:val="24"/>
        </w:rPr>
        <w:t xml:space="preserve"> που ψάχνουμε, ενώ στην απλουστευμένη μέθοδο, υπολογίζεται από το καθαρό ενεργητικό Α. Στην περίπτωση της εταιρείας </w:t>
      </w:r>
      <w:r w:rsidRPr="009523AF">
        <w:rPr>
          <w:rFonts w:ascii="Times New Roman" w:hAnsi="Times New Roman"/>
          <w:sz w:val="24"/>
          <w:szCs w:val="24"/>
          <w:lang w:val="en-US"/>
        </w:rPr>
        <w:t>ABC</w:t>
      </w:r>
      <w:r w:rsidRPr="009523AF">
        <w:rPr>
          <w:rFonts w:ascii="Times New Roman" w:hAnsi="Times New Roman"/>
          <w:sz w:val="24"/>
          <w:szCs w:val="24"/>
        </w:rPr>
        <w:t xml:space="preserve">, Β = 65, Α = 180, </w:t>
      </w:r>
      <m:oMath>
        <m:sSub>
          <m:sSubPr>
            <m:ctrlPr>
              <w:rPr>
                <w:rFonts w:ascii="Cambria Math" w:hAnsi="Cambria Math"/>
                <w:sz w:val="24"/>
                <w:szCs w:val="24"/>
              </w:rPr>
            </m:ctrlPr>
          </m:sSubPr>
          <m:e>
            <m:r>
              <m:rPr>
                <m:sty m:val="p"/>
              </m:rPr>
              <w:rPr>
                <w:rFonts w:ascii="Cambria Math" w:hAnsi="Cambria Math"/>
                <w:sz w:val="24"/>
                <w:szCs w:val="24"/>
                <w:lang w:val="en-US"/>
              </w:rPr>
              <m:t>a</m:t>
            </m:r>
          </m:e>
          <m:sub>
            <m:r>
              <m:rPr>
                <m:sty m:val="p"/>
              </m:rPr>
              <w:rPr>
                <w:rFonts w:ascii="Cambria Math" w:hAnsi="Cambria Math"/>
                <w:sz w:val="24"/>
                <w:szCs w:val="24"/>
              </w:rPr>
              <m:t>n</m:t>
            </m:r>
          </m:sub>
        </m:sSub>
      </m:oMath>
      <w:r w:rsidRPr="009523AF">
        <w:rPr>
          <w:rFonts w:ascii="Times New Roman" w:hAnsi="Times New Roman"/>
          <w:sz w:val="24"/>
          <w:szCs w:val="24"/>
        </w:rPr>
        <w:t xml:space="preserve"> = 3.352, </w:t>
      </w:r>
      <w:proofErr w:type="spellStart"/>
      <w:r w:rsidRPr="009523AF">
        <w:rPr>
          <w:rFonts w:ascii="Times New Roman" w:hAnsi="Times New Roman"/>
          <w:sz w:val="24"/>
          <w:szCs w:val="24"/>
          <w:lang w:val="en-US"/>
        </w:rPr>
        <w:t>i</w:t>
      </w:r>
      <w:proofErr w:type="spellEnd"/>
      <w:r w:rsidRPr="009523AF">
        <w:rPr>
          <w:rFonts w:ascii="Times New Roman" w:hAnsi="Times New Roman"/>
          <w:sz w:val="24"/>
          <w:szCs w:val="24"/>
        </w:rPr>
        <w:t xml:space="preserve"> = 10%. Με αυτές τις υποθέσεις, η αξία του μετοχικού κεφαλαίου θα είναι: (180 + 3.352 </w:t>
      </w:r>
      <w:r w:rsidRPr="009523AF">
        <w:rPr>
          <w:rFonts w:ascii="Times New Roman" w:hAnsi="Times New Roman"/>
          <w:sz w:val="24"/>
          <w:szCs w:val="24"/>
          <w:lang w:val="en-US"/>
        </w:rPr>
        <w:t>x</w:t>
      </w:r>
      <w:r w:rsidRPr="009523AF">
        <w:rPr>
          <w:rFonts w:ascii="Times New Roman" w:hAnsi="Times New Roman"/>
          <w:sz w:val="24"/>
          <w:szCs w:val="24"/>
        </w:rPr>
        <w:t xml:space="preserve"> 65) / (1+ 0.1</w:t>
      </w:r>
      <w:r w:rsidRPr="009523AF">
        <w:rPr>
          <w:rFonts w:ascii="Times New Roman" w:hAnsi="Times New Roman"/>
          <w:sz w:val="24"/>
          <w:szCs w:val="24"/>
          <w:lang w:val="en-US"/>
        </w:rPr>
        <w:t>x</w:t>
      </w:r>
      <w:r w:rsidRPr="009523AF">
        <w:rPr>
          <w:rFonts w:ascii="Times New Roman" w:hAnsi="Times New Roman"/>
          <w:sz w:val="24"/>
          <w:szCs w:val="24"/>
        </w:rPr>
        <w:t>3.352) =397,88 / 1,3352 = 298 εκατομμύρια  άρια</w:t>
      </w:r>
    </w:p>
    <w:p w14:paraId="182E0389"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384A65F4" w14:textId="77777777" w:rsidR="00EC20CE" w:rsidRPr="009523AF" w:rsidRDefault="00EC20CE" w:rsidP="00E8019A">
      <w:pPr>
        <w:pStyle w:val="3"/>
        <w:rPr>
          <w:color w:val="auto"/>
        </w:rPr>
      </w:pPr>
      <w:bookmarkStart w:id="143" w:name="_Toc353180720"/>
      <w:bookmarkStart w:id="144" w:name="_Toc128563724"/>
      <w:r w:rsidRPr="009523AF">
        <w:rPr>
          <w:color w:val="auto"/>
        </w:rPr>
        <w:t>Έμμεση μέθοδος (</w:t>
      </w:r>
      <w:proofErr w:type="spellStart"/>
      <w:r w:rsidRPr="009523AF">
        <w:rPr>
          <w:color w:val="auto"/>
        </w:rPr>
        <w:t>Indirect</w:t>
      </w:r>
      <w:proofErr w:type="spellEnd"/>
      <w:r w:rsidRPr="009523AF">
        <w:rPr>
          <w:color w:val="auto"/>
        </w:rPr>
        <w:t xml:space="preserve"> </w:t>
      </w:r>
      <w:proofErr w:type="spellStart"/>
      <w:r w:rsidRPr="009523AF">
        <w:rPr>
          <w:color w:val="auto"/>
        </w:rPr>
        <w:t>method</w:t>
      </w:r>
      <w:proofErr w:type="spellEnd"/>
      <w:r w:rsidRPr="009523AF">
        <w:rPr>
          <w:color w:val="auto"/>
        </w:rPr>
        <w:t>)</w:t>
      </w:r>
      <w:bookmarkEnd w:id="143"/>
      <w:bookmarkEnd w:id="144"/>
    </w:p>
    <w:p w14:paraId="1936218D"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lang w:val="en-US"/>
        </w:rPr>
      </w:pPr>
    </w:p>
    <w:p w14:paraId="4CB1E4E1"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Ο τύπος για την εύρεση της αξίας μιας εταιρίας σύμφωνα με την μέθοδο αυτή είναι ο  ακόλουθος:</w:t>
      </w:r>
    </w:p>
    <w:p w14:paraId="5FA67097" w14:textId="77777777" w:rsidR="00EC20CE" w:rsidRPr="009523AF" w:rsidRDefault="00EC20CE" w:rsidP="00EC20CE">
      <w:pPr>
        <w:pStyle w:val="a5"/>
        <w:autoSpaceDE w:val="0"/>
        <w:autoSpaceDN w:val="0"/>
        <w:adjustRightInd w:val="0"/>
        <w:spacing w:after="0" w:line="240" w:lineRule="auto"/>
        <w:ind w:left="0"/>
        <w:jc w:val="center"/>
        <w:rPr>
          <w:rFonts w:ascii="Times New Roman" w:hAnsi="Times New Roman"/>
          <w:sz w:val="24"/>
          <w:szCs w:val="24"/>
        </w:rPr>
      </w:pPr>
      <w:r w:rsidRPr="009523AF">
        <w:rPr>
          <w:rFonts w:ascii="Times New Roman" w:hAnsi="Times New Roman"/>
          <w:sz w:val="24"/>
          <w:szCs w:val="24"/>
          <w:lang w:val="en-US"/>
        </w:rPr>
        <w:t>V</w:t>
      </w:r>
      <w:r w:rsidRPr="009523AF">
        <w:rPr>
          <w:rFonts w:ascii="Times New Roman" w:hAnsi="Times New Roman"/>
          <w:sz w:val="24"/>
          <w:szCs w:val="24"/>
        </w:rPr>
        <w:t xml:space="preserve"> = (Α + Β / ί) / 2,</w:t>
      </w:r>
    </w:p>
    <w:p w14:paraId="0F3A3D6E" w14:textId="77777777" w:rsidR="00EC20CE" w:rsidRPr="009523AF" w:rsidRDefault="00EC20CE" w:rsidP="00EC20CE">
      <w:pPr>
        <w:pStyle w:val="a5"/>
        <w:autoSpaceDE w:val="0"/>
        <w:autoSpaceDN w:val="0"/>
        <w:adjustRightInd w:val="0"/>
        <w:spacing w:after="0" w:line="240" w:lineRule="auto"/>
        <w:ind w:left="0"/>
        <w:jc w:val="both"/>
        <w:rPr>
          <w:rFonts w:ascii="Times New Roman" w:hAnsi="Times New Roman"/>
          <w:sz w:val="24"/>
          <w:szCs w:val="24"/>
        </w:rPr>
      </w:pPr>
    </w:p>
    <w:p w14:paraId="48536001" w14:textId="77777777" w:rsidR="00EC20CE" w:rsidRPr="009523AF" w:rsidRDefault="00EC20CE" w:rsidP="00EC20CE">
      <w:pPr>
        <w:pStyle w:val="a5"/>
        <w:autoSpaceDE w:val="0"/>
        <w:autoSpaceDN w:val="0"/>
        <w:adjustRightInd w:val="0"/>
        <w:spacing w:after="0" w:line="240" w:lineRule="auto"/>
        <w:ind w:left="0"/>
        <w:jc w:val="both"/>
        <w:rPr>
          <w:rFonts w:ascii="Times New Roman" w:hAnsi="Times New Roman"/>
          <w:sz w:val="24"/>
          <w:szCs w:val="24"/>
        </w:rPr>
      </w:pPr>
      <w:r w:rsidRPr="009523AF">
        <w:rPr>
          <w:rFonts w:ascii="Times New Roman" w:hAnsi="Times New Roman"/>
          <w:sz w:val="24"/>
          <w:szCs w:val="24"/>
        </w:rPr>
        <w:t>το οποίο μπορεί επίσης να γραφεί σαν:</w:t>
      </w:r>
    </w:p>
    <w:p w14:paraId="4196E54C" w14:textId="77777777" w:rsidR="00EC20CE" w:rsidRPr="009523AF" w:rsidRDefault="00EC20CE" w:rsidP="00EC20CE">
      <w:pPr>
        <w:pStyle w:val="a5"/>
        <w:autoSpaceDE w:val="0"/>
        <w:autoSpaceDN w:val="0"/>
        <w:adjustRightInd w:val="0"/>
        <w:spacing w:after="0" w:line="240" w:lineRule="auto"/>
        <w:ind w:left="0"/>
        <w:jc w:val="center"/>
        <w:rPr>
          <w:rFonts w:ascii="Times New Roman" w:hAnsi="Times New Roman"/>
          <w:sz w:val="24"/>
          <w:szCs w:val="24"/>
        </w:rPr>
      </w:pPr>
    </w:p>
    <w:p w14:paraId="54E773C4" w14:textId="77777777" w:rsidR="00EC20CE" w:rsidRPr="009523AF" w:rsidRDefault="00EC20CE" w:rsidP="00EC20CE">
      <w:pPr>
        <w:pStyle w:val="a5"/>
        <w:autoSpaceDE w:val="0"/>
        <w:autoSpaceDN w:val="0"/>
        <w:adjustRightInd w:val="0"/>
        <w:spacing w:after="0" w:line="240" w:lineRule="auto"/>
        <w:ind w:left="0"/>
        <w:jc w:val="center"/>
        <w:rPr>
          <w:rFonts w:ascii="Times New Roman" w:hAnsi="Times New Roman"/>
          <w:sz w:val="24"/>
          <w:szCs w:val="24"/>
        </w:rPr>
      </w:pPr>
      <w:r w:rsidRPr="009523AF">
        <w:rPr>
          <w:rFonts w:ascii="Times New Roman" w:hAnsi="Times New Roman"/>
          <w:sz w:val="24"/>
          <w:szCs w:val="24"/>
          <w:lang w:val="en-US"/>
        </w:rPr>
        <w:t>V</w:t>
      </w:r>
      <w:r w:rsidRPr="009523AF">
        <w:rPr>
          <w:rFonts w:ascii="Times New Roman" w:hAnsi="Times New Roman"/>
          <w:sz w:val="24"/>
          <w:szCs w:val="24"/>
        </w:rPr>
        <w:t xml:space="preserve"> = Α + (Β-</w:t>
      </w:r>
      <w:proofErr w:type="spellStart"/>
      <w:r w:rsidRPr="009523AF">
        <w:rPr>
          <w:rFonts w:ascii="Times New Roman" w:hAnsi="Times New Roman"/>
          <w:sz w:val="24"/>
          <w:szCs w:val="24"/>
          <w:lang w:val="en-US"/>
        </w:rPr>
        <w:t>i</w:t>
      </w:r>
      <w:proofErr w:type="spellEnd"/>
      <w:r w:rsidRPr="009523AF">
        <w:rPr>
          <w:rFonts w:ascii="Times New Roman" w:hAnsi="Times New Roman"/>
          <w:sz w:val="24"/>
          <w:szCs w:val="24"/>
        </w:rPr>
        <w:t xml:space="preserve"> × </w:t>
      </w:r>
      <w:r w:rsidRPr="009523AF">
        <w:rPr>
          <w:rFonts w:ascii="Times New Roman" w:hAnsi="Times New Roman"/>
          <w:sz w:val="24"/>
          <w:szCs w:val="24"/>
          <w:lang w:val="en-US"/>
        </w:rPr>
        <w:t>A</w:t>
      </w:r>
      <w:r w:rsidRPr="009523AF">
        <w:rPr>
          <w:rFonts w:ascii="Times New Roman" w:hAnsi="Times New Roman"/>
          <w:sz w:val="24"/>
          <w:szCs w:val="24"/>
        </w:rPr>
        <w:t>) / 2×</w:t>
      </w:r>
      <w:proofErr w:type="spellStart"/>
      <w:r w:rsidRPr="009523AF">
        <w:rPr>
          <w:rFonts w:ascii="Times New Roman" w:hAnsi="Times New Roman"/>
          <w:sz w:val="24"/>
          <w:szCs w:val="24"/>
          <w:lang w:val="en-US"/>
        </w:rPr>
        <w:t>i</w:t>
      </w:r>
      <w:proofErr w:type="spellEnd"/>
    </w:p>
    <w:p w14:paraId="4E511A44" w14:textId="77777777" w:rsidR="00EC20CE" w:rsidRPr="009523AF" w:rsidRDefault="00EC20CE" w:rsidP="00EC20CE">
      <w:pPr>
        <w:pStyle w:val="a5"/>
        <w:autoSpaceDE w:val="0"/>
        <w:autoSpaceDN w:val="0"/>
        <w:adjustRightInd w:val="0"/>
        <w:spacing w:after="0" w:line="240" w:lineRule="auto"/>
        <w:ind w:left="0"/>
        <w:jc w:val="both"/>
        <w:rPr>
          <w:rFonts w:ascii="Times New Roman" w:hAnsi="Times New Roman"/>
          <w:sz w:val="24"/>
          <w:szCs w:val="24"/>
        </w:rPr>
      </w:pPr>
    </w:p>
    <w:p w14:paraId="18698A68"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Το ποσοστό i χρησιμοποιείται συνήθως σαν το επιτόκιο που καταβάλλεται για τα μακροπρόθεσμα ομόλογα του Δημοσίου. Όπως μπορεί να φανεί στον πρώτο τύπο, η μέθοδος αυτή δίνει την ίδια βαρύτητα  στην αξία των καθαρών περιουσιακών στοιχείων (πραγματική αξία) και στην αξία της απόδοσης. Αυτή  μέθοδος έχει ένα μεγάλο αριθμό παραλλαγών που λαμβάνονται δίνοντας διαφορετική βαρύτητα στη πραγματική - προσαρμοσμένη αξία και στη αξία της υπεραξίας μέσω της κεφαλαιοποίησης κερδών. Στην περίπτωση της εταιρείας ABC, Β = 65, Α = 180, ί = 10%. Με αυτές τις παραδοχές, η αξία της εταιρείας θα είναι 415 εκατομμύρια  άρια.</w:t>
      </w:r>
    </w:p>
    <w:p w14:paraId="23EF7A3F"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35317AC9" w14:textId="77777777" w:rsidR="00EC20CE" w:rsidRPr="009523AF" w:rsidRDefault="00EC20CE" w:rsidP="00E8019A">
      <w:pPr>
        <w:pStyle w:val="3"/>
        <w:rPr>
          <w:color w:val="auto"/>
        </w:rPr>
      </w:pPr>
      <w:bookmarkStart w:id="145" w:name="_Toc353180721"/>
      <w:bookmarkStart w:id="146" w:name="_Toc128563725"/>
      <w:r w:rsidRPr="009523AF">
        <w:rPr>
          <w:color w:val="auto"/>
        </w:rPr>
        <w:t>Αγγλοσαξονική ή άμεση μέθοδος (</w:t>
      </w:r>
      <w:proofErr w:type="spellStart"/>
      <w:r w:rsidRPr="009523AF">
        <w:rPr>
          <w:color w:val="auto"/>
        </w:rPr>
        <w:t>Anglo-Saxon</w:t>
      </w:r>
      <w:proofErr w:type="spellEnd"/>
      <w:r w:rsidRPr="009523AF">
        <w:rPr>
          <w:color w:val="auto"/>
        </w:rPr>
        <w:t xml:space="preserve"> </w:t>
      </w:r>
      <w:proofErr w:type="spellStart"/>
      <w:r w:rsidRPr="009523AF">
        <w:rPr>
          <w:color w:val="auto"/>
        </w:rPr>
        <w:t>or</w:t>
      </w:r>
      <w:proofErr w:type="spellEnd"/>
      <w:r w:rsidRPr="009523AF">
        <w:rPr>
          <w:color w:val="auto"/>
        </w:rPr>
        <w:t xml:space="preserve"> </w:t>
      </w:r>
      <w:proofErr w:type="spellStart"/>
      <w:r w:rsidRPr="009523AF">
        <w:rPr>
          <w:color w:val="auto"/>
        </w:rPr>
        <w:t>direct</w:t>
      </w:r>
      <w:proofErr w:type="spellEnd"/>
      <w:r w:rsidRPr="009523AF">
        <w:rPr>
          <w:color w:val="auto"/>
        </w:rPr>
        <w:t xml:space="preserve"> </w:t>
      </w:r>
      <w:proofErr w:type="spellStart"/>
      <w:r w:rsidRPr="009523AF">
        <w:rPr>
          <w:color w:val="auto"/>
        </w:rPr>
        <w:t>method</w:t>
      </w:r>
      <w:proofErr w:type="spellEnd"/>
      <w:r w:rsidRPr="009523AF">
        <w:rPr>
          <w:color w:val="auto"/>
        </w:rPr>
        <w:t>)</w:t>
      </w:r>
      <w:bookmarkEnd w:id="145"/>
      <w:bookmarkEnd w:id="146"/>
    </w:p>
    <w:p w14:paraId="464037D4"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28AA8C72"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Η αξία της επιχείρησης με την μέθοδο αυτή προκύπτει από τον τύπο:</w:t>
      </w:r>
    </w:p>
    <w:p w14:paraId="31DAAF62"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2D86FE65"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lang w:val="en-US"/>
        </w:rPr>
        <w:t>V</w:t>
      </w:r>
      <w:r w:rsidRPr="009523AF">
        <w:rPr>
          <w:rFonts w:ascii="Times New Roman" w:hAnsi="Times New Roman"/>
          <w:sz w:val="24"/>
          <w:szCs w:val="24"/>
        </w:rPr>
        <w:t xml:space="preserve"> = </w:t>
      </w:r>
      <w:r w:rsidRPr="009523AF">
        <w:rPr>
          <w:rFonts w:ascii="Times New Roman" w:hAnsi="Times New Roman"/>
          <w:sz w:val="24"/>
          <w:szCs w:val="24"/>
          <w:lang w:val="en-US"/>
        </w:rPr>
        <w:t>A</w:t>
      </w:r>
      <w:r w:rsidRPr="009523AF">
        <w:rPr>
          <w:rFonts w:ascii="Times New Roman" w:hAnsi="Times New Roman"/>
          <w:sz w:val="24"/>
          <w:szCs w:val="24"/>
        </w:rPr>
        <w:t xml:space="preserve"> + (</w:t>
      </w:r>
      <w:r w:rsidRPr="009523AF">
        <w:rPr>
          <w:rFonts w:ascii="Times New Roman" w:hAnsi="Times New Roman"/>
          <w:sz w:val="24"/>
          <w:szCs w:val="24"/>
          <w:lang w:val="en-US"/>
        </w:rPr>
        <w:t>B</w:t>
      </w:r>
      <w:r w:rsidRPr="009523AF">
        <w:rPr>
          <w:rFonts w:ascii="Times New Roman" w:hAnsi="Times New Roman"/>
          <w:sz w:val="24"/>
          <w:szCs w:val="24"/>
        </w:rPr>
        <w:t xml:space="preserve"> - </w:t>
      </w:r>
      <w:r w:rsidRPr="009523AF">
        <w:rPr>
          <w:rFonts w:ascii="Times New Roman" w:hAnsi="Times New Roman"/>
          <w:sz w:val="24"/>
          <w:szCs w:val="24"/>
          <w:lang w:val="en-US"/>
        </w:rPr>
        <w:t>iA</w:t>
      </w:r>
      <w:r w:rsidRPr="009523AF">
        <w:rPr>
          <w:rFonts w:ascii="Times New Roman" w:hAnsi="Times New Roman"/>
          <w:sz w:val="24"/>
          <w:szCs w:val="24"/>
        </w:rPr>
        <w:t xml:space="preserve">) / </w:t>
      </w:r>
      <m:oMath>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m</m:t>
            </m:r>
          </m:sub>
        </m:sSub>
      </m:oMath>
    </w:p>
    <w:p w14:paraId="2EDA4095"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05EC7072" w14:textId="77777777" w:rsidR="00EC20CE" w:rsidRPr="009523AF" w:rsidRDefault="00EC20CE" w:rsidP="00EC20CE">
      <w:pPr>
        <w:autoSpaceDE w:val="0"/>
        <w:autoSpaceDN w:val="0"/>
        <w:adjustRightInd w:val="0"/>
        <w:spacing w:after="0" w:line="240" w:lineRule="auto"/>
        <w:jc w:val="both"/>
        <w:rPr>
          <w:rFonts w:ascii="Times New Roman" w:hAnsi="Times New Roman"/>
          <w:i/>
          <w:sz w:val="24"/>
          <w:szCs w:val="24"/>
        </w:rPr>
      </w:pPr>
      <w:r w:rsidRPr="009523AF">
        <w:rPr>
          <w:rFonts w:ascii="Times New Roman" w:hAnsi="Times New Roman"/>
          <w:sz w:val="24"/>
          <w:szCs w:val="24"/>
        </w:rPr>
        <w:t xml:space="preserve">Στην περίπτωση αυτή, η αξία της υπεραξίας προκύπτει από την χρήση της διηνεκούς ράντας της αξίας του </w:t>
      </w:r>
      <w:proofErr w:type="spellStart"/>
      <w:r w:rsidRPr="009523AF">
        <w:rPr>
          <w:rFonts w:ascii="Times New Roman" w:hAnsi="Times New Roman"/>
          <w:sz w:val="24"/>
          <w:szCs w:val="24"/>
          <w:lang w:val="en-US"/>
        </w:rPr>
        <w:t>superprofit</w:t>
      </w:r>
      <w:proofErr w:type="spellEnd"/>
      <w:r w:rsidRPr="009523AF">
        <w:rPr>
          <w:rFonts w:ascii="Times New Roman" w:hAnsi="Times New Roman"/>
          <w:sz w:val="24"/>
          <w:szCs w:val="24"/>
        </w:rPr>
        <w:t xml:space="preserve">  της εταιρείας. Το </w:t>
      </w:r>
      <w:proofErr w:type="spellStart"/>
      <w:r w:rsidRPr="009523AF">
        <w:rPr>
          <w:rFonts w:ascii="Times New Roman" w:hAnsi="Times New Roman"/>
          <w:sz w:val="24"/>
          <w:szCs w:val="24"/>
          <w:lang w:val="en-US"/>
        </w:rPr>
        <w:t>superprofit</w:t>
      </w:r>
      <w:proofErr w:type="spellEnd"/>
      <w:r w:rsidRPr="009523AF">
        <w:rPr>
          <w:rFonts w:ascii="Times New Roman" w:hAnsi="Times New Roman"/>
          <w:sz w:val="24"/>
          <w:szCs w:val="24"/>
        </w:rPr>
        <w:t xml:space="preserve"> είναι η διαφορά μεταξύ του καθαρού κέρδους και του τι θα μπορούσε να προκύψει από την τοποθέτηση στο </w:t>
      </w:r>
      <w:proofErr w:type="spellStart"/>
      <w:r w:rsidRPr="009523AF">
        <w:rPr>
          <w:rFonts w:ascii="Times New Roman" w:hAnsi="Times New Roman"/>
          <w:sz w:val="24"/>
          <w:szCs w:val="24"/>
          <w:lang w:val="en-US"/>
        </w:rPr>
        <w:t>i</w:t>
      </w:r>
      <w:proofErr w:type="spellEnd"/>
      <w:r w:rsidRPr="009523AF">
        <w:rPr>
          <w:rFonts w:ascii="Times New Roman" w:hAnsi="Times New Roman"/>
          <w:sz w:val="24"/>
          <w:szCs w:val="24"/>
        </w:rPr>
        <w:t xml:space="preserve"> επιτόκιο, ενός  </w:t>
      </w:r>
      <w:r w:rsidRPr="009523AF">
        <w:rPr>
          <w:rFonts w:ascii="Times New Roman" w:hAnsi="Times New Roman"/>
          <w:sz w:val="24"/>
          <w:szCs w:val="24"/>
        </w:rPr>
        <w:lastRenderedPageBreak/>
        <w:t xml:space="preserve">κεφαλαίου ίσου με την αξία των περιουσιακών στοιχείων της εταιρείας. Το ποσοστό που ανάγει την ταμιακή ροή των υπερκερδών στο διηνεκές </w:t>
      </w: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m</m:t>
            </m:r>
          </m:sub>
        </m:sSub>
      </m:oMath>
      <w:r w:rsidRPr="009523AF">
        <w:rPr>
          <w:rFonts w:ascii="Times New Roman" w:hAnsi="Times New Roman"/>
          <w:sz w:val="24"/>
          <w:szCs w:val="24"/>
        </w:rPr>
        <w:t xml:space="preserve"> είναι το επιτόκιο για βραχυπρόθεσμους τίτλους σταθερού εισοδήματος πολλαπλασιασμένο με ένα συντελεστή μεταξύ 1,25 και 1,5 για την προσαρμογή  στον κίνδυνο. Στην περίπτωση της εταιρείας </w:t>
      </w:r>
      <w:r w:rsidRPr="009523AF">
        <w:rPr>
          <w:rFonts w:ascii="Times New Roman" w:hAnsi="Times New Roman"/>
          <w:sz w:val="24"/>
          <w:szCs w:val="24"/>
          <w:lang w:val="en-US"/>
        </w:rPr>
        <w:t>ABC</w:t>
      </w:r>
      <w:r w:rsidRPr="009523AF">
        <w:rPr>
          <w:rFonts w:ascii="Times New Roman" w:hAnsi="Times New Roman"/>
          <w:sz w:val="24"/>
          <w:szCs w:val="24"/>
        </w:rPr>
        <w:t xml:space="preserve">, Β = 65, Α = 180, ί = 10%. Ας υποθέσουμε ότι </w:t>
      </w:r>
      <m:oMath>
        <m:sSub>
          <m:sSubPr>
            <m:ctrlPr>
              <w:rPr>
                <w:rFonts w:ascii="Cambria Math" w:hAnsi="Cambria Math"/>
                <w:sz w:val="24"/>
                <w:szCs w:val="24"/>
              </w:rPr>
            </m:ctrlPr>
          </m:sSubPr>
          <m:e>
            <m:r>
              <m:rPr>
                <m:sty m:val="p"/>
              </m:rPr>
              <w:rPr>
                <w:rFonts w:ascii="Cambria Math" w:hAnsi="Cambria Math"/>
                <w:sz w:val="24"/>
                <w:szCs w:val="24"/>
                <w:lang w:val="en-US"/>
              </w:rPr>
              <m:t>t</m:t>
            </m:r>
          </m:e>
          <m:sub>
            <m:r>
              <m:rPr>
                <m:sty m:val="p"/>
              </m:rPr>
              <w:rPr>
                <w:rFonts w:ascii="Cambria Math" w:hAnsi="Cambria Math"/>
                <w:sz w:val="24"/>
                <w:szCs w:val="24"/>
              </w:rPr>
              <m:t>m</m:t>
            </m:r>
          </m:sub>
        </m:sSub>
      </m:oMath>
      <w:r w:rsidRPr="009523AF">
        <w:rPr>
          <w:rFonts w:ascii="Times New Roman" w:hAnsi="Times New Roman"/>
          <w:sz w:val="24"/>
          <w:szCs w:val="24"/>
        </w:rPr>
        <w:t>= 15%. Με αυτές τις παραδοχές, η αξία της μετοχής θα είναι 493 εκατομμύρια  άρια.</w:t>
      </w:r>
    </w:p>
    <w:p w14:paraId="5AA2707F"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24C2A2FD" w14:textId="77777777" w:rsidR="00EC20CE" w:rsidRPr="009523AF" w:rsidRDefault="00EC20CE" w:rsidP="00E8019A">
      <w:pPr>
        <w:pStyle w:val="3"/>
        <w:rPr>
          <w:color w:val="auto"/>
        </w:rPr>
      </w:pPr>
      <w:bookmarkStart w:id="147" w:name="_Toc353180722"/>
      <w:bookmarkStart w:id="148" w:name="_Toc128563726"/>
      <w:r w:rsidRPr="009523AF">
        <w:rPr>
          <w:color w:val="auto"/>
        </w:rPr>
        <w:t xml:space="preserve">Μέθοδος των αγοραζόμενων ετησίων κερδών (Annual </w:t>
      </w:r>
      <w:proofErr w:type="spellStart"/>
      <w:r w:rsidRPr="009523AF">
        <w:rPr>
          <w:color w:val="auto"/>
        </w:rPr>
        <w:t>profit</w:t>
      </w:r>
      <w:proofErr w:type="spellEnd"/>
      <w:r w:rsidRPr="009523AF">
        <w:rPr>
          <w:color w:val="auto"/>
        </w:rPr>
        <w:t xml:space="preserve"> </w:t>
      </w:r>
      <w:proofErr w:type="spellStart"/>
      <w:r w:rsidRPr="009523AF">
        <w:rPr>
          <w:color w:val="auto"/>
        </w:rPr>
        <w:t>purchase</w:t>
      </w:r>
      <w:proofErr w:type="spellEnd"/>
      <w:r w:rsidRPr="009523AF">
        <w:rPr>
          <w:color w:val="auto"/>
        </w:rPr>
        <w:t xml:space="preserve"> </w:t>
      </w:r>
      <w:proofErr w:type="spellStart"/>
      <w:r w:rsidRPr="009523AF">
        <w:rPr>
          <w:color w:val="auto"/>
        </w:rPr>
        <w:t>method</w:t>
      </w:r>
      <w:proofErr w:type="spellEnd"/>
      <w:r w:rsidRPr="009523AF">
        <w:rPr>
          <w:color w:val="auto"/>
        </w:rPr>
        <w:t>)</w:t>
      </w:r>
      <w:bookmarkEnd w:id="147"/>
      <w:bookmarkEnd w:id="148"/>
    </w:p>
    <w:p w14:paraId="59F37822"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6C54A157"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Με τη μέθοδο αυτή, ο ακόλουθος τύπος αποτίμησης είναι: </w:t>
      </w:r>
    </w:p>
    <w:p w14:paraId="05BE8384"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78C80AA2"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rPr>
        <w:t xml:space="preserve">V = Α + m (Β - </w:t>
      </w:r>
      <w:proofErr w:type="spellStart"/>
      <w:r w:rsidRPr="009523AF">
        <w:rPr>
          <w:rFonts w:ascii="Times New Roman" w:hAnsi="Times New Roman"/>
          <w:sz w:val="24"/>
          <w:szCs w:val="24"/>
        </w:rPr>
        <w:t>iA</w:t>
      </w:r>
      <w:proofErr w:type="spellEnd"/>
      <w:r w:rsidRPr="009523AF">
        <w:rPr>
          <w:rFonts w:ascii="Times New Roman" w:hAnsi="Times New Roman"/>
          <w:sz w:val="24"/>
          <w:szCs w:val="24"/>
        </w:rPr>
        <w:t>)</w:t>
      </w:r>
    </w:p>
    <w:p w14:paraId="2D4CE516"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79FD36C2"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Εδώ, η αξία της υπεραξίας είναι ίση με την προσαρμοσμένη αξία της συν ένα συγκεκριμένο αριθμό ετών </w:t>
      </w:r>
      <w:proofErr w:type="spellStart"/>
      <w:r w:rsidRPr="009523AF">
        <w:rPr>
          <w:rFonts w:ascii="Times New Roman" w:hAnsi="Times New Roman"/>
          <w:sz w:val="24"/>
          <w:szCs w:val="24"/>
          <w:lang w:val="en-US"/>
        </w:rPr>
        <w:t>superprofits</w:t>
      </w:r>
      <w:proofErr w:type="spellEnd"/>
      <w:r w:rsidRPr="009523AF">
        <w:rPr>
          <w:rFonts w:ascii="Times New Roman" w:hAnsi="Times New Roman"/>
          <w:sz w:val="24"/>
          <w:szCs w:val="24"/>
        </w:rPr>
        <w:t xml:space="preserve">. Δηλαδή απλά ο αγοραστής είναι διατεθειμένος να πληρώσει στον πωλητή την αξία των καθαρών περιουσιακών στοιχείων συν m χρόνια τα </w:t>
      </w:r>
      <w:proofErr w:type="spellStart"/>
      <w:r w:rsidRPr="009523AF">
        <w:rPr>
          <w:rFonts w:ascii="Times New Roman" w:hAnsi="Times New Roman"/>
          <w:sz w:val="24"/>
          <w:szCs w:val="24"/>
          <w:lang w:val="en-US"/>
        </w:rPr>
        <w:t>superprofits</w:t>
      </w:r>
      <w:proofErr w:type="spellEnd"/>
      <w:r w:rsidRPr="009523AF">
        <w:rPr>
          <w:rFonts w:ascii="Times New Roman" w:hAnsi="Times New Roman"/>
          <w:sz w:val="24"/>
          <w:szCs w:val="24"/>
        </w:rPr>
        <w:t>. Ο αριθμός των ετών (m) που χρησιμοποιείται συνήθως κυμαίνεται μεταξύ 3 και 5, καθώς και το επιτόκιο (i) είναι συνήθως το επιτόκιο για μακροπρόθεσμα δάνεια, μέσω των οποίων υποτίθεται ότι ο αγοραστής χρηματοδοτεί την επένδυσή του . Στην περίπτωση της εταιρείας ABC, Β = 65, Α = 180, ί = 10%. Με αυτές τις παραδοχές, και αν το m είναι 5 έτη, η αξία των ιδίων κεφαλαίων θα ήταν 415 εκατομμύρια  άρια.</w:t>
      </w:r>
    </w:p>
    <w:p w14:paraId="022AB268"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3B0AF20F" w14:textId="77777777" w:rsidR="00EC20CE" w:rsidRPr="009523AF" w:rsidRDefault="00EC20CE" w:rsidP="00EC20CE">
      <w:pPr>
        <w:autoSpaceDE w:val="0"/>
        <w:autoSpaceDN w:val="0"/>
        <w:adjustRightInd w:val="0"/>
        <w:spacing w:after="0" w:line="240" w:lineRule="auto"/>
        <w:jc w:val="both"/>
        <w:rPr>
          <w:rFonts w:ascii="Times New Roman" w:hAnsi="Times New Roman"/>
          <w:b/>
          <w:sz w:val="24"/>
          <w:szCs w:val="24"/>
        </w:rPr>
      </w:pPr>
    </w:p>
    <w:p w14:paraId="2DF4FEB9" w14:textId="77777777" w:rsidR="00EC20CE" w:rsidRPr="009523AF" w:rsidRDefault="00EC20CE" w:rsidP="00E8019A">
      <w:pPr>
        <w:pStyle w:val="3"/>
        <w:rPr>
          <w:color w:val="auto"/>
        </w:rPr>
      </w:pPr>
      <w:bookmarkStart w:id="149" w:name="_Toc353180723"/>
      <w:bookmarkStart w:id="150" w:name="_Toc128563727"/>
      <w:r w:rsidRPr="009523AF">
        <w:rPr>
          <w:color w:val="auto"/>
        </w:rPr>
        <w:t>Μέθοδος του κινδύνου και του χωρίς κινδύνου (</w:t>
      </w:r>
      <w:proofErr w:type="spellStart"/>
      <w:r w:rsidRPr="009523AF">
        <w:rPr>
          <w:color w:val="auto"/>
        </w:rPr>
        <w:t>Risk-bearing</w:t>
      </w:r>
      <w:proofErr w:type="spellEnd"/>
      <w:r w:rsidRPr="009523AF">
        <w:rPr>
          <w:color w:val="auto"/>
        </w:rPr>
        <w:t xml:space="preserve"> and </w:t>
      </w:r>
      <w:proofErr w:type="spellStart"/>
      <w:r w:rsidRPr="009523AF">
        <w:rPr>
          <w:color w:val="auto"/>
        </w:rPr>
        <w:t>risk-free</w:t>
      </w:r>
      <w:proofErr w:type="spellEnd"/>
      <w:r w:rsidRPr="009523AF">
        <w:rPr>
          <w:color w:val="auto"/>
        </w:rPr>
        <w:t xml:space="preserve"> </w:t>
      </w:r>
      <w:proofErr w:type="spellStart"/>
      <w:r w:rsidRPr="009523AF">
        <w:rPr>
          <w:color w:val="auto"/>
        </w:rPr>
        <w:t>rate</w:t>
      </w:r>
      <w:proofErr w:type="spellEnd"/>
      <w:r w:rsidRPr="009523AF">
        <w:rPr>
          <w:color w:val="auto"/>
        </w:rPr>
        <w:t xml:space="preserve"> </w:t>
      </w:r>
      <w:proofErr w:type="spellStart"/>
      <w:r w:rsidRPr="009523AF">
        <w:rPr>
          <w:color w:val="auto"/>
        </w:rPr>
        <w:t>method</w:t>
      </w:r>
      <w:proofErr w:type="spellEnd"/>
      <w:r w:rsidRPr="009523AF">
        <w:rPr>
          <w:color w:val="auto"/>
        </w:rPr>
        <w:t>)</w:t>
      </w:r>
      <w:bookmarkEnd w:id="149"/>
      <w:bookmarkEnd w:id="150"/>
    </w:p>
    <w:p w14:paraId="2ADCBE73" w14:textId="77777777" w:rsidR="00EC20CE" w:rsidRPr="009523AF" w:rsidRDefault="00EC20CE" w:rsidP="00EC20CE">
      <w:pPr>
        <w:rPr>
          <w:lang w:eastAsia="el-GR"/>
        </w:rPr>
      </w:pPr>
    </w:p>
    <w:p w14:paraId="718300F0"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Η μέθοδος αυτή καθορίζει την αξία μιας εταιρείας χρησιμοποιώντας τον ακόλουθο τύπο:</w:t>
      </w:r>
    </w:p>
    <w:p w14:paraId="49C7FC1C"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rPr>
        <w:t xml:space="preserve">V = Α + (Β - </w:t>
      </w:r>
      <w:proofErr w:type="spellStart"/>
      <w:r w:rsidRPr="009523AF">
        <w:rPr>
          <w:rFonts w:ascii="Times New Roman" w:hAnsi="Times New Roman"/>
          <w:sz w:val="24"/>
          <w:szCs w:val="24"/>
        </w:rPr>
        <w:t>iV</w:t>
      </w:r>
      <w:proofErr w:type="spellEnd"/>
      <w:r w:rsidRPr="009523AF">
        <w:rPr>
          <w:rFonts w:ascii="Times New Roman" w:hAnsi="Times New Roman"/>
          <w:sz w:val="24"/>
          <w:szCs w:val="24"/>
        </w:rPr>
        <w:t>) / t</w:t>
      </w:r>
    </w:p>
    <w:p w14:paraId="181FA101"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p>
    <w:p w14:paraId="10706D3F"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και λύνοντας ως προ </w:t>
      </w:r>
      <w:r w:rsidRPr="009523AF">
        <w:rPr>
          <w:rFonts w:ascii="Times New Roman" w:hAnsi="Times New Roman"/>
          <w:sz w:val="24"/>
          <w:szCs w:val="24"/>
          <w:lang w:val="en-US"/>
        </w:rPr>
        <w:t>V</w:t>
      </w:r>
      <w:r w:rsidRPr="009523AF">
        <w:rPr>
          <w:rFonts w:ascii="Times New Roman" w:hAnsi="Times New Roman"/>
          <w:sz w:val="24"/>
          <w:szCs w:val="24"/>
        </w:rPr>
        <w:t xml:space="preserve">  έχουμε</w:t>
      </w:r>
    </w:p>
    <w:p w14:paraId="441BC11C"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77CC23FD"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rPr>
        <w:t>V = (Α + Β / t) / (1 + i / t)</w:t>
      </w:r>
    </w:p>
    <w:p w14:paraId="6D8D926D"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p>
    <w:p w14:paraId="6B3740A1"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Το επιτόκιο </w:t>
      </w:r>
      <w:proofErr w:type="spellStart"/>
      <w:r w:rsidRPr="009523AF">
        <w:rPr>
          <w:rFonts w:ascii="Times New Roman" w:hAnsi="Times New Roman"/>
          <w:sz w:val="24"/>
          <w:szCs w:val="24"/>
          <w:lang w:val="en-US"/>
        </w:rPr>
        <w:t>i</w:t>
      </w:r>
      <w:proofErr w:type="spellEnd"/>
      <w:r w:rsidRPr="009523AF">
        <w:rPr>
          <w:rFonts w:ascii="Times New Roman" w:hAnsi="Times New Roman"/>
          <w:sz w:val="24"/>
          <w:szCs w:val="24"/>
        </w:rPr>
        <w:t xml:space="preserve"> είναι ο επιτόκιο ελευθέρου κινδύνου και το </w:t>
      </w:r>
      <w:r w:rsidRPr="009523AF">
        <w:rPr>
          <w:rFonts w:ascii="Times New Roman" w:hAnsi="Times New Roman"/>
          <w:sz w:val="24"/>
          <w:szCs w:val="24"/>
          <w:lang w:val="en-US"/>
        </w:rPr>
        <w:t>t</w:t>
      </w:r>
      <w:r w:rsidRPr="009523AF">
        <w:rPr>
          <w:rFonts w:ascii="Times New Roman" w:hAnsi="Times New Roman"/>
          <w:sz w:val="24"/>
          <w:szCs w:val="24"/>
        </w:rPr>
        <w:t xml:space="preserve"> είναι το επιτόκιο με κίνδυνο το οποίο είναι το επιτόκιο ελευθέρου κινδύνου συν ένα περιθώριο για τον κίνδυνο που αναλαμβάνει ο επενδυτής επενδύοντας στην εταιρεία αυτή. Σύμφωνα με τη μέθοδο αυτή, η αξία μιας επιχείρησης είναι ίση με το καθαρό προσαρμοσμένο ενεργητικό (προσαρμοσμένη καθαρή θέση) αυξημένο κατά το επαναδιατυπωμένο </w:t>
      </w:r>
      <w:proofErr w:type="spellStart"/>
      <w:r w:rsidRPr="009523AF">
        <w:rPr>
          <w:rFonts w:ascii="Times New Roman" w:hAnsi="Times New Roman"/>
          <w:sz w:val="24"/>
          <w:szCs w:val="24"/>
        </w:rPr>
        <w:t>superprofit</w:t>
      </w:r>
      <w:proofErr w:type="spellEnd"/>
      <w:r w:rsidRPr="009523AF">
        <w:rPr>
          <w:rFonts w:ascii="Times New Roman" w:hAnsi="Times New Roman"/>
          <w:sz w:val="24"/>
          <w:szCs w:val="24"/>
        </w:rPr>
        <w:t>. Όπως μπορεί να φανεί, ο τύπος είναι μια παραλλαγή της μεθόδου της UEC όταν ο αριθμός των ετών τείνει προς το άπειρο. Στην περίπτωση της εταιρείας ABC, Β = 65, Α = 180, ί = 10%. Με αυτές τις υποθέσεις, αν t = 15%, η αξία των ίδιων κεφαλαίων του θα είναι 493 εκατομμύρια  άρια.</w:t>
      </w:r>
    </w:p>
    <w:p w14:paraId="41B74305" w14:textId="77777777" w:rsidR="00EC20CE" w:rsidRPr="009523AF" w:rsidRDefault="00EC20CE" w:rsidP="00E92981">
      <w:pPr>
        <w:pStyle w:val="2"/>
        <w:rPr>
          <w:color w:val="auto"/>
        </w:rPr>
      </w:pPr>
      <w:bookmarkStart w:id="151" w:name="_Toc353180724"/>
      <w:bookmarkStart w:id="152" w:name="_Toc128563728"/>
      <w:r w:rsidRPr="009523AF">
        <w:rPr>
          <w:color w:val="auto"/>
        </w:rPr>
        <w:t xml:space="preserve">Μέθοδοι των </w:t>
      </w:r>
      <w:proofErr w:type="spellStart"/>
      <w:r w:rsidRPr="009523AF">
        <w:rPr>
          <w:color w:val="auto"/>
        </w:rPr>
        <w:t>προεξοφλημένων</w:t>
      </w:r>
      <w:proofErr w:type="spellEnd"/>
      <w:r w:rsidRPr="009523AF">
        <w:rPr>
          <w:color w:val="auto"/>
        </w:rPr>
        <w:t xml:space="preserve"> ταμειακών ροών (Cash </w:t>
      </w:r>
      <w:proofErr w:type="spellStart"/>
      <w:r w:rsidRPr="009523AF">
        <w:rPr>
          <w:color w:val="auto"/>
        </w:rPr>
        <w:t>flow</w:t>
      </w:r>
      <w:proofErr w:type="spellEnd"/>
      <w:r w:rsidRPr="009523AF">
        <w:rPr>
          <w:color w:val="auto"/>
        </w:rPr>
        <w:t xml:space="preserve"> </w:t>
      </w:r>
      <w:proofErr w:type="spellStart"/>
      <w:r w:rsidRPr="009523AF">
        <w:rPr>
          <w:color w:val="auto"/>
        </w:rPr>
        <w:t>discounting-based</w:t>
      </w:r>
      <w:proofErr w:type="spellEnd"/>
      <w:r w:rsidRPr="009523AF">
        <w:rPr>
          <w:color w:val="auto"/>
        </w:rPr>
        <w:t xml:space="preserve"> </w:t>
      </w:r>
      <w:proofErr w:type="spellStart"/>
      <w:r w:rsidRPr="009523AF">
        <w:rPr>
          <w:color w:val="auto"/>
        </w:rPr>
        <w:t>methods</w:t>
      </w:r>
      <w:proofErr w:type="spellEnd"/>
      <w:r w:rsidRPr="009523AF">
        <w:rPr>
          <w:color w:val="auto"/>
        </w:rPr>
        <w:t>)</w:t>
      </w:r>
      <w:bookmarkEnd w:id="151"/>
      <w:bookmarkEnd w:id="152"/>
    </w:p>
    <w:p w14:paraId="2E92EB43" w14:textId="77777777" w:rsidR="00EC20CE" w:rsidRPr="009523AF" w:rsidRDefault="00EC20CE" w:rsidP="00EC20CE">
      <w:pPr>
        <w:rPr>
          <w:lang w:eastAsia="el-GR"/>
        </w:rPr>
      </w:pPr>
    </w:p>
    <w:p w14:paraId="55583803" w14:textId="77777777" w:rsidR="00EC20CE" w:rsidRPr="009523AF" w:rsidRDefault="00EC20CE" w:rsidP="00E92981">
      <w:pPr>
        <w:pStyle w:val="3"/>
        <w:rPr>
          <w:color w:val="auto"/>
        </w:rPr>
      </w:pPr>
      <w:bookmarkStart w:id="153" w:name="_Toc353180725"/>
      <w:bookmarkStart w:id="154" w:name="_Toc128563729"/>
      <w:r w:rsidRPr="009523AF">
        <w:rPr>
          <w:color w:val="auto"/>
        </w:rPr>
        <w:lastRenderedPageBreak/>
        <w:t xml:space="preserve">Η Γενική μέθοδος για προεξόφληση ταμειακών ροών  (General </w:t>
      </w:r>
      <w:proofErr w:type="spellStart"/>
      <w:r w:rsidRPr="009523AF">
        <w:rPr>
          <w:color w:val="auto"/>
        </w:rPr>
        <w:t>method</w:t>
      </w:r>
      <w:proofErr w:type="spellEnd"/>
      <w:r w:rsidRPr="009523AF">
        <w:rPr>
          <w:color w:val="auto"/>
        </w:rPr>
        <w:t xml:space="preserve"> for </w:t>
      </w:r>
      <w:proofErr w:type="spellStart"/>
      <w:r w:rsidRPr="009523AF">
        <w:rPr>
          <w:color w:val="auto"/>
        </w:rPr>
        <w:t>cash</w:t>
      </w:r>
      <w:proofErr w:type="spellEnd"/>
      <w:r w:rsidRPr="009523AF">
        <w:rPr>
          <w:color w:val="auto"/>
        </w:rPr>
        <w:t xml:space="preserve"> </w:t>
      </w:r>
      <w:proofErr w:type="spellStart"/>
      <w:r w:rsidRPr="009523AF">
        <w:rPr>
          <w:color w:val="auto"/>
        </w:rPr>
        <w:t>flow</w:t>
      </w:r>
      <w:proofErr w:type="spellEnd"/>
      <w:r w:rsidRPr="009523AF">
        <w:rPr>
          <w:color w:val="auto"/>
        </w:rPr>
        <w:t xml:space="preserve"> </w:t>
      </w:r>
      <w:proofErr w:type="spellStart"/>
      <w:r w:rsidRPr="009523AF">
        <w:rPr>
          <w:color w:val="auto"/>
        </w:rPr>
        <w:t>discounting</w:t>
      </w:r>
      <w:bookmarkEnd w:id="153"/>
      <w:bookmarkEnd w:id="154"/>
      <w:proofErr w:type="spellEnd"/>
    </w:p>
    <w:p w14:paraId="3469C0A7"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5810A048"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Οι διάφορες μέθοδοι προεξόφλησης ταμειακών ροών ξεκινούν από την εξίσωση: </w:t>
      </w:r>
    </w:p>
    <w:p w14:paraId="10E1CD4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418D4F46" w14:textId="77777777" w:rsidR="00EC20CE" w:rsidRPr="009523AF" w:rsidRDefault="00EC20CE" w:rsidP="00EC20CE">
      <w:pPr>
        <w:autoSpaceDE w:val="0"/>
        <w:autoSpaceDN w:val="0"/>
        <w:adjustRightInd w:val="0"/>
        <w:spacing w:after="0" w:line="240" w:lineRule="auto"/>
        <w:jc w:val="both"/>
        <w:rPr>
          <w:rFonts w:ascii="Times New Roman" w:hAnsi="Times New Roman"/>
          <w:i/>
          <w:sz w:val="24"/>
          <w:szCs w:val="24"/>
          <w:lang w:val="en-US"/>
        </w:rPr>
      </w:pPr>
      <m:oMathPara>
        <m:oMath>
          <m:r>
            <m:rPr>
              <m:sty m:val="p"/>
            </m:rPr>
            <w:rPr>
              <w:rFonts w:ascii="Cambria Math" w:hAnsi="Cambria Math"/>
              <w:sz w:val="24"/>
              <w:szCs w:val="24"/>
            </w:rPr>
            <m:t>V</m:t>
          </m:r>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lang w:val="en-US"/>
                    </w:rPr>
                    <m:t>CF</m:t>
                  </m:r>
                </m:e>
                <m:sub>
                  <m:r>
                    <w:rPr>
                      <w:rFonts w:ascii="Cambria Math" w:hAnsi="Cambria Math"/>
                      <w:sz w:val="24"/>
                      <w:szCs w:val="24"/>
                    </w:rPr>
                    <m:t>1</m:t>
                  </m:r>
                </m:sub>
              </m:sSub>
            </m:num>
            <m:den>
              <m:r>
                <w:rPr>
                  <w:rFonts w:ascii="Cambria Math" w:hAnsi="Cambria Math"/>
                  <w:sz w:val="24"/>
                  <w:szCs w:val="24"/>
                </w:rPr>
                <m:t>1+k</m:t>
              </m:r>
            </m:den>
          </m:f>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CF</m:t>
                  </m:r>
                </m:e>
                <m:sub>
                  <m:r>
                    <m:rPr>
                      <m:sty m:val="p"/>
                    </m:rPr>
                    <w:rPr>
                      <w:rFonts w:ascii="Cambria Math" w:hAnsi="Cambria Math"/>
                      <w:sz w:val="24"/>
                      <w:szCs w:val="24"/>
                    </w:rPr>
                    <m:t>2</m:t>
                  </m:r>
                </m:sub>
              </m:sSub>
            </m:num>
            <m:den>
              <m:sSup>
                <m:sSupPr>
                  <m:ctrlPr>
                    <w:rPr>
                      <w:rFonts w:ascii="Cambria Math" w:hAnsi="Cambria Math"/>
                      <w:i/>
                      <w:sz w:val="24"/>
                      <w:szCs w:val="24"/>
                    </w:rPr>
                  </m:ctrlPr>
                </m:sSupPr>
                <m:e>
                  <m:r>
                    <w:rPr>
                      <w:rFonts w:ascii="Cambria Math" w:hAnsi="Cambria Math"/>
                      <w:sz w:val="24"/>
                      <w:szCs w:val="24"/>
                    </w:rPr>
                    <m:t>(1+k)</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CF</m:t>
                  </m:r>
                </m:e>
                <m:sub>
                  <m:r>
                    <m:rPr>
                      <m:sty m:val="p"/>
                    </m:rPr>
                    <w:rPr>
                      <w:rFonts w:ascii="Cambria Math" w:hAnsi="Cambria Math"/>
                      <w:sz w:val="24"/>
                      <w:szCs w:val="24"/>
                    </w:rPr>
                    <m:t>3</m:t>
                  </m:r>
                </m:sub>
              </m:sSub>
            </m:num>
            <m:den>
              <m:sSup>
                <m:sSupPr>
                  <m:ctrlPr>
                    <w:rPr>
                      <w:rFonts w:ascii="Cambria Math" w:hAnsi="Cambria Math"/>
                      <w:i/>
                      <w:sz w:val="24"/>
                      <w:szCs w:val="24"/>
                    </w:rPr>
                  </m:ctrlPr>
                </m:sSupPr>
                <m:e>
                  <m:r>
                    <w:rPr>
                      <w:rFonts w:ascii="Cambria Math" w:hAnsi="Cambria Math"/>
                      <w:sz w:val="24"/>
                      <w:szCs w:val="24"/>
                    </w:rPr>
                    <m:t>(1+k)</m:t>
                  </m:r>
                </m:e>
                <m:sup>
                  <m:r>
                    <w:rPr>
                      <w:rFonts w:ascii="Cambria Math" w:hAnsi="Cambria Math"/>
                      <w:sz w:val="24"/>
                      <w:szCs w:val="24"/>
                    </w:rPr>
                    <m:t>3</m:t>
                  </m:r>
                </m:sup>
              </m:sSup>
            </m:den>
          </m:f>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CF</m:t>
                  </m:r>
                </m:e>
                <m:sub>
                  <m:r>
                    <m:rPr>
                      <m:sty m:val="p"/>
                    </m:rPr>
                    <w:rPr>
                      <w:rFonts w:ascii="Cambria Math" w:hAnsi="Cambria Math"/>
                      <w:sz w:val="24"/>
                      <w:szCs w:val="24"/>
                    </w:rPr>
                    <m:t>n</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VR</m:t>
                  </m:r>
                </m:e>
                <m:sub>
                  <m:r>
                    <m:rPr>
                      <m:sty m:val="p"/>
                    </m:rPr>
                    <w:rPr>
                      <w:rFonts w:ascii="Cambria Math" w:hAnsi="Cambria Math"/>
                      <w:sz w:val="24"/>
                      <w:szCs w:val="24"/>
                    </w:rPr>
                    <m:t>n</m:t>
                  </m:r>
                </m:sub>
              </m:sSub>
            </m:num>
            <m:den>
              <m:sSup>
                <m:sSupPr>
                  <m:ctrlPr>
                    <w:rPr>
                      <w:rFonts w:ascii="Cambria Math" w:hAnsi="Cambria Math"/>
                      <w:sz w:val="24"/>
                      <w:szCs w:val="24"/>
                    </w:rPr>
                  </m:ctrlPr>
                </m:sSupPr>
                <m:e>
                  <m:r>
                    <m:rPr>
                      <m:sty m:val="p"/>
                    </m:rPr>
                    <w:rPr>
                      <w:rFonts w:ascii="Cambria Math" w:hAnsi="Cambria Math"/>
                      <w:sz w:val="24"/>
                      <w:szCs w:val="24"/>
                    </w:rPr>
                    <m:t>(1+k)</m:t>
                  </m:r>
                </m:e>
                <m:sup>
                  <m:r>
                    <m:rPr>
                      <m:sty m:val="p"/>
                    </m:rPr>
                    <w:rPr>
                      <w:rFonts w:ascii="Cambria Math" w:hAnsi="Cambria Math"/>
                      <w:sz w:val="24"/>
                      <w:szCs w:val="24"/>
                    </w:rPr>
                    <m:t>n</m:t>
                  </m:r>
                </m:sup>
              </m:sSup>
            </m:den>
          </m:f>
        </m:oMath>
      </m:oMathPara>
    </w:p>
    <w:p w14:paraId="6526FD87"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Όπου:</w:t>
      </w:r>
    </w:p>
    <w:p w14:paraId="23D920BA" w14:textId="77777777" w:rsidR="00EC20CE" w:rsidRPr="009523AF" w:rsidRDefault="00000000" w:rsidP="00EC20CE">
      <w:pPr>
        <w:autoSpaceDE w:val="0"/>
        <w:autoSpaceDN w:val="0"/>
        <w:adjustRightInd w:val="0"/>
        <w:spacing w:after="0" w:line="240" w:lineRule="auto"/>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CF</m:t>
            </m:r>
          </m:e>
          <m:sub>
            <m:r>
              <w:rPr>
                <w:rFonts w:ascii="Cambria Math" w:hAnsi="Cambria Math"/>
                <w:sz w:val="24"/>
                <w:szCs w:val="24"/>
                <w:lang w:val="en-US"/>
              </w:rPr>
              <m:t>i</m:t>
            </m:r>
          </m:sub>
        </m:sSub>
      </m:oMath>
      <w:r w:rsidR="00EC20CE" w:rsidRPr="009523AF">
        <w:rPr>
          <w:rFonts w:ascii="Times New Roman" w:hAnsi="Times New Roman"/>
          <w:sz w:val="24"/>
          <w:szCs w:val="24"/>
        </w:rPr>
        <w:t xml:space="preserve"> = Οι ταμιακές ροές μιας εταιρείας σε μια περίοδο </w:t>
      </w:r>
      <w:proofErr w:type="spellStart"/>
      <w:r w:rsidR="00EC20CE" w:rsidRPr="009523AF">
        <w:rPr>
          <w:rFonts w:ascii="Times New Roman" w:hAnsi="Times New Roman"/>
          <w:sz w:val="24"/>
          <w:szCs w:val="24"/>
          <w:lang w:val="en-US"/>
        </w:rPr>
        <w:t>i</w:t>
      </w:r>
      <w:proofErr w:type="spellEnd"/>
      <w:r w:rsidR="00EC20CE" w:rsidRPr="009523AF">
        <w:rPr>
          <w:rFonts w:ascii="Times New Roman" w:hAnsi="Times New Roman"/>
          <w:sz w:val="24"/>
          <w:szCs w:val="24"/>
        </w:rPr>
        <w:t xml:space="preserve">, </w:t>
      </w:r>
    </w:p>
    <w:p w14:paraId="5BC93CA3" w14:textId="77777777" w:rsidR="00EC20CE" w:rsidRPr="009523AF" w:rsidRDefault="00000000" w:rsidP="00EC20CE">
      <w:pPr>
        <w:autoSpaceDE w:val="0"/>
        <w:autoSpaceDN w:val="0"/>
        <w:adjustRightInd w:val="0"/>
        <w:spacing w:after="0" w:line="240" w:lineRule="auto"/>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n</m:t>
            </m:r>
          </m:sub>
        </m:sSub>
      </m:oMath>
      <w:r w:rsidR="00EC20CE" w:rsidRPr="009523AF">
        <w:rPr>
          <w:rFonts w:ascii="Times New Roman" w:hAnsi="Times New Roman"/>
          <w:sz w:val="24"/>
          <w:szCs w:val="24"/>
        </w:rPr>
        <w:t xml:space="preserve"> = Υπολειμματική αξία της εταιρείας σε έτη </w:t>
      </w:r>
      <w:r w:rsidR="00EC20CE" w:rsidRPr="009523AF">
        <w:rPr>
          <w:rFonts w:ascii="Times New Roman" w:hAnsi="Times New Roman"/>
          <w:sz w:val="24"/>
          <w:szCs w:val="24"/>
          <w:lang w:val="en-US"/>
        </w:rPr>
        <w:t>n</w:t>
      </w:r>
      <w:r w:rsidR="00EC20CE" w:rsidRPr="009523AF">
        <w:rPr>
          <w:rFonts w:ascii="Times New Roman" w:hAnsi="Times New Roman"/>
          <w:sz w:val="24"/>
          <w:szCs w:val="24"/>
        </w:rPr>
        <w:t xml:space="preserve">, </w:t>
      </w:r>
    </w:p>
    <w:p w14:paraId="5228147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lang w:val="en-US"/>
        </w:rPr>
        <w:t>k</w:t>
      </w:r>
      <w:r w:rsidRPr="009523AF">
        <w:rPr>
          <w:rFonts w:ascii="Times New Roman" w:hAnsi="Times New Roman"/>
          <w:sz w:val="24"/>
          <w:szCs w:val="24"/>
        </w:rPr>
        <w:t xml:space="preserve"> = Κατάλληλο προεξοφλητικό επιτόκιο.</w:t>
      </w:r>
    </w:p>
    <w:p w14:paraId="66A66F4C" w14:textId="77777777" w:rsidR="00EC20CE" w:rsidRPr="009523AF" w:rsidRDefault="00EC20CE" w:rsidP="00EC20CE">
      <w:pPr>
        <w:autoSpaceDE w:val="0"/>
        <w:autoSpaceDN w:val="0"/>
        <w:adjustRightInd w:val="0"/>
        <w:spacing w:after="0" w:line="240" w:lineRule="auto"/>
        <w:jc w:val="both"/>
        <w:rPr>
          <w:rFonts w:ascii="Times New Roman" w:hAnsi="Times New Roman"/>
          <w:bCs/>
          <w:sz w:val="24"/>
          <w:szCs w:val="24"/>
        </w:rPr>
      </w:pPr>
    </w:p>
    <w:p w14:paraId="1A08B4CB"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Μολονότι εκ πρώτης όψεως μπορεί να φαίνεται ότι ο ανωτέρω τύπος εξετάζει μια προσωρινή διάρκεια των ροών, αυτό δεν είναι απαραίτητο γιατί η υπολειμματική αξία της εταιρείας κατά το έτος </w:t>
      </w:r>
      <w:r w:rsidRPr="009523AF">
        <w:rPr>
          <w:rFonts w:ascii="Times New Roman" w:hAnsi="Times New Roman"/>
          <w:sz w:val="24"/>
          <w:szCs w:val="24"/>
          <w:lang w:val="en-US"/>
        </w:rPr>
        <w:t>n</w:t>
      </w:r>
      <w:r w:rsidRPr="009523AF">
        <w:rPr>
          <w:rFonts w:ascii="Times New Roman" w:hAnsi="Times New Roman"/>
          <w:sz w:val="24"/>
          <w:szCs w:val="24"/>
        </w:rPr>
        <w:t xml:space="preserve"> (</w:t>
      </w:r>
      <w:proofErr w:type="spellStart"/>
      <w:r w:rsidRPr="009523AF">
        <w:rPr>
          <w:rFonts w:ascii="Times New Roman" w:hAnsi="Times New Roman"/>
          <w:sz w:val="24"/>
          <w:szCs w:val="24"/>
          <w:lang w:val="en-US"/>
        </w:rPr>
        <w:t>Vn</w:t>
      </w:r>
      <w:proofErr w:type="spellEnd"/>
      <w:r w:rsidRPr="009523AF">
        <w:rPr>
          <w:rFonts w:ascii="Times New Roman" w:hAnsi="Times New Roman"/>
          <w:sz w:val="24"/>
          <w:szCs w:val="24"/>
        </w:rPr>
        <w:t xml:space="preserve">) να μπορεί να υπολογιστεί με προεξόφληση των μελλοντικών ροών μετά την περίοδο αυτή. Μια απλοποιημένη διαδικασία για την εξέταση στο διηνεκές δηλαδή για αόριστο χρόνο των μελλοντικών ροών μετά το έτος </w:t>
      </w:r>
      <w:r w:rsidRPr="009523AF">
        <w:rPr>
          <w:rFonts w:ascii="Times New Roman" w:hAnsi="Times New Roman"/>
          <w:sz w:val="24"/>
          <w:szCs w:val="24"/>
          <w:lang w:val="en-US"/>
        </w:rPr>
        <w:t>n</w:t>
      </w:r>
      <w:r w:rsidRPr="009523AF">
        <w:rPr>
          <w:rFonts w:ascii="Times New Roman" w:hAnsi="Times New Roman"/>
          <w:sz w:val="24"/>
          <w:szCs w:val="24"/>
        </w:rPr>
        <w:t xml:space="preserve"> είναι να υποθέσουμε ένα σταθερό ρυθμό ανάπτυξης (</w:t>
      </w:r>
      <w:r w:rsidRPr="009523AF">
        <w:rPr>
          <w:rFonts w:ascii="Times New Roman" w:hAnsi="Times New Roman"/>
          <w:sz w:val="24"/>
          <w:szCs w:val="24"/>
          <w:lang w:val="en-US"/>
        </w:rPr>
        <w:t>g</w:t>
      </w:r>
      <w:r w:rsidRPr="009523AF">
        <w:rPr>
          <w:rFonts w:ascii="Times New Roman" w:hAnsi="Times New Roman"/>
          <w:sz w:val="24"/>
          <w:szCs w:val="24"/>
        </w:rPr>
        <w:t xml:space="preserve">) των ροών μετά την περίοδο αυτή. Στη συνέχεια, η υπολειμματική αξία κατά το έτος </w:t>
      </w:r>
      <w:r w:rsidRPr="009523AF">
        <w:rPr>
          <w:rFonts w:ascii="Times New Roman" w:hAnsi="Times New Roman"/>
          <w:sz w:val="24"/>
          <w:szCs w:val="24"/>
          <w:lang w:val="en-US"/>
        </w:rPr>
        <w:t>n</w:t>
      </w:r>
      <w:r w:rsidRPr="009523AF">
        <w:rPr>
          <w:rFonts w:ascii="Times New Roman" w:hAnsi="Times New Roman"/>
          <w:sz w:val="24"/>
          <w:szCs w:val="24"/>
        </w:rPr>
        <w:t xml:space="preserve"> είναι :</w:t>
      </w:r>
    </w:p>
    <w:p w14:paraId="5B0C7EB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09667B24" w14:textId="77777777" w:rsidR="00EC20CE" w:rsidRPr="009523AF" w:rsidRDefault="00000000" w:rsidP="00EC20CE">
      <w:pPr>
        <w:autoSpaceDE w:val="0"/>
        <w:autoSpaceDN w:val="0"/>
        <w:adjustRightInd w:val="0"/>
        <w:spacing w:after="0" w:line="240" w:lineRule="auto"/>
        <w:jc w:val="both"/>
        <w:rPr>
          <w:rFonts w:ascii="Times New Roman" w:hAnsi="Times New Roman"/>
          <w:sz w:val="24"/>
          <w:szCs w:val="24"/>
        </w:rPr>
      </w:pPr>
      <m:oMathPara>
        <m:oMath>
          <m:sSub>
            <m:sSubPr>
              <m:ctrlPr>
                <w:rPr>
                  <w:rFonts w:ascii="Cambria Math" w:hAnsi="Cambria Math"/>
                  <w:i/>
                  <w:sz w:val="24"/>
                  <w:szCs w:val="24"/>
                  <w:lang w:val="en-US"/>
                </w:rPr>
              </m:ctrlPr>
            </m:sSubPr>
            <m:e>
              <m:r>
                <w:rPr>
                  <w:rFonts w:ascii="Cambria Math" w:hAnsi="Cambria Math"/>
                  <w:sz w:val="24"/>
                  <w:szCs w:val="24"/>
                  <w:lang w:val="en-US"/>
                </w:rPr>
                <m:t>VR</m:t>
              </m:r>
            </m:e>
            <m:sub>
              <m:r>
                <w:rPr>
                  <w:rFonts w:ascii="Cambria Math" w:hAnsi="Cambria Math"/>
                  <w:sz w:val="24"/>
                  <w:szCs w:val="24"/>
                  <w:lang w:val="en-US"/>
                </w:rPr>
                <m:t>n</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CF</m:t>
                  </m:r>
                </m:e>
                <m:sub>
                  <m:r>
                    <m:rPr>
                      <m:sty m:val="p"/>
                    </m:rPr>
                    <w:rPr>
                      <w:rFonts w:ascii="Cambria Math" w:hAnsi="Cambria Math"/>
                      <w:sz w:val="24"/>
                      <w:szCs w:val="24"/>
                    </w:rPr>
                    <m:t>n</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1+g</m:t>
                  </m:r>
                </m:e>
              </m:d>
            </m:num>
            <m:den>
              <m:d>
                <m:dPr>
                  <m:ctrlPr>
                    <w:rPr>
                      <w:rFonts w:ascii="Cambria Math" w:hAnsi="Cambria Math"/>
                      <w:sz w:val="24"/>
                      <w:szCs w:val="24"/>
                    </w:rPr>
                  </m:ctrlPr>
                </m:dPr>
                <m:e>
                  <m:r>
                    <m:rPr>
                      <m:sty m:val="p"/>
                    </m:rPr>
                    <w:rPr>
                      <w:rFonts w:ascii="Cambria Math" w:hAnsi="Cambria Math"/>
                      <w:sz w:val="24"/>
                      <w:szCs w:val="24"/>
                    </w:rPr>
                    <m:t>k-g</m:t>
                  </m:r>
                </m:e>
              </m:d>
            </m:den>
          </m:f>
        </m:oMath>
      </m:oMathPara>
    </w:p>
    <w:p w14:paraId="3B8ED830"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Παρά το γεγονός ότι οι ροές μπορεί να έχουν αόριστη διάρκεια, μπορεί να είναι αποδεκτό να αγνοείται η αξία τους μετά από ένα ορισμένο χρονικό διάστημα, καθώς η παρούσα αξία τους μειώνεται σταδιακά σε μεγαλύτερους χρονικούς ορίζοντες. Επιπλέον, το ανταγωνιστικό πλεονέκτημα πολλών επιχειρήσεων τείνει να εξαφανιστεί μετά από λίγα χρόνια.</w:t>
      </w:r>
    </w:p>
    <w:p w14:paraId="7208878B" w14:textId="77777777" w:rsidR="00EC20CE" w:rsidRPr="009523AF" w:rsidRDefault="00EC20CE" w:rsidP="00E92981">
      <w:pPr>
        <w:pStyle w:val="3"/>
        <w:rPr>
          <w:color w:val="auto"/>
        </w:rPr>
      </w:pPr>
      <w:bookmarkStart w:id="155" w:name="_Toc353180727"/>
      <w:bookmarkStart w:id="156" w:name="_Toc128563730"/>
      <w:r w:rsidRPr="009523AF">
        <w:rPr>
          <w:color w:val="auto"/>
        </w:rPr>
        <w:t>Η ελεύθερη ταμειακή ροή (FCF)</w:t>
      </w:r>
      <w:bookmarkEnd w:id="155"/>
      <w:bookmarkEnd w:id="156"/>
    </w:p>
    <w:p w14:paraId="4C44E518"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0A159E77"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Η ελεύθερη ταμειακή ροή (FCF) είναι η λειτουργική ταμειακή ροή μετά από φόρους, δηλαδή, οι ταμειακές ροές που προέρχονται από τις λειτουργίες, χωρίς να λαμβάνονται υπόψη ο δανεισμός (χρηματοοικονομικό χρέος). Πρόκειται για τα χρήματα που παράγονται από τα λειτουργικά στοιχεία του ενεργητικού μιας επιχείρησης και που είναι διαθέσιμα στην  εταιρεία αφού αυτή έχει πρώτα καλύψει τις αναγκαίες επενδύσεις σε πάγια περιουσιακά στοιχεία και τις επενδυτικές της ανάγκες για κεφάλαιο κίνησης, με την προϋπόθεση ότι δεν υπάρχει χρέος και, ως εκ τούτου, δεν υπάρχουν χρηματοοικονομικά έξοδα.</w:t>
      </w:r>
    </w:p>
    <w:p w14:paraId="7A6CFF69"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Για τον υπολογισμό των μελλοντικών ελεύθερων ταμειακών ροών, πρέπει να προβλέψουμε τα μετρητά που θα λάβουμε και πρέπει να πληρώσουμε σε κάθε περίοδο. Αυτή είναι η βασική προσέγγιση που χρησιμοποιείται για την  κατάρτιση ενός προϋπολογισμού διαθεσίμων. Ωστόσο, για την αποτίμηση της εταιρείας, το καθήκον μας απαιτεί πρόβλεψη ταμειακών ροών σε μεγαλύτερο χρονικό διάστημα από ό, τι κάνουμε συνήθως σε  ένα κανονικό  προϋπολογισμό διαθεσίμων. Χρησιμοποιώντας τα δεδομένα στον παρακάτω Πίνακα 4, θα πρέπει να καθορίσουμε τις ελεύθερες ταμειακές ροές της εταιρείας, όπου γνωρίζουμε από τον ορισμό ότι δεν πρέπει να περιλαμβάνονται οποιεσδήποτε πληρωμές σε χρηματοδότες. Ως εκ τούτου, τα μερίσματα και τα έξοδα από τόκους δεν πρέπει να συμπεριλαμβάνονται στην ελεύθερη ταμειακή ροή. </w:t>
      </w:r>
    </w:p>
    <w:p w14:paraId="428F6A96"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tbl>
      <w:tblPr>
        <w:tblStyle w:val="-4"/>
        <w:tblW w:w="6792" w:type="dxa"/>
        <w:jc w:val="center"/>
        <w:tblLook w:val="04A0" w:firstRow="1" w:lastRow="0" w:firstColumn="1" w:lastColumn="0" w:noHBand="0" w:noVBand="1"/>
      </w:tblPr>
      <w:tblGrid>
        <w:gridCol w:w="4524"/>
        <w:gridCol w:w="756"/>
        <w:gridCol w:w="756"/>
        <w:gridCol w:w="756"/>
      </w:tblGrid>
      <w:tr w:rsidR="00EC20CE" w:rsidRPr="009523AF" w14:paraId="6F770A38" w14:textId="77777777" w:rsidTr="00B5773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792" w:type="dxa"/>
            <w:gridSpan w:val="4"/>
            <w:noWrap/>
            <w:hideMark/>
          </w:tcPr>
          <w:p w14:paraId="12F8D7AF" w14:textId="77777777" w:rsidR="00EC20CE" w:rsidRPr="009523AF" w:rsidRDefault="00EC20CE" w:rsidP="00B57736">
            <w:pPr>
              <w:jc w:val="center"/>
              <w:rPr>
                <w:rFonts w:ascii="Times New Roman" w:eastAsia="Times New Roman" w:hAnsi="Times New Roman"/>
                <w:b w:val="0"/>
                <w:bCs w:val="0"/>
                <w:color w:val="auto"/>
                <w:sz w:val="24"/>
                <w:szCs w:val="24"/>
              </w:rPr>
            </w:pPr>
            <w:r w:rsidRPr="009523AF">
              <w:rPr>
                <w:rFonts w:ascii="Times New Roman" w:eastAsia="Times New Roman" w:hAnsi="Times New Roman"/>
                <w:b w:val="0"/>
                <w:bCs w:val="0"/>
                <w:color w:val="auto"/>
                <w:sz w:val="24"/>
                <w:szCs w:val="24"/>
              </w:rPr>
              <w:t xml:space="preserve">Πίνακας 4. Πίνακας Αποτελεσμάτων Χρήσης </w:t>
            </w:r>
            <w:r w:rsidRPr="009523AF">
              <w:rPr>
                <w:rFonts w:ascii="Times New Roman" w:eastAsia="Times New Roman" w:hAnsi="Times New Roman"/>
                <w:b w:val="0"/>
                <w:bCs w:val="0"/>
                <w:color w:val="auto"/>
                <w:sz w:val="24"/>
                <w:szCs w:val="24"/>
                <w:lang w:val="en-US"/>
              </w:rPr>
              <w:t>XYZ</w:t>
            </w:r>
          </w:p>
        </w:tc>
      </w:tr>
      <w:tr w:rsidR="00EC20CE" w:rsidRPr="009523AF" w14:paraId="75359945" w14:textId="77777777" w:rsidTr="00B5773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524" w:type="dxa"/>
            <w:shd w:val="clear" w:color="auto" w:fill="FFFFFF" w:themeFill="background1"/>
            <w:noWrap/>
            <w:hideMark/>
          </w:tcPr>
          <w:p w14:paraId="44D008A5" w14:textId="77777777" w:rsidR="00EC20CE" w:rsidRPr="009523AF" w:rsidRDefault="00EC20CE" w:rsidP="00B57736">
            <w:pPr>
              <w:rPr>
                <w:rFonts w:ascii="Times New Roman" w:eastAsia="Times New Roman" w:hAnsi="Times New Roman"/>
                <w:b w:val="0"/>
                <w:color w:val="auto"/>
                <w:sz w:val="24"/>
                <w:szCs w:val="24"/>
              </w:rPr>
            </w:pPr>
            <w:r w:rsidRPr="009523AF">
              <w:rPr>
                <w:rFonts w:ascii="Times New Roman" w:eastAsia="Times New Roman" w:hAnsi="Times New Roman"/>
                <w:b w:val="0"/>
                <w:color w:val="auto"/>
                <w:sz w:val="24"/>
                <w:szCs w:val="24"/>
                <w:lang w:val="en-US"/>
              </w:rPr>
              <w:t> </w:t>
            </w:r>
          </w:p>
        </w:tc>
        <w:tc>
          <w:tcPr>
            <w:tcW w:w="756" w:type="dxa"/>
            <w:shd w:val="clear" w:color="auto" w:fill="FFFFFF" w:themeFill="background1"/>
            <w:noWrap/>
            <w:hideMark/>
          </w:tcPr>
          <w:p w14:paraId="7BE876FB"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auto"/>
                <w:sz w:val="24"/>
                <w:szCs w:val="24"/>
              </w:rPr>
            </w:pPr>
            <w:r w:rsidRPr="009523AF">
              <w:rPr>
                <w:rFonts w:ascii="Times New Roman" w:eastAsia="Times New Roman" w:hAnsi="Times New Roman"/>
                <w:bCs/>
                <w:color w:val="auto"/>
                <w:sz w:val="24"/>
                <w:szCs w:val="24"/>
              </w:rPr>
              <w:t>2012</w:t>
            </w:r>
          </w:p>
        </w:tc>
        <w:tc>
          <w:tcPr>
            <w:tcW w:w="756" w:type="dxa"/>
            <w:shd w:val="clear" w:color="auto" w:fill="FFFFFF" w:themeFill="background1"/>
            <w:noWrap/>
            <w:hideMark/>
          </w:tcPr>
          <w:p w14:paraId="2029819B"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auto"/>
                <w:sz w:val="24"/>
                <w:szCs w:val="24"/>
              </w:rPr>
            </w:pPr>
            <w:r w:rsidRPr="009523AF">
              <w:rPr>
                <w:rFonts w:ascii="Times New Roman" w:eastAsia="Times New Roman" w:hAnsi="Times New Roman"/>
                <w:bCs/>
                <w:color w:val="auto"/>
                <w:sz w:val="24"/>
                <w:szCs w:val="24"/>
              </w:rPr>
              <w:t>2013</w:t>
            </w:r>
          </w:p>
        </w:tc>
        <w:tc>
          <w:tcPr>
            <w:tcW w:w="756" w:type="dxa"/>
            <w:shd w:val="clear" w:color="auto" w:fill="FFFFFF" w:themeFill="background1"/>
            <w:noWrap/>
            <w:hideMark/>
          </w:tcPr>
          <w:p w14:paraId="735DEC0D"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auto"/>
                <w:sz w:val="24"/>
                <w:szCs w:val="24"/>
              </w:rPr>
            </w:pPr>
            <w:r w:rsidRPr="009523AF">
              <w:rPr>
                <w:rFonts w:ascii="Times New Roman" w:eastAsia="Times New Roman" w:hAnsi="Times New Roman"/>
                <w:bCs/>
                <w:color w:val="auto"/>
                <w:sz w:val="24"/>
                <w:szCs w:val="24"/>
              </w:rPr>
              <w:t>2014</w:t>
            </w:r>
          </w:p>
        </w:tc>
      </w:tr>
      <w:tr w:rsidR="00EC20CE" w:rsidRPr="009523AF" w14:paraId="33B76978" w14:textId="77777777" w:rsidTr="00B57736">
        <w:trPr>
          <w:trHeight w:val="300"/>
          <w:jc w:val="center"/>
        </w:trPr>
        <w:tc>
          <w:tcPr>
            <w:cnfStyle w:val="001000000000" w:firstRow="0" w:lastRow="0" w:firstColumn="1" w:lastColumn="0" w:oddVBand="0" w:evenVBand="0" w:oddHBand="0" w:evenHBand="0" w:firstRowFirstColumn="0" w:firstRowLastColumn="0" w:lastRowFirstColumn="0" w:lastRowLastColumn="0"/>
            <w:tcW w:w="4524" w:type="dxa"/>
            <w:shd w:val="clear" w:color="auto" w:fill="FFFFFF" w:themeFill="background1"/>
            <w:noWrap/>
            <w:hideMark/>
          </w:tcPr>
          <w:p w14:paraId="2445D14C" w14:textId="77777777" w:rsidR="00EC20CE" w:rsidRPr="009523AF" w:rsidRDefault="00EC20CE" w:rsidP="00B57736">
            <w:pPr>
              <w:rPr>
                <w:rFonts w:ascii="Times New Roman" w:eastAsia="Times New Roman" w:hAnsi="Times New Roman"/>
                <w:b w:val="0"/>
                <w:bCs w:val="0"/>
                <w:color w:val="auto"/>
                <w:sz w:val="24"/>
                <w:szCs w:val="24"/>
              </w:rPr>
            </w:pPr>
            <w:r w:rsidRPr="009523AF">
              <w:rPr>
                <w:rFonts w:ascii="Times New Roman" w:eastAsia="Times New Roman" w:hAnsi="Times New Roman"/>
                <w:b w:val="0"/>
                <w:bCs w:val="0"/>
                <w:color w:val="auto"/>
                <w:sz w:val="24"/>
                <w:szCs w:val="24"/>
              </w:rPr>
              <w:lastRenderedPageBreak/>
              <w:t>Πωλήσεις</w:t>
            </w:r>
          </w:p>
        </w:tc>
        <w:tc>
          <w:tcPr>
            <w:tcW w:w="756" w:type="dxa"/>
            <w:shd w:val="clear" w:color="auto" w:fill="FFFFFF" w:themeFill="background1"/>
            <w:noWrap/>
            <w:hideMark/>
          </w:tcPr>
          <w:p w14:paraId="257B135F"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1000</w:t>
            </w:r>
          </w:p>
        </w:tc>
        <w:tc>
          <w:tcPr>
            <w:tcW w:w="756" w:type="dxa"/>
            <w:shd w:val="clear" w:color="auto" w:fill="FFFFFF" w:themeFill="background1"/>
            <w:noWrap/>
            <w:hideMark/>
          </w:tcPr>
          <w:p w14:paraId="7DA2F747"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1100</w:t>
            </w:r>
          </w:p>
        </w:tc>
        <w:tc>
          <w:tcPr>
            <w:tcW w:w="756" w:type="dxa"/>
            <w:shd w:val="clear" w:color="auto" w:fill="FFFFFF" w:themeFill="background1"/>
            <w:noWrap/>
            <w:hideMark/>
          </w:tcPr>
          <w:p w14:paraId="6FF561D7"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1200</w:t>
            </w:r>
          </w:p>
        </w:tc>
      </w:tr>
      <w:tr w:rsidR="00EC20CE" w:rsidRPr="009523AF" w14:paraId="1A8F1F72" w14:textId="77777777" w:rsidTr="00B5773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24" w:type="dxa"/>
            <w:shd w:val="clear" w:color="auto" w:fill="FFFFFF" w:themeFill="background1"/>
            <w:noWrap/>
            <w:hideMark/>
          </w:tcPr>
          <w:p w14:paraId="1E55FDE2" w14:textId="77777777" w:rsidR="00EC20CE" w:rsidRPr="009523AF" w:rsidRDefault="00EC20CE" w:rsidP="00B57736">
            <w:pPr>
              <w:rPr>
                <w:rFonts w:ascii="Times New Roman" w:eastAsia="Times New Roman" w:hAnsi="Times New Roman"/>
                <w:b w:val="0"/>
                <w:color w:val="auto"/>
                <w:sz w:val="24"/>
                <w:szCs w:val="24"/>
              </w:rPr>
            </w:pPr>
            <w:r w:rsidRPr="009523AF">
              <w:rPr>
                <w:rFonts w:ascii="Times New Roman" w:eastAsia="Times New Roman" w:hAnsi="Times New Roman"/>
                <w:b w:val="0"/>
                <w:color w:val="auto"/>
                <w:sz w:val="24"/>
                <w:szCs w:val="24"/>
              </w:rPr>
              <w:t xml:space="preserve">Κόστος </w:t>
            </w:r>
            <w:proofErr w:type="spellStart"/>
            <w:r w:rsidRPr="009523AF">
              <w:rPr>
                <w:rFonts w:ascii="Times New Roman" w:eastAsia="Times New Roman" w:hAnsi="Times New Roman"/>
                <w:b w:val="0"/>
                <w:color w:val="auto"/>
                <w:sz w:val="24"/>
                <w:szCs w:val="24"/>
              </w:rPr>
              <w:t>Πωληθέντων</w:t>
            </w:r>
            <w:proofErr w:type="spellEnd"/>
          </w:p>
        </w:tc>
        <w:tc>
          <w:tcPr>
            <w:tcW w:w="756" w:type="dxa"/>
            <w:shd w:val="clear" w:color="auto" w:fill="FFFFFF" w:themeFill="background1"/>
            <w:noWrap/>
            <w:hideMark/>
          </w:tcPr>
          <w:p w14:paraId="63F9800C"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650</w:t>
            </w:r>
          </w:p>
        </w:tc>
        <w:tc>
          <w:tcPr>
            <w:tcW w:w="756" w:type="dxa"/>
            <w:shd w:val="clear" w:color="auto" w:fill="FFFFFF" w:themeFill="background1"/>
            <w:noWrap/>
            <w:hideMark/>
          </w:tcPr>
          <w:p w14:paraId="75B227FE"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715</w:t>
            </w:r>
          </w:p>
        </w:tc>
        <w:tc>
          <w:tcPr>
            <w:tcW w:w="756" w:type="dxa"/>
            <w:shd w:val="clear" w:color="auto" w:fill="FFFFFF" w:themeFill="background1"/>
            <w:noWrap/>
            <w:hideMark/>
          </w:tcPr>
          <w:p w14:paraId="4EB54118"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775</w:t>
            </w:r>
          </w:p>
        </w:tc>
      </w:tr>
      <w:tr w:rsidR="00EC20CE" w:rsidRPr="009523AF" w14:paraId="48623273" w14:textId="77777777" w:rsidTr="00B57736">
        <w:trPr>
          <w:trHeight w:val="300"/>
          <w:jc w:val="center"/>
        </w:trPr>
        <w:tc>
          <w:tcPr>
            <w:cnfStyle w:val="001000000000" w:firstRow="0" w:lastRow="0" w:firstColumn="1" w:lastColumn="0" w:oddVBand="0" w:evenVBand="0" w:oddHBand="0" w:evenHBand="0" w:firstRowFirstColumn="0" w:firstRowLastColumn="0" w:lastRowFirstColumn="0" w:lastRowLastColumn="0"/>
            <w:tcW w:w="4524" w:type="dxa"/>
            <w:shd w:val="clear" w:color="auto" w:fill="FFFFFF" w:themeFill="background1"/>
            <w:noWrap/>
            <w:hideMark/>
          </w:tcPr>
          <w:p w14:paraId="7FB61733" w14:textId="77777777" w:rsidR="00EC20CE" w:rsidRPr="009523AF" w:rsidRDefault="00EC20CE" w:rsidP="00B57736">
            <w:pPr>
              <w:rPr>
                <w:rFonts w:ascii="Times New Roman" w:eastAsia="Times New Roman" w:hAnsi="Times New Roman"/>
                <w:b w:val="0"/>
                <w:color w:val="auto"/>
                <w:sz w:val="24"/>
                <w:szCs w:val="24"/>
              </w:rPr>
            </w:pPr>
            <w:r w:rsidRPr="009523AF">
              <w:rPr>
                <w:rFonts w:ascii="Times New Roman" w:eastAsia="Times New Roman" w:hAnsi="Times New Roman"/>
                <w:b w:val="0"/>
                <w:color w:val="auto"/>
                <w:sz w:val="24"/>
                <w:szCs w:val="24"/>
              </w:rPr>
              <w:t>Γενικά Έξοδα</w:t>
            </w:r>
          </w:p>
        </w:tc>
        <w:tc>
          <w:tcPr>
            <w:tcW w:w="756" w:type="dxa"/>
            <w:shd w:val="clear" w:color="auto" w:fill="FFFFFF" w:themeFill="background1"/>
            <w:noWrap/>
            <w:hideMark/>
          </w:tcPr>
          <w:p w14:paraId="07A507FA"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189</w:t>
            </w:r>
          </w:p>
        </w:tc>
        <w:tc>
          <w:tcPr>
            <w:tcW w:w="756" w:type="dxa"/>
            <w:shd w:val="clear" w:color="auto" w:fill="FFFFFF" w:themeFill="background1"/>
            <w:noWrap/>
            <w:hideMark/>
          </w:tcPr>
          <w:p w14:paraId="612FAC74"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208</w:t>
            </w:r>
          </w:p>
        </w:tc>
        <w:tc>
          <w:tcPr>
            <w:tcW w:w="756" w:type="dxa"/>
            <w:shd w:val="clear" w:color="auto" w:fill="FFFFFF" w:themeFill="background1"/>
            <w:noWrap/>
            <w:hideMark/>
          </w:tcPr>
          <w:p w14:paraId="7CF7C58A"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230</w:t>
            </w:r>
          </w:p>
        </w:tc>
      </w:tr>
      <w:tr w:rsidR="00EC20CE" w:rsidRPr="009523AF" w14:paraId="27C07704" w14:textId="77777777" w:rsidTr="00B5773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24" w:type="dxa"/>
            <w:shd w:val="clear" w:color="auto" w:fill="FFFFFF" w:themeFill="background1"/>
            <w:noWrap/>
            <w:hideMark/>
          </w:tcPr>
          <w:p w14:paraId="7A362E3B" w14:textId="77777777" w:rsidR="00EC20CE" w:rsidRPr="009523AF" w:rsidRDefault="00EC20CE" w:rsidP="00B57736">
            <w:pPr>
              <w:rPr>
                <w:rFonts w:ascii="Times New Roman" w:eastAsia="Times New Roman" w:hAnsi="Times New Roman"/>
                <w:b w:val="0"/>
                <w:color w:val="auto"/>
                <w:sz w:val="24"/>
                <w:szCs w:val="24"/>
              </w:rPr>
            </w:pPr>
            <w:r w:rsidRPr="009523AF">
              <w:rPr>
                <w:rFonts w:ascii="Times New Roman" w:eastAsia="Times New Roman" w:hAnsi="Times New Roman"/>
                <w:b w:val="0"/>
                <w:color w:val="auto"/>
                <w:sz w:val="24"/>
                <w:szCs w:val="24"/>
              </w:rPr>
              <w:t>Αποσβέσεις</w:t>
            </w:r>
          </w:p>
        </w:tc>
        <w:tc>
          <w:tcPr>
            <w:tcW w:w="756" w:type="dxa"/>
            <w:shd w:val="clear" w:color="auto" w:fill="FFFFFF" w:themeFill="background1"/>
            <w:noWrap/>
            <w:hideMark/>
          </w:tcPr>
          <w:p w14:paraId="0B988014"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20</w:t>
            </w:r>
          </w:p>
        </w:tc>
        <w:tc>
          <w:tcPr>
            <w:tcW w:w="756" w:type="dxa"/>
            <w:shd w:val="clear" w:color="auto" w:fill="FFFFFF" w:themeFill="background1"/>
            <w:noWrap/>
            <w:hideMark/>
          </w:tcPr>
          <w:p w14:paraId="74762F71"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20</w:t>
            </w:r>
          </w:p>
        </w:tc>
        <w:tc>
          <w:tcPr>
            <w:tcW w:w="756" w:type="dxa"/>
            <w:shd w:val="clear" w:color="auto" w:fill="FFFFFF" w:themeFill="background1"/>
            <w:noWrap/>
            <w:hideMark/>
          </w:tcPr>
          <w:p w14:paraId="7506FA62"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20</w:t>
            </w:r>
          </w:p>
        </w:tc>
      </w:tr>
      <w:tr w:rsidR="00EC20CE" w:rsidRPr="009523AF" w14:paraId="5F06B48F" w14:textId="77777777" w:rsidTr="00B57736">
        <w:trPr>
          <w:trHeight w:val="300"/>
          <w:jc w:val="center"/>
        </w:trPr>
        <w:tc>
          <w:tcPr>
            <w:cnfStyle w:val="001000000000" w:firstRow="0" w:lastRow="0" w:firstColumn="1" w:lastColumn="0" w:oddVBand="0" w:evenVBand="0" w:oddHBand="0" w:evenHBand="0" w:firstRowFirstColumn="0" w:firstRowLastColumn="0" w:lastRowFirstColumn="0" w:lastRowLastColumn="0"/>
            <w:tcW w:w="4524" w:type="dxa"/>
            <w:shd w:val="clear" w:color="auto" w:fill="FFFFFF" w:themeFill="background1"/>
            <w:noWrap/>
            <w:hideMark/>
          </w:tcPr>
          <w:p w14:paraId="1DA2A035" w14:textId="77777777" w:rsidR="00EC20CE" w:rsidRPr="009523AF" w:rsidRDefault="00EC20CE" w:rsidP="00B57736">
            <w:pPr>
              <w:rPr>
                <w:rFonts w:ascii="Times New Roman" w:eastAsia="Times New Roman" w:hAnsi="Times New Roman"/>
                <w:b w:val="0"/>
                <w:bCs w:val="0"/>
                <w:color w:val="auto"/>
                <w:sz w:val="24"/>
                <w:szCs w:val="24"/>
              </w:rPr>
            </w:pPr>
            <w:r w:rsidRPr="009523AF">
              <w:rPr>
                <w:rFonts w:ascii="Times New Roman" w:eastAsia="Times New Roman" w:hAnsi="Times New Roman"/>
                <w:b w:val="0"/>
                <w:bCs w:val="0"/>
                <w:color w:val="auto"/>
                <w:sz w:val="24"/>
                <w:szCs w:val="24"/>
              </w:rPr>
              <w:t>Κέρδη προ τόκων και φόρων (</w:t>
            </w:r>
            <w:r w:rsidRPr="009523AF">
              <w:rPr>
                <w:rFonts w:ascii="Times New Roman" w:eastAsia="Times New Roman" w:hAnsi="Times New Roman"/>
                <w:b w:val="0"/>
                <w:bCs w:val="0"/>
                <w:color w:val="auto"/>
                <w:sz w:val="24"/>
                <w:szCs w:val="24"/>
                <w:lang w:val="en-US"/>
              </w:rPr>
              <w:t>EBIT</w:t>
            </w:r>
            <w:r w:rsidRPr="009523AF">
              <w:rPr>
                <w:rFonts w:ascii="Times New Roman" w:eastAsia="Times New Roman" w:hAnsi="Times New Roman"/>
                <w:b w:val="0"/>
                <w:bCs w:val="0"/>
                <w:color w:val="auto"/>
                <w:sz w:val="24"/>
                <w:szCs w:val="24"/>
              </w:rPr>
              <w:t>)</w:t>
            </w:r>
          </w:p>
        </w:tc>
        <w:tc>
          <w:tcPr>
            <w:tcW w:w="756" w:type="dxa"/>
            <w:shd w:val="clear" w:color="auto" w:fill="FFFFFF" w:themeFill="background1"/>
            <w:noWrap/>
            <w:hideMark/>
          </w:tcPr>
          <w:p w14:paraId="02E8DD3C"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141</w:t>
            </w:r>
          </w:p>
        </w:tc>
        <w:tc>
          <w:tcPr>
            <w:tcW w:w="756" w:type="dxa"/>
            <w:shd w:val="clear" w:color="auto" w:fill="FFFFFF" w:themeFill="background1"/>
            <w:noWrap/>
            <w:hideMark/>
          </w:tcPr>
          <w:p w14:paraId="3A7C0151"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157</w:t>
            </w:r>
          </w:p>
        </w:tc>
        <w:tc>
          <w:tcPr>
            <w:tcW w:w="756" w:type="dxa"/>
            <w:shd w:val="clear" w:color="auto" w:fill="FFFFFF" w:themeFill="background1"/>
            <w:noWrap/>
            <w:hideMark/>
          </w:tcPr>
          <w:p w14:paraId="424B54F3"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175</w:t>
            </w:r>
          </w:p>
        </w:tc>
      </w:tr>
      <w:tr w:rsidR="00EC20CE" w:rsidRPr="009523AF" w14:paraId="23BB0A59" w14:textId="77777777" w:rsidTr="00B5773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24" w:type="dxa"/>
            <w:shd w:val="clear" w:color="auto" w:fill="FFFFFF" w:themeFill="background1"/>
            <w:noWrap/>
            <w:hideMark/>
          </w:tcPr>
          <w:p w14:paraId="1F49BA54" w14:textId="77777777" w:rsidR="00EC20CE" w:rsidRPr="009523AF" w:rsidRDefault="00EC20CE" w:rsidP="00B57736">
            <w:pPr>
              <w:rPr>
                <w:rFonts w:ascii="Times New Roman" w:eastAsia="Times New Roman" w:hAnsi="Times New Roman"/>
                <w:b w:val="0"/>
                <w:color w:val="auto"/>
                <w:sz w:val="24"/>
                <w:szCs w:val="24"/>
              </w:rPr>
            </w:pPr>
            <w:r w:rsidRPr="009523AF">
              <w:rPr>
                <w:rFonts w:ascii="Times New Roman" w:eastAsia="Times New Roman" w:hAnsi="Times New Roman"/>
                <w:b w:val="0"/>
                <w:color w:val="auto"/>
                <w:sz w:val="24"/>
                <w:szCs w:val="24"/>
              </w:rPr>
              <w:t>Έξοδα τόκων</w:t>
            </w:r>
          </w:p>
        </w:tc>
        <w:tc>
          <w:tcPr>
            <w:tcW w:w="756" w:type="dxa"/>
            <w:shd w:val="clear" w:color="auto" w:fill="FFFFFF" w:themeFill="background1"/>
            <w:noWrap/>
            <w:hideMark/>
          </w:tcPr>
          <w:p w14:paraId="6A7DDCF7"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10</w:t>
            </w:r>
          </w:p>
        </w:tc>
        <w:tc>
          <w:tcPr>
            <w:tcW w:w="756" w:type="dxa"/>
            <w:shd w:val="clear" w:color="auto" w:fill="FFFFFF" w:themeFill="background1"/>
            <w:noWrap/>
            <w:hideMark/>
          </w:tcPr>
          <w:p w14:paraId="7992CF43"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10</w:t>
            </w:r>
          </w:p>
        </w:tc>
        <w:tc>
          <w:tcPr>
            <w:tcW w:w="756" w:type="dxa"/>
            <w:shd w:val="clear" w:color="auto" w:fill="FFFFFF" w:themeFill="background1"/>
            <w:noWrap/>
            <w:hideMark/>
          </w:tcPr>
          <w:p w14:paraId="10262DE3"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10</w:t>
            </w:r>
          </w:p>
        </w:tc>
      </w:tr>
      <w:tr w:rsidR="00EC20CE" w:rsidRPr="009523AF" w14:paraId="23A2A05A" w14:textId="77777777" w:rsidTr="00B57736">
        <w:trPr>
          <w:trHeight w:val="300"/>
          <w:jc w:val="center"/>
        </w:trPr>
        <w:tc>
          <w:tcPr>
            <w:cnfStyle w:val="001000000000" w:firstRow="0" w:lastRow="0" w:firstColumn="1" w:lastColumn="0" w:oddVBand="0" w:evenVBand="0" w:oddHBand="0" w:evenHBand="0" w:firstRowFirstColumn="0" w:firstRowLastColumn="0" w:lastRowFirstColumn="0" w:lastRowLastColumn="0"/>
            <w:tcW w:w="4524" w:type="dxa"/>
            <w:shd w:val="clear" w:color="auto" w:fill="FFFFFF" w:themeFill="background1"/>
            <w:noWrap/>
            <w:hideMark/>
          </w:tcPr>
          <w:p w14:paraId="5988CA9A" w14:textId="77777777" w:rsidR="00EC20CE" w:rsidRPr="009523AF" w:rsidRDefault="00EC20CE" w:rsidP="00B57736">
            <w:pPr>
              <w:rPr>
                <w:rFonts w:ascii="Times New Roman" w:eastAsia="Times New Roman" w:hAnsi="Times New Roman"/>
                <w:b w:val="0"/>
                <w:bCs w:val="0"/>
                <w:color w:val="auto"/>
                <w:sz w:val="24"/>
                <w:szCs w:val="24"/>
              </w:rPr>
            </w:pPr>
            <w:r w:rsidRPr="009523AF">
              <w:rPr>
                <w:rFonts w:ascii="Times New Roman" w:eastAsia="Times New Roman" w:hAnsi="Times New Roman"/>
                <w:b w:val="0"/>
                <w:bCs w:val="0"/>
                <w:color w:val="auto"/>
                <w:sz w:val="24"/>
                <w:szCs w:val="24"/>
              </w:rPr>
              <w:t>Κέρδη προ φόρων (EBT)</w:t>
            </w:r>
          </w:p>
        </w:tc>
        <w:tc>
          <w:tcPr>
            <w:tcW w:w="756" w:type="dxa"/>
            <w:shd w:val="clear" w:color="auto" w:fill="FFFFFF" w:themeFill="background1"/>
            <w:noWrap/>
            <w:hideMark/>
          </w:tcPr>
          <w:p w14:paraId="6FD160B7"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131</w:t>
            </w:r>
          </w:p>
        </w:tc>
        <w:tc>
          <w:tcPr>
            <w:tcW w:w="756" w:type="dxa"/>
            <w:shd w:val="clear" w:color="auto" w:fill="FFFFFF" w:themeFill="background1"/>
            <w:noWrap/>
            <w:hideMark/>
          </w:tcPr>
          <w:p w14:paraId="4E784677"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147</w:t>
            </w:r>
          </w:p>
        </w:tc>
        <w:tc>
          <w:tcPr>
            <w:tcW w:w="756" w:type="dxa"/>
            <w:shd w:val="clear" w:color="auto" w:fill="FFFFFF" w:themeFill="background1"/>
            <w:noWrap/>
            <w:hideMark/>
          </w:tcPr>
          <w:p w14:paraId="773411FA"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165</w:t>
            </w:r>
          </w:p>
        </w:tc>
      </w:tr>
      <w:tr w:rsidR="00EC20CE" w:rsidRPr="009523AF" w14:paraId="7F2516E1" w14:textId="77777777" w:rsidTr="00B5773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24" w:type="dxa"/>
            <w:shd w:val="clear" w:color="auto" w:fill="FFFFFF" w:themeFill="background1"/>
            <w:noWrap/>
            <w:hideMark/>
          </w:tcPr>
          <w:p w14:paraId="30EE7257" w14:textId="77777777" w:rsidR="00EC20CE" w:rsidRPr="009523AF" w:rsidRDefault="00EC20CE" w:rsidP="00B57736">
            <w:pPr>
              <w:rPr>
                <w:rFonts w:ascii="Times New Roman" w:eastAsia="Times New Roman" w:hAnsi="Times New Roman"/>
                <w:b w:val="0"/>
                <w:color w:val="auto"/>
                <w:sz w:val="24"/>
                <w:szCs w:val="24"/>
              </w:rPr>
            </w:pPr>
            <w:r w:rsidRPr="009523AF">
              <w:rPr>
                <w:rFonts w:ascii="Times New Roman" w:eastAsia="Times New Roman" w:hAnsi="Times New Roman"/>
                <w:b w:val="0"/>
                <w:color w:val="auto"/>
                <w:sz w:val="24"/>
                <w:szCs w:val="24"/>
              </w:rPr>
              <w:t>Φόρος</w:t>
            </w:r>
          </w:p>
        </w:tc>
        <w:tc>
          <w:tcPr>
            <w:tcW w:w="756" w:type="dxa"/>
            <w:shd w:val="clear" w:color="auto" w:fill="FFFFFF" w:themeFill="background1"/>
            <w:noWrap/>
            <w:hideMark/>
          </w:tcPr>
          <w:p w14:paraId="46A53EAF"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46</w:t>
            </w:r>
          </w:p>
        </w:tc>
        <w:tc>
          <w:tcPr>
            <w:tcW w:w="756" w:type="dxa"/>
            <w:shd w:val="clear" w:color="auto" w:fill="FFFFFF" w:themeFill="background1"/>
            <w:noWrap/>
            <w:hideMark/>
          </w:tcPr>
          <w:p w14:paraId="4C629990"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51</w:t>
            </w:r>
          </w:p>
        </w:tc>
        <w:tc>
          <w:tcPr>
            <w:tcW w:w="756" w:type="dxa"/>
            <w:shd w:val="clear" w:color="auto" w:fill="FFFFFF" w:themeFill="background1"/>
            <w:noWrap/>
            <w:hideMark/>
          </w:tcPr>
          <w:p w14:paraId="7DAA08EB"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58</w:t>
            </w:r>
          </w:p>
        </w:tc>
      </w:tr>
      <w:tr w:rsidR="00EC20CE" w:rsidRPr="009523AF" w14:paraId="5A6AFA85" w14:textId="77777777" w:rsidTr="00B57736">
        <w:trPr>
          <w:trHeight w:val="300"/>
          <w:jc w:val="center"/>
        </w:trPr>
        <w:tc>
          <w:tcPr>
            <w:cnfStyle w:val="001000000000" w:firstRow="0" w:lastRow="0" w:firstColumn="1" w:lastColumn="0" w:oddVBand="0" w:evenVBand="0" w:oddHBand="0" w:evenHBand="0" w:firstRowFirstColumn="0" w:firstRowLastColumn="0" w:lastRowFirstColumn="0" w:lastRowLastColumn="0"/>
            <w:tcW w:w="4524" w:type="dxa"/>
            <w:shd w:val="clear" w:color="auto" w:fill="FFFFFF" w:themeFill="background1"/>
            <w:noWrap/>
            <w:hideMark/>
          </w:tcPr>
          <w:p w14:paraId="4CEBAB27" w14:textId="77777777" w:rsidR="00EC20CE" w:rsidRPr="009523AF" w:rsidRDefault="00EC20CE" w:rsidP="00B57736">
            <w:pPr>
              <w:rPr>
                <w:rFonts w:ascii="Times New Roman" w:eastAsia="Times New Roman" w:hAnsi="Times New Roman"/>
                <w:b w:val="0"/>
                <w:bCs w:val="0"/>
                <w:color w:val="auto"/>
                <w:sz w:val="24"/>
                <w:szCs w:val="24"/>
              </w:rPr>
            </w:pPr>
            <w:r w:rsidRPr="009523AF">
              <w:rPr>
                <w:rFonts w:ascii="Times New Roman" w:eastAsia="Times New Roman" w:hAnsi="Times New Roman"/>
                <w:b w:val="0"/>
                <w:bCs w:val="0"/>
                <w:color w:val="auto"/>
                <w:sz w:val="24"/>
                <w:szCs w:val="24"/>
              </w:rPr>
              <w:t>Καθαρά Κέρδη (EAT)</w:t>
            </w:r>
          </w:p>
        </w:tc>
        <w:tc>
          <w:tcPr>
            <w:tcW w:w="756" w:type="dxa"/>
            <w:shd w:val="clear" w:color="auto" w:fill="FFFFFF" w:themeFill="background1"/>
            <w:noWrap/>
            <w:hideMark/>
          </w:tcPr>
          <w:p w14:paraId="0811C2ED"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85</w:t>
            </w:r>
          </w:p>
        </w:tc>
        <w:tc>
          <w:tcPr>
            <w:tcW w:w="756" w:type="dxa"/>
            <w:shd w:val="clear" w:color="auto" w:fill="FFFFFF" w:themeFill="background1"/>
            <w:noWrap/>
            <w:hideMark/>
          </w:tcPr>
          <w:p w14:paraId="2C6FA3B7"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96</w:t>
            </w:r>
          </w:p>
        </w:tc>
        <w:tc>
          <w:tcPr>
            <w:tcW w:w="756" w:type="dxa"/>
            <w:shd w:val="clear" w:color="auto" w:fill="FFFFFF" w:themeFill="background1"/>
            <w:noWrap/>
            <w:hideMark/>
          </w:tcPr>
          <w:p w14:paraId="51E85E00"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107</w:t>
            </w:r>
          </w:p>
        </w:tc>
      </w:tr>
      <w:tr w:rsidR="00EC20CE" w:rsidRPr="009523AF" w14:paraId="0D1224B2" w14:textId="77777777" w:rsidTr="00B5773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24" w:type="dxa"/>
            <w:shd w:val="clear" w:color="auto" w:fill="FFFFFF" w:themeFill="background1"/>
            <w:noWrap/>
            <w:hideMark/>
          </w:tcPr>
          <w:p w14:paraId="551995F5" w14:textId="77777777" w:rsidR="00EC20CE" w:rsidRPr="009523AF" w:rsidRDefault="00EC20CE" w:rsidP="00B57736">
            <w:pPr>
              <w:rPr>
                <w:rFonts w:ascii="Times New Roman" w:eastAsia="Times New Roman" w:hAnsi="Times New Roman"/>
                <w:b w:val="0"/>
                <w:color w:val="auto"/>
                <w:sz w:val="24"/>
                <w:szCs w:val="24"/>
              </w:rPr>
            </w:pPr>
            <w:r w:rsidRPr="009523AF">
              <w:rPr>
                <w:rFonts w:ascii="Times New Roman" w:eastAsia="Times New Roman" w:hAnsi="Times New Roman"/>
                <w:b w:val="0"/>
                <w:color w:val="auto"/>
                <w:sz w:val="24"/>
                <w:szCs w:val="24"/>
              </w:rPr>
              <w:t>Μερίσματα</w:t>
            </w:r>
          </w:p>
        </w:tc>
        <w:tc>
          <w:tcPr>
            <w:tcW w:w="756" w:type="dxa"/>
            <w:shd w:val="clear" w:color="auto" w:fill="FFFFFF" w:themeFill="background1"/>
            <w:noWrap/>
            <w:hideMark/>
          </w:tcPr>
          <w:p w14:paraId="519AC972"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34</w:t>
            </w:r>
          </w:p>
        </w:tc>
        <w:tc>
          <w:tcPr>
            <w:tcW w:w="756" w:type="dxa"/>
            <w:shd w:val="clear" w:color="auto" w:fill="FFFFFF" w:themeFill="background1"/>
            <w:noWrap/>
            <w:hideMark/>
          </w:tcPr>
          <w:p w14:paraId="3A2EF467"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38</w:t>
            </w:r>
          </w:p>
        </w:tc>
        <w:tc>
          <w:tcPr>
            <w:tcW w:w="756" w:type="dxa"/>
            <w:shd w:val="clear" w:color="auto" w:fill="FFFFFF" w:themeFill="background1"/>
            <w:noWrap/>
            <w:hideMark/>
          </w:tcPr>
          <w:p w14:paraId="3662F307"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43</w:t>
            </w:r>
          </w:p>
        </w:tc>
      </w:tr>
      <w:tr w:rsidR="00EC20CE" w:rsidRPr="009523AF" w14:paraId="3CC99F96" w14:textId="77777777" w:rsidTr="00B57736">
        <w:trPr>
          <w:trHeight w:val="300"/>
          <w:jc w:val="center"/>
        </w:trPr>
        <w:tc>
          <w:tcPr>
            <w:cnfStyle w:val="001000000000" w:firstRow="0" w:lastRow="0" w:firstColumn="1" w:lastColumn="0" w:oddVBand="0" w:evenVBand="0" w:oddHBand="0" w:evenHBand="0" w:firstRowFirstColumn="0" w:firstRowLastColumn="0" w:lastRowFirstColumn="0" w:lastRowLastColumn="0"/>
            <w:tcW w:w="4524" w:type="dxa"/>
            <w:shd w:val="clear" w:color="auto" w:fill="FFFFFF" w:themeFill="background1"/>
            <w:noWrap/>
            <w:hideMark/>
          </w:tcPr>
          <w:p w14:paraId="0C166947" w14:textId="77777777" w:rsidR="00EC20CE" w:rsidRPr="009523AF" w:rsidRDefault="00EC20CE" w:rsidP="00B57736">
            <w:pPr>
              <w:rPr>
                <w:rFonts w:ascii="Times New Roman" w:eastAsia="Times New Roman" w:hAnsi="Times New Roman"/>
                <w:b w:val="0"/>
                <w:bCs w:val="0"/>
                <w:color w:val="auto"/>
                <w:sz w:val="24"/>
                <w:szCs w:val="24"/>
              </w:rPr>
            </w:pPr>
            <w:r w:rsidRPr="009523AF">
              <w:rPr>
                <w:rFonts w:ascii="Times New Roman" w:eastAsia="Times New Roman" w:hAnsi="Times New Roman"/>
                <w:b w:val="0"/>
                <w:bCs w:val="0"/>
                <w:color w:val="auto"/>
                <w:sz w:val="24"/>
                <w:szCs w:val="24"/>
              </w:rPr>
              <w:t>Κέρδη εις νέον</w:t>
            </w:r>
          </w:p>
        </w:tc>
        <w:tc>
          <w:tcPr>
            <w:tcW w:w="756" w:type="dxa"/>
            <w:shd w:val="clear" w:color="auto" w:fill="FFFFFF" w:themeFill="background1"/>
            <w:noWrap/>
            <w:hideMark/>
          </w:tcPr>
          <w:p w14:paraId="52D18D80"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51</w:t>
            </w:r>
          </w:p>
        </w:tc>
        <w:tc>
          <w:tcPr>
            <w:tcW w:w="756" w:type="dxa"/>
            <w:shd w:val="clear" w:color="auto" w:fill="FFFFFF" w:themeFill="background1"/>
            <w:noWrap/>
            <w:hideMark/>
          </w:tcPr>
          <w:p w14:paraId="4C2E56FE"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57</w:t>
            </w:r>
          </w:p>
        </w:tc>
        <w:tc>
          <w:tcPr>
            <w:tcW w:w="756" w:type="dxa"/>
            <w:shd w:val="clear" w:color="auto" w:fill="FFFFFF" w:themeFill="background1"/>
            <w:noWrap/>
            <w:hideMark/>
          </w:tcPr>
          <w:p w14:paraId="28CC32E7"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64</w:t>
            </w:r>
          </w:p>
        </w:tc>
      </w:tr>
    </w:tbl>
    <w:p w14:paraId="1DFC04E7"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Ο πίνακας 5 παρουσιάζει το πώς η ελεύθερη ταμειακή ροή προέρχεται από τα κέρδη προ φόρων και τόκων (ΕΒΙΤ). Ο φόρος που καταβάλλεται για το EBIT πρέπει να υπολογίζεται άμεσα ώστε να προκύψει καθαρό εισόδημα χωρίς αφαίρεση των τόκων. Οι αποσβέσεις για την περίοδο θα πρέπει να προστεθούν γιατί αποτελούν μη ταμιακό έξοδο. Επιπλέον υπολογίζουμε τις νέες επενδύσεις (τη μεταβολή ουσιαστικά) σε πάγια περιουσιακά στοιχεία καθώς και τις νέες απαιτήσεις του κεφαλαίου κίνησης (</w:t>
      </w:r>
      <w:r w:rsidRPr="009523AF">
        <w:rPr>
          <w:rFonts w:ascii="Times New Roman" w:hAnsi="Times New Roman"/>
          <w:sz w:val="24"/>
          <w:szCs w:val="24"/>
          <w:lang w:val="en-US"/>
        </w:rPr>
        <w:t>WCR</w:t>
      </w:r>
      <w:r w:rsidRPr="009523AF">
        <w:rPr>
          <w:rFonts w:ascii="Times New Roman" w:hAnsi="Times New Roman"/>
          <w:sz w:val="24"/>
          <w:szCs w:val="24"/>
        </w:rPr>
        <w:t xml:space="preserve">). Τα ποσά θα πρέπει να αφαιρεθούν προκειμένου να υπολογίσουμε την ελεύθερη ταμειακή ροή. </w:t>
      </w:r>
    </w:p>
    <w:tbl>
      <w:tblPr>
        <w:tblStyle w:val="-4"/>
        <w:tblpPr w:leftFromText="180" w:rightFromText="180" w:vertAnchor="text" w:horzAnchor="margin" w:tblpXSpec="center" w:tblpY="182"/>
        <w:tblW w:w="6791" w:type="dxa"/>
        <w:tblLook w:val="04A0" w:firstRow="1" w:lastRow="0" w:firstColumn="1" w:lastColumn="0" w:noHBand="0" w:noVBand="1"/>
      </w:tblPr>
      <w:tblGrid>
        <w:gridCol w:w="4523"/>
        <w:gridCol w:w="756"/>
        <w:gridCol w:w="756"/>
        <w:gridCol w:w="756"/>
      </w:tblGrid>
      <w:tr w:rsidR="00EC20CE" w:rsidRPr="009523AF" w14:paraId="17BDDE83" w14:textId="77777777" w:rsidTr="00B5773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91" w:type="dxa"/>
            <w:gridSpan w:val="4"/>
            <w:noWrap/>
            <w:hideMark/>
          </w:tcPr>
          <w:p w14:paraId="6854C95D" w14:textId="77777777" w:rsidR="00EC20CE" w:rsidRPr="009523AF" w:rsidRDefault="00EC20CE" w:rsidP="00B57736">
            <w:pPr>
              <w:jc w:val="center"/>
              <w:rPr>
                <w:rFonts w:ascii="Times New Roman" w:eastAsia="Times New Roman" w:hAnsi="Times New Roman"/>
                <w:b w:val="0"/>
                <w:bCs w:val="0"/>
                <w:color w:val="auto"/>
                <w:sz w:val="24"/>
                <w:szCs w:val="24"/>
              </w:rPr>
            </w:pPr>
            <w:r w:rsidRPr="009523AF">
              <w:rPr>
                <w:rFonts w:ascii="Times New Roman" w:eastAsia="Times New Roman" w:hAnsi="Times New Roman"/>
                <w:b w:val="0"/>
                <w:bCs w:val="0"/>
                <w:color w:val="auto"/>
                <w:sz w:val="24"/>
                <w:szCs w:val="24"/>
              </w:rPr>
              <w:t xml:space="preserve">Πίνακας5. Ελεύθερες Ταμιακές Ροές </w:t>
            </w:r>
            <w:r w:rsidRPr="009523AF">
              <w:rPr>
                <w:rFonts w:ascii="Times New Roman" w:eastAsia="Times New Roman" w:hAnsi="Times New Roman"/>
                <w:b w:val="0"/>
                <w:bCs w:val="0"/>
                <w:color w:val="auto"/>
                <w:sz w:val="24"/>
                <w:szCs w:val="24"/>
                <w:lang w:val="en-US"/>
              </w:rPr>
              <w:t>XYZ</w:t>
            </w:r>
          </w:p>
        </w:tc>
      </w:tr>
      <w:tr w:rsidR="00EC20CE" w:rsidRPr="009523AF" w14:paraId="4141274C" w14:textId="77777777" w:rsidTr="00B5773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23" w:type="dxa"/>
            <w:shd w:val="clear" w:color="auto" w:fill="FFFFFF" w:themeFill="background1"/>
            <w:noWrap/>
            <w:hideMark/>
          </w:tcPr>
          <w:p w14:paraId="6A0E0661" w14:textId="77777777" w:rsidR="00EC20CE" w:rsidRPr="009523AF" w:rsidRDefault="00EC20CE" w:rsidP="00B57736">
            <w:pPr>
              <w:rPr>
                <w:rFonts w:ascii="Times New Roman" w:eastAsia="Times New Roman" w:hAnsi="Times New Roman"/>
                <w:b w:val="0"/>
                <w:color w:val="auto"/>
                <w:sz w:val="24"/>
                <w:szCs w:val="24"/>
              </w:rPr>
            </w:pPr>
            <w:r w:rsidRPr="009523AF">
              <w:rPr>
                <w:rFonts w:ascii="Times New Roman" w:eastAsia="Times New Roman" w:hAnsi="Times New Roman"/>
                <w:b w:val="0"/>
                <w:color w:val="auto"/>
                <w:sz w:val="24"/>
                <w:szCs w:val="24"/>
                <w:lang w:val="en-US"/>
              </w:rPr>
              <w:t> </w:t>
            </w:r>
          </w:p>
        </w:tc>
        <w:tc>
          <w:tcPr>
            <w:tcW w:w="756" w:type="dxa"/>
            <w:shd w:val="clear" w:color="auto" w:fill="FFFFFF" w:themeFill="background1"/>
            <w:noWrap/>
            <w:hideMark/>
          </w:tcPr>
          <w:p w14:paraId="37179952"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auto"/>
                <w:sz w:val="24"/>
                <w:szCs w:val="24"/>
              </w:rPr>
            </w:pPr>
            <w:r w:rsidRPr="009523AF">
              <w:rPr>
                <w:rFonts w:ascii="Times New Roman" w:eastAsia="Times New Roman" w:hAnsi="Times New Roman"/>
                <w:bCs/>
                <w:color w:val="auto"/>
                <w:sz w:val="24"/>
                <w:szCs w:val="24"/>
              </w:rPr>
              <w:t>2012</w:t>
            </w:r>
          </w:p>
        </w:tc>
        <w:tc>
          <w:tcPr>
            <w:tcW w:w="756" w:type="dxa"/>
            <w:shd w:val="clear" w:color="auto" w:fill="FFFFFF" w:themeFill="background1"/>
            <w:noWrap/>
            <w:hideMark/>
          </w:tcPr>
          <w:p w14:paraId="1F61AFB7"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auto"/>
                <w:sz w:val="24"/>
                <w:szCs w:val="24"/>
              </w:rPr>
            </w:pPr>
            <w:r w:rsidRPr="009523AF">
              <w:rPr>
                <w:rFonts w:ascii="Times New Roman" w:eastAsia="Times New Roman" w:hAnsi="Times New Roman"/>
                <w:bCs/>
                <w:color w:val="auto"/>
                <w:sz w:val="24"/>
                <w:szCs w:val="24"/>
              </w:rPr>
              <w:t>2013</w:t>
            </w:r>
          </w:p>
        </w:tc>
        <w:tc>
          <w:tcPr>
            <w:tcW w:w="756" w:type="dxa"/>
            <w:shd w:val="clear" w:color="auto" w:fill="FFFFFF" w:themeFill="background1"/>
            <w:noWrap/>
            <w:hideMark/>
          </w:tcPr>
          <w:p w14:paraId="019EB98E"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auto"/>
                <w:sz w:val="24"/>
                <w:szCs w:val="24"/>
              </w:rPr>
            </w:pPr>
            <w:r w:rsidRPr="009523AF">
              <w:rPr>
                <w:rFonts w:ascii="Times New Roman" w:eastAsia="Times New Roman" w:hAnsi="Times New Roman"/>
                <w:bCs/>
                <w:color w:val="auto"/>
                <w:sz w:val="24"/>
                <w:szCs w:val="24"/>
              </w:rPr>
              <w:t>2014</w:t>
            </w:r>
          </w:p>
        </w:tc>
      </w:tr>
      <w:tr w:rsidR="00EC20CE" w:rsidRPr="009523AF" w14:paraId="3109D88D" w14:textId="77777777" w:rsidTr="00B57736">
        <w:trPr>
          <w:trHeight w:val="300"/>
        </w:trPr>
        <w:tc>
          <w:tcPr>
            <w:cnfStyle w:val="001000000000" w:firstRow="0" w:lastRow="0" w:firstColumn="1" w:lastColumn="0" w:oddVBand="0" w:evenVBand="0" w:oddHBand="0" w:evenHBand="0" w:firstRowFirstColumn="0" w:firstRowLastColumn="0" w:lastRowFirstColumn="0" w:lastRowLastColumn="0"/>
            <w:tcW w:w="4523" w:type="dxa"/>
            <w:shd w:val="clear" w:color="auto" w:fill="FFFFFF" w:themeFill="background1"/>
            <w:noWrap/>
            <w:hideMark/>
          </w:tcPr>
          <w:p w14:paraId="7B8D569D" w14:textId="77777777" w:rsidR="00EC20CE" w:rsidRPr="009523AF" w:rsidRDefault="00EC20CE" w:rsidP="00B57736">
            <w:pPr>
              <w:rPr>
                <w:rFonts w:ascii="Times New Roman" w:eastAsia="Times New Roman" w:hAnsi="Times New Roman"/>
                <w:b w:val="0"/>
                <w:bCs w:val="0"/>
                <w:color w:val="auto"/>
                <w:sz w:val="24"/>
                <w:szCs w:val="24"/>
              </w:rPr>
            </w:pPr>
            <w:r w:rsidRPr="009523AF">
              <w:rPr>
                <w:rFonts w:ascii="Times New Roman" w:eastAsia="Times New Roman" w:hAnsi="Times New Roman"/>
                <w:b w:val="0"/>
                <w:bCs w:val="0"/>
                <w:color w:val="auto"/>
                <w:sz w:val="24"/>
                <w:szCs w:val="24"/>
              </w:rPr>
              <w:t>Κέρδη προ τόκων και φόρων (</w:t>
            </w:r>
            <w:r w:rsidRPr="009523AF">
              <w:rPr>
                <w:rFonts w:ascii="Times New Roman" w:eastAsia="Times New Roman" w:hAnsi="Times New Roman"/>
                <w:b w:val="0"/>
                <w:bCs w:val="0"/>
                <w:color w:val="auto"/>
                <w:sz w:val="24"/>
                <w:szCs w:val="24"/>
                <w:lang w:val="en-US"/>
              </w:rPr>
              <w:t>EBIT</w:t>
            </w:r>
            <w:r w:rsidRPr="009523AF">
              <w:rPr>
                <w:rFonts w:ascii="Times New Roman" w:eastAsia="Times New Roman" w:hAnsi="Times New Roman"/>
                <w:b w:val="0"/>
                <w:bCs w:val="0"/>
                <w:color w:val="auto"/>
                <w:sz w:val="24"/>
                <w:szCs w:val="24"/>
              </w:rPr>
              <w:t>)</w:t>
            </w:r>
          </w:p>
        </w:tc>
        <w:tc>
          <w:tcPr>
            <w:tcW w:w="756" w:type="dxa"/>
            <w:shd w:val="clear" w:color="auto" w:fill="FFFFFF" w:themeFill="background1"/>
            <w:noWrap/>
            <w:hideMark/>
          </w:tcPr>
          <w:p w14:paraId="7840BFB1"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141</w:t>
            </w:r>
          </w:p>
        </w:tc>
        <w:tc>
          <w:tcPr>
            <w:tcW w:w="756" w:type="dxa"/>
            <w:shd w:val="clear" w:color="auto" w:fill="FFFFFF" w:themeFill="background1"/>
            <w:noWrap/>
            <w:hideMark/>
          </w:tcPr>
          <w:p w14:paraId="6706D07A"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157</w:t>
            </w:r>
          </w:p>
        </w:tc>
        <w:tc>
          <w:tcPr>
            <w:tcW w:w="756" w:type="dxa"/>
            <w:shd w:val="clear" w:color="auto" w:fill="FFFFFF" w:themeFill="background1"/>
            <w:noWrap/>
            <w:hideMark/>
          </w:tcPr>
          <w:p w14:paraId="0B78B6CF"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175</w:t>
            </w:r>
          </w:p>
        </w:tc>
      </w:tr>
      <w:tr w:rsidR="00EC20CE" w:rsidRPr="009523AF" w14:paraId="65B427B2" w14:textId="77777777" w:rsidTr="00B57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23" w:type="dxa"/>
            <w:shd w:val="clear" w:color="auto" w:fill="FFFFFF" w:themeFill="background1"/>
            <w:noWrap/>
            <w:hideMark/>
          </w:tcPr>
          <w:p w14:paraId="61C55949" w14:textId="77777777" w:rsidR="00EC20CE" w:rsidRPr="009523AF" w:rsidRDefault="00EC20CE" w:rsidP="00B57736">
            <w:pPr>
              <w:rPr>
                <w:rFonts w:ascii="Times New Roman" w:eastAsia="Times New Roman" w:hAnsi="Times New Roman"/>
                <w:b w:val="0"/>
                <w:color w:val="auto"/>
                <w:sz w:val="24"/>
                <w:szCs w:val="24"/>
              </w:rPr>
            </w:pPr>
            <w:r w:rsidRPr="009523AF">
              <w:rPr>
                <w:rFonts w:ascii="Times New Roman" w:eastAsia="Times New Roman" w:hAnsi="Times New Roman"/>
                <w:b w:val="0"/>
                <w:color w:val="auto"/>
                <w:sz w:val="24"/>
                <w:szCs w:val="24"/>
              </w:rPr>
              <w:t>Υπολογιζόμενος φόρος στο EBIT</w:t>
            </w:r>
          </w:p>
        </w:tc>
        <w:tc>
          <w:tcPr>
            <w:tcW w:w="756" w:type="dxa"/>
            <w:shd w:val="clear" w:color="auto" w:fill="FFFFFF" w:themeFill="background1"/>
            <w:noWrap/>
            <w:hideMark/>
          </w:tcPr>
          <w:p w14:paraId="6AFF2AF8"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u w:val="single"/>
              </w:rPr>
            </w:pPr>
            <w:r w:rsidRPr="009523AF">
              <w:rPr>
                <w:rFonts w:ascii="Times New Roman" w:eastAsia="Times New Roman" w:hAnsi="Times New Roman"/>
                <w:color w:val="auto"/>
                <w:sz w:val="24"/>
                <w:szCs w:val="24"/>
                <w:u w:val="single"/>
              </w:rPr>
              <w:t>50</w:t>
            </w:r>
          </w:p>
        </w:tc>
        <w:tc>
          <w:tcPr>
            <w:tcW w:w="756" w:type="dxa"/>
            <w:shd w:val="clear" w:color="auto" w:fill="FFFFFF" w:themeFill="background1"/>
            <w:noWrap/>
            <w:hideMark/>
          </w:tcPr>
          <w:p w14:paraId="5A206A0C"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u w:val="single"/>
              </w:rPr>
            </w:pPr>
            <w:r w:rsidRPr="009523AF">
              <w:rPr>
                <w:rFonts w:ascii="Times New Roman" w:eastAsia="Times New Roman" w:hAnsi="Times New Roman"/>
                <w:color w:val="auto"/>
                <w:sz w:val="24"/>
                <w:szCs w:val="24"/>
                <w:u w:val="single"/>
              </w:rPr>
              <w:t>55</w:t>
            </w:r>
          </w:p>
        </w:tc>
        <w:tc>
          <w:tcPr>
            <w:tcW w:w="756" w:type="dxa"/>
            <w:shd w:val="clear" w:color="auto" w:fill="FFFFFF" w:themeFill="background1"/>
            <w:noWrap/>
            <w:hideMark/>
          </w:tcPr>
          <w:p w14:paraId="2891353D"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u w:val="single"/>
              </w:rPr>
            </w:pPr>
            <w:r w:rsidRPr="009523AF">
              <w:rPr>
                <w:rFonts w:ascii="Times New Roman" w:eastAsia="Times New Roman" w:hAnsi="Times New Roman"/>
                <w:color w:val="auto"/>
                <w:sz w:val="24"/>
                <w:szCs w:val="24"/>
                <w:u w:val="single"/>
              </w:rPr>
              <w:t>65</w:t>
            </w:r>
          </w:p>
        </w:tc>
      </w:tr>
      <w:tr w:rsidR="00EC20CE" w:rsidRPr="009523AF" w14:paraId="4267BF36" w14:textId="77777777" w:rsidTr="00B57736">
        <w:trPr>
          <w:trHeight w:val="300"/>
        </w:trPr>
        <w:tc>
          <w:tcPr>
            <w:cnfStyle w:val="001000000000" w:firstRow="0" w:lastRow="0" w:firstColumn="1" w:lastColumn="0" w:oddVBand="0" w:evenVBand="0" w:oddHBand="0" w:evenHBand="0" w:firstRowFirstColumn="0" w:firstRowLastColumn="0" w:lastRowFirstColumn="0" w:lastRowLastColumn="0"/>
            <w:tcW w:w="4523" w:type="dxa"/>
            <w:shd w:val="clear" w:color="auto" w:fill="FFFFFF" w:themeFill="background1"/>
            <w:noWrap/>
            <w:hideMark/>
          </w:tcPr>
          <w:p w14:paraId="4B63BCE4" w14:textId="77777777" w:rsidR="00EC20CE" w:rsidRPr="009523AF" w:rsidRDefault="00EC20CE" w:rsidP="00B57736">
            <w:pPr>
              <w:rPr>
                <w:rFonts w:ascii="Times New Roman" w:eastAsia="Times New Roman" w:hAnsi="Times New Roman"/>
                <w:b w:val="0"/>
                <w:bCs w:val="0"/>
                <w:color w:val="auto"/>
                <w:sz w:val="24"/>
                <w:szCs w:val="24"/>
              </w:rPr>
            </w:pPr>
            <w:r w:rsidRPr="009523AF">
              <w:rPr>
                <w:rFonts w:ascii="Times New Roman" w:eastAsia="Times New Roman" w:hAnsi="Times New Roman"/>
                <w:b w:val="0"/>
                <w:bCs w:val="0"/>
                <w:color w:val="auto"/>
                <w:sz w:val="24"/>
                <w:szCs w:val="24"/>
              </w:rPr>
              <w:t xml:space="preserve">Καθαρά κέρδη προ πληρωμής των </w:t>
            </w:r>
          </w:p>
          <w:p w14:paraId="4C525FE1" w14:textId="77777777" w:rsidR="00EC20CE" w:rsidRPr="009523AF" w:rsidRDefault="00EC20CE" w:rsidP="00B57736">
            <w:pPr>
              <w:rPr>
                <w:rFonts w:ascii="Times New Roman" w:eastAsia="Times New Roman" w:hAnsi="Times New Roman"/>
                <w:b w:val="0"/>
                <w:bCs w:val="0"/>
                <w:color w:val="auto"/>
                <w:sz w:val="24"/>
                <w:szCs w:val="24"/>
              </w:rPr>
            </w:pPr>
            <w:r w:rsidRPr="009523AF">
              <w:rPr>
                <w:rFonts w:ascii="Times New Roman" w:eastAsia="Times New Roman" w:hAnsi="Times New Roman"/>
                <w:b w:val="0"/>
                <w:bCs w:val="0"/>
                <w:color w:val="auto"/>
                <w:sz w:val="24"/>
                <w:szCs w:val="24"/>
              </w:rPr>
              <w:t>χρηματοδοτών</w:t>
            </w:r>
          </w:p>
        </w:tc>
        <w:tc>
          <w:tcPr>
            <w:tcW w:w="756" w:type="dxa"/>
            <w:shd w:val="clear" w:color="auto" w:fill="FFFFFF" w:themeFill="background1"/>
            <w:noWrap/>
            <w:hideMark/>
          </w:tcPr>
          <w:p w14:paraId="0F35078B"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91</w:t>
            </w:r>
          </w:p>
        </w:tc>
        <w:tc>
          <w:tcPr>
            <w:tcW w:w="756" w:type="dxa"/>
            <w:shd w:val="clear" w:color="auto" w:fill="FFFFFF" w:themeFill="background1"/>
            <w:noWrap/>
            <w:hideMark/>
          </w:tcPr>
          <w:p w14:paraId="006F19F2"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102</w:t>
            </w:r>
          </w:p>
        </w:tc>
        <w:tc>
          <w:tcPr>
            <w:tcW w:w="756" w:type="dxa"/>
            <w:shd w:val="clear" w:color="auto" w:fill="FFFFFF" w:themeFill="background1"/>
            <w:noWrap/>
            <w:hideMark/>
          </w:tcPr>
          <w:p w14:paraId="4143001A"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110</w:t>
            </w:r>
          </w:p>
        </w:tc>
      </w:tr>
      <w:tr w:rsidR="00EC20CE" w:rsidRPr="009523AF" w14:paraId="423A1C23" w14:textId="77777777" w:rsidTr="00B57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23" w:type="dxa"/>
            <w:shd w:val="clear" w:color="auto" w:fill="FFFFFF" w:themeFill="background1"/>
            <w:noWrap/>
            <w:hideMark/>
          </w:tcPr>
          <w:p w14:paraId="211F50C9" w14:textId="77777777" w:rsidR="00EC20CE" w:rsidRPr="009523AF" w:rsidRDefault="00EC20CE" w:rsidP="00B57736">
            <w:pPr>
              <w:rPr>
                <w:rFonts w:ascii="Times New Roman" w:eastAsia="Times New Roman" w:hAnsi="Times New Roman"/>
                <w:b w:val="0"/>
                <w:color w:val="auto"/>
                <w:sz w:val="24"/>
                <w:szCs w:val="24"/>
              </w:rPr>
            </w:pPr>
            <w:r w:rsidRPr="009523AF">
              <w:rPr>
                <w:rFonts w:ascii="Times New Roman" w:eastAsia="Times New Roman" w:hAnsi="Times New Roman"/>
                <w:b w:val="0"/>
                <w:color w:val="auto"/>
                <w:sz w:val="24"/>
                <w:szCs w:val="24"/>
              </w:rPr>
              <w:t>Αποσβέσεις</w:t>
            </w:r>
          </w:p>
        </w:tc>
        <w:tc>
          <w:tcPr>
            <w:tcW w:w="756" w:type="dxa"/>
            <w:shd w:val="clear" w:color="auto" w:fill="FFFFFF" w:themeFill="background1"/>
            <w:noWrap/>
            <w:hideMark/>
          </w:tcPr>
          <w:p w14:paraId="496B0483"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20</w:t>
            </w:r>
          </w:p>
        </w:tc>
        <w:tc>
          <w:tcPr>
            <w:tcW w:w="756" w:type="dxa"/>
            <w:shd w:val="clear" w:color="auto" w:fill="FFFFFF" w:themeFill="background1"/>
            <w:noWrap/>
            <w:hideMark/>
          </w:tcPr>
          <w:p w14:paraId="2998F919"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20</w:t>
            </w:r>
          </w:p>
        </w:tc>
        <w:tc>
          <w:tcPr>
            <w:tcW w:w="756" w:type="dxa"/>
            <w:shd w:val="clear" w:color="auto" w:fill="FFFFFF" w:themeFill="background1"/>
            <w:noWrap/>
            <w:hideMark/>
          </w:tcPr>
          <w:p w14:paraId="6C98EFF3"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20</w:t>
            </w:r>
          </w:p>
        </w:tc>
      </w:tr>
      <w:tr w:rsidR="00EC20CE" w:rsidRPr="009523AF" w14:paraId="2A869540" w14:textId="77777777" w:rsidTr="00B57736">
        <w:trPr>
          <w:trHeight w:val="300"/>
        </w:trPr>
        <w:tc>
          <w:tcPr>
            <w:cnfStyle w:val="001000000000" w:firstRow="0" w:lastRow="0" w:firstColumn="1" w:lastColumn="0" w:oddVBand="0" w:evenVBand="0" w:oddHBand="0" w:evenHBand="0" w:firstRowFirstColumn="0" w:firstRowLastColumn="0" w:lastRowFirstColumn="0" w:lastRowLastColumn="0"/>
            <w:tcW w:w="4523" w:type="dxa"/>
            <w:shd w:val="clear" w:color="auto" w:fill="FFFFFF" w:themeFill="background1"/>
            <w:noWrap/>
            <w:hideMark/>
          </w:tcPr>
          <w:p w14:paraId="4A56430E" w14:textId="77777777" w:rsidR="00EC20CE" w:rsidRPr="009523AF" w:rsidRDefault="00EC20CE" w:rsidP="00B57736">
            <w:pPr>
              <w:rPr>
                <w:rFonts w:ascii="Times New Roman" w:eastAsia="Times New Roman" w:hAnsi="Times New Roman"/>
                <w:b w:val="0"/>
                <w:color w:val="auto"/>
                <w:sz w:val="24"/>
                <w:szCs w:val="24"/>
              </w:rPr>
            </w:pPr>
            <w:r w:rsidRPr="009523AF">
              <w:rPr>
                <w:rFonts w:ascii="Times New Roman" w:eastAsia="Times New Roman" w:hAnsi="Times New Roman"/>
                <w:b w:val="0"/>
                <w:color w:val="auto"/>
                <w:sz w:val="24"/>
                <w:szCs w:val="24"/>
              </w:rPr>
              <w:t>Αύξηση Παγίων στοιχείων</w:t>
            </w:r>
          </w:p>
        </w:tc>
        <w:tc>
          <w:tcPr>
            <w:tcW w:w="756" w:type="dxa"/>
            <w:shd w:val="clear" w:color="auto" w:fill="FFFFFF" w:themeFill="background1"/>
            <w:noWrap/>
            <w:hideMark/>
          </w:tcPr>
          <w:p w14:paraId="6A574FD8"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-61</w:t>
            </w:r>
          </w:p>
        </w:tc>
        <w:tc>
          <w:tcPr>
            <w:tcW w:w="756" w:type="dxa"/>
            <w:shd w:val="clear" w:color="auto" w:fill="FFFFFF" w:themeFill="background1"/>
            <w:noWrap/>
            <w:hideMark/>
          </w:tcPr>
          <w:p w14:paraId="329EF08E"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-67</w:t>
            </w:r>
          </w:p>
        </w:tc>
        <w:tc>
          <w:tcPr>
            <w:tcW w:w="756" w:type="dxa"/>
            <w:shd w:val="clear" w:color="auto" w:fill="FFFFFF" w:themeFill="background1"/>
            <w:noWrap/>
            <w:hideMark/>
          </w:tcPr>
          <w:p w14:paraId="167F3E52"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9523AF">
              <w:rPr>
                <w:rFonts w:ascii="Times New Roman" w:eastAsia="Times New Roman" w:hAnsi="Times New Roman"/>
                <w:color w:val="auto"/>
                <w:sz w:val="24"/>
                <w:szCs w:val="24"/>
              </w:rPr>
              <w:t>-74</w:t>
            </w:r>
          </w:p>
        </w:tc>
      </w:tr>
      <w:tr w:rsidR="00EC20CE" w:rsidRPr="009523AF" w14:paraId="60602480" w14:textId="77777777" w:rsidTr="00B577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23" w:type="dxa"/>
            <w:shd w:val="clear" w:color="auto" w:fill="FFFFFF" w:themeFill="background1"/>
            <w:noWrap/>
            <w:hideMark/>
          </w:tcPr>
          <w:p w14:paraId="08187A57" w14:textId="77777777" w:rsidR="00EC20CE" w:rsidRPr="009523AF" w:rsidRDefault="00EC20CE" w:rsidP="00B57736">
            <w:pPr>
              <w:rPr>
                <w:rFonts w:ascii="Times New Roman" w:eastAsia="Times New Roman" w:hAnsi="Times New Roman"/>
                <w:b w:val="0"/>
                <w:color w:val="auto"/>
                <w:sz w:val="24"/>
                <w:szCs w:val="24"/>
              </w:rPr>
            </w:pPr>
            <w:r w:rsidRPr="009523AF">
              <w:rPr>
                <w:rFonts w:ascii="Times New Roman" w:eastAsia="Times New Roman" w:hAnsi="Times New Roman"/>
                <w:b w:val="0"/>
                <w:color w:val="auto"/>
                <w:sz w:val="24"/>
                <w:szCs w:val="24"/>
              </w:rPr>
              <w:t>Αύξηση στο κεφάλαιο κίνησης WCR</w:t>
            </w:r>
          </w:p>
        </w:tc>
        <w:tc>
          <w:tcPr>
            <w:tcW w:w="756" w:type="dxa"/>
            <w:shd w:val="clear" w:color="auto" w:fill="FFFFFF" w:themeFill="background1"/>
            <w:noWrap/>
            <w:hideMark/>
          </w:tcPr>
          <w:p w14:paraId="2E1A1706"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u w:val="single"/>
              </w:rPr>
            </w:pPr>
            <w:r w:rsidRPr="009523AF">
              <w:rPr>
                <w:rFonts w:ascii="Times New Roman" w:eastAsia="Times New Roman" w:hAnsi="Times New Roman"/>
                <w:color w:val="auto"/>
                <w:sz w:val="24"/>
                <w:szCs w:val="24"/>
                <w:u w:val="single"/>
              </w:rPr>
              <w:t>-11</w:t>
            </w:r>
          </w:p>
        </w:tc>
        <w:tc>
          <w:tcPr>
            <w:tcW w:w="756" w:type="dxa"/>
            <w:shd w:val="clear" w:color="auto" w:fill="FFFFFF" w:themeFill="background1"/>
            <w:noWrap/>
            <w:hideMark/>
          </w:tcPr>
          <w:p w14:paraId="39F21C98"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u w:val="single"/>
              </w:rPr>
            </w:pPr>
            <w:r w:rsidRPr="009523AF">
              <w:rPr>
                <w:rFonts w:ascii="Times New Roman" w:eastAsia="Times New Roman" w:hAnsi="Times New Roman"/>
                <w:color w:val="auto"/>
                <w:sz w:val="24"/>
                <w:szCs w:val="24"/>
                <w:u w:val="single"/>
              </w:rPr>
              <w:t>-12</w:t>
            </w:r>
          </w:p>
        </w:tc>
        <w:tc>
          <w:tcPr>
            <w:tcW w:w="756" w:type="dxa"/>
            <w:shd w:val="clear" w:color="auto" w:fill="FFFFFF" w:themeFill="background1"/>
            <w:noWrap/>
            <w:hideMark/>
          </w:tcPr>
          <w:p w14:paraId="183FBDC6" w14:textId="77777777" w:rsidR="00EC20CE" w:rsidRPr="009523AF" w:rsidRDefault="00EC20CE" w:rsidP="00B5773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u w:val="single"/>
              </w:rPr>
            </w:pPr>
            <w:r w:rsidRPr="009523AF">
              <w:rPr>
                <w:rFonts w:ascii="Times New Roman" w:eastAsia="Times New Roman" w:hAnsi="Times New Roman"/>
                <w:color w:val="auto"/>
                <w:sz w:val="24"/>
                <w:szCs w:val="24"/>
                <w:u w:val="single"/>
              </w:rPr>
              <w:t>-13</w:t>
            </w:r>
          </w:p>
        </w:tc>
      </w:tr>
      <w:tr w:rsidR="00EC20CE" w:rsidRPr="009523AF" w14:paraId="48EC1F33" w14:textId="77777777" w:rsidTr="00B57736">
        <w:trPr>
          <w:trHeight w:val="300"/>
        </w:trPr>
        <w:tc>
          <w:tcPr>
            <w:cnfStyle w:val="001000000000" w:firstRow="0" w:lastRow="0" w:firstColumn="1" w:lastColumn="0" w:oddVBand="0" w:evenVBand="0" w:oddHBand="0" w:evenHBand="0" w:firstRowFirstColumn="0" w:firstRowLastColumn="0" w:lastRowFirstColumn="0" w:lastRowLastColumn="0"/>
            <w:tcW w:w="4523" w:type="dxa"/>
            <w:shd w:val="clear" w:color="auto" w:fill="FFFFFF" w:themeFill="background1"/>
            <w:noWrap/>
            <w:hideMark/>
          </w:tcPr>
          <w:p w14:paraId="63653EF4" w14:textId="77777777" w:rsidR="00EC20CE" w:rsidRPr="009523AF" w:rsidRDefault="00EC20CE" w:rsidP="00B57736">
            <w:pPr>
              <w:rPr>
                <w:rFonts w:ascii="Times New Roman" w:eastAsia="Times New Roman" w:hAnsi="Times New Roman"/>
                <w:b w:val="0"/>
                <w:bCs w:val="0"/>
                <w:color w:val="auto"/>
                <w:sz w:val="24"/>
                <w:szCs w:val="24"/>
                <w:lang w:val="en-US"/>
              </w:rPr>
            </w:pPr>
            <w:r w:rsidRPr="009523AF">
              <w:rPr>
                <w:rFonts w:ascii="Times New Roman" w:eastAsia="Times New Roman" w:hAnsi="Times New Roman"/>
                <w:b w:val="0"/>
                <w:bCs w:val="0"/>
                <w:color w:val="auto"/>
                <w:sz w:val="24"/>
                <w:szCs w:val="24"/>
              </w:rPr>
              <w:t xml:space="preserve">Ελεύθερες ταμιακές ροές </w:t>
            </w:r>
            <w:r w:rsidRPr="009523AF">
              <w:rPr>
                <w:rFonts w:ascii="Times New Roman" w:eastAsia="Times New Roman" w:hAnsi="Times New Roman"/>
                <w:b w:val="0"/>
                <w:bCs w:val="0"/>
                <w:color w:val="auto"/>
                <w:sz w:val="24"/>
                <w:szCs w:val="24"/>
                <w:lang w:val="en-US"/>
              </w:rPr>
              <w:t>FCF</w:t>
            </w:r>
          </w:p>
        </w:tc>
        <w:tc>
          <w:tcPr>
            <w:tcW w:w="756" w:type="dxa"/>
            <w:shd w:val="clear" w:color="auto" w:fill="FFFFFF" w:themeFill="background1"/>
            <w:noWrap/>
            <w:hideMark/>
          </w:tcPr>
          <w:p w14:paraId="3E2D0B87"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auto"/>
                <w:sz w:val="24"/>
                <w:szCs w:val="24"/>
              </w:rPr>
            </w:pPr>
            <w:r w:rsidRPr="009523AF">
              <w:rPr>
                <w:rFonts w:ascii="Times New Roman" w:eastAsia="Times New Roman" w:hAnsi="Times New Roman"/>
                <w:bCs/>
                <w:color w:val="auto"/>
                <w:sz w:val="24"/>
                <w:szCs w:val="24"/>
              </w:rPr>
              <w:t>39</w:t>
            </w:r>
          </w:p>
        </w:tc>
        <w:tc>
          <w:tcPr>
            <w:tcW w:w="756" w:type="dxa"/>
            <w:shd w:val="clear" w:color="auto" w:fill="FFFFFF" w:themeFill="background1"/>
            <w:noWrap/>
            <w:hideMark/>
          </w:tcPr>
          <w:p w14:paraId="612021AB"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auto"/>
                <w:sz w:val="24"/>
                <w:szCs w:val="24"/>
              </w:rPr>
            </w:pPr>
            <w:r w:rsidRPr="009523AF">
              <w:rPr>
                <w:rFonts w:ascii="Times New Roman" w:eastAsia="Times New Roman" w:hAnsi="Times New Roman"/>
                <w:bCs/>
                <w:color w:val="auto"/>
                <w:sz w:val="24"/>
                <w:szCs w:val="24"/>
              </w:rPr>
              <w:t>43</w:t>
            </w:r>
          </w:p>
        </w:tc>
        <w:tc>
          <w:tcPr>
            <w:tcW w:w="756" w:type="dxa"/>
            <w:shd w:val="clear" w:color="auto" w:fill="FFFFFF" w:themeFill="background1"/>
            <w:noWrap/>
            <w:hideMark/>
          </w:tcPr>
          <w:p w14:paraId="28B87EFB" w14:textId="77777777" w:rsidR="00EC20CE" w:rsidRPr="009523AF" w:rsidRDefault="00EC20CE" w:rsidP="00B5773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auto"/>
                <w:sz w:val="24"/>
                <w:szCs w:val="24"/>
              </w:rPr>
            </w:pPr>
            <w:r w:rsidRPr="009523AF">
              <w:rPr>
                <w:rFonts w:ascii="Times New Roman" w:eastAsia="Times New Roman" w:hAnsi="Times New Roman"/>
                <w:bCs/>
                <w:color w:val="auto"/>
                <w:sz w:val="24"/>
                <w:szCs w:val="24"/>
              </w:rPr>
              <w:t>48</w:t>
            </w:r>
          </w:p>
        </w:tc>
      </w:tr>
    </w:tbl>
    <w:p w14:paraId="2575D453"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345F441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45C46C04"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1B70B5BD"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4DF8D6CC"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5E55205B"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02C73182"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2EC2F1A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07BDCB66"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1730BADC"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437D433E"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378979A4"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300C536F"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Προκειμένου να υπολογίσουμε την ελεύθερη ταμειακή ροή, θα πρέπει να αγνοούμε τη χρηματοδότηση για τις δραστηριότητες της εταιρείας και να επικεντρωθούμε στην οικονομική απόδοση των περιουσιακών στοιχείων της εταιρείας μετά από φόρους, υπό το πρίσμα της αρχής της συνεχιζόμενης δραστηριότητας και λαμβάνοντας υπόψη τις επενδύσεις που απαιτούνται για την συνέχιση της ύπαρξης της εταιρίας σε κάθε περίοδο. </w:t>
      </w:r>
      <w:r w:rsidRPr="009523AF">
        <w:rPr>
          <w:rFonts w:ascii="Times New Roman" w:hAnsi="Times New Roman"/>
          <w:sz w:val="24"/>
          <w:szCs w:val="24"/>
        </w:rPr>
        <w:tab/>
      </w:r>
    </w:p>
    <w:p w14:paraId="63E98E68" w14:textId="77777777" w:rsidR="00EC20CE" w:rsidRPr="009523AF" w:rsidRDefault="00EC20CE" w:rsidP="00E92981">
      <w:pPr>
        <w:pStyle w:val="3"/>
        <w:rPr>
          <w:color w:val="auto"/>
        </w:rPr>
      </w:pPr>
      <w:bookmarkStart w:id="157" w:name="_Toc353180730"/>
      <w:bookmarkStart w:id="158" w:name="_Toc128563731"/>
      <w:r w:rsidRPr="009523AF">
        <w:rPr>
          <w:color w:val="auto"/>
        </w:rPr>
        <w:t>Υπολογισμός της αξίας μιας επιχείρησης με τη χρήση των ελευθέρων ταμειακών ροών (</w:t>
      </w:r>
      <w:proofErr w:type="spellStart"/>
      <w:r w:rsidRPr="009523AF">
        <w:rPr>
          <w:color w:val="auto"/>
        </w:rPr>
        <w:t>Calculating</w:t>
      </w:r>
      <w:proofErr w:type="spellEnd"/>
      <w:r w:rsidRPr="009523AF">
        <w:rPr>
          <w:color w:val="auto"/>
        </w:rPr>
        <w:t xml:space="preserve"> the </w:t>
      </w:r>
      <w:proofErr w:type="spellStart"/>
      <w:r w:rsidRPr="009523AF">
        <w:rPr>
          <w:color w:val="auto"/>
        </w:rPr>
        <w:t>value</w:t>
      </w:r>
      <w:proofErr w:type="spellEnd"/>
      <w:r w:rsidRPr="009523AF">
        <w:rPr>
          <w:color w:val="auto"/>
        </w:rPr>
        <w:t xml:space="preserve"> of the </w:t>
      </w:r>
      <w:proofErr w:type="spellStart"/>
      <w:r w:rsidRPr="009523AF">
        <w:rPr>
          <w:color w:val="auto"/>
        </w:rPr>
        <w:t>company</w:t>
      </w:r>
      <w:proofErr w:type="spellEnd"/>
      <w:r w:rsidRPr="009523AF">
        <w:rPr>
          <w:color w:val="auto"/>
        </w:rPr>
        <w:t xml:space="preserve"> </w:t>
      </w:r>
      <w:proofErr w:type="spellStart"/>
      <w:r w:rsidRPr="009523AF">
        <w:rPr>
          <w:color w:val="auto"/>
        </w:rPr>
        <w:t>using</w:t>
      </w:r>
      <w:proofErr w:type="spellEnd"/>
      <w:r w:rsidRPr="009523AF">
        <w:rPr>
          <w:color w:val="auto"/>
        </w:rPr>
        <w:t xml:space="preserve"> the </w:t>
      </w:r>
      <w:proofErr w:type="spellStart"/>
      <w:r w:rsidRPr="009523AF">
        <w:rPr>
          <w:color w:val="auto"/>
        </w:rPr>
        <w:t>free</w:t>
      </w:r>
      <w:proofErr w:type="spellEnd"/>
      <w:r w:rsidRPr="009523AF">
        <w:rPr>
          <w:color w:val="auto"/>
        </w:rPr>
        <w:t xml:space="preserve"> </w:t>
      </w:r>
      <w:proofErr w:type="spellStart"/>
      <w:r w:rsidRPr="009523AF">
        <w:rPr>
          <w:color w:val="auto"/>
        </w:rPr>
        <w:t>cash</w:t>
      </w:r>
      <w:proofErr w:type="spellEnd"/>
      <w:r w:rsidRPr="009523AF">
        <w:rPr>
          <w:color w:val="auto"/>
        </w:rPr>
        <w:t xml:space="preserve"> </w:t>
      </w:r>
      <w:proofErr w:type="spellStart"/>
      <w:r w:rsidRPr="009523AF">
        <w:rPr>
          <w:color w:val="auto"/>
        </w:rPr>
        <w:t>flow</w:t>
      </w:r>
      <w:proofErr w:type="spellEnd"/>
      <w:r w:rsidRPr="009523AF">
        <w:rPr>
          <w:color w:val="auto"/>
        </w:rPr>
        <w:t>)</w:t>
      </w:r>
      <w:bookmarkEnd w:id="157"/>
      <w:bookmarkEnd w:id="158"/>
    </w:p>
    <w:p w14:paraId="120917C2" w14:textId="77777777" w:rsidR="00EC20CE" w:rsidRPr="009523AF" w:rsidRDefault="00EC20CE" w:rsidP="00E92981">
      <w:pPr>
        <w:autoSpaceDE w:val="0"/>
        <w:autoSpaceDN w:val="0"/>
        <w:adjustRightInd w:val="0"/>
        <w:spacing w:after="0" w:line="240" w:lineRule="auto"/>
        <w:jc w:val="both"/>
        <w:rPr>
          <w:rFonts w:ascii="Times New Roman" w:hAnsi="Times New Roman"/>
          <w:sz w:val="24"/>
          <w:szCs w:val="24"/>
        </w:rPr>
      </w:pPr>
    </w:p>
    <w:p w14:paraId="01E11724"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Προκειμένου να υπολογίσουμε την αξία μιας εταιρείας χρησιμοποιώντας την μέθοδο των ελεύθερων ταμιακών ροών θα πρέπει να προσδιορίσουμε τον προεξοφλητικό παράγοντα μέσο σταθμισμένο κόστος κεφαλαίων (</w:t>
      </w:r>
      <w:r w:rsidRPr="009523AF">
        <w:rPr>
          <w:rFonts w:ascii="Times New Roman" w:hAnsi="Times New Roman"/>
          <w:sz w:val="24"/>
          <w:szCs w:val="24"/>
          <w:lang w:val="en-US"/>
        </w:rPr>
        <w:t>WACC</w:t>
      </w:r>
      <w:r w:rsidRPr="009523AF">
        <w:rPr>
          <w:rFonts w:ascii="Times New Roman" w:hAnsi="Times New Roman"/>
          <w:sz w:val="24"/>
          <w:szCs w:val="24"/>
        </w:rPr>
        <w:t xml:space="preserve">)  </w:t>
      </w:r>
    </w:p>
    <w:p w14:paraId="33417341"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                                 </w:t>
      </w:r>
    </w:p>
    <w:p w14:paraId="70EF60C6" w14:textId="77777777" w:rsidR="00EC20CE" w:rsidRPr="009523AF" w:rsidRDefault="00EC20CE" w:rsidP="00EC20CE">
      <w:pPr>
        <w:autoSpaceDE w:val="0"/>
        <w:autoSpaceDN w:val="0"/>
        <w:adjustRightInd w:val="0"/>
        <w:spacing w:after="0" w:line="240" w:lineRule="auto"/>
        <w:jc w:val="both"/>
        <w:rPr>
          <w:rFonts w:ascii="Times New Roman" w:hAnsi="Times New Roman"/>
          <w:bCs/>
          <w:sz w:val="24"/>
          <w:szCs w:val="24"/>
        </w:rPr>
      </w:pPr>
      <w:r w:rsidRPr="009523AF">
        <w:rPr>
          <w:rFonts w:ascii="Times New Roman" w:hAnsi="Times New Roman"/>
          <w:sz w:val="24"/>
          <w:szCs w:val="24"/>
        </w:rPr>
        <w:t xml:space="preserve">                                </w:t>
      </w:r>
      <w:r w:rsidRPr="009523AF">
        <w:rPr>
          <w:rFonts w:ascii="Times New Roman" w:hAnsi="Times New Roman"/>
          <w:bCs/>
          <w:sz w:val="24"/>
          <w:szCs w:val="24"/>
          <w:lang w:val="en-US"/>
        </w:rPr>
        <w:t>E</w:t>
      </w:r>
      <w:r w:rsidRPr="009523AF">
        <w:rPr>
          <w:rFonts w:ascii="Times New Roman" w:hAnsi="Times New Roman"/>
          <w:bCs/>
          <w:sz w:val="24"/>
          <w:szCs w:val="24"/>
        </w:rPr>
        <w:t xml:space="preserve"> + </w:t>
      </w:r>
      <w:r w:rsidRPr="009523AF">
        <w:rPr>
          <w:rFonts w:ascii="Times New Roman" w:hAnsi="Times New Roman"/>
          <w:bCs/>
          <w:sz w:val="24"/>
          <w:szCs w:val="24"/>
          <w:lang w:val="en-US"/>
        </w:rPr>
        <w:t>D</w:t>
      </w:r>
      <w:r w:rsidRPr="009523AF">
        <w:rPr>
          <w:rFonts w:ascii="Times New Roman" w:hAnsi="Times New Roman"/>
          <w:bCs/>
          <w:sz w:val="24"/>
          <w:szCs w:val="24"/>
        </w:rPr>
        <w:t xml:space="preserve"> = Παρούσα αξία [</w:t>
      </w:r>
      <w:r w:rsidRPr="009523AF">
        <w:rPr>
          <w:rFonts w:ascii="Times New Roman" w:hAnsi="Times New Roman"/>
          <w:bCs/>
          <w:sz w:val="24"/>
          <w:szCs w:val="24"/>
          <w:lang w:val="en-US"/>
        </w:rPr>
        <w:t>FCF</w:t>
      </w:r>
      <w:r w:rsidRPr="009523AF">
        <w:rPr>
          <w:rFonts w:ascii="Times New Roman" w:hAnsi="Times New Roman"/>
          <w:bCs/>
          <w:sz w:val="24"/>
          <w:szCs w:val="24"/>
        </w:rPr>
        <w:t xml:space="preserve">; </w:t>
      </w:r>
      <w:r w:rsidRPr="009523AF">
        <w:rPr>
          <w:rFonts w:ascii="Times New Roman" w:hAnsi="Times New Roman"/>
          <w:bCs/>
          <w:sz w:val="24"/>
          <w:szCs w:val="24"/>
          <w:lang w:val="en-US"/>
        </w:rPr>
        <w:t>WACC</w:t>
      </w:r>
      <w:r w:rsidRPr="009523AF">
        <w:rPr>
          <w:rFonts w:ascii="Times New Roman" w:hAnsi="Times New Roman"/>
          <w:bCs/>
          <w:sz w:val="24"/>
          <w:szCs w:val="24"/>
        </w:rPr>
        <w:t>]</w:t>
      </w:r>
    </w:p>
    <w:p w14:paraId="2A608CCF"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lang w:val="en-US"/>
        </w:rPr>
      </w:pPr>
      <w:r w:rsidRPr="009523AF">
        <w:rPr>
          <w:rFonts w:ascii="Times New Roman" w:hAnsi="Times New Roman"/>
          <w:sz w:val="24"/>
          <w:szCs w:val="24"/>
        </w:rPr>
        <w:t>Όπου</w:t>
      </w:r>
      <w:r w:rsidRPr="009523AF">
        <w:rPr>
          <w:rFonts w:ascii="Times New Roman" w:hAnsi="Times New Roman"/>
          <w:sz w:val="24"/>
          <w:szCs w:val="24"/>
          <w:lang w:val="en-US"/>
        </w:rPr>
        <w:t xml:space="preserve"> </w:t>
      </w:r>
    </w:p>
    <w:p w14:paraId="5506A4DC"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lang w:val="en-US"/>
        </w:rPr>
      </w:pPr>
      <w:r w:rsidRPr="009523AF">
        <w:rPr>
          <w:rFonts w:ascii="Times New Roman" w:hAnsi="Times New Roman"/>
          <w:sz w:val="24"/>
          <w:szCs w:val="24"/>
          <w:lang w:val="en-US"/>
        </w:rPr>
        <w:t xml:space="preserve">WACC = [E× </w:t>
      </w:r>
      <w:proofErr w:type="spellStart"/>
      <w:r w:rsidRPr="009523AF">
        <w:rPr>
          <w:rFonts w:ascii="Times New Roman" w:hAnsi="Times New Roman"/>
          <w:sz w:val="24"/>
          <w:szCs w:val="24"/>
          <w:lang w:val="en-US"/>
        </w:rPr>
        <w:t>Ke</w:t>
      </w:r>
      <w:proofErr w:type="spellEnd"/>
      <w:r w:rsidRPr="009523AF">
        <w:rPr>
          <w:rFonts w:ascii="Times New Roman" w:hAnsi="Times New Roman"/>
          <w:sz w:val="24"/>
          <w:szCs w:val="24"/>
          <w:lang w:val="en-US"/>
        </w:rPr>
        <w:t xml:space="preserve"> + D× </w:t>
      </w:r>
      <w:proofErr w:type="spellStart"/>
      <w:r w:rsidRPr="009523AF">
        <w:rPr>
          <w:rFonts w:ascii="Times New Roman" w:hAnsi="Times New Roman"/>
          <w:sz w:val="24"/>
          <w:szCs w:val="24"/>
          <w:lang w:val="en-US"/>
        </w:rPr>
        <w:t>Kd</w:t>
      </w:r>
      <w:proofErr w:type="spellEnd"/>
      <w:r w:rsidRPr="009523AF">
        <w:rPr>
          <w:rFonts w:ascii="Times New Roman" w:hAnsi="Times New Roman"/>
          <w:sz w:val="24"/>
          <w:szCs w:val="24"/>
          <w:lang w:val="en-US"/>
        </w:rPr>
        <w:t xml:space="preserve"> </w:t>
      </w:r>
      <w:proofErr w:type="gramStart"/>
      <w:r w:rsidRPr="009523AF">
        <w:rPr>
          <w:rFonts w:ascii="Times New Roman" w:hAnsi="Times New Roman"/>
          <w:sz w:val="24"/>
          <w:szCs w:val="24"/>
          <w:lang w:val="en-US"/>
        </w:rPr>
        <w:t>×(</w:t>
      </w:r>
      <w:proofErr w:type="gramEnd"/>
      <w:r w:rsidRPr="009523AF">
        <w:rPr>
          <w:rFonts w:ascii="Times New Roman" w:hAnsi="Times New Roman"/>
          <w:sz w:val="24"/>
          <w:szCs w:val="24"/>
          <w:lang w:val="en-US"/>
        </w:rPr>
        <w:t>1- T)] / [E + D]</w:t>
      </w:r>
    </w:p>
    <w:p w14:paraId="7AEF6695"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lang w:val="en-US"/>
        </w:rPr>
        <w:t>D</w:t>
      </w:r>
      <w:r w:rsidRPr="009523AF">
        <w:rPr>
          <w:rFonts w:ascii="Times New Roman" w:hAnsi="Times New Roman"/>
          <w:sz w:val="24"/>
          <w:szCs w:val="24"/>
        </w:rPr>
        <w:t xml:space="preserve"> = Αγοραία Αξία Χρέους</w:t>
      </w:r>
    </w:p>
    <w:p w14:paraId="4D3F5A17"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lang w:val="en-US"/>
        </w:rPr>
        <w:t>E</w:t>
      </w:r>
      <w:r w:rsidRPr="009523AF">
        <w:rPr>
          <w:rFonts w:ascii="Times New Roman" w:hAnsi="Times New Roman"/>
          <w:sz w:val="24"/>
          <w:szCs w:val="24"/>
        </w:rPr>
        <w:t xml:space="preserve"> = Αγοραία Αξία Καθαρής Περιουσίας</w:t>
      </w:r>
    </w:p>
    <w:p w14:paraId="126FF6DB"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roofErr w:type="spellStart"/>
      <w:r w:rsidRPr="009523AF">
        <w:rPr>
          <w:rFonts w:ascii="Times New Roman" w:hAnsi="Times New Roman"/>
          <w:sz w:val="24"/>
          <w:szCs w:val="24"/>
          <w:lang w:val="en-US"/>
        </w:rPr>
        <w:t>Kd</w:t>
      </w:r>
      <w:proofErr w:type="spellEnd"/>
      <w:r w:rsidRPr="009523AF">
        <w:rPr>
          <w:rFonts w:ascii="Times New Roman" w:hAnsi="Times New Roman"/>
          <w:sz w:val="24"/>
          <w:szCs w:val="24"/>
        </w:rPr>
        <w:t xml:space="preserve"> = Κόστος Χρέους (κυρίως επιτόκιο δανεισμού) ή η απαιτούμενη απόδοση των δανειστών</w:t>
      </w:r>
    </w:p>
    <w:p w14:paraId="6C5DE282"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lang w:val="en-US"/>
        </w:rPr>
        <w:lastRenderedPageBreak/>
        <w:t>T</w:t>
      </w:r>
      <w:r w:rsidRPr="009523AF">
        <w:rPr>
          <w:rFonts w:ascii="Times New Roman" w:hAnsi="Times New Roman"/>
          <w:sz w:val="24"/>
          <w:szCs w:val="24"/>
        </w:rPr>
        <w:t xml:space="preserve"> = Φορολογικός Συντελεστής ή ασπίδα φόρου (1-</w:t>
      </w:r>
      <w:r w:rsidRPr="009523AF">
        <w:rPr>
          <w:rFonts w:ascii="Times New Roman" w:hAnsi="Times New Roman"/>
          <w:sz w:val="24"/>
          <w:szCs w:val="24"/>
          <w:lang w:val="en-US"/>
        </w:rPr>
        <w:t>T</w:t>
      </w:r>
      <w:r w:rsidRPr="009523AF">
        <w:rPr>
          <w:rFonts w:ascii="Times New Roman" w:hAnsi="Times New Roman"/>
          <w:sz w:val="24"/>
          <w:szCs w:val="24"/>
        </w:rPr>
        <w:t>)</w:t>
      </w:r>
    </w:p>
    <w:p w14:paraId="68C782D8"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roofErr w:type="spellStart"/>
      <w:r w:rsidRPr="009523AF">
        <w:rPr>
          <w:rFonts w:ascii="Times New Roman" w:hAnsi="Times New Roman"/>
          <w:sz w:val="24"/>
          <w:szCs w:val="24"/>
          <w:lang w:val="en-US"/>
        </w:rPr>
        <w:t>Ke</w:t>
      </w:r>
      <w:proofErr w:type="spellEnd"/>
      <w:r w:rsidRPr="009523AF">
        <w:rPr>
          <w:rFonts w:ascii="Times New Roman" w:hAnsi="Times New Roman"/>
          <w:sz w:val="24"/>
          <w:szCs w:val="24"/>
        </w:rPr>
        <w:t xml:space="preserve"> = Απαιτούμενη απόδοση ιδίων κεφαλαίων δηλ. ο κίνδυνος που έχει αναληφθεί από τους μετόχους </w:t>
      </w:r>
    </w:p>
    <w:p w14:paraId="48F38EC8"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Με τη μέθοδο του </w:t>
      </w:r>
      <w:r w:rsidRPr="009523AF">
        <w:rPr>
          <w:rFonts w:ascii="Times New Roman" w:hAnsi="Times New Roman"/>
          <w:sz w:val="24"/>
          <w:szCs w:val="24"/>
          <w:lang w:val="en-US"/>
        </w:rPr>
        <w:t>WACC</w:t>
      </w:r>
      <w:r w:rsidRPr="009523AF">
        <w:rPr>
          <w:rFonts w:ascii="Times New Roman" w:hAnsi="Times New Roman"/>
          <w:sz w:val="24"/>
          <w:szCs w:val="24"/>
        </w:rPr>
        <w:t xml:space="preserve"> σταθμίζεται το κόστος των κεφαλαίων που έχουν εισρεύσει στην εταιρεία λαμβάνοντας υπόψη ουσιαστικά τη κεφαλαιακή δομή της. Επιπλέον για να εκτιμήσουμε την αξία μιας επιχείρησης υποθέτουμε ότι οι ελεύθερες ταμιακές ροές αυξάνονται με ένα ρυθμό </w:t>
      </w:r>
      <w:r w:rsidRPr="009523AF">
        <w:rPr>
          <w:rFonts w:ascii="Times New Roman" w:hAnsi="Times New Roman"/>
          <w:sz w:val="24"/>
          <w:szCs w:val="24"/>
          <w:lang w:val="en-US"/>
        </w:rPr>
        <w:t>g</w:t>
      </w:r>
      <w:r w:rsidRPr="009523AF">
        <w:rPr>
          <w:rFonts w:ascii="Times New Roman" w:hAnsi="Times New Roman"/>
          <w:sz w:val="24"/>
          <w:szCs w:val="24"/>
        </w:rPr>
        <w:t>.</w:t>
      </w:r>
    </w:p>
    <w:p w14:paraId="42B9613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5CD3CE5A"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Ο υπολογισμός της συνολικής αξίας της εταιρείας (ίδια και ξένα κεφάλαια , </w:t>
      </w:r>
      <w:r w:rsidRPr="009523AF">
        <w:rPr>
          <w:rFonts w:ascii="Times New Roman" w:hAnsi="Times New Roman"/>
          <w:sz w:val="24"/>
          <w:szCs w:val="24"/>
          <w:lang w:val="en-US"/>
        </w:rPr>
        <w:t>E</w:t>
      </w:r>
      <w:r w:rsidRPr="009523AF">
        <w:rPr>
          <w:rFonts w:ascii="Times New Roman" w:hAnsi="Times New Roman"/>
          <w:sz w:val="24"/>
          <w:szCs w:val="24"/>
        </w:rPr>
        <w:t>+</w:t>
      </w:r>
      <w:r w:rsidRPr="009523AF">
        <w:rPr>
          <w:rFonts w:ascii="Times New Roman" w:hAnsi="Times New Roman"/>
          <w:sz w:val="24"/>
          <w:szCs w:val="24"/>
          <w:lang w:val="en-US"/>
        </w:rPr>
        <w:t>D</w:t>
      </w:r>
      <w:r w:rsidRPr="009523AF">
        <w:rPr>
          <w:rFonts w:ascii="Times New Roman" w:hAnsi="Times New Roman"/>
          <w:sz w:val="24"/>
          <w:szCs w:val="24"/>
        </w:rPr>
        <w:t>) δίνεται από την παρακάτω σχέση:</w:t>
      </w:r>
    </w:p>
    <w:p w14:paraId="44A03C32"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52321A69"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672C1C96" w14:textId="77777777" w:rsidR="00EC20CE" w:rsidRPr="009523AF" w:rsidRDefault="00EC20CE" w:rsidP="00EC20CE">
      <w:pPr>
        <w:autoSpaceDE w:val="0"/>
        <w:autoSpaceDN w:val="0"/>
        <w:adjustRightInd w:val="0"/>
        <w:spacing w:after="0" w:line="240" w:lineRule="auto"/>
        <w:jc w:val="both"/>
        <w:rPr>
          <w:rFonts w:ascii="Arial" w:hAnsi="Arial" w:cs="Arial"/>
          <w:sz w:val="32"/>
          <w:szCs w:val="32"/>
          <w:lang w:val="en-US"/>
        </w:rPr>
      </w:pPr>
      <w:r w:rsidRPr="009523AF">
        <w:rPr>
          <w:rFonts w:ascii="Times New Roman" w:hAnsi="Times New Roman"/>
          <w:sz w:val="24"/>
          <w:szCs w:val="24"/>
        </w:rPr>
        <w:t xml:space="preserve">                         </w:t>
      </w:r>
      <w:r w:rsidRPr="009523AF">
        <w:rPr>
          <w:rFonts w:ascii="Times New Roman" w:hAnsi="Times New Roman"/>
          <w:sz w:val="24"/>
          <w:szCs w:val="24"/>
          <w:lang w:val="en-US"/>
        </w:rPr>
        <w:t xml:space="preserve">Value of firm (n) </w:t>
      </w:r>
      <w:r w:rsidRPr="009523AF">
        <w:rPr>
          <w:rFonts w:ascii="Times New Roman" w:hAnsi="Times New Roman"/>
          <w:sz w:val="32"/>
          <w:szCs w:val="32"/>
          <w:lang w:val="en-US"/>
        </w:rPr>
        <w:t>=</w:t>
      </w:r>
      <w:r w:rsidRPr="009523AF">
        <w:rPr>
          <w:rFonts w:ascii="Arial" w:hAnsi="Arial" w:cs="Arial"/>
          <w:sz w:val="32"/>
          <w:szCs w:val="32"/>
          <w:lang w:val="en-US"/>
        </w:rPr>
        <w:t xml:space="preserve"> </w:t>
      </w:r>
      <m:oMath>
        <m:f>
          <m:fPr>
            <m:ctrlPr>
              <w:rPr>
                <w:rFonts w:ascii="Cambria Math" w:hAnsi="Cambria Math" w:cs="Arial"/>
                <w:i/>
                <w:sz w:val="32"/>
                <w:szCs w:val="32"/>
                <w:lang w:val="en-US"/>
              </w:rPr>
            </m:ctrlPr>
          </m:fPr>
          <m:num>
            <m:r>
              <w:rPr>
                <w:rFonts w:ascii="Cambria Math" w:hAnsi="Cambria Math" w:cs="Arial"/>
                <w:sz w:val="32"/>
                <w:szCs w:val="32"/>
                <w:lang w:val="en-US"/>
              </w:rPr>
              <m:t>FCF for the Firm (n+1)</m:t>
            </m:r>
          </m:num>
          <m:den>
            <m:r>
              <w:rPr>
                <w:rFonts w:ascii="Cambria Math" w:hAnsi="Cambria Math" w:cs="Arial"/>
                <w:sz w:val="32"/>
                <w:szCs w:val="32"/>
                <w:lang w:val="en-US"/>
              </w:rPr>
              <m:t>wacc-g</m:t>
            </m:r>
          </m:den>
        </m:f>
      </m:oMath>
    </w:p>
    <w:p w14:paraId="22519CA8"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lang w:val="en-US"/>
        </w:rPr>
      </w:pPr>
    </w:p>
    <w:p w14:paraId="2FF39DAB"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lang w:val="en-US"/>
        </w:rPr>
      </w:pPr>
    </w:p>
    <w:p w14:paraId="2FF46B49"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Έστω ότι το έτος 2014,  </w:t>
      </w:r>
      <w:r w:rsidRPr="009523AF">
        <w:rPr>
          <w:rFonts w:ascii="Times New Roman" w:hAnsi="Times New Roman"/>
          <w:sz w:val="24"/>
          <w:szCs w:val="24"/>
          <w:lang w:val="en-US"/>
        </w:rPr>
        <w:t>D</w:t>
      </w:r>
      <w:r w:rsidRPr="009523AF">
        <w:rPr>
          <w:rFonts w:ascii="Times New Roman" w:hAnsi="Times New Roman"/>
          <w:sz w:val="24"/>
          <w:szCs w:val="24"/>
        </w:rPr>
        <w:t>=100 εκατ., Ε=250 εκατ., Κ</w:t>
      </w:r>
      <w:r w:rsidRPr="009523AF">
        <w:rPr>
          <w:rFonts w:ascii="Times New Roman" w:hAnsi="Times New Roman"/>
          <w:sz w:val="24"/>
          <w:szCs w:val="24"/>
          <w:lang w:val="en-US"/>
        </w:rPr>
        <w:t>d</w:t>
      </w:r>
      <w:r w:rsidRPr="009523AF">
        <w:rPr>
          <w:rFonts w:ascii="Times New Roman" w:hAnsi="Times New Roman"/>
          <w:sz w:val="24"/>
          <w:szCs w:val="24"/>
        </w:rPr>
        <w:t xml:space="preserve">=6%,  </w:t>
      </w:r>
      <w:proofErr w:type="spellStart"/>
      <w:r w:rsidRPr="009523AF">
        <w:rPr>
          <w:rFonts w:ascii="Times New Roman" w:hAnsi="Times New Roman"/>
          <w:sz w:val="24"/>
          <w:szCs w:val="24"/>
          <w:lang w:val="en-US"/>
        </w:rPr>
        <w:t>Ke</w:t>
      </w:r>
      <w:proofErr w:type="spellEnd"/>
      <w:r w:rsidRPr="009523AF">
        <w:rPr>
          <w:rFonts w:ascii="Times New Roman" w:hAnsi="Times New Roman"/>
          <w:sz w:val="24"/>
          <w:szCs w:val="24"/>
        </w:rPr>
        <w:t xml:space="preserve">=10%, </w:t>
      </w:r>
      <w:r w:rsidRPr="009523AF">
        <w:rPr>
          <w:rFonts w:ascii="Times New Roman" w:hAnsi="Times New Roman"/>
          <w:sz w:val="24"/>
          <w:szCs w:val="24"/>
          <w:lang w:val="en-US"/>
        </w:rPr>
        <w:t>T</w:t>
      </w:r>
      <w:r w:rsidRPr="009523AF">
        <w:rPr>
          <w:rFonts w:ascii="Times New Roman" w:hAnsi="Times New Roman"/>
          <w:sz w:val="24"/>
          <w:szCs w:val="24"/>
        </w:rPr>
        <w:t>=30%</w:t>
      </w:r>
    </w:p>
    <w:p w14:paraId="4EC491E8"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Υπολογίζουμε το </w:t>
      </w:r>
      <w:r w:rsidRPr="009523AF">
        <w:rPr>
          <w:rFonts w:ascii="Times New Roman" w:hAnsi="Times New Roman"/>
          <w:sz w:val="24"/>
          <w:szCs w:val="24"/>
          <w:lang w:val="en-US"/>
        </w:rPr>
        <w:t>WACC</w:t>
      </w:r>
      <w:r w:rsidRPr="009523AF">
        <w:rPr>
          <w:rFonts w:ascii="Times New Roman" w:hAnsi="Times New Roman"/>
          <w:sz w:val="24"/>
          <w:szCs w:val="24"/>
        </w:rPr>
        <w:t xml:space="preserve"> σύμφωνα με το παραπάνω τύπο:</w:t>
      </w:r>
    </w:p>
    <w:p w14:paraId="661E4892"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32D2FA55"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lang w:val="en-US"/>
        </w:rPr>
      </w:pPr>
      <w:r w:rsidRPr="009523AF">
        <w:rPr>
          <w:rFonts w:ascii="Times New Roman" w:hAnsi="Times New Roman"/>
          <w:sz w:val="24"/>
          <w:szCs w:val="24"/>
          <w:lang w:val="en-US"/>
        </w:rPr>
        <w:t xml:space="preserve">WACC = [E× </w:t>
      </w:r>
      <w:proofErr w:type="spellStart"/>
      <w:r w:rsidRPr="009523AF">
        <w:rPr>
          <w:rFonts w:ascii="Times New Roman" w:hAnsi="Times New Roman"/>
          <w:sz w:val="24"/>
          <w:szCs w:val="24"/>
          <w:lang w:val="en-US"/>
        </w:rPr>
        <w:t>Ke</w:t>
      </w:r>
      <w:proofErr w:type="spellEnd"/>
      <w:r w:rsidRPr="009523AF">
        <w:rPr>
          <w:rFonts w:ascii="Times New Roman" w:hAnsi="Times New Roman"/>
          <w:sz w:val="24"/>
          <w:szCs w:val="24"/>
          <w:lang w:val="en-US"/>
        </w:rPr>
        <w:t xml:space="preserve"> + D× </w:t>
      </w:r>
      <w:proofErr w:type="spellStart"/>
      <w:r w:rsidRPr="009523AF">
        <w:rPr>
          <w:rFonts w:ascii="Times New Roman" w:hAnsi="Times New Roman"/>
          <w:sz w:val="24"/>
          <w:szCs w:val="24"/>
          <w:lang w:val="en-US"/>
        </w:rPr>
        <w:t>Kd</w:t>
      </w:r>
      <w:proofErr w:type="spellEnd"/>
      <w:r w:rsidRPr="009523AF">
        <w:rPr>
          <w:rFonts w:ascii="Times New Roman" w:hAnsi="Times New Roman"/>
          <w:sz w:val="24"/>
          <w:szCs w:val="24"/>
          <w:lang w:val="en-US"/>
        </w:rPr>
        <w:t xml:space="preserve"> </w:t>
      </w:r>
      <w:proofErr w:type="gramStart"/>
      <w:r w:rsidRPr="009523AF">
        <w:rPr>
          <w:rFonts w:ascii="Times New Roman" w:hAnsi="Times New Roman"/>
          <w:sz w:val="24"/>
          <w:szCs w:val="24"/>
          <w:lang w:val="en-US"/>
        </w:rPr>
        <w:t>×(</w:t>
      </w:r>
      <w:proofErr w:type="gramEnd"/>
      <w:r w:rsidRPr="009523AF">
        <w:rPr>
          <w:rFonts w:ascii="Times New Roman" w:hAnsi="Times New Roman"/>
          <w:sz w:val="24"/>
          <w:szCs w:val="24"/>
          <w:lang w:val="en-US"/>
        </w:rPr>
        <w:t>1- T)] / [E + D]=</w:t>
      </w:r>
    </w:p>
    <w:p w14:paraId="62DA5AEE"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r w:rsidRPr="009523AF">
        <w:rPr>
          <w:rFonts w:ascii="Times New Roman" w:hAnsi="Times New Roman"/>
          <w:sz w:val="24"/>
          <w:szCs w:val="24"/>
          <w:lang w:val="en-US"/>
        </w:rPr>
        <w:t xml:space="preserve">                                 </w:t>
      </w:r>
      <w:r w:rsidRPr="009523AF">
        <w:rPr>
          <w:rFonts w:ascii="Times New Roman" w:hAnsi="Times New Roman"/>
          <w:sz w:val="24"/>
          <w:szCs w:val="24"/>
        </w:rPr>
        <w:t>[250× 10% + 100× 6% ×(1- 30%)] / [250+100]=</w:t>
      </w:r>
    </w:p>
    <w:p w14:paraId="6DDF444F" w14:textId="77777777" w:rsidR="00EC20CE" w:rsidRPr="009523AF" w:rsidRDefault="00EC20CE" w:rsidP="00EC20CE">
      <w:pPr>
        <w:autoSpaceDE w:val="0"/>
        <w:autoSpaceDN w:val="0"/>
        <w:adjustRightInd w:val="0"/>
        <w:spacing w:after="0" w:line="240" w:lineRule="auto"/>
        <w:rPr>
          <w:rFonts w:ascii="Times New Roman" w:hAnsi="Times New Roman"/>
          <w:sz w:val="24"/>
          <w:szCs w:val="24"/>
        </w:rPr>
      </w:pPr>
      <w:r w:rsidRPr="009523AF">
        <w:rPr>
          <w:rFonts w:ascii="Times New Roman" w:hAnsi="Times New Roman"/>
          <w:sz w:val="24"/>
          <w:szCs w:val="24"/>
        </w:rPr>
        <w:t xml:space="preserve">                                                [25 + 4,2/ [250+100]= 8,34%</w:t>
      </w:r>
    </w:p>
    <w:p w14:paraId="294C8176"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rPr>
      </w:pPr>
    </w:p>
    <w:p w14:paraId="770F61F5" w14:textId="77777777" w:rsidR="00EC20CE" w:rsidRPr="009523AF" w:rsidRDefault="00EC20CE" w:rsidP="00EC20CE">
      <w:pPr>
        <w:autoSpaceDE w:val="0"/>
        <w:autoSpaceDN w:val="0"/>
        <w:adjustRightInd w:val="0"/>
        <w:spacing w:after="0" w:line="240" w:lineRule="auto"/>
        <w:rPr>
          <w:rFonts w:ascii="Times New Roman" w:hAnsi="Times New Roman"/>
          <w:sz w:val="24"/>
          <w:szCs w:val="24"/>
        </w:rPr>
      </w:pPr>
      <w:r w:rsidRPr="009523AF">
        <w:rPr>
          <w:rFonts w:ascii="Times New Roman" w:hAnsi="Times New Roman"/>
          <w:sz w:val="24"/>
          <w:szCs w:val="24"/>
        </w:rPr>
        <w:t xml:space="preserve">Επιπλέον υποθέτουμε ότι οι ελεύθερες ταμιακές ροές το έτος 2014 είναι 15 εκατ. και θα αυξάνονται με ρυθμό </w:t>
      </w:r>
      <w:r w:rsidRPr="009523AF">
        <w:rPr>
          <w:rFonts w:ascii="Times New Roman" w:hAnsi="Times New Roman"/>
          <w:sz w:val="24"/>
          <w:szCs w:val="24"/>
          <w:lang w:val="en-US"/>
        </w:rPr>
        <w:t>g</w:t>
      </w:r>
      <w:r w:rsidRPr="009523AF">
        <w:rPr>
          <w:rFonts w:ascii="Times New Roman" w:hAnsi="Times New Roman"/>
          <w:sz w:val="24"/>
          <w:szCs w:val="24"/>
        </w:rPr>
        <w:t xml:space="preserve">=5%,  </w:t>
      </w:r>
    </w:p>
    <w:p w14:paraId="242DE8E5" w14:textId="77777777" w:rsidR="00EC20CE" w:rsidRPr="009523AF" w:rsidRDefault="00EC20CE" w:rsidP="00EC20CE">
      <w:pPr>
        <w:autoSpaceDE w:val="0"/>
        <w:autoSpaceDN w:val="0"/>
        <w:adjustRightInd w:val="0"/>
        <w:spacing w:after="0" w:line="240" w:lineRule="auto"/>
        <w:rPr>
          <w:rFonts w:ascii="Times New Roman" w:hAnsi="Times New Roman"/>
          <w:sz w:val="24"/>
          <w:szCs w:val="24"/>
        </w:rPr>
      </w:pPr>
    </w:p>
    <w:p w14:paraId="104C5A75" w14:textId="77777777" w:rsidR="00EC20CE" w:rsidRPr="009523AF" w:rsidRDefault="00EC20CE" w:rsidP="00EC20CE">
      <w:pPr>
        <w:autoSpaceDE w:val="0"/>
        <w:autoSpaceDN w:val="0"/>
        <w:adjustRightInd w:val="0"/>
        <w:spacing w:after="0" w:line="240" w:lineRule="auto"/>
        <w:rPr>
          <w:rFonts w:ascii="Times New Roman" w:hAnsi="Times New Roman"/>
          <w:sz w:val="24"/>
          <w:szCs w:val="24"/>
        </w:rPr>
      </w:pPr>
      <w:r w:rsidRPr="009523AF">
        <w:rPr>
          <w:rFonts w:ascii="Times New Roman" w:hAnsi="Times New Roman"/>
          <w:sz w:val="24"/>
          <w:szCs w:val="24"/>
        </w:rPr>
        <w:t>Σύμφωνα με τον παραπάνω τύπο έχουμε:</w:t>
      </w:r>
    </w:p>
    <w:p w14:paraId="5C36F5FF" w14:textId="77777777" w:rsidR="00EC20CE" w:rsidRPr="009523AF" w:rsidRDefault="00EC20CE" w:rsidP="00EC20CE">
      <w:pPr>
        <w:autoSpaceDE w:val="0"/>
        <w:autoSpaceDN w:val="0"/>
        <w:adjustRightInd w:val="0"/>
        <w:spacing w:after="0" w:line="240" w:lineRule="auto"/>
        <w:rPr>
          <w:rFonts w:ascii="Times New Roman" w:hAnsi="Times New Roman"/>
          <w:sz w:val="24"/>
          <w:szCs w:val="24"/>
        </w:rPr>
      </w:pPr>
    </w:p>
    <w:p w14:paraId="43881A05"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575AF83F"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lang w:val="en-US"/>
        </w:rPr>
      </w:pPr>
      <w:r w:rsidRPr="009523AF">
        <w:rPr>
          <w:rFonts w:ascii="Times New Roman" w:hAnsi="Times New Roman"/>
          <w:sz w:val="24"/>
          <w:szCs w:val="24"/>
        </w:rPr>
        <w:t xml:space="preserve">                                         </w:t>
      </w:r>
      <w:r w:rsidRPr="009523AF">
        <w:rPr>
          <w:rFonts w:ascii="Times New Roman" w:hAnsi="Times New Roman"/>
          <w:sz w:val="24"/>
          <w:szCs w:val="24"/>
          <w:lang w:val="en-US"/>
        </w:rPr>
        <w:t xml:space="preserve">Value of firm (2014) = </w:t>
      </w:r>
      <m:oMath>
        <m:f>
          <m:fPr>
            <m:ctrlPr>
              <w:rPr>
                <w:rFonts w:ascii="Cambria Math" w:hAnsi="Cambria Math"/>
                <w:i/>
                <w:sz w:val="24"/>
                <w:szCs w:val="24"/>
                <w:lang w:val="en-US"/>
              </w:rPr>
            </m:ctrlPr>
          </m:fPr>
          <m:num>
            <m:r>
              <w:rPr>
                <w:rFonts w:ascii="Cambria Math" w:hAnsi="Cambria Math"/>
                <w:sz w:val="24"/>
                <w:szCs w:val="24"/>
                <w:lang w:val="en-US"/>
              </w:rPr>
              <m:t>FCF for the Firm (2015)</m:t>
            </m:r>
          </m:num>
          <m:den>
            <m:r>
              <w:rPr>
                <w:rFonts w:ascii="Cambria Math" w:hAnsi="Cambria Math"/>
                <w:sz w:val="24"/>
                <w:szCs w:val="24"/>
                <w:lang w:val="en-US"/>
              </w:rPr>
              <m:t>wacc-g</m:t>
            </m:r>
          </m:den>
        </m:f>
      </m:oMath>
    </w:p>
    <w:p w14:paraId="57F27F33" w14:textId="77777777" w:rsidR="00EC20CE" w:rsidRPr="009523AF" w:rsidRDefault="00EC20CE" w:rsidP="00EC20CE">
      <w:pPr>
        <w:autoSpaceDE w:val="0"/>
        <w:autoSpaceDN w:val="0"/>
        <w:adjustRightInd w:val="0"/>
        <w:spacing w:after="0" w:line="240" w:lineRule="auto"/>
        <w:rPr>
          <w:rFonts w:ascii="Times New Roman" w:hAnsi="Times New Roman"/>
          <w:sz w:val="24"/>
          <w:szCs w:val="24"/>
          <w:lang w:val="en-US"/>
        </w:rPr>
      </w:pPr>
    </w:p>
    <w:p w14:paraId="0D069A1A" w14:textId="77777777" w:rsidR="00EC20CE" w:rsidRPr="009523AF" w:rsidRDefault="00EC20CE" w:rsidP="00EC20CE">
      <w:pPr>
        <w:autoSpaceDE w:val="0"/>
        <w:autoSpaceDN w:val="0"/>
        <w:adjustRightInd w:val="0"/>
        <w:spacing w:after="0" w:line="240" w:lineRule="auto"/>
        <w:jc w:val="center"/>
        <w:rPr>
          <w:rFonts w:ascii="Times New Roman" w:hAnsi="Times New Roman"/>
          <w:sz w:val="24"/>
          <w:szCs w:val="24"/>
          <w:lang w:val="en-US"/>
        </w:rPr>
      </w:pPr>
      <w:r w:rsidRPr="009523AF">
        <w:rPr>
          <w:rFonts w:ascii="Times New Roman" w:hAnsi="Times New Roman"/>
          <w:sz w:val="24"/>
          <w:szCs w:val="24"/>
          <w:lang w:val="en-US"/>
        </w:rPr>
        <w:t xml:space="preserve">Value of firm (2014) = </w:t>
      </w:r>
      <m:oMath>
        <m:f>
          <m:fPr>
            <m:ctrlPr>
              <w:rPr>
                <w:rFonts w:ascii="Cambria Math" w:hAnsi="Cambria Math"/>
                <w:i/>
                <w:sz w:val="24"/>
                <w:szCs w:val="24"/>
                <w:lang w:val="en-US"/>
              </w:rPr>
            </m:ctrlPr>
          </m:fPr>
          <m:num>
            <m:r>
              <w:rPr>
                <w:rFonts w:ascii="Cambria Math" w:hAnsi="Cambria Math"/>
                <w:sz w:val="24"/>
                <w:szCs w:val="24"/>
                <w:lang w:val="en-US"/>
              </w:rPr>
              <m:t>15×1,05</m:t>
            </m:r>
          </m:num>
          <m:den>
            <m:r>
              <w:rPr>
                <w:rFonts w:ascii="Cambria Math" w:hAnsi="Cambria Math"/>
                <w:sz w:val="24"/>
                <w:szCs w:val="24"/>
                <w:lang w:val="en-US"/>
              </w:rPr>
              <m:t>8,34%-5%</m:t>
            </m:r>
          </m:den>
        </m:f>
      </m:oMath>
    </w:p>
    <w:p w14:paraId="5152915D"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lang w:val="en-US"/>
        </w:rPr>
      </w:pPr>
    </w:p>
    <w:p w14:paraId="679F8648"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lang w:val="en-US"/>
        </w:rPr>
      </w:pPr>
      <w:r w:rsidRPr="009523AF">
        <w:rPr>
          <w:rFonts w:ascii="Times New Roman" w:hAnsi="Times New Roman"/>
          <w:sz w:val="24"/>
          <w:szCs w:val="24"/>
          <w:lang w:val="en-US"/>
        </w:rPr>
        <w:t xml:space="preserve">                                       Value of firm (2014) = </w:t>
      </w:r>
      <m:oMath>
        <m:f>
          <m:fPr>
            <m:ctrlPr>
              <w:rPr>
                <w:rFonts w:ascii="Cambria Math" w:hAnsi="Cambria Math"/>
                <w:i/>
                <w:sz w:val="24"/>
                <w:szCs w:val="24"/>
                <w:lang w:val="en-US"/>
              </w:rPr>
            </m:ctrlPr>
          </m:fPr>
          <m:num>
            <m:r>
              <w:rPr>
                <w:rFonts w:ascii="Cambria Math" w:hAnsi="Cambria Math"/>
                <w:sz w:val="24"/>
                <w:szCs w:val="24"/>
                <w:lang w:val="en-US"/>
              </w:rPr>
              <m:t>15,75</m:t>
            </m:r>
          </m:num>
          <m:den>
            <m:r>
              <w:rPr>
                <w:rFonts w:ascii="Cambria Math" w:hAnsi="Cambria Math"/>
                <w:sz w:val="24"/>
                <w:szCs w:val="24"/>
                <w:lang w:val="en-US"/>
              </w:rPr>
              <m:t>8,34%-5%</m:t>
            </m:r>
          </m:den>
        </m:f>
      </m:oMath>
      <w:r w:rsidRPr="009523AF">
        <w:rPr>
          <w:rFonts w:ascii="Times New Roman" w:hAnsi="Times New Roman"/>
          <w:sz w:val="24"/>
          <w:szCs w:val="24"/>
          <w:lang w:val="en-US"/>
        </w:rPr>
        <w:t xml:space="preserve">=471 </w:t>
      </w:r>
      <w:proofErr w:type="spellStart"/>
      <w:r w:rsidRPr="009523AF">
        <w:rPr>
          <w:rFonts w:ascii="Times New Roman" w:hAnsi="Times New Roman"/>
          <w:sz w:val="24"/>
          <w:szCs w:val="24"/>
        </w:rPr>
        <w:t>εκατ</w:t>
      </w:r>
      <w:proofErr w:type="spellEnd"/>
      <w:r w:rsidRPr="009523AF">
        <w:rPr>
          <w:rFonts w:ascii="Times New Roman" w:hAnsi="Times New Roman"/>
          <w:sz w:val="24"/>
          <w:szCs w:val="24"/>
          <w:lang w:val="en-US"/>
        </w:rPr>
        <w:t>.</w:t>
      </w:r>
    </w:p>
    <w:p w14:paraId="6DEF6EC4"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Επειδή όμως </w:t>
      </w:r>
      <w:r w:rsidRPr="009523AF">
        <w:rPr>
          <w:rFonts w:ascii="Times New Roman" w:hAnsi="Times New Roman"/>
          <w:sz w:val="24"/>
          <w:szCs w:val="24"/>
          <w:lang w:val="en-US"/>
        </w:rPr>
        <w:t>D</w:t>
      </w:r>
      <w:r w:rsidRPr="009523AF">
        <w:rPr>
          <w:rFonts w:ascii="Times New Roman" w:hAnsi="Times New Roman"/>
          <w:sz w:val="24"/>
          <w:szCs w:val="24"/>
        </w:rPr>
        <w:t>=100 εκατ.,</w:t>
      </w:r>
    </w:p>
    <w:p w14:paraId="157943A6" w14:textId="77777777" w:rsidR="00EC20CE" w:rsidRPr="009523AF" w:rsidRDefault="00EC20CE" w:rsidP="00EC20CE">
      <w:pPr>
        <w:autoSpaceDE w:val="0"/>
        <w:autoSpaceDN w:val="0"/>
        <w:adjustRightInd w:val="0"/>
        <w:spacing w:after="0" w:line="240" w:lineRule="auto"/>
        <w:jc w:val="both"/>
        <w:rPr>
          <w:rFonts w:ascii="Times New Roman" w:hAnsi="Times New Roman"/>
          <w:sz w:val="24"/>
          <w:szCs w:val="24"/>
        </w:rPr>
      </w:pPr>
    </w:p>
    <w:p w14:paraId="68250740" w14:textId="77777777" w:rsidR="00594B3E" w:rsidRPr="009523AF" w:rsidRDefault="00EC20CE" w:rsidP="00E92981">
      <w:pPr>
        <w:autoSpaceDE w:val="0"/>
        <w:autoSpaceDN w:val="0"/>
        <w:adjustRightInd w:val="0"/>
        <w:spacing w:after="0" w:line="240" w:lineRule="auto"/>
        <w:jc w:val="both"/>
        <w:rPr>
          <w:rFonts w:ascii="Times New Roman" w:hAnsi="Times New Roman"/>
          <w:sz w:val="24"/>
          <w:szCs w:val="24"/>
        </w:rPr>
      </w:pPr>
      <w:r w:rsidRPr="009523AF">
        <w:rPr>
          <w:rFonts w:ascii="Times New Roman" w:hAnsi="Times New Roman"/>
          <w:sz w:val="24"/>
          <w:szCs w:val="24"/>
        </w:rPr>
        <w:t xml:space="preserve">                          Αξία καθαρής θέσης =471-100=371 εκατ.</w:t>
      </w:r>
    </w:p>
    <w:sectPr w:rsidR="00594B3E" w:rsidRPr="009523AF" w:rsidSect="001D6AF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753F" w14:textId="77777777" w:rsidR="00CE05BD" w:rsidRDefault="00CE05BD" w:rsidP="00AF4DF2">
      <w:pPr>
        <w:spacing w:after="0" w:line="240" w:lineRule="auto"/>
      </w:pPr>
      <w:r>
        <w:separator/>
      </w:r>
    </w:p>
  </w:endnote>
  <w:endnote w:type="continuationSeparator" w:id="0">
    <w:p w14:paraId="2D3667DB" w14:textId="77777777" w:rsidR="00CE05BD" w:rsidRDefault="00CE05BD" w:rsidP="00AF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Palatino-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9672" w14:textId="77777777" w:rsidR="00CE05BD" w:rsidRDefault="00CE05BD" w:rsidP="00AF4DF2">
      <w:pPr>
        <w:spacing w:after="0" w:line="240" w:lineRule="auto"/>
      </w:pPr>
      <w:r>
        <w:separator/>
      </w:r>
    </w:p>
  </w:footnote>
  <w:footnote w:type="continuationSeparator" w:id="0">
    <w:p w14:paraId="5ABD72E3" w14:textId="77777777" w:rsidR="00CE05BD" w:rsidRDefault="00CE05BD" w:rsidP="00AF4DF2">
      <w:pPr>
        <w:spacing w:after="0" w:line="240" w:lineRule="auto"/>
      </w:pPr>
      <w:r>
        <w:continuationSeparator/>
      </w:r>
    </w:p>
  </w:footnote>
  <w:footnote w:id="1">
    <w:p w14:paraId="5E39E055" w14:textId="77777777" w:rsidR="0084644D" w:rsidRDefault="0084644D" w:rsidP="00AF4DF2">
      <w:pPr>
        <w:pStyle w:val="a8"/>
        <w:rPr>
          <w:lang w:val="en-US"/>
        </w:rPr>
      </w:pPr>
      <w:r>
        <w:rPr>
          <w:rStyle w:val="af"/>
        </w:rPr>
        <w:footnoteRef/>
      </w:r>
      <w:r>
        <w:rPr>
          <w:lang w:val="en-US"/>
        </w:rPr>
        <w:t xml:space="preserve"> [FAS 95 # 21]</w:t>
      </w:r>
    </w:p>
  </w:footnote>
  <w:footnote w:id="2">
    <w:p w14:paraId="6D5FFAC3" w14:textId="77777777" w:rsidR="0084644D" w:rsidRDefault="0084644D" w:rsidP="00AF4DF2">
      <w:pPr>
        <w:pStyle w:val="a8"/>
        <w:rPr>
          <w:lang w:val="en-US"/>
        </w:rPr>
      </w:pPr>
      <w:r>
        <w:rPr>
          <w:rStyle w:val="af"/>
        </w:rPr>
        <w:footnoteRef/>
      </w:r>
      <w:r>
        <w:rPr>
          <w:lang w:val="en-US"/>
        </w:rPr>
        <w:t xml:space="preserve"> [FAS 95 # 15]</w:t>
      </w:r>
    </w:p>
  </w:footnote>
  <w:footnote w:id="3">
    <w:p w14:paraId="1623FB89" w14:textId="77777777" w:rsidR="0084644D" w:rsidRDefault="0084644D" w:rsidP="00AF4DF2">
      <w:pPr>
        <w:pStyle w:val="a8"/>
        <w:rPr>
          <w:lang w:val="en-US"/>
        </w:rPr>
      </w:pPr>
      <w:r>
        <w:rPr>
          <w:rStyle w:val="af"/>
        </w:rPr>
        <w:footnoteRef/>
      </w:r>
      <w:r>
        <w:rPr>
          <w:lang w:val="en-US"/>
        </w:rPr>
        <w:t xml:space="preserve"> [FAS 95 # 18]</w:t>
      </w:r>
    </w:p>
  </w:footnote>
  <w:footnote w:id="4">
    <w:p w14:paraId="7D75716F" w14:textId="77777777" w:rsidR="0084644D" w:rsidRPr="00D16A4F" w:rsidRDefault="0084644D" w:rsidP="0041702E">
      <w:pPr>
        <w:pStyle w:val="a8"/>
        <w:rPr>
          <w:rFonts w:ascii="Times New Roman" w:hAnsi="Times New Roman" w:cs="Times New Roman"/>
          <w:lang w:val="en-US"/>
        </w:rPr>
      </w:pPr>
      <w:r w:rsidRPr="00D16A4F">
        <w:rPr>
          <w:rStyle w:val="af"/>
          <w:rFonts w:ascii="Times New Roman" w:hAnsi="Times New Roman" w:cs="Times New Roman"/>
        </w:rPr>
        <w:footnoteRef/>
      </w:r>
      <w:r w:rsidRPr="00D16A4F">
        <w:rPr>
          <w:rFonts w:ascii="Times New Roman" w:hAnsi="Times New Roman" w:cs="Times New Roman"/>
          <w:lang w:val="en-US"/>
        </w:rPr>
        <w:t xml:space="preserve"> Copeland and Weston (1992</w:t>
      </w:r>
      <w:proofErr w:type="gramStart"/>
      <w:r w:rsidRPr="00D16A4F">
        <w:rPr>
          <w:rFonts w:ascii="Times New Roman" w:hAnsi="Times New Roman" w:cs="Times New Roman"/>
          <w:lang w:val="en-US"/>
        </w:rPr>
        <w:t xml:space="preserve">),  </w:t>
      </w:r>
      <w:proofErr w:type="spellStart"/>
      <w:r w:rsidRPr="00D16A4F">
        <w:rPr>
          <w:rFonts w:ascii="Times New Roman" w:hAnsi="Times New Roman" w:cs="Times New Roman"/>
          <w:lang w:val="en-US"/>
        </w:rPr>
        <w:t>Luenberger</w:t>
      </w:r>
      <w:proofErr w:type="spellEnd"/>
      <w:proofErr w:type="gramEnd"/>
      <w:r w:rsidRPr="00D16A4F">
        <w:rPr>
          <w:rFonts w:ascii="Times New Roman" w:hAnsi="Times New Roman" w:cs="Times New Roman"/>
          <w:lang w:val="en-US"/>
        </w:rPr>
        <w:t xml:space="preserve"> (1997)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B9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60167"/>
    <w:multiLevelType w:val="hybridMultilevel"/>
    <w:tmpl w:val="D532748A"/>
    <w:lvl w:ilvl="0" w:tplc="4E36EAC4">
      <w:start w:val="1"/>
      <w:numFmt w:val="bullet"/>
      <w:lvlText w:val="•"/>
      <w:lvlJc w:val="left"/>
      <w:pPr>
        <w:tabs>
          <w:tab w:val="num" w:pos="360"/>
        </w:tabs>
        <w:ind w:left="360" w:hanging="360"/>
      </w:pPr>
      <w:rPr>
        <w:rFonts w:ascii="Arial" w:hAnsi="Arial" w:hint="default"/>
      </w:rPr>
    </w:lvl>
    <w:lvl w:ilvl="1" w:tplc="2906450C" w:tentative="1">
      <w:start w:val="1"/>
      <w:numFmt w:val="bullet"/>
      <w:lvlText w:val="•"/>
      <w:lvlJc w:val="left"/>
      <w:pPr>
        <w:tabs>
          <w:tab w:val="num" w:pos="1080"/>
        </w:tabs>
        <w:ind w:left="1080" w:hanging="360"/>
      </w:pPr>
      <w:rPr>
        <w:rFonts w:ascii="Arial" w:hAnsi="Arial" w:hint="default"/>
      </w:rPr>
    </w:lvl>
    <w:lvl w:ilvl="2" w:tplc="6F6CF2B0" w:tentative="1">
      <w:start w:val="1"/>
      <w:numFmt w:val="bullet"/>
      <w:lvlText w:val="•"/>
      <w:lvlJc w:val="left"/>
      <w:pPr>
        <w:tabs>
          <w:tab w:val="num" w:pos="1800"/>
        </w:tabs>
        <w:ind w:left="1800" w:hanging="360"/>
      </w:pPr>
      <w:rPr>
        <w:rFonts w:ascii="Arial" w:hAnsi="Arial" w:hint="default"/>
      </w:rPr>
    </w:lvl>
    <w:lvl w:ilvl="3" w:tplc="0516729C" w:tentative="1">
      <w:start w:val="1"/>
      <w:numFmt w:val="bullet"/>
      <w:lvlText w:val="•"/>
      <w:lvlJc w:val="left"/>
      <w:pPr>
        <w:tabs>
          <w:tab w:val="num" w:pos="2520"/>
        </w:tabs>
        <w:ind w:left="2520" w:hanging="360"/>
      </w:pPr>
      <w:rPr>
        <w:rFonts w:ascii="Arial" w:hAnsi="Arial" w:hint="default"/>
      </w:rPr>
    </w:lvl>
    <w:lvl w:ilvl="4" w:tplc="53847864" w:tentative="1">
      <w:start w:val="1"/>
      <w:numFmt w:val="bullet"/>
      <w:lvlText w:val="•"/>
      <w:lvlJc w:val="left"/>
      <w:pPr>
        <w:tabs>
          <w:tab w:val="num" w:pos="3240"/>
        </w:tabs>
        <w:ind w:left="3240" w:hanging="360"/>
      </w:pPr>
      <w:rPr>
        <w:rFonts w:ascii="Arial" w:hAnsi="Arial" w:hint="default"/>
      </w:rPr>
    </w:lvl>
    <w:lvl w:ilvl="5" w:tplc="38A439F6" w:tentative="1">
      <w:start w:val="1"/>
      <w:numFmt w:val="bullet"/>
      <w:lvlText w:val="•"/>
      <w:lvlJc w:val="left"/>
      <w:pPr>
        <w:tabs>
          <w:tab w:val="num" w:pos="3960"/>
        </w:tabs>
        <w:ind w:left="3960" w:hanging="360"/>
      </w:pPr>
      <w:rPr>
        <w:rFonts w:ascii="Arial" w:hAnsi="Arial" w:hint="default"/>
      </w:rPr>
    </w:lvl>
    <w:lvl w:ilvl="6" w:tplc="1166E224" w:tentative="1">
      <w:start w:val="1"/>
      <w:numFmt w:val="bullet"/>
      <w:lvlText w:val="•"/>
      <w:lvlJc w:val="left"/>
      <w:pPr>
        <w:tabs>
          <w:tab w:val="num" w:pos="4680"/>
        </w:tabs>
        <w:ind w:left="4680" w:hanging="360"/>
      </w:pPr>
      <w:rPr>
        <w:rFonts w:ascii="Arial" w:hAnsi="Arial" w:hint="default"/>
      </w:rPr>
    </w:lvl>
    <w:lvl w:ilvl="7" w:tplc="26E2F964" w:tentative="1">
      <w:start w:val="1"/>
      <w:numFmt w:val="bullet"/>
      <w:lvlText w:val="•"/>
      <w:lvlJc w:val="left"/>
      <w:pPr>
        <w:tabs>
          <w:tab w:val="num" w:pos="5400"/>
        </w:tabs>
        <w:ind w:left="5400" w:hanging="360"/>
      </w:pPr>
      <w:rPr>
        <w:rFonts w:ascii="Arial" w:hAnsi="Arial" w:hint="default"/>
      </w:rPr>
    </w:lvl>
    <w:lvl w:ilvl="8" w:tplc="3D740CB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6D849A2"/>
    <w:multiLevelType w:val="hybridMultilevel"/>
    <w:tmpl w:val="4224F55A"/>
    <w:lvl w:ilvl="0" w:tplc="0C42AF44">
      <w:start w:val="1"/>
      <w:numFmt w:val="bullet"/>
      <w:lvlText w:val="•"/>
      <w:lvlJc w:val="left"/>
      <w:pPr>
        <w:tabs>
          <w:tab w:val="num" w:pos="720"/>
        </w:tabs>
        <w:ind w:left="720" w:hanging="360"/>
      </w:pPr>
      <w:rPr>
        <w:rFonts w:ascii="Arial" w:hAnsi="Arial" w:hint="default"/>
      </w:rPr>
    </w:lvl>
    <w:lvl w:ilvl="1" w:tplc="509E49BE">
      <w:start w:val="853"/>
      <w:numFmt w:val="bullet"/>
      <w:lvlText w:val="–"/>
      <w:lvlJc w:val="left"/>
      <w:pPr>
        <w:tabs>
          <w:tab w:val="num" w:pos="1440"/>
        </w:tabs>
        <w:ind w:left="1440" w:hanging="360"/>
      </w:pPr>
      <w:rPr>
        <w:rFonts w:ascii="Arial" w:hAnsi="Arial" w:hint="default"/>
      </w:rPr>
    </w:lvl>
    <w:lvl w:ilvl="2" w:tplc="7090A012" w:tentative="1">
      <w:start w:val="1"/>
      <w:numFmt w:val="bullet"/>
      <w:lvlText w:val="•"/>
      <w:lvlJc w:val="left"/>
      <w:pPr>
        <w:tabs>
          <w:tab w:val="num" w:pos="2160"/>
        </w:tabs>
        <w:ind w:left="2160" w:hanging="360"/>
      </w:pPr>
      <w:rPr>
        <w:rFonts w:ascii="Arial" w:hAnsi="Arial" w:hint="default"/>
      </w:rPr>
    </w:lvl>
    <w:lvl w:ilvl="3" w:tplc="82B00EF0" w:tentative="1">
      <w:start w:val="1"/>
      <w:numFmt w:val="bullet"/>
      <w:lvlText w:val="•"/>
      <w:lvlJc w:val="left"/>
      <w:pPr>
        <w:tabs>
          <w:tab w:val="num" w:pos="2880"/>
        </w:tabs>
        <w:ind w:left="2880" w:hanging="360"/>
      </w:pPr>
      <w:rPr>
        <w:rFonts w:ascii="Arial" w:hAnsi="Arial" w:hint="default"/>
      </w:rPr>
    </w:lvl>
    <w:lvl w:ilvl="4" w:tplc="6F54503E" w:tentative="1">
      <w:start w:val="1"/>
      <w:numFmt w:val="bullet"/>
      <w:lvlText w:val="•"/>
      <w:lvlJc w:val="left"/>
      <w:pPr>
        <w:tabs>
          <w:tab w:val="num" w:pos="3600"/>
        </w:tabs>
        <w:ind w:left="3600" w:hanging="360"/>
      </w:pPr>
      <w:rPr>
        <w:rFonts w:ascii="Arial" w:hAnsi="Arial" w:hint="default"/>
      </w:rPr>
    </w:lvl>
    <w:lvl w:ilvl="5" w:tplc="C6F6780A" w:tentative="1">
      <w:start w:val="1"/>
      <w:numFmt w:val="bullet"/>
      <w:lvlText w:val="•"/>
      <w:lvlJc w:val="left"/>
      <w:pPr>
        <w:tabs>
          <w:tab w:val="num" w:pos="4320"/>
        </w:tabs>
        <w:ind w:left="4320" w:hanging="360"/>
      </w:pPr>
      <w:rPr>
        <w:rFonts w:ascii="Arial" w:hAnsi="Arial" w:hint="default"/>
      </w:rPr>
    </w:lvl>
    <w:lvl w:ilvl="6" w:tplc="9C388CBE" w:tentative="1">
      <w:start w:val="1"/>
      <w:numFmt w:val="bullet"/>
      <w:lvlText w:val="•"/>
      <w:lvlJc w:val="left"/>
      <w:pPr>
        <w:tabs>
          <w:tab w:val="num" w:pos="5040"/>
        </w:tabs>
        <w:ind w:left="5040" w:hanging="360"/>
      </w:pPr>
      <w:rPr>
        <w:rFonts w:ascii="Arial" w:hAnsi="Arial" w:hint="default"/>
      </w:rPr>
    </w:lvl>
    <w:lvl w:ilvl="7" w:tplc="C912378E" w:tentative="1">
      <w:start w:val="1"/>
      <w:numFmt w:val="bullet"/>
      <w:lvlText w:val="•"/>
      <w:lvlJc w:val="left"/>
      <w:pPr>
        <w:tabs>
          <w:tab w:val="num" w:pos="5760"/>
        </w:tabs>
        <w:ind w:left="5760" w:hanging="360"/>
      </w:pPr>
      <w:rPr>
        <w:rFonts w:ascii="Arial" w:hAnsi="Arial" w:hint="default"/>
      </w:rPr>
    </w:lvl>
    <w:lvl w:ilvl="8" w:tplc="9800CF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C94CE3"/>
    <w:multiLevelType w:val="hybridMultilevel"/>
    <w:tmpl w:val="DA9414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F833641"/>
    <w:multiLevelType w:val="hybridMultilevel"/>
    <w:tmpl w:val="260E54EE"/>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5" w15:restartNumberingAfterBreak="0">
    <w:nsid w:val="0FBD7B12"/>
    <w:multiLevelType w:val="hybridMultilevel"/>
    <w:tmpl w:val="516034F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7FD7500"/>
    <w:multiLevelType w:val="hybridMultilevel"/>
    <w:tmpl w:val="91FE3D6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1ADF0848"/>
    <w:multiLevelType w:val="multilevel"/>
    <w:tmpl w:val="1E54CEC6"/>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8" w15:restartNumberingAfterBreak="0">
    <w:nsid w:val="1AF71EE7"/>
    <w:multiLevelType w:val="hybridMultilevel"/>
    <w:tmpl w:val="2AF8EE10"/>
    <w:lvl w:ilvl="0" w:tplc="04080019">
      <w:start w:val="1"/>
      <w:numFmt w:val="lowerLetter"/>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1F215FFA"/>
    <w:multiLevelType w:val="hybridMultilevel"/>
    <w:tmpl w:val="821CD49C"/>
    <w:lvl w:ilvl="0" w:tplc="747072C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380295A"/>
    <w:multiLevelType w:val="hybridMultilevel"/>
    <w:tmpl w:val="33F21FD8"/>
    <w:lvl w:ilvl="0" w:tplc="04080017">
      <w:start w:val="1"/>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decimal"/>
      <w:lvlText w:val="%9."/>
      <w:lvlJc w:val="left"/>
      <w:pPr>
        <w:tabs>
          <w:tab w:val="num" w:pos="6840"/>
        </w:tabs>
        <w:ind w:left="6840" w:hanging="360"/>
      </w:pPr>
    </w:lvl>
  </w:abstractNum>
  <w:abstractNum w:abstractNumId="11" w15:restartNumberingAfterBreak="0">
    <w:nsid w:val="26665FFC"/>
    <w:multiLevelType w:val="hybridMultilevel"/>
    <w:tmpl w:val="2F506BCE"/>
    <w:lvl w:ilvl="0" w:tplc="04080019">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296373DF"/>
    <w:multiLevelType w:val="hybridMultilevel"/>
    <w:tmpl w:val="F34066BA"/>
    <w:lvl w:ilvl="0" w:tplc="01AEDE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5A6978"/>
    <w:multiLevelType w:val="hybridMultilevel"/>
    <w:tmpl w:val="BF84C16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2A680677"/>
    <w:multiLevelType w:val="hybridMultilevel"/>
    <w:tmpl w:val="82F2DE5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02947D9"/>
    <w:multiLevelType w:val="hybridMultilevel"/>
    <w:tmpl w:val="35B480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7271ACC"/>
    <w:multiLevelType w:val="hybridMultilevel"/>
    <w:tmpl w:val="698EE27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ED95B4E"/>
    <w:multiLevelType w:val="hybridMultilevel"/>
    <w:tmpl w:val="B2BC4D88"/>
    <w:lvl w:ilvl="0" w:tplc="0408000F">
      <w:start w:val="1"/>
      <w:numFmt w:val="decimal"/>
      <w:lvlText w:val="%1."/>
      <w:lvlJc w:val="left"/>
      <w:pPr>
        <w:ind w:left="360" w:hanging="360"/>
      </w:pPr>
    </w:lvl>
    <w:lvl w:ilvl="1" w:tplc="01AEDED4">
      <w:start w:val="1"/>
      <w:numFmt w:val="lowerLetter"/>
      <w:lvlText w:val="%2."/>
      <w:lvlJc w:val="left"/>
      <w:pPr>
        <w:ind w:left="1080" w:hanging="360"/>
      </w:pPr>
      <w:rPr>
        <w:rFonts w:hint="default"/>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45FE60B9"/>
    <w:multiLevelType w:val="hybridMultilevel"/>
    <w:tmpl w:val="EDAA48D6"/>
    <w:lvl w:ilvl="0" w:tplc="0408000F">
      <w:start w:val="1"/>
      <w:numFmt w:val="decimal"/>
      <w:lvlText w:val="%1."/>
      <w:lvlJc w:val="left"/>
      <w:pPr>
        <w:ind w:left="108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15:restartNumberingAfterBreak="0">
    <w:nsid w:val="47AC6325"/>
    <w:multiLevelType w:val="hybridMultilevel"/>
    <w:tmpl w:val="ABA801C4"/>
    <w:lvl w:ilvl="0" w:tplc="F71223C4">
      <w:start w:val="1"/>
      <w:numFmt w:val="bullet"/>
      <w:lvlText w:val="•"/>
      <w:lvlJc w:val="left"/>
      <w:pPr>
        <w:tabs>
          <w:tab w:val="num" w:pos="720"/>
        </w:tabs>
        <w:ind w:left="720" w:hanging="360"/>
      </w:pPr>
      <w:rPr>
        <w:rFonts w:ascii="Arial" w:hAnsi="Arial" w:hint="default"/>
      </w:rPr>
    </w:lvl>
    <w:lvl w:ilvl="1" w:tplc="5F5EEE68">
      <w:start w:val="853"/>
      <w:numFmt w:val="bullet"/>
      <w:lvlText w:val="–"/>
      <w:lvlJc w:val="left"/>
      <w:pPr>
        <w:tabs>
          <w:tab w:val="num" w:pos="1440"/>
        </w:tabs>
        <w:ind w:left="1440" w:hanging="360"/>
      </w:pPr>
      <w:rPr>
        <w:rFonts w:ascii="Arial" w:hAnsi="Arial" w:hint="default"/>
      </w:rPr>
    </w:lvl>
    <w:lvl w:ilvl="2" w:tplc="A07EB1DC" w:tentative="1">
      <w:start w:val="1"/>
      <w:numFmt w:val="bullet"/>
      <w:lvlText w:val="•"/>
      <w:lvlJc w:val="left"/>
      <w:pPr>
        <w:tabs>
          <w:tab w:val="num" w:pos="2160"/>
        </w:tabs>
        <w:ind w:left="2160" w:hanging="360"/>
      </w:pPr>
      <w:rPr>
        <w:rFonts w:ascii="Arial" w:hAnsi="Arial" w:hint="default"/>
      </w:rPr>
    </w:lvl>
    <w:lvl w:ilvl="3" w:tplc="F322F30A" w:tentative="1">
      <w:start w:val="1"/>
      <w:numFmt w:val="bullet"/>
      <w:lvlText w:val="•"/>
      <w:lvlJc w:val="left"/>
      <w:pPr>
        <w:tabs>
          <w:tab w:val="num" w:pos="2880"/>
        </w:tabs>
        <w:ind w:left="2880" w:hanging="360"/>
      </w:pPr>
      <w:rPr>
        <w:rFonts w:ascii="Arial" w:hAnsi="Arial" w:hint="default"/>
      </w:rPr>
    </w:lvl>
    <w:lvl w:ilvl="4" w:tplc="7DA806D4" w:tentative="1">
      <w:start w:val="1"/>
      <w:numFmt w:val="bullet"/>
      <w:lvlText w:val="•"/>
      <w:lvlJc w:val="left"/>
      <w:pPr>
        <w:tabs>
          <w:tab w:val="num" w:pos="3600"/>
        </w:tabs>
        <w:ind w:left="3600" w:hanging="360"/>
      </w:pPr>
      <w:rPr>
        <w:rFonts w:ascii="Arial" w:hAnsi="Arial" w:hint="default"/>
      </w:rPr>
    </w:lvl>
    <w:lvl w:ilvl="5" w:tplc="3602543A" w:tentative="1">
      <w:start w:val="1"/>
      <w:numFmt w:val="bullet"/>
      <w:lvlText w:val="•"/>
      <w:lvlJc w:val="left"/>
      <w:pPr>
        <w:tabs>
          <w:tab w:val="num" w:pos="4320"/>
        </w:tabs>
        <w:ind w:left="4320" w:hanging="360"/>
      </w:pPr>
      <w:rPr>
        <w:rFonts w:ascii="Arial" w:hAnsi="Arial" w:hint="default"/>
      </w:rPr>
    </w:lvl>
    <w:lvl w:ilvl="6" w:tplc="B33A47D4" w:tentative="1">
      <w:start w:val="1"/>
      <w:numFmt w:val="bullet"/>
      <w:lvlText w:val="•"/>
      <w:lvlJc w:val="left"/>
      <w:pPr>
        <w:tabs>
          <w:tab w:val="num" w:pos="5040"/>
        </w:tabs>
        <w:ind w:left="5040" w:hanging="360"/>
      </w:pPr>
      <w:rPr>
        <w:rFonts w:ascii="Arial" w:hAnsi="Arial" w:hint="default"/>
      </w:rPr>
    </w:lvl>
    <w:lvl w:ilvl="7" w:tplc="0890F34C" w:tentative="1">
      <w:start w:val="1"/>
      <w:numFmt w:val="bullet"/>
      <w:lvlText w:val="•"/>
      <w:lvlJc w:val="left"/>
      <w:pPr>
        <w:tabs>
          <w:tab w:val="num" w:pos="5760"/>
        </w:tabs>
        <w:ind w:left="5760" w:hanging="360"/>
      </w:pPr>
      <w:rPr>
        <w:rFonts w:ascii="Arial" w:hAnsi="Arial" w:hint="default"/>
      </w:rPr>
    </w:lvl>
    <w:lvl w:ilvl="8" w:tplc="4F0854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217256"/>
    <w:multiLevelType w:val="hybridMultilevel"/>
    <w:tmpl w:val="9E3A9DFE"/>
    <w:lvl w:ilvl="0" w:tplc="0408000F">
      <w:start w:val="1"/>
      <w:numFmt w:val="decimal"/>
      <w:lvlText w:val="%1."/>
      <w:lvlJc w:val="left"/>
      <w:pPr>
        <w:ind w:left="720" w:hanging="360"/>
      </w:pPr>
    </w:lvl>
    <w:lvl w:ilvl="1" w:tplc="9BE66D6A">
      <w:start w:val="1"/>
      <w:numFmt w:val="low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EAA0BB4"/>
    <w:multiLevelType w:val="hybridMultilevel"/>
    <w:tmpl w:val="9C3E5D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5F3206A"/>
    <w:multiLevelType w:val="hybridMultilevel"/>
    <w:tmpl w:val="58C4C868"/>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57CD227F"/>
    <w:multiLevelType w:val="hybridMultilevel"/>
    <w:tmpl w:val="4306B33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15:restartNumberingAfterBreak="0">
    <w:nsid w:val="5837713F"/>
    <w:multiLevelType w:val="hybridMultilevel"/>
    <w:tmpl w:val="A4E8D0DE"/>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8840C12"/>
    <w:multiLevelType w:val="hybridMultilevel"/>
    <w:tmpl w:val="3D0683CA"/>
    <w:lvl w:ilvl="0" w:tplc="FB2AFEF6">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6" w15:restartNumberingAfterBreak="0">
    <w:nsid w:val="5A330F59"/>
    <w:multiLevelType w:val="hybridMultilevel"/>
    <w:tmpl w:val="F93AC2C2"/>
    <w:lvl w:ilvl="0" w:tplc="04080001">
      <w:start w:val="1"/>
      <w:numFmt w:val="bullet"/>
      <w:lvlText w:val=""/>
      <w:lvlJc w:val="left"/>
      <w:pPr>
        <w:ind w:left="25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5D3D3913"/>
    <w:multiLevelType w:val="hybridMultilevel"/>
    <w:tmpl w:val="B562E220"/>
    <w:lvl w:ilvl="0" w:tplc="31E2150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0684909"/>
    <w:multiLevelType w:val="hybridMultilevel"/>
    <w:tmpl w:val="3A065F1A"/>
    <w:lvl w:ilvl="0" w:tplc="ACD02CE8">
      <w:start w:val="4"/>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26B7B6A"/>
    <w:multiLevelType w:val="hybridMultilevel"/>
    <w:tmpl w:val="EA10F686"/>
    <w:lvl w:ilvl="0" w:tplc="B79EB3FA">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637B2B23"/>
    <w:multiLevelType w:val="hybridMultilevel"/>
    <w:tmpl w:val="1DACCDBE"/>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15:restartNumberingAfterBreak="0">
    <w:nsid w:val="6546067D"/>
    <w:multiLevelType w:val="hybridMultilevel"/>
    <w:tmpl w:val="CB82F8D0"/>
    <w:lvl w:ilvl="0" w:tplc="04080011">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2" w15:restartNumberingAfterBreak="0">
    <w:nsid w:val="667903D6"/>
    <w:multiLevelType w:val="hybridMultilevel"/>
    <w:tmpl w:val="F8BE55E4"/>
    <w:lvl w:ilvl="0" w:tplc="04080019">
      <w:start w:val="1"/>
      <w:numFmt w:val="low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66E770C9"/>
    <w:multiLevelType w:val="hybridMultilevel"/>
    <w:tmpl w:val="5A9A606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15:restartNumberingAfterBreak="0">
    <w:nsid w:val="6752785D"/>
    <w:multiLevelType w:val="hybridMultilevel"/>
    <w:tmpl w:val="D6087E7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BB24783"/>
    <w:multiLevelType w:val="hybridMultilevel"/>
    <w:tmpl w:val="5E2C1AFC"/>
    <w:lvl w:ilvl="0" w:tplc="38FA2912">
      <w:start w:val="5"/>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0303211"/>
    <w:multiLevelType w:val="hybridMultilevel"/>
    <w:tmpl w:val="F1247BE4"/>
    <w:lvl w:ilvl="0" w:tplc="04080017">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decimal"/>
      <w:lvlText w:val="%9."/>
      <w:lvlJc w:val="left"/>
      <w:pPr>
        <w:tabs>
          <w:tab w:val="num" w:pos="6480"/>
        </w:tabs>
        <w:ind w:left="6480" w:hanging="360"/>
      </w:pPr>
    </w:lvl>
  </w:abstractNum>
  <w:abstractNum w:abstractNumId="37" w15:restartNumberingAfterBreak="0">
    <w:nsid w:val="71E36E8F"/>
    <w:multiLevelType w:val="hybridMultilevel"/>
    <w:tmpl w:val="3C66903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15:restartNumberingAfterBreak="0">
    <w:nsid w:val="74216D91"/>
    <w:multiLevelType w:val="hybridMultilevel"/>
    <w:tmpl w:val="559E2376"/>
    <w:lvl w:ilvl="0" w:tplc="0408000D">
      <w:start w:val="1"/>
      <w:numFmt w:val="bullet"/>
      <w:lvlText w:val=""/>
      <w:lvlJc w:val="left"/>
      <w:pPr>
        <w:ind w:left="1944" w:hanging="360"/>
      </w:pPr>
      <w:rPr>
        <w:rFonts w:ascii="Wingdings" w:hAnsi="Wingdings" w:hint="default"/>
      </w:rPr>
    </w:lvl>
    <w:lvl w:ilvl="1" w:tplc="04080003" w:tentative="1">
      <w:start w:val="1"/>
      <w:numFmt w:val="bullet"/>
      <w:lvlText w:val="o"/>
      <w:lvlJc w:val="left"/>
      <w:pPr>
        <w:ind w:left="2664" w:hanging="360"/>
      </w:pPr>
      <w:rPr>
        <w:rFonts w:ascii="Courier New" w:hAnsi="Courier New" w:cs="Courier New" w:hint="default"/>
      </w:rPr>
    </w:lvl>
    <w:lvl w:ilvl="2" w:tplc="04080005" w:tentative="1">
      <w:start w:val="1"/>
      <w:numFmt w:val="bullet"/>
      <w:lvlText w:val=""/>
      <w:lvlJc w:val="left"/>
      <w:pPr>
        <w:ind w:left="3384" w:hanging="360"/>
      </w:pPr>
      <w:rPr>
        <w:rFonts w:ascii="Wingdings" w:hAnsi="Wingdings" w:hint="default"/>
      </w:rPr>
    </w:lvl>
    <w:lvl w:ilvl="3" w:tplc="04080001" w:tentative="1">
      <w:start w:val="1"/>
      <w:numFmt w:val="bullet"/>
      <w:lvlText w:val=""/>
      <w:lvlJc w:val="left"/>
      <w:pPr>
        <w:ind w:left="4104" w:hanging="360"/>
      </w:pPr>
      <w:rPr>
        <w:rFonts w:ascii="Symbol" w:hAnsi="Symbol" w:hint="default"/>
      </w:rPr>
    </w:lvl>
    <w:lvl w:ilvl="4" w:tplc="04080003" w:tentative="1">
      <w:start w:val="1"/>
      <w:numFmt w:val="bullet"/>
      <w:lvlText w:val="o"/>
      <w:lvlJc w:val="left"/>
      <w:pPr>
        <w:ind w:left="4824" w:hanging="360"/>
      </w:pPr>
      <w:rPr>
        <w:rFonts w:ascii="Courier New" w:hAnsi="Courier New" w:cs="Courier New" w:hint="default"/>
      </w:rPr>
    </w:lvl>
    <w:lvl w:ilvl="5" w:tplc="04080005" w:tentative="1">
      <w:start w:val="1"/>
      <w:numFmt w:val="bullet"/>
      <w:lvlText w:val=""/>
      <w:lvlJc w:val="left"/>
      <w:pPr>
        <w:ind w:left="5544" w:hanging="360"/>
      </w:pPr>
      <w:rPr>
        <w:rFonts w:ascii="Wingdings" w:hAnsi="Wingdings" w:hint="default"/>
      </w:rPr>
    </w:lvl>
    <w:lvl w:ilvl="6" w:tplc="04080001" w:tentative="1">
      <w:start w:val="1"/>
      <w:numFmt w:val="bullet"/>
      <w:lvlText w:val=""/>
      <w:lvlJc w:val="left"/>
      <w:pPr>
        <w:ind w:left="6264" w:hanging="360"/>
      </w:pPr>
      <w:rPr>
        <w:rFonts w:ascii="Symbol" w:hAnsi="Symbol" w:hint="default"/>
      </w:rPr>
    </w:lvl>
    <w:lvl w:ilvl="7" w:tplc="04080003" w:tentative="1">
      <w:start w:val="1"/>
      <w:numFmt w:val="bullet"/>
      <w:lvlText w:val="o"/>
      <w:lvlJc w:val="left"/>
      <w:pPr>
        <w:ind w:left="6984" w:hanging="360"/>
      </w:pPr>
      <w:rPr>
        <w:rFonts w:ascii="Courier New" w:hAnsi="Courier New" w:cs="Courier New" w:hint="default"/>
      </w:rPr>
    </w:lvl>
    <w:lvl w:ilvl="8" w:tplc="04080005" w:tentative="1">
      <w:start w:val="1"/>
      <w:numFmt w:val="bullet"/>
      <w:lvlText w:val=""/>
      <w:lvlJc w:val="left"/>
      <w:pPr>
        <w:ind w:left="7704" w:hanging="360"/>
      </w:pPr>
      <w:rPr>
        <w:rFonts w:ascii="Wingdings" w:hAnsi="Wingdings" w:hint="default"/>
      </w:rPr>
    </w:lvl>
  </w:abstractNum>
  <w:abstractNum w:abstractNumId="39" w15:restartNumberingAfterBreak="0">
    <w:nsid w:val="751B5254"/>
    <w:multiLevelType w:val="hybridMultilevel"/>
    <w:tmpl w:val="56C4FE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54D66A6"/>
    <w:multiLevelType w:val="hybridMultilevel"/>
    <w:tmpl w:val="643CCDE8"/>
    <w:lvl w:ilvl="0" w:tplc="1222FA7C">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41" w15:restartNumberingAfterBreak="0">
    <w:nsid w:val="75F33BEF"/>
    <w:multiLevelType w:val="hybridMultilevel"/>
    <w:tmpl w:val="FEDABCB6"/>
    <w:lvl w:ilvl="0" w:tplc="04080019">
      <w:start w:val="1"/>
      <w:numFmt w:val="lowerLetter"/>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2" w15:restartNumberingAfterBreak="0">
    <w:nsid w:val="769E5132"/>
    <w:multiLevelType w:val="hybridMultilevel"/>
    <w:tmpl w:val="7ED2B56C"/>
    <w:lvl w:ilvl="0" w:tplc="A31CD87E">
      <w:start w:val="1"/>
      <w:numFmt w:val="bullet"/>
      <w:lvlText w:val="•"/>
      <w:lvlJc w:val="left"/>
      <w:pPr>
        <w:tabs>
          <w:tab w:val="num" w:pos="720"/>
        </w:tabs>
        <w:ind w:left="720" w:hanging="360"/>
      </w:pPr>
      <w:rPr>
        <w:rFonts w:ascii="Arial" w:hAnsi="Arial" w:hint="default"/>
      </w:rPr>
    </w:lvl>
    <w:lvl w:ilvl="1" w:tplc="12A22250" w:tentative="1">
      <w:start w:val="1"/>
      <w:numFmt w:val="bullet"/>
      <w:lvlText w:val="•"/>
      <w:lvlJc w:val="left"/>
      <w:pPr>
        <w:tabs>
          <w:tab w:val="num" w:pos="1440"/>
        </w:tabs>
        <w:ind w:left="1440" w:hanging="360"/>
      </w:pPr>
      <w:rPr>
        <w:rFonts w:ascii="Arial" w:hAnsi="Arial" w:hint="default"/>
      </w:rPr>
    </w:lvl>
    <w:lvl w:ilvl="2" w:tplc="DAF43FE2" w:tentative="1">
      <w:start w:val="1"/>
      <w:numFmt w:val="bullet"/>
      <w:lvlText w:val="•"/>
      <w:lvlJc w:val="left"/>
      <w:pPr>
        <w:tabs>
          <w:tab w:val="num" w:pos="2160"/>
        </w:tabs>
        <w:ind w:left="2160" w:hanging="360"/>
      </w:pPr>
      <w:rPr>
        <w:rFonts w:ascii="Arial" w:hAnsi="Arial" w:hint="default"/>
      </w:rPr>
    </w:lvl>
    <w:lvl w:ilvl="3" w:tplc="160E60CE" w:tentative="1">
      <w:start w:val="1"/>
      <w:numFmt w:val="bullet"/>
      <w:lvlText w:val="•"/>
      <w:lvlJc w:val="left"/>
      <w:pPr>
        <w:tabs>
          <w:tab w:val="num" w:pos="2880"/>
        </w:tabs>
        <w:ind w:left="2880" w:hanging="360"/>
      </w:pPr>
      <w:rPr>
        <w:rFonts w:ascii="Arial" w:hAnsi="Arial" w:hint="default"/>
      </w:rPr>
    </w:lvl>
    <w:lvl w:ilvl="4" w:tplc="3F0C000A" w:tentative="1">
      <w:start w:val="1"/>
      <w:numFmt w:val="bullet"/>
      <w:lvlText w:val="•"/>
      <w:lvlJc w:val="left"/>
      <w:pPr>
        <w:tabs>
          <w:tab w:val="num" w:pos="3600"/>
        </w:tabs>
        <w:ind w:left="3600" w:hanging="360"/>
      </w:pPr>
      <w:rPr>
        <w:rFonts w:ascii="Arial" w:hAnsi="Arial" w:hint="default"/>
      </w:rPr>
    </w:lvl>
    <w:lvl w:ilvl="5" w:tplc="ED38324C" w:tentative="1">
      <w:start w:val="1"/>
      <w:numFmt w:val="bullet"/>
      <w:lvlText w:val="•"/>
      <w:lvlJc w:val="left"/>
      <w:pPr>
        <w:tabs>
          <w:tab w:val="num" w:pos="4320"/>
        </w:tabs>
        <w:ind w:left="4320" w:hanging="360"/>
      </w:pPr>
      <w:rPr>
        <w:rFonts w:ascii="Arial" w:hAnsi="Arial" w:hint="default"/>
      </w:rPr>
    </w:lvl>
    <w:lvl w:ilvl="6" w:tplc="0FB296BE" w:tentative="1">
      <w:start w:val="1"/>
      <w:numFmt w:val="bullet"/>
      <w:lvlText w:val="•"/>
      <w:lvlJc w:val="left"/>
      <w:pPr>
        <w:tabs>
          <w:tab w:val="num" w:pos="5040"/>
        </w:tabs>
        <w:ind w:left="5040" w:hanging="360"/>
      </w:pPr>
      <w:rPr>
        <w:rFonts w:ascii="Arial" w:hAnsi="Arial" w:hint="default"/>
      </w:rPr>
    </w:lvl>
    <w:lvl w:ilvl="7" w:tplc="6FEA0428" w:tentative="1">
      <w:start w:val="1"/>
      <w:numFmt w:val="bullet"/>
      <w:lvlText w:val="•"/>
      <w:lvlJc w:val="left"/>
      <w:pPr>
        <w:tabs>
          <w:tab w:val="num" w:pos="5760"/>
        </w:tabs>
        <w:ind w:left="5760" w:hanging="360"/>
      </w:pPr>
      <w:rPr>
        <w:rFonts w:ascii="Arial" w:hAnsi="Arial" w:hint="default"/>
      </w:rPr>
    </w:lvl>
    <w:lvl w:ilvl="8" w:tplc="B776990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F765F9"/>
    <w:multiLevelType w:val="hybridMultilevel"/>
    <w:tmpl w:val="34147374"/>
    <w:lvl w:ilvl="0" w:tplc="04080001">
      <w:start w:val="1"/>
      <w:numFmt w:val="bullet"/>
      <w:lvlText w:val=""/>
      <w:lvlJc w:val="left"/>
      <w:pPr>
        <w:tabs>
          <w:tab w:val="num" w:pos="360"/>
        </w:tabs>
        <w:ind w:left="360" w:hanging="360"/>
      </w:pPr>
      <w:rPr>
        <w:rFonts w:ascii="Symbol" w:hAnsi="Symbol" w:hint="default"/>
      </w:rPr>
    </w:lvl>
    <w:lvl w:ilvl="1" w:tplc="0408000F">
      <w:start w:val="1"/>
      <w:numFmt w:val="decimal"/>
      <w:lvlText w:val="%2."/>
      <w:lvlJc w:val="left"/>
      <w:pPr>
        <w:tabs>
          <w:tab w:val="num" w:pos="1080"/>
        </w:tabs>
        <w:ind w:left="1080" w:hanging="360"/>
      </w:pPr>
    </w:lvl>
    <w:lvl w:ilvl="2" w:tplc="67C4316C">
      <w:start w:val="1"/>
      <w:numFmt w:val="decimal"/>
      <w:lvlText w:val="%3."/>
      <w:lvlJc w:val="left"/>
      <w:pPr>
        <w:tabs>
          <w:tab w:val="num" w:pos="2160"/>
        </w:tabs>
        <w:ind w:left="2160" w:hanging="360"/>
      </w:pPr>
    </w:lvl>
    <w:lvl w:ilvl="3" w:tplc="585A0E88">
      <w:start w:val="1"/>
      <w:numFmt w:val="decimal"/>
      <w:lvlText w:val="%4."/>
      <w:lvlJc w:val="left"/>
      <w:pPr>
        <w:tabs>
          <w:tab w:val="num" w:pos="2880"/>
        </w:tabs>
        <w:ind w:left="2880" w:hanging="360"/>
      </w:pPr>
    </w:lvl>
    <w:lvl w:ilvl="4" w:tplc="E15E571E">
      <w:start w:val="1"/>
      <w:numFmt w:val="decimal"/>
      <w:lvlText w:val="%5."/>
      <w:lvlJc w:val="left"/>
      <w:pPr>
        <w:tabs>
          <w:tab w:val="num" w:pos="3600"/>
        </w:tabs>
        <w:ind w:left="3600" w:hanging="360"/>
      </w:pPr>
    </w:lvl>
    <w:lvl w:ilvl="5" w:tplc="72D85B4A">
      <w:start w:val="1"/>
      <w:numFmt w:val="decimal"/>
      <w:lvlText w:val="%6."/>
      <w:lvlJc w:val="left"/>
      <w:pPr>
        <w:tabs>
          <w:tab w:val="num" w:pos="4320"/>
        </w:tabs>
        <w:ind w:left="4320" w:hanging="360"/>
      </w:pPr>
    </w:lvl>
    <w:lvl w:ilvl="6" w:tplc="AF7217E4">
      <w:start w:val="1"/>
      <w:numFmt w:val="decimal"/>
      <w:lvlText w:val="%7."/>
      <w:lvlJc w:val="left"/>
      <w:pPr>
        <w:tabs>
          <w:tab w:val="num" w:pos="5040"/>
        </w:tabs>
        <w:ind w:left="5040" w:hanging="360"/>
      </w:pPr>
    </w:lvl>
    <w:lvl w:ilvl="7" w:tplc="F68CFEEC">
      <w:start w:val="1"/>
      <w:numFmt w:val="decimal"/>
      <w:lvlText w:val="%8."/>
      <w:lvlJc w:val="left"/>
      <w:pPr>
        <w:tabs>
          <w:tab w:val="num" w:pos="5760"/>
        </w:tabs>
        <w:ind w:left="5760" w:hanging="360"/>
      </w:pPr>
    </w:lvl>
    <w:lvl w:ilvl="8" w:tplc="6F881B00">
      <w:start w:val="1"/>
      <w:numFmt w:val="decimal"/>
      <w:lvlText w:val="%9."/>
      <w:lvlJc w:val="left"/>
      <w:pPr>
        <w:tabs>
          <w:tab w:val="num" w:pos="6480"/>
        </w:tabs>
        <w:ind w:left="6480" w:hanging="360"/>
      </w:pPr>
    </w:lvl>
  </w:abstractNum>
  <w:abstractNum w:abstractNumId="44" w15:restartNumberingAfterBreak="0">
    <w:nsid w:val="7FE55331"/>
    <w:multiLevelType w:val="hybridMultilevel"/>
    <w:tmpl w:val="3B1647F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51065170">
    <w:abstractNumId w:val="17"/>
  </w:num>
  <w:num w:numId="2" w16cid:durableId="466507186">
    <w:abstractNumId w:val="30"/>
  </w:num>
  <w:num w:numId="3" w16cid:durableId="2144300986">
    <w:abstractNumId w:val="31"/>
  </w:num>
  <w:num w:numId="4" w16cid:durableId="1482042670">
    <w:abstractNumId w:val="33"/>
  </w:num>
  <w:num w:numId="5" w16cid:durableId="1542129824">
    <w:abstractNumId w:val="38"/>
  </w:num>
  <w:num w:numId="6" w16cid:durableId="424543050">
    <w:abstractNumId w:val="4"/>
  </w:num>
  <w:num w:numId="7" w16cid:durableId="835806572">
    <w:abstractNumId w:val="41"/>
  </w:num>
  <w:num w:numId="8" w16cid:durableId="77452091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82995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25904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825418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76406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18513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27879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098916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4254706">
    <w:abstractNumId w:val="1"/>
  </w:num>
  <w:num w:numId="17" w16cid:durableId="1367872706">
    <w:abstractNumId w:val="19"/>
  </w:num>
  <w:num w:numId="18" w16cid:durableId="1071780354">
    <w:abstractNumId w:val="2"/>
  </w:num>
  <w:num w:numId="19" w16cid:durableId="31082120">
    <w:abstractNumId w:val="3"/>
  </w:num>
  <w:num w:numId="20" w16cid:durableId="466048796">
    <w:abstractNumId w:val="29"/>
  </w:num>
  <w:num w:numId="21" w16cid:durableId="224529437">
    <w:abstractNumId w:val="12"/>
  </w:num>
  <w:num w:numId="22" w16cid:durableId="1562787651">
    <w:abstractNumId w:val="28"/>
  </w:num>
  <w:num w:numId="23" w16cid:durableId="1394426613">
    <w:abstractNumId w:val="35"/>
  </w:num>
  <w:num w:numId="24" w16cid:durableId="235213486">
    <w:abstractNumId w:val="20"/>
  </w:num>
  <w:num w:numId="25" w16cid:durableId="2118601735">
    <w:abstractNumId w:val="24"/>
  </w:num>
  <w:num w:numId="26" w16cid:durableId="660041371">
    <w:abstractNumId w:val="11"/>
  </w:num>
  <w:num w:numId="27" w16cid:durableId="2047827602">
    <w:abstractNumId w:val="42"/>
  </w:num>
  <w:num w:numId="28" w16cid:durableId="1692026078">
    <w:abstractNumId w:val="25"/>
  </w:num>
  <w:num w:numId="29" w16cid:durableId="1165781969">
    <w:abstractNumId w:val="32"/>
  </w:num>
  <w:num w:numId="30" w16cid:durableId="1350792715">
    <w:abstractNumId w:val="21"/>
  </w:num>
  <w:num w:numId="31" w16cid:durableId="1735666553">
    <w:abstractNumId w:val="9"/>
  </w:num>
  <w:num w:numId="32" w16cid:durableId="9513997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33727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7094394">
    <w:abstractNumId w:val="34"/>
  </w:num>
  <w:num w:numId="35" w16cid:durableId="1871410327">
    <w:abstractNumId w:val="27"/>
  </w:num>
  <w:num w:numId="36" w16cid:durableId="1568954223">
    <w:abstractNumId w:val="36"/>
  </w:num>
  <w:num w:numId="37" w16cid:durableId="2059930752">
    <w:abstractNumId w:val="10"/>
  </w:num>
  <w:num w:numId="38" w16cid:durableId="1063066389">
    <w:abstractNumId w:val="40"/>
  </w:num>
  <w:num w:numId="39" w16cid:durableId="768431195">
    <w:abstractNumId w:val="16"/>
  </w:num>
  <w:num w:numId="40" w16cid:durableId="455951138">
    <w:abstractNumId w:val="14"/>
  </w:num>
  <w:num w:numId="41" w16cid:durableId="759985647">
    <w:abstractNumId w:val="15"/>
  </w:num>
  <w:num w:numId="42" w16cid:durableId="1054812453">
    <w:abstractNumId w:val="44"/>
  </w:num>
  <w:num w:numId="43" w16cid:durableId="1377658853">
    <w:abstractNumId w:val="39"/>
  </w:num>
  <w:num w:numId="44" w16cid:durableId="139200099">
    <w:abstractNumId w:val="7"/>
  </w:num>
  <w:num w:numId="45" w16cid:durableId="527061816">
    <w:abstractNumId w:val="0"/>
  </w:num>
  <w:num w:numId="46" w16cid:durableId="561449330">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4D07"/>
    <w:rsid w:val="000200A2"/>
    <w:rsid w:val="0002771E"/>
    <w:rsid w:val="00040268"/>
    <w:rsid w:val="00043F7A"/>
    <w:rsid w:val="000454B7"/>
    <w:rsid w:val="00045AD3"/>
    <w:rsid w:val="00055E17"/>
    <w:rsid w:val="00067B6D"/>
    <w:rsid w:val="00075128"/>
    <w:rsid w:val="00082796"/>
    <w:rsid w:val="0008440C"/>
    <w:rsid w:val="00085CA7"/>
    <w:rsid w:val="0009237E"/>
    <w:rsid w:val="00095704"/>
    <w:rsid w:val="000B7431"/>
    <w:rsid w:val="000C176C"/>
    <w:rsid w:val="000C5BC6"/>
    <w:rsid w:val="000D5C3E"/>
    <w:rsid w:val="000F28B7"/>
    <w:rsid w:val="00104094"/>
    <w:rsid w:val="00110024"/>
    <w:rsid w:val="001128EB"/>
    <w:rsid w:val="00130CD6"/>
    <w:rsid w:val="0013754A"/>
    <w:rsid w:val="001475CF"/>
    <w:rsid w:val="00156D34"/>
    <w:rsid w:val="00164ED5"/>
    <w:rsid w:val="00167104"/>
    <w:rsid w:val="00172FF2"/>
    <w:rsid w:val="00183AE3"/>
    <w:rsid w:val="00190AFC"/>
    <w:rsid w:val="001923A2"/>
    <w:rsid w:val="001A09E0"/>
    <w:rsid w:val="001A29DA"/>
    <w:rsid w:val="001A7760"/>
    <w:rsid w:val="001A785F"/>
    <w:rsid w:val="001C6F2F"/>
    <w:rsid w:val="001D4EF6"/>
    <w:rsid w:val="001D6AF2"/>
    <w:rsid w:val="001D707B"/>
    <w:rsid w:val="001F028D"/>
    <w:rsid w:val="001F1B68"/>
    <w:rsid w:val="001F1D97"/>
    <w:rsid w:val="001F5ACC"/>
    <w:rsid w:val="00206896"/>
    <w:rsid w:val="0020698F"/>
    <w:rsid w:val="00214274"/>
    <w:rsid w:val="002144A9"/>
    <w:rsid w:val="00230B44"/>
    <w:rsid w:val="00231C94"/>
    <w:rsid w:val="00256678"/>
    <w:rsid w:val="00263B15"/>
    <w:rsid w:val="00280E83"/>
    <w:rsid w:val="00287BFE"/>
    <w:rsid w:val="002928C4"/>
    <w:rsid w:val="002954EC"/>
    <w:rsid w:val="002A7D3B"/>
    <w:rsid w:val="002D7A5B"/>
    <w:rsid w:val="002E1FC0"/>
    <w:rsid w:val="002E29B5"/>
    <w:rsid w:val="00306C31"/>
    <w:rsid w:val="0030781D"/>
    <w:rsid w:val="00317D1C"/>
    <w:rsid w:val="003268D1"/>
    <w:rsid w:val="00351F88"/>
    <w:rsid w:val="00353C11"/>
    <w:rsid w:val="00355110"/>
    <w:rsid w:val="00371E30"/>
    <w:rsid w:val="0039258B"/>
    <w:rsid w:val="00392B61"/>
    <w:rsid w:val="0039496D"/>
    <w:rsid w:val="00395211"/>
    <w:rsid w:val="003B1ABA"/>
    <w:rsid w:val="003B5C18"/>
    <w:rsid w:val="003C59DD"/>
    <w:rsid w:val="003C67BD"/>
    <w:rsid w:val="003F1AED"/>
    <w:rsid w:val="003F2588"/>
    <w:rsid w:val="003F4B6E"/>
    <w:rsid w:val="004006D8"/>
    <w:rsid w:val="004064FC"/>
    <w:rsid w:val="0041702E"/>
    <w:rsid w:val="004205E2"/>
    <w:rsid w:val="004331D4"/>
    <w:rsid w:val="00433535"/>
    <w:rsid w:val="00456E15"/>
    <w:rsid w:val="004617C4"/>
    <w:rsid w:val="004803F5"/>
    <w:rsid w:val="00483AAE"/>
    <w:rsid w:val="004A46FF"/>
    <w:rsid w:val="004D3E5F"/>
    <w:rsid w:val="004E2B13"/>
    <w:rsid w:val="004E6DCE"/>
    <w:rsid w:val="004E7F33"/>
    <w:rsid w:val="004F2043"/>
    <w:rsid w:val="004F6D55"/>
    <w:rsid w:val="005122E1"/>
    <w:rsid w:val="00514C3C"/>
    <w:rsid w:val="00515766"/>
    <w:rsid w:val="00530C12"/>
    <w:rsid w:val="00535A8E"/>
    <w:rsid w:val="00563BAC"/>
    <w:rsid w:val="0057124E"/>
    <w:rsid w:val="00582260"/>
    <w:rsid w:val="00590A45"/>
    <w:rsid w:val="00590DD7"/>
    <w:rsid w:val="005910BF"/>
    <w:rsid w:val="00593C13"/>
    <w:rsid w:val="00594B3E"/>
    <w:rsid w:val="0059519E"/>
    <w:rsid w:val="005B4794"/>
    <w:rsid w:val="005D6EBC"/>
    <w:rsid w:val="005E7410"/>
    <w:rsid w:val="005F003D"/>
    <w:rsid w:val="005F14DE"/>
    <w:rsid w:val="005F6607"/>
    <w:rsid w:val="0060660A"/>
    <w:rsid w:val="00624D51"/>
    <w:rsid w:val="006368E0"/>
    <w:rsid w:val="006526D5"/>
    <w:rsid w:val="00656F4E"/>
    <w:rsid w:val="006644C1"/>
    <w:rsid w:val="0067196C"/>
    <w:rsid w:val="006867FC"/>
    <w:rsid w:val="006A5E43"/>
    <w:rsid w:val="006A743A"/>
    <w:rsid w:val="006B5091"/>
    <w:rsid w:val="006B7E99"/>
    <w:rsid w:val="006C0524"/>
    <w:rsid w:val="006D56CF"/>
    <w:rsid w:val="006E174D"/>
    <w:rsid w:val="00701296"/>
    <w:rsid w:val="0070619D"/>
    <w:rsid w:val="00707CDE"/>
    <w:rsid w:val="00732BAB"/>
    <w:rsid w:val="007343AB"/>
    <w:rsid w:val="00755425"/>
    <w:rsid w:val="00761010"/>
    <w:rsid w:val="00776307"/>
    <w:rsid w:val="00784C58"/>
    <w:rsid w:val="00786D36"/>
    <w:rsid w:val="00796EB6"/>
    <w:rsid w:val="00796EC8"/>
    <w:rsid w:val="00797FE9"/>
    <w:rsid w:val="007C082F"/>
    <w:rsid w:val="007F7AB9"/>
    <w:rsid w:val="00802D4A"/>
    <w:rsid w:val="00805E16"/>
    <w:rsid w:val="00806BFA"/>
    <w:rsid w:val="00810057"/>
    <w:rsid w:val="0081250B"/>
    <w:rsid w:val="00812A80"/>
    <w:rsid w:val="008260D2"/>
    <w:rsid w:val="00835F9F"/>
    <w:rsid w:val="00843F62"/>
    <w:rsid w:val="0084644D"/>
    <w:rsid w:val="008465A5"/>
    <w:rsid w:val="00866B90"/>
    <w:rsid w:val="00876375"/>
    <w:rsid w:val="00890574"/>
    <w:rsid w:val="008A0CAA"/>
    <w:rsid w:val="008B3458"/>
    <w:rsid w:val="008C02DC"/>
    <w:rsid w:val="008D1AAF"/>
    <w:rsid w:val="008F78DA"/>
    <w:rsid w:val="00901468"/>
    <w:rsid w:val="00906F0F"/>
    <w:rsid w:val="00910871"/>
    <w:rsid w:val="00913542"/>
    <w:rsid w:val="00916C2A"/>
    <w:rsid w:val="00921F37"/>
    <w:rsid w:val="00927D95"/>
    <w:rsid w:val="00931BE5"/>
    <w:rsid w:val="0093523C"/>
    <w:rsid w:val="009408E6"/>
    <w:rsid w:val="00950ADA"/>
    <w:rsid w:val="009523AF"/>
    <w:rsid w:val="0095347E"/>
    <w:rsid w:val="00953758"/>
    <w:rsid w:val="00964AC9"/>
    <w:rsid w:val="009665F6"/>
    <w:rsid w:val="0097076D"/>
    <w:rsid w:val="009719D6"/>
    <w:rsid w:val="00972624"/>
    <w:rsid w:val="0097372A"/>
    <w:rsid w:val="00975774"/>
    <w:rsid w:val="00975E36"/>
    <w:rsid w:val="009815A9"/>
    <w:rsid w:val="00982AEB"/>
    <w:rsid w:val="009862EC"/>
    <w:rsid w:val="00987E89"/>
    <w:rsid w:val="009A28A7"/>
    <w:rsid w:val="009A3E36"/>
    <w:rsid w:val="009D30F7"/>
    <w:rsid w:val="009E1EBE"/>
    <w:rsid w:val="009E67C2"/>
    <w:rsid w:val="00A1175D"/>
    <w:rsid w:val="00A14ED7"/>
    <w:rsid w:val="00A16B99"/>
    <w:rsid w:val="00A30480"/>
    <w:rsid w:val="00A40685"/>
    <w:rsid w:val="00A47620"/>
    <w:rsid w:val="00A52CDA"/>
    <w:rsid w:val="00A546D1"/>
    <w:rsid w:val="00A77248"/>
    <w:rsid w:val="00A87A24"/>
    <w:rsid w:val="00AA0CF7"/>
    <w:rsid w:val="00AA134D"/>
    <w:rsid w:val="00AA25CF"/>
    <w:rsid w:val="00AB6E52"/>
    <w:rsid w:val="00AC02AA"/>
    <w:rsid w:val="00AD0BF0"/>
    <w:rsid w:val="00AE776B"/>
    <w:rsid w:val="00AF3D07"/>
    <w:rsid w:val="00AF488B"/>
    <w:rsid w:val="00AF4DF2"/>
    <w:rsid w:val="00B03768"/>
    <w:rsid w:val="00B04C44"/>
    <w:rsid w:val="00B1039D"/>
    <w:rsid w:val="00B2457E"/>
    <w:rsid w:val="00B24B80"/>
    <w:rsid w:val="00B333B1"/>
    <w:rsid w:val="00B346B5"/>
    <w:rsid w:val="00B57736"/>
    <w:rsid w:val="00B63023"/>
    <w:rsid w:val="00B65615"/>
    <w:rsid w:val="00B66026"/>
    <w:rsid w:val="00B72590"/>
    <w:rsid w:val="00B73A8A"/>
    <w:rsid w:val="00B83F1E"/>
    <w:rsid w:val="00BA4888"/>
    <w:rsid w:val="00BB0AE9"/>
    <w:rsid w:val="00BF6512"/>
    <w:rsid w:val="00BF6ADC"/>
    <w:rsid w:val="00C01E6E"/>
    <w:rsid w:val="00C02268"/>
    <w:rsid w:val="00C17BF7"/>
    <w:rsid w:val="00C24D07"/>
    <w:rsid w:val="00C50643"/>
    <w:rsid w:val="00C53E16"/>
    <w:rsid w:val="00C91085"/>
    <w:rsid w:val="00C93614"/>
    <w:rsid w:val="00CA7B75"/>
    <w:rsid w:val="00CC018D"/>
    <w:rsid w:val="00CC28E8"/>
    <w:rsid w:val="00CD690B"/>
    <w:rsid w:val="00CE037A"/>
    <w:rsid w:val="00CE05BD"/>
    <w:rsid w:val="00CF0D75"/>
    <w:rsid w:val="00CF7BA6"/>
    <w:rsid w:val="00D06292"/>
    <w:rsid w:val="00D11668"/>
    <w:rsid w:val="00D16A4F"/>
    <w:rsid w:val="00D3070B"/>
    <w:rsid w:val="00D37BB6"/>
    <w:rsid w:val="00D37F6C"/>
    <w:rsid w:val="00D43B18"/>
    <w:rsid w:val="00D43EB8"/>
    <w:rsid w:val="00D501F3"/>
    <w:rsid w:val="00D50CE3"/>
    <w:rsid w:val="00D54268"/>
    <w:rsid w:val="00D73730"/>
    <w:rsid w:val="00D7665A"/>
    <w:rsid w:val="00D87ACA"/>
    <w:rsid w:val="00D92E0D"/>
    <w:rsid w:val="00DA4BD1"/>
    <w:rsid w:val="00DB284F"/>
    <w:rsid w:val="00DD2DAE"/>
    <w:rsid w:val="00DD362D"/>
    <w:rsid w:val="00DD79C5"/>
    <w:rsid w:val="00DE6943"/>
    <w:rsid w:val="00DF0F34"/>
    <w:rsid w:val="00DF499E"/>
    <w:rsid w:val="00E02A13"/>
    <w:rsid w:val="00E21D57"/>
    <w:rsid w:val="00E26A12"/>
    <w:rsid w:val="00E26F58"/>
    <w:rsid w:val="00E31CEE"/>
    <w:rsid w:val="00E430E1"/>
    <w:rsid w:val="00E56B41"/>
    <w:rsid w:val="00E61CF4"/>
    <w:rsid w:val="00E66CCF"/>
    <w:rsid w:val="00E71994"/>
    <w:rsid w:val="00E71E02"/>
    <w:rsid w:val="00E7715F"/>
    <w:rsid w:val="00E80180"/>
    <w:rsid w:val="00E8019A"/>
    <w:rsid w:val="00E843A9"/>
    <w:rsid w:val="00E852AE"/>
    <w:rsid w:val="00E8723B"/>
    <w:rsid w:val="00E87FDA"/>
    <w:rsid w:val="00E92981"/>
    <w:rsid w:val="00E93AD5"/>
    <w:rsid w:val="00EA7AC5"/>
    <w:rsid w:val="00EB531E"/>
    <w:rsid w:val="00EB5B3D"/>
    <w:rsid w:val="00EC00CB"/>
    <w:rsid w:val="00EC20CE"/>
    <w:rsid w:val="00EC5CE0"/>
    <w:rsid w:val="00ED5B09"/>
    <w:rsid w:val="00EF39B7"/>
    <w:rsid w:val="00EF3D71"/>
    <w:rsid w:val="00F056CB"/>
    <w:rsid w:val="00F106BF"/>
    <w:rsid w:val="00F2173B"/>
    <w:rsid w:val="00F31712"/>
    <w:rsid w:val="00F329A5"/>
    <w:rsid w:val="00F44A01"/>
    <w:rsid w:val="00F508A1"/>
    <w:rsid w:val="00F51650"/>
    <w:rsid w:val="00F53099"/>
    <w:rsid w:val="00F6057D"/>
    <w:rsid w:val="00F66BBA"/>
    <w:rsid w:val="00F66D2D"/>
    <w:rsid w:val="00F67682"/>
    <w:rsid w:val="00F67BA6"/>
    <w:rsid w:val="00F67E76"/>
    <w:rsid w:val="00F75599"/>
    <w:rsid w:val="00F77838"/>
    <w:rsid w:val="00F90A4C"/>
    <w:rsid w:val="00F92E58"/>
    <w:rsid w:val="00FA7997"/>
    <w:rsid w:val="00FB60CC"/>
    <w:rsid w:val="00FD37EC"/>
    <w:rsid w:val="00FD4B2C"/>
    <w:rsid w:val="00FE40E6"/>
    <w:rsid w:val="00FF67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8496"/>
  <w15:docId w15:val="{F3673D76-8304-4366-BBF5-C5891B96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C31"/>
  </w:style>
  <w:style w:type="paragraph" w:styleId="1">
    <w:name w:val="heading 1"/>
    <w:basedOn w:val="a"/>
    <w:next w:val="a"/>
    <w:link w:val="1Char"/>
    <w:uiPriority w:val="9"/>
    <w:qFormat/>
    <w:rsid w:val="002D7A5B"/>
    <w:pPr>
      <w:keepNext/>
      <w:keepLines/>
      <w:numPr>
        <w:numId w:val="4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D7A5B"/>
    <w:pPr>
      <w:keepNext/>
      <w:keepLines/>
      <w:numPr>
        <w:ilvl w:val="1"/>
        <w:numId w:val="4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2D7A5B"/>
    <w:pPr>
      <w:keepNext/>
      <w:keepLines/>
      <w:numPr>
        <w:ilvl w:val="2"/>
        <w:numId w:val="44"/>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2D7A5B"/>
    <w:pPr>
      <w:keepNext/>
      <w:keepLines/>
      <w:numPr>
        <w:ilvl w:val="3"/>
        <w:numId w:val="44"/>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2D7A5B"/>
    <w:pPr>
      <w:keepNext/>
      <w:keepLines/>
      <w:numPr>
        <w:ilvl w:val="4"/>
        <w:numId w:val="44"/>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2D7A5B"/>
    <w:pPr>
      <w:keepNext/>
      <w:keepLines/>
      <w:numPr>
        <w:ilvl w:val="5"/>
        <w:numId w:val="44"/>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2D7A5B"/>
    <w:pPr>
      <w:keepNext/>
      <w:keepLines/>
      <w:numPr>
        <w:ilvl w:val="6"/>
        <w:numId w:val="4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2D7A5B"/>
    <w:pPr>
      <w:keepNext/>
      <w:keepLines/>
      <w:numPr>
        <w:ilvl w:val="7"/>
        <w:numId w:val="4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2D7A5B"/>
    <w:pPr>
      <w:keepNext/>
      <w:keepLines/>
      <w:numPr>
        <w:ilvl w:val="8"/>
        <w:numId w:val="4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D7A5B"/>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2D7A5B"/>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2D7A5B"/>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rsid w:val="002D7A5B"/>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rsid w:val="002D7A5B"/>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2D7A5B"/>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2D7A5B"/>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2D7A5B"/>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2D7A5B"/>
    <w:rPr>
      <w:rFonts w:asciiTheme="majorHAnsi" w:eastAsiaTheme="majorEastAsia" w:hAnsiTheme="majorHAnsi" w:cstheme="majorBidi"/>
      <w:i/>
      <w:iCs/>
      <w:color w:val="404040" w:themeColor="text1" w:themeTint="BF"/>
      <w:sz w:val="20"/>
      <w:szCs w:val="20"/>
    </w:rPr>
  </w:style>
  <w:style w:type="paragraph" w:styleId="a3">
    <w:name w:val="Balloon Text"/>
    <w:basedOn w:val="a"/>
    <w:link w:val="Char"/>
    <w:uiPriority w:val="99"/>
    <w:semiHidden/>
    <w:unhideWhenUsed/>
    <w:rsid w:val="00C24D0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24D07"/>
    <w:rPr>
      <w:rFonts w:ascii="Tahoma" w:hAnsi="Tahoma" w:cs="Tahoma"/>
      <w:sz w:val="16"/>
      <w:szCs w:val="16"/>
    </w:rPr>
  </w:style>
  <w:style w:type="table" w:styleId="a4">
    <w:name w:val="Table Grid"/>
    <w:basedOn w:val="a1"/>
    <w:uiPriority w:val="59"/>
    <w:rsid w:val="00C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260D2"/>
    <w:pPr>
      <w:ind w:left="720"/>
      <w:contextualSpacing/>
    </w:pPr>
  </w:style>
  <w:style w:type="character" w:styleId="a6">
    <w:name w:val="Placeholder Text"/>
    <w:basedOn w:val="a0"/>
    <w:uiPriority w:val="99"/>
    <w:semiHidden/>
    <w:rsid w:val="00392B61"/>
    <w:rPr>
      <w:color w:val="808080"/>
    </w:rPr>
  </w:style>
  <w:style w:type="paragraph" w:styleId="a7">
    <w:name w:val="No Spacing"/>
    <w:link w:val="Char0"/>
    <w:uiPriority w:val="1"/>
    <w:qFormat/>
    <w:rsid w:val="00392B61"/>
    <w:pPr>
      <w:spacing w:after="0" w:line="240" w:lineRule="auto"/>
    </w:pPr>
    <w:rPr>
      <w:rFonts w:eastAsiaTheme="minorEastAsia"/>
    </w:rPr>
  </w:style>
  <w:style w:type="character" w:customStyle="1" w:styleId="Char0">
    <w:name w:val="Χωρίς διάστιχο Char"/>
    <w:basedOn w:val="a0"/>
    <w:link w:val="a7"/>
    <w:uiPriority w:val="1"/>
    <w:rsid w:val="00392B61"/>
    <w:rPr>
      <w:rFonts w:eastAsiaTheme="minorEastAsia"/>
    </w:rPr>
  </w:style>
  <w:style w:type="paragraph" w:styleId="a8">
    <w:name w:val="footnote text"/>
    <w:basedOn w:val="a"/>
    <w:link w:val="Char1"/>
    <w:semiHidden/>
    <w:unhideWhenUsed/>
    <w:rsid w:val="00AF4DF2"/>
    <w:pPr>
      <w:spacing w:after="0" w:line="240" w:lineRule="auto"/>
    </w:pPr>
    <w:rPr>
      <w:sz w:val="20"/>
      <w:szCs w:val="20"/>
    </w:rPr>
  </w:style>
  <w:style w:type="character" w:customStyle="1" w:styleId="Char1">
    <w:name w:val="Κείμενο υποσημείωσης Char"/>
    <w:basedOn w:val="a0"/>
    <w:link w:val="a8"/>
    <w:semiHidden/>
    <w:rsid w:val="00AF4DF2"/>
    <w:rPr>
      <w:sz w:val="20"/>
      <w:szCs w:val="20"/>
    </w:rPr>
  </w:style>
  <w:style w:type="character" w:customStyle="1" w:styleId="Char2">
    <w:name w:val="Κεφαλίδα Char"/>
    <w:basedOn w:val="a0"/>
    <w:link w:val="a9"/>
    <w:uiPriority w:val="99"/>
    <w:rsid w:val="00AF4DF2"/>
  </w:style>
  <w:style w:type="paragraph" w:styleId="a9">
    <w:name w:val="header"/>
    <w:basedOn w:val="a"/>
    <w:link w:val="Char2"/>
    <w:uiPriority w:val="99"/>
    <w:unhideWhenUsed/>
    <w:rsid w:val="00AF4DF2"/>
    <w:pPr>
      <w:tabs>
        <w:tab w:val="center" w:pos="4153"/>
        <w:tab w:val="right" w:pos="8306"/>
      </w:tabs>
      <w:spacing w:after="0" w:line="240" w:lineRule="auto"/>
    </w:pPr>
  </w:style>
  <w:style w:type="character" w:customStyle="1" w:styleId="Char3">
    <w:name w:val="Υποσέλιδο Char"/>
    <w:basedOn w:val="a0"/>
    <w:link w:val="aa"/>
    <w:uiPriority w:val="99"/>
    <w:rsid w:val="00AF4DF2"/>
  </w:style>
  <w:style w:type="paragraph" w:styleId="aa">
    <w:name w:val="footer"/>
    <w:basedOn w:val="a"/>
    <w:link w:val="Char3"/>
    <w:uiPriority w:val="99"/>
    <w:unhideWhenUsed/>
    <w:rsid w:val="00AF4DF2"/>
    <w:pPr>
      <w:tabs>
        <w:tab w:val="center" w:pos="4153"/>
        <w:tab w:val="right" w:pos="8306"/>
      </w:tabs>
      <w:spacing w:after="0" w:line="240" w:lineRule="auto"/>
    </w:pPr>
  </w:style>
  <w:style w:type="paragraph" w:styleId="ab">
    <w:name w:val="caption"/>
    <w:basedOn w:val="a"/>
    <w:next w:val="a"/>
    <w:uiPriority w:val="35"/>
    <w:unhideWhenUsed/>
    <w:qFormat/>
    <w:rsid w:val="00AF4DF2"/>
    <w:pPr>
      <w:spacing w:line="240" w:lineRule="auto"/>
    </w:pPr>
    <w:rPr>
      <w:b/>
      <w:bCs/>
      <w:color w:val="4F81BD" w:themeColor="accent1"/>
      <w:sz w:val="18"/>
      <w:szCs w:val="18"/>
    </w:rPr>
  </w:style>
  <w:style w:type="character" w:customStyle="1" w:styleId="Char4">
    <w:name w:val="Κείμενο σημείωσης τέλους Char"/>
    <w:basedOn w:val="a0"/>
    <w:link w:val="ac"/>
    <w:uiPriority w:val="99"/>
    <w:semiHidden/>
    <w:rsid w:val="00AF4DF2"/>
    <w:rPr>
      <w:sz w:val="20"/>
      <w:szCs w:val="20"/>
    </w:rPr>
  </w:style>
  <w:style w:type="paragraph" w:styleId="ac">
    <w:name w:val="endnote text"/>
    <w:basedOn w:val="a"/>
    <w:link w:val="Char4"/>
    <w:uiPriority w:val="99"/>
    <w:semiHidden/>
    <w:unhideWhenUsed/>
    <w:rsid w:val="00AF4DF2"/>
    <w:pPr>
      <w:spacing w:after="0" w:line="240" w:lineRule="auto"/>
    </w:pPr>
    <w:rPr>
      <w:sz w:val="20"/>
      <w:szCs w:val="20"/>
    </w:rPr>
  </w:style>
  <w:style w:type="paragraph" w:styleId="ad">
    <w:name w:val="Title"/>
    <w:basedOn w:val="a"/>
    <w:next w:val="a"/>
    <w:link w:val="Char5"/>
    <w:uiPriority w:val="10"/>
    <w:qFormat/>
    <w:rsid w:val="00AF4D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5">
    <w:name w:val="Τίτλος Char"/>
    <w:basedOn w:val="a0"/>
    <w:link w:val="ad"/>
    <w:uiPriority w:val="10"/>
    <w:rsid w:val="00AF4DF2"/>
    <w:rPr>
      <w:rFonts w:asciiTheme="majorHAnsi" w:eastAsiaTheme="majorEastAsia" w:hAnsiTheme="majorHAnsi" w:cstheme="majorBidi"/>
      <w:color w:val="17365D" w:themeColor="text2" w:themeShade="BF"/>
      <w:spacing w:val="5"/>
      <w:kern w:val="28"/>
      <w:sz w:val="52"/>
      <w:szCs w:val="52"/>
    </w:rPr>
  </w:style>
  <w:style w:type="paragraph" w:styleId="ae">
    <w:name w:val="Subtitle"/>
    <w:basedOn w:val="a"/>
    <w:next w:val="a"/>
    <w:link w:val="Char6"/>
    <w:uiPriority w:val="11"/>
    <w:qFormat/>
    <w:rsid w:val="00AF4DF2"/>
    <w:rPr>
      <w:rFonts w:asciiTheme="majorHAnsi" w:eastAsiaTheme="majorEastAsia" w:hAnsiTheme="majorHAnsi" w:cstheme="majorBidi"/>
      <w:i/>
      <w:iCs/>
      <w:color w:val="4F81BD" w:themeColor="accent1"/>
      <w:spacing w:val="15"/>
      <w:sz w:val="24"/>
      <w:szCs w:val="24"/>
    </w:rPr>
  </w:style>
  <w:style w:type="character" w:customStyle="1" w:styleId="Char6">
    <w:name w:val="Υπότιτλος Char"/>
    <w:basedOn w:val="a0"/>
    <w:link w:val="ae"/>
    <w:uiPriority w:val="11"/>
    <w:rsid w:val="00AF4DF2"/>
    <w:rPr>
      <w:rFonts w:asciiTheme="majorHAnsi" w:eastAsiaTheme="majorEastAsia" w:hAnsiTheme="majorHAnsi" w:cstheme="majorBidi"/>
      <w:i/>
      <w:iCs/>
      <w:color w:val="4F81BD" w:themeColor="accent1"/>
      <w:spacing w:val="15"/>
      <w:sz w:val="24"/>
      <w:szCs w:val="24"/>
    </w:rPr>
  </w:style>
  <w:style w:type="character" w:styleId="af">
    <w:name w:val="footnote reference"/>
    <w:basedOn w:val="a0"/>
    <w:uiPriority w:val="99"/>
    <w:semiHidden/>
    <w:unhideWhenUsed/>
    <w:rsid w:val="00AF4DF2"/>
    <w:rPr>
      <w:vertAlign w:val="superscript"/>
    </w:rPr>
  </w:style>
  <w:style w:type="paragraph" w:customStyle="1" w:styleId="af0">
    <w:name w:val="ΕΡΓΑΣΙΕΣ"/>
    <w:basedOn w:val="a"/>
    <w:rsid w:val="00784C58"/>
    <w:pPr>
      <w:spacing w:before="30" w:after="30" w:line="360" w:lineRule="auto"/>
      <w:jc w:val="both"/>
    </w:pPr>
    <w:rPr>
      <w:rFonts w:ascii="Times New Roman" w:eastAsia="Times New Roman" w:hAnsi="Times New Roman" w:cs="Times New Roman"/>
      <w:sz w:val="24"/>
      <w:szCs w:val="24"/>
      <w:lang w:eastAsia="el-GR"/>
    </w:rPr>
  </w:style>
  <w:style w:type="paragraph" w:styleId="20">
    <w:name w:val="Body Text Indent 2"/>
    <w:basedOn w:val="a"/>
    <w:link w:val="2Char0"/>
    <w:semiHidden/>
    <w:rsid w:val="00784C58"/>
    <w:pPr>
      <w:spacing w:after="0" w:line="240" w:lineRule="auto"/>
      <w:ind w:left="360" w:hanging="360"/>
      <w:jc w:val="both"/>
    </w:pPr>
    <w:rPr>
      <w:rFonts w:ascii="Times New Roman" w:eastAsia="Times New Roman" w:hAnsi="Times New Roman" w:cs="Times New Roman"/>
      <w:b/>
      <w:bCs/>
      <w:sz w:val="24"/>
      <w:szCs w:val="24"/>
      <w:lang w:eastAsia="el-GR"/>
    </w:rPr>
  </w:style>
  <w:style w:type="character" w:customStyle="1" w:styleId="2Char0">
    <w:name w:val="Σώμα κείμενου με εσοχή 2 Char"/>
    <w:basedOn w:val="a0"/>
    <w:link w:val="20"/>
    <w:semiHidden/>
    <w:rsid w:val="00784C58"/>
    <w:rPr>
      <w:rFonts w:ascii="Times New Roman" w:eastAsia="Times New Roman" w:hAnsi="Times New Roman" w:cs="Times New Roman"/>
      <w:b/>
      <w:bCs/>
      <w:sz w:val="24"/>
      <w:szCs w:val="24"/>
      <w:lang w:eastAsia="el-GR"/>
    </w:rPr>
  </w:style>
  <w:style w:type="paragraph" w:styleId="10">
    <w:name w:val="toc 1"/>
    <w:basedOn w:val="a"/>
    <w:next w:val="a"/>
    <w:autoRedefine/>
    <w:uiPriority w:val="39"/>
    <w:unhideWhenUsed/>
    <w:qFormat/>
    <w:rsid w:val="0041702E"/>
    <w:pPr>
      <w:spacing w:after="100"/>
    </w:pPr>
  </w:style>
  <w:style w:type="paragraph" w:styleId="21">
    <w:name w:val="toc 2"/>
    <w:basedOn w:val="a"/>
    <w:next w:val="a"/>
    <w:autoRedefine/>
    <w:uiPriority w:val="39"/>
    <w:unhideWhenUsed/>
    <w:qFormat/>
    <w:rsid w:val="0041702E"/>
    <w:pPr>
      <w:spacing w:after="100"/>
      <w:ind w:left="220"/>
    </w:pPr>
  </w:style>
  <w:style w:type="paragraph" w:styleId="30">
    <w:name w:val="toc 3"/>
    <w:basedOn w:val="a"/>
    <w:next w:val="a"/>
    <w:autoRedefine/>
    <w:uiPriority w:val="39"/>
    <w:unhideWhenUsed/>
    <w:qFormat/>
    <w:rsid w:val="0041702E"/>
    <w:pPr>
      <w:spacing w:after="100"/>
      <w:ind w:left="440"/>
    </w:pPr>
  </w:style>
  <w:style w:type="character" w:styleId="-">
    <w:name w:val="Hyperlink"/>
    <w:basedOn w:val="a0"/>
    <w:uiPriority w:val="99"/>
    <w:unhideWhenUsed/>
    <w:rsid w:val="0041702E"/>
    <w:rPr>
      <w:color w:val="0000FF" w:themeColor="hyperlink"/>
      <w:u w:val="single"/>
    </w:rPr>
  </w:style>
  <w:style w:type="character" w:customStyle="1" w:styleId="hps">
    <w:name w:val="hps"/>
    <w:basedOn w:val="a0"/>
    <w:rsid w:val="00A546D1"/>
  </w:style>
  <w:style w:type="character" w:styleId="af1">
    <w:name w:val="annotation reference"/>
    <w:basedOn w:val="a0"/>
    <w:uiPriority w:val="99"/>
    <w:semiHidden/>
    <w:unhideWhenUsed/>
    <w:rsid w:val="003B5C18"/>
    <w:rPr>
      <w:sz w:val="16"/>
      <w:szCs w:val="16"/>
    </w:rPr>
  </w:style>
  <w:style w:type="paragraph" w:styleId="af2">
    <w:name w:val="annotation text"/>
    <w:basedOn w:val="a"/>
    <w:link w:val="Char7"/>
    <w:uiPriority w:val="99"/>
    <w:semiHidden/>
    <w:unhideWhenUsed/>
    <w:rsid w:val="003B5C18"/>
    <w:pPr>
      <w:spacing w:line="240" w:lineRule="auto"/>
    </w:pPr>
    <w:rPr>
      <w:sz w:val="20"/>
      <w:szCs w:val="20"/>
    </w:rPr>
  </w:style>
  <w:style w:type="character" w:customStyle="1" w:styleId="Char7">
    <w:name w:val="Κείμενο σχολίου Char"/>
    <w:basedOn w:val="a0"/>
    <w:link w:val="af2"/>
    <w:uiPriority w:val="99"/>
    <w:semiHidden/>
    <w:rsid w:val="003B5C18"/>
    <w:rPr>
      <w:sz w:val="20"/>
      <w:szCs w:val="20"/>
    </w:rPr>
  </w:style>
  <w:style w:type="paragraph" w:styleId="af3">
    <w:name w:val="annotation subject"/>
    <w:basedOn w:val="af2"/>
    <w:next w:val="af2"/>
    <w:link w:val="Char8"/>
    <w:uiPriority w:val="99"/>
    <w:semiHidden/>
    <w:unhideWhenUsed/>
    <w:rsid w:val="003B5C18"/>
    <w:rPr>
      <w:b/>
      <w:bCs/>
    </w:rPr>
  </w:style>
  <w:style w:type="character" w:customStyle="1" w:styleId="Char8">
    <w:name w:val="Θέμα σχολίου Char"/>
    <w:basedOn w:val="Char7"/>
    <w:link w:val="af3"/>
    <w:uiPriority w:val="99"/>
    <w:semiHidden/>
    <w:rsid w:val="003B5C18"/>
    <w:rPr>
      <w:b/>
      <w:bCs/>
      <w:sz w:val="20"/>
      <w:szCs w:val="20"/>
    </w:rPr>
  </w:style>
  <w:style w:type="paragraph" w:styleId="af4">
    <w:name w:val="TOC Heading"/>
    <w:basedOn w:val="1"/>
    <w:next w:val="a"/>
    <w:uiPriority w:val="39"/>
    <w:semiHidden/>
    <w:unhideWhenUsed/>
    <w:qFormat/>
    <w:rsid w:val="00B63023"/>
    <w:pPr>
      <w:numPr>
        <w:numId w:val="0"/>
      </w:numPr>
      <w:outlineLvl w:val="9"/>
    </w:pPr>
    <w:rPr>
      <w:lang w:val="en-US"/>
    </w:rPr>
  </w:style>
  <w:style w:type="character" w:styleId="-0">
    <w:name w:val="FollowedHyperlink"/>
    <w:basedOn w:val="a0"/>
    <w:uiPriority w:val="99"/>
    <w:semiHidden/>
    <w:unhideWhenUsed/>
    <w:rsid w:val="00BF6ADC"/>
    <w:rPr>
      <w:color w:val="800080"/>
      <w:u w:val="single"/>
    </w:rPr>
  </w:style>
  <w:style w:type="paragraph" w:customStyle="1" w:styleId="font5">
    <w:name w:val="font5"/>
    <w:basedOn w:val="a"/>
    <w:rsid w:val="00BF6ADC"/>
    <w:pPr>
      <w:spacing w:before="100" w:beforeAutospacing="1" w:after="100" w:afterAutospacing="1" w:line="240" w:lineRule="auto"/>
    </w:pPr>
    <w:rPr>
      <w:rFonts w:ascii="Times New Roman" w:eastAsia="Times New Roman" w:hAnsi="Times New Roman" w:cs="Times New Roman"/>
      <w:b/>
      <w:bCs/>
      <w:color w:val="FF0000"/>
      <w:sz w:val="24"/>
      <w:szCs w:val="24"/>
      <w:lang w:eastAsia="el-GR"/>
    </w:rPr>
  </w:style>
  <w:style w:type="paragraph" w:customStyle="1" w:styleId="font6">
    <w:name w:val="font6"/>
    <w:basedOn w:val="a"/>
    <w:rsid w:val="00BF6ADC"/>
    <w:pPr>
      <w:spacing w:before="100" w:beforeAutospacing="1" w:after="100" w:afterAutospacing="1" w:line="240" w:lineRule="auto"/>
    </w:pPr>
    <w:rPr>
      <w:rFonts w:ascii="Times New Roman" w:eastAsia="Times New Roman" w:hAnsi="Times New Roman" w:cs="Times New Roman"/>
      <w:b/>
      <w:bCs/>
      <w:color w:val="FF0000"/>
      <w:sz w:val="20"/>
      <w:szCs w:val="20"/>
      <w:lang w:eastAsia="el-GR"/>
    </w:rPr>
  </w:style>
  <w:style w:type="paragraph" w:customStyle="1" w:styleId="font7">
    <w:name w:val="font7"/>
    <w:basedOn w:val="a"/>
    <w:rsid w:val="00BF6ADC"/>
    <w:pPr>
      <w:spacing w:before="100" w:beforeAutospacing="1" w:after="100" w:afterAutospacing="1" w:line="240" w:lineRule="auto"/>
    </w:pPr>
    <w:rPr>
      <w:rFonts w:ascii="Tahoma" w:eastAsia="Times New Roman" w:hAnsi="Tahoma" w:cs="Tahoma"/>
      <w:color w:val="000000"/>
      <w:sz w:val="18"/>
      <w:szCs w:val="18"/>
      <w:lang w:eastAsia="el-GR"/>
    </w:rPr>
  </w:style>
  <w:style w:type="paragraph" w:customStyle="1" w:styleId="font8">
    <w:name w:val="font8"/>
    <w:basedOn w:val="a"/>
    <w:rsid w:val="00BF6ADC"/>
    <w:pPr>
      <w:spacing w:before="100" w:beforeAutospacing="1" w:after="100" w:afterAutospacing="1" w:line="240" w:lineRule="auto"/>
    </w:pPr>
    <w:rPr>
      <w:rFonts w:ascii="Tahoma" w:eastAsia="Times New Roman" w:hAnsi="Tahoma" w:cs="Tahoma"/>
      <w:b/>
      <w:bCs/>
      <w:color w:val="000000"/>
      <w:sz w:val="18"/>
      <w:szCs w:val="18"/>
      <w:lang w:eastAsia="el-GR"/>
    </w:rPr>
  </w:style>
  <w:style w:type="paragraph" w:customStyle="1" w:styleId="font9">
    <w:name w:val="font9"/>
    <w:basedOn w:val="a"/>
    <w:rsid w:val="00BF6ADC"/>
    <w:pPr>
      <w:spacing w:before="100" w:beforeAutospacing="1" w:after="100" w:afterAutospacing="1" w:line="240" w:lineRule="auto"/>
    </w:pPr>
    <w:rPr>
      <w:rFonts w:ascii="Tahoma" w:eastAsia="Times New Roman" w:hAnsi="Tahoma" w:cs="Tahoma"/>
      <w:color w:val="000000"/>
      <w:sz w:val="18"/>
      <w:szCs w:val="18"/>
      <w:lang w:eastAsia="el-GR"/>
    </w:rPr>
  </w:style>
  <w:style w:type="paragraph" w:customStyle="1" w:styleId="font10">
    <w:name w:val="font10"/>
    <w:basedOn w:val="a"/>
    <w:rsid w:val="00BF6ADC"/>
    <w:pPr>
      <w:spacing w:before="100" w:beforeAutospacing="1" w:after="100" w:afterAutospacing="1" w:line="240" w:lineRule="auto"/>
    </w:pPr>
    <w:rPr>
      <w:rFonts w:ascii="Tahoma" w:eastAsia="Times New Roman" w:hAnsi="Tahoma" w:cs="Tahoma"/>
      <w:b/>
      <w:bCs/>
      <w:color w:val="000000"/>
      <w:sz w:val="18"/>
      <w:szCs w:val="18"/>
      <w:lang w:eastAsia="el-GR"/>
    </w:rPr>
  </w:style>
  <w:style w:type="paragraph" w:customStyle="1" w:styleId="xl65">
    <w:name w:val="xl65"/>
    <w:basedOn w:val="a"/>
    <w:rsid w:val="00BF6ADC"/>
    <w:pPr>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66">
    <w:name w:val="xl66"/>
    <w:basedOn w:val="a"/>
    <w:rsid w:val="00BF6ADC"/>
    <w:pPr>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67">
    <w:name w:val="xl67"/>
    <w:basedOn w:val="a"/>
    <w:rsid w:val="00BF6ADC"/>
    <w:pP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68">
    <w:name w:val="xl68"/>
    <w:basedOn w:val="a"/>
    <w:rsid w:val="00BF6ADC"/>
    <w:pPr>
      <w:spacing w:before="100" w:beforeAutospacing="1" w:after="100" w:afterAutospacing="1" w:line="240" w:lineRule="auto"/>
    </w:pPr>
    <w:rPr>
      <w:rFonts w:ascii="Times New Roman" w:eastAsia="Times New Roman" w:hAnsi="Times New Roman" w:cs="Times New Roman"/>
      <w:b/>
      <w:bCs/>
      <w:sz w:val="20"/>
      <w:szCs w:val="20"/>
      <w:u w:val="single"/>
      <w:lang w:eastAsia="el-GR"/>
    </w:rPr>
  </w:style>
  <w:style w:type="paragraph" w:customStyle="1" w:styleId="xl69">
    <w:name w:val="xl69"/>
    <w:basedOn w:val="a"/>
    <w:rsid w:val="00BF6ADC"/>
    <w:pPr>
      <w:pBdr>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70">
    <w:name w:val="xl70"/>
    <w:basedOn w:val="a"/>
    <w:rsid w:val="00BF6ADC"/>
    <w:pPr>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71">
    <w:name w:val="xl71"/>
    <w:basedOn w:val="a"/>
    <w:rsid w:val="00BF6ADC"/>
    <w:pPr>
      <w:pBdr>
        <w:top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72">
    <w:name w:val="xl72"/>
    <w:basedOn w:val="a"/>
    <w:rsid w:val="00BF6ADC"/>
    <w:pPr>
      <w:pBdr>
        <w:top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73">
    <w:name w:val="xl73"/>
    <w:basedOn w:val="a"/>
    <w:rsid w:val="00BF6ADC"/>
    <w:pPr>
      <w:pBdr>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74">
    <w:name w:val="xl74"/>
    <w:basedOn w:val="a"/>
    <w:rsid w:val="00BF6ADC"/>
    <w:pPr>
      <w:spacing w:before="100" w:beforeAutospacing="1" w:after="100" w:afterAutospacing="1" w:line="240" w:lineRule="auto"/>
    </w:pPr>
    <w:rPr>
      <w:rFonts w:ascii="Times New Roman" w:eastAsia="Times New Roman" w:hAnsi="Times New Roman" w:cs="Times New Roman"/>
      <w:b/>
      <w:bCs/>
      <w:color w:val="333333"/>
      <w:sz w:val="20"/>
      <w:szCs w:val="20"/>
      <w:lang w:eastAsia="el-GR"/>
    </w:rPr>
  </w:style>
  <w:style w:type="paragraph" w:customStyle="1" w:styleId="xl75">
    <w:name w:val="xl75"/>
    <w:basedOn w:val="a"/>
    <w:rsid w:val="00BF6ADC"/>
    <w:pP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76">
    <w:name w:val="xl76"/>
    <w:basedOn w:val="a"/>
    <w:rsid w:val="00BF6ADC"/>
    <w:pPr>
      <w:pBdr>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77">
    <w:name w:val="xl77"/>
    <w:basedOn w:val="a"/>
    <w:rsid w:val="00BF6ADC"/>
    <w:pPr>
      <w:pBdr>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78">
    <w:name w:val="xl78"/>
    <w:basedOn w:val="a"/>
    <w:rsid w:val="00BF6ADC"/>
    <w:pPr>
      <w:spacing w:before="100" w:beforeAutospacing="1" w:after="100" w:afterAutospacing="1" w:line="240" w:lineRule="auto"/>
    </w:pPr>
    <w:rPr>
      <w:rFonts w:ascii="Times New Roman" w:eastAsia="Times New Roman" w:hAnsi="Times New Roman" w:cs="Times New Roman"/>
      <w:color w:val="333333"/>
      <w:sz w:val="20"/>
      <w:szCs w:val="20"/>
      <w:lang w:eastAsia="el-GR"/>
    </w:rPr>
  </w:style>
  <w:style w:type="paragraph" w:customStyle="1" w:styleId="xl79">
    <w:name w:val="xl79"/>
    <w:basedOn w:val="a"/>
    <w:rsid w:val="00BF6ADC"/>
    <w:pP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80">
    <w:name w:val="xl80"/>
    <w:basedOn w:val="a"/>
    <w:rsid w:val="00BF6ADC"/>
    <w:pP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81">
    <w:name w:val="xl81"/>
    <w:basedOn w:val="a"/>
    <w:rsid w:val="00BF6ADC"/>
    <w:pPr>
      <w:pBdr>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82">
    <w:name w:val="xl82"/>
    <w:basedOn w:val="a"/>
    <w:rsid w:val="00BF6ADC"/>
    <w:pPr>
      <w:shd w:val="clear" w:color="000000" w:fill="FFFF00"/>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83">
    <w:name w:val="xl83"/>
    <w:basedOn w:val="a"/>
    <w:rsid w:val="00BF6ADC"/>
    <w:pPr>
      <w:shd w:val="clear" w:color="000000" w:fill="FFFF00"/>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84">
    <w:name w:val="xl84"/>
    <w:basedOn w:val="a"/>
    <w:rsid w:val="00BF6ADC"/>
    <w:pPr>
      <w:pBdr>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85">
    <w:name w:val="xl85"/>
    <w:basedOn w:val="a"/>
    <w:rsid w:val="00BF6ADC"/>
    <w:pPr>
      <w:pBdr>
        <w:lef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86">
    <w:name w:val="xl86"/>
    <w:basedOn w:val="a"/>
    <w:rsid w:val="00BF6ADC"/>
    <w:pPr>
      <w:shd w:val="clear" w:color="000000" w:fill="FFFF00"/>
      <w:spacing w:before="100" w:beforeAutospacing="1" w:after="100" w:afterAutospacing="1" w:line="240" w:lineRule="auto"/>
    </w:pPr>
    <w:rPr>
      <w:rFonts w:ascii="Times New Roman" w:eastAsia="Times New Roman" w:hAnsi="Times New Roman" w:cs="Times New Roman"/>
      <w:b/>
      <w:bCs/>
      <w:color w:val="333333"/>
      <w:sz w:val="20"/>
      <w:szCs w:val="20"/>
      <w:lang w:eastAsia="el-GR"/>
    </w:rPr>
  </w:style>
  <w:style w:type="paragraph" w:customStyle="1" w:styleId="xl87">
    <w:name w:val="xl87"/>
    <w:basedOn w:val="a"/>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88">
    <w:name w:val="xl88"/>
    <w:basedOn w:val="a"/>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89">
    <w:name w:val="xl89"/>
    <w:basedOn w:val="a"/>
    <w:rsid w:val="00BF6ADC"/>
    <w:pPr>
      <w:pBdr>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90">
    <w:name w:val="xl90"/>
    <w:basedOn w:val="a"/>
    <w:rsid w:val="00BF6ADC"/>
    <w:pPr>
      <w:pBdr>
        <w:lef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91">
    <w:name w:val="xl91"/>
    <w:basedOn w:val="a"/>
    <w:rsid w:val="00BF6ADC"/>
    <w:pPr>
      <w:shd w:val="clear" w:color="000000" w:fill="FFFF00"/>
      <w:spacing w:before="100" w:beforeAutospacing="1" w:after="100" w:afterAutospacing="1" w:line="240" w:lineRule="auto"/>
    </w:pPr>
    <w:rPr>
      <w:rFonts w:ascii="Times New Roman" w:eastAsia="Times New Roman" w:hAnsi="Times New Roman" w:cs="Times New Roman"/>
      <w:b/>
      <w:bCs/>
      <w:color w:val="333333"/>
      <w:sz w:val="24"/>
      <w:szCs w:val="24"/>
      <w:lang w:eastAsia="el-GR"/>
    </w:rPr>
  </w:style>
  <w:style w:type="paragraph" w:customStyle="1" w:styleId="xl92">
    <w:name w:val="xl92"/>
    <w:basedOn w:val="a"/>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93">
    <w:name w:val="xl93"/>
    <w:basedOn w:val="a"/>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94">
    <w:name w:val="xl94"/>
    <w:basedOn w:val="a"/>
    <w:rsid w:val="00BF6ADC"/>
    <w:pPr>
      <w:pBdr>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95">
    <w:name w:val="xl95"/>
    <w:basedOn w:val="a"/>
    <w:rsid w:val="00BF6ADC"/>
    <w:pPr>
      <w:shd w:val="clear" w:color="000000" w:fill="FFFF00"/>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96">
    <w:name w:val="xl96"/>
    <w:basedOn w:val="a"/>
    <w:rsid w:val="00BF6ADC"/>
    <w:pPr>
      <w:pBdr>
        <w:left w:val="single" w:sz="8" w:space="0" w:color="auto"/>
      </w:pBdr>
      <w:spacing w:before="100" w:beforeAutospacing="1" w:after="100" w:afterAutospacing="1" w:line="240" w:lineRule="auto"/>
    </w:pPr>
    <w:rPr>
      <w:rFonts w:ascii="Times New Roman" w:eastAsia="Times New Roman" w:hAnsi="Times New Roman" w:cs="Times New Roman"/>
      <w:b/>
      <w:bCs/>
      <w:sz w:val="20"/>
      <w:szCs w:val="20"/>
      <w:u w:val="single"/>
      <w:lang w:eastAsia="el-GR"/>
    </w:rPr>
  </w:style>
  <w:style w:type="paragraph" w:customStyle="1" w:styleId="xl97">
    <w:name w:val="xl97"/>
    <w:basedOn w:val="a"/>
    <w:rsid w:val="00BF6ADC"/>
    <w:pPr>
      <w:spacing w:before="100" w:beforeAutospacing="1" w:after="100" w:afterAutospacing="1" w:line="240" w:lineRule="auto"/>
    </w:pPr>
    <w:rPr>
      <w:rFonts w:ascii="Times New Roman" w:eastAsia="Times New Roman" w:hAnsi="Times New Roman" w:cs="Times New Roman"/>
      <w:b/>
      <w:bCs/>
      <w:color w:val="333333"/>
      <w:sz w:val="20"/>
      <w:szCs w:val="20"/>
      <w:u w:val="single"/>
      <w:lang w:eastAsia="el-GR"/>
    </w:rPr>
  </w:style>
  <w:style w:type="paragraph" w:customStyle="1" w:styleId="xl98">
    <w:name w:val="xl98"/>
    <w:basedOn w:val="a"/>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0"/>
      <w:szCs w:val="20"/>
      <w:u w:val="single"/>
      <w:lang w:eastAsia="el-GR"/>
    </w:rPr>
  </w:style>
  <w:style w:type="paragraph" w:customStyle="1" w:styleId="xl99">
    <w:name w:val="xl99"/>
    <w:basedOn w:val="a"/>
    <w:rsid w:val="00BF6ADC"/>
    <w:pPr>
      <w:shd w:val="clear" w:color="000000" w:fill="FFFF00"/>
      <w:spacing w:before="100" w:beforeAutospacing="1" w:after="100" w:afterAutospacing="1" w:line="240" w:lineRule="auto"/>
    </w:pPr>
    <w:rPr>
      <w:rFonts w:ascii="Times New Roman" w:eastAsia="Times New Roman" w:hAnsi="Times New Roman" w:cs="Times New Roman"/>
      <w:color w:val="333333"/>
      <w:sz w:val="20"/>
      <w:szCs w:val="20"/>
      <w:lang w:eastAsia="el-GR"/>
    </w:rPr>
  </w:style>
  <w:style w:type="paragraph" w:customStyle="1" w:styleId="xl100">
    <w:name w:val="xl100"/>
    <w:basedOn w:val="a"/>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0"/>
      <w:szCs w:val="20"/>
      <w:u w:val="single"/>
      <w:lang w:eastAsia="el-GR"/>
    </w:rPr>
  </w:style>
  <w:style w:type="paragraph" w:customStyle="1" w:styleId="xl101">
    <w:name w:val="xl101"/>
    <w:basedOn w:val="a"/>
    <w:rsid w:val="00BF6ADC"/>
    <w:pPr>
      <w:pBdr>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02">
    <w:name w:val="xl102"/>
    <w:basedOn w:val="a"/>
    <w:rsid w:val="00BF6AD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333333"/>
      <w:sz w:val="24"/>
      <w:szCs w:val="24"/>
      <w:lang w:eastAsia="el-GR"/>
    </w:rPr>
  </w:style>
  <w:style w:type="paragraph" w:customStyle="1" w:styleId="xl103">
    <w:name w:val="xl103"/>
    <w:basedOn w:val="a"/>
    <w:rsid w:val="00BF6AD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04">
    <w:name w:val="xl104"/>
    <w:basedOn w:val="a"/>
    <w:rsid w:val="00BF6AD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05">
    <w:name w:val="xl105"/>
    <w:basedOn w:val="a"/>
    <w:rsid w:val="00BF6ADC"/>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06">
    <w:name w:val="xl106"/>
    <w:basedOn w:val="a"/>
    <w:rsid w:val="00BF6ADC"/>
    <w:pPr>
      <w:spacing w:before="100" w:beforeAutospacing="1" w:after="100" w:afterAutospacing="1" w:line="240" w:lineRule="auto"/>
    </w:pPr>
    <w:rPr>
      <w:rFonts w:ascii="Times New Roman" w:eastAsia="Times New Roman" w:hAnsi="Times New Roman" w:cs="Times New Roman"/>
      <w:b/>
      <w:bCs/>
      <w:color w:val="333333"/>
      <w:sz w:val="24"/>
      <w:szCs w:val="24"/>
      <w:lang w:eastAsia="el-GR"/>
    </w:rPr>
  </w:style>
  <w:style w:type="paragraph" w:customStyle="1" w:styleId="xl107">
    <w:name w:val="xl107"/>
    <w:basedOn w:val="a"/>
    <w:rsid w:val="00BF6ADC"/>
    <w:pPr>
      <w:spacing w:before="100" w:beforeAutospacing="1" w:after="100" w:afterAutospacing="1" w:line="240" w:lineRule="auto"/>
    </w:pPr>
    <w:rPr>
      <w:rFonts w:ascii="Times New Roman" w:eastAsia="Times New Roman" w:hAnsi="Times New Roman" w:cs="Times New Roman"/>
      <w:color w:val="333333"/>
      <w:sz w:val="24"/>
      <w:szCs w:val="24"/>
      <w:lang w:eastAsia="el-GR"/>
    </w:rPr>
  </w:style>
  <w:style w:type="paragraph" w:customStyle="1" w:styleId="xl108">
    <w:name w:val="xl108"/>
    <w:basedOn w:val="a"/>
    <w:rsid w:val="00BF6ADC"/>
    <w:pPr>
      <w:pBdr>
        <w:bottom w:val="single" w:sz="8" w:space="0" w:color="auto"/>
      </w:pBdr>
      <w:spacing w:before="100" w:beforeAutospacing="1" w:after="100" w:afterAutospacing="1" w:line="240" w:lineRule="auto"/>
    </w:pPr>
    <w:rPr>
      <w:rFonts w:ascii="Times New Roman" w:eastAsia="Times New Roman" w:hAnsi="Times New Roman" w:cs="Times New Roman"/>
      <w:color w:val="333333"/>
      <w:sz w:val="24"/>
      <w:szCs w:val="24"/>
      <w:lang w:eastAsia="el-GR"/>
    </w:rPr>
  </w:style>
  <w:style w:type="paragraph" w:customStyle="1" w:styleId="xl109">
    <w:name w:val="xl109"/>
    <w:basedOn w:val="a"/>
    <w:rsid w:val="00BF6ADC"/>
    <w:pPr>
      <w:pBdr>
        <w:top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110">
    <w:name w:val="xl110"/>
    <w:basedOn w:val="a"/>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11">
    <w:name w:val="xl111"/>
    <w:basedOn w:val="a"/>
    <w:rsid w:val="00BF6ADC"/>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12">
    <w:name w:val="xl112"/>
    <w:basedOn w:val="a"/>
    <w:rsid w:val="00BF6ADC"/>
    <w:pPr>
      <w:shd w:val="clear" w:color="000000" w:fill="FFFF00"/>
      <w:spacing w:before="100" w:beforeAutospacing="1" w:after="100" w:afterAutospacing="1" w:line="240" w:lineRule="auto"/>
    </w:pPr>
    <w:rPr>
      <w:rFonts w:ascii="Times New Roman" w:eastAsia="Times New Roman" w:hAnsi="Times New Roman" w:cs="Times New Roman"/>
      <w:sz w:val="24"/>
      <w:szCs w:val="24"/>
      <w:u w:val="single"/>
      <w:lang w:eastAsia="el-GR"/>
    </w:rPr>
  </w:style>
  <w:style w:type="paragraph" w:customStyle="1" w:styleId="xl113">
    <w:name w:val="xl113"/>
    <w:basedOn w:val="a"/>
    <w:rsid w:val="00BF6ADC"/>
    <w:pPr>
      <w:shd w:val="clear" w:color="000000" w:fill="FFFF00"/>
      <w:spacing w:before="100" w:beforeAutospacing="1" w:after="100" w:afterAutospacing="1" w:line="240" w:lineRule="auto"/>
    </w:pPr>
    <w:rPr>
      <w:rFonts w:ascii="Times New Roman" w:eastAsia="Times New Roman" w:hAnsi="Times New Roman" w:cs="Times New Roman"/>
      <w:b/>
      <w:bCs/>
      <w:sz w:val="24"/>
      <w:szCs w:val="24"/>
      <w:u w:val="single"/>
      <w:lang w:eastAsia="el-GR"/>
    </w:rPr>
  </w:style>
  <w:style w:type="paragraph" w:customStyle="1" w:styleId="xl114">
    <w:name w:val="xl114"/>
    <w:basedOn w:val="a"/>
    <w:rsid w:val="00BF6ADC"/>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15">
    <w:name w:val="xl115"/>
    <w:basedOn w:val="a"/>
    <w:rsid w:val="00BF6AD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16">
    <w:name w:val="xl116"/>
    <w:basedOn w:val="a"/>
    <w:rsid w:val="00BF6ADC"/>
    <w:pP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117">
    <w:name w:val="xl117"/>
    <w:basedOn w:val="a"/>
    <w:rsid w:val="00BF6ADC"/>
    <w:pPr>
      <w:shd w:val="clear" w:color="000000" w:fill="BFBFBF"/>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18">
    <w:name w:val="xl118"/>
    <w:basedOn w:val="a"/>
    <w:rsid w:val="00BF6ADC"/>
    <w:pPr>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19">
    <w:name w:val="xl119"/>
    <w:basedOn w:val="a"/>
    <w:rsid w:val="00BF6ADC"/>
    <w:pP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20">
    <w:name w:val="xl120"/>
    <w:basedOn w:val="a"/>
    <w:rsid w:val="00BF6ADC"/>
    <w:pP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21">
    <w:name w:val="xl121"/>
    <w:basedOn w:val="a"/>
    <w:rsid w:val="00BF6ADC"/>
    <w:pPr>
      <w:shd w:val="clear" w:color="000000" w:fill="F2DDDC"/>
      <w:spacing w:before="100" w:beforeAutospacing="1" w:after="100" w:afterAutospacing="1" w:line="240" w:lineRule="auto"/>
    </w:pPr>
    <w:rPr>
      <w:rFonts w:ascii="Times New Roman" w:eastAsia="Times New Roman" w:hAnsi="Times New Roman" w:cs="Times New Roman"/>
      <w:color w:val="333333"/>
      <w:sz w:val="20"/>
      <w:szCs w:val="20"/>
      <w:lang w:eastAsia="el-GR"/>
    </w:rPr>
  </w:style>
  <w:style w:type="paragraph" w:customStyle="1" w:styleId="xl122">
    <w:name w:val="xl122"/>
    <w:basedOn w:val="a"/>
    <w:rsid w:val="00BF6ADC"/>
    <w:pP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23">
    <w:name w:val="xl123"/>
    <w:basedOn w:val="a"/>
    <w:rsid w:val="00BF6ADC"/>
    <w:pP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24">
    <w:name w:val="xl124"/>
    <w:basedOn w:val="a"/>
    <w:rsid w:val="00BF6ADC"/>
    <w:pPr>
      <w:shd w:val="clear" w:color="000000" w:fill="DDD9C3"/>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25">
    <w:name w:val="xl125"/>
    <w:basedOn w:val="a"/>
    <w:rsid w:val="00BF6ADC"/>
    <w:pPr>
      <w:shd w:val="clear" w:color="000000" w:fill="DDD9C3"/>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26">
    <w:name w:val="xl126"/>
    <w:basedOn w:val="a"/>
    <w:rsid w:val="00BF6ADC"/>
    <w:pPr>
      <w:pBdr>
        <w:bottom w:val="single" w:sz="4" w:space="0" w:color="auto"/>
      </w:pBdr>
      <w:shd w:val="clear" w:color="000000" w:fill="DDD9C3"/>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127">
    <w:name w:val="xl127"/>
    <w:basedOn w:val="a"/>
    <w:rsid w:val="00BF6ADC"/>
    <w:pPr>
      <w:shd w:val="clear" w:color="000000" w:fill="BFBFBF"/>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128">
    <w:name w:val="xl128"/>
    <w:basedOn w:val="a"/>
    <w:rsid w:val="00BF6ADC"/>
    <w:pPr>
      <w:shd w:val="clear" w:color="000000" w:fill="DDD9C3"/>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29">
    <w:name w:val="xl129"/>
    <w:basedOn w:val="a"/>
    <w:rsid w:val="00BF6ADC"/>
    <w:pPr>
      <w:shd w:val="clear" w:color="000000" w:fill="DDD9C3"/>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130">
    <w:name w:val="xl130"/>
    <w:basedOn w:val="a"/>
    <w:rsid w:val="00BF6ADC"/>
    <w:pPr>
      <w:shd w:val="clear" w:color="000000" w:fill="BFBFBF"/>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31">
    <w:name w:val="xl131"/>
    <w:basedOn w:val="a"/>
    <w:rsid w:val="00BF6ADC"/>
    <w:pPr>
      <w:shd w:val="clear" w:color="000000" w:fill="BFBFBF"/>
      <w:spacing w:before="100" w:beforeAutospacing="1" w:after="100" w:afterAutospacing="1" w:line="240" w:lineRule="auto"/>
    </w:pPr>
    <w:rPr>
      <w:rFonts w:ascii="Times New Roman" w:eastAsia="Times New Roman" w:hAnsi="Times New Roman" w:cs="Times New Roman"/>
      <w:color w:val="FF0000"/>
      <w:sz w:val="20"/>
      <w:szCs w:val="20"/>
      <w:lang w:eastAsia="el-GR"/>
    </w:rPr>
  </w:style>
  <w:style w:type="paragraph" w:customStyle="1" w:styleId="xl132">
    <w:name w:val="xl132"/>
    <w:basedOn w:val="a"/>
    <w:rsid w:val="00BF6ADC"/>
    <w:pPr>
      <w:shd w:val="clear" w:color="000000" w:fill="BFBFBF"/>
      <w:spacing w:before="100" w:beforeAutospacing="1" w:after="100" w:afterAutospacing="1" w:line="240" w:lineRule="auto"/>
    </w:pPr>
    <w:rPr>
      <w:rFonts w:ascii="Times New Roman" w:eastAsia="Times New Roman" w:hAnsi="Times New Roman" w:cs="Times New Roman"/>
      <w:color w:val="FF0000"/>
      <w:sz w:val="20"/>
      <w:szCs w:val="20"/>
      <w:lang w:eastAsia="el-GR"/>
    </w:rPr>
  </w:style>
  <w:style w:type="paragraph" w:customStyle="1" w:styleId="xl133">
    <w:name w:val="xl133"/>
    <w:basedOn w:val="a"/>
    <w:rsid w:val="00BF6ADC"/>
    <w:pPr>
      <w:shd w:val="clear" w:color="000000" w:fill="BFBFBF"/>
      <w:spacing w:before="100" w:beforeAutospacing="1" w:after="100" w:afterAutospacing="1" w:line="240" w:lineRule="auto"/>
    </w:pPr>
    <w:rPr>
      <w:rFonts w:ascii="Times New Roman" w:eastAsia="Times New Roman" w:hAnsi="Times New Roman" w:cs="Times New Roman"/>
      <w:color w:val="FF0000"/>
      <w:sz w:val="20"/>
      <w:szCs w:val="20"/>
      <w:lang w:eastAsia="el-GR"/>
    </w:rPr>
  </w:style>
  <w:style w:type="paragraph" w:customStyle="1" w:styleId="xl134">
    <w:name w:val="xl134"/>
    <w:basedOn w:val="a"/>
    <w:rsid w:val="00BF6ADC"/>
    <w:pPr>
      <w:shd w:val="clear" w:color="000000" w:fill="BFBFBF"/>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35">
    <w:name w:val="xl135"/>
    <w:basedOn w:val="a"/>
    <w:rsid w:val="00BF6ADC"/>
    <w:pPr>
      <w:shd w:val="clear" w:color="000000" w:fill="FAC090"/>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36">
    <w:name w:val="xl136"/>
    <w:basedOn w:val="a"/>
    <w:rsid w:val="00BF6ADC"/>
    <w:pPr>
      <w:shd w:val="clear" w:color="000000" w:fill="FAC090"/>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137">
    <w:name w:val="xl137"/>
    <w:basedOn w:val="a"/>
    <w:rsid w:val="00BF6ADC"/>
    <w:pPr>
      <w:shd w:val="clear" w:color="000000" w:fill="FAC090"/>
      <w:spacing w:before="100" w:beforeAutospacing="1" w:after="100" w:afterAutospacing="1" w:line="240" w:lineRule="auto"/>
    </w:pPr>
    <w:rPr>
      <w:rFonts w:ascii="Times New Roman" w:eastAsia="Times New Roman" w:hAnsi="Times New Roman" w:cs="Times New Roman"/>
      <w:color w:val="FF0000"/>
      <w:sz w:val="20"/>
      <w:szCs w:val="20"/>
      <w:lang w:eastAsia="el-GR"/>
    </w:rPr>
  </w:style>
  <w:style w:type="paragraph" w:customStyle="1" w:styleId="xl138">
    <w:name w:val="xl138"/>
    <w:basedOn w:val="a"/>
    <w:rsid w:val="00BF6ADC"/>
    <w:pPr>
      <w:pBdr>
        <w:bottom w:val="single" w:sz="4" w:space="0" w:color="auto"/>
      </w:pBdr>
      <w:shd w:val="clear" w:color="000000" w:fill="DDD9C3"/>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9">
    <w:name w:val="xl139"/>
    <w:basedOn w:val="a"/>
    <w:rsid w:val="00BF6ADC"/>
    <w:pPr>
      <w:pBdr>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40">
    <w:name w:val="xl140"/>
    <w:basedOn w:val="a"/>
    <w:rsid w:val="00BF6ADC"/>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41">
    <w:name w:val="xl141"/>
    <w:basedOn w:val="a"/>
    <w:rsid w:val="00BF6ADC"/>
    <w:pPr>
      <w:shd w:val="clear" w:color="000000" w:fill="D8D8D8"/>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2">
    <w:name w:val="xl142"/>
    <w:basedOn w:val="a"/>
    <w:rsid w:val="00BF6ADC"/>
    <w:pPr>
      <w:shd w:val="clear" w:color="000000" w:fill="D8D8D8"/>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3">
    <w:name w:val="xl143"/>
    <w:basedOn w:val="a"/>
    <w:rsid w:val="00BF6ADC"/>
    <w:pP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44">
    <w:name w:val="xl144"/>
    <w:basedOn w:val="a"/>
    <w:rsid w:val="00BF6ADC"/>
    <w:pP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5">
    <w:name w:val="xl145"/>
    <w:basedOn w:val="a"/>
    <w:rsid w:val="00BF6ADC"/>
    <w:pP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46">
    <w:name w:val="xl146"/>
    <w:basedOn w:val="a"/>
    <w:rsid w:val="00BF6ADC"/>
    <w:pPr>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147">
    <w:name w:val="xl147"/>
    <w:basedOn w:val="a"/>
    <w:rsid w:val="00BF6ADC"/>
    <w:pPr>
      <w:shd w:val="clear" w:color="000000" w:fill="D8D8D8"/>
      <w:spacing w:before="100" w:beforeAutospacing="1" w:after="100" w:afterAutospacing="1" w:line="240" w:lineRule="auto"/>
    </w:pPr>
    <w:rPr>
      <w:rFonts w:ascii="Times New Roman" w:eastAsia="Times New Roman" w:hAnsi="Times New Roman" w:cs="Times New Roman"/>
      <w:b/>
      <w:bCs/>
      <w:sz w:val="24"/>
      <w:szCs w:val="24"/>
      <w:u w:val="single"/>
      <w:lang w:eastAsia="el-GR"/>
    </w:rPr>
  </w:style>
  <w:style w:type="paragraph" w:customStyle="1" w:styleId="xl148">
    <w:name w:val="xl148"/>
    <w:basedOn w:val="a"/>
    <w:rsid w:val="00BF6ADC"/>
    <w:pPr>
      <w:spacing w:before="100" w:beforeAutospacing="1" w:after="100" w:afterAutospacing="1" w:line="240" w:lineRule="auto"/>
    </w:pPr>
    <w:rPr>
      <w:rFonts w:ascii="Times New Roman" w:eastAsia="Times New Roman" w:hAnsi="Times New Roman" w:cs="Times New Roman"/>
      <w:sz w:val="20"/>
      <w:szCs w:val="20"/>
      <w:u w:val="single"/>
      <w:lang w:eastAsia="el-GR"/>
    </w:rPr>
  </w:style>
  <w:style w:type="paragraph" w:customStyle="1" w:styleId="xl149">
    <w:name w:val="xl149"/>
    <w:basedOn w:val="a"/>
    <w:rsid w:val="00BF6ADC"/>
    <w:pPr>
      <w:shd w:val="clear" w:color="000000" w:fill="D8D8D8"/>
      <w:spacing w:before="100" w:beforeAutospacing="1" w:after="100" w:afterAutospacing="1" w:line="240" w:lineRule="auto"/>
    </w:pPr>
    <w:rPr>
      <w:rFonts w:ascii="Times New Roman" w:eastAsia="Times New Roman" w:hAnsi="Times New Roman" w:cs="Times New Roman"/>
      <w:b/>
      <w:bCs/>
      <w:sz w:val="24"/>
      <w:szCs w:val="24"/>
      <w:u w:val="single"/>
      <w:lang w:eastAsia="el-GR"/>
    </w:rPr>
  </w:style>
  <w:style w:type="paragraph" w:customStyle="1" w:styleId="xl150">
    <w:name w:val="xl150"/>
    <w:basedOn w:val="a"/>
    <w:rsid w:val="00BF6ADC"/>
    <w:pPr>
      <w:spacing w:before="100" w:beforeAutospacing="1" w:after="100" w:afterAutospacing="1" w:line="240" w:lineRule="auto"/>
    </w:pPr>
    <w:rPr>
      <w:rFonts w:ascii="Times New Roman" w:eastAsia="Times New Roman" w:hAnsi="Times New Roman" w:cs="Times New Roman"/>
      <w:b/>
      <w:bCs/>
      <w:sz w:val="20"/>
      <w:szCs w:val="20"/>
      <w:u w:val="single"/>
      <w:lang w:eastAsia="el-GR"/>
    </w:rPr>
  </w:style>
  <w:style w:type="paragraph" w:customStyle="1" w:styleId="xl151">
    <w:name w:val="xl151"/>
    <w:basedOn w:val="a"/>
    <w:rsid w:val="00BF6ADC"/>
    <w:pPr>
      <w:shd w:val="clear" w:color="000000" w:fill="FAC090"/>
      <w:spacing w:before="100" w:beforeAutospacing="1" w:after="100" w:afterAutospacing="1" w:line="240" w:lineRule="auto"/>
    </w:pPr>
    <w:rPr>
      <w:rFonts w:ascii="Times New Roman" w:eastAsia="Times New Roman" w:hAnsi="Times New Roman" w:cs="Times New Roman"/>
      <w:b/>
      <w:bCs/>
      <w:color w:val="FF0000"/>
      <w:sz w:val="24"/>
      <w:szCs w:val="24"/>
      <w:lang w:eastAsia="el-GR"/>
    </w:rPr>
  </w:style>
  <w:style w:type="paragraph" w:customStyle="1" w:styleId="xl152">
    <w:name w:val="xl152"/>
    <w:basedOn w:val="a"/>
    <w:rsid w:val="00BF6ADC"/>
    <w:pPr>
      <w:shd w:val="clear" w:color="000000" w:fill="FAC090"/>
      <w:spacing w:before="100" w:beforeAutospacing="1" w:after="100" w:afterAutospacing="1" w:line="240" w:lineRule="auto"/>
    </w:pPr>
    <w:rPr>
      <w:rFonts w:ascii="Times New Roman" w:eastAsia="Times New Roman" w:hAnsi="Times New Roman" w:cs="Times New Roman"/>
      <w:b/>
      <w:bCs/>
      <w:color w:val="FF0000"/>
      <w:sz w:val="24"/>
      <w:szCs w:val="24"/>
      <w:lang w:eastAsia="el-GR"/>
    </w:rPr>
  </w:style>
  <w:style w:type="paragraph" w:customStyle="1" w:styleId="xl153">
    <w:name w:val="xl153"/>
    <w:basedOn w:val="a"/>
    <w:rsid w:val="00BF6ADC"/>
    <w:pPr>
      <w:shd w:val="clear" w:color="000000" w:fill="DDD9C3"/>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54">
    <w:name w:val="xl154"/>
    <w:basedOn w:val="a"/>
    <w:rsid w:val="00BF6ADC"/>
    <w:pPr>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55">
    <w:name w:val="xl155"/>
    <w:basedOn w:val="a"/>
    <w:rsid w:val="00BF6ADC"/>
    <w:pPr>
      <w:shd w:val="clear" w:color="000000" w:fill="C2D69A"/>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56">
    <w:name w:val="xl156"/>
    <w:basedOn w:val="a"/>
    <w:rsid w:val="00BF6ADC"/>
    <w:pPr>
      <w:shd w:val="clear" w:color="000000" w:fill="DDD9C3"/>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57">
    <w:name w:val="xl157"/>
    <w:basedOn w:val="a"/>
    <w:rsid w:val="00BF6ADC"/>
    <w:pPr>
      <w:shd w:val="clear" w:color="000000" w:fill="DDD9C3"/>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58">
    <w:name w:val="xl158"/>
    <w:basedOn w:val="a"/>
    <w:rsid w:val="00BF6AD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59">
    <w:name w:val="xl159"/>
    <w:basedOn w:val="a"/>
    <w:rsid w:val="00BF6AD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60">
    <w:name w:val="xl160"/>
    <w:basedOn w:val="a"/>
    <w:rsid w:val="00BF6ADC"/>
    <w:pPr>
      <w:shd w:val="clear" w:color="000000" w:fill="DDD9C3"/>
      <w:spacing w:before="100" w:beforeAutospacing="1" w:after="100" w:afterAutospacing="1" w:line="240" w:lineRule="auto"/>
      <w:jc w:val="center"/>
    </w:pPr>
    <w:rPr>
      <w:rFonts w:ascii="Times New Roman" w:eastAsia="Times New Roman" w:hAnsi="Times New Roman" w:cs="Times New Roman"/>
      <w:b/>
      <w:bCs/>
      <w:sz w:val="28"/>
      <w:szCs w:val="28"/>
      <w:lang w:eastAsia="el-GR"/>
    </w:rPr>
  </w:style>
  <w:style w:type="paragraph" w:customStyle="1" w:styleId="xl161">
    <w:name w:val="xl161"/>
    <w:basedOn w:val="a"/>
    <w:rsid w:val="00BF6ADC"/>
    <w:pPr>
      <w:pBdr>
        <w:top w:val="single" w:sz="8" w:space="0" w:color="auto"/>
        <w:lef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162">
    <w:name w:val="xl162"/>
    <w:basedOn w:val="a"/>
    <w:rsid w:val="00BF6A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63">
    <w:name w:val="xl163"/>
    <w:basedOn w:val="a"/>
    <w:rsid w:val="00BF6A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64">
    <w:name w:val="xl164"/>
    <w:basedOn w:val="a"/>
    <w:rsid w:val="00BF6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65">
    <w:name w:val="xl165"/>
    <w:basedOn w:val="a"/>
    <w:rsid w:val="00BF6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66">
    <w:name w:val="xl166"/>
    <w:basedOn w:val="a"/>
    <w:rsid w:val="00BF6A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67">
    <w:name w:val="xl167"/>
    <w:basedOn w:val="a"/>
    <w:rsid w:val="00BF6A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68">
    <w:name w:val="xl168"/>
    <w:basedOn w:val="a"/>
    <w:rsid w:val="00BF6A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69">
    <w:name w:val="xl169"/>
    <w:basedOn w:val="a"/>
    <w:rsid w:val="00BF6A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70">
    <w:name w:val="xl170"/>
    <w:basedOn w:val="a"/>
    <w:rsid w:val="00BF6A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71">
    <w:name w:val="xl171"/>
    <w:basedOn w:val="a"/>
    <w:rsid w:val="00BF6ADC"/>
    <w:pPr>
      <w:pBdr>
        <w:top w:val="single" w:sz="4" w:space="0" w:color="auto"/>
        <w:lef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72">
    <w:name w:val="xl172"/>
    <w:basedOn w:val="a"/>
    <w:rsid w:val="00BF6ADC"/>
    <w:pPr>
      <w:pBdr>
        <w:top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73">
    <w:name w:val="xl173"/>
    <w:basedOn w:val="a"/>
    <w:rsid w:val="00BF6ADC"/>
    <w:pPr>
      <w:pBdr>
        <w:top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74">
    <w:name w:val="xl174"/>
    <w:basedOn w:val="a"/>
    <w:rsid w:val="00BF6ADC"/>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75">
    <w:name w:val="xl175"/>
    <w:basedOn w:val="a"/>
    <w:rsid w:val="00BF6ADC"/>
    <w:pPr>
      <w:pBdr>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76">
    <w:name w:val="xl176"/>
    <w:basedOn w:val="a"/>
    <w:rsid w:val="00BF6ADC"/>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77">
    <w:name w:val="xl177"/>
    <w:basedOn w:val="a"/>
    <w:rsid w:val="00BF6ADC"/>
    <w:pPr>
      <w:pBdr>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78">
    <w:name w:val="xl178"/>
    <w:basedOn w:val="a"/>
    <w:rsid w:val="00BF6ADC"/>
    <w:pPr>
      <w:pBdr>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79">
    <w:name w:val="xl179"/>
    <w:basedOn w:val="a"/>
    <w:rsid w:val="00BF6ADC"/>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80">
    <w:name w:val="xl180"/>
    <w:basedOn w:val="a"/>
    <w:rsid w:val="00BF6ADC"/>
    <w:pPr>
      <w:pBdr>
        <w:bottom w:val="single" w:sz="8"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81">
    <w:name w:val="xl181"/>
    <w:basedOn w:val="a"/>
    <w:rsid w:val="00BF6ADC"/>
    <w:pPr>
      <w:pBdr>
        <w:lef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82">
    <w:name w:val="xl182"/>
    <w:basedOn w:val="a"/>
    <w:rsid w:val="00BF6ADC"/>
    <w:pPr>
      <w:pBdr>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83">
    <w:name w:val="xl183"/>
    <w:basedOn w:val="a"/>
    <w:rsid w:val="00BF6ADC"/>
    <w:pPr>
      <w:pBdr>
        <w:left w:val="single" w:sz="4" w:space="0" w:color="auto"/>
        <w:bottom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84">
    <w:name w:val="xl184"/>
    <w:basedOn w:val="a"/>
    <w:rsid w:val="00BF6ADC"/>
    <w:pPr>
      <w:pBdr>
        <w:bottom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85">
    <w:name w:val="xl185"/>
    <w:basedOn w:val="a"/>
    <w:rsid w:val="00BF6ADC"/>
    <w:pPr>
      <w:pBdr>
        <w:bottom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86">
    <w:name w:val="xl186"/>
    <w:basedOn w:val="a"/>
    <w:rsid w:val="00BF6ADC"/>
    <w:pPr>
      <w:pBdr>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0"/>
      <w:szCs w:val="20"/>
      <w:lang w:eastAsia="el-GR"/>
    </w:rPr>
  </w:style>
  <w:style w:type="table" w:styleId="-4">
    <w:name w:val="Light Shading Accent 4"/>
    <w:basedOn w:val="a1"/>
    <w:uiPriority w:val="60"/>
    <w:rsid w:val="00EC20CE"/>
    <w:pPr>
      <w:spacing w:after="0" w:line="240" w:lineRule="auto"/>
    </w:pPr>
    <w:rPr>
      <w:rFonts w:ascii="Calibri" w:eastAsia="Calibri" w:hAnsi="Calibri" w:cs="Times New Roman"/>
      <w:color w:val="5F497A" w:themeColor="accent4" w:themeShade="BF"/>
      <w:sz w:val="20"/>
      <w:szCs w:val="20"/>
      <w:lang w:eastAsia="el-GR" w:bidi="he-IL"/>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f5">
    <w:name w:val="Light List"/>
    <w:basedOn w:val="a1"/>
    <w:uiPriority w:val="61"/>
    <w:rsid w:val="00EC20CE"/>
    <w:pPr>
      <w:spacing w:after="0" w:line="240" w:lineRule="auto"/>
    </w:pPr>
    <w:rPr>
      <w:rFonts w:ascii="Calibri" w:eastAsia="Calibri" w:hAnsi="Calibri" w:cs="Times New Roman"/>
      <w:sz w:val="20"/>
      <w:szCs w:val="20"/>
      <w:lang w:eastAsia="el-GR" w:bidi="he-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6">
    <w:name w:val="Light Grid"/>
    <w:basedOn w:val="a1"/>
    <w:uiPriority w:val="62"/>
    <w:rsid w:val="00EC20CE"/>
    <w:pPr>
      <w:spacing w:after="0" w:line="240" w:lineRule="auto"/>
    </w:pPr>
    <w:rPr>
      <w:rFonts w:ascii="Calibri" w:eastAsia="Calibri" w:hAnsi="Calibri" w:cs="Times New Roman"/>
      <w:sz w:val="20"/>
      <w:szCs w:val="20"/>
      <w:lang w:eastAsia="el-GR" w:bidi="he-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7">
    <w:name w:val="Light Shading"/>
    <w:basedOn w:val="a1"/>
    <w:uiPriority w:val="60"/>
    <w:rsid w:val="00EC20CE"/>
    <w:pPr>
      <w:spacing w:after="0" w:line="240" w:lineRule="auto"/>
    </w:pPr>
    <w:rPr>
      <w:rFonts w:ascii="Calibri" w:eastAsia="Calibri" w:hAnsi="Calibri" w:cs="Times New Roman"/>
      <w:color w:val="000000" w:themeColor="text1" w:themeShade="BF"/>
      <w:sz w:val="20"/>
      <w:szCs w:val="20"/>
      <w:lang w:eastAsia="el-GR" w:bidi="he-I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Web">
    <w:name w:val="Normal (Web)"/>
    <w:basedOn w:val="a"/>
    <w:uiPriority w:val="99"/>
    <w:semiHidden/>
    <w:unhideWhenUsed/>
    <w:rsid w:val="006B50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translate">
    <w:name w:val="notranslate"/>
    <w:basedOn w:val="a0"/>
    <w:rsid w:val="006B5091"/>
  </w:style>
  <w:style w:type="character" w:customStyle="1" w:styleId="apple-converted-space">
    <w:name w:val="apple-converted-space"/>
    <w:basedOn w:val="a0"/>
    <w:rsid w:val="006B5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4479">
      <w:bodyDiv w:val="1"/>
      <w:marLeft w:val="0"/>
      <w:marRight w:val="0"/>
      <w:marTop w:val="0"/>
      <w:marBottom w:val="0"/>
      <w:divBdr>
        <w:top w:val="none" w:sz="0" w:space="0" w:color="auto"/>
        <w:left w:val="none" w:sz="0" w:space="0" w:color="auto"/>
        <w:bottom w:val="none" w:sz="0" w:space="0" w:color="auto"/>
        <w:right w:val="none" w:sz="0" w:space="0" w:color="auto"/>
      </w:divBdr>
    </w:div>
    <w:div w:id="117993503">
      <w:bodyDiv w:val="1"/>
      <w:marLeft w:val="0"/>
      <w:marRight w:val="0"/>
      <w:marTop w:val="0"/>
      <w:marBottom w:val="0"/>
      <w:divBdr>
        <w:top w:val="none" w:sz="0" w:space="0" w:color="auto"/>
        <w:left w:val="none" w:sz="0" w:space="0" w:color="auto"/>
        <w:bottom w:val="none" w:sz="0" w:space="0" w:color="auto"/>
        <w:right w:val="none" w:sz="0" w:space="0" w:color="auto"/>
      </w:divBdr>
    </w:div>
    <w:div w:id="291595661">
      <w:bodyDiv w:val="1"/>
      <w:marLeft w:val="0"/>
      <w:marRight w:val="0"/>
      <w:marTop w:val="0"/>
      <w:marBottom w:val="0"/>
      <w:divBdr>
        <w:top w:val="none" w:sz="0" w:space="0" w:color="auto"/>
        <w:left w:val="none" w:sz="0" w:space="0" w:color="auto"/>
        <w:bottom w:val="none" w:sz="0" w:space="0" w:color="auto"/>
        <w:right w:val="none" w:sz="0" w:space="0" w:color="auto"/>
      </w:divBdr>
    </w:div>
    <w:div w:id="311103869">
      <w:bodyDiv w:val="1"/>
      <w:marLeft w:val="0"/>
      <w:marRight w:val="0"/>
      <w:marTop w:val="0"/>
      <w:marBottom w:val="0"/>
      <w:divBdr>
        <w:top w:val="none" w:sz="0" w:space="0" w:color="auto"/>
        <w:left w:val="none" w:sz="0" w:space="0" w:color="auto"/>
        <w:bottom w:val="none" w:sz="0" w:space="0" w:color="auto"/>
        <w:right w:val="none" w:sz="0" w:space="0" w:color="auto"/>
      </w:divBdr>
    </w:div>
    <w:div w:id="380449368">
      <w:bodyDiv w:val="1"/>
      <w:marLeft w:val="0"/>
      <w:marRight w:val="0"/>
      <w:marTop w:val="0"/>
      <w:marBottom w:val="0"/>
      <w:divBdr>
        <w:top w:val="none" w:sz="0" w:space="0" w:color="auto"/>
        <w:left w:val="none" w:sz="0" w:space="0" w:color="auto"/>
        <w:bottom w:val="none" w:sz="0" w:space="0" w:color="auto"/>
        <w:right w:val="none" w:sz="0" w:space="0" w:color="auto"/>
      </w:divBdr>
    </w:div>
    <w:div w:id="388504884">
      <w:bodyDiv w:val="1"/>
      <w:marLeft w:val="0"/>
      <w:marRight w:val="0"/>
      <w:marTop w:val="0"/>
      <w:marBottom w:val="0"/>
      <w:divBdr>
        <w:top w:val="none" w:sz="0" w:space="0" w:color="auto"/>
        <w:left w:val="none" w:sz="0" w:space="0" w:color="auto"/>
        <w:bottom w:val="none" w:sz="0" w:space="0" w:color="auto"/>
        <w:right w:val="none" w:sz="0" w:space="0" w:color="auto"/>
      </w:divBdr>
      <w:divsChild>
        <w:div w:id="1879395271">
          <w:marLeft w:val="547"/>
          <w:marRight w:val="0"/>
          <w:marTop w:val="96"/>
          <w:marBottom w:val="0"/>
          <w:divBdr>
            <w:top w:val="none" w:sz="0" w:space="0" w:color="auto"/>
            <w:left w:val="none" w:sz="0" w:space="0" w:color="auto"/>
            <w:bottom w:val="none" w:sz="0" w:space="0" w:color="auto"/>
            <w:right w:val="none" w:sz="0" w:space="0" w:color="auto"/>
          </w:divBdr>
        </w:div>
        <w:div w:id="139420545">
          <w:marLeft w:val="720"/>
          <w:marRight w:val="0"/>
          <w:marTop w:val="96"/>
          <w:marBottom w:val="0"/>
          <w:divBdr>
            <w:top w:val="none" w:sz="0" w:space="0" w:color="auto"/>
            <w:left w:val="none" w:sz="0" w:space="0" w:color="auto"/>
            <w:bottom w:val="none" w:sz="0" w:space="0" w:color="auto"/>
            <w:right w:val="none" w:sz="0" w:space="0" w:color="auto"/>
          </w:divBdr>
        </w:div>
        <w:div w:id="2012297343">
          <w:marLeft w:val="720"/>
          <w:marRight w:val="0"/>
          <w:marTop w:val="96"/>
          <w:marBottom w:val="0"/>
          <w:divBdr>
            <w:top w:val="none" w:sz="0" w:space="0" w:color="auto"/>
            <w:left w:val="none" w:sz="0" w:space="0" w:color="auto"/>
            <w:bottom w:val="none" w:sz="0" w:space="0" w:color="auto"/>
            <w:right w:val="none" w:sz="0" w:space="0" w:color="auto"/>
          </w:divBdr>
        </w:div>
        <w:div w:id="1940680961">
          <w:marLeft w:val="720"/>
          <w:marRight w:val="0"/>
          <w:marTop w:val="96"/>
          <w:marBottom w:val="0"/>
          <w:divBdr>
            <w:top w:val="none" w:sz="0" w:space="0" w:color="auto"/>
            <w:left w:val="none" w:sz="0" w:space="0" w:color="auto"/>
            <w:bottom w:val="none" w:sz="0" w:space="0" w:color="auto"/>
            <w:right w:val="none" w:sz="0" w:space="0" w:color="auto"/>
          </w:divBdr>
        </w:div>
        <w:div w:id="829907842">
          <w:marLeft w:val="547"/>
          <w:marRight w:val="0"/>
          <w:marTop w:val="96"/>
          <w:marBottom w:val="0"/>
          <w:divBdr>
            <w:top w:val="none" w:sz="0" w:space="0" w:color="auto"/>
            <w:left w:val="none" w:sz="0" w:space="0" w:color="auto"/>
            <w:bottom w:val="none" w:sz="0" w:space="0" w:color="auto"/>
            <w:right w:val="none" w:sz="0" w:space="0" w:color="auto"/>
          </w:divBdr>
        </w:div>
        <w:div w:id="336428363">
          <w:marLeft w:val="720"/>
          <w:marRight w:val="0"/>
          <w:marTop w:val="96"/>
          <w:marBottom w:val="0"/>
          <w:divBdr>
            <w:top w:val="none" w:sz="0" w:space="0" w:color="auto"/>
            <w:left w:val="none" w:sz="0" w:space="0" w:color="auto"/>
            <w:bottom w:val="none" w:sz="0" w:space="0" w:color="auto"/>
            <w:right w:val="none" w:sz="0" w:space="0" w:color="auto"/>
          </w:divBdr>
        </w:div>
        <w:div w:id="916284634">
          <w:marLeft w:val="720"/>
          <w:marRight w:val="0"/>
          <w:marTop w:val="96"/>
          <w:marBottom w:val="0"/>
          <w:divBdr>
            <w:top w:val="none" w:sz="0" w:space="0" w:color="auto"/>
            <w:left w:val="none" w:sz="0" w:space="0" w:color="auto"/>
            <w:bottom w:val="none" w:sz="0" w:space="0" w:color="auto"/>
            <w:right w:val="none" w:sz="0" w:space="0" w:color="auto"/>
          </w:divBdr>
        </w:div>
      </w:divsChild>
    </w:div>
    <w:div w:id="445740493">
      <w:bodyDiv w:val="1"/>
      <w:marLeft w:val="0"/>
      <w:marRight w:val="0"/>
      <w:marTop w:val="0"/>
      <w:marBottom w:val="0"/>
      <w:divBdr>
        <w:top w:val="none" w:sz="0" w:space="0" w:color="auto"/>
        <w:left w:val="none" w:sz="0" w:space="0" w:color="auto"/>
        <w:bottom w:val="none" w:sz="0" w:space="0" w:color="auto"/>
        <w:right w:val="none" w:sz="0" w:space="0" w:color="auto"/>
      </w:divBdr>
    </w:div>
    <w:div w:id="448399708">
      <w:bodyDiv w:val="1"/>
      <w:marLeft w:val="0"/>
      <w:marRight w:val="0"/>
      <w:marTop w:val="0"/>
      <w:marBottom w:val="0"/>
      <w:divBdr>
        <w:top w:val="none" w:sz="0" w:space="0" w:color="auto"/>
        <w:left w:val="none" w:sz="0" w:space="0" w:color="auto"/>
        <w:bottom w:val="none" w:sz="0" w:space="0" w:color="auto"/>
        <w:right w:val="none" w:sz="0" w:space="0" w:color="auto"/>
      </w:divBdr>
      <w:divsChild>
        <w:div w:id="540362678">
          <w:marLeft w:val="547"/>
          <w:marRight w:val="0"/>
          <w:marTop w:val="96"/>
          <w:marBottom w:val="0"/>
          <w:divBdr>
            <w:top w:val="none" w:sz="0" w:space="0" w:color="auto"/>
            <w:left w:val="none" w:sz="0" w:space="0" w:color="auto"/>
            <w:bottom w:val="none" w:sz="0" w:space="0" w:color="auto"/>
            <w:right w:val="none" w:sz="0" w:space="0" w:color="auto"/>
          </w:divBdr>
        </w:div>
        <w:div w:id="547766670">
          <w:marLeft w:val="720"/>
          <w:marRight w:val="0"/>
          <w:marTop w:val="96"/>
          <w:marBottom w:val="0"/>
          <w:divBdr>
            <w:top w:val="none" w:sz="0" w:space="0" w:color="auto"/>
            <w:left w:val="none" w:sz="0" w:space="0" w:color="auto"/>
            <w:bottom w:val="none" w:sz="0" w:space="0" w:color="auto"/>
            <w:right w:val="none" w:sz="0" w:space="0" w:color="auto"/>
          </w:divBdr>
        </w:div>
        <w:div w:id="609779457">
          <w:marLeft w:val="720"/>
          <w:marRight w:val="0"/>
          <w:marTop w:val="96"/>
          <w:marBottom w:val="0"/>
          <w:divBdr>
            <w:top w:val="none" w:sz="0" w:space="0" w:color="auto"/>
            <w:left w:val="none" w:sz="0" w:space="0" w:color="auto"/>
            <w:bottom w:val="none" w:sz="0" w:space="0" w:color="auto"/>
            <w:right w:val="none" w:sz="0" w:space="0" w:color="auto"/>
          </w:divBdr>
        </w:div>
        <w:div w:id="94330071">
          <w:marLeft w:val="720"/>
          <w:marRight w:val="0"/>
          <w:marTop w:val="96"/>
          <w:marBottom w:val="0"/>
          <w:divBdr>
            <w:top w:val="none" w:sz="0" w:space="0" w:color="auto"/>
            <w:left w:val="none" w:sz="0" w:space="0" w:color="auto"/>
            <w:bottom w:val="none" w:sz="0" w:space="0" w:color="auto"/>
            <w:right w:val="none" w:sz="0" w:space="0" w:color="auto"/>
          </w:divBdr>
        </w:div>
        <w:div w:id="1015839316">
          <w:marLeft w:val="720"/>
          <w:marRight w:val="0"/>
          <w:marTop w:val="96"/>
          <w:marBottom w:val="0"/>
          <w:divBdr>
            <w:top w:val="none" w:sz="0" w:space="0" w:color="auto"/>
            <w:left w:val="none" w:sz="0" w:space="0" w:color="auto"/>
            <w:bottom w:val="none" w:sz="0" w:space="0" w:color="auto"/>
            <w:right w:val="none" w:sz="0" w:space="0" w:color="auto"/>
          </w:divBdr>
        </w:div>
      </w:divsChild>
    </w:div>
    <w:div w:id="507333669">
      <w:bodyDiv w:val="1"/>
      <w:marLeft w:val="0"/>
      <w:marRight w:val="0"/>
      <w:marTop w:val="0"/>
      <w:marBottom w:val="0"/>
      <w:divBdr>
        <w:top w:val="none" w:sz="0" w:space="0" w:color="auto"/>
        <w:left w:val="none" w:sz="0" w:space="0" w:color="auto"/>
        <w:bottom w:val="none" w:sz="0" w:space="0" w:color="auto"/>
        <w:right w:val="none" w:sz="0" w:space="0" w:color="auto"/>
      </w:divBdr>
    </w:div>
    <w:div w:id="603541447">
      <w:bodyDiv w:val="1"/>
      <w:marLeft w:val="0"/>
      <w:marRight w:val="0"/>
      <w:marTop w:val="0"/>
      <w:marBottom w:val="0"/>
      <w:divBdr>
        <w:top w:val="none" w:sz="0" w:space="0" w:color="auto"/>
        <w:left w:val="none" w:sz="0" w:space="0" w:color="auto"/>
        <w:bottom w:val="none" w:sz="0" w:space="0" w:color="auto"/>
        <w:right w:val="none" w:sz="0" w:space="0" w:color="auto"/>
      </w:divBdr>
    </w:div>
    <w:div w:id="639765767">
      <w:bodyDiv w:val="1"/>
      <w:marLeft w:val="0"/>
      <w:marRight w:val="0"/>
      <w:marTop w:val="0"/>
      <w:marBottom w:val="0"/>
      <w:divBdr>
        <w:top w:val="none" w:sz="0" w:space="0" w:color="auto"/>
        <w:left w:val="none" w:sz="0" w:space="0" w:color="auto"/>
        <w:bottom w:val="none" w:sz="0" w:space="0" w:color="auto"/>
        <w:right w:val="none" w:sz="0" w:space="0" w:color="auto"/>
      </w:divBdr>
    </w:div>
    <w:div w:id="659962193">
      <w:bodyDiv w:val="1"/>
      <w:marLeft w:val="0"/>
      <w:marRight w:val="0"/>
      <w:marTop w:val="0"/>
      <w:marBottom w:val="0"/>
      <w:divBdr>
        <w:top w:val="none" w:sz="0" w:space="0" w:color="auto"/>
        <w:left w:val="none" w:sz="0" w:space="0" w:color="auto"/>
        <w:bottom w:val="none" w:sz="0" w:space="0" w:color="auto"/>
        <w:right w:val="none" w:sz="0" w:space="0" w:color="auto"/>
      </w:divBdr>
    </w:div>
    <w:div w:id="683215265">
      <w:bodyDiv w:val="1"/>
      <w:marLeft w:val="0"/>
      <w:marRight w:val="0"/>
      <w:marTop w:val="0"/>
      <w:marBottom w:val="0"/>
      <w:divBdr>
        <w:top w:val="none" w:sz="0" w:space="0" w:color="auto"/>
        <w:left w:val="none" w:sz="0" w:space="0" w:color="auto"/>
        <w:bottom w:val="none" w:sz="0" w:space="0" w:color="auto"/>
        <w:right w:val="none" w:sz="0" w:space="0" w:color="auto"/>
      </w:divBdr>
    </w:div>
    <w:div w:id="819232131">
      <w:bodyDiv w:val="1"/>
      <w:marLeft w:val="0"/>
      <w:marRight w:val="0"/>
      <w:marTop w:val="0"/>
      <w:marBottom w:val="0"/>
      <w:divBdr>
        <w:top w:val="none" w:sz="0" w:space="0" w:color="auto"/>
        <w:left w:val="none" w:sz="0" w:space="0" w:color="auto"/>
        <w:bottom w:val="none" w:sz="0" w:space="0" w:color="auto"/>
        <w:right w:val="none" w:sz="0" w:space="0" w:color="auto"/>
      </w:divBdr>
      <w:divsChild>
        <w:div w:id="1323315271">
          <w:marLeft w:val="547"/>
          <w:marRight w:val="0"/>
          <w:marTop w:val="106"/>
          <w:marBottom w:val="0"/>
          <w:divBdr>
            <w:top w:val="none" w:sz="0" w:space="0" w:color="auto"/>
            <w:left w:val="none" w:sz="0" w:space="0" w:color="auto"/>
            <w:bottom w:val="none" w:sz="0" w:space="0" w:color="auto"/>
            <w:right w:val="none" w:sz="0" w:space="0" w:color="auto"/>
          </w:divBdr>
        </w:div>
        <w:div w:id="536621527">
          <w:marLeft w:val="547"/>
          <w:marRight w:val="0"/>
          <w:marTop w:val="106"/>
          <w:marBottom w:val="0"/>
          <w:divBdr>
            <w:top w:val="none" w:sz="0" w:space="0" w:color="auto"/>
            <w:left w:val="none" w:sz="0" w:space="0" w:color="auto"/>
            <w:bottom w:val="none" w:sz="0" w:space="0" w:color="auto"/>
            <w:right w:val="none" w:sz="0" w:space="0" w:color="auto"/>
          </w:divBdr>
        </w:div>
        <w:div w:id="261687021">
          <w:marLeft w:val="547"/>
          <w:marRight w:val="0"/>
          <w:marTop w:val="106"/>
          <w:marBottom w:val="0"/>
          <w:divBdr>
            <w:top w:val="none" w:sz="0" w:space="0" w:color="auto"/>
            <w:left w:val="none" w:sz="0" w:space="0" w:color="auto"/>
            <w:bottom w:val="none" w:sz="0" w:space="0" w:color="auto"/>
            <w:right w:val="none" w:sz="0" w:space="0" w:color="auto"/>
          </w:divBdr>
        </w:div>
        <w:div w:id="875317077">
          <w:marLeft w:val="547"/>
          <w:marRight w:val="0"/>
          <w:marTop w:val="106"/>
          <w:marBottom w:val="0"/>
          <w:divBdr>
            <w:top w:val="none" w:sz="0" w:space="0" w:color="auto"/>
            <w:left w:val="none" w:sz="0" w:space="0" w:color="auto"/>
            <w:bottom w:val="none" w:sz="0" w:space="0" w:color="auto"/>
            <w:right w:val="none" w:sz="0" w:space="0" w:color="auto"/>
          </w:divBdr>
        </w:div>
        <w:div w:id="556432064">
          <w:marLeft w:val="1166"/>
          <w:marRight w:val="0"/>
          <w:marTop w:val="96"/>
          <w:marBottom w:val="0"/>
          <w:divBdr>
            <w:top w:val="none" w:sz="0" w:space="0" w:color="auto"/>
            <w:left w:val="none" w:sz="0" w:space="0" w:color="auto"/>
            <w:bottom w:val="none" w:sz="0" w:space="0" w:color="auto"/>
            <w:right w:val="none" w:sz="0" w:space="0" w:color="auto"/>
          </w:divBdr>
        </w:div>
        <w:div w:id="1468816515">
          <w:marLeft w:val="1166"/>
          <w:marRight w:val="0"/>
          <w:marTop w:val="96"/>
          <w:marBottom w:val="0"/>
          <w:divBdr>
            <w:top w:val="none" w:sz="0" w:space="0" w:color="auto"/>
            <w:left w:val="none" w:sz="0" w:space="0" w:color="auto"/>
            <w:bottom w:val="none" w:sz="0" w:space="0" w:color="auto"/>
            <w:right w:val="none" w:sz="0" w:space="0" w:color="auto"/>
          </w:divBdr>
        </w:div>
      </w:divsChild>
    </w:div>
    <w:div w:id="862937187">
      <w:bodyDiv w:val="1"/>
      <w:marLeft w:val="0"/>
      <w:marRight w:val="0"/>
      <w:marTop w:val="0"/>
      <w:marBottom w:val="0"/>
      <w:divBdr>
        <w:top w:val="none" w:sz="0" w:space="0" w:color="auto"/>
        <w:left w:val="none" w:sz="0" w:space="0" w:color="auto"/>
        <w:bottom w:val="none" w:sz="0" w:space="0" w:color="auto"/>
        <w:right w:val="none" w:sz="0" w:space="0" w:color="auto"/>
      </w:divBdr>
      <w:divsChild>
        <w:div w:id="94903179">
          <w:marLeft w:val="547"/>
          <w:marRight w:val="0"/>
          <w:marTop w:val="130"/>
          <w:marBottom w:val="0"/>
          <w:divBdr>
            <w:top w:val="none" w:sz="0" w:space="0" w:color="auto"/>
            <w:left w:val="none" w:sz="0" w:space="0" w:color="auto"/>
            <w:bottom w:val="none" w:sz="0" w:space="0" w:color="auto"/>
            <w:right w:val="none" w:sz="0" w:space="0" w:color="auto"/>
          </w:divBdr>
        </w:div>
        <w:div w:id="2061711625">
          <w:marLeft w:val="547"/>
          <w:marRight w:val="0"/>
          <w:marTop w:val="130"/>
          <w:marBottom w:val="0"/>
          <w:divBdr>
            <w:top w:val="none" w:sz="0" w:space="0" w:color="auto"/>
            <w:left w:val="none" w:sz="0" w:space="0" w:color="auto"/>
            <w:bottom w:val="none" w:sz="0" w:space="0" w:color="auto"/>
            <w:right w:val="none" w:sz="0" w:space="0" w:color="auto"/>
          </w:divBdr>
        </w:div>
        <w:div w:id="1881673393">
          <w:marLeft w:val="547"/>
          <w:marRight w:val="0"/>
          <w:marTop w:val="130"/>
          <w:marBottom w:val="0"/>
          <w:divBdr>
            <w:top w:val="none" w:sz="0" w:space="0" w:color="auto"/>
            <w:left w:val="none" w:sz="0" w:space="0" w:color="auto"/>
            <w:bottom w:val="none" w:sz="0" w:space="0" w:color="auto"/>
            <w:right w:val="none" w:sz="0" w:space="0" w:color="auto"/>
          </w:divBdr>
        </w:div>
      </w:divsChild>
    </w:div>
    <w:div w:id="875505948">
      <w:bodyDiv w:val="1"/>
      <w:marLeft w:val="0"/>
      <w:marRight w:val="0"/>
      <w:marTop w:val="0"/>
      <w:marBottom w:val="0"/>
      <w:divBdr>
        <w:top w:val="none" w:sz="0" w:space="0" w:color="auto"/>
        <w:left w:val="none" w:sz="0" w:space="0" w:color="auto"/>
        <w:bottom w:val="none" w:sz="0" w:space="0" w:color="auto"/>
        <w:right w:val="none" w:sz="0" w:space="0" w:color="auto"/>
      </w:divBdr>
      <w:divsChild>
        <w:div w:id="448667748">
          <w:marLeft w:val="547"/>
          <w:marRight w:val="0"/>
          <w:marTop w:val="96"/>
          <w:marBottom w:val="0"/>
          <w:divBdr>
            <w:top w:val="none" w:sz="0" w:space="0" w:color="auto"/>
            <w:left w:val="none" w:sz="0" w:space="0" w:color="auto"/>
            <w:bottom w:val="none" w:sz="0" w:space="0" w:color="auto"/>
            <w:right w:val="none" w:sz="0" w:space="0" w:color="auto"/>
          </w:divBdr>
        </w:div>
        <w:div w:id="780998618">
          <w:marLeft w:val="547"/>
          <w:marRight w:val="0"/>
          <w:marTop w:val="96"/>
          <w:marBottom w:val="0"/>
          <w:divBdr>
            <w:top w:val="none" w:sz="0" w:space="0" w:color="auto"/>
            <w:left w:val="none" w:sz="0" w:space="0" w:color="auto"/>
            <w:bottom w:val="none" w:sz="0" w:space="0" w:color="auto"/>
            <w:right w:val="none" w:sz="0" w:space="0" w:color="auto"/>
          </w:divBdr>
        </w:div>
        <w:div w:id="105123073">
          <w:marLeft w:val="547"/>
          <w:marRight w:val="0"/>
          <w:marTop w:val="96"/>
          <w:marBottom w:val="0"/>
          <w:divBdr>
            <w:top w:val="none" w:sz="0" w:space="0" w:color="auto"/>
            <w:left w:val="none" w:sz="0" w:space="0" w:color="auto"/>
            <w:bottom w:val="none" w:sz="0" w:space="0" w:color="auto"/>
            <w:right w:val="none" w:sz="0" w:space="0" w:color="auto"/>
          </w:divBdr>
        </w:div>
        <w:div w:id="1777941639">
          <w:marLeft w:val="547"/>
          <w:marRight w:val="0"/>
          <w:marTop w:val="96"/>
          <w:marBottom w:val="0"/>
          <w:divBdr>
            <w:top w:val="none" w:sz="0" w:space="0" w:color="auto"/>
            <w:left w:val="none" w:sz="0" w:space="0" w:color="auto"/>
            <w:bottom w:val="none" w:sz="0" w:space="0" w:color="auto"/>
            <w:right w:val="none" w:sz="0" w:space="0" w:color="auto"/>
          </w:divBdr>
        </w:div>
      </w:divsChild>
    </w:div>
    <w:div w:id="913323365">
      <w:bodyDiv w:val="1"/>
      <w:marLeft w:val="0"/>
      <w:marRight w:val="0"/>
      <w:marTop w:val="0"/>
      <w:marBottom w:val="0"/>
      <w:divBdr>
        <w:top w:val="none" w:sz="0" w:space="0" w:color="auto"/>
        <w:left w:val="none" w:sz="0" w:space="0" w:color="auto"/>
        <w:bottom w:val="none" w:sz="0" w:space="0" w:color="auto"/>
        <w:right w:val="none" w:sz="0" w:space="0" w:color="auto"/>
      </w:divBdr>
    </w:div>
    <w:div w:id="951978003">
      <w:bodyDiv w:val="1"/>
      <w:marLeft w:val="0"/>
      <w:marRight w:val="0"/>
      <w:marTop w:val="0"/>
      <w:marBottom w:val="0"/>
      <w:divBdr>
        <w:top w:val="none" w:sz="0" w:space="0" w:color="auto"/>
        <w:left w:val="none" w:sz="0" w:space="0" w:color="auto"/>
        <w:bottom w:val="none" w:sz="0" w:space="0" w:color="auto"/>
        <w:right w:val="none" w:sz="0" w:space="0" w:color="auto"/>
      </w:divBdr>
      <w:divsChild>
        <w:div w:id="1343976565">
          <w:marLeft w:val="547"/>
          <w:marRight w:val="0"/>
          <w:marTop w:val="144"/>
          <w:marBottom w:val="0"/>
          <w:divBdr>
            <w:top w:val="none" w:sz="0" w:space="0" w:color="auto"/>
            <w:left w:val="none" w:sz="0" w:space="0" w:color="auto"/>
            <w:bottom w:val="none" w:sz="0" w:space="0" w:color="auto"/>
            <w:right w:val="none" w:sz="0" w:space="0" w:color="auto"/>
          </w:divBdr>
        </w:div>
        <w:div w:id="2082438676">
          <w:marLeft w:val="1166"/>
          <w:marRight w:val="0"/>
          <w:marTop w:val="125"/>
          <w:marBottom w:val="0"/>
          <w:divBdr>
            <w:top w:val="none" w:sz="0" w:space="0" w:color="auto"/>
            <w:left w:val="none" w:sz="0" w:space="0" w:color="auto"/>
            <w:bottom w:val="none" w:sz="0" w:space="0" w:color="auto"/>
            <w:right w:val="none" w:sz="0" w:space="0" w:color="auto"/>
          </w:divBdr>
        </w:div>
        <w:div w:id="1721856180">
          <w:marLeft w:val="1800"/>
          <w:marRight w:val="0"/>
          <w:marTop w:val="106"/>
          <w:marBottom w:val="0"/>
          <w:divBdr>
            <w:top w:val="none" w:sz="0" w:space="0" w:color="auto"/>
            <w:left w:val="none" w:sz="0" w:space="0" w:color="auto"/>
            <w:bottom w:val="none" w:sz="0" w:space="0" w:color="auto"/>
            <w:right w:val="none" w:sz="0" w:space="0" w:color="auto"/>
          </w:divBdr>
        </w:div>
        <w:div w:id="605429812">
          <w:marLeft w:val="2520"/>
          <w:marRight w:val="0"/>
          <w:marTop w:val="91"/>
          <w:marBottom w:val="0"/>
          <w:divBdr>
            <w:top w:val="none" w:sz="0" w:space="0" w:color="auto"/>
            <w:left w:val="none" w:sz="0" w:space="0" w:color="auto"/>
            <w:bottom w:val="none" w:sz="0" w:space="0" w:color="auto"/>
            <w:right w:val="none" w:sz="0" w:space="0" w:color="auto"/>
          </w:divBdr>
        </w:div>
        <w:div w:id="256014463">
          <w:marLeft w:val="2520"/>
          <w:marRight w:val="0"/>
          <w:marTop w:val="91"/>
          <w:marBottom w:val="0"/>
          <w:divBdr>
            <w:top w:val="none" w:sz="0" w:space="0" w:color="auto"/>
            <w:left w:val="none" w:sz="0" w:space="0" w:color="auto"/>
            <w:bottom w:val="none" w:sz="0" w:space="0" w:color="auto"/>
            <w:right w:val="none" w:sz="0" w:space="0" w:color="auto"/>
          </w:divBdr>
        </w:div>
        <w:div w:id="450438007">
          <w:marLeft w:val="2520"/>
          <w:marRight w:val="0"/>
          <w:marTop w:val="91"/>
          <w:marBottom w:val="0"/>
          <w:divBdr>
            <w:top w:val="none" w:sz="0" w:space="0" w:color="auto"/>
            <w:left w:val="none" w:sz="0" w:space="0" w:color="auto"/>
            <w:bottom w:val="none" w:sz="0" w:space="0" w:color="auto"/>
            <w:right w:val="none" w:sz="0" w:space="0" w:color="auto"/>
          </w:divBdr>
        </w:div>
        <w:div w:id="985939123">
          <w:marLeft w:val="2520"/>
          <w:marRight w:val="0"/>
          <w:marTop w:val="91"/>
          <w:marBottom w:val="0"/>
          <w:divBdr>
            <w:top w:val="none" w:sz="0" w:space="0" w:color="auto"/>
            <w:left w:val="none" w:sz="0" w:space="0" w:color="auto"/>
            <w:bottom w:val="none" w:sz="0" w:space="0" w:color="auto"/>
            <w:right w:val="none" w:sz="0" w:space="0" w:color="auto"/>
          </w:divBdr>
        </w:div>
        <w:div w:id="1508060779">
          <w:marLeft w:val="1800"/>
          <w:marRight w:val="0"/>
          <w:marTop w:val="106"/>
          <w:marBottom w:val="0"/>
          <w:divBdr>
            <w:top w:val="none" w:sz="0" w:space="0" w:color="auto"/>
            <w:left w:val="none" w:sz="0" w:space="0" w:color="auto"/>
            <w:bottom w:val="none" w:sz="0" w:space="0" w:color="auto"/>
            <w:right w:val="none" w:sz="0" w:space="0" w:color="auto"/>
          </w:divBdr>
        </w:div>
        <w:div w:id="408160658">
          <w:marLeft w:val="2520"/>
          <w:marRight w:val="0"/>
          <w:marTop w:val="91"/>
          <w:marBottom w:val="0"/>
          <w:divBdr>
            <w:top w:val="none" w:sz="0" w:space="0" w:color="auto"/>
            <w:left w:val="none" w:sz="0" w:space="0" w:color="auto"/>
            <w:bottom w:val="none" w:sz="0" w:space="0" w:color="auto"/>
            <w:right w:val="none" w:sz="0" w:space="0" w:color="auto"/>
          </w:divBdr>
        </w:div>
        <w:div w:id="1560432544">
          <w:marLeft w:val="2520"/>
          <w:marRight w:val="0"/>
          <w:marTop w:val="91"/>
          <w:marBottom w:val="0"/>
          <w:divBdr>
            <w:top w:val="none" w:sz="0" w:space="0" w:color="auto"/>
            <w:left w:val="none" w:sz="0" w:space="0" w:color="auto"/>
            <w:bottom w:val="none" w:sz="0" w:space="0" w:color="auto"/>
            <w:right w:val="none" w:sz="0" w:space="0" w:color="auto"/>
          </w:divBdr>
        </w:div>
        <w:div w:id="412624108">
          <w:marLeft w:val="2520"/>
          <w:marRight w:val="0"/>
          <w:marTop w:val="91"/>
          <w:marBottom w:val="0"/>
          <w:divBdr>
            <w:top w:val="none" w:sz="0" w:space="0" w:color="auto"/>
            <w:left w:val="none" w:sz="0" w:space="0" w:color="auto"/>
            <w:bottom w:val="none" w:sz="0" w:space="0" w:color="auto"/>
            <w:right w:val="none" w:sz="0" w:space="0" w:color="auto"/>
          </w:divBdr>
        </w:div>
        <w:div w:id="2083016821">
          <w:marLeft w:val="2520"/>
          <w:marRight w:val="0"/>
          <w:marTop w:val="91"/>
          <w:marBottom w:val="0"/>
          <w:divBdr>
            <w:top w:val="none" w:sz="0" w:space="0" w:color="auto"/>
            <w:left w:val="none" w:sz="0" w:space="0" w:color="auto"/>
            <w:bottom w:val="none" w:sz="0" w:space="0" w:color="auto"/>
            <w:right w:val="none" w:sz="0" w:space="0" w:color="auto"/>
          </w:divBdr>
        </w:div>
      </w:divsChild>
    </w:div>
    <w:div w:id="971060488">
      <w:bodyDiv w:val="1"/>
      <w:marLeft w:val="0"/>
      <w:marRight w:val="0"/>
      <w:marTop w:val="0"/>
      <w:marBottom w:val="0"/>
      <w:divBdr>
        <w:top w:val="none" w:sz="0" w:space="0" w:color="auto"/>
        <w:left w:val="none" w:sz="0" w:space="0" w:color="auto"/>
        <w:bottom w:val="none" w:sz="0" w:space="0" w:color="auto"/>
        <w:right w:val="none" w:sz="0" w:space="0" w:color="auto"/>
      </w:divBdr>
    </w:div>
    <w:div w:id="974335114">
      <w:bodyDiv w:val="1"/>
      <w:marLeft w:val="0"/>
      <w:marRight w:val="0"/>
      <w:marTop w:val="0"/>
      <w:marBottom w:val="0"/>
      <w:divBdr>
        <w:top w:val="none" w:sz="0" w:space="0" w:color="auto"/>
        <w:left w:val="none" w:sz="0" w:space="0" w:color="auto"/>
        <w:bottom w:val="none" w:sz="0" w:space="0" w:color="auto"/>
        <w:right w:val="none" w:sz="0" w:space="0" w:color="auto"/>
      </w:divBdr>
    </w:div>
    <w:div w:id="981421363">
      <w:bodyDiv w:val="1"/>
      <w:marLeft w:val="0"/>
      <w:marRight w:val="0"/>
      <w:marTop w:val="0"/>
      <w:marBottom w:val="0"/>
      <w:divBdr>
        <w:top w:val="none" w:sz="0" w:space="0" w:color="auto"/>
        <w:left w:val="none" w:sz="0" w:space="0" w:color="auto"/>
        <w:bottom w:val="none" w:sz="0" w:space="0" w:color="auto"/>
        <w:right w:val="none" w:sz="0" w:space="0" w:color="auto"/>
      </w:divBdr>
      <w:divsChild>
        <w:div w:id="794174325">
          <w:marLeft w:val="547"/>
          <w:marRight w:val="0"/>
          <w:marTop w:val="154"/>
          <w:marBottom w:val="0"/>
          <w:divBdr>
            <w:top w:val="none" w:sz="0" w:space="0" w:color="auto"/>
            <w:left w:val="none" w:sz="0" w:space="0" w:color="auto"/>
            <w:bottom w:val="none" w:sz="0" w:space="0" w:color="auto"/>
            <w:right w:val="none" w:sz="0" w:space="0" w:color="auto"/>
          </w:divBdr>
        </w:div>
        <w:div w:id="1545754016">
          <w:marLeft w:val="547"/>
          <w:marRight w:val="0"/>
          <w:marTop w:val="154"/>
          <w:marBottom w:val="0"/>
          <w:divBdr>
            <w:top w:val="none" w:sz="0" w:space="0" w:color="auto"/>
            <w:left w:val="none" w:sz="0" w:space="0" w:color="auto"/>
            <w:bottom w:val="none" w:sz="0" w:space="0" w:color="auto"/>
            <w:right w:val="none" w:sz="0" w:space="0" w:color="auto"/>
          </w:divBdr>
        </w:div>
        <w:div w:id="2141067123">
          <w:marLeft w:val="547"/>
          <w:marRight w:val="0"/>
          <w:marTop w:val="154"/>
          <w:marBottom w:val="0"/>
          <w:divBdr>
            <w:top w:val="none" w:sz="0" w:space="0" w:color="auto"/>
            <w:left w:val="none" w:sz="0" w:space="0" w:color="auto"/>
            <w:bottom w:val="none" w:sz="0" w:space="0" w:color="auto"/>
            <w:right w:val="none" w:sz="0" w:space="0" w:color="auto"/>
          </w:divBdr>
        </w:div>
        <w:div w:id="853692762">
          <w:marLeft w:val="547"/>
          <w:marRight w:val="0"/>
          <w:marTop w:val="154"/>
          <w:marBottom w:val="0"/>
          <w:divBdr>
            <w:top w:val="none" w:sz="0" w:space="0" w:color="auto"/>
            <w:left w:val="none" w:sz="0" w:space="0" w:color="auto"/>
            <w:bottom w:val="none" w:sz="0" w:space="0" w:color="auto"/>
            <w:right w:val="none" w:sz="0" w:space="0" w:color="auto"/>
          </w:divBdr>
        </w:div>
        <w:div w:id="250546405">
          <w:marLeft w:val="547"/>
          <w:marRight w:val="0"/>
          <w:marTop w:val="154"/>
          <w:marBottom w:val="0"/>
          <w:divBdr>
            <w:top w:val="none" w:sz="0" w:space="0" w:color="auto"/>
            <w:left w:val="none" w:sz="0" w:space="0" w:color="auto"/>
            <w:bottom w:val="none" w:sz="0" w:space="0" w:color="auto"/>
            <w:right w:val="none" w:sz="0" w:space="0" w:color="auto"/>
          </w:divBdr>
        </w:div>
        <w:div w:id="1028025826">
          <w:marLeft w:val="547"/>
          <w:marRight w:val="0"/>
          <w:marTop w:val="154"/>
          <w:marBottom w:val="0"/>
          <w:divBdr>
            <w:top w:val="none" w:sz="0" w:space="0" w:color="auto"/>
            <w:left w:val="none" w:sz="0" w:space="0" w:color="auto"/>
            <w:bottom w:val="none" w:sz="0" w:space="0" w:color="auto"/>
            <w:right w:val="none" w:sz="0" w:space="0" w:color="auto"/>
          </w:divBdr>
        </w:div>
        <w:div w:id="766312939">
          <w:marLeft w:val="547"/>
          <w:marRight w:val="0"/>
          <w:marTop w:val="173"/>
          <w:marBottom w:val="0"/>
          <w:divBdr>
            <w:top w:val="none" w:sz="0" w:space="0" w:color="auto"/>
            <w:left w:val="none" w:sz="0" w:space="0" w:color="auto"/>
            <w:bottom w:val="none" w:sz="0" w:space="0" w:color="auto"/>
            <w:right w:val="none" w:sz="0" w:space="0" w:color="auto"/>
          </w:divBdr>
        </w:div>
        <w:div w:id="644120446">
          <w:marLeft w:val="547"/>
          <w:marRight w:val="0"/>
          <w:marTop w:val="154"/>
          <w:marBottom w:val="0"/>
          <w:divBdr>
            <w:top w:val="none" w:sz="0" w:space="0" w:color="auto"/>
            <w:left w:val="none" w:sz="0" w:space="0" w:color="auto"/>
            <w:bottom w:val="none" w:sz="0" w:space="0" w:color="auto"/>
            <w:right w:val="none" w:sz="0" w:space="0" w:color="auto"/>
          </w:divBdr>
        </w:div>
        <w:div w:id="1797285661">
          <w:marLeft w:val="806"/>
          <w:marRight w:val="0"/>
          <w:marTop w:val="154"/>
          <w:marBottom w:val="0"/>
          <w:divBdr>
            <w:top w:val="none" w:sz="0" w:space="0" w:color="auto"/>
            <w:left w:val="none" w:sz="0" w:space="0" w:color="auto"/>
            <w:bottom w:val="none" w:sz="0" w:space="0" w:color="auto"/>
            <w:right w:val="none" w:sz="0" w:space="0" w:color="auto"/>
          </w:divBdr>
        </w:div>
        <w:div w:id="2048067676">
          <w:marLeft w:val="806"/>
          <w:marRight w:val="0"/>
          <w:marTop w:val="154"/>
          <w:marBottom w:val="0"/>
          <w:divBdr>
            <w:top w:val="none" w:sz="0" w:space="0" w:color="auto"/>
            <w:left w:val="none" w:sz="0" w:space="0" w:color="auto"/>
            <w:bottom w:val="none" w:sz="0" w:space="0" w:color="auto"/>
            <w:right w:val="none" w:sz="0" w:space="0" w:color="auto"/>
          </w:divBdr>
        </w:div>
        <w:div w:id="1390032394">
          <w:marLeft w:val="547"/>
          <w:marRight w:val="0"/>
          <w:marTop w:val="154"/>
          <w:marBottom w:val="0"/>
          <w:divBdr>
            <w:top w:val="none" w:sz="0" w:space="0" w:color="auto"/>
            <w:left w:val="none" w:sz="0" w:space="0" w:color="auto"/>
            <w:bottom w:val="none" w:sz="0" w:space="0" w:color="auto"/>
            <w:right w:val="none" w:sz="0" w:space="0" w:color="auto"/>
          </w:divBdr>
        </w:div>
        <w:div w:id="1143540390">
          <w:marLeft w:val="547"/>
          <w:marRight w:val="0"/>
          <w:marTop w:val="154"/>
          <w:marBottom w:val="0"/>
          <w:divBdr>
            <w:top w:val="none" w:sz="0" w:space="0" w:color="auto"/>
            <w:left w:val="none" w:sz="0" w:space="0" w:color="auto"/>
            <w:bottom w:val="none" w:sz="0" w:space="0" w:color="auto"/>
            <w:right w:val="none" w:sz="0" w:space="0" w:color="auto"/>
          </w:divBdr>
        </w:div>
        <w:div w:id="326596314">
          <w:marLeft w:val="547"/>
          <w:marRight w:val="0"/>
          <w:marTop w:val="154"/>
          <w:marBottom w:val="0"/>
          <w:divBdr>
            <w:top w:val="none" w:sz="0" w:space="0" w:color="auto"/>
            <w:left w:val="none" w:sz="0" w:space="0" w:color="auto"/>
            <w:bottom w:val="none" w:sz="0" w:space="0" w:color="auto"/>
            <w:right w:val="none" w:sz="0" w:space="0" w:color="auto"/>
          </w:divBdr>
        </w:div>
        <w:div w:id="650060368">
          <w:marLeft w:val="806"/>
          <w:marRight w:val="0"/>
          <w:marTop w:val="154"/>
          <w:marBottom w:val="0"/>
          <w:divBdr>
            <w:top w:val="none" w:sz="0" w:space="0" w:color="auto"/>
            <w:left w:val="none" w:sz="0" w:space="0" w:color="auto"/>
            <w:bottom w:val="none" w:sz="0" w:space="0" w:color="auto"/>
            <w:right w:val="none" w:sz="0" w:space="0" w:color="auto"/>
          </w:divBdr>
        </w:div>
        <w:div w:id="891841602">
          <w:marLeft w:val="547"/>
          <w:marRight w:val="0"/>
          <w:marTop w:val="154"/>
          <w:marBottom w:val="0"/>
          <w:divBdr>
            <w:top w:val="none" w:sz="0" w:space="0" w:color="auto"/>
            <w:left w:val="none" w:sz="0" w:space="0" w:color="auto"/>
            <w:bottom w:val="none" w:sz="0" w:space="0" w:color="auto"/>
            <w:right w:val="none" w:sz="0" w:space="0" w:color="auto"/>
          </w:divBdr>
        </w:div>
        <w:div w:id="1218205795">
          <w:marLeft w:val="547"/>
          <w:marRight w:val="0"/>
          <w:marTop w:val="154"/>
          <w:marBottom w:val="0"/>
          <w:divBdr>
            <w:top w:val="none" w:sz="0" w:space="0" w:color="auto"/>
            <w:left w:val="none" w:sz="0" w:space="0" w:color="auto"/>
            <w:bottom w:val="none" w:sz="0" w:space="0" w:color="auto"/>
            <w:right w:val="none" w:sz="0" w:space="0" w:color="auto"/>
          </w:divBdr>
        </w:div>
        <w:div w:id="1815414194">
          <w:marLeft w:val="547"/>
          <w:marRight w:val="0"/>
          <w:marTop w:val="154"/>
          <w:marBottom w:val="0"/>
          <w:divBdr>
            <w:top w:val="none" w:sz="0" w:space="0" w:color="auto"/>
            <w:left w:val="none" w:sz="0" w:space="0" w:color="auto"/>
            <w:bottom w:val="none" w:sz="0" w:space="0" w:color="auto"/>
            <w:right w:val="none" w:sz="0" w:space="0" w:color="auto"/>
          </w:divBdr>
        </w:div>
        <w:div w:id="313877549">
          <w:marLeft w:val="806"/>
          <w:marRight w:val="0"/>
          <w:marTop w:val="125"/>
          <w:marBottom w:val="0"/>
          <w:divBdr>
            <w:top w:val="none" w:sz="0" w:space="0" w:color="auto"/>
            <w:left w:val="none" w:sz="0" w:space="0" w:color="auto"/>
            <w:bottom w:val="none" w:sz="0" w:space="0" w:color="auto"/>
            <w:right w:val="none" w:sz="0" w:space="0" w:color="auto"/>
          </w:divBdr>
        </w:div>
        <w:div w:id="831876202">
          <w:marLeft w:val="547"/>
          <w:marRight w:val="0"/>
          <w:marTop w:val="154"/>
          <w:marBottom w:val="0"/>
          <w:divBdr>
            <w:top w:val="none" w:sz="0" w:space="0" w:color="auto"/>
            <w:left w:val="none" w:sz="0" w:space="0" w:color="auto"/>
            <w:bottom w:val="none" w:sz="0" w:space="0" w:color="auto"/>
            <w:right w:val="none" w:sz="0" w:space="0" w:color="auto"/>
          </w:divBdr>
        </w:div>
        <w:div w:id="678581129">
          <w:marLeft w:val="806"/>
          <w:marRight w:val="0"/>
          <w:marTop w:val="125"/>
          <w:marBottom w:val="0"/>
          <w:divBdr>
            <w:top w:val="none" w:sz="0" w:space="0" w:color="auto"/>
            <w:left w:val="none" w:sz="0" w:space="0" w:color="auto"/>
            <w:bottom w:val="none" w:sz="0" w:space="0" w:color="auto"/>
            <w:right w:val="none" w:sz="0" w:space="0" w:color="auto"/>
          </w:divBdr>
        </w:div>
        <w:div w:id="1911649535">
          <w:marLeft w:val="547"/>
          <w:marRight w:val="0"/>
          <w:marTop w:val="192"/>
          <w:marBottom w:val="0"/>
          <w:divBdr>
            <w:top w:val="none" w:sz="0" w:space="0" w:color="auto"/>
            <w:left w:val="none" w:sz="0" w:space="0" w:color="auto"/>
            <w:bottom w:val="none" w:sz="0" w:space="0" w:color="auto"/>
            <w:right w:val="none" w:sz="0" w:space="0" w:color="auto"/>
          </w:divBdr>
        </w:div>
        <w:div w:id="400715509">
          <w:marLeft w:val="547"/>
          <w:marRight w:val="0"/>
          <w:marTop w:val="154"/>
          <w:marBottom w:val="0"/>
          <w:divBdr>
            <w:top w:val="none" w:sz="0" w:space="0" w:color="auto"/>
            <w:left w:val="none" w:sz="0" w:space="0" w:color="auto"/>
            <w:bottom w:val="none" w:sz="0" w:space="0" w:color="auto"/>
            <w:right w:val="none" w:sz="0" w:space="0" w:color="auto"/>
          </w:divBdr>
        </w:div>
        <w:div w:id="1237282726">
          <w:marLeft w:val="547"/>
          <w:marRight w:val="0"/>
          <w:marTop w:val="154"/>
          <w:marBottom w:val="0"/>
          <w:divBdr>
            <w:top w:val="none" w:sz="0" w:space="0" w:color="auto"/>
            <w:left w:val="none" w:sz="0" w:space="0" w:color="auto"/>
            <w:bottom w:val="none" w:sz="0" w:space="0" w:color="auto"/>
            <w:right w:val="none" w:sz="0" w:space="0" w:color="auto"/>
          </w:divBdr>
        </w:div>
        <w:div w:id="1451896306">
          <w:marLeft w:val="547"/>
          <w:marRight w:val="0"/>
          <w:marTop w:val="154"/>
          <w:marBottom w:val="0"/>
          <w:divBdr>
            <w:top w:val="none" w:sz="0" w:space="0" w:color="auto"/>
            <w:left w:val="none" w:sz="0" w:space="0" w:color="auto"/>
            <w:bottom w:val="none" w:sz="0" w:space="0" w:color="auto"/>
            <w:right w:val="none" w:sz="0" w:space="0" w:color="auto"/>
          </w:divBdr>
        </w:div>
        <w:div w:id="639266733">
          <w:marLeft w:val="547"/>
          <w:marRight w:val="0"/>
          <w:marTop w:val="134"/>
          <w:marBottom w:val="0"/>
          <w:divBdr>
            <w:top w:val="none" w:sz="0" w:space="0" w:color="auto"/>
            <w:left w:val="none" w:sz="0" w:space="0" w:color="auto"/>
            <w:bottom w:val="none" w:sz="0" w:space="0" w:color="auto"/>
            <w:right w:val="none" w:sz="0" w:space="0" w:color="auto"/>
          </w:divBdr>
        </w:div>
        <w:div w:id="643042644">
          <w:marLeft w:val="806"/>
          <w:marRight w:val="0"/>
          <w:marTop w:val="106"/>
          <w:marBottom w:val="0"/>
          <w:divBdr>
            <w:top w:val="none" w:sz="0" w:space="0" w:color="auto"/>
            <w:left w:val="none" w:sz="0" w:space="0" w:color="auto"/>
            <w:bottom w:val="none" w:sz="0" w:space="0" w:color="auto"/>
            <w:right w:val="none" w:sz="0" w:space="0" w:color="auto"/>
          </w:divBdr>
        </w:div>
        <w:div w:id="1369723493">
          <w:marLeft w:val="806"/>
          <w:marRight w:val="0"/>
          <w:marTop w:val="106"/>
          <w:marBottom w:val="0"/>
          <w:divBdr>
            <w:top w:val="none" w:sz="0" w:space="0" w:color="auto"/>
            <w:left w:val="none" w:sz="0" w:space="0" w:color="auto"/>
            <w:bottom w:val="none" w:sz="0" w:space="0" w:color="auto"/>
            <w:right w:val="none" w:sz="0" w:space="0" w:color="auto"/>
          </w:divBdr>
        </w:div>
        <w:div w:id="274680296">
          <w:marLeft w:val="806"/>
          <w:marRight w:val="0"/>
          <w:marTop w:val="106"/>
          <w:marBottom w:val="0"/>
          <w:divBdr>
            <w:top w:val="none" w:sz="0" w:space="0" w:color="auto"/>
            <w:left w:val="none" w:sz="0" w:space="0" w:color="auto"/>
            <w:bottom w:val="none" w:sz="0" w:space="0" w:color="auto"/>
            <w:right w:val="none" w:sz="0" w:space="0" w:color="auto"/>
          </w:divBdr>
        </w:div>
        <w:div w:id="1422024961">
          <w:marLeft w:val="806"/>
          <w:marRight w:val="0"/>
          <w:marTop w:val="106"/>
          <w:marBottom w:val="0"/>
          <w:divBdr>
            <w:top w:val="none" w:sz="0" w:space="0" w:color="auto"/>
            <w:left w:val="none" w:sz="0" w:space="0" w:color="auto"/>
            <w:bottom w:val="none" w:sz="0" w:space="0" w:color="auto"/>
            <w:right w:val="none" w:sz="0" w:space="0" w:color="auto"/>
          </w:divBdr>
        </w:div>
        <w:div w:id="2133786875">
          <w:marLeft w:val="806"/>
          <w:marRight w:val="0"/>
          <w:marTop w:val="106"/>
          <w:marBottom w:val="0"/>
          <w:divBdr>
            <w:top w:val="none" w:sz="0" w:space="0" w:color="auto"/>
            <w:left w:val="none" w:sz="0" w:space="0" w:color="auto"/>
            <w:bottom w:val="none" w:sz="0" w:space="0" w:color="auto"/>
            <w:right w:val="none" w:sz="0" w:space="0" w:color="auto"/>
          </w:divBdr>
        </w:div>
        <w:div w:id="1759522585">
          <w:marLeft w:val="547"/>
          <w:marRight w:val="0"/>
          <w:marTop w:val="154"/>
          <w:marBottom w:val="0"/>
          <w:divBdr>
            <w:top w:val="none" w:sz="0" w:space="0" w:color="auto"/>
            <w:left w:val="none" w:sz="0" w:space="0" w:color="auto"/>
            <w:bottom w:val="none" w:sz="0" w:space="0" w:color="auto"/>
            <w:right w:val="none" w:sz="0" w:space="0" w:color="auto"/>
          </w:divBdr>
        </w:div>
        <w:div w:id="1529754625">
          <w:marLeft w:val="547"/>
          <w:marRight w:val="0"/>
          <w:marTop w:val="154"/>
          <w:marBottom w:val="0"/>
          <w:divBdr>
            <w:top w:val="none" w:sz="0" w:space="0" w:color="auto"/>
            <w:left w:val="none" w:sz="0" w:space="0" w:color="auto"/>
            <w:bottom w:val="none" w:sz="0" w:space="0" w:color="auto"/>
            <w:right w:val="none" w:sz="0" w:space="0" w:color="auto"/>
          </w:divBdr>
        </w:div>
        <w:div w:id="780035396">
          <w:marLeft w:val="1166"/>
          <w:marRight w:val="0"/>
          <w:marTop w:val="134"/>
          <w:marBottom w:val="0"/>
          <w:divBdr>
            <w:top w:val="none" w:sz="0" w:space="0" w:color="auto"/>
            <w:left w:val="none" w:sz="0" w:space="0" w:color="auto"/>
            <w:bottom w:val="none" w:sz="0" w:space="0" w:color="auto"/>
            <w:right w:val="none" w:sz="0" w:space="0" w:color="auto"/>
          </w:divBdr>
        </w:div>
        <w:div w:id="270744458">
          <w:marLeft w:val="1166"/>
          <w:marRight w:val="0"/>
          <w:marTop w:val="134"/>
          <w:marBottom w:val="0"/>
          <w:divBdr>
            <w:top w:val="none" w:sz="0" w:space="0" w:color="auto"/>
            <w:left w:val="none" w:sz="0" w:space="0" w:color="auto"/>
            <w:bottom w:val="none" w:sz="0" w:space="0" w:color="auto"/>
            <w:right w:val="none" w:sz="0" w:space="0" w:color="auto"/>
          </w:divBdr>
        </w:div>
        <w:div w:id="652678360">
          <w:marLeft w:val="1166"/>
          <w:marRight w:val="0"/>
          <w:marTop w:val="134"/>
          <w:marBottom w:val="0"/>
          <w:divBdr>
            <w:top w:val="none" w:sz="0" w:space="0" w:color="auto"/>
            <w:left w:val="none" w:sz="0" w:space="0" w:color="auto"/>
            <w:bottom w:val="none" w:sz="0" w:space="0" w:color="auto"/>
            <w:right w:val="none" w:sz="0" w:space="0" w:color="auto"/>
          </w:divBdr>
        </w:div>
        <w:div w:id="817763694">
          <w:marLeft w:val="1166"/>
          <w:marRight w:val="0"/>
          <w:marTop w:val="134"/>
          <w:marBottom w:val="0"/>
          <w:divBdr>
            <w:top w:val="none" w:sz="0" w:space="0" w:color="auto"/>
            <w:left w:val="none" w:sz="0" w:space="0" w:color="auto"/>
            <w:bottom w:val="none" w:sz="0" w:space="0" w:color="auto"/>
            <w:right w:val="none" w:sz="0" w:space="0" w:color="auto"/>
          </w:divBdr>
        </w:div>
        <w:div w:id="416951048">
          <w:marLeft w:val="1166"/>
          <w:marRight w:val="0"/>
          <w:marTop w:val="134"/>
          <w:marBottom w:val="0"/>
          <w:divBdr>
            <w:top w:val="none" w:sz="0" w:space="0" w:color="auto"/>
            <w:left w:val="none" w:sz="0" w:space="0" w:color="auto"/>
            <w:bottom w:val="none" w:sz="0" w:space="0" w:color="auto"/>
            <w:right w:val="none" w:sz="0" w:space="0" w:color="auto"/>
          </w:divBdr>
        </w:div>
        <w:div w:id="1980838395">
          <w:marLeft w:val="547"/>
          <w:marRight w:val="0"/>
          <w:marTop w:val="192"/>
          <w:marBottom w:val="0"/>
          <w:divBdr>
            <w:top w:val="none" w:sz="0" w:space="0" w:color="auto"/>
            <w:left w:val="none" w:sz="0" w:space="0" w:color="auto"/>
            <w:bottom w:val="none" w:sz="0" w:space="0" w:color="auto"/>
            <w:right w:val="none" w:sz="0" w:space="0" w:color="auto"/>
          </w:divBdr>
        </w:div>
        <w:div w:id="2044285968">
          <w:marLeft w:val="547"/>
          <w:marRight w:val="0"/>
          <w:marTop w:val="154"/>
          <w:marBottom w:val="0"/>
          <w:divBdr>
            <w:top w:val="none" w:sz="0" w:space="0" w:color="auto"/>
            <w:left w:val="none" w:sz="0" w:space="0" w:color="auto"/>
            <w:bottom w:val="none" w:sz="0" w:space="0" w:color="auto"/>
            <w:right w:val="none" w:sz="0" w:space="0" w:color="auto"/>
          </w:divBdr>
        </w:div>
        <w:div w:id="2098205618">
          <w:marLeft w:val="547"/>
          <w:marRight w:val="0"/>
          <w:marTop w:val="154"/>
          <w:marBottom w:val="0"/>
          <w:divBdr>
            <w:top w:val="none" w:sz="0" w:space="0" w:color="auto"/>
            <w:left w:val="none" w:sz="0" w:space="0" w:color="auto"/>
            <w:bottom w:val="none" w:sz="0" w:space="0" w:color="auto"/>
            <w:right w:val="none" w:sz="0" w:space="0" w:color="auto"/>
          </w:divBdr>
        </w:div>
        <w:div w:id="811678175">
          <w:marLeft w:val="547"/>
          <w:marRight w:val="0"/>
          <w:marTop w:val="154"/>
          <w:marBottom w:val="0"/>
          <w:divBdr>
            <w:top w:val="none" w:sz="0" w:space="0" w:color="auto"/>
            <w:left w:val="none" w:sz="0" w:space="0" w:color="auto"/>
            <w:bottom w:val="none" w:sz="0" w:space="0" w:color="auto"/>
            <w:right w:val="none" w:sz="0" w:space="0" w:color="auto"/>
          </w:divBdr>
        </w:div>
        <w:div w:id="764348945">
          <w:marLeft w:val="547"/>
          <w:marRight w:val="0"/>
          <w:marTop w:val="154"/>
          <w:marBottom w:val="0"/>
          <w:divBdr>
            <w:top w:val="none" w:sz="0" w:space="0" w:color="auto"/>
            <w:left w:val="none" w:sz="0" w:space="0" w:color="auto"/>
            <w:bottom w:val="none" w:sz="0" w:space="0" w:color="auto"/>
            <w:right w:val="none" w:sz="0" w:space="0" w:color="auto"/>
          </w:divBdr>
        </w:div>
        <w:div w:id="794831000">
          <w:marLeft w:val="547"/>
          <w:marRight w:val="0"/>
          <w:marTop w:val="154"/>
          <w:marBottom w:val="0"/>
          <w:divBdr>
            <w:top w:val="none" w:sz="0" w:space="0" w:color="auto"/>
            <w:left w:val="none" w:sz="0" w:space="0" w:color="auto"/>
            <w:bottom w:val="none" w:sz="0" w:space="0" w:color="auto"/>
            <w:right w:val="none" w:sz="0" w:space="0" w:color="auto"/>
          </w:divBdr>
        </w:div>
        <w:div w:id="1580139710">
          <w:marLeft w:val="547"/>
          <w:marRight w:val="0"/>
          <w:marTop w:val="154"/>
          <w:marBottom w:val="0"/>
          <w:divBdr>
            <w:top w:val="none" w:sz="0" w:space="0" w:color="auto"/>
            <w:left w:val="none" w:sz="0" w:space="0" w:color="auto"/>
            <w:bottom w:val="none" w:sz="0" w:space="0" w:color="auto"/>
            <w:right w:val="none" w:sz="0" w:space="0" w:color="auto"/>
          </w:divBdr>
        </w:div>
        <w:div w:id="1990135272">
          <w:marLeft w:val="547"/>
          <w:marRight w:val="0"/>
          <w:marTop w:val="154"/>
          <w:marBottom w:val="0"/>
          <w:divBdr>
            <w:top w:val="none" w:sz="0" w:space="0" w:color="auto"/>
            <w:left w:val="none" w:sz="0" w:space="0" w:color="auto"/>
            <w:bottom w:val="none" w:sz="0" w:space="0" w:color="auto"/>
            <w:right w:val="none" w:sz="0" w:space="0" w:color="auto"/>
          </w:divBdr>
        </w:div>
        <w:div w:id="229196659">
          <w:marLeft w:val="547"/>
          <w:marRight w:val="0"/>
          <w:marTop w:val="154"/>
          <w:marBottom w:val="0"/>
          <w:divBdr>
            <w:top w:val="none" w:sz="0" w:space="0" w:color="auto"/>
            <w:left w:val="none" w:sz="0" w:space="0" w:color="auto"/>
            <w:bottom w:val="none" w:sz="0" w:space="0" w:color="auto"/>
            <w:right w:val="none" w:sz="0" w:space="0" w:color="auto"/>
          </w:divBdr>
        </w:div>
        <w:div w:id="753740100">
          <w:marLeft w:val="547"/>
          <w:marRight w:val="0"/>
          <w:marTop w:val="154"/>
          <w:marBottom w:val="0"/>
          <w:divBdr>
            <w:top w:val="none" w:sz="0" w:space="0" w:color="auto"/>
            <w:left w:val="none" w:sz="0" w:space="0" w:color="auto"/>
            <w:bottom w:val="none" w:sz="0" w:space="0" w:color="auto"/>
            <w:right w:val="none" w:sz="0" w:space="0" w:color="auto"/>
          </w:divBdr>
        </w:div>
        <w:div w:id="935477874">
          <w:marLeft w:val="547"/>
          <w:marRight w:val="0"/>
          <w:marTop w:val="154"/>
          <w:marBottom w:val="0"/>
          <w:divBdr>
            <w:top w:val="none" w:sz="0" w:space="0" w:color="auto"/>
            <w:left w:val="none" w:sz="0" w:space="0" w:color="auto"/>
            <w:bottom w:val="none" w:sz="0" w:space="0" w:color="auto"/>
            <w:right w:val="none" w:sz="0" w:space="0" w:color="auto"/>
          </w:divBdr>
        </w:div>
        <w:div w:id="704210145">
          <w:marLeft w:val="547"/>
          <w:marRight w:val="0"/>
          <w:marTop w:val="154"/>
          <w:marBottom w:val="0"/>
          <w:divBdr>
            <w:top w:val="none" w:sz="0" w:space="0" w:color="auto"/>
            <w:left w:val="none" w:sz="0" w:space="0" w:color="auto"/>
            <w:bottom w:val="none" w:sz="0" w:space="0" w:color="auto"/>
            <w:right w:val="none" w:sz="0" w:space="0" w:color="auto"/>
          </w:divBdr>
        </w:div>
        <w:div w:id="761297030">
          <w:marLeft w:val="547"/>
          <w:marRight w:val="0"/>
          <w:marTop w:val="154"/>
          <w:marBottom w:val="0"/>
          <w:divBdr>
            <w:top w:val="none" w:sz="0" w:space="0" w:color="auto"/>
            <w:left w:val="none" w:sz="0" w:space="0" w:color="auto"/>
            <w:bottom w:val="none" w:sz="0" w:space="0" w:color="auto"/>
            <w:right w:val="none" w:sz="0" w:space="0" w:color="auto"/>
          </w:divBdr>
        </w:div>
        <w:div w:id="1512917160">
          <w:marLeft w:val="806"/>
          <w:marRight w:val="0"/>
          <w:marTop w:val="106"/>
          <w:marBottom w:val="0"/>
          <w:divBdr>
            <w:top w:val="none" w:sz="0" w:space="0" w:color="auto"/>
            <w:left w:val="none" w:sz="0" w:space="0" w:color="auto"/>
            <w:bottom w:val="none" w:sz="0" w:space="0" w:color="auto"/>
            <w:right w:val="none" w:sz="0" w:space="0" w:color="auto"/>
          </w:divBdr>
        </w:div>
        <w:div w:id="2094353209">
          <w:marLeft w:val="806"/>
          <w:marRight w:val="0"/>
          <w:marTop w:val="106"/>
          <w:marBottom w:val="0"/>
          <w:divBdr>
            <w:top w:val="none" w:sz="0" w:space="0" w:color="auto"/>
            <w:left w:val="none" w:sz="0" w:space="0" w:color="auto"/>
            <w:bottom w:val="none" w:sz="0" w:space="0" w:color="auto"/>
            <w:right w:val="none" w:sz="0" w:space="0" w:color="auto"/>
          </w:divBdr>
        </w:div>
        <w:div w:id="836111392">
          <w:marLeft w:val="547"/>
          <w:marRight w:val="0"/>
          <w:marTop w:val="154"/>
          <w:marBottom w:val="0"/>
          <w:divBdr>
            <w:top w:val="none" w:sz="0" w:space="0" w:color="auto"/>
            <w:left w:val="none" w:sz="0" w:space="0" w:color="auto"/>
            <w:bottom w:val="none" w:sz="0" w:space="0" w:color="auto"/>
            <w:right w:val="none" w:sz="0" w:space="0" w:color="auto"/>
          </w:divBdr>
        </w:div>
        <w:div w:id="802188398">
          <w:marLeft w:val="547"/>
          <w:marRight w:val="0"/>
          <w:marTop w:val="154"/>
          <w:marBottom w:val="0"/>
          <w:divBdr>
            <w:top w:val="none" w:sz="0" w:space="0" w:color="auto"/>
            <w:left w:val="none" w:sz="0" w:space="0" w:color="auto"/>
            <w:bottom w:val="none" w:sz="0" w:space="0" w:color="auto"/>
            <w:right w:val="none" w:sz="0" w:space="0" w:color="auto"/>
          </w:divBdr>
        </w:div>
        <w:div w:id="713583852">
          <w:marLeft w:val="806"/>
          <w:marRight w:val="0"/>
          <w:marTop w:val="106"/>
          <w:marBottom w:val="0"/>
          <w:divBdr>
            <w:top w:val="none" w:sz="0" w:space="0" w:color="auto"/>
            <w:left w:val="none" w:sz="0" w:space="0" w:color="auto"/>
            <w:bottom w:val="none" w:sz="0" w:space="0" w:color="auto"/>
            <w:right w:val="none" w:sz="0" w:space="0" w:color="auto"/>
          </w:divBdr>
        </w:div>
        <w:div w:id="1616249943">
          <w:marLeft w:val="547"/>
          <w:marRight w:val="0"/>
          <w:marTop w:val="154"/>
          <w:marBottom w:val="0"/>
          <w:divBdr>
            <w:top w:val="none" w:sz="0" w:space="0" w:color="auto"/>
            <w:left w:val="none" w:sz="0" w:space="0" w:color="auto"/>
            <w:bottom w:val="none" w:sz="0" w:space="0" w:color="auto"/>
            <w:right w:val="none" w:sz="0" w:space="0" w:color="auto"/>
          </w:divBdr>
        </w:div>
        <w:div w:id="431974195">
          <w:marLeft w:val="547"/>
          <w:marRight w:val="0"/>
          <w:marTop w:val="154"/>
          <w:marBottom w:val="0"/>
          <w:divBdr>
            <w:top w:val="none" w:sz="0" w:space="0" w:color="auto"/>
            <w:left w:val="none" w:sz="0" w:space="0" w:color="auto"/>
            <w:bottom w:val="none" w:sz="0" w:space="0" w:color="auto"/>
            <w:right w:val="none" w:sz="0" w:space="0" w:color="auto"/>
          </w:divBdr>
        </w:div>
        <w:div w:id="628167340">
          <w:marLeft w:val="1166"/>
          <w:marRight w:val="0"/>
          <w:marTop w:val="134"/>
          <w:marBottom w:val="0"/>
          <w:divBdr>
            <w:top w:val="none" w:sz="0" w:space="0" w:color="auto"/>
            <w:left w:val="none" w:sz="0" w:space="0" w:color="auto"/>
            <w:bottom w:val="none" w:sz="0" w:space="0" w:color="auto"/>
            <w:right w:val="none" w:sz="0" w:space="0" w:color="auto"/>
          </w:divBdr>
        </w:div>
        <w:div w:id="1714840827">
          <w:marLeft w:val="1166"/>
          <w:marRight w:val="0"/>
          <w:marTop w:val="134"/>
          <w:marBottom w:val="0"/>
          <w:divBdr>
            <w:top w:val="none" w:sz="0" w:space="0" w:color="auto"/>
            <w:left w:val="none" w:sz="0" w:space="0" w:color="auto"/>
            <w:bottom w:val="none" w:sz="0" w:space="0" w:color="auto"/>
            <w:right w:val="none" w:sz="0" w:space="0" w:color="auto"/>
          </w:divBdr>
        </w:div>
        <w:div w:id="131752652">
          <w:marLeft w:val="1166"/>
          <w:marRight w:val="0"/>
          <w:marTop w:val="134"/>
          <w:marBottom w:val="0"/>
          <w:divBdr>
            <w:top w:val="none" w:sz="0" w:space="0" w:color="auto"/>
            <w:left w:val="none" w:sz="0" w:space="0" w:color="auto"/>
            <w:bottom w:val="none" w:sz="0" w:space="0" w:color="auto"/>
            <w:right w:val="none" w:sz="0" w:space="0" w:color="auto"/>
          </w:divBdr>
        </w:div>
        <w:div w:id="1525244165">
          <w:marLeft w:val="1166"/>
          <w:marRight w:val="0"/>
          <w:marTop w:val="134"/>
          <w:marBottom w:val="0"/>
          <w:divBdr>
            <w:top w:val="none" w:sz="0" w:space="0" w:color="auto"/>
            <w:left w:val="none" w:sz="0" w:space="0" w:color="auto"/>
            <w:bottom w:val="none" w:sz="0" w:space="0" w:color="auto"/>
            <w:right w:val="none" w:sz="0" w:space="0" w:color="auto"/>
          </w:divBdr>
        </w:div>
        <w:div w:id="398090674">
          <w:marLeft w:val="1166"/>
          <w:marRight w:val="0"/>
          <w:marTop w:val="134"/>
          <w:marBottom w:val="0"/>
          <w:divBdr>
            <w:top w:val="none" w:sz="0" w:space="0" w:color="auto"/>
            <w:left w:val="none" w:sz="0" w:space="0" w:color="auto"/>
            <w:bottom w:val="none" w:sz="0" w:space="0" w:color="auto"/>
            <w:right w:val="none" w:sz="0" w:space="0" w:color="auto"/>
          </w:divBdr>
        </w:div>
        <w:div w:id="2117406678">
          <w:marLeft w:val="547"/>
          <w:marRight w:val="0"/>
          <w:marTop w:val="154"/>
          <w:marBottom w:val="0"/>
          <w:divBdr>
            <w:top w:val="none" w:sz="0" w:space="0" w:color="auto"/>
            <w:left w:val="none" w:sz="0" w:space="0" w:color="auto"/>
            <w:bottom w:val="none" w:sz="0" w:space="0" w:color="auto"/>
            <w:right w:val="none" w:sz="0" w:space="0" w:color="auto"/>
          </w:divBdr>
        </w:div>
        <w:div w:id="358165868">
          <w:marLeft w:val="1166"/>
          <w:marRight w:val="0"/>
          <w:marTop w:val="134"/>
          <w:marBottom w:val="0"/>
          <w:divBdr>
            <w:top w:val="none" w:sz="0" w:space="0" w:color="auto"/>
            <w:left w:val="none" w:sz="0" w:space="0" w:color="auto"/>
            <w:bottom w:val="none" w:sz="0" w:space="0" w:color="auto"/>
            <w:right w:val="none" w:sz="0" w:space="0" w:color="auto"/>
          </w:divBdr>
        </w:div>
        <w:div w:id="403988929">
          <w:marLeft w:val="1166"/>
          <w:marRight w:val="0"/>
          <w:marTop w:val="134"/>
          <w:marBottom w:val="0"/>
          <w:divBdr>
            <w:top w:val="none" w:sz="0" w:space="0" w:color="auto"/>
            <w:left w:val="none" w:sz="0" w:space="0" w:color="auto"/>
            <w:bottom w:val="none" w:sz="0" w:space="0" w:color="auto"/>
            <w:right w:val="none" w:sz="0" w:space="0" w:color="auto"/>
          </w:divBdr>
        </w:div>
        <w:div w:id="1496797397">
          <w:marLeft w:val="1166"/>
          <w:marRight w:val="0"/>
          <w:marTop w:val="134"/>
          <w:marBottom w:val="0"/>
          <w:divBdr>
            <w:top w:val="none" w:sz="0" w:space="0" w:color="auto"/>
            <w:left w:val="none" w:sz="0" w:space="0" w:color="auto"/>
            <w:bottom w:val="none" w:sz="0" w:space="0" w:color="auto"/>
            <w:right w:val="none" w:sz="0" w:space="0" w:color="auto"/>
          </w:divBdr>
        </w:div>
        <w:div w:id="478228958">
          <w:marLeft w:val="1166"/>
          <w:marRight w:val="0"/>
          <w:marTop w:val="134"/>
          <w:marBottom w:val="0"/>
          <w:divBdr>
            <w:top w:val="none" w:sz="0" w:space="0" w:color="auto"/>
            <w:left w:val="none" w:sz="0" w:space="0" w:color="auto"/>
            <w:bottom w:val="none" w:sz="0" w:space="0" w:color="auto"/>
            <w:right w:val="none" w:sz="0" w:space="0" w:color="auto"/>
          </w:divBdr>
        </w:div>
        <w:div w:id="719323314">
          <w:marLeft w:val="1166"/>
          <w:marRight w:val="0"/>
          <w:marTop w:val="134"/>
          <w:marBottom w:val="0"/>
          <w:divBdr>
            <w:top w:val="none" w:sz="0" w:space="0" w:color="auto"/>
            <w:left w:val="none" w:sz="0" w:space="0" w:color="auto"/>
            <w:bottom w:val="none" w:sz="0" w:space="0" w:color="auto"/>
            <w:right w:val="none" w:sz="0" w:space="0" w:color="auto"/>
          </w:divBdr>
        </w:div>
        <w:div w:id="1094206636">
          <w:marLeft w:val="1166"/>
          <w:marRight w:val="0"/>
          <w:marTop w:val="134"/>
          <w:marBottom w:val="0"/>
          <w:divBdr>
            <w:top w:val="none" w:sz="0" w:space="0" w:color="auto"/>
            <w:left w:val="none" w:sz="0" w:space="0" w:color="auto"/>
            <w:bottom w:val="none" w:sz="0" w:space="0" w:color="auto"/>
            <w:right w:val="none" w:sz="0" w:space="0" w:color="auto"/>
          </w:divBdr>
        </w:div>
        <w:div w:id="284698711">
          <w:marLeft w:val="1166"/>
          <w:marRight w:val="0"/>
          <w:marTop w:val="134"/>
          <w:marBottom w:val="0"/>
          <w:divBdr>
            <w:top w:val="none" w:sz="0" w:space="0" w:color="auto"/>
            <w:left w:val="none" w:sz="0" w:space="0" w:color="auto"/>
            <w:bottom w:val="none" w:sz="0" w:space="0" w:color="auto"/>
            <w:right w:val="none" w:sz="0" w:space="0" w:color="auto"/>
          </w:divBdr>
        </w:div>
        <w:div w:id="628707415">
          <w:marLeft w:val="1166"/>
          <w:marRight w:val="0"/>
          <w:marTop w:val="134"/>
          <w:marBottom w:val="0"/>
          <w:divBdr>
            <w:top w:val="none" w:sz="0" w:space="0" w:color="auto"/>
            <w:left w:val="none" w:sz="0" w:space="0" w:color="auto"/>
            <w:bottom w:val="none" w:sz="0" w:space="0" w:color="auto"/>
            <w:right w:val="none" w:sz="0" w:space="0" w:color="auto"/>
          </w:divBdr>
        </w:div>
        <w:div w:id="1075585861">
          <w:marLeft w:val="1166"/>
          <w:marRight w:val="0"/>
          <w:marTop w:val="134"/>
          <w:marBottom w:val="0"/>
          <w:divBdr>
            <w:top w:val="none" w:sz="0" w:space="0" w:color="auto"/>
            <w:left w:val="none" w:sz="0" w:space="0" w:color="auto"/>
            <w:bottom w:val="none" w:sz="0" w:space="0" w:color="auto"/>
            <w:right w:val="none" w:sz="0" w:space="0" w:color="auto"/>
          </w:divBdr>
        </w:div>
        <w:div w:id="611127399">
          <w:marLeft w:val="1166"/>
          <w:marRight w:val="0"/>
          <w:marTop w:val="134"/>
          <w:marBottom w:val="0"/>
          <w:divBdr>
            <w:top w:val="none" w:sz="0" w:space="0" w:color="auto"/>
            <w:left w:val="none" w:sz="0" w:space="0" w:color="auto"/>
            <w:bottom w:val="none" w:sz="0" w:space="0" w:color="auto"/>
            <w:right w:val="none" w:sz="0" w:space="0" w:color="auto"/>
          </w:divBdr>
        </w:div>
        <w:div w:id="1279264556">
          <w:marLeft w:val="547"/>
          <w:marRight w:val="0"/>
          <w:marTop w:val="154"/>
          <w:marBottom w:val="0"/>
          <w:divBdr>
            <w:top w:val="none" w:sz="0" w:space="0" w:color="auto"/>
            <w:left w:val="none" w:sz="0" w:space="0" w:color="auto"/>
            <w:bottom w:val="none" w:sz="0" w:space="0" w:color="auto"/>
            <w:right w:val="none" w:sz="0" w:space="0" w:color="auto"/>
          </w:divBdr>
        </w:div>
        <w:div w:id="1074282031">
          <w:marLeft w:val="547"/>
          <w:marRight w:val="0"/>
          <w:marTop w:val="154"/>
          <w:marBottom w:val="0"/>
          <w:divBdr>
            <w:top w:val="none" w:sz="0" w:space="0" w:color="auto"/>
            <w:left w:val="none" w:sz="0" w:space="0" w:color="auto"/>
            <w:bottom w:val="none" w:sz="0" w:space="0" w:color="auto"/>
            <w:right w:val="none" w:sz="0" w:space="0" w:color="auto"/>
          </w:divBdr>
        </w:div>
        <w:div w:id="472910191">
          <w:marLeft w:val="547"/>
          <w:marRight w:val="0"/>
          <w:marTop w:val="154"/>
          <w:marBottom w:val="0"/>
          <w:divBdr>
            <w:top w:val="none" w:sz="0" w:space="0" w:color="auto"/>
            <w:left w:val="none" w:sz="0" w:space="0" w:color="auto"/>
            <w:bottom w:val="none" w:sz="0" w:space="0" w:color="auto"/>
            <w:right w:val="none" w:sz="0" w:space="0" w:color="auto"/>
          </w:divBdr>
        </w:div>
        <w:div w:id="2049796431">
          <w:marLeft w:val="547"/>
          <w:marRight w:val="0"/>
          <w:marTop w:val="154"/>
          <w:marBottom w:val="0"/>
          <w:divBdr>
            <w:top w:val="none" w:sz="0" w:space="0" w:color="auto"/>
            <w:left w:val="none" w:sz="0" w:space="0" w:color="auto"/>
            <w:bottom w:val="none" w:sz="0" w:space="0" w:color="auto"/>
            <w:right w:val="none" w:sz="0" w:space="0" w:color="auto"/>
          </w:divBdr>
        </w:div>
        <w:div w:id="585456147">
          <w:marLeft w:val="547"/>
          <w:marRight w:val="0"/>
          <w:marTop w:val="154"/>
          <w:marBottom w:val="0"/>
          <w:divBdr>
            <w:top w:val="none" w:sz="0" w:space="0" w:color="auto"/>
            <w:left w:val="none" w:sz="0" w:space="0" w:color="auto"/>
            <w:bottom w:val="none" w:sz="0" w:space="0" w:color="auto"/>
            <w:right w:val="none" w:sz="0" w:space="0" w:color="auto"/>
          </w:divBdr>
        </w:div>
        <w:div w:id="540944081">
          <w:marLeft w:val="547"/>
          <w:marRight w:val="0"/>
          <w:marTop w:val="154"/>
          <w:marBottom w:val="0"/>
          <w:divBdr>
            <w:top w:val="none" w:sz="0" w:space="0" w:color="auto"/>
            <w:left w:val="none" w:sz="0" w:space="0" w:color="auto"/>
            <w:bottom w:val="none" w:sz="0" w:space="0" w:color="auto"/>
            <w:right w:val="none" w:sz="0" w:space="0" w:color="auto"/>
          </w:divBdr>
        </w:div>
        <w:div w:id="682127456">
          <w:marLeft w:val="547"/>
          <w:marRight w:val="0"/>
          <w:marTop w:val="154"/>
          <w:marBottom w:val="0"/>
          <w:divBdr>
            <w:top w:val="none" w:sz="0" w:space="0" w:color="auto"/>
            <w:left w:val="none" w:sz="0" w:space="0" w:color="auto"/>
            <w:bottom w:val="none" w:sz="0" w:space="0" w:color="auto"/>
            <w:right w:val="none" w:sz="0" w:space="0" w:color="auto"/>
          </w:divBdr>
        </w:div>
        <w:div w:id="1303341725">
          <w:marLeft w:val="547"/>
          <w:marRight w:val="0"/>
          <w:marTop w:val="154"/>
          <w:marBottom w:val="0"/>
          <w:divBdr>
            <w:top w:val="none" w:sz="0" w:space="0" w:color="auto"/>
            <w:left w:val="none" w:sz="0" w:space="0" w:color="auto"/>
            <w:bottom w:val="none" w:sz="0" w:space="0" w:color="auto"/>
            <w:right w:val="none" w:sz="0" w:space="0" w:color="auto"/>
          </w:divBdr>
        </w:div>
        <w:div w:id="905920654">
          <w:marLeft w:val="547"/>
          <w:marRight w:val="0"/>
          <w:marTop w:val="154"/>
          <w:marBottom w:val="0"/>
          <w:divBdr>
            <w:top w:val="none" w:sz="0" w:space="0" w:color="auto"/>
            <w:left w:val="none" w:sz="0" w:space="0" w:color="auto"/>
            <w:bottom w:val="none" w:sz="0" w:space="0" w:color="auto"/>
            <w:right w:val="none" w:sz="0" w:space="0" w:color="auto"/>
          </w:divBdr>
        </w:div>
        <w:div w:id="893660878">
          <w:marLeft w:val="547"/>
          <w:marRight w:val="0"/>
          <w:marTop w:val="154"/>
          <w:marBottom w:val="0"/>
          <w:divBdr>
            <w:top w:val="none" w:sz="0" w:space="0" w:color="auto"/>
            <w:left w:val="none" w:sz="0" w:space="0" w:color="auto"/>
            <w:bottom w:val="none" w:sz="0" w:space="0" w:color="auto"/>
            <w:right w:val="none" w:sz="0" w:space="0" w:color="auto"/>
          </w:divBdr>
        </w:div>
        <w:div w:id="921916662">
          <w:marLeft w:val="547"/>
          <w:marRight w:val="0"/>
          <w:marTop w:val="154"/>
          <w:marBottom w:val="0"/>
          <w:divBdr>
            <w:top w:val="none" w:sz="0" w:space="0" w:color="auto"/>
            <w:left w:val="none" w:sz="0" w:space="0" w:color="auto"/>
            <w:bottom w:val="none" w:sz="0" w:space="0" w:color="auto"/>
            <w:right w:val="none" w:sz="0" w:space="0" w:color="auto"/>
          </w:divBdr>
        </w:div>
        <w:div w:id="2026399332">
          <w:marLeft w:val="547"/>
          <w:marRight w:val="0"/>
          <w:marTop w:val="115"/>
          <w:marBottom w:val="0"/>
          <w:divBdr>
            <w:top w:val="none" w:sz="0" w:space="0" w:color="auto"/>
            <w:left w:val="none" w:sz="0" w:space="0" w:color="auto"/>
            <w:bottom w:val="none" w:sz="0" w:space="0" w:color="auto"/>
            <w:right w:val="none" w:sz="0" w:space="0" w:color="auto"/>
          </w:divBdr>
        </w:div>
        <w:div w:id="1109274244">
          <w:marLeft w:val="547"/>
          <w:marRight w:val="0"/>
          <w:marTop w:val="154"/>
          <w:marBottom w:val="0"/>
          <w:divBdr>
            <w:top w:val="none" w:sz="0" w:space="0" w:color="auto"/>
            <w:left w:val="none" w:sz="0" w:space="0" w:color="auto"/>
            <w:bottom w:val="none" w:sz="0" w:space="0" w:color="auto"/>
            <w:right w:val="none" w:sz="0" w:space="0" w:color="auto"/>
          </w:divBdr>
        </w:div>
        <w:div w:id="271519410">
          <w:marLeft w:val="547"/>
          <w:marRight w:val="0"/>
          <w:marTop w:val="154"/>
          <w:marBottom w:val="0"/>
          <w:divBdr>
            <w:top w:val="none" w:sz="0" w:space="0" w:color="auto"/>
            <w:left w:val="none" w:sz="0" w:space="0" w:color="auto"/>
            <w:bottom w:val="none" w:sz="0" w:space="0" w:color="auto"/>
            <w:right w:val="none" w:sz="0" w:space="0" w:color="auto"/>
          </w:divBdr>
        </w:div>
        <w:div w:id="1607537111">
          <w:marLeft w:val="547"/>
          <w:marRight w:val="0"/>
          <w:marTop w:val="154"/>
          <w:marBottom w:val="0"/>
          <w:divBdr>
            <w:top w:val="none" w:sz="0" w:space="0" w:color="auto"/>
            <w:left w:val="none" w:sz="0" w:space="0" w:color="auto"/>
            <w:bottom w:val="none" w:sz="0" w:space="0" w:color="auto"/>
            <w:right w:val="none" w:sz="0" w:space="0" w:color="auto"/>
          </w:divBdr>
        </w:div>
        <w:div w:id="1830752405">
          <w:marLeft w:val="547"/>
          <w:marRight w:val="0"/>
          <w:marTop w:val="154"/>
          <w:marBottom w:val="0"/>
          <w:divBdr>
            <w:top w:val="none" w:sz="0" w:space="0" w:color="auto"/>
            <w:left w:val="none" w:sz="0" w:space="0" w:color="auto"/>
            <w:bottom w:val="none" w:sz="0" w:space="0" w:color="auto"/>
            <w:right w:val="none" w:sz="0" w:space="0" w:color="auto"/>
          </w:divBdr>
        </w:div>
        <w:div w:id="835682234">
          <w:marLeft w:val="547"/>
          <w:marRight w:val="0"/>
          <w:marTop w:val="154"/>
          <w:marBottom w:val="0"/>
          <w:divBdr>
            <w:top w:val="none" w:sz="0" w:space="0" w:color="auto"/>
            <w:left w:val="none" w:sz="0" w:space="0" w:color="auto"/>
            <w:bottom w:val="none" w:sz="0" w:space="0" w:color="auto"/>
            <w:right w:val="none" w:sz="0" w:space="0" w:color="auto"/>
          </w:divBdr>
        </w:div>
        <w:div w:id="730888852">
          <w:marLeft w:val="547"/>
          <w:marRight w:val="0"/>
          <w:marTop w:val="154"/>
          <w:marBottom w:val="0"/>
          <w:divBdr>
            <w:top w:val="none" w:sz="0" w:space="0" w:color="auto"/>
            <w:left w:val="none" w:sz="0" w:space="0" w:color="auto"/>
            <w:bottom w:val="none" w:sz="0" w:space="0" w:color="auto"/>
            <w:right w:val="none" w:sz="0" w:space="0" w:color="auto"/>
          </w:divBdr>
        </w:div>
        <w:div w:id="962469304">
          <w:marLeft w:val="547"/>
          <w:marRight w:val="0"/>
          <w:marTop w:val="154"/>
          <w:marBottom w:val="0"/>
          <w:divBdr>
            <w:top w:val="none" w:sz="0" w:space="0" w:color="auto"/>
            <w:left w:val="none" w:sz="0" w:space="0" w:color="auto"/>
            <w:bottom w:val="none" w:sz="0" w:space="0" w:color="auto"/>
            <w:right w:val="none" w:sz="0" w:space="0" w:color="auto"/>
          </w:divBdr>
        </w:div>
        <w:div w:id="586765900">
          <w:marLeft w:val="547"/>
          <w:marRight w:val="0"/>
          <w:marTop w:val="154"/>
          <w:marBottom w:val="0"/>
          <w:divBdr>
            <w:top w:val="none" w:sz="0" w:space="0" w:color="auto"/>
            <w:left w:val="none" w:sz="0" w:space="0" w:color="auto"/>
            <w:bottom w:val="none" w:sz="0" w:space="0" w:color="auto"/>
            <w:right w:val="none" w:sz="0" w:space="0" w:color="auto"/>
          </w:divBdr>
        </w:div>
        <w:div w:id="1377126130">
          <w:marLeft w:val="547"/>
          <w:marRight w:val="0"/>
          <w:marTop w:val="154"/>
          <w:marBottom w:val="0"/>
          <w:divBdr>
            <w:top w:val="none" w:sz="0" w:space="0" w:color="auto"/>
            <w:left w:val="none" w:sz="0" w:space="0" w:color="auto"/>
            <w:bottom w:val="none" w:sz="0" w:space="0" w:color="auto"/>
            <w:right w:val="none" w:sz="0" w:space="0" w:color="auto"/>
          </w:divBdr>
        </w:div>
        <w:div w:id="1560286067">
          <w:marLeft w:val="547"/>
          <w:marRight w:val="0"/>
          <w:marTop w:val="154"/>
          <w:marBottom w:val="0"/>
          <w:divBdr>
            <w:top w:val="none" w:sz="0" w:space="0" w:color="auto"/>
            <w:left w:val="none" w:sz="0" w:space="0" w:color="auto"/>
            <w:bottom w:val="none" w:sz="0" w:space="0" w:color="auto"/>
            <w:right w:val="none" w:sz="0" w:space="0" w:color="auto"/>
          </w:divBdr>
        </w:div>
        <w:div w:id="969440064">
          <w:marLeft w:val="547"/>
          <w:marRight w:val="0"/>
          <w:marTop w:val="154"/>
          <w:marBottom w:val="0"/>
          <w:divBdr>
            <w:top w:val="none" w:sz="0" w:space="0" w:color="auto"/>
            <w:left w:val="none" w:sz="0" w:space="0" w:color="auto"/>
            <w:bottom w:val="none" w:sz="0" w:space="0" w:color="auto"/>
            <w:right w:val="none" w:sz="0" w:space="0" w:color="auto"/>
          </w:divBdr>
        </w:div>
        <w:div w:id="28730515">
          <w:marLeft w:val="547"/>
          <w:marRight w:val="0"/>
          <w:marTop w:val="154"/>
          <w:marBottom w:val="0"/>
          <w:divBdr>
            <w:top w:val="none" w:sz="0" w:space="0" w:color="auto"/>
            <w:left w:val="none" w:sz="0" w:space="0" w:color="auto"/>
            <w:bottom w:val="none" w:sz="0" w:space="0" w:color="auto"/>
            <w:right w:val="none" w:sz="0" w:space="0" w:color="auto"/>
          </w:divBdr>
        </w:div>
        <w:div w:id="598879955">
          <w:marLeft w:val="547"/>
          <w:marRight w:val="0"/>
          <w:marTop w:val="154"/>
          <w:marBottom w:val="0"/>
          <w:divBdr>
            <w:top w:val="none" w:sz="0" w:space="0" w:color="auto"/>
            <w:left w:val="none" w:sz="0" w:space="0" w:color="auto"/>
            <w:bottom w:val="none" w:sz="0" w:space="0" w:color="auto"/>
            <w:right w:val="none" w:sz="0" w:space="0" w:color="auto"/>
          </w:divBdr>
        </w:div>
        <w:div w:id="1831208757">
          <w:marLeft w:val="547"/>
          <w:marRight w:val="0"/>
          <w:marTop w:val="154"/>
          <w:marBottom w:val="0"/>
          <w:divBdr>
            <w:top w:val="none" w:sz="0" w:space="0" w:color="auto"/>
            <w:left w:val="none" w:sz="0" w:space="0" w:color="auto"/>
            <w:bottom w:val="none" w:sz="0" w:space="0" w:color="auto"/>
            <w:right w:val="none" w:sz="0" w:space="0" w:color="auto"/>
          </w:divBdr>
        </w:div>
        <w:div w:id="415631497">
          <w:marLeft w:val="1166"/>
          <w:marRight w:val="0"/>
          <w:marTop w:val="134"/>
          <w:marBottom w:val="0"/>
          <w:divBdr>
            <w:top w:val="none" w:sz="0" w:space="0" w:color="auto"/>
            <w:left w:val="none" w:sz="0" w:space="0" w:color="auto"/>
            <w:bottom w:val="none" w:sz="0" w:space="0" w:color="auto"/>
            <w:right w:val="none" w:sz="0" w:space="0" w:color="auto"/>
          </w:divBdr>
        </w:div>
        <w:div w:id="154996414">
          <w:marLeft w:val="1166"/>
          <w:marRight w:val="0"/>
          <w:marTop w:val="134"/>
          <w:marBottom w:val="0"/>
          <w:divBdr>
            <w:top w:val="none" w:sz="0" w:space="0" w:color="auto"/>
            <w:left w:val="none" w:sz="0" w:space="0" w:color="auto"/>
            <w:bottom w:val="none" w:sz="0" w:space="0" w:color="auto"/>
            <w:right w:val="none" w:sz="0" w:space="0" w:color="auto"/>
          </w:divBdr>
        </w:div>
        <w:div w:id="491682779">
          <w:marLeft w:val="547"/>
          <w:marRight w:val="0"/>
          <w:marTop w:val="154"/>
          <w:marBottom w:val="0"/>
          <w:divBdr>
            <w:top w:val="none" w:sz="0" w:space="0" w:color="auto"/>
            <w:left w:val="none" w:sz="0" w:space="0" w:color="auto"/>
            <w:bottom w:val="none" w:sz="0" w:space="0" w:color="auto"/>
            <w:right w:val="none" w:sz="0" w:space="0" w:color="auto"/>
          </w:divBdr>
        </w:div>
        <w:div w:id="698622712">
          <w:marLeft w:val="1166"/>
          <w:marRight w:val="0"/>
          <w:marTop w:val="134"/>
          <w:marBottom w:val="0"/>
          <w:divBdr>
            <w:top w:val="none" w:sz="0" w:space="0" w:color="auto"/>
            <w:left w:val="none" w:sz="0" w:space="0" w:color="auto"/>
            <w:bottom w:val="none" w:sz="0" w:space="0" w:color="auto"/>
            <w:right w:val="none" w:sz="0" w:space="0" w:color="auto"/>
          </w:divBdr>
        </w:div>
        <w:div w:id="617643045">
          <w:marLeft w:val="1166"/>
          <w:marRight w:val="0"/>
          <w:marTop w:val="134"/>
          <w:marBottom w:val="0"/>
          <w:divBdr>
            <w:top w:val="none" w:sz="0" w:space="0" w:color="auto"/>
            <w:left w:val="none" w:sz="0" w:space="0" w:color="auto"/>
            <w:bottom w:val="none" w:sz="0" w:space="0" w:color="auto"/>
            <w:right w:val="none" w:sz="0" w:space="0" w:color="auto"/>
          </w:divBdr>
        </w:div>
        <w:div w:id="1368338523">
          <w:marLeft w:val="1166"/>
          <w:marRight w:val="0"/>
          <w:marTop w:val="134"/>
          <w:marBottom w:val="0"/>
          <w:divBdr>
            <w:top w:val="none" w:sz="0" w:space="0" w:color="auto"/>
            <w:left w:val="none" w:sz="0" w:space="0" w:color="auto"/>
            <w:bottom w:val="none" w:sz="0" w:space="0" w:color="auto"/>
            <w:right w:val="none" w:sz="0" w:space="0" w:color="auto"/>
          </w:divBdr>
        </w:div>
        <w:div w:id="787508216">
          <w:marLeft w:val="1166"/>
          <w:marRight w:val="0"/>
          <w:marTop w:val="134"/>
          <w:marBottom w:val="0"/>
          <w:divBdr>
            <w:top w:val="none" w:sz="0" w:space="0" w:color="auto"/>
            <w:left w:val="none" w:sz="0" w:space="0" w:color="auto"/>
            <w:bottom w:val="none" w:sz="0" w:space="0" w:color="auto"/>
            <w:right w:val="none" w:sz="0" w:space="0" w:color="auto"/>
          </w:divBdr>
        </w:div>
        <w:div w:id="1069235026">
          <w:marLeft w:val="547"/>
          <w:marRight w:val="0"/>
          <w:marTop w:val="154"/>
          <w:marBottom w:val="0"/>
          <w:divBdr>
            <w:top w:val="none" w:sz="0" w:space="0" w:color="auto"/>
            <w:left w:val="none" w:sz="0" w:space="0" w:color="auto"/>
            <w:bottom w:val="none" w:sz="0" w:space="0" w:color="auto"/>
            <w:right w:val="none" w:sz="0" w:space="0" w:color="auto"/>
          </w:divBdr>
        </w:div>
        <w:div w:id="1097218655">
          <w:marLeft w:val="1166"/>
          <w:marRight w:val="0"/>
          <w:marTop w:val="134"/>
          <w:marBottom w:val="0"/>
          <w:divBdr>
            <w:top w:val="none" w:sz="0" w:space="0" w:color="auto"/>
            <w:left w:val="none" w:sz="0" w:space="0" w:color="auto"/>
            <w:bottom w:val="none" w:sz="0" w:space="0" w:color="auto"/>
            <w:right w:val="none" w:sz="0" w:space="0" w:color="auto"/>
          </w:divBdr>
        </w:div>
        <w:div w:id="1504128965">
          <w:marLeft w:val="1166"/>
          <w:marRight w:val="0"/>
          <w:marTop w:val="134"/>
          <w:marBottom w:val="0"/>
          <w:divBdr>
            <w:top w:val="none" w:sz="0" w:space="0" w:color="auto"/>
            <w:left w:val="none" w:sz="0" w:space="0" w:color="auto"/>
            <w:bottom w:val="none" w:sz="0" w:space="0" w:color="auto"/>
            <w:right w:val="none" w:sz="0" w:space="0" w:color="auto"/>
          </w:divBdr>
        </w:div>
        <w:div w:id="801652387">
          <w:marLeft w:val="1166"/>
          <w:marRight w:val="0"/>
          <w:marTop w:val="134"/>
          <w:marBottom w:val="0"/>
          <w:divBdr>
            <w:top w:val="none" w:sz="0" w:space="0" w:color="auto"/>
            <w:left w:val="none" w:sz="0" w:space="0" w:color="auto"/>
            <w:bottom w:val="none" w:sz="0" w:space="0" w:color="auto"/>
            <w:right w:val="none" w:sz="0" w:space="0" w:color="auto"/>
          </w:divBdr>
        </w:div>
        <w:div w:id="296378128">
          <w:marLeft w:val="547"/>
          <w:marRight w:val="0"/>
          <w:marTop w:val="154"/>
          <w:marBottom w:val="0"/>
          <w:divBdr>
            <w:top w:val="none" w:sz="0" w:space="0" w:color="auto"/>
            <w:left w:val="none" w:sz="0" w:space="0" w:color="auto"/>
            <w:bottom w:val="none" w:sz="0" w:space="0" w:color="auto"/>
            <w:right w:val="none" w:sz="0" w:space="0" w:color="auto"/>
          </w:divBdr>
        </w:div>
        <w:div w:id="100692187">
          <w:marLeft w:val="1166"/>
          <w:marRight w:val="0"/>
          <w:marTop w:val="134"/>
          <w:marBottom w:val="0"/>
          <w:divBdr>
            <w:top w:val="none" w:sz="0" w:space="0" w:color="auto"/>
            <w:left w:val="none" w:sz="0" w:space="0" w:color="auto"/>
            <w:bottom w:val="none" w:sz="0" w:space="0" w:color="auto"/>
            <w:right w:val="none" w:sz="0" w:space="0" w:color="auto"/>
          </w:divBdr>
        </w:div>
        <w:div w:id="1012562062">
          <w:marLeft w:val="1166"/>
          <w:marRight w:val="0"/>
          <w:marTop w:val="134"/>
          <w:marBottom w:val="0"/>
          <w:divBdr>
            <w:top w:val="none" w:sz="0" w:space="0" w:color="auto"/>
            <w:left w:val="none" w:sz="0" w:space="0" w:color="auto"/>
            <w:bottom w:val="none" w:sz="0" w:space="0" w:color="auto"/>
            <w:right w:val="none" w:sz="0" w:space="0" w:color="auto"/>
          </w:divBdr>
        </w:div>
        <w:div w:id="2130657169">
          <w:marLeft w:val="1166"/>
          <w:marRight w:val="0"/>
          <w:marTop w:val="134"/>
          <w:marBottom w:val="0"/>
          <w:divBdr>
            <w:top w:val="none" w:sz="0" w:space="0" w:color="auto"/>
            <w:left w:val="none" w:sz="0" w:space="0" w:color="auto"/>
            <w:bottom w:val="none" w:sz="0" w:space="0" w:color="auto"/>
            <w:right w:val="none" w:sz="0" w:space="0" w:color="auto"/>
          </w:divBdr>
        </w:div>
        <w:div w:id="1101951627">
          <w:marLeft w:val="1166"/>
          <w:marRight w:val="0"/>
          <w:marTop w:val="134"/>
          <w:marBottom w:val="0"/>
          <w:divBdr>
            <w:top w:val="none" w:sz="0" w:space="0" w:color="auto"/>
            <w:left w:val="none" w:sz="0" w:space="0" w:color="auto"/>
            <w:bottom w:val="none" w:sz="0" w:space="0" w:color="auto"/>
            <w:right w:val="none" w:sz="0" w:space="0" w:color="auto"/>
          </w:divBdr>
        </w:div>
        <w:div w:id="2058503514">
          <w:marLeft w:val="547"/>
          <w:marRight w:val="0"/>
          <w:marTop w:val="154"/>
          <w:marBottom w:val="0"/>
          <w:divBdr>
            <w:top w:val="none" w:sz="0" w:space="0" w:color="auto"/>
            <w:left w:val="none" w:sz="0" w:space="0" w:color="auto"/>
            <w:bottom w:val="none" w:sz="0" w:space="0" w:color="auto"/>
            <w:right w:val="none" w:sz="0" w:space="0" w:color="auto"/>
          </w:divBdr>
        </w:div>
        <w:div w:id="428545521">
          <w:marLeft w:val="1166"/>
          <w:marRight w:val="0"/>
          <w:marTop w:val="134"/>
          <w:marBottom w:val="0"/>
          <w:divBdr>
            <w:top w:val="none" w:sz="0" w:space="0" w:color="auto"/>
            <w:left w:val="none" w:sz="0" w:space="0" w:color="auto"/>
            <w:bottom w:val="none" w:sz="0" w:space="0" w:color="auto"/>
            <w:right w:val="none" w:sz="0" w:space="0" w:color="auto"/>
          </w:divBdr>
        </w:div>
        <w:div w:id="1602370165">
          <w:marLeft w:val="1166"/>
          <w:marRight w:val="0"/>
          <w:marTop w:val="134"/>
          <w:marBottom w:val="0"/>
          <w:divBdr>
            <w:top w:val="none" w:sz="0" w:space="0" w:color="auto"/>
            <w:left w:val="none" w:sz="0" w:space="0" w:color="auto"/>
            <w:bottom w:val="none" w:sz="0" w:space="0" w:color="auto"/>
            <w:right w:val="none" w:sz="0" w:space="0" w:color="auto"/>
          </w:divBdr>
        </w:div>
        <w:div w:id="843864516">
          <w:marLeft w:val="1166"/>
          <w:marRight w:val="0"/>
          <w:marTop w:val="134"/>
          <w:marBottom w:val="0"/>
          <w:divBdr>
            <w:top w:val="none" w:sz="0" w:space="0" w:color="auto"/>
            <w:left w:val="none" w:sz="0" w:space="0" w:color="auto"/>
            <w:bottom w:val="none" w:sz="0" w:space="0" w:color="auto"/>
            <w:right w:val="none" w:sz="0" w:space="0" w:color="auto"/>
          </w:divBdr>
        </w:div>
        <w:div w:id="618418433">
          <w:marLeft w:val="547"/>
          <w:marRight w:val="0"/>
          <w:marTop w:val="317"/>
          <w:marBottom w:val="0"/>
          <w:divBdr>
            <w:top w:val="none" w:sz="0" w:space="0" w:color="auto"/>
            <w:left w:val="none" w:sz="0" w:space="0" w:color="auto"/>
            <w:bottom w:val="none" w:sz="0" w:space="0" w:color="auto"/>
            <w:right w:val="none" w:sz="0" w:space="0" w:color="auto"/>
          </w:divBdr>
        </w:div>
        <w:div w:id="905384491">
          <w:marLeft w:val="547"/>
          <w:marRight w:val="0"/>
          <w:marTop w:val="154"/>
          <w:marBottom w:val="0"/>
          <w:divBdr>
            <w:top w:val="none" w:sz="0" w:space="0" w:color="auto"/>
            <w:left w:val="none" w:sz="0" w:space="0" w:color="auto"/>
            <w:bottom w:val="none" w:sz="0" w:space="0" w:color="auto"/>
            <w:right w:val="none" w:sz="0" w:space="0" w:color="auto"/>
          </w:divBdr>
        </w:div>
        <w:div w:id="2123647884">
          <w:marLeft w:val="1166"/>
          <w:marRight w:val="0"/>
          <w:marTop w:val="134"/>
          <w:marBottom w:val="0"/>
          <w:divBdr>
            <w:top w:val="none" w:sz="0" w:space="0" w:color="auto"/>
            <w:left w:val="none" w:sz="0" w:space="0" w:color="auto"/>
            <w:bottom w:val="none" w:sz="0" w:space="0" w:color="auto"/>
            <w:right w:val="none" w:sz="0" w:space="0" w:color="auto"/>
          </w:divBdr>
        </w:div>
        <w:div w:id="1388914422">
          <w:marLeft w:val="1166"/>
          <w:marRight w:val="0"/>
          <w:marTop w:val="259"/>
          <w:marBottom w:val="0"/>
          <w:divBdr>
            <w:top w:val="none" w:sz="0" w:space="0" w:color="auto"/>
            <w:left w:val="none" w:sz="0" w:space="0" w:color="auto"/>
            <w:bottom w:val="none" w:sz="0" w:space="0" w:color="auto"/>
            <w:right w:val="none" w:sz="0" w:space="0" w:color="auto"/>
          </w:divBdr>
        </w:div>
        <w:div w:id="1010566574">
          <w:marLeft w:val="1166"/>
          <w:marRight w:val="0"/>
          <w:marTop w:val="259"/>
          <w:marBottom w:val="0"/>
          <w:divBdr>
            <w:top w:val="none" w:sz="0" w:space="0" w:color="auto"/>
            <w:left w:val="none" w:sz="0" w:space="0" w:color="auto"/>
            <w:bottom w:val="none" w:sz="0" w:space="0" w:color="auto"/>
            <w:right w:val="none" w:sz="0" w:space="0" w:color="auto"/>
          </w:divBdr>
        </w:div>
        <w:div w:id="929974197">
          <w:marLeft w:val="1354"/>
          <w:marRight w:val="0"/>
          <w:marTop w:val="115"/>
          <w:marBottom w:val="0"/>
          <w:divBdr>
            <w:top w:val="none" w:sz="0" w:space="0" w:color="auto"/>
            <w:left w:val="none" w:sz="0" w:space="0" w:color="auto"/>
            <w:bottom w:val="none" w:sz="0" w:space="0" w:color="auto"/>
            <w:right w:val="none" w:sz="0" w:space="0" w:color="auto"/>
          </w:divBdr>
        </w:div>
        <w:div w:id="387725473">
          <w:marLeft w:val="1354"/>
          <w:marRight w:val="0"/>
          <w:marTop w:val="115"/>
          <w:marBottom w:val="0"/>
          <w:divBdr>
            <w:top w:val="none" w:sz="0" w:space="0" w:color="auto"/>
            <w:left w:val="none" w:sz="0" w:space="0" w:color="auto"/>
            <w:bottom w:val="none" w:sz="0" w:space="0" w:color="auto"/>
            <w:right w:val="none" w:sz="0" w:space="0" w:color="auto"/>
          </w:divBdr>
        </w:div>
        <w:div w:id="305623325">
          <w:marLeft w:val="1354"/>
          <w:marRight w:val="0"/>
          <w:marTop w:val="115"/>
          <w:marBottom w:val="0"/>
          <w:divBdr>
            <w:top w:val="none" w:sz="0" w:space="0" w:color="auto"/>
            <w:left w:val="none" w:sz="0" w:space="0" w:color="auto"/>
            <w:bottom w:val="none" w:sz="0" w:space="0" w:color="auto"/>
            <w:right w:val="none" w:sz="0" w:space="0" w:color="auto"/>
          </w:divBdr>
        </w:div>
        <w:div w:id="1109738417">
          <w:marLeft w:val="1354"/>
          <w:marRight w:val="0"/>
          <w:marTop w:val="115"/>
          <w:marBottom w:val="0"/>
          <w:divBdr>
            <w:top w:val="none" w:sz="0" w:space="0" w:color="auto"/>
            <w:left w:val="none" w:sz="0" w:space="0" w:color="auto"/>
            <w:bottom w:val="none" w:sz="0" w:space="0" w:color="auto"/>
            <w:right w:val="none" w:sz="0" w:space="0" w:color="auto"/>
          </w:divBdr>
        </w:div>
        <w:div w:id="84503208">
          <w:marLeft w:val="1354"/>
          <w:marRight w:val="0"/>
          <w:marTop w:val="115"/>
          <w:marBottom w:val="0"/>
          <w:divBdr>
            <w:top w:val="none" w:sz="0" w:space="0" w:color="auto"/>
            <w:left w:val="none" w:sz="0" w:space="0" w:color="auto"/>
            <w:bottom w:val="none" w:sz="0" w:space="0" w:color="auto"/>
            <w:right w:val="none" w:sz="0" w:space="0" w:color="auto"/>
          </w:divBdr>
        </w:div>
        <w:div w:id="1645888629">
          <w:marLeft w:val="1354"/>
          <w:marRight w:val="0"/>
          <w:marTop w:val="115"/>
          <w:marBottom w:val="0"/>
          <w:divBdr>
            <w:top w:val="none" w:sz="0" w:space="0" w:color="auto"/>
            <w:left w:val="none" w:sz="0" w:space="0" w:color="auto"/>
            <w:bottom w:val="none" w:sz="0" w:space="0" w:color="auto"/>
            <w:right w:val="none" w:sz="0" w:space="0" w:color="auto"/>
          </w:divBdr>
        </w:div>
        <w:div w:id="476185060">
          <w:marLeft w:val="547"/>
          <w:marRight w:val="0"/>
          <w:marTop w:val="96"/>
          <w:marBottom w:val="0"/>
          <w:divBdr>
            <w:top w:val="none" w:sz="0" w:space="0" w:color="auto"/>
            <w:left w:val="none" w:sz="0" w:space="0" w:color="auto"/>
            <w:bottom w:val="none" w:sz="0" w:space="0" w:color="auto"/>
            <w:right w:val="none" w:sz="0" w:space="0" w:color="auto"/>
          </w:divBdr>
        </w:div>
        <w:div w:id="1746029357">
          <w:marLeft w:val="547"/>
          <w:marRight w:val="0"/>
          <w:marTop w:val="96"/>
          <w:marBottom w:val="0"/>
          <w:divBdr>
            <w:top w:val="none" w:sz="0" w:space="0" w:color="auto"/>
            <w:left w:val="none" w:sz="0" w:space="0" w:color="auto"/>
            <w:bottom w:val="none" w:sz="0" w:space="0" w:color="auto"/>
            <w:right w:val="none" w:sz="0" w:space="0" w:color="auto"/>
          </w:divBdr>
        </w:div>
        <w:div w:id="2145998367">
          <w:marLeft w:val="547"/>
          <w:marRight w:val="0"/>
          <w:marTop w:val="96"/>
          <w:marBottom w:val="0"/>
          <w:divBdr>
            <w:top w:val="none" w:sz="0" w:space="0" w:color="auto"/>
            <w:left w:val="none" w:sz="0" w:space="0" w:color="auto"/>
            <w:bottom w:val="none" w:sz="0" w:space="0" w:color="auto"/>
            <w:right w:val="none" w:sz="0" w:space="0" w:color="auto"/>
          </w:divBdr>
        </w:div>
        <w:div w:id="330063708">
          <w:marLeft w:val="547"/>
          <w:marRight w:val="0"/>
          <w:marTop w:val="115"/>
          <w:marBottom w:val="0"/>
          <w:divBdr>
            <w:top w:val="none" w:sz="0" w:space="0" w:color="auto"/>
            <w:left w:val="none" w:sz="0" w:space="0" w:color="auto"/>
            <w:bottom w:val="none" w:sz="0" w:space="0" w:color="auto"/>
            <w:right w:val="none" w:sz="0" w:space="0" w:color="auto"/>
          </w:divBdr>
        </w:div>
        <w:div w:id="1762799119">
          <w:marLeft w:val="1166"/>
          <w:marRight w:val="0"/>
          <w:marTop w:val="96"/>
          <w:marBottom w:val="0"/>
          <w:divBdr>
            <w:top w:val="none" w:sz="0" w:space="0" w:color="auto"/>
            <w:left w:val="none" w:sz="0" w:space="0" w:color="auto"/>
            <w:bottom w:val="none" w:sz="0" w:space="0" w:color="auto"/>
            <w:right w:val="none" w:sz="0" w:space="0" w:color="auto"/>
          </w:divBdr>
        </w:div>
        <w:div w:id="38865325">
          <w:marLeft w:val="1166"/>
          <w:marRight w:val="0"/>
          <w:marTop w:val="96"/>
          <w:marBottom w:val="0"/>
          <w:divBdr>
            <w:top w:val="none" w:sz="0" w:space="0" w:color="auto"/>
            <w:left w:val="none" w:sz="0" w:space="0" w:color="auto"/>
            <w:bottom w:val="none" w:sz="0" w:space="0" w:color="auto"/>
            <w:right w:val="none" w:sz="0" w:space="0" w:color="auto"/>
          </w:divBdr>
        </w:div>
        <w:div w:id="841624933">
          <w:marLeft w:val="1166"/>
          <w:marRight w:val="0"/>
          <w:marTop w:val="96"/>
          <w:marBottom w:val="0"/>
          <w:divBdr>
            <w:top w:val="none" w:sz="0" w:space="0" w:color="auto"/>
            <w:left w:val="none" w:sz="0" w:space="0" w:color="auto"/>
            <w:bottom w:val="none" w:sz="0" w:space="0" w:color="auto"/>
            <w:right w:val="none" w:sz="0" w:space="0" w:color="auto"/>
          </w:divBdr>
        </w:div>
        <w:div w:id="530192169">
          <w:marLeft w:val="1166"/>
          <w:marRight w:val="0"/>
          <w:marTop w:val="96"/>
          <w:marBottom w:val="0"/>
          <w:divBdr>
            <w:top w:val="none" w:sz="0" w:space="0" w:color="auto"/>
            <w:left w:val="none" w:sz="0" w:space="0" w:color="auto"/>
            <w:bottom w:val="none" w:sz="0" w:space="0" w:color="auto"/>
            <w:right w:val="none" w:sz="0" w:space="0" w:color="auto"/>
          </w:divBdr>
        </w:div>
        <w:div w:id="15082735">
          <w:marLeft w:val="547"/>
          <w:marRight w:val="0"/>
          <w:marTop w:val="115"/>
          <w:marBottom w:val="0"/>
          <w:divBdr>
            <w:top w:val="none" w:sz="0" w:space="0" w:color="auto"/>
            <w:left w:val="none" w:sz="0" w:space="0" w:color="auto"/>
            <w:bottom w:val="none" w:sz="0" w:space="0" w:color="auto"/>
            <w:right w:val="none" w:sz="0" w:space="0" w:color="auto"/>
          </w:divBdr>
        </w:div>
        <w:div w:id="2089035487">
          <w:marLeft w:val="547"/>
          <w:marRight w:val="0"/>
          <w:marTop w:val="115"/>
          <w:marBottom w:val="0"/>
          <w:divBdr>
            <w:top w:val="none" w:sz="0" w:space="0" w:color="auto"/>
            <w:left w:val="none" w:sz="0" w:space="0" w:color="auto"/>
            <w:bottom w:val="none" w:sz="0" w:space="0" w:color="auto"/>
            <w:right w:val="none" w:sz="0" w:space="0" w:color="auto"/>
          </w:divBdr>
        </w:div>
        <w:div w:id="1370258193">
          <w:marLeft w:val="547"/>
          <w:marRight w:val="0"/>
          <w:marTop w:val="115"/>
          <w:marBottom w:val="0"/>
          <w:divBdr>
            <w:top w:val="none" w:sz="0" w:space="0" w:color="auto"/>
            <w:left w:val="none" w:sz="0" w:space="0" w:color="auto"/>
            <w:bottom w:val="none" w:sz="0" w:space="0" w:color="auto"/>
            <w:right w:val="none" w:sz="0" w:space="0" w:color="auto"/>
          </w:divBdr>
        </w:div>
        <w:div w:id="1715889794">
          <w:marLeft w:val="547"/>
          <w:marRight w:val="0"/>
          <w:marTop w:val="115"/>
          <w:marBottom w:val="0"/>
          <w:divBdr>
            <w:top w:val="none" w:sz="0" w:space="0" w:color="auto"/>
            <w:left w:val="none" w:sz="0" w:space="0" w:color="auto"/>
            <w:bottom w:val="none" w:sz="0" w:space="0" w:color="auto"/>
            <w:right w:val="none" w:sz="0" w:space="0" w:color="auto"/>
          </w:divBdr>
        </w:div>
        <w:div w:id="990712278">
          <w:marLeft w:val="547"/>
          <w:marRight w:val="0"/>
          <w:marTop w:val="115"/>
          <w:marBottom w:val="0"/>
          <w:divBdr>
            <w:top w:val="none" w:sz="0" w:space="0" w:color="auto"/>
            <w:left w:val="none" w:sz="0" w:space="0" w:color="auto"/>
            <w:bottom w:val="none" w:sz="0" w:space="0" w:color="auto"/>
            <w:right w:val="none" w:sz="0" w:space="0" w:color="auto"/>
          </w:divBdr>
        </w:div>
        <w:div w:id="1176655943">
          <w:marLeft w:val="1166"/>
          <w:marRight w:val="0"/>
          <w:marTop w:val="115"/>
          <w:marBottom w:val="0"/>
          <w:divBdr>
            <w:top w:val="none" w:sz="0" w:space="0" w:color="auto"/>
            <w:left w:val="none" w:sz="0" w:space="0" w:color="auto"/>
            <w:bottom w:val="none" w:sz="0" w:space="0" w:color="auto"/>
            <w:right w:val="none" w:sz="0" w:space="0" w:color="auto"/>
          </w:divBdr>
        </w:div>
        <w:div w:id="1051031291">
          <w:marLeft w:val="547"/>
          <w:marRight w:val="0"/>
          <w:marTop w:val="115"/>
          <w:marBottom w:val="0"/>
          <w:divBdr>
            <w:top w:val="none" w:sz="0" w:space="0" w:color="auto"/>
            <w:left w:val="none" w:sz="0" w:space="0" w:color="auto"/>
            <w:bottom w:val="none" w:sz="0" w:space="0" w:color="auto"/>
            <w:right w:val="none" w:sz="0" w:space="0" w:color="auto"/>
          </w:divBdr>
        </w:div>
        <w:div w:id="640697898">
          <w:marLeft w:val="547"/>
          <w:marRight w:val="0"/>
          <w:marTop w:val="115"/>
          <w:marBottom w:val="0"/>
          <w:divBdr>
            <w:top w:val="none" w:sz="0" w:space="0" w:color="auto"/>
            <w:left w:val="none" w:sz="0" w:space="0" w:color="auto"/>
            <w:bottom w:val="none" w:sz="0" w:space="0" w:color="auto"/>
            <w:right w:val="none" w:sz="0" w:space="0" w:color="auto"/>
          </w:divBdr>
        </w:div>
        <w:div w:id="1612975921">
          <w:marLeft w:val="1166"/>
          <w:marRight w:val="0"/>
          <w:marTop w:val="115"/>
          <w:marBottom w:val="0"/>
          <w:divBdr>
            <w:top w:val="none" w:sz="0" w:space="0" w:color="auto"/>
            <w:left w:val="none" w:sz="0" w:space="0" w:color="auto"/>
            <w:bottom w:val="none" w:sz="0" w:space="0" w:color="auto"/>
            <w:right w:val="none" w:sz="0" w:space="0" w:color="auto"/>
          </w:divBdr>
        </w:div>
        <w:div w:id="1438939583">
          <w:marLeft w:val="547"/>
          <w:marRight w:val="0"/>
          <w:marTop w:val="115"/>
          <w:marBottom w:val="0"/>
          <w:divBdr>
            <w:top w:val="none" w:sz="0" w:space="0" w:color="auto"/>
            <w:left w:val="none" w:sz="0" w:space="0" w:color="auto"/>
            <w:bottom w:val="none" w:sz="0" w:space="0" w:color="auto"/>
            <w:right w:val="none" w:sz="0" w:space="0" w:color="auto"/>
          </w:divBdr>
        </w:div>
        <w:div w:id="1287930696">
          <w:marLeft w:val="547"/>
          <w:marRight w:val="0"/>
          <w:marTop w:val="154"/>
          <w:marBottom w:val="0"/>
          <w:divBdr>
            <w:top w:val="none" w:sz="0" w:space="0" w:color="auto"/>
            <w:left w:val="none" w:sz="0" w:space="0" w:color="auto"/>
            <w:bottom w:val="none" w:sz="0" w:space="0" w:color="auto"/>
            <w:right w:val="none" w:sz="0" w:space="0" w:color="auto"/>
          </w:divBdr>
        </w:div>
        <w:div w:id="1293093855">
          <w:marLeft w:val="547"/>
          <w:marRight w:val="0"/>
          <w:marTop w:val="115"/>
          <w:marBottom w:val="0"/>
          <w:divBdr>
            <w:top w:val="none" w:sz="0" w:space="0" w:color="auto"/>
            <w:left w:val="none" w:sz="0" w:space="0" w:color="auto"/>
            <w:bottom w:val="none" w:sz="0" w:space="0" w:color="auto"/>
            <w:right w:val="none" w:sz="0" w:space="0" w:color="auto"/>
          </w:divBdr>
        </w:div>
        <w:div w:id="1909997333">
          <w:marLeft w:val="547"/>
          <w:marRight w:val="0"/>
          <w:marTop w:val="115"/>
          <w:marBottom w:val="0"/>
          <w:divBdr>
            <w:top w:val="none" w:sz="0" w:space="0" w:color="auto"/>
            <w:left w:val="none" w:sz="0" w:space="0" w:color="auto"/>
            <w:bottom w:val="none" w:sz="0" w:space="0" w:color="auto"/>
            <w:right w:val="none" w:sz="0" w:space="0" w:color="auto"/>
          </w:divBdr>
        </w:div>
        <w:div w:id="495651545">
          <w:marLeft w:val="547"/>
          <w:marRight w:val="0"/>
          <w:marTop w:val="115"/>
          <w:marBottom w:val="0"/>
          <w:divBdr>
            <w:top w:val="none" w:sz="0" w:space="0" w:color="auto"/>
            <w:left w:val="none" w:sz="0" w:space="0" w:color="auto"/>
            <w:bottom w:val="none" w:sz="0" w:space="0" w:color="auto"/>
            <w:right w:val="none" w:sz="0" w:space="0" w:color="auto"/>
          </w:divBdr>
        </w:div>
        <w:div w:id="994721169">
          <w:marLeft w:val="547"/>
          <w:marRight w:val="0"/>
          <w:marTop w:val="154"/>
          <w:marBottom w:val="0"/>
          <w:divBdr>
            <w:top w:val="none" w:sz="0" w:space="0" w:color="auto"/>
            <w:left w:val="none" w:sz="0" w:space="0" w:color="auto"/>
            <w:bottom w:val="none" w:sz="0" w:space="0" w:color="auto"/>
            <w:right w:val="none" w:sz="0" w:space="0" w:color="auto"/>
          </w:divBdr>
        </w:div>
        <w:div w:id="13851193">
          <w:marLeft w:val="547"/>
          <w:marRight w:val="0"/>
          <w:marTop w:val="154"/>
          <w:marBottom w:val="0"/>
          <w:divBdr>
            <w:top w:val="none" w:sz="0" w:space="0" w:color="auto"/>
            <w:left w:val="none" w:sz="0" w:space="0" w:color="auto"/>
            <w:bottom w:val="none" w:sz="0" w:space="0" w:color="auto"/>
            <w:right w:val="none" w:sz="0" w:space="0" w:color="auto"/>
          </w:divBdr>
        </w:div>
        <w:div w:id="1659142031">
          <w:marLeft w:val="547"/>
          <w:marRight w:val="0"/>
          <w:marTop w:val="154"/>
          <w:marBottom w:val="0"/>
          <w:divBdr>
            <w:top w:val="none" w:sz="0" w:space="0" w:color="auto"/>
            <w:left w:val="none" w:sz="0" w:space="0" w:color="auto"/>
            <w:bottom w:val="none" w:sz="0" w:space="0" w:color="auto"/>
            <w:right w:val="none" w:sz="0" w:space="0" w:color="auto"/>
          </w:divBdr>
        </w:div>
        <w:div w:id="1314531099">
          <w:marLeft w:val="547"/>
          <w:marRight w:val="0"/>
          <w:marTop w:val="67"/>
          <w:marBottom w:val="0"/>
          <w:divBdr>
            <w:top w:val="none" w:sz="0" w:space="0" w:color="auto"/>
            <w:left w:val="none" w:sz="0" w:space="0" w:color="auto"/>
            <w:bottom w:val="none" w:sz="0" w:space="0" w:color="auto"/>
            <w:right w:val="none" w:sz="0" w:space="0" w:color="auto"/>
          </w:divBdr>
        </w:div>
        <w:div w:id="1054427760">
          <w:marLeft w:val="547"/>
          <w:marRight w:val="0"/>
          <w:marTop w:val="67"/>
          <w:marBottom w:val="0"/>
          <w:divBdr>
            <w:top w:val="none" w:sz="0" w:space="0" w:color="auto"/>
            <w:left w:val="none" w:sz="0" w:space="0" w:color="auto"/>
            <w:bottom w:val="none" w:sz="0" w:space="0" w:color="auto"/>
            <w:right w:val="none" w:sz="0" w:space="0" w:color="auto"/>
          </w:divBdr>
        </w:div>
        <w:div w:id="1177966934">
          <w:marLeft w:val="547"/>
          <w:marRight w:val="0"/>
          <w:marTop w:val="67"/>
          <w:marBottom w:val="0"/>
          <w:divBdr>
            <w:top w:val="none" w:sz="0" w:space="0" w:color="auto"/>
            <w:left w:val="none" w:sz="0" w:space="0" w:color="auto"/>
            <w:bottom w:val="none" w:sz="0" w:space="0" w:color="auto"/>
            <w:right w:val="none" w:sz="0" w:space="0" w:color="auto"/>
          </w:divBdr>
        </w:div>
        <w:div w:id="1778940216">
          <w:marLeft w:val="547"/>
          <w:marRight w:val="0"/>
          <w:marTop w:val="67"/>
          <w:marBottom w:val="0"/>
          <w:divBdr>
            <w:top w:val="none" w:sz="0" w:space="0" w:color="auto"/>
            <w:left w:val="none" w:sz="0" w:space="0" w:color="auto"/>
            <w:bottom w:val="none" w:sz="0" w:space="0" w:color="auto"/>
            <w:right w:val="none" w:sz="0" w:space="0" w:color="auto"/>
          </w:divBdr>
        </w:div>
        <w:div w:id="360475493">
          <w:marLeft w:val="547"/>
          <w:marRight w:val="0"/>
          <w:marTop w:val="67"/>
          <w:marBottom w:val="0"/>
          <w:divBdr>
            <w:top w:val="none" w:sz="0" w:space="0" w:color="auto"/>
            <w:left w:val="none" w:sz="0" w:space="0" w:color="auto"/>
            <w:bottom w:val="none" w:sz="0" w:space="0" w:color="auto"/>
            <w:right w:val="none" w:sz="0" w:space="0" w:color="auto"/>
          </w:divBdr>
        </w:div>
        <w:div w:id="738595166">
          <w:marLeft w:val="547"/>
          <w:marRight w:val="0"/>
          <w:marTop w:val="67"/>
          <w:marBottom w:val="0"/>
          <w:divBdr>
            <w:top w:val="none" w:sz="0" w:space="0" w:color="auto"/>
            <w:left w:val="none" w:sz="0" w:space="0" w:color="auto"/>
            <w:bottom w:val="none" w:sz="0" w:space="0" w:color="auto"/>
            <w:right w:val="none" w:sz="0" w:space="0" w:color="auto"/>
          </w:divBdr>
        </w:div>
        <w:div w:id="1090542430">
          <w:marLeft w:val="547"/>
          <w:marRight w:val="0"/>
          <w:marTop w:val="67"/>
          <w:marBottom w:val="0"/>
          <w:divBdr>
            <w:top w:val="none" w:sz="0" w:space="0" w:color="auto"/>
            <w:left w:val="none" w:sz="0" w:space="0" w:color="auto"/>
            <w:bottom w:val="none" w:sz="0" w:space="0" w:color="auto"/>
            <w:right w:val="none" w:sz="0" w:space="0" w:color="auto"/>
          </w:divBdr>
        </w:div>
        <w:div w:id="1053850292">
          <w:marLeft w:val="547"/>
          <w:marRight w:val="0"/>
          <w:marTop w:val="67"/>
          <w:marBottom w:val="0"/>
          <w:divBdr>
            <w:top w:val="none" w:sz="0" w:space="0" w:color="auto"/>
            <w:left w:val="none" w:sz="0" w:space="0" w:color="auto"/>
            <w:bottom w:val="none" w:sz="0" w:space="0" w:color="auto"/>
            <w:right w:val="none" w:sz="0" w:space="0" w:color="auto"/>
          </w:divBdr>
        </w:div>
        <w:div w:id="1810395660">
          <w:marLeft w:val="547"/>
          <w:marRight w:val="0"/>
          <w:marTop w:val="67"/>
          <w:marBottom w:val="0"/>
          <w:divBdr>
            <w:top w:val="none" w:sz="0" w:space="0" w:color="auto"/>
            <w:left w:val="none" w:sz="0" w:space="0" w:color="auto"/>
            <w:bottom w:val="none" w:sz="0" w:space="0" w:color="auto"/>
            <w:right w:val="none" w:sz="0" w:space="0" w:color="auto"/>
          </w:divBdr>
        </w:div>
        <w:div w:id="1523011301">
          <w:marLeft w:val="547"/>
          <w:marRight w:val="0"/>
          <w:marTop w:val="67"/>
          <w:marBottom w:val="0"/>
          <w:divBdr>
            <w:top w:val="none" w:sz="0" w:space="0" w:color="auto"/>
            <w:left w:val="none" w:sz="0" w:space="0" w:color="auto"/>
            <w:bottom w:val="none" w:sz="0" w:space="0" w:color="auto"/>
            <w:right w:val="none" w:sz="0" w:space="0" w:color="auto"/>
          </w:divBdr>
        </w:div>
        <w:div w:id="1456876008">
          <w:marLeft w:val="547"/>
          <w:marRight w:val="0"/>
          <w:marTop w:val="154"/>
          <w:marBottom w:val="0"/>
          <w:divBdr>
            <w:top w:val="none" w:sz="0" w:space="0" w:color="auto"/>
            <w:left w:val="none" w:sz="0" w:space="0" w:color="auto"/>
            <w:bottom w:val="none" w:sz="0" w:space="0" w:color="auto"/>
            <w:right w:val="none" w:sz="0" w:space="0" w:color="auto"/>
          </w:divBdr>
        </w:div>
        <w:div w:id="793136680">
          <w:marLeft w:val="547"/>
          <w:marRight w:val="0"/>
          <w:marTop w:val="154"/>
          <w:marBottom w:val="0"/>
          <w:divBdr>
            <w:top w:val="none" w:sz="0" w:space="0" w:color="auto"/>
            <w:left w:val="none" w:sz="0" w:space="0" w:color="auto"/>
            <w:bottom w:val="none" w:sz="0" w:space="0" w:color="auto"/>
            <w:right w:val="none" w:sz="0" w:space="0" w:color="auto"/>
          </w:divBdr>
        </w:div>
        <w:div w:id="1723019249">
          <w:marLeft w:val="547"/>
          <w:marRight w:val="0"/>
          <w:marTop w:val="154"/>
          <w:marBottom w:val="0"/>
          <w:divBdr>
            <w:top w:val="none" w:sz="0" w:space="0" w:color="auto"/>
            <w:left w:val="none" w:sz="0" w:space="0" w:color="auto"/>
            <w:bottom w:val="none" w:sz="0" w:space="0" w:color="auto"/>
            <w:right w:val="none" w:sz="0" w:space="0" w:color="auto"/>
          </w:divBdr>
        </w:div>
        <w:div w:id="1151168137">
          <w:marLeft w:val="547"/>
          <w:marRight w:val="0"/>
          <w:marTop w:val="154"/>
          <w:marBottom w:val="0"/>
          <w:divBdr>
            <w:top w:val="none" w:sz="0" w:space="0" w:color="auto"/>
            <w:left w:val="none" w:sz="0" w:space="0" w:color="auto"/>
            <w:bottom w:val="none" w:sz="0" w:space="0" w:color="auto"/>
            <w:right w:val="none" w:sz="0" w:space="0" w:color="auto"/>
          </w:divBdr>
        </w:div>
        <w:div w:id="862670307">
          <w:marLeft w:val="547"/>
          <w:marRight w:val="0"/>
          <w:marTop w:val="96"/>
          <w:marBottom w:val="0"/>
          <w:divBdr>
            <w:top w:val="none" w:sz="0" w:space="0" w:color="auto"/>
            <w:left w:val="none" w:sz="0" w:space="0" w:color="auto"/>
            <w:bottom w:val="none" w:sz="0" w:space="0" w:color="auto"/>
            <w:right w:val="none" w:sz="0" w:space="0" w:color="auto"/>
          </w:divBdr>
        </w:div>
        <w:div w:id="323316466">
          <w:marLeft w:val="547"/>
          <w:marRight w:val="0"/>
          <w:marTop w:val="96"/>
          <w:marBottom w:val="0"/>
          <w:divBdr>
            <w:top w:val="none" w:sz="0" w:space="0" w:color="auto"/>
            <w:left w:val="none" w:sz="0" w:space="0" w:color="auto"/>
            <w:bottom w:val="none" w:sz="0" w:space="0" w:color="auto"/>
            <w:right w:val="none" w:sz="0" w:space="0" w:color="auto"/>
          </w:divBdr>
        </w:div>
        <w:div w:id="1914731703">
          <w:marLeft w:val="547"/>
          <w:marRight w:val="0"/>
          <w:marTop w:val="96"/>
          <w:marBottom w:val="0"/>
          <w:divBdr>
            <w:top w:val="none" w:sz="0" w:space="0" w:color="auto"/>
            <w:left w:val="none" w:sz="0" w:space="0" w:color="auto"/>
            <w:bottom w:val="none" w:sz="0" w:space="0" w:color="auto"/>
            <w:right w:val="none" w:sz="0" w:space="0" w:color="auto"/>
          </w:divBdr>
        </w:div>
        <w:div w:id="783964079">
          <w:marLeft w:val="547"/>
          <w:marRight w:val="0"/>
          <w:marTop w:val="96"/>
          <w:marBottom w:val="0"/>
          <w:divBdr>
            <w:top w:val="none" w:sz="0" w:space="0" w:color="auto"/>
            <w:left w:val="none" w:sz="0" w:space="0" w:color="auto"/>
            <w:bottom w:val="none" w:sz="0" w:space="0" w:color="auto"/>
            <w:right w:val="none" w:sz="0" w:space="0" w:color="auto"/>
          </w:divBdr>
        </w:div>
        <w:div w:id="31807027">
          <w:marLeft w:val="547"/>
          <w:marRight w:val="0"/>
          <w:marTop w:val="96"/>
          <w:marBottom w:val="0"/>
          <w:divBdr>
            <w:top w:val="none" w:sz="0" w:space="0" w:color="auto"/>
            <w:left w:val="none" w:sz="0" w:space="0" w:color="auto"/>
            <w:bottom w:val="none" w:sz="0" w:space="0" w:color="auto"/>
            <w:right w:val="none" w:sz="0" w:space="0" w:color="auto"/>
          </w:divBdr>
        </w:div>
        <w:div w:id="1897545542">
          <w:marLeft w:val="547"/>
          <w:marRight w:val="0"/>
          <w:marTop w:val="96"/>
          <w:marBottom w:val="0"/>
          <w:divBdr>
            <w:top w:val="none" w:sz="0" w:space="0" w:color="auto"/>
            <w:left w:val="none" w:sz="0" w:space="0" w:color="auto"/>
            <w:bottom w:val="none" w:sz="0" w:space="0" w:color="auto"/>
            <w:right w:val="none" w:sz="0" w:space="0" w:color="auto"/>
          </w:divBdr>
        </w:div>
        <w:div w:id="31809519">
          <w:marLeft w:val="547"/>
          <w:marRight w:val="0"/>
          <w:marTop w:val="154"/>
          <w:marBottom w:val="0"/>
          <w:divBdr>
            <w:top w:val="none" w:sz="0" w:space="0" w:color="auto"/>
            <w:left w:val="none" w:sz="0" w:space="0" w:color="auto"/>
            <w:bottom w:val="none" w:sz="0" w:space="0" w:color="auto"/>
            <w:right w:val="none" w:sz="0" w:space="0" w:color="auto"/>
          </w:divBdr>
        </w:div>
        <w:div w:id="1865052083">
          <w:marLeft w:val="547"/>
          <w:marRight w:val="0"/>
          <w:marTop w:val="154"/>
          <w:marBottom w:val="0"/>
          <w:divBdr>
            <w:top w:val="none" w:sz="0" w:space="0" w:color="auto"/>
            <w:left w:val="none" w:sz="0" w:space="0" w:color="auto"/>
            <w:bottom w:val="none" w:sz="0" w:space="0" w:color="auto"/>
            <w:right w:val="none" w:sz="0" w:space="0" w:color="auto"/>
          </w:divBdr>
        </w:div>
        <w:div w:id="1595045667">
          <w:marLeft w:val="547"/>
          <w:marRight w:val="0"/>
          <w:marTop w:val="154"/>
          <w:marBottom w:val="0"/>
          <w:divBdr>
            <w:top w:val="none" w:sz="0" w:space="0" w:color="auto"/>
            <w:left w:val="none" w:sz="0" w:space="0" w:color="auto"/>
            <w:bottom w:val="none" w:sz="0" w:space="0" w:color="auto"/>
            <w:right w:val="none" w:sz="0" w:space="0" w:color="auto"/>
          </w:divBdr>
        </w:div>
        <w:div w:id="790396706">
          <w:marLeft w:val="547"/>
          <w:marRight w:val="0"/>
          <w:marTop w:val="134"/>
          <w:marBottom w:val="0"/>
          <w:divBdr>
            <w:top w:val="none" w:sz="0" w:space="0" w:color="auto"/>
            <w:left w:val="none" w:sz="0" w:space="0" w:color="auto"/>
            <w:bottom w:val="none" w:sz="0" w:space="0" w:color="auto"/>
            <w:right w:val="none" w:sz="0" w:space="0" w:color="auto"/>
          </w:divBdr>
        </w:div>
        <w:div w:id="1600989588">
          <w:marLeft w:val="547"/>
          <w:marRight w:val="0"/>
          <w:marTop w:val="154"/>
          <w:marBottom w:val="0"/>
          <w:divBdr>
            <w:top w:val="none" w:sz="0" w:space="0" w:color="auto"/>
            <w:left w:val="none" w:sz="0" w:space="0" w:color="auto"/>
            <w:bottom w:val="none" w:sz="0" w:space="0" w:color="auto"/>
            <w:right w:val="none" w:sz="0" w:space="0" w:color="auto"/>
          </w:divBdr>
        </w:div>
        <w:div w:id="616134855">
          <w:marLeft w:val="547"/>
          <w:marRight w:val="0"/>
          <w:marTop w:val="96"/>
          <w:marBottom w:val="0"/>
          <w:divBdr>
            <w:top w:val="none" w:sz="0" w:space="0" w:color="auto"/>
            <w:left w:val="none" w:sz="0" w:space="0" w:color="auto"/>
            <w:bottom w:val="none" w:sz="0" w:space="0" w:color="auto"/>
            <w:right w:val="none" w:sz="0" w:space="0" w:color="auto"/>
          </w:divBdr>
        </w:div>
        <w:div w:id="161550659">
          <w:marLeft w:val="547"/>
          <w:marRight w:val="0"/>
          <w:marTop w:val="96"/>
          <w:marBottom w:val="0"/>
          <w:divBdr>
            <w:top w:val="none" w:sz="0" w:space="0" w:color="auto"/>
            <w:left w:val="none" w:sz="0" w:space="0" w:color="auto"/>
            <w:bottom w:val="none" w:sz="0" w:space="0" w:color="auto"/>
            <w:right w:val="none" w:sz="0" w:space="0" w:color="auto"/>
          </w:divBdr>
        </w:div>
        <w:div w:id="943804277">
          <w:marLeft w:val="547"/>
          <w:marRight w:val="0"/>
          <w:marTop w:val="96"/>
          <w:marBottom w:val="0"/>
          <w:divBdr>
            <w:top w:val="none" w:sz="0" w:space="0" w:color="auto"/>
            <w:left w:val="none" w:sz="0" w:space="0" w:color="auto"/>
            <w:bottom w:val="none" w:sz="0" w:space="0" w:color="auto"/>
            <w:right w:val="none" w:sz="0" w:space="0" w:color="auto"/>
          </w:divBdr>
        </w:div>
        <w:div w:id="472984917">
          <w:marLeft w:val="720"/>
          <w:marRight w:val="0"/>
          <w:marTop w:val="96"/>
          <w:marBottom w:val="0"/>
          <w:divBdr>
            <w:top w:val="none" w:sz="0" w:space="0" w:color="auto"/>
            <w:left w:val="none" w:sz="0" w:space="0" w:color="auto"/>
            <w:bottom w:val="none" w:sz="0" w:space="0" w:color="auto"/>
            <w:right w:val="none" w:sz="0" w:space="0" w:color="auto"/>
          </w:divBdr>
        </w:div>
        <w:div w:id="440954593">
          <w:marLeft w:val="720"/>
          <w:marRight w:val="0"/>
          <w:marTop w:val="96"/>
          <w:marBottom w:val="0"/>
          <w:divBdr>
            <w:top w:val="none" w:sz="0" w:space="0" w:color="auto"/>
            <w:left w:val="none" w:sz="0" w:space="0" w:color="auto"/>
            <w:bottom w:val="none" w:sz="0" w:space="0" w:color="auto"/>
            <w:right w:val="none" w:sz="0" w:space="0" w:color="auto"/>
          </w:divBdr>
        </w:div>
        <w:div w:id="1699768248">
          <w:marLeft w:val="720"/>
          <w:marRight w:val="0"/>
          <w:marTop w:val="96"/>
          <w:marBottom w:val="0"/>
          <w:divBdr>
            <w:top w:val="none" w:sz="0" w:space="0" w:color="auto"/>
            <w:left w:val="none" w:sz="0" w:space="0" w:color="auto"/>
            <w:bottom w:val="none" w:sz="0" w:space="0" w:color="auto"/>
            <w:right w:val="none" w:sz="0" w:space="0" w:color="auto"/>
          </w:divBdr>
        </w:div>
        <w:div w:id="831871993">
          <w:marLeft w:val="720"/>
          <w:marRight w:val="0"/>
          <w:marTop w:val="96"/>
          <w:marBottom w:val="0"/>
          <w:divBdr>
            <w:top w:val="none" w:sz="0" w:space="0" w:color="auto"/>
            <w:left w:val="none" w:sz="0" w:space="0" w:color="auto"/>
            <w:bottom w:val="none" w:sz="0" w:space="0" w:color="auto"/>
            <w:right w:val="none" w:sz="0" w:space="0" w:color="auto"/>
          </w:divBdr>
        </w:div>
        <w:div w:id="1913350518">
          <w:marLeft w:val="547"/>
          <w:marRight w:val="0"/>
          <w:marTop w:val="154"/>
          <w:marBottom w:val="0"/>
          <w:divBdr>
            <w:top w:val="none" w:sz="0" w:space="0" w:color="auto"/>
            <w:left w:val="none" w:sz="0" w:space="0" w:color="auto"/>
            <w:bottom w:val="none" w:sz="0" w:space="0" w:color="auto"/>
            <w:right w:val="none" w:sz="0" w:space="0" w:color="auto"/>
          </w:divBdr>
        </w:div>
        <w:div w:id="208148894">
          <w:marLeft w:val="547"/>
          <w:marRight w:val="0"/>
          <w:marTop w:val="96"/>
          <w:marBottom w:val="0"/>
          <w:divBdr>
            <w:top w:val="none" w:sz="0" w:space="0" w:color="auto"/>
            <w:left w:val="none" w:sz="0" w:space="0" w:color="auto"/>
            <w:bottom w:val="none" w:sz="0" w:space="0" w:color="auto"/>
            <w:right w:val="none" w:sz="0" w:space="0" w:color="auto"/>
          </w:divBdr>
        </w:div>
        <w:div w:id="1567110543">
          <w:marLeft w:val="547"/>
          <w:marRight w:val="0"/>
          <w:marTop w:val="96"/>
          <w:marBottom w:val="0"/>
          <w:divBdr>
            <w:top w:val="none" w:sz="0" w:space="0" w:color="auto"/>
            <w:left w:val="none" w:sz="0" w:space="0" w:color="auto"/>
            <w:bottom w:val="none" w:sz="0" w:space="0" w:color="auto"/>
            <w:right w:val="none" w:sz="0" w:space="0" w:color="auto"/>
          </w:divBdr>
        </w:div>
        <w:div w:id="1345547260">
          <w:marLeft w:val="547"/>
          <w:marRight w:val="0"/>
          <w:marTop w:val="154"/>
          <w:marBottom w:val="0"/>
          <w:divBdr>
            <w:top w:val="none" w:sz="0" w:space="0" w:color="auto"/>
            <w:left w:val="none" w:sz="0" w:space="0" w:color="auto"/>
            <w:bottom w:val="none" w:sz="0" w:space="0" w:color="auto"/>
            <w:right w:val="none" w:sz="0" w:space="0" w:color="auto"/>
          </w:divBdr>
        </w:div>
        <w:div w:id="1149371237">
          <w:marLeft w:val="547"/>
          <w:marRight w:val="0"/>
          <w:marTop w:val="86"/>
          <w:marBottom w:val="0"/>
          <w:divBdr>
            <w:top w:val="none" w:sz="0" w:space="0" w:color="auto"/>
            <w:left w:val="none" w:sz="0" w:space="0" w:color="auto"/>
            <w:bottom w:val="none" w:sz="0" w:space="0" w:color="auto"/>
            <w:right w:val="none" w:sz="0" w:space="0" w:color="auto"/>
          </w:divBdr>
        </w:div>
        <w:div w:id="1104885757">
          <w:marLeft w:val="1166"/>
          <w:marRight w:val="0"/>
          <w:marTop w:val="86"/>
          <w:marBottom w:val="0"/>
          <w:divBdr>
            <w:top w:val="none" w:sz="0" w:space="0" w:color="auto"/>
            <w:left w:val="none" w:sz="0" w:space="0" w:color="auto"/>
            <w:bottom w:val="none" w:sz="0" w:space="0" w:color="auto"/>
            <w:right w:val="none" w:sz="0" w:space="0" w:color="auto"/>
          </w:divBdr>
        </w:div>
        <w:div w:id="1882015239">
          <w:marLeft w:val="1166"/>
          <w:marRight w:val="0"/>
          <w:marTop w:val="86"/>
          <w:marBottom w:val="0"/>
          <w:divBdr>
            <w:top w:val="none" w:sz="0" w:space="0" w:color="auto"/>
            <w:left w:val="none" w:sz="0" w:space="0" w:color="auto"/>
            <w:bottom w:val="none" w:sz="0" w:space="0" w:color="auto"/>
            <w:right w:val="none" w:sz="0" w:space="0" w:color="auto"/>
          </w:divBdr>
        </w:div>
        <w:div w:id="527762221">
          <w:marLeft w:val="547"/>
          <w:marRight w:val="0"/>
          <w:marTop w:val="86"/>
          <w:marBottom w:val="0"/>
          <w:divBdr>
            <w:top w:val="none" w:sz="0" w:space="0" w:color="auto"/>
            <w:left w:val="none" w:sz="0" w:space="0" w:color="auto"/>
            <w:bottom w:val="none" w:sz="0" w:space="0" w:color="auto"/>
            <w:right w:val="none" w:sz="0" w:space="0" w:color="auto"/>
          </w:divBdr>
        </w:div>
        <w:div w:id="1523396456">
          <w:marLeft w:val="547"/>
          <w:marRight w:val="0"/>
          <w:marTop w:val="86"/>
          <w:marBottom w:val="0"/>
          <w:divBdr>
            <w:top w:val="none" w:sz="0" w:space="0" w:color="auto"/>
            <w:left w:val="none" w:sz="0" w:space="0" w:color="auto"/>
            <w:bottom w:val="none" w:sz="0" w:space="0" w:color="auto"/>
            <w:right w:val="none" w:sz="0" w:space="0" w:color="auto"/>
          </w:divBdr>
        </w:div>
      </w:divsChild>
    </w:div>
    <w:div w:id="982080473">
      <w:bodyDiv w:val="1"/>
      <w:marLeft w:val="0"/>
      <w:marRight w:val="0"/>
      <w:marTop w:val="0"/>
      <w:marBottom w:val="0"/>
      <w:divBdr>
        <w:top w:val="none" w:sz="0" w:space="0" w:color="auto"/>
        <w:left w:val="none" w:sz="0" w:space="0" w:color="auto"/>
        <w:bottom w:val="none" w:sz="0" w:space="0" w:color="auto"/>
        <w:right w:val="none" w:sz="0" w:space="0" w:color="auto"/>
      </w:divBdr>
      <w:divsChild>
        <w:div w:id="2146001853">
          <w:marLeft w:val="547"/>
          <w:marRight w:val="0"/>
          <w:marTop w:val="120"/>
          <w:marBottom w:val="0"/>
          <w:divBdr>
            <w:top w:val="none" w:sz="0" w:space="0" w:color="auto"/>
            <w:left w:val="none" w:sz="0" w:space="0" w:color="auto"/>
            <w:bottom w:val="none" w:sz="0" w:space="0" w:color="auto"/>
            <w:right w:val="none" w:sz="0" w:space="0" w:color="auto"/>
          </w:divBdr>
        </w:div>
        <w:div w:id="1853760613">
          <w:marLeft w:val="1166"/>
          <w:marRight w:val="0"/>
          <w:marTop w:val="106"/>
          <w:marBottom w:val="0"/>
          <w:divBdr>
            <w:top w:val="none" w:sz="0" w:space="0" w:color="auto"/>
            <w:left w:val="none" w:sz="0" w:space="0" w:color="auto"/>
            <w:bottom w:val="none" w:sz="0" w:space="0" w:color="auto"/>
            <w:right w:val="none" w:sz="0" w:space="0" w:color="auto"/>
          </w:divBdr>
        </w:div>
        <w:div w:id="1620917329">
          <w:marLeft w:val="1800"/>
          <w:marRight w:val="0"/>
          <w:marTop w:val="91"/>
          <w:marBottom w:val="0"/>
          <w:divBdr>
            <w:top w:val="none" w:sz="0" w:space="0" w:color="auto"/>
            <w:left w:val="none" w:sz="0" w:space="0" w:color="auto"/>
            <w:bottom w:val="none" w:sz="0" w:space="0" w:color="auto"/>
            <w:right w:val="none" w:sz="0" w:space="0" w:color="auto"/>
          </w:divBdr>
        </w:div>
        <w:div w:id="751121973">
          <w:marLeft w:val="1800"/>
          <w:marRight w:val="0"/>
          <w:marTop w:val="91"/>
          <w:marBottom w:val="0"/>
          <w:divBdr>
            <w:top w:val="none" w:sz="0" w:space="0" w:color="auto"/>
            <w:left w:val="none" w:sz="0" w:space="0" w:color="auto"/>
            <w:bottom w:val="none" w:sz="0" w:space="0" w:color="auto"/>
            <w:right w:val="none" w:sz="0" w:space="0" w:color="auto"/>
          </w:divBdr>
        </w:div>
        <w:div w:id="954168266">
          <w:marLeft w:val="1800"/>
          <w:marRight w:val="0"/>
          <w:marTop w:val="91"/>
          <w:marBottom w:val="0"/>
          <w:divBdr>
            <w:top w:val="none" w:sz="0" w:space="0" w:color="auto"/>
            <w:left w:val="none" w:sz="0" w:space="0" w:color="auto"/>
            <w:bottom w:val="none" w:sz="0" w:space="0" w:color="auto"/>
            <w:right w:val="none" w:sz="0" w:space="0" w:color="auto"/>
          </w:divBdr>
        </w:div>
      </w:divsChild>
    </w:div>
    <w:div w:id="1013921872">
      <w:bodyDiv w:val="1"/>
      <w:marLeft w:val="0"/>
      <w:marRight w:val="0"/>
      <w:marTop w:val="0"/>
      <w:marBottom w:val="0"/>
      <w:divBdr>
        <w:top w:val="none" w:sz="0" w:space="0" w:color="auto"/>
        <w:left w:val="none" w:sz="0" w:space="0" w:color="auto"/>
        <w:bottom w:val="none" w:sz="0" w:space="0" w:color="auto"/>
        <w:right w:val="none" w:sz="0" w:space="0" w:color="auto"/>
      </w:divBdr>
      <w:divsChild>
        <w:div w:id="309601056">
          <w:marLeft w:val="547"/>
          <w:marRight w:val="0"/>
          <w:marTop w:val="96"/>
          <w:marBottom w:val="0"/>
          <w:divBdr>
            <w:top w:val="none" w:sz="0" w:space="0" w:color="auto"/>
            <w:left w:val="none" w:sz="0" w:space="0" w:color="auto"/>
            <w:bottom w:val="none" w:sz="0" w:space="0" w:color="auto"/>
            <w:right w:val="none" w:sz="0" w:space="0" w:color="auto"/>
          </w:divBdr>
        </w:div>
        <w:div w:id="1930239035">
          <w:marLeft w:val="1166"/>
          <w:marRight w:val="0"/>
          <w:marTop w:val="86"/>
          <w:marBottom w:val="0"/>
          <w:divBdr>
            <w:top w:val="none" w:sz="0" w:space="0" w:color="auto"/>
            <w:left w:val="none" w:sz="0" w:space="0" w:color="auto"/>
            <w:bottom w:val="none" w:sz="0" w:space="0" w:color="auto"/>
            <w:right w:val="none" w:sz="0" w:space="0" w:color="auto"/>
          </w:divBdr>
        </w:div>
        <w:div w:id="1480029372">
          <w:marLeft w:val="1800"/>
          <w:marRight w:val="0"/>
          <w:marTop w:val="72"/>
          <w:marBottom w:val="0"/>
          <w:divBdr>
            <w:top w:val="none" w:sz="0" w:space="0" w:color="auto"/>
            <w:left w:val="none" w:sz="0" w:space="0" w:color="auto"/>
            <w:bottom w:val="none" w:sz="0" w:space="0" w:color="auto"/>
            <w:right w:val="none" w:sz="0" w:space="0" w:color="auto"/>
          </w:divBdr>
        </w:div>
        <w:div w:id="1139882332">
          <w:marLeft w:val="1166"/>
          <w:marRight w:val="0"/>
          <w:marTop w:val="86"/>
          <w:marBottom w:val="0"/>
          <w:divBdr>
            <w:top w:val="none" w:sz="0" w:space="0" w:color="auto"/>
            <w:left w:val="none" w:sz="0" w:space="0" w:color="auto"/>
            <w:bottom w:val="none" w:sz="0" w:space="0" w:color="auto"/>
            <w:right w:val="none" w:sz="0" w:space="0" w:color="auto"/>
          </w:divBdr>
        </w:div>
        <w:div w:id="697314267">
          <w:marLeft w:val="1800"/>
          <w:marRight w:val="0"/>
          <w:marTop w:val="72"/>
          <w:marBottom w:val="0"/>
          <w:divBdr>
            <w:top w:val="none" w:sz="0" w:space="0" w:color="auto"/>
            <w:left w:val="none" w:sz="0" w:space="0" w:color="auto"/>
            <w:bottom w:val="none" w:sz="0" w:space="0" w:color="auto"/>
            <w:right w:val="none" w:sz="0" w:space="0" w:color="auto"/>
          </w:divBdr>
        </w:div>
        <w:div w:id="451754693">
          <w:marLeft w:val="1800"/>
          <w:marRight w:val="0"/>
          <w:marTop w:val="72"/>
          <w:marBottom w:val="0"/>
          <w:divBdr>
            <w:top w:val="none" w:sz="0" w:space="0" w:color="auto"/>
            <w:left w:val="none" w:sz="0" w:space="0" w:color="auto"/>
            <w:bottom w:val="none" w:sz="0" w:space="0" w:color="auto"/>
            <w:right w:val="none" w:sz="0" w:space="0" w:color="auto"/>
          </w:divBdr>
        </w:div>
        <w:div w:id="1753161366">
          <w:marLeft w:val="547"/>
          <w:marRight w:val="0"/>
          <w:marTop w:val="96"/>
          <w:marBottom w:val="0"/>
          <w:divBdr>
            <w:top w:val="none" w:sz="0" w:space="0" w:color="auto"/>
            <w:left w:val="none" w:sz="0" w:space="0" w:color="auto"/>
            <w:bottom w:val="none" w:sz="0" w:space="0" w:color="auto"/>
            <w:right w:val="none" w:sz="0" w:space="0" w:color="auto"/>
          </w:divBdr>
        </w:div>
        <w:div w:id="326321644">
          <w:marLeft w:val="1166"/>
          <w:marRight w:val="0"/>
          <w:marTop w:val="86"/>
          <w:marBottom w:val="0"/>
          <w:divBdr>
            <w:top w:val="none" w:sz="0" w:space="0" w:color="auto"/>
            <w:left w:val="none" w:sz="0" w:space="0" w:color="auto"/>
            <w:bottom w:val="none" w:sz="0" w:space="0" w:color="auto"/>
            <w:right w:val="none" w:sz="0" w:space="0" w:color="auto"/>
          </w:divBdr>
        </w:div>
        <w:div w:id="1424450029">
          <w:marLeft w:val="1800"/>
          <w:marRight w:val="0"/>
          <w:marTop w:val="72"/>
          <w:marBottom w:val="0"/>
          <w:divBdr>
            <w:top w:val="none" w:sz="0" w:space="0" w:color="auto"/>
            <w:left w:val="none" w:sz="0" w:space="0" w:color="auto"/>
            <w:bottom w:val="none" w:sz="0" w:space="0" w:color="auto"/>
            <w:right w:val="none" w:sz="0" w:space="0" w:color="auto"/>
          </w:divBdr>
        </w:div>
        <w:div w:id="1460563790">
          <w:marLeft w:val="1800"/>
          <w:marRight w:val="0"/>
          <w:marTop w:val="72"/>
          <w:marBottom w:val="0"/>
          <w:divBdr>
            <w:top w:val="none" w:sz="0" w:space="0" w:color="auto"/>
            <w:left w:val="none" w:sz="0" w:space="0" w:color="auto"/>
            <w:bottom w:val="none" w:sz="0" w:space="0" w:color="auto"/>
            <w:right w:val="none" w:sz="0" w:space="0" w:color="auto"/>
          </w:divBdr>
        </w:div>
        <w:div w:id="421414920">
          <w:marLeft w:val="1800"/>
          <w:marRight w:val="0"/>
          <w:marTop w:val="72"/>
          <w:marBottom w:val="0"/>
          <w:divBdr>
            <w:top w:val="none" w:sz="0" w:space="0" w:color="auto"/>
            <w:left w:val="none" w:sz="0" w:space="0" w:color="auto"/>
            <w:bottom w:val="none" w:sz="0" w:space="0" w:color="auto"/>
            <w:right w:val="none" w:sz="0" w:space="0" w:color="auto"/>
          </w:divBdr>
        </w:div>
        <w:div w:id="142738995">
          <w:marLeft w:val="547"/>
          <w:marRight w:val="0"/>
          <w:marTop w:val="96"/>
          <w:marBottom w:val="0"/>
          <w:divBdr>
            <w:top w:val="none" w:sz="0" w:space="0" w:color="auto"/>
            <w:left w:val="none" w:sz="0" w:space="0" w:color="auto"/>
            <w:bottom w:val="none" w:sz="0" w:space="0" w:color="auto"/>
            <w:right w:val="none" w:sz="0" w:space="0" w:color="auto"/>
          </w:divBdr>
        </w:div>
        <w:div w:id="1494683139">
          <w:marLeft w:val="1166"/>
          <w:marRight w:val="0"/>
          <w:marTop w:val="86"/>
          <w:marBottom w:val="0"/>
          <w:divBdr>
            <w:top w:val="none" w:sz="0" w:space="0" w:color="auto"/>
            <w:left w:val="none" w:sz="0" w:space="0" w:color="auto"/>
            <w:bottom w:val="none" w:sz="0" w:space="0" w:color="auto"/>
            <w:right w:val="none" w:sz="0" w:space="0" w:color="auto"/>
          </w:divBdr>
        </w:div>
        <w:div w:id="1603956088">
          <w:marLeft w:val="1166"/>
          <w:marRight w:val="0"/>
          <w:marTop w:val="86"/>
          <w:marBottom w:val="0"/>
          <w:divBdr>
            <w:top w:val="none" w:sz="0" w:space="0" w:color="auto"/>
            <w:left w:val="none" w:sz="0" w:space="0" w:color="auto"/>
            <w:bottom w:val="none" w:sz="0" w:space="0" w:color="auto"/>
            <w:right w:val="none" w:sz="0" w:space="0" w:color="auto"/>
          </w:divBdr>
        </w:div>
      </w:divsChild>
    </w:div>
    <w:div w:id="1097554274">
      <w:bodyDiv w:val="1"/>
      <w:marLeft w:val="0"/>
      <w:marRight w:val="0"/>
      <w:marTop w:val="0"/>
      <w:marBottom w:val="0"/>
      <w:divBdr>
        <w:top w:val="none" w:sz="0" w:space="0" w:color="auto"/>
        <w:left w:val="none" w:sz="0" w:space="0" w:color="auto"/>
        <w:bottom w:val="none" w:sz="0" w:space="0" w:color="auto"/>
        <w:right w:val="none" w:sz="0" w:space="0" w:color="auto"/>
      </w:divBdr>
    </w:div>
    <w:div w:id="1114599508">
      <w:bodyDiv w:val="1"/>
      <w:marLeft w:val="0"/>
      <w:marRight w:val="0"/>
      <w:marTop w:val="0"/>
      <w:marBottom w:val="0"/>
      <w:divBdr>
        <w:top w:val="none" w:sz="0" w:space="0" w:color="auto"/>
        <w:left w:val="none" w:sz="0" w:space="0" w:color="auto"/>
        <w:bottom w:val="none" w:sz="0" w:space="0" w:color="auto"/>
        <w:right w:val="none" w:sz="0" w:space="0" w:color="auto"/>
      </w:divBdr>
      <w:divsChild>
        <w:div w:id="1149979883">
          <w:marLeft w:val="1166"/>
          <w:marRight w:val="0"/>
          <w:marTop w:val="67"/>
          <w:marBottom w:val="0"/>
          <w:divBdr>
            <w:top w:val="none" w:sz="0" w:space="0" w:color="auto"/>
            <w:left w:val="none" w:sz="0" w:space="0" w:color="auto"/>
            <w:bottom w:val="none" w:sz="0" w:space="0" w:color="auto"/>
            <w:right w:val="none" w:sz="0" w:space="0" w:color="auto"/>
          </w:divBdr>
        </w:div>
        <w:div w:id="1106731955">
          <w:marLeft w:val="1166"/>
          <w:marRight w:val="0"/>
          <w:marTop w:val="67"/>
          <w:marBottom w:val="0"/>
          <w:divBdr>
            <w:top w:val="none" w:sz="0" w:space="0" w:color="auto"/>
            <w:left w:val="none" w:sz="0" w:space="0" w:color="auto"/>
            <w:bottom w:val="none" w:sz="0" w:space="0" w:color="auto"/>
            <w:right w:val="none" w:sz="0" w:space="0" w:color="auto"/>
          </w:divBdr>
        </w:div>
        <w:div w:id="1633319733">
          <w:marLeft w:val="1166"/>
          <w:marRight w:val="0"/>
          <w:marTop w:val="67"/>
          <w:marBottom w:val="0"/>
          <w:divBdr>
            <w:top w:val="none" w:sz="0" w:space="0" w:color="auto"/>
            <w:left w:val="none" w:sz="0" w:space="0" w:color="auto"/>
            <w:bottom w:val="none" w:sz="0" w:space="0" w:color="auto"/>
            <w:right w:val="none" w:sz="0" w:space="0" w:color="auto"/>
          </w:divBdr>
        </w:div>
        <w:div w:id="855998118">
          <w:marLeft w:val="1166"/>
          <w:marRight w:val="0"/>
          <w:marTop w:val="67"/>
          <w:marBottom w:val="0"/>
          <w:divBdr>
            <w:top w:val="none" w:sz="0" w:space="0" w:color="auto"/>
            <w:left w:val="none" w:sz="0" w:space="0" w:color="auto"/>
            <w:bottom w:val="none" w:sz="0" w:space="0" w:color="auto"/>
            <w:right w:val="none" w:sz="0" w:space="0" w:color="auto"/>
          </w:divBdr>
        </w:div>
        <w:div w:id="1094591135">
          <w:marLeft w:val="1166"/>
          <w:marRight w:val="0"/>
          <w:marTop w:val="67"/>
          <w:marBottom w:val="0"/>
          <w:divBdr>
            <w:top w:val="none" w:sz="0" w:space="0" w:color="auto"/>
            <w:left w:val="none" w:sz="0" w:space="0" w:color="auto"/>
            <w:bottom w:val="none" w:sz="0" w:space="0" w:color="auto"/>
            <w:right w:val="none" w:sz="0" w:space="0" w:color="auto"/>
          </w:divBdr>
        </w:div>
        <w:div w:id="1887912512">
          <w:marLeft w:val="1166"/>
          <w:marRight w:val="0"/>
          <w:marTop w:val="67"/>
          <w:marBottom w:val="0"/>
          <w:divBdr>
            <w:top w:val="none" w:sz="0" w:space="0" w:color="auto"/>
            <w:left w:val="none" w:sz="0" w:space="0" w:color="auto"/>
            <w:bottom w:val="none" w:sz="0" w:space="0" w:color="auto"/>
            <w:right w:val="none" w:sz="0" w:space="0" w:color="auto"/>
          </w:divBdr>
        </w:div>
        <w:div w:id="750394068">
          <w:marLeft w:val="1166"/>
          <w:marRight w:val="0"/>
          <w:marTop w:val="67"/>
          <w:marBottom w:val="0"/>
          <w:divBdr>
            <w:top w:val="none" w:sz="0" w:space="0" w:color="auto"/>
            <w:left w:val="none" w:sz="0" w:space="0" w:color="auto"/>
            <w:bottom w:val="none" w:sz="0" w:space="0" w:color="auto"/>
            <w:right w:val="none" w:sz="0" w:space="0" w:color="auto"/>
          </w:divBdr>
        </w:div>
        <w:div w:id="1795059134">
          <w:marLeft w:val="1166"/>
          <w:marRight w:val="0"/>
          <w:marTop w:val="67"/>
          <w:marBottom w:val="0"/>
          <w:divBdr>
            <w:top w:val="none" w:sz="0" w:space="0" w:color="auto"/>
            <w:left w:val="none" w:sz="0" w:space="0" w:color="auto"/>
            <w:bottom w:val="none" w:sz="0" w:space="0" w:color="auto"/>
            <w:right w:val="none" w:sz="0" w:space="0" w:color="auto"/>
          </w:divBdr>
        </w:div>
        <w:div w:id="1737704598">
          <w:marLeft w:val="1166"/>
          <w:marRight w:val="0"/>
          <w:marTop w:val="67"/>
          <w:marBottom w:val="0"/>
          <w:divBdr>
            <w:top w:val="none" w:sz="0" w:space="0" w:color="auto"/>
            <w:left w:val="none" w:sz="0" w:space="0" w:color="auto"/>
            <w:bottom w:val="none" w:sz="0" w:space="0" w:color="auto"/>
            <w:right w:val="none" w:sz="0" w:space="0" w:color="auto"/>
          </w:divBdr>
        </w:div>
      </w:divsChild>
    </w:div>
    <w:div w:id="1127700135">
      <w:bodyDiv w:val="1"/>
      <w:marLeft w:val="0"/>
      <w:marRight w:val="0"/>
      <w:marTop w:val="0"/>
      <w:marBottom w:val="0"/>
      <w:divBdr>
        <w:top w:val="none" w:sz="0" w:space="0" w:color="auto"/>
        <w:left w:val="none" w:sz="0" w:space="0" w:color="auto"/>
        <w:bottom w:val="none" w:sz="0" w:space="0" w:color="auto"/>
        <w:right w:val="none" w:sz="0" w:space="0" w:color="auto"/>
      </w:divBdr>
    </w:div>
    <w:div w:id="1129906177">
      <w:bodyDiv w:val="1"/>
      <w:marLeft w:val="0"/>
      <w:marRight w:val="0"/>
      <w:marTop w:val="0"/>
      <w:marBottom w:val="0"/>
      <w:divBdr>
        <w:top w:val="none" w:sz="0" w:space="0" w:color="auto"/>
        <w:left w:val="none" w:sz="0" w:space="0" w:color="auto"/>
        <w:bottom w:val="none" w:sz="0" w:space="0" w:color="auto"/>
        <w:right w:val="none" w:sz="0" w:space="0" w:color="auto"/>
      </w:divBdr>
      <w:divsChild>
        <w:div w:id="21563631">
          <w:marLeft w:val="1166"/>
          <w:marRight w:val="0"/>
          <w:marTop w:val="115"/>
          <w:marBottom w:val="0"/>
          <w:divBdr>
            <w:top w:val="none" w:sz="0" w:space="0" w:color="auto"/>
            <w:left w:val="none" w:sz="0" w:space="0" w:color="auto"/>
            <w:bottom w:val="none" w:sz="0" w:space="0" w:color="auto"/>
            <w:right w:val="none" w:sz="0" w:space="0" w:color="auto"/>
          </w:divBdr>
        </w:div>
        <w:div w:id="499279067">
          <w:marLeft w:val="2520"/>
          <w:marRight w:val="0"/>
          <w:marTop w:val="82"/>
          <w:marBottom w:val="0"/>
          <w:divBdr>
            <w:top w:val="none" w:sz="0" w:space="0" w:color="auto"/>
            <w:left w:val="none" w:sz="0" w:space="0" w:color="auto"/>
            <w:bottom w:val="none" w:sz="0" w:space="0" w:color="auto"/>
            <w:right w:val="none" w:sz="0" w:space="0" w:color="auto"/>
          </w:divBdr>
        </w:div>
        <w:div w:id="1210804741">
          <w:marLeft w:val="1800"/>
          <w:marRight w:val="0"/>
          <w:marTop w:val="96"/>
          <w:marBottom w:val="0"/>
          <w:divBdr>
            <w:top w:val="none" w:sz="0" w:space="0" w:color="auto"/>
            <w:left w:val="none" w:sz="0" w:space="0" w:color="auto"/>
            <w:bottom w:val="none" w:sz="0" w:space="0" w:color="auto"/>
            <w:right w:val="none" w:sz="0" w:space="0" w:color="auto"/>
          </w:divBdr>
        </w:div>
        <w:div w:id="150027580">
          <w:marLeft w:val="1800"/>
          <w:marRight w:val="0"/>
          <w:marTop w:val="96"/>
          <w:marBottom w:val="0"/>
          <w:divBdr>
            <w:top w:val="none" w:sz="0" w:space="0" w:color="auto"/>
            <w:left w:val="none" w:sz="0" w:space="0" w:color="auto"/>
            <w:bottom w:val="none" w:sz="0" w:space="0" w:color="auto"/>
            <w:right w:val="none" w:sz="0" w:space="0" w:color="auto"/>
          </w:divBdr>
        </w:div>
        <w:div w:id="1283685184">
          <w:marLeft w:val="1800"/>
          <w:marRight w:val="0"/>
          <w:marTop w:val="96"/>
          <w:marBottom w:val="0"/>
          <w:divBdr>
            <w:top w:val="none" w:sz="0" w:space="0" w:color="auto"/>
            <w:left w:val="none" w:sz="0" w:space="0" w:color="auto"/>
            <w:bottom w:val="none" w:sz="0" w:space="0" w:color="auto"/>
            <w:right w:val="none" w:sz="0" w:space="0" w:color="auto"/>
          </w:divBdr>
        </w:div>
        <w:div w:id="1277832803">
          <w:marLeft w:val="2520"/>
          <w:marRight w:val="0"/>
          <w:marTop w:val="82"/>
          <w:marBottom w:val="0"/>
          <w:divBdr>
            <w:top w:val="none" w:sz="0" w:space="0" w:color="auto"/>
            <w:left w:val="none" w:sz="0" w:space="0" w:color="auto"/>
            <w:bottom w:val="none" w:sz="0" w:space="0" w:color="auto"/>
            <w:right w:val="none" w:sz="0" w:space="0" w:color="auto"/>
          </w:divBdr>
        </w:div>
        <w:div w:id="1295481576">
          <w:marLeft w:val="1800"/>
          <w:marRight w:val="0"/>
          <w:marTop w:val="96"/>
          <w:marBottom w:val="0"/>
          <w:divBdr>
            <w:top w:val="none" w:sz="0" w:space="0" w:color="auto"/>
            <w:left w:val="none" w:sz="0" w:space="0" w:color="auto"/>
            <w:bottom w:val="none" w:sz="0" w:space="0" w:color="auto"/>
            <w:right w:val="none" w:sz="0" w:space="0" w:color="auto"/>
          </w:divBdr>
        </w:div>
        <w:div w:id="358707671">
          <w:marLeft w:val="1800"/>
          <w:marRight w:val="0"/>
          <w:marTop w:val="96"/>
          <w:marBottom w:val="0"/>
          <w:divBdr>
            <w:top w:val="none" w:sz="0" w:space="0" w:color="auto"/>
            <w:left w:val="none" w:sz="0" w:space="0" w:color="auto"/>
            <w:bottom w:val="none" w:sz="0" w:space="0" w:color="auto"/>
            <w:right w:val="none" w:sz="0" w:space="0" w:color="auto"/>
          </w:divBdr>
        </w:div>
        <w:div w:id="1783262427">
          <w:marLeft w:val="1166"/>
          <w:marRight w:val="0"/>
          <w:marTop w:val="115"/>
          <w:marBottom w:val="0"/>
          <w:divBdr>
            <w:top w:val="none" w:sz="0" w:space="0" w:color="auto"/>
            <w:left w:val="none" w:sz="0" w:space="0" w:color="auto"/>
            <w:bottom w:val="none" w:sz="0" w:space="0" w:color="auto"/>
            <w:right w:val="none" w:sz="0" w:space="0" w:color="auto"/>
          </w:divBdr>
        </w:div>
        <w:div w:id="812798895">
          <w:marLeft w:val="1800"/>
          <w:marRight w:val="0"/>
          <w:marTop w:val="96"/>
          <w:marBottom w:val="0"/>
          <w:divBdr>
            <w:top w:val="none" w:sz="0" w:space="0" w:color="auto"/>
            <w:left w:val="none" w:sz="0" w:space="0" w:color="auto"/>
            <w:bottom w:val="none" w:sz="0" w:space="0" w:color="auto"/>
            <w:right w:val="none" w:sz="0" w:space="0" w:color="auto"/>
          </w:divBdr>
        </w:div>
        <w:div w:id="1794405319">
          <w:marLeft w:val="1800"/>
          <w:marRight w:val="0"/>
          <w:marTop w:val="96"/>
          <w:marBottom w:val="0"/>
          <w:divBdr>
            <w:top w:val="none" w:sz="0" w:space="0" w:color="auto"/>
            <w:left w:val="none" w:sz="0" w:space="0" w:color="auto"/>
            <w:bottom w:val="none" w:sz="0" w:space="0" w:color="auto"/>
            <w:right w:val="none" w:sz="0" w:space="0" w:color="auto"/>
          </w:divBdr>
        </w:div>
        <w:div w:id="1027370157">
          <w:marLeft w:val="1800"/>
          <w:marRight w:val="0"/>
          <w:marTop w:val="96"/>
          <w:marBottom w:val="0"/>
          <w:divBdr>
            <w:top w:val="none" w:sz="0" w:space="0" w:color="auto"/>
            <w:left w:val="none" w:sz="0" w:space="0" w:color="auto"/>
            <w:bottom w:val="none" w:sz="0" w:space="0" w:color="auto"/>
            <w:right w:val="none" w:sz="0" w:space="0" w:color="auto"/>
          </w:divBdr>
        </w:div>
      </w:divsChild>
    </w:div>
    <w:div w:id="1206061331">
      <w:bodyDiv w:val="1"/>
      <w:marLeft w:val="0"/>
      <w:marRight w:val="0"/>
      <w:marTop w:val="0"/>
      <w:marBottom w:val="0"/>
      <w:divBdr>
        <w:top w:val="none" w:sz="0" w:space="0" w:color="auto"/>
        <w:left w:val="none" w:sz="0" w:space="0" w:color="auto"/>
        <w:bottom w:val="none" w:sz="0" w:space="0" w:color="auto"/>
        <w:right w:val="none" w:sz="0" w:space="0" w:color="auto"/>
      </w:divBdr>
      <w:divsChild>
        <w:div w:id="1169097464">
          <w:marLeft w:val="720"/>
          <w:marRight w:val="0"/>
          <w:marTop w:val="96"/>
          <w:marBottom w:val="0"/>
          <w:divBdr>
            <w:top w:val="none" w:sz="0" w:space="0" w:color="auto"/>
            <w:left w:val="none" w:sz="0" w:space="0" w:color="auto"/>
            <w:bottom w:val="none" w:sz="0" w:space="0" w:color="auto"/>
            <w:right w:val="none" w:sz="0" w:space="0" w:color="auto"/>
          </w:divBdr>
        </w:div>
        <w:div w:id="1705252531">
          <w:marLeft w:val="720"/>
          <w:marRight w:val="0"/>
          <w:marTop w:val="96"/>
          <w:marBottom w:val="0"/>
          <w:divBdr>
            <w:top w:val="none" w:sz="0" w:space="0" w:color="auto"/>
            <w:left w:val="none" w:sz="0" w:space="0" w:color="auto"/>
            <w:bottom w:val="none" w:sz="0" w:space="0" w:color="auto"/>
            <w:right w:val="none" w:sz="0" w:space="0" w:color="auto"/>
          </w:divBdr>
        </w:div>
        <w:div w:id="1463037084">
          <w:marLeft w:val="720"/>
          <w:marRight w:val="0"/>
          <w:marTop w:val="96"/>
          <w:marBottom w:val="0"/>
          <w:divBdr>
            <w:top w:val="none" w:sz="0" w:space="0" w:color="auto"/>
            <w:left w:val="none" w:sz="0" w:space="0" w:color="auto"/>
            <w:bottom w:val="none" w:sz="0" w:space="0" w:color="auto"/>
            <w:right w:val="none" w:sz="0" w:space="0" w:color="auto"/>
          </w:divBdr>
        </w:div>
        <w:div w:id="792332819">
          <w:marLeft w:val="720"/>
          <w:marRight w:val="0"/>
          <w:marTop w:val="96"/>
          <w:marBottom w:val="0"/>
          <w:divBdr>
            <w:top w:val="none" w:sz="0" w:space="0" w:color="auto"/>
            <w:left w:val="none" w:sz="0" w:space="0" w:color="auto"/>
            <w:bottom w:val="none" w:sz="0" w:space="0" w:color="auto"/>
            <w:right w:val="none" w:sz="0" w:space="0" w:color="auto"/>
          </w:divBdr>
        </w:div>
        <w:div w:id="1228690100">
          <w:marLeft w:val="720"/>
          <w:marRight w:val="0"/>
          <w:marTop w:val="96"/>
          <w:marBottom w:val="0"/>
          <w:divBdr>
            <w:top w:val="none" w:sz="0" w:space="0" w:color="auto"/>
            <w:left w:val="none" w:sz="0" w:space="0" w:color="auto"/>
            <w:bottom w:val="none" w:sz="0" w:space="0" w:color="auto"/>
            <w:right w:val="none" w:sz="0" w:space="0" w:color="auto"/>
          </w:divBdr>
        </w:div>
        <w:div w:id="845709191">
          <w:marLeft w:val="720"/>
          <w:marRight w:val="0"/>
          <w:marTop w:val="96"/>
          <w:marBottom w:val="0"/>
          <w:divBdr>
            <w:top w:val="none" w:sz="0" w:space="0" w:color="auto"/>
            <w:left w:val="none" w:sz="0" w:space="0" w:color="auto"/>
            <w:bottom w:val="none" w:sz="0" w:space="0" w:color="auto"/>
            <w:right w:val="none" w:sz="0" w:space="0" w:color="auto"/>
          </w:divBdr>
        </w:div>
        <w:div w:id="342821927">
          <w:marLeft w:val="720"/>
          <w:marRight w:val="0"/>
          <w:marTop w:val="96"/>
          <w:marBottom w:val="0"/>
          <w:divBdr>
            <w:top w:val="none" w:sz="0" w:space="0" w:color="auto"/>
            <w:left w:val="none" w:sz="0" w:space="0" w:color="auto"/>
            <w:bottom w:val="none" w:sz="0" w:space="0" w:color="auto"/>
            <w:right w:val="none" w:sz="0" w:space="0" w:color="auto"/>
          </w:divBdr>
        </w:div>
      </w:divsChild>
    </w:div>
    <w:div w:id="1265990724">
      <w:bodyDiv w:val="1"/>
      <w:marLeft w:val="0"/>
      <w:marRight w:val="0"/>
      <w:marTop w:val="0"/>
      <w:marBottom w:val="0"/>
      <w:divBdr>
        <w:top w:val="none" w:sz="0" w:space="0" w:color="auto"/>
        <w:left w:val="none" w:sz="0" w:space="0" w:color="auto"/>
        <w:bottom w:val="none" w:sz="0" w:space="0" w:color="auto"/>
        <w:right w:val="none" w:sz="0" w:space="0" w:color="auto"/>
      </w:divBdr>
      <w:divsChild>
        <w:div w:id="785738970">
          <w:marLeft w:val="547"/>
          <w:marRight w:val="0"/>
          <w:marTop w:val="130"/>
          <w:marBottom w:val="0"/>
          <w:divBdr>
            <w:top w:val="none" w:sz="0" w:space="0" w:color="auto"/>
            <w:left w:val="none" w:sz="0" w:space="0" w:color="auto"/>
            <w:bottom w:val="none" w:sz="0" w:space="0" w:color="auto"/>
            <w:right w:val="none" w:sz="0" w:space="0" w:color="auto"/>
          </w:divBdr>
        </w:div>
        <w:div w:id="886260648">
          <w:marLeft w:val="1166"/>
          <w:marRight w:val="0"/>
          <w:marTop w:val="115"/>
          <w:marBottom w:val="0"/>
          <w:divBdr>
            <w:top w:val="none" w:sz="0" w:space="0" w:color="auto"/>
            <w:left w:val="none" w:sz="0" w:space="0" w:color="auto"/>
            <w:bottom w:val="none" w:sz="0" w:space="0" w:color="auto"/>
            <w:right w:val="none" w:sz="0" w:space="0" w:color="auto"/>
          </w:divBdr>
        </w:div>
        <w:div w:id="1542552881">
          <w:marLeft w:val="547"/>
          <w:marRight w:val="0"/>
          <w:marTop w:val="130"/>
          <w:marBottom w:val="0"/>
          <w:divBdr>
            <w:top w:val="none" w:sz="0" w:space="0" w:color="auto"/>
            <w:left w:val="none" w:sz="0" w:space="0" w:color="auto"/>
            <w:bottom w:val="none" w:sz="0" w:space="0" w:color="auto"/>
            <w:right w:val="none" w:sz="0" w:space="0" w:color="auto"/>
          </w:divBdr>
        </w:div>
        <w:div w:id="458761861">
          <w:marLeft w:val="547"/>
          <w:marRight w:val="0"/>
          <w:marTop w:val="130"/>
          <w:marBottom w:val="0"/>
          <w:divBdr>
            <w:top w:val="none" w:sz="0" w:space="0" w:color="auto"/>
            <w:left w:val="none" w:sz="0" w:space="0" w:color="auto"/>
            <w:bottom w:val="none" w:sz="0" w:space="0" w:color="auto"/>
            <w:right w:val="none" w:sz="0" w:space="0" w:color="auto"/>
          </w:divBdr>
        </w:div>
        <w:div w:id="1355961583">
          <w:marLeft w:val="1166"/>
          <w:marRight w:val="0"/>
          <w:marTop w:val="115"/>
          <w:marBottom w:val="0"/>
          <w:divBdr>
            <w:top w:val="none" w:sz="0" w:space="0" w:color="auto"/>
            <w:left w:val="none" w:sz="0" w:space="0" w:color="auto"/>
            <w:bottom w:val="none" w:sz="0" w:space="0" w:color="auto"/>
            <w:right w:val="none" w:sz="0" w:space="0" w:color="auto"/>
          </w:divBdr>
        </w:div>
        <w:div w:id="954674002">
          <w:marLeft w:val="1166"/>
          <w:marRight w:val="0"/>
          <w:marTop w:val="115"/>
          <w:marBottom w:val="0"/>
          <w:divBdr>
            <w:top w:val="none" w:sz="0" w:space="0" w:color="auto"/>
            <w:left w:val="none" w:sz="0" w:space="0" w:color="auto"/>
            <w:bottom w:val="none" w:sz="0" w:space="0" w:color="auto"/>
            <w:right w:val="none" w:sz="0" w:space="0" w:color="auto"/>
          </w:divBdr>
        </w:div>
        <w:div w:id="1118913172">
          <w:marLeft w:val="1166"/>
          <w:marRight w:val="0"/>
          <w:marTop w:val="115"/>
          <w:marBottom w:val="0"/>
          <w:divBdr>
            <w:top w:val="none" w:sz="0" w:space="0" w:color="auto"/>
            <w:left w:val="none" w:sz="0" w:space="0" w:color="auto"/>
            <w:bottom w:val="none" w:sz="0" w:space="0" w:color="auto"/>
            <w:right w:val="none" w:sz="0" w:space="0" w:color="auto"/>
          </w:divBdr>
        </w:div>
        <w:div w:id="1098479590">
          <w:marLeft w:val="1166"/>
          <w:marRight w:val="0"/>
          <w:marTop w:val="115"/>
          <w:marBottom w:val="0"/>
          <w:divBdr>
            <w:top w:val="none" w:sz="0" w:space="0" w:color="auto"/>
            <w:left w:val="none" w:sz="0" w:space="0" w:color="auto"/>
            <w:bottom w:val="none" w:sz="0" w:space="0" w:color="auto"/>
            <w:right w:val="none" w:sz="0" w:space="0" w:color="auto"/>
          </w:divBdr>
        </w:div>
        <w:div w:id="1603027457">
          <w:marLeft w:val="1166"/>
          <w:marRight w:val="0"/>
          <w:marTop w:val="115"/>
          <w:marBottom w:val="0"/>
          <w:divBdr>
            <w:top w:val="none" w:sz="0" w:space="0" w:color="auto"/>
            <w:left w:val="none" w:sz="0" w:space="0" w:color="auto"/>
            <w:bottom w:val="none" w:sz="0" w:space="0" w:color="auto"/>
            <w:right w:val="none" w:sz="0" w:space="0" w:color="auto"/>
          </w:divBdr>
        </w:div>
      </w:divsChild>
    </w:div>
    <w:div w:id="1284340208">
      <w:bodyDiv w:val="1"/>
      <w:marLeft w:val="0"/>
      <w:marRight w:val="0"/>
      <w:marTop w:val="0"/>
      <w:marBottom w:val="0"/>
      <w:divBdr>
        <w:top w:val="none" w:sz="0" w:space="0" w:color="auto"/>
        <w:left w:val="none" w:sz="0" w:space="0" w:color="auto"/>
        <w:bottom w:val="none" w:sz="0" w:space="0" w:color="auto"/>
        <w:right w:val="none" w:sz="0" w:space="0" w:color="auto"/>
      </w:divBdr>
      <w:divsChild>
        <w:div w:id="2058433224">
          <w:marLeft w:val="720"/>
          <w:marRight w:val="0"/>
          <w:marTop w:val="0"/>
          <w:marBottom w:val="0"/>
          <w:divBdr>
            <w:top w:val="none" w:sz="0" w:space="0" w:color="auto"/>
            <w:left w:val="none" w:sz="0" w:space="0" w:color="auto"/>
            <w:bottom w:val="none" w:sz="0" w:space="0" w:color="auto"/>
            <w:right w:val="none" w:sz="0" w:space="0" w:color="auto"/>
          </w:divBdr>
        </w:div>
        <w:div w:id="807355384">
          <w:marLeft w:val="720"/>
          <w:marRight w:val="0"/>
          <w:marTop w:val="0"/>
          <w:marBottom w:val="0"/>
          <w:divBdr>
            <w:top w:val="none" w:sz="0" w:space="0" w:color="auto"/>
            <w:left w:val="none" w:sz="0" w:space="0" w:color="auto"/>
            <w:bottom w:val="none" w:sz="0" w:space="0" w:color="auto"/>
            <w:right w:val="none" w:sz="0" w:space="0" w:color="auto"/>
          </w:divBdr>
        </w:div>
        <w:div w:id="626743777">
          <w:marLeft w:val="720"/>
          <w:marRight w:val="0"/>
          <w:marTop w:val="0"/>
          <w:marBottom w:val="0"/>
          <w:divBdr>
            <w:top w:val="none" w:sz="0" w:space="0" w:color="auto"/>
            <w:left w:val="none" w:sz="0" w:space="0" w:color="auto"/>
            <w:bottom w:val="none" w:sz="0" w:space="0" w:color="auto"/>
            <w:right w:val="none" w:sz="0" w:space="0" w:color="auto"/>
          </w:divBdr>
        </w:div>
        <w:div w:id="694380784">
          <w:marLeft w:val="720"/>
          <w:marRight w:val="0"/>
          <w:marTop w:val="0"/>
          <w:marBottom w:val="0"/>
          <w:divBdr>
            <w:top w:val="none" w:sz="0" w:space="0" w:color="auto"/>
            <w:left w:val="none" w:sz="0" w:space="0" w:color="auto"/>
            <w:bottom w:val="none" w:sz="0" w:space="0" w:color="auto"/>
            <w:right w:val="none" w:sz="0" w:space="0" w:color="auto"/>
          </w:divBdr>
        </w:div>
        <w:div w:id="1404177874">
          <w:marLeft w:val="720"/>
          <w:marRight w:val="0"/>
          <w:marTop w:val="0"/>
          <w:marBottom w:val="0"/>
          <w:divBdr>
            <w:top w:val="none" w:sz="0" w:space="0" w:color="auto"/>
            <w:left w:val="none" w:sz="0" w:space="0" w:color="auto"/>
            <w:bottom w:val="none" w:sz="0" w:space="0" w:color="auto"/>
            <w:right w:val="none" w:sz="0" w:space="0" w:color="auto"/>
          </w:divBdr>
        </w:div>
      </w:divsChild>
    </w:div>
    <w:div w:id="1286741355">
      <w:bodyDiv w:val="1"/>
      <w:marLeft w:val="0"/>
      <w:marRight w:val="0"/>
      <w:marTop w:val="0"/>
      <w:marBottom w:val="0"/>
      <w:divBdr>
        <w:top w:val="none" w:sz="0" w:space="0" w:color="auto"/>
        <w:left w:val="none" w:sz="0" w:space="0" w:color="auto"/>
        <w:bottom w:val="none" w:sz="0" w:space="0" w:color="auto"/>
        <w:right w:val="none" w:sz="0" w:space="0" w:color="auto"/>
      </w:divBdr>
      <w:divsChild>
        <w:div w:id="463691773">
          <w:marLeft w:val="547"/>
          <w:marRight w:val="0"/>
          <w:marTop w:val="96"/>
          <w:marBottom w:val="0"/>
          <w:divBdr>
            <w:top w:val="none" w:sz="0" w:space="0" w:color="auto"/>
            <w:left w:val="none" w:sz="0" w:space="0" w:color="auto"/>
            <w:bottom w:val="none" w:sz="0" w:space="0" w:color="auto"/>
            <w:right w:val="none" w:sz="0" w:space="0" w:color="auto"/>
          </w:divBdr>
        </w:div>
        <w:div w:id="1588925597">
          <w:marLeft w:val="547"/>
          <w:marRight w:val="0"/>
          <w:marTop w:val="96"/>
          <w:marBottom w:val="0"/>
          <w:divBdr>
            <w:top w:val="none" w:sz="0" w:space="0" w:color="auto"/>
            <w:left w:val="none" w:sz="0" w:space="0" w:color="auto"/>
            <w:bottom w:val="none" w:sz="0" w:space="0" w:color="auto"/>
            <w:right w:val="none" w:sz="0" w:space="0" w:color="auto"/>
          </w:divBdr>
        </w:div>
      </w:divsChild>
    </w:div>
    <w:div w:id="1389917315">
      <w:bodyDiv w:val="1"/>
      <w:marLeft w:val="0"/>
      <w:marRight w:val="0"/>
      <w:marTop w:val="0"/>
      <w:marBottom w:val="0"/>
      <w:divBdr>
        <w:top w:val="none" w:sz="0" w:space="0" w:color="auto"/>
        <w:left w:val="none" w:sz="0" w:space="0" w:color="auto"/>
        <w:bottom w:val="none" w:sz="0" w:space="0" w:color="auto"/>
        <w:right w:val="none" w:sz="0" w:space="0" w:color="auto"/>
      </w:divBdr>
      <w:divsChild>
        <w:div w:id="601954841">
          <w:marLeft w:val="547"/>
          <w:marRight w:val="0"/>
          <w:marTop w:val="96"/>
          <w:marBottom w:val="0"/>
          <w:divBdr>
            <w:top w:val="none" w:sz="0" w:space="0" w:color="auto"/>
            <w:left w:val="none" w:sz="0" w:space="0" w:color="auto"/>
            <w:bottom w:val="none" w:sz="0" w:space="0" w:color="auto"/>
            <w:right w:val="none" w:sz="0" w:space="0" w:color="auto"/>
          </w:divBdr>
        </w:div>
        <w:div w:id="581378132">
          <w:marLeft w:val="547"/>
          <w:marRight w:val="0"/>
          <w:marTop w:val="96"/>
          <w:marBottom w:val="0"/>
          <w:divBdr>
            <w:top w:val="none" w:sz="0" w:space="0" w:color="auto"/>
            <w:left w:val="none" w:sz="0" w:space="0" w:color="auto"/>
            <w:bottom w:val="none" w:sz="0" w:space="0" w:color="auto"/>
            <w:right w:val="none" w:sz="0" w:space="0" w:color="auto"/>
          </w:divBdr>
        </w:div>
      </w:divsChild>
    </w:div>
    <w:div w:id="1476947996">
      <w:bodyDiv w:val="1"/>
      <w:marLeft w:val="0"/>
      <w:marRight w:val="0"/>
      <w:marTop w:val="0"/>
      <w:marBottom w:val="0"/>
      <w:divBdr>
        <w:top w:val="none" w:sz="0" w:space="0" w:color="auto"/>
        <w:left w:val="none" w:sz="0" w:space="0" w:color="auto"/>
        <w:bottom w:val="none" w:sz="0" w:space="0" w:color="auto"/>
        <w:right w:val="none" w:sz="0" w:space="0" w:color="auto"/>
      </w:divBdr>
    </w:div>
    <w:div w:id="1566065729">
      <w:bodyDiv w:val="1"/>
      <w:marLeft w:val="0"/>
      <w:marRight w:val="0"/>
      <w:marTop w:val="0"/>
      <w:marBottom w:val="0"/>
      <w:divBdr>
        <w:top w:val="none" w:sz="0" w:space="0" w:color="auto"/>
        <w:left w:val="none" w:sz="0" w:space="0" w:color="auto"/>
        <w:bottom w:val="none" w:sz="0" w:space="0" w:color="auto"/>
        <w:right w:val="none" w:sz="0" w:space="0" w:color="auto"/>
      </w:divBdr>
    </w:div>
    <w:div w:id="1576235514">
      <w:bodyDiv w:val="1"/>
      <w:marLeft w:val="0"/>
      <w:marRight w:val="0"/>
      <w:marTop w:val="0"/>
      <w:marBottom w:val="0"/>
      <w:divBdr>
        <w:top w:val="none" w:sz="0" w:space="0" w:color="auto"/>
        <w:left w:val="none" w:sz="0" w:space="0" w:color="auto"/>
        <w:bottom w:val="none" w:sz="0" w:space="0" w:color="auto"/>
        <w:right w:val="none" w:sz="0" w:space="0" w:color="auto"/>
      </w:divBdr>
      <w:divsChild>
        <w:div w:id="1886217120">
          <w:marLeft w:val="547"/>
          <w:marRight w:val="0"/>
          <w:marTop w:val="96"/>
          <w:marBottom w:val="0"/>
          <w:divBdr>
            <w:top w:val="none" w:sz="0" w:space="0" w:color="auto"/>
            <w:left w:val="none" w:sz="0" w:space="0" w:color="auto"/>
            <w:bottom w:val="none" w:sz="0" w:space="0" w:color="auto"/>
            <w:right w:val="none" w:sz="0" w:space="0" w:color="auto"/>
          </w:divBdr>
        </w:div>
        <w:div w:id="191960104">
          <w:marLeft w:val="547"/>
          <w:marRight w:val="0"/>
          <w:marTop w:val="96"/>
          <w:marBottom w:val="0"/>
          <w:divBdr>
            <w:top w:val="none" w:sz="0" w:space="0" w:color="auto"/>
            <w:left w:val="none" w:sz="0" w:space="0" w:color="auto"/>
            <w:bottom w:val="none" w:sz="0" w:space="0" w:color="auto"/>
            <w:right w:val="none" w:sz="0" w:space="0" w:color="auto"/>
          </w:divBdr>
        </w:div>
        <w:div w:id="1453860533">
          <w:marLeft w:val="1354"/>
          <w:marRight w:val="0"/>
          <w:marTop w:val="96"/>
          <w:marBottom w:val="0"/>
          <w:divBdr>
            <w:top w:val="none" w:sz="0" w:space="0" w:color="auto"/>
            <w:left w:val="none" w:sz="0" w:space="0" w:color="auto"/>
            <w:bottom w:val="none" w:sz="0" w:space="0" w:color="auto"/>
            <w:right w:val="none" w:sz="0" w:space="0" w:color="auto"/>
          </w:divBdr>
        </w:div>
        <w:div w:id="1247299824">
          <w:marLeft w:val="1354"/>
          <w:marRight w:val="0"/>
          <w:marTop w:val="96"/>
          <w:marBottom w:val="0"/>
          <w:divBdr>
            <w:top w:val="none" w:sz="0" w:space="0" w:color="auto"/>
            <w:left w:val="none" w:sz="0" w:space="0" w:color="auto"/>
            <w:bottom w:val="none" w:sz="0" w:space="0" w:color="auto"/>
            <w:right w:val="none" w:sz="0" w:space="0" w:color="auto"/>
          </w:divBdr>
        </w:div>
        <w:div w:id="1798377579">
          <w:marLeft w:val="1354"/>
          <w:marRight w:val="0"/>
          <w:marTop w:val="96"/>
          <w:marBottom w:val="0"/>
          <w:divBdr>
            <w:top w:val="none" w:sz="0" w:space="0" w:color="auto"/>
            <w:left w:val="none" w:sz="0" w:space="0" w:color="auto"/>
            <w:bottom w:val="none" w:sz="0" w:space="0" w:color="auto"/>
            <w:right w:val="none" w:sz="0" w:space="0" w:color="auto"/>
          </w:divBdr>
        </w:div>
        <w:div w:id="1585068949">
          <w:marLeft w:val="1354"/>
          <w:marRight w:val="0"/>
          <w:marTop w:val="96"/>
          <w:marBottom w:val="0"/>
          <w:divBdr>
            <w:top w:val="none" w:sz="0" w:space="0" w:color="auto"/>
            <w:left w:val="none" w:sz="0" w:space="0" w:color="auto"/>
            <w:bottom w:val="none" w:sz="0" w:space="0" w:color="auto"/>
            <w:right w:val="none" w:sz="0" w:space="0" w:color="auto"/>
          </w:divBdr>
        </w:div>
      </w:divsChild>
    </w:div>
    <w:div w:id="1578437421">
      <w:bodyDiv w:val="1"/>
      <w:marLeft w:val="0"/>
      <w:marRight w:val="0"/>
      <w:marTop w:val="0"/>
      <w:marBottom w:val="0"/>
      <w:divBdr>
        <w:top w:val="none" w:sz="0" w:space="0" w:color="auto"/>
        <w:left w:val="none" w:sz="0" w:space="0" w:color="auto"/>
        <w:bottom w:val="none" w:sz="0" w:space="0" w:color="auto"/>
        <w:right w:val="none" w:sz="0" w:space="0" w:color="auto"/>
      </w:divBdr>
      <w:divsChild>
        <w:div w:id="343898200">
          <w:marLeft w:val="547"/>
          <w:marRight w:val="0"/>
          <w:marTop w:val="154"/>
          <w:marBottom w:val="0"/>
          <w:divBdr>
            <w:top w:val="none" w:sz="0" w:space="0" w:color="auto"/>
            <w:left w:val="none" w:sz="0" w:space="0" w:color="auto"/>
            <w:bottom w:val="none" w:sz="0" w:space="0" w:color="auto"/>
            <w:right w:val="none" w:sz="0" w:space="0" w:color="auto"/>
          </w:divBdr>
        </w:div>
        <w:div w:id="2066054901">
          <w:marLeft w:val="547"/>
          <w:marRight w:val="0"/>
          <w:marTop w:val="154"/>
          <w:marBottom w:val="0"/>
          <w:divBdr>
            <w:top w:val="none" w:sz="0" w:space="0" w:color="auto"/>
            <w:left w:val="none" w:sz="0" w:space="0" w:color="auto"/>
            <w:bottom w:val="none" w:sz="0" w:space="0" w:color="auto"/>
            <w:right w:val="none" w:sz="0" w:space="0" w:color="auto"/>
          </w:divBdr>
        </w:div>
        <w:div w:id="564798624">
          <w:marLeft w:val="547"/>
          <w:marRight w:val="0"/>
          <w:marTop w:val="154"/>
          <w:marBottom w:val="0"/>
          <w:divBdr>
            <w:top w:val="none" w:sz="0" w:space="0" w:color="auto"/>
            <w:left w:val="none" w:sz="0" w:space="0" w:color="auto"/>
            <w:bottom w:val="none" w:sz="0" w:space="0" w:color="auto"/>
            <w:right w:val="none" w:sz="0" w:space="0" w:color="auto"/>
          </w:divBdr>
        </w:div>
        <w:div w:id="734594116">
          <w:marLeft w:val="547"/>
          <w:marRight w:val="0"/>
          <w:marTop w:val="154"/>
          <w:marBottom w:val="0"/>
          <w:divBdr>
            <w:top w:val="none" w:sz="0" w:space="0" w:color="auto"/>
            <w:left w:val="none" w:sz="0" w:space="0" w:color="auto"/>
            <w:bottom w:val="none" w:sz="0" w:space="0" w:color="auto"/>
            <w:right w:val="none" w:sz="0" w:space="0" w:color="auto"/>
          </w:divBdr>
        </w:div>
        <w:div w:id="477305746">
          <w:marLeft w:val="547"/>
          <w:marRight w:val="0"/>
          <w:marTop w:val="154"/>
          <w:marBottom w:val="0"/>
          <w:divBdr>
            <w:top w:val="none" w:sz="0" w:space="0" w:color="auto"/>
            <w:left w:val="none" w:sz="0" w:space="0" w:color="auto"/>
            <w:bottom w:val="none" w:sz="0" w:space="0" w:color="auto"/>
            <w:right w:val="none" w:sz="0" w:space="0" w:color="auto"/>
          </w:divBdr>
        </w:div>
        <w:div w:id="1369376402">
          <w:marLeft w:val="547"/>
          <w:marRight w:val="0"/>
          <w:marTop w:val="154"/>
          <w:marBottom w:val="0"/>
          <w:divBdr>
            <w:top w:val="none" w:sz="0" w:space="0" w:color="auto"/>
            <w:left w:val="none" w:sz="0" w:space="0" w:color="auto"/>
            <w:bottom w:val="none" w:sz="0" w:space="0" w:color="auto"/>
            <w:right w:val="none" w:sz="0" w:space="0" w:color="auto"/>
          </w:divBdr>
        </w:div>
        <w:div w:id="513106939">
          <w:marLeft w:val="547"/>
          <w:marRight w:val="0"/>
          <w:marTop w:val="154"/>
          <w:marBottom w:val="0"/>
          <w:divBdr>
            <w:top w:val="none" w:sz="0" w:space="0" w:color="auto"/>
            <w:left w:val="none" w:sz="0" w:space="0" w:color="auto"/>
            <w:bottom w:val="none" w:sz="0" w:space="0" w:color="auto"/>
            <w:right w:val="none" w:sz="0" w:space="0" w:color="auto"/>
          </w:divBdr>
        </w:div>
        <w:div w:id="1020353953">
          <w:marLeft w:val="547"/>
          <w:marRight w:val="0"/>
          <w:marTop w:val="154"/>
          <w:marBottom w:val="0"/>
          <w:divBdr>
            <w:top w:val="none" w:sz="0" w:space="0" w:color="auto"/>
            <w:left w:val="none" w:sz="0" w:space="0" w:color="auto"/>
            <w:bottom w:val="none" w:sz="0" w:space="0" w:color="auto"/>
            <w:right w:val="none" w:sz="0" w:space="0" w:color="auto"/>
          </w:divBdr>
        </w:div>
        <w:div w:id="110327574">
          <w:marLeft w:val="547"/>
          <w:marRight w:val="0"/>
          <w:marTop w:val="154"/>
          <w:marBottom w:val="0"/>
          <w:divBdr>
            <w:top w:val="none" w:sz="0" w:space="0" w:color="auto"/>
            <w:left w:val="none" w:sz="0" w:space="0" w:color="auto"/>
            <w:bottom w:val="none" w:sz="0" w:space="0" w:color="auto"/>
            <w:right w:val="none" w:sz="0" w:space="0" w:color="auto"/>
          </w:divBdr>
        </w:div>
        <w:div w:id="1057709112">
          <w:marLeft w:val="1166"/>
          <w:marRight w:val="0"/>
          <w:marTop w:val="134"/>
          <w:marBottom w:val="0"/>
          <w:divBdr>
            <w:top w:val="none" w:sz="0" w:space="0" w:color="auto"/>
            <w:left w:val="none" w:sz="0" w:space="0" w:color="auto"/>
            <w:bottom w:val="none" w:sz="0" w:space="0" w:color="auto"/>
            <w:right w:val="none" w:sz="0" w:space="0" w:color="auto"/>
          </w:divBdr>
        </w:div>
        <w:div w:id="1912038782">
          <w:marLeft w:val="1166"/>
          <w:marRight w:val="0"/>
          <w:marTop w:val="134"/>
          <w:marBottom w:val="0"/>
          <w:divBdr>
            <w:top w:val="none" w:sz="0" w:space="0" w:color="auto"/>
            <w:left w:val="none" w:sz="0" w:space="0" w:color="auto"/>
            <w:bottom w:val="none" w:sz="0" w:space="0" w:color="auto"/>
            <w:right w:val="none" w:sz="0" w:space="0" w:color="auto"/>
          </w:divBdr>
        </w:div>
        <w:div w:id="1101678957">
          <w:marLeft w:val="1166"/>
          <w:marRight w:val="0"/>
          <w:marTop w:val="134"/>
          <w:marBottom w:val="0"/>
          <w:divBdr>
            <w:top w:val="none" w:sz="0" w:space="0" w:color="auto"/>
            <w:left w:val="none" w:sz="0" w:space="0" w:color="auto"/>
            <w:bottom w:val="none" w:sz="0" w:space="0" w:color="auto"/>
            <w:right w:val="none" w:sz="0" w:space="0" w:color="auto"/>
          </w:divBdr>
        </w:div>
        <w:div w:id="128861469">
          <w:marLeft w:val="1166"/>
          <w:marRight w:val="0"/>
          <w:marTop w:val="134"/>
          <w:marBottom w:val="0"/>
          <w:divBdr>
            <w:top w:val="none" w:sz="0" w:space="0" w:color="auto"/>
            <w:left w:val="none" w:sz="0" w:space="0" w:color="auto"/>
            <w:bottom w:val="none" w:sz="0" w:space="0" w:color="auto"/>
            <w:right w:val="none" w:sz="0" w:space="0" w:color="auto"/>
          </w:divBdr>
        </w:div>
        <w:div w:id="3097475">
          <w:marLeft w:val="1166"/>
          <w:marRight w:val="0"/>
          <w:marTop w:val="134"/>
          <w:marBottom w:val="0"/>
          <w:divBdr>
            <w:top w:val="none" w:sz="0" w:space="0" w:color="auto"/>
            <w:left w:val="none" w:sz="0" w:space="0" w:color="auto"/>
            <w:bottom w:val="none" w:sz="0" w:space="0" w:color="auto"/>
            <w:right w:val="none" w:sz="0" w:space="0" w:color="auto"/>
          </w:divBdr>
        </w:div>
        <w:div w:id="482281870">
          <w:marLeft w:val="1166"/>
          <w:marRight w:val="0"/>
          <w:marTop w:val="134"/>
          <w:marBottom w:val="0"/>
          <w:divBdr>
            <w:top w:val="none" w:sz="0" w:space="0" w:color="auto"/>
            <w:left w:val="none" w:sz="0" w:space="0" w:color="auto"/>
            <w:bottom w:val="none" w:sz="0" w:space="0" w:color="auto"/>
            <w:right w:val="none" w:sz="0" w:space="0" w:color="auto"/>
          </w:divBdr>
        </w:div>
        <w:div w:id="210726632">
          <w:marLeft w:val="1166"/>
          <w:marRight w:val="0"/>
          <w:marTop w:val="134"/>
          <w:marBottom w:val="0"/>
          <w:divBdr>
            <w:top w:val="none" w:sz="0" w:space="0" w:color="auto"/>
            <w:left w:val="none" w:sz="0" w:space="0" w:color="auto"/>
            <w:bottom w:val="none" w:sz="0" w:space="0" w:color="auto"/>
            <w:right w:val="none" w:sz="0" w:space="0" w:color="auto"/>
          </w:divBdr>
        </w:div>
        <w:div w:id="1442339163">
          <w:marLeft w:val="1166"/>
          <w:marRight w:val="0"/>
          <w:marTop w:val="134"/>
          <w:marBottom w:val="0"/>
          <w:divBdr>
            <w:top w:val="none" w:sz="0" w:space="0" w:color="auto"/>
            <w:left w:val="none" w:sz="0" w:space="0" w:color="auto"/>
            <w:bottom w:val="none" w:sz="0" w:space="0" w:color="auto"/>
            <w:right w:val="none" w:sz="0" w:space="0" w:color="auto"/>
          </w:divBdr>
        </w:div>
        <w:div w:id="302540255">
          <w:marLeft w:val="1166"/>
          <w:marRight w:val="0"/>
          <w:marTop w:val="134"/>
          <w:marBottom w:val="0"/>
          <w:divBdr>
            <w:top w:val="none" w:sz="0" w:space="0" w:color="auto"/>
            <w:left w:val="none" w:sz="0" w:space="0" w:color="auto"/>
            <w:bottom w:val="none" w:sz="0" w:space="0" w:color="auto"/>
            <w:right w:val="none" w:sz="0" w:space="0" w:color="auto"/>
          </w:divBdr>
        </w:div>
        <w:div w:id="1236861105">
          <w:marLeft w:val="1166"/>
          <w:marRight w:val="0"/>
          <w:marTop w:val="134"/>
          <w:marBottom w:val="0"/>
          <w:divBdr>
            <w:top w:val="none" w:sz="0" w:space="0" w:color="auto"/>
            <w:left w:val="none" w:sz="0" w:space="0" w:color="auto"/>
            <w:bottom w:val="none" w:sz="0" w:space="0" w:color="auto"/>
            <w:right w:val="none" w:sz="0" w:space="0" w:color="auto"/>
          </w:divBdr>
        </w:div>
        <w:div w:id="1682853685">
          <w:marLeft w:val="547"/>
          <w:marRight w:val="0"/>
          <w:marTop w:val="154"/>
          <w:marBottom w:val="0"/>
          <w:divBdr>
            <w:top w:val="none" w:sz="0" w:space="0" w:color="auto"/>
            <w:left w:val="none" w:sz="0" w:space="0" w:color="auto"/>
            <w:bottom w:val="none" w:sz="0" w:space="0" w:color="auto"/>
            <w:right w:val="none" w:sz="0" w:space="0" w:color="auto"/>
          </w:divBdr>
        </w:div>
        <w:div w:id="998770972">
          <w:marLeft w:val="547"/>
          <w:marRight w:val="0"/>
          <w:marTop w:val="154"/>
          <w:marBottom w:val="0"/>
          <w:divBdr>
            <w:top w:val="none" w:sz="0" w:space="0" w:color="auto"/>
            <w:left w:val="none" w:sz="0" w:space="0" w:color="auto"/>
            <w:bottom w:val="none" w:sz="0" w:space="0" w:color="auto"/>
            <w:right w:val="none" w:sz="0" w:space="0" w:color="auto"/>
          </w:divBdr>
        </w:div>
        <w:div w:id="2028629530">
          <w:marLeft w:val="547"/>
          <w:marRight w:val="0"/>
          <w:marTop w:val="154"/>
          <w:marBottom w:val="0"/>
          <w:divBdr>
            <w:top w:val="none" w:sz="0" w:space="0" w:color="auto"/>
            <w:left w:val="none" w:sz="0" w:space="0" w:color="auto"/>
            <w:bottom w:val="none" w:sz="0" w:space="0" w:color="auto"/>
            <w:right w:val="none" w:sz="0" w:space="0" w:color="auto"/>
          </w:divBdr>
        </w:div>
        <w:div w:id="1952584432">
          <w:marLeft w:val="547"/>
          <w:marRight w:val="0"/>
          <w:marTop w:val="154"/>
          <w:marBottom w:val="0"/>
          <w:divBdr>
            <w:top w:val="none" w:sz="0" w:space="0" w:color="auto"/>
            <w:left w:val="none" w:sz="0" w:space="0" w:color="auto"/>
            <w:bottom w:val="none" w:sz="0" w:space="0" w:color="auto"/>
            <w:right w:val="none" w:sz="0" w:space="0" w:color="auto"/>
          </w:divBdr>
        </w:div>
        <w:div w:id="309097054">
          <w:marLeft w:val="547"/>
          <w:marRight w:val="0"/>
          <w:marTop w:val="154"/>
          <w:marBottom w:val="0"/>
          <w:divBdr>
            <w:top w:val="none" w:sz="0" w:space="0" w:color="auto"/>
            <w:left w:val="none" w:sz="0" w:space="0" w:color="auto"/>
            <w:bottom w:val="none" w:sz="0" w:space="0" w:color="auto"/>
            <w:right w:val="none" w:sz="0" w:space="0" w:color="auto"/>
          </w:divBdr>
        </w:div>
        <w:div w:id="897519838">
          <w:marLeft w:val="547"/>
          <w:marRight w:val="0"/>
          <w:marTop w:val="154"/>
          <w:marBottom w:val="0"/>
          <w:divBdr>
            <w:top w:val="none" w:sz="0" w:space="0" w:color="auto"/>
            <w:left w:val="none" w:sz="0" w:space="0" w:color="auto"/>
            <w:bottom w:val="none" w:sz="0" w:space="0" w:color="auto"/>
            <w:right w:val="none" w:sz="0" w:space="0" w:color="auto"/>
          </w:divBdr>
        </w:div>
        <w:div w:id="769666096">
          <w:marLeft w:val="547"/>
          <w:marRight w:val="0"/>
          <w:marTop w:val="154"/>
          <w:marBottom w:val="0"/>
          <w:divBdr>
            <w:top w:val="none" w:sz="0" w:space="0" w:color="auto"/>
            <w:left w:val="none" w:sz="0" w:space="0" w:color="auto"/>
            <w:bottom w:val="none" w:sz="0" w:space="0" w:color="auto"/>
            <w:right w:val="none" w:sz="0" w:space="0" w:color="auto"/>
          </w:divBdr>
        </w:div>
        <w:div w:id="1076975283">
          <w:marLeft w:val="547"/>
          <w:marRight w:val="0"/>
          <w:marTop w:val="154"/>
          <w:marBottom w:val="0"/>
          <w:divBdr>
            <w:top w:val="none" w:sz="0" w:space="0" w:color="auto"/>
            <w:left w:val="none" w:sz="0" w:space="0" w:color="auto"/>
            <w:bottom w:val="none" w:sz="0" w:space="0" w:color="auto"/>
            <w:right w:val="none" w:sz="0" w:space="0" w:color="auto"/>
          </w:divBdr>
        </w:div>
        <w:div w:id="1150750370">
          <w:marLeft w:val="547"/>
          <w:marRight w:val="0"/>
          <w:marTop w:val="154"/>
          <w:marBottom w:val="0"/>
          <w:divBdr>
            <w:top w:val="none" w:sz="0" w:space="0" w:color="auto"/>
            <w:left w:val="none" w:sz="0" w:space="0" w:color="auto"/>
            <w:bottom w:val="none" w:sz="0" w:space="0" w:color="auto"/>
            <w:right w:val="none" w:sz="0" w:space="0" w:color="auto"/>
          </w:divBdr>
        </w:div>
        <w:div w:id="2001809787">
          <w:marLeft w:val="547"/>
          <w:marRight w:val="0"/>
          <w:marTop w:val="154"/>
          <w:marBottom w:val="0"/>
          <w:divBdr>
            <w:top w:val="none" w:sz="0" w:space="0" w:color="auto"/>
            <w:left w:val="none" w:sz="0" w:space="0" w:color="auto"/>
            <w:bottom w:val="none" w:sz="0" w:space="0" w:color="auto"/>
            <w:right w:val="none" w:sz="0" w:space="0" w:color="auto"/>
          </w:divBdr>
        </w:div>
        <w:div w:id="1530754838">
          <w:marLeft w:val="547"/>
          <w:marRight w:val="0"/>
          <w:marTop w:val="154"/>
          <w:marBottom w:val="0"/>
          <w:divBdr>
            <w:top w:val="none" w:sz="0" w:space="0" w:color="auto"/>
            <w:left w:val="none" w:sz="0" w:space="0" w:color="auto"/>
            <w:bottom w:val="none" w:sz="0" w:space="0" w:color="auto"/>
            <w:right w:val="none" w:sz="0" w:space="0" w:color="auto"/>
          </w:divBdr>
        </w:div>
        <w:div w:id="861482462">
          <w:marLeft w:val="547"/>
          <w:marRight w:val="0"/>
          <w:marTop w:val="154"/>
          <w:marBottom w:val="0"/>
          <w:divBdr>
            <w:top w:val="none" w:sz="0" w:space="0" w:color="auto"/>
            <w:left w:val="none" w:sz="0" w:space="0" w:color="auto"/>
            <w:bottom w:val="none" w:sz="0" w:space="0" w:color="auto"/>
            <w:right w:val="none" w:sz="0" w:space="0" w:color="auto"/>
          </w:divBdr>
        </w:div>
        <w:div w:id="660086503">
          <w:marLeft w:val="547"/>
          <w:marRight w:val="0"/>
          <w:marTop w:val="154"/>
          <w:marBottom w:val="0"/>
          <w:divBdr>
            <w:top w:val="none" w:sz="0" w:space="0" w:color="auto"/>
            <w:left w:val="none" w:sz="0" w:space="0" w:color="auto"/>
            <w:bottom w:val="none" w:sz="0" w:space="0" w:color="auto"/>
            <w:right w:val="none" w:sz="0" w:space="0" w:color="auto"/>
          </w:divBdr>
        </w:div>
        <w:div w:id="516776921">
          <w:marLeft w:val="547"/>
          <w:marRight w:val="0"/>
          <w:marTop w:val="154"/>
          <w:marBottom w:val="0"/>
          <w:divBdr>
            <w:top w:val="none" w:sz="0" w:space="0" w:color="auto"/>
            <w:left w:val="none" w:sz="0" w:space="0" w:color="auto"/>
            <w:bottom w:val="none" w:sz="0" w:space="0" w:color="auto"/>
            <w:right w:val="none" w:sz="0" w:space="0" w:color="auto"/>
          </w:divBdr>
        </w:div>
        <w:div w:id="577903383">
          <w:marLeft w:val="547"/>
          <w:marRight w:val="0"/>
          <w:marTop w:val="154"/>
          <w:marBottom w:val="0"/>
          <w:divBdr>
            <w:top w:val="none" w:sz="0" w:space="0" w:color="auto"/>
            <w:left w:val="none" w:sz="0" w:space="0" w:color="auto"/>
            <w:bottom w:val="none" w:sz="0" w:space="0" w:color="auto"/>
            <w:right w:val="none" w:sz="0" w:space="0" w:color="auto"/>
          </w:divBdr>
        </w:div>
      </w:divsChild>
    </w:div>
    <w:div w:id="1735472444">
      <w:bodyDiv w:val="1"/>
      <w:marLeft w:val="0"/>
      <w:marRight w:val="0"/>
      <w:marTop w:val="0"/>
      <w:marBottom w:val="0"/>
      <w:divBdr>
        <w:top w:val="none" w:sz="0" w:space="0" w:color="auto"/>
        <w:left w:val="none" w:sz="0" w:space="0" w:color="auto"/>
        <w:bottom w:val="none" w:sz="0" w:space="0" w:color="auto"/>
        <w:right w:val="none" w:sz="0" w:space="0" w:color="auto"/>
      </w:divBdr>
    </w:div>
    <w:div w:id="1805006231">
      <w:bodyDiv w:val="1"/>
      <w:marLeft w:val="0"/>
      <w:marRight w:val="0"/>
      <w:marTop w:val="0"/>
      <w:marBottom w:val="0"/>
      <w:divBdr>
        <w:top w:val="none" w:sz="0" w:space="0" w:color="auto"/>
        <w:left w:val="none" w:sz="0" w:space="0" w:color="auto"/>
        <w:bottom w:val="none" w:sz="0" w:space="0" w:color="auto"/>
        <w:right w:val="none" w:sz="0" w:space="0" w:color="auto"/>
      </w:divBdr>
      <w:divsChild>
        <w:div w:id="180048778">
          <w:marLeft w:val="547"/>
          <w:marRight w:val="0"/>
          <w:marTop w:val="130"/>
          <w:marBottom w:val="0"/>
          <w:divBdr>
            <w:top w:val="none" w:sz="0" w:space="0" w:color="auto"/>
            <w:left w:val="none" w:sz="0" w:space="0" w:color="auto"/>
            <w:bottom w:val="none" w:sz="0" w:space="0" w:color="auto"/>
            <w:right w:val="none" w:sz="0" w:space="0" w:color="auto"/>
          </w:divBdr>
        </w:div>
        <w:div w:id="1942762671">
          <w:marLeft w:val="547"/>
          <w:marRight w:val="0"/>
          <w:marTop w:val="130"/>
          <w:marBottom w:val="0"/>
          <w:divBdr>
            <w:top w:val="none" w:sz="0" w:space="0" w:color="auto"/>
            <w:left w:val="none" w:sz="0" w:space="0" w:color="auto"/>
            <w:bottom w:val="none" w:sz="0" w:space="0" w:color="auto"/>
            <w:right w:val="none" w:sz="0" w:space="0" w:color="auto"/>
          </w:divBdr>
        </w:div>
        <w:div w:id="814372205">
          <w:marLeft w:val="547"/>
          <w:marRight w:val="0"/>
          <w:marTop w:val="130"/>
          <w:marBottom w:val="0"/>
          <w:divBdr>
            <w:top w:val="none" w:sz="0" w:space="0" w:color="auto"/>
            <w:left w:val="none" w:sz="0" w:space="0" w:color="auto"/>
            <w:bottom w:val="none" w:sz="0" w:space="0" w:color="auto"/>
            <w:right w:val="none" w:sz="0" w:space="0" w:color="auto"/>
          </w:divBdr>
        </w:div>
        <w:div w:id="1628849290">
          <w:marLeft w:val="547"/>
          <w:marRight w:val="0"/>
          <w:marTop w:val="130"/>
          <w:marBottom w:val="0"/>
          <w:divBdr>
            <w:top w:val="none" w:sz="0" w:space="0" w:color="auto"/>
            <w:left w:val="none" w:sz="0" w:space="0" w:color="auto"/>
            <w:bottom w:val="none" w:sz="0" w:space="0" w:color="auto"/>
            <w:right w:val="none" w:sz="0" w:space="0" w:color="auto"/>
          </w:divBdr>
        </w:div>
        <w:div w:id="2111316462">
          <w:marLeft w:val="547"/>
          <w:marRight w:val="0"/>
          <w:marTop w:val="130"/>
          <w:marBottom w:val="0"/>
          <w:divBdr>
            <w:top w:val="none" w:sz="0" w:space="0" w:color="auto"/>
            <w:left w:val="none" w:sz="0" w:space="0" w:color="auto"/>
            <w:bottom w:val="none" w:sz="0" w:space="0" w:color="auto"/>
            <w:right w:val="none" w:sz="0" w:space="0" w:color="auto"/>
          </w:divBdr>
        </w:div>
        <w:div w:id="997926814">
          <w:marLeft w:val="547"/>
          <w:marRight w:val="0"/>
          <w:marTop w:val="130"/>
          <w:marBottom w:val="0"/>
          <w:divBdr>
            <w:top w:val="none" w:sz="0" w:space="0" w:color="auto"/>
            <w:left w:val="none" w:sz="0" w:space="0" w:color="auto"/>
            <w:bottom w:val="none" w:sz="0" w:space="0" w:color="auto"/>
            <w:right w:val="none" w:sz="0" w:space="0" w:color="auto"/>
          </w:divBdr>
        </w:div>
      </w:divsChild>
    </w:div>
    <w:div w:id="1866864396">
      <w:bodyDiv w:val="1"/>
      <w:marLeft w:val="0"/>
      <w:marRight w:val="0"/>
      <w:marTop w:val="0"/>
      <w:marBottom w:val="0"/>
      <w:divBdr>
        <w:top w:val="none" w:sz="0" w:space="0" w:color="auto"/>
        <w:left w:val="none" w:sz="0" w:space="0" w:color="auto"/>
        <w:bottom w:val="none" w:sz="0" w:space="0" w:color="auto"/>
        <w:right w:val="none" w:sz="0" w:space="0" w:color="auto"/>
      </w:divBdr>
    </w:div>
    <w:div w:id="1874147203">
      <w:bodyDiv w:val="1"/>
      <w:marLeft w:val="0"/>
      <w:marRight w:val="0"/>
      <w:marTop w:val="0"/>
      <w:marBottom w:val="0"/>
      <w:divBdr>
        <w:top w:val="none" w:sz="0" w:space="0" w:color="auto"/>
        <w:left w:val="none" w:sz="0" w:space="0" w:color="auto"/>
        <w:bottom w:val="none" w:sz="0" w:space="0" w:color="auto"/>
        <w:right w:val="none" w:sz="0" w:space="0" w:color="auto"/>
      </w:divBdr>
      <w:divsChild>
        <w:div w:id="924803979">
          <w:marLeft w:val="547"/>
          <w:marRight w:val="0"/>
          <w:marTop w:val="144"/>
          <w:marBottom w:val="0"/>
          <w:divBdr>
            <w:top w:val="none" w:sz="0" w:space="0" w:color="auto"/>
            <w:left w:val="none" w:sz="0" w:space="0" w:color="auto"/>
            <w:bottom w:val="none" w:sz="0" w:space="0" w:color="auto"/>
            <w:right w:val="none" w:sz="0" w:space="0" w:color="auto"/>
          </w:divBdr>
        </w:div>
        <w:div w:id="1820532435">
          <w:marLeft w:val="1166"/>
          <w:marRight w:val="0"/>
          <w:marTop w:val="125"/>
          <w:marBottom w:val="0"/>
          <w:divBdr>
            <w:top w:val="none" w:sz="0" w:space="0" w:color="auto"/>
            <w:left w:val="none" w:sz="0" w:space="0" w:color="auto"/>
            <w:bottom w:val="none" w:sz="0" w:space="0" w:color="auto"/>
            <w:right w:val="none" w:sz="0" w:space="0" w:color="auto"/>
          </w:divBdr>
        </w:div>
        <w:div w:id="612245379">
          <w:marLeft w:val="1166"/>
          <w:marRight w:val="0"/>
          <w:marTop w:val="125"/>
          <w:marBottom w:val="0"/>
          <w:divBdr>
            <w:top w:val="none" w:sz="0" w:space="0" w:color="auto"/>
            <w:left w:val="none" w:sz="0" w:space="0" w:color="auto"/>
            <w:bottom w:val="none" w:sz="0" w:space="0" w:color="auto"/>
            <w:right w:val="none" w:sz="0" w:space="0" w:color="auto"/>
          </w:divBdr>
        </w:div>
      </w:divsChild>
    </w:div>
    <w:div w:id="1909225723">
      <w:bodyDiv w:val="1"/>
      <w:marLeft w:val="0"/>
      <w:marRight w:val="0"/>
      <w:marTop w:val="0"/>
      <w:marBottom w:val="0"/>
      <w:divBdr>
        <w:top w:val="none" w:sz="0" w:space="0" w:color="auto"/>
        <w:left w:val="none" w:sz="0" w:space="0" w:color="auto"/>
        <w:bottom w:val="none" w:sz="0" w:space="0" w:color="auto"/>
        <w:right w:val="none" w:sz="0" w:space="0" w:color="auto"/>
      </w:divBdr>
      <w:divsChild>
        <w:div w:id="1701542672">
          <w:marLeft w:val="547"/>
          <w:marRight w:val="0"/>
          <w:marTop w:val="106"/>
          <w:marBottom w:val="0"/>
          <w:divBdr>
            <w:top w:val="none" w:sz="0" w:space="0" w:color="auto"/>
            <w:left w:val="none" w:sz="0" w:space="0" w:color="auto"/>
            <w:bottom w:val="none" w:sz="0" w:space="0" w:color="auto"/>
            <w:right w:val="none" w:sz="0" w:space="0" w:color="auto"/>
          </w:divBdr>
        </w:div>
        <w:div w:id="1141581831">
          <w:marLeft w:val="547"/>
          <w:marRight w:val="0"/>
          <w:marTop w:val="106"/>
          <w:marBottom w:val="0"/>
          <w:divBdr>
            <w:top w:val="none" w:sz="0" w:space="0" w:color="auto"/>
            <w:left w:val="none" w:sz="0" w:space="0" w:color="auto"/>
            <w:bottom w:val="none" w:sz="0" w:space="0" w:color="auto"/>
            <w:right w:val="none" w:sz="0" w:space="0" w:color="auto"/>
          </w:divBdr>
        </w:div>
        <w:div w:id="939262653">
          <w:marLeft w:val="547"/>
          <w:marRight w:val="0"/>
          <w:marTop w:val="106"/>
          <w:marBottom w:val="0"/>
          <w:divBdr>
            <w:top w:val="none" w:sz="0" w:space="0" w:color="auto"/>
            <w:left w:val="none" w:sz="0" w:space="0" w:color="auto"/>
            <w:bottom w:val="none" w:sz="0" w:space="0" w:color="auto"/>
            <w:right w:val="none" w:sz="0" w:space="0" w:color="auto"/>
          </w:divBdr>
        </w:div>
        <w:div w:id="385372792">
          <w:marLeft w:val="547"/>
          <w:marRight w:val="0"/>
          <w:marTop w:val="106"/>
          <w:marBottom w:val="0"/>
          <w:divBdr>
            <w:top w:val="none" w:sz="0" w:space="0" w:color="auto"/>
            <w:left w:val="none" w:sz="0" w:space="0" w:color="auto"/>
            <w:bottom w:val="none" w:sz="0" w:space="0" w:color="auto"/>
            <w:right w:val="none" w:sz="0" w:space="0" w:color="auto"/>
          </w:divBdr>
        </w:div>
        <w:div w:id="46537349">
          <w:marLeft w:val="547"/>
          <w:marRight w:val="0"/>
          <w:marTop w:val="106"/>
          <w:marBottom w:val="0"/>
          <w:divBdr>
            <w:top w:val="none" w:sz="0" w:space="0" w:color="auto"/>
            <w:left w:val="none" w:sz="0" w:space="0" w:color="auto"/>
            <w:bottom w:val="none" w:sz="0" w:space="0" w:color="auto"/>
            <w:right w:val="none" w:sz="0" w:space="0" w:color="auto"/>
          </w:divBdr>
        </w:div>
        <w:div w:id="1414620175">
          <w:marLeft w:val="547"/>
          <w:marRight w:val="0"/>
          <w:marTop w:val="106"/>
          <w:marBottom w:val="0"/>
          <w:divBdr>
            <w:top w:val="none" w:sz="0" w:space="0" w:color="auto"/>
            <w:left w:val="none" w:sz="0" w:space="0" w:color="auto"/>
            <w:bottom w:val="none" w:sz="0" w:space="0" w:color="auto"/>
            <w:right w:val="none" w:sz="0" w:space="0" w:color="auto"/>
          </w:divBdr>
        </w:div>
        <w:div w:id="160781846">
          <w:marLeft w:val="547"/>
          <w:marRight w:val="0"/>
          <w:marTop w:val="106"/>
          <w:marBottom w:val="0"/>
          <w:divBdr>
            <w:top w:val="none" w:sz="0" w:space="0" w:color="auto"/>
            <w:left w:val="none" w:sz="0" w:space="0" w:color="auto"/>
            <w:bottom w:val="none" w:sz="0" w:space="0" w:color="auto"/>
            <w:right w:val="none" w:sz="0" w:space="0" w:color="auto"/>
          </w:divBdr>
        </w:div>
        <w:div w:id="1719471411">
          <w:marLeft w:val="547"/>
          <w:marRight w:val="0"/>
          <w:marTop w:val="106"/>
          <w:marBottom w:val="0"/>
          <w:divBdr>
            <w:top w:val="none" w:sz="0" w:space="0" w:color="auto"/>
            <w:left w:val="none" w:sz="0" w:space="0" w:color="auto"/>
            <w:bottom w:val="none" w:sz="0" w:space="0" w:color="auto"/>
            <w:right w:val="none" w:sz="0" w:space="0" w:color="auto"/>
          </w:divBdr>
        </w:div>
      </w:divsChild>
    </w:div>
    <w:div w:id="1927762271">
      <w:bodyDiv w:val="1"/>
      <w:marLeft w:val="0"/>
      <w:marRight w:val="0"/>
      <w:marTop w:val="0"/>
      <w:marBottom w:val="0"/>
      <w:divBdr>
        <w:top w:val="none" w:sz="0" w:space="0" w:color="auto"/>
        <w:left w:val="none" w:sz="0" w:space="0" w:color="auto"/>
        <w:bottom w:val="none" w:sz="0" w:space="0" w:color="auto"/>
        <w:right w:val="none" w:sz="0" w:space="0" w:color="auto"/>
      </w:divBdr>
      <w:divsChild>
        <w:div w:id="450249791">
          <w:marLeft w:val="547"/>
          <w:marRight w:val="0"/>
          <w:marTop w:val="120"/>
          <w:marBottom w:val="0"/>
          <w:divBdr>
            <w:top w:val="none" w:sz="0" w:space="0" w:color="auto"/>
            <w:left w:val="none" w:sz="0" w:space="0" w:color="auto"/>
            <w:bottom w:val="none" w:sz="0" w:space="0" w:color="auto"/>
            <w:right w:val="none" w:sz="0" w:space="0" w:color="auto"/>
          </w:divBdr>
        </w:div>
        <w:div w:id="839542532">
          <w:marLeft w:val="547"/>
          <w:marRight w:val="0"/>
          <w:marTop w:val="120"/>
          <w:marBottom w:val="0"/>
          <w:divBdr>
            <w:top w:val="none" w:sz="0" w:space="0" w:color="auto"/>
            <w:left w:val="none" w:sz="0" w:space="0" w:color="auto"/>
            <w:bottom w:val="none" w:sz="0" w:space="0" w:color="auto"/>
            <w:right w:val="none" w:sz="0" w:space="0" w:color="auto"/>
          </w:divBdr>
        </w:div>
        <w:div w:id="711687398">
          <w:marLeft w:val="1166"/>
          <w:marRight w:val="0"/>
          <w:marTop w:val="106"/>
          <w:marBottom w:val="0"/>
          <w:divBdr>
            <w:top w:val="none" w:sz="0" w:space="0" w:color="auto"/>
            <w:left w:val="none" w:sz="0" w:space="0" w:color="auto"/>
            <w:bottom w:val="none" w:sz="0" w:space="0" w:color="auto"/>
            <w:right w:val="none" w:sz="0" w:space="0" w:color="auto"/>
          </w:divBdr>
        </w:div>
        <w:div w:id="528445563">
          <w:marLeft w:val="1166"/>
          <w:marRight w:val="0"/>
          <w:marTop w:val="106"/>
          <w:marBottom w:val="0"/>
          <w:divBdr>
            <w:top w:val="none" w:sz="0" w:space="0" w:color="auto"/>
            <w:left w:val="none" w:sz="0" w:space="0" w:color="auto"/>
            <w:bottom w:val="none" w:sz="0" w:space="0" w:color="auto"/>
            <w:right w:val="none" w:sz="0" w:space="0" w:color="auto"/>
          </w:divBdr>
        </w:div>
        <w:div w:id="1128470202">
          <w:marLeft w:val="1166"/>
          <w:marRight w:val="0"/>
          <w:marTop w:val="106"/>
          <w:marBottom w:val="0"/>
          <w:divBdr>
            <w:top w:val="none" w:sz="0" w:space="0" w:color="auto"/>
            <w:left w:val="none" w:sz="0" w:space="0" w:color="auto"/>
            <w:bottom w:val="none" w:sz="0" w:space="0" w:color="auto"/>
            <w:right w:val="none" w:sz="0" w:space="0" w:color="auto"/>
          </w:divBdr>
        </w:div>
      </w:divsChild>
    </w:div>
    <w:div w:id="1935894709">
      <w:bodyDiv w:val="1"/>
      <w:marLeft w:val="0"/>
      <w:marRight w:val="0"/>
      <w:marTop w:val="0"/>
      <w:marBottom w:val="0"/>
      <w:divBdr>
        <w:top w:val="none" w:sz="0" w:space="0" w:color="auto"/>
        <w:left w:val="none" w:sz="0" w:space="0" w:color="auto"/>
        <w:bottom w:val="none" w:sz="0" w:space="0" w:color="auto"/>
        <w:right w:val="none" w:sz="0" w:space="0" w:color="auto"/>
      </w:divBdr>
      <w:divsChild>
        <w:div w:id="28649405">
          <w:marLeft w:val="547"/>
          <w:marRight w:val="0"/>
          <w:marTop w:val="96"/>
          <w:marBottom w:val="0"/>
          <w:divBdr>
            <w:top w:val="none" w:sz="0" w:space="0" w:color="auto"/>
            <w:left w:val="none" w:sz="0" w:space="0" w:color="auto"/>
            <w:bottom w:val="none" w:sz="0" w:space="0" w:color="auto"/>
            <w:right w:val="none" w:sz="0" w:space="0" w:color="auto"/>
          </w:divBdr>
        </w:div>
        <w:div w:id="1410076287">
          <w:marLeft w:val="547"/>
          <w:marRight w:val="0"/>
          <w:marTop w:val="96"/>
          <w:marBottom w:val="0"/>
          <w:divBdr>
            <w:top w:val="none" w:sz="0" w:space="0" w:color="auto"/>
            <w:left w:val="none" w:sz="0" w:space="0" w:color="auto"/>
            <w:bottom w:val="none" w:sz="0" w:space="0" w:color="auto"/>
            <w:right w:val="none" w:sz="0" w:space="0" w:color="auto"/>
          </w:divBdr>
        </w:div>
        <w:div w:id="1416823004">
          <w:marLeft w:val="547"/>
          <w:marRight w:val="0"/>
          <w:marTop w:val="96"/>
          <w:marBottom w:val="0"/>
          <w:divBdr>
            <w:top w:val="none" w:sz="0" w:space="0" w:color="auto"/>
            <w:left w:val="none" w:sz="0" w:space="0" w:color="auto"/>
            <w:bottom w:val="none" w:sz="0" w:space="0" w:color="auto"/>
            <w:right w:val="none" w:sz="0" w:space="0" w:color="auto"/>
          </w:divBdr>
        </w:div>
        <w:div w:id="195587295">
          <w:marLeft w:val="547"/>
          <w:marRight w:val="0"/>
          <w:marTop w:val="96"/>
          <w:marBottom w:val="0"/>
          <w:divBdr>
            <w:top w:val="none" w:sz="0" w:space="0" w:color="auto"/>
            <w:left w:val="none" w:sz="0" w:space="0" w:color="auto"/>
            <w:bottom w:val="none" w:sz="0" w:space="0" w:color="auto"/>
            <w:right w:val="none" w:sz="0" w:space="0" w:color="auto"/>
          </w:divBdr>
        </w:div>
        <w:div w:id="1255826189">
          <w:marLeft w:val="547"/>
          <w:marRight w:val="0"/>
          <w:marTop w:val="96"/>
          <w:marBottom w:val="0"/>
          <w:divBdr>
            <w:top w:val="none" w:sz="0" w:space="0" w:color="auto"/>
            <w:left w:val="none" w:sz="0" w:space="0" w:color="auto"/>
            <w:bottom w:val="none" w:sz="0" w:space="0" w:color="auto"/>
            <w:right w:val="none" w:sz="0" w:space="0" w:color="auto"/>
          </w:divBdr>
        </w:div>
        <w:div w:id="1694530733">
          <w:marLeft w:val="547"/>
          <w:marRight w:val="0"/>
          <w:marTop w:val="96"/>
          <w:marBottom w:val="0"/>
          <w:divBdr>
            <w:top w:val="none" w:sz="0" w:space="0" w:color="auto"/>
            <w:left w:val="none" w:sz="0" w:space="0" w:color="auto"/>
            <w:bottom w:val="none" w:sz="0" w:space="0" w:color="auto"/>
            <w:right w:val="none" w:sz="0" w:space="0" w:color="auto"/>
          </w:divBdr>
        </w:div>
        <w:div w:id="1461071115">
          <w:marLeft w:val="547"/>
          <w:marRight w:val="0"/>
          <w:marTop w:val="96"/>
          <w:marBottom w:val="0"/>
          <w:divBdr>
            <w:top w:val="none" w:sz="0" w:space="0" w:color="auto"/>
            <w:left w:val="none" w:sz="0" w:space="0" w:color="auto"/>
            <w:bottom w:val="none" w:sz="0" w:space="0" w:color="auto"/>
            <w:right w:val="none" w:sz="0" w:space="0" w:color="auto"/>
          </w:divBdr>
        </w:div>
        <w:div w:id="1172986248">
          <w:marLeft w:val="547"/>
          <w:marRight w:val="0"/>
          <w:marTop w:val="96"/>
          <w:marBottom w:val="0"/>
          <w:divBdr>
            <w:top w:val="none" w:sz="0" w:space="0" w:color="auto"/>
            <w:left w:val="none" w:sz="0" w:space="0" w:color="auto"/>
            <w:bottom w:val="none" w:sz="0" w:space="0" w:color="auto"/>
            <w:right w:val="none" w:sz="0" w:space="0" w:color="auto"/>
          </w:divBdr>
        </w:div>
        <w:div w:id="275991717">
          <w:marLeft w:val="547"/>
          <w:marRight w:val="0"/>
          <w:marTop w:val="96"/>
          <w:marBottom w:val="0"/>
          <w:divBdr>
            <w:top w:val="none" w:sz="0" w:space="0" w:color="auto"/>
            <w:left w:val="none" w:sz="0" w:space="0" w:color="auto"/>
            <w:bottom w:val="none" w:sz="0" w:space="0" w:color="auto"/>
            <w:right w:val="none" w:sz="0" w:space="0" w:color="auto"/>
          </w:divBdr>
        </w:div>
      </w:divsChild>
    </w:div>
    <w:div w:id="1938710464">
      <w:bodyDiv w:val="1"/>
      <w:marLeft w:val="0"/>
      <w:marRight w:val="0"/>
      <w:marTop w:val="0"/>
      <w:marBottom w:val="0"/>
      <w:divBdr>
        <w:top w:val="none" w:sz="0" w:space="0" w:color="auto"/>
        <w:left w:val="none" w:sz="0" w:space="0" w:color="auto"/>
        <w:bottom w:val="none" w:sz="0" w:space="0" w:color="auto"/>
        <w:right w:val="none" w:sz="0" w:space="0" w:color="auto"/>
      </w:divBdr>
    </w:div>
    <w:div w:id="1959725554">
      <w:bodyDiv w:val="1"/>
      <w:marLeft w:val="0"/>
      <w:marRight w:val="0"/>
      <w:marTop w:val="0"/>
      <w:marBottom w:val="0"/>
      <w:divBdr>
        <w:top w:val="none" w:sz="0" w:space="0" w:color="auto"/>
        <w:left w:val="none" w:sz="0" w:space="0" w:color="auto"/>
        <w:bottom w:val="none" w:sz="0" w:space="0" w:color="auto"/>
        <w:right w:val="none" w:sz="0" w:space="0" w:color="auto"/>
      </w:divBdr>
    </w:div>
    <w:div w:id="1998221116">
      <w:bodyDiv w:val="1"/>
      <w:marLeft w:val="0"/>
      <w:marRight w:val="0"/>
      <w:marTop w:val="0"/>
      <w:marBottom w:val="0"/>
      <w:divBdr>
        <w:top w:val="none" w:sz="0" w:space="0" w:color="auto"/>
        <w:left w:val="none" w:sz="0" w:space="0" w:color="auto"/>
        <w:bottom w:val="none" w:sz="0" w:space="0" w:color="auto"/>
        <w:right w:val="none" w:sz="0" w:space="0" w:color="auto"/>
      </w:divBdr>
    </w:div>
    <w:div w:id="2004579544">
      <w:bodyDiv w:val="1"/>
      <w:marLeft w:val="0"/>
      <w:marRight w:val="0"/>
      <w:marTop w:val="0"/>
      <w:marBottom w:val="0"/>
      <w:divBdr>
        <w:top w:val="none" w:sz="0" w:space="0" w:color="auto"/>
        <w:left w:val="none" w:sz="0" w:space="0" w:color="auto"/>
        <w:bottom w:val="none" w:sz="0" w:space="0" w:color="auto"/>
        <w:right w:val="none" w:sz="0" w:space="0" w:color="auto"/>
      </w:divBdr>
    </w:div>
    <w:div w:id="201695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microsoft.com/office/2007/relationships/diagramDrawing" Target="diagrams/drawing6.xml"/><Relationship Id="rId21" Type="http://schemas.openxmlformats.org/officeDocument/2006/relationships/diagramColors" Target="diagrams/colors3.xml"/><Relationship Id="rId34" Type="http://schemas.microsoft.com/office/2007/relationships/diagramDrawing" Target="diagrams/drawing5.xml"/><Relationship Id="rId42" Type="http://schemas.openxmlformats.org/officeDocument/2006/relationships/diagramQuickStyle" Target="diagrams/quickStyle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image" Target="media/image1.png"/><Relationship Id="rId36" Type="http://schemas.openxmlformats.org/officeDocument/2006/relationships/diagramLayout" Target="diagrams/layout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Layout" Target="diagrams/layout5.xml"/><Relationship Id="rId44" Type="http://schemas.microsoft.com/office/2007/relationships/diagramDrawing" Target="diagrams/drawing7.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Colors" Target="diagrams/colors7.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theme" Target="theme/theme1.xml"/><Relationship Id="rId20" Type="http://schemas.openxmlformats.org/officeDocument/2006/relationships/diagramQuickStyle" Target="diagrams/quickStyle3.xml"/><Relationship Id="rId41" Type="http://schemas.openxmlformats.org/officeDocument/2006/relationships/diagramLayout" Target="diagrams/layou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ostas\Desktop\ARTICLES\&#914;&#953;&#946;&#955;&#943;&#959;%20&#927;&#953;&#954;&#959;&#957;&#959;&#956;&#953;&#954;&#942;%20&#964;&#951;&#962;%20&#917;&#960;&#953;&#967;&#949;&#953;&#961;&#951;&#963;&#951;&#962;%20&#954;&#945;&#953;%20&#923;&#959;&#947;&#953;&#963;&#964;&#953;&#954;&#942;\&#913;&#931;&#922;&#919;&#931;&#917;&#921;&#931;%20&#913;&#926;&#921;&#927;&#923;&#927;&#915;&#919;&#931;&#919;&#931;%20&#917;&#928;&#917;&#925;&#916;&#933;&#931;&#917;&#937;&#925;%20Bibli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ΒΙΒΛΙΟ!$C$46</c:f>
              <c:strCache>
                <c:ptCount val="1"/>
                <c:pt idx="0">
                  <c:v>Β</c:v>
                </c:pt>
              </c:strCache>
            </c:strRef>
          </c:tx>
          <c:marker>
            <c:symbol val="none"/>
          </c:marker>
          <c:cat>
            <c:numRef>
              <c:f>ΒΙΒΛΙΟ!$A$47:$A$53</c:f>
              <c:numCache>
                <c:formatCode>0%</c:formatCode>
                <c:ptCount val="7"/>
                <c:pt idx="0">
                  <c:v>0</c:v>
                </c:pt>
                <c:pt idx="1">
                  <c:v>5.0000000000000114E-2</c:v>
                </c:pt>
                <c:pt idx="2">
                  <c:v>0.1</c:v>
                </c:pt>
                <c:pt idx="3">
                  <c:v>0.15000000000000024</c:v>
                </c:pt>
                <c:pt idx="4">
                  <c:v>0.2</c:v>
                </c:pt>
                <c:pt idx="5">
                  <c:v>0.25</c:v>
                </c:pt>
                <c:pt idx="6">
                  <c:v>0.30000000000000032</c:v>
                </c:pt>
              </c:numCache>
            </c:numRef>
          </c:cat>
          <c:val>
            <c:numRef>
              <c:f>ΒΙΒΛΙΟ!$C$47:$C$53</c:f>
              <c:numCache>
                <c:formatCode>_("€"* #,##0_);_("€"* \(#,##0\);_("€"* "-"_);_(@_)</c:formatCode>
                <c:ptCount val="7"/>
                <c:pt idx="0">
                  <c:v>7000</c:v>
                </c:pt>
                <c:pt idx="1">
                  <c:v>4187.9938816399999</c:v>
                </c:pt>
                <c:pt idx="2">
                  <c:v>1973.2258725496861</c:v>
                </c:pt>
                <c:pt idx="3">
                  <c:v>205.85758092755896</c:v>
                </c:pt>
                <c:pt idx="4">
                  <c:v>-1221.3863168724106</c:v>
                </c:pt>
                <c:pt idx="5">
                  <c:v>-2386.5600000000004</c:v>
                </c:pt>
                <c:pt idx="6">
                  <c:v>-3347.3025346559202</c:v>
                </c:pt>
              </c:numCache>
            </c:numRef>
          </c:val>
          <c:smooth val="0"/>
          <c:extLst>
            <c:ext xmlns:c16="http://schemas.microsoft.com/office/drawing/2014/chart" uri="{C3380CC4-5D6E-409C-BE32-E72D297353CC}">
              <c16:uniqueId val="{00000000-D23D-4F6C-B23F-9A8D0E6E9B69}"/>
            </c:ext>
          </c:extLst>
        </c:ser>
        <c:ser>
          <c:idx val="2"/>
          <c:order val="1"/>
          <c:tx>
            <c:strRef>
              <c:f>ΒΙΒΛΙΟ!$D$46</c:f>
              <c:strCache>
                <c:ptCount val="1"/>
                <c:pt idx="0">
                  <c:v>Γ</c:v>
                </c:pt>
              </c:strCache>
            </c:strRef>
          </c:tx>
          <c:marker>
            <c:symbol val="none"/>
          </c:marker>
          <c:cat>
            <c:numRef>
              <c:f>ΒΙΒΛΙΟ!$A$47:$A$53</c:f>
              <c:numCache>
                <c:formatCode>0%</c:formatCode>
                <c:ptCount val="7"/>
                <c:pt idx="0">
                  <c:v>0</c:v>
                </c:pt>
                <c:pt idx="1">
                  <c:v>5.0000000000000114E-2</c:v>
                </c:pt>
                <c:pt idx="2">
                  <c:v>0.1</c:v>
                </c:pt>
                <c:pt idx="3">
                  <c:v>0.15000000000000024</c:v>
                </c:pt>
                <c:pt idx="4">
                  <c:v>0.2</c:v>
                </c:pt>
                <c:pt idx="5">
                  <c:v>0.25</c:v>
                </c:pt>
                <c:pt idx="6">
                  <c:v>0.30000000000000032</c:v>
                </c:pt>
              </c:numCache>
            </c:numRef>
          </c:cat>
          <c:val>
            <c:numRef>
              <c:f>ΒΙΒΛΙΟ!$D$47:$D$53</c:f>
              <c:numCache>
                <c:formatCode>_("€"* #,##0_);_("€"* \(#,##0\);_("€"* "-"_);_(@_)</c:formatCode>
                <c:ptCount val="7"/>
                <c:pt idx="0">
                  <c:v>8000</c:v>
                </c:pt>
                <c:pt idx="1">
                  <c:v>5602.567125543711</c:v>
                </c:pt>
                <c:pt idx="2">
                  <c:v>3667.2855182519779</c:v>
                </c:pt>
                <c:pt idx="3">
                  <c:v>2084.7599327755261</c:v>
                </c:pt>
                <c:pt idx="4">
                  <c:v>775.46296296296248</c:v>
                </c:pt>
                <c:pt idx="5">
                  <c:v>-319.36000000000058</c:v>
                </c:pt>
                <c:pt idx="6">
                  <c:v>-1243.7616653155351</c:v>
                </c:pt>
              </c:numCache>
            </c:numRef>
          </c:val>
          <c:smooth val="0"/>
          <c:extLst>
            <c:ext xmlns:c16="http://schemas.microsoft.com/office/drawing/2014/chart" uri="{C3380CC4-5D6E-409C-BE32-E72D297353CC}">
              <c16:uniqueId val="{00000001-D23D-4F6C-B23F-9A8D0E6E9B69}"/>
            </c:ext>
          </c:extLst>
        </c:ser>
        <c:ser>
          <c:idx val="3"/>
          <c:order val="2"/>
          <c:tx>
            <c:strRef>
              <c:f>ΒΙΒΛΙΟ!$E$46</c:f>
              <c:strCache>
                <c:ptCount val="1"/>
                <c:pt idx="0">
                  <c:v>Δ</c:v>
                </c:pt>
              </c:strCache>
            </c:strRef>
          </c:tx>
          <c:marker>
            <c:symbol val="none"/>
          </c:marker>
          <c:cat>
            <c:numRef>
              <c:f>ΒΙΒΛΙΟ!$A$47:$A$53</c:f>
              <c:numCache>
                <c:formatCode>0%</c:formatCode>
                <c:ptCount val="7"/>
                <c:pt idx="0">
                  <c:v>0</c:v>
                </c:pt>
                <c:pt idx="1">
                  <c:v>5.0000000000000114E-2</c:v>
                </c:pt>
                <c:pt idx="2">
                  <c:v>0.1</c:v>
                </c:pt>
                <c:pt idx="3">
                  <c:v>0.15000000000000024</c:v>
                </c:pt>
                <c:pt idx="4">
                  <c:v>0.2</c:v>
                </c:pt>
                <c:pt idx="5">
                  <c:v>0.25</c:v>
                </c:pt>
                <c:pt idx="6">
                  <c:v>0.30000000000000032</c:v>
                </c:pt>
              </c:numCache>
            </c:numRef>
          </c:cat>
          <c:val>
            <c:numRef>
              <c:f>ΒΙΒΛΙΟ!$E$47:$E$53</c:f>
              <c:numCache>
                <c:formatCode>_("€"* #,##0_);_("€"* \(#,##0\);_("€"* "-"_);_(@_)</c:formatCode>
                <c:ptCount val="7"/>
                <c:pt idx="0">
                  <c:v>9000</c:v>
                </c:pt>
                <c:pt idx="1">
                  <c:v>6151.5202488871373</c:v>
                </c:pt>
                <c:pt idx="2">
                  <c:v>3884.5458891903481</c:v>
                </c:pt>
                <c:pt idx="3">
                  <c:v>2056.8527811522818</c:v>
                </c:pt>
                <c:pt idx="4">
                  <c:v>565.84362139917846</c:v>
                </c:pt>
                <c:pt idx="5">
                  <c:v>-663.68000000000052</c:v>
                </c:pt>
                <c:pt idx="6">
                  <c:v>-1687.6429127400752</c:v>
                </c:pt>
              </c:numCache>
            </c:numRef>
          </c:val>
          <c:smooth val="0"/>
          <c:extLst>
            <c:ext xmlns:c16="http://schemas.microsoft.com/office/drawing/2014/chart" uri="{C3380CC4-5D6E-409C-BE32-E72D297353CC}">
              <c16:uniqueId val="{00000002-D23D-4F6C-B23F-9A8D0E6E9B69}"/>
            </c:ext>
          </c:extLst>
        </c:ser>
        <c:dLbls>
          <c:showLegendKey val="0"/>
          <c:showVal val="0"/>
          <c:showCatName val="0"/>
          <c:showSerName val="0"/>
          <c:showPercent val="0"/>
          <c:showBubbleSize val="0"/>
        </c:dLbls>
        <c:smooth val="0"/>
        <c:axId val="203365376"/>
        <c:axId val="203371264"/>
      </c:lineChart>
      <c:catAx>
        <c:axId val="203365376"/>
        <c:scaling>
          <c:orientation val="minMax"/>
        </c:scaling>
        <c:delete val="0"/>
        <c:axPos val="b"/>
        <c:numFmt formatCode="0%" sourceLinked="1"/>
        <c:majorTickMark val="out"/>
        <c:minorTickMark val="none"/>
        <c:tickLblPos val="nextTo"/>
        <c:txPr>
          <a:bodyPr/>
          <a:lstStyle/>
          <a:p>
            <a:pPr>
              <a:defRPr lang="en-US"/>
            </a:pPr>
            <a:endParaRPr lang="el-GR"/>
          </a:p>
        </c:txPr>
        <c:crossAx val="203371264"/>
        <c:crosses val="autoZero"/>
        <c:auto val="1"/>
        <c:lblAlgn val="ctr"/>
        <c:lblOffset val="100"/>
        <c:noMultiLvlLbl val="0"/>
      </c:catAx>
      <c:valAx>
        <c:axId val="203371264"/>
        <c:scaling>
          <c:orientation val="minMax"/>
        </c:scaling>
        <c:delete val="0"/>
        <c:axPos val="l"/>
        <c:majorGridlines/>
        <c:numFmt formatCode="_(&quot;€&quot;* #,##0_);_(&quot;€&quot;* \(#,##0\);_(&quot;€&quot;* &quot;-&quot;_);_(@_)" sourceLinked="1"/>
        <c:majorTickMark val="out"/>
        <c:minorTickMark val="none"/>
        <c:tickLblPos val="nextTo"/>
        <c:txPr>
          <a:bodyPr/>
          <a:lstStyle/>
          <a:p>
            <a:pPr>
              <a:defRPr lang="en-US"/>
            </a:pPr>
            <a:endParaRPr lang="el-GR"/>
          </a:p>
        </c:txPr>
        <c:crossAx val="203365376"/>
        <c:crosses val="autoZero"/>
        <c:crossBetween val="between"/>
      </c:valAx>
    </c:plotArea>
    <c:legend>
      <c:legendPos val="r"/>
      <c:overlay val="0"/>
      <c:txPr>
        <a:bodyPr/>
        <a:lstStyle/>
        <a:p>
          <a:pPr>
            <a:defRPr lang="en-US"/>
          </a:pPr>
          <a:endParaRPr lang="el-GR"/>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E9F521-DA9F-4B50-8A0B-22A8593E857B}" type="doc">
      <dgm:prSet loTypeId="urn:microsoft.com/office/officeart/2005/8/layout/cycle5" loCatId="cycle" qsTypeId="urn:microsoft.com/office/officeart/2005/8/quickstyle/simple1" qsCatId="simple" csTypeId="urn:microsoft.com/office/officeart/2005/8/colors/accent0_1" csCatId="mainScheme" phldr="1"/>
      <dgm:spPr/>
      <dgm:t>
        <a:bodyPr/>
        <a:lstStyle/>
        <a:p>
          <a:endParaRPr lang="el-GR"/>
        </a:p>
      </dgm:t>
    </dgm:pt>
    <dgm:pt modelId="{81774DA5-7D48-4F06-90A2-5006CEF4E8E9}">
      <dgm:prSet phldrT="[Text]" custT="1"/>
      <dgm:spPr/>
      <dgm:t>
        <a:bodyPr/>
        <a:lstStyle/>
        <a:p>
          <a:pPr algn="ctr"/>
          <a:r>
            <a:rPr lang="el-GR" sz="1200"/>
            <a:t>1.Στρατηγικό Σχέδιο - </a:t>
          </a:r>
          <a:r>
            <a:rPr lang="en-US" sz="1200"/>
            <a:t>strategic plan</a:t>
          </a:r>
          <a:endParaRPr lang="el-GR" sz="1200"/>
        </a:p>
      </dgm:t>
    </dgm:pt>
    <dgm:pt modelId="{09A63781-9029-4109-9DA9-E16F412C96B0}" type="parTrans" cxnId="{A72B7AB2-B42B-4ED2-AEAE-9326CBBD95DF}">
      <dgm:prSet/>
      <dgm:spPr/>
      <dgm:t>
        <a:bodyPr/>
        <a:lstStyle/>
        <a:p>
          <a:pPr algn="ctr"/>
          <a:endParaRPr lang="el-GR"/>
        </a:p>
      </dgm:t>
    </dgm:pt>
    <dgm:pt modelId="{44127102-6A28-4202-8E47-CB0BC93BAA66}" type="sibTrans" cxnId="{A72B7AB2-B42B-4ED2-AEAE-9326CBBD95DF}">
      <dgm:prSet/>
      <dgm:spPr/>
      <dgm:t>
        <a:bodyPr/>
        <a:lstStyle/>
        <a:p>
          <a:pPr algn="ctr"/>
          <a:endParaRPr lang="el-GR"/>
        </a:p>
      </dgm:t>
    </dgm:pt>
    <dgm:pt modelId="{4EBE7A14-95FB-4F03-A71F-9EC359740000}">
      <dgm:prSet phldrT="[Text]" custT="1"/>
      <dgm:spPr/>
      <dgm:t>
        <a:bodyPr/>
        <a:lstStyle/>
        <a:p>
          <a:pPr algn="ctr"/>
          <a:r>
            <a:rPr lang="el-GR" sz="1200"/>
            <a:t>2.Πηγές ή σχέδιο κεφαλαίων -</a:t>
          </a:r>
          <a:r>
            <a:rPr lang="en-US" sz="1200"/>
            <a:t>resource or capital plan</a:t>
          </a:r>
          <a:endParaRPr lang="el-GR" sz="1200"/>
        </a:p>
      </dgm:t>
    </dgm:pt>
    <dgm:pt modelId="{910397D3-E3D9-4449-87E8-3501B096DA96}" type="parTrans" cxnId="{D09BB69D-C3FF-4105-9B28-1E46E1E8BC56}">
      <dgm:prSet/>
      <dgm:spPr/>
      <dgm:t>
        <a:bodyPr/>
        <a:lstStyle/>
        <a:p>
          <a:pPr algn="ctr"/>
          <a:endParaRPr lang="el-GR"/>
        </a:p>
      </dgm:t>
    </dgm:pt>
    <dgm:pt modelId="{1EF27E33-1072-43EA-9581-DA177BBAB4DC}" type="sibTrans" cxnId="{D09BB69D-C3FF-4105-9B28-1E46E1E8BC56}">
      <dgm:prSet/>
      <dgm:spPr/>
      <dgm:t>
        <a:bodyPr/>
        <a:lstStyle/>
        <a:p>
          <a:pPr algn="ctr"/>
          <a:endParaRPr lang="el-GR"/>
        </a:p>
      </dgm:t>
    </dgm:pt>
    <dgm:pt modelId="{D73FBBE9-757C-48A9-B27B-0D961919B6B5}">
      <dgm:prSet phldrT="[Text]" custT="1"/>
      <dgm:spPr/>
      <dgm:t>
        <a:bodyPr/>
        <a:lstStyle/>
        <a:p>
          <a:pPr algn="ctr"/>
          <a:r>
            <a:rPr lang="el-GR" sz="1200"/>
            <a:t>3.Λειτουργικό σχέδιο -</a:t>
          </a:r>
          <a:r>
            <a:rPr lang="en-US" sz="1200"/>
            <a:t> operating plan</a:t>
          </a:r>
          <a:endParaRPr lang="el-GR" sz="1200"/>
        </a:p>
      </dgm:t>
    </dgm:pt>
    <dgm:pt modelId="{7EE3877C-DB64-4F80-9DAF-1D28BF9D8447}" type="parTrans" cxnId="{8CD153D3-5B7F-48B5-88D7-FF216291B9E7}">
      <dgm:prSet/>
      <dgm:spPr/>
      <dgm:t>
        <a:bodyPr/>
        <a:lstStyle/>
        <a:p>
          <a:pPr algn="ctr"/>
          <a:endParaRPr lang="el-GR"/>
        </a:p>
      </dgm:t>
    </dgm:pt>
    <dgm:pt modelId="{EAF6E411-8F79-45DA-A0E4-D19C14330FDD}" type="sibTrans" cxnId="{8CD153D3-5B7F-48B5-88D7-FF216291B9E7}">
      <dgm:prSet/>
      <dgm:spPr/>
      <dgm:t>
        <a:bodyPr/>
        <a:lstStyle/>
        <a:p>
          <a:pPr algn="ctr"/>
          <a:endParaRPr lang="el-GR"/>
        </a:p>
      </dgm:t>
    </dgm:pt>
    <dgm:pt modelId="{EA26411C-61B9-45BC-A625-0C53758D6F71}">
      <dgm:prSet phldrT="[Text]" custT="1"/>
      <dgm:spPr/>
      <dgm:t>
        <a:bodyPr/>
        <a:lstStyle/>
        <a:p>
          <a:pPr algn="ctr"/>
          <a:r>
            <a:rPr lang="en-US" sz="1200"/>
            <a:t>4. </a:t>
          </a:r>
          <a:r>
            <a:rPr lang="el-GR" sz="1200"/>
            <a:t>Αποτελέσματα </a:t>
          </a:r>
          <a:r>
            <a:rPr lang="en-US" sz="1200"/>
            <a:t>results</a:t>
          </a:r>
          <a:endParaRPr lang="el-GR" sz="1200"/>
        </a:p>
      </dgm:t>
    </dgm:pt>
    <dgm:pt modelId="{E24D2FD7-2C91-466A-9864-6066B02C132B}" type="parTrans" cxnId="{5C87364E-0FAC-4A89-954C-CD93BDE98905}">
      <dgm:prSet/>
      <dgm:spPr/>
      <dgm:t>
        <a:bodyPr/>
        <a:lstStyle/>
        <a:p>
          <a:pPr algn="ctr"/>
          <a:endParaRPr lang="el-GR"/>
        </a:p>
      </dgm:t>
    </dgm:pt>
    <dgm:pt modelId="{B86099E8-B648-4805-BE3B-B1883D2AC644}" type="sibTrans" cxnId="{5C87364E-0FAC-4A89-954C-CD93BDE98905}">
      <dgm:prSet/>
      <dgm:spPr/>
      <dgm:t>
        <a:bodyPr/>
        <a:lstStyle/>
        <a:p>
          <a:pPr algn="ctr"/>
          <a:endParaRPr lang="el-GR"/>
        </a:p>
      </dgm:t>
    </dgm:pt>
    <dgm:pt modelId="{E8353D20-DEC2-4B17-B4C4-8DC002714FD9}">
      <dgm:prSet phldrT="[Text]" custT="1"/>
      <dgm:spPr/>
      <dgm:t>
        <a:bodyPr/>
        <a:lstStyle/>
        <a:p>
          <a:pPr algn="ctr"/>
          <a:r>
            <a:rPr lang="el-GR" sz="1200"/>
            <a:t>5. Ανάλυση - </a:t>
          </a:r>
          <a:r>
            <a:rPr lang="en-US" sz="1200"/>
            <a:t>analysis</a:t>
          </a:r>
          <a:endParaRPr lang="el-GR" sz="1200"/>
        </a:p>
      </dgm:t>
    </dgm:pt>
    <dgm:pt modelId="{0008FF12-A3EB-4F11-BE9F-C1563C642324}" type="parTrans" cxnId="{08CFCAE7-6F7C-4CCA-BE5D-BAFC72D30031}">
      <dgm:prSet/>
      <dgm:spPr/>
      <dgm:t>
        <a:bodyPr/>
        <a:lstStyle/>
        <a:p>
          <a:pPr algn="ctr"/>
          <a:endParaRPr lang="el-GR"/>
        </a:p>
      </dgm:t>
    </dgm:pt>
    <dgm:pt modelId="{60D3D483-9319-4AB9-A73A-FA4E5398D1F5}" type="sibTrans" cxnId="{08CFCAE7-6F7C-4CCA-BE5D-BAFC72D30031}">
      <dgm:prSet/>
      <dgm:spPr/>
      <dgm:t>
        <a:bodyPr/>
        <a:lstStyle/>
        <a:p>
          <a:pPr algn="ctr"/>
          <a:endParaRPr lang="el-GR"/>
        </a:p>
      </dgm:t>
    </dgm:pt>
    <dgm:pt modelId="{FEBE084C-0718-4D05-8855-E9706F1492AA}" type="pres">
      <dgm:prSet presAssocID="{0BE9F521-DA9F-4B50-8A0B-22A8593E857B}" presName="cycle" presStyleCnt="0">
        <dgm:presLayoutVars>
          <dgm:dir/>
          <dgm:resizeHandles val="exact"/>
        </dgm:presLayoutVars>
      </dgm:prSet>
      <dgm:spPr/>
    </dgm:pt>
    <dgm:pt modelId="{05AF6560-D7A2-435B-BDD7-FC49B3A3857D}" type="pres">
      <dgm:prSet presAssocID="{81774DA5-7D48-4F06-90A2-5006CEF4E8E9}" presName="node" presStyleLbl="node1" presStyleIdx="0" presStyleCnt="5" custScaleX="319155">
        <dgm:presLayoutVars>
          <dgm:bulletEnabled val="1"/>
        </dgm:presLayoutVars>
      </dgm:prSet>
      <dgm:spPr/>
    </dgm:pt>
    <dgm:pt modelId="{A8F67DE4-6F55-488C-87C2-8FDFAE6293F4}" type="pres">
      <dgm:prSet presAssocID="{81774DA5-7D48-4F06-90A2-5006CEF4E8E9}" presName="spNode" presStyleCnt="0"/>
      <dgm:spPr/>
    </dgm:pt>
    <dgm:pt modelId="{0A9240E6-E056-4B30-BDD8-B64D7E1769F2}" type="pres">
      <dgm:prSet presAssocID="{44127102-6A28-4202-8E47-CB0BC93BAA66}" presName="sibTrans" presStyleLbl="sibTrans1D1" presStyleIdx="0" presStyleCnt="5"/>
      <dgm:spPr/>
    </dgm:pt>
    <dgm:pt modelId="{AAE56732-0197-4034-9DC1-FA6DE91315E5}" type="pres">
      <dgm:prSet presAssocID="{4EBE7A14-95FB-4F03-A71F-9EC359740000}" presName="node" presStyleLbl="node1" presStyleIdx="1" presStyleCnt="5" custScaleX="212509" custRadScaleRad="126839" custRadScaleInc="12012">
        <dgm:presLayoutVars>
          <dgm:bulletEnabled val="1"/>
        </dgm:presLayoutVars>
      </dgm:prSet>
      <dgm:spPr/>
    </dgm:pt>
    <dgm:pt modelId="{C6966D97-E248-4E67-ACD2-294D1FAD99C9}" type="pres">
      <dgm:prSet presAssocID="{4EBE7A14-95FB-4F03-A71F-9EC359740000}" presName="spNode" presStyleCnt="0"/>
      <dgm:spPr/>
    </dgm:pt>
    <dgm:pt modelId="{9C82B9F9-CD88-4A1F-8415-B10934F96D55}" type="pres">
      <dgm:prSet presAssocID="{1EF27E33-1072-43EA-9581-DA177BBAB4DC}" presName="sibTrans" presStyleLbl="sibTrans1D1" presStyleIdx="1" presStyleCnt="5"/>
      <dgm:spPr/>
    </dgm:pt>
    <dgm:pt modelId="{B9431FAD-4F46-4485-986D-6C0A04A8014C}" type="pres">
      <dgm:prSet presAssocID="{D73FBBE9-757C-48A9-B27B-0D961919B6B5}" presName="node" presStyleLbl="node1" presStyleIdx="2" presStyleCnt="5" custScaleX="179503" custRadScaleRad="101083" custRadScaleInc="-112747">
        <dgm:presLayoutVars>
          <dgm:bulletEnabled val="1"/>
        </dgm:presLayoutVars>
      </dgm:prSet>
      <dgm:spPr/>
    </dgm:pt>
    <dgm:pt modelId="{F38F581E-F6F0-4380-8C78-C05236CEAC42}" type="pres">
      <dgm:prSet presAssocID="{D73FBBE9-757C-48A9-B27B-0D961919B6B5}" presName="spNode" presStyleCnt="0"/>
      <dgm:spPr/>
    </dgm:pt>
    <dgm:pt modelId="{31441237-C721-4D80-8C4C-4B1753B12DEC}" type="pres">
      <dgm:prSet presAssocID="{EAF6E411-8F79-45DA-A0E4-D19C14330FDD}" presName="sibTrans" presStyleLbl="sibTrans1D1" presStyleIdx="2" presStyleCnt="5"/>
      <dgm:spPr/>
    </dgm:pt>
    <dgm:pt modelId="{4EE2DB86-F720-4F35-B27C-AF1835520876}" type="pres">
      <dgm:prSet presAssocID="{EA26411C-61B9-45BC-A625-0C53758D6F71}" presName="node" presStyleLbl="node1" presStyleIdx="3" presStyleCnt="5" custScaleX="184043" custRadScaleRad="99112" custRadScaleInc="110331">
        <dgm:presLayoutVars>
          <dgm:bulletEnabled val="1"/>
        </dgm:presLayoutVars>
      </dgm:prSet>
      <dgm:spPr/>
    </dgm:pt>
    <dgm:pt modelId="{EC28685B-3F81-468A-AE7F-82245618C6CC}" type="pres">
      <dgm:prSet presAssocID="{EA26411C-61B9-45BC-A625-0C53758D6F71}" presName="spNode" presStyleCnt="0"/>
      <dgm:spPr/>
    </dgm:pt>
    <dgm:pt modelId="{CBFB8553-179C-4E02-86C6-DFD05D63CE5A}" type="pres">
      <dgm:prSet presAssocID="{B86099E8-B648-4805-BE3B-B1883D2AC644}" presName="sibTrans" presStyleLbl="sibTrans1D1" presStyleIdx="3" presStyleCnt="5"/>
      <dgm:spPr/>
    </dgm:pt>
    <dgm:pt modelId="{4FC936EF-8C67-4C0C-877D-EBDFEDE7E6F2}" type="pres">
      <dgm:prSet presAssocID="{E8353D20-DEC2-4B17-B4C4-8DC002714FD9}" presName="node" presStyleLbl="node1" presStyleIdx="4" presStyleCnt="5" custScaleX="217233" custRadScaleRad="126927" custRadScaleInc="-16615">
        <dgm:presLayoutVars>
          <dgm:bulletEnabled val="1"/>
        </dgm:presLayoutVars>
      </dgm:prSet>
      <dgm:spPr/>
    </dgm:pt>
    <dgm:pt modelId="{F4910D99-EA64-4E84-A114-108DEFE91D11}" type="pres">
      <dgm:prSet presAssocID="{E8353D20-DEC2-4B17-B4C4-8DC002714FD9}" presName="spNode" presStyleCnt="0"/>
      <dgm:spPr/>
    </dgm:pt>
    <dgm:pt modelId="{896EE751-F52E-40B1-85B1-E18AAE1E39E6}" type="pres">
      <dgm:prSet presAssocID="{60D3D483-9319-4AB9-A73A-FA4E5398D1F5}" presName="sibTrans" presStyleLbl="sibTrans1D1" presStyleIdx="4" presStyleCnt="5"/>
      <dgm:spPr/>
    </dgm:pt>
  </dgm:ptLst>
  <dgm:cxnLst>
    <dgm:cxn modelId="{B71C591E-0332-4DE6-ABB5-52CEBEBA76C1}" type="presOf" srcId="{44127102-6A28-4202-8E47-CB0BC93BAA66}" destId="{0A9240E6-E056-4B30-BDD8-B64D7E1769F2}" srcOrd="0" destOrd="0" presId="urn:microsoft.com/office/officeart/2005/8/layout/cycle5"/>
    <dgm:cxn modelId="{5C87364E-0FAC-4A89-954C-CD93BDE98905}" srcId="{0BE9F521-DA9F-4B50-8A0B-22A8593E857B}" destId="{EA26411C-61B9-45BC-A625-0C53758D6F71}" srcOrd="3" destOrd="0" parTransId="{E24D2FD7-2C91-466A-9864-6066B02C132B}" sibTransId="{B86099E8-B648-4805-BE3B-B1883D2AC644}"/>
    <dgm:cxn modelId="{6BE40752-A239-4680-B66D-65509433F731}" type="presOf" srcId="{60D3D483-9319-4AB9-A73A-FA4E5398D1F5}" destId="{896EE751-F52E-40B1-85B1-E18AAE1E39E6}" srcOrd="0" destOrd="0" presId="urn:microsoft.com/office/officeart/2005/8/layout/cycle5"/>
    <dgm:cxn modelId="{56A85973-486C-4DA3-B17E-B33AD88FC637}" type="presOf" srcId="{E8353D20-DEC2-4B17-B4C4-8DC002714FD9}" destId="{4FC936EF-8C67-4C0C-877D-EBDFEDE7E6F2}" srcOrd="0" destOrd="0" presId="urn:microsoft.com/office/officeart/2005/8/layout/cycle5"/>
    <dgm:cxn modelId="{39DD058A-6EDA-4CDF-A217-9C9805B2B5CA}" type="presOf" srcId="{B86099E8-B648-4805-BE3B-B1883D2AC644}" destId="{CBFB8553-179C-4E02-86C6-DFD05D63CE5A}" srcOrd="0" destOrd="0" presId="urn:microsoft.com/office/officeart/2005/8/layout/cycle5"/>
    <dgm:cxn modelId="{AAF51294-A661-4E83-A87C-1FB6F207937D}" type="presOf" srcId="{0BE9F521-DA9F-4B50-8A0B-22A8593E857B}" destId="{FEBE084C-0718-4D05-8855-E9706F1492AA}" srcOrd="0" destOrd="0" presId="urn:microsoft.com/office/officeart/2005/8/layout/cycle5"/>
    <dgm:cxn modelId="{D09BB69D-C3FF-4105-9B28-1E46E1E8BC56}" srcId="{0BE9F521-DA9F-4B50-8A0B-22A8593E857B}" destId="{4EBE7A14-95FB-4F03-A71F-9EC359740000}" srcOrd="1" destOrd="0" parTransId="{910397D3-E3D9-4449-87E8-3501B096DA96}" sibTransId="{1EF27E33-1072-43EA-9581-DA177BBAB4DC}"/>
    <dgm:cxn modelId="{BA41FDA5-C09C-455F-8686-BF47E2AA5BA5}" type="presOf" srcId="{4EBE7A14-95FB-4F03-A71F-9EC359740000}" destId="{AAE56732-0197-4034-9DC1-FA6DE91315E5}" srcOrd="0" destOrd="0" presId="urn:microsoft.com/office/officeart/2005/8/layout/cycle5"/>
    <dgm:cxn modelId="{DF831DAF-218A-41DE-B607-962FFD08DC23}" type="presOf" srcId="{81774DA5-7D48-4F06-90A2-5006CEF4E8E9}" destId="{05AF6560-D7A2-435B-BDD7-FC49B3A3857D}" srcOrd="0" destOrd="0" presId="urn:microsoft.com/office/officeart/2005/8/layout/cycle5"/>
    <dgm:cxn modelId="{899CE3B1-4E8B-4CC5-B359-875A6E0F3EBC}" type="presOf" srcId="{1EF27E33-1072-43EA-9581-DA177BBAB4DC}" destId="{9C82B9F9-CD88-4A1F-8415-B10934F96D55}" srcOrd="0" destOrd="0" presId="urn:microsoft.com/office/officeart/2005/8/layout/cycle5"/>
    <dgm:cxn modelId="{A72B7AB2-B42B-4ED2-AEAE-9326CBBD95DF}" srcId="{0BE9F521-DA9F-4B50-8A0B-22A8593E857B}" destId="{81774DA5-7D48-4F06-90A2-5006CEF4E8E9}" srcOrd="0" destOrd="0" parTransId="{09A63781-9029-4109-9DA9-E16F412C96B0}" sibTransId="{44127102-6A28-4202-8E47-CB0BC93BAA66}"/>
    <dgm:cxn modelId="{8CD153D3-5B7F-48B5-88D7-FF216291B9E7}" srcId="{0BE9F521-DA9F-4B50-8A0B-22A8593E857B}" destId="{D73FBBE9-757C-48A9-B27B-0D961919B6B5}" srcOrd="2" destOrd="0" parTransId="{7EE3877C-DB64-4F80-9DAF-1D28BF9D8447}" sibTransId="{EAF6E411-8F79-45DA-A0E4-D19C14330FDD}"/>
    <dgm:cxn modelId="{957901DA-511D-41C3-8CA9-A27F25B3C6E8}" type="presOf" srcId="{EAF6E411-8F79-45DA-A0E4-D19C14330FDD}" destId="{31441237-C721-4D80-8C4C-4B1753B12DEC}" srcOrd="0" destOrd="0" presId="urn:microsoft.com/office/officeart/2005/8/layout/cycle5"/>
    <dgm:cxn modelId="{C9B877DA-B4E3-4BEB-B7D5-5057A9799779}" type="presOf" srcId="{D73FBBE9-757C-48A9-B27B-0D961919B6B5}" destId="{B9431FAD-4F46-4485-986D-6C0A04A8014C}" srcOrd="0" destOrd="0" presId="urn:microsoft.com/office/officeart/2005/8/layout/cycle5"/>
    <dgm:cxn modelId="{87CEBCDE-0C68-426F-AEFA-0DBA6CBE3E5C}" type="presOf" srcId="{EA26411C-61B9-45BC-A625-0C53758D6F71}" destId="{4EE2DB86-F720-4F35-B27C-AF1835520876}" srcOrd="0" destOrd="0" presId="urn:microsoft.com/office/officeart/2005/8/layout/cycle5"/>
    <dgm:cxn modelId="{08CFCAE7-6F7C-4CCA-BE5D-BAFC72D30031}" srcId="{0BE9F521-DA9F-4B50-8A0B-22A8593E857B}" destId="{E8353D20-DEC2-4B17-B4C4-8DC002714FD9}" srcOrd="4" destOrd="0" parTransId="{0008FF12-A3EB-4F11-BE9F-C1563C642324}" sibTransId="{60D3D483-9319-4AB9-A73A-FA4E5398D1F5}"/>
    <dgm:cxn modelId="{B04DB994-0039-44CD-9B00-6E5473BB63FA}" type="presParOf" srcId="{FEBE084C-0718-4D05-8855-E9706F1492AA}" destId="{05AF6560-D7A2-435B-BDD7-FC49B3A3857D}" srcOrd="0" destOrd="0" presId="urn:microsoft.com/office/officeart/2005/8/layout/cycle5"/>
    <dgm:cxn modelId="{E3BE6871-A2F3-407C-ACC9-A80920AFBCA4}" type="presParOf" srcId="{FEBE084C-0718-4D05-8855-E9706F1492AA}" destId="{A8F67DE4-6F55-488C-87C2-8FDFAE6293F4}" srcOrd="1" destOrd="0" presId="urn:microsoft.com/office/officeart/2005/8/layout/cycle5"/>
    <dgm:cxn modelId="{8D4C515A-B237-43E8-9671-6C01D44D1D06}" type="presParOf" srcId="{FEBE084C-0718-4D05-8855-E9706F1492AA}" destId="{0A9240E6-E056-4B30-BDD8-B64D7E1769F2}" srcOrd="2" destOrd="0" presId="urn:microsoft.com/office/officeart/2005/8/layout/cycle5"/>
    <dgm:cxn modelId="{0710BBC6-AF44-439D-8AEC-8F53E0F37837}" type="presParOf" srcId="{FEBE084C-0718-4D05-8855-E9706F1492AA}" destId="{AAE56732-0197-4034-9DC1-FA6DE91315E5}" srcOrd="3" destOrd="0" presId="urn:microsoft.com/office/officeart/2005/8/layout/cycle5"/>
    <dgm:cxn modelId="{740418B6-A891-43FA-84B7-0891DF029029}" type="presParOf" srcId="{FEBE084C-0718-4D05-8855-E9706F1492AA}" destId="{C6966D97-E248-4E67-ACD2-294D1FAD99C9}" srcOrd="4" destOrd="0" presId="urn:microsoft.com/office/officeart/2005/8/layout/cycle5"/>
    <dgm:cxn modelId="{50659D5E-3633-459E-8C9C-6BEA09FFC9B9}" type="presParOf" srcId="{FEBE084C-0718-4D05-8855-E9706F1492AA}" destId="{9C82B9F9-CD88-4A1F-8415-B10934F96D55}" srcOrd="5" destOrd="0" presId="urn:microsoft.com/office/officeart/2005/8/layout/cycle5"/>
    <dgm:cxn modelId="{B768F116-73A1-4996-BFFA-036F87352AD5}" type="presParOf" srcId="{FEBE084C-0718-4D05-8855-E9706F1492AA}" destId="{B9431FAD-4F46-4485-986D-6C0A04A8014C}" srcOrd="6" destOrd="0" presId="urn:microsoft.com/office/officeart/2005/8/layout/cycle5"/>
    <dgm:cxn modelId="{93B46558-F175-472F-86C7-9DBCC6087013}" type="presParOf" srcId="{FEBE084C-0718-4D05-8855-E9706F1492AA}" destId="{F38F581E-F6F0-4380-8C78-C05236CEAC42}" srcOrd="7" destOrd="0" presId="urn:microsoft.com/office/officeart/2005/8/layout/cycle5"/>
    <dgm:cxn modelId="{75D417E1-59F6-4EF5-B779-8733230CD323}" type="presParOf" srcId="{FEBE084C-0718-4D05-8855-E9706F1492AA}" destId="{31441237-C721-4D80-8C4C-4B1753B12DEC}" srcOrd="8" destOrd="0" presId="urn:microsoft.com/office/officeart/2005/8/layout/cycle5"/>
    <dgm:cxn modelId="{1CFD01F4-E946-4E85-9744-CC21B9133BA3}" type="presParOf" srcId="{FEBE084C-0718-4D05-8855-E9706F1492AA}" destId="{4EE2DB86-F720-4F35-B27C-AF1835520876}" srcOrd="9" destOrd="0" presId="urn:microsoft.com/office/officeart/2005/8/layout/cycle5"/>
    <dgm:cxn modelId="{F59915AB-4DAE-457A-AF21-BD967CE6DB75}" type="presParOf" srcId="{FEBE084C-0718-4D05-8855-E9706F1492AA}" destId="{EC28685B-3F81-468A-AE7F-82245618C6CC}" srcOrd="10" destOrd="0" presId="urn:microsoft.com/office/officeart/2005/8/layout/cycle5"/>
    <dgm:cxn modelId="{F340C98C-9DDA-4F07-81D2-9E69749D4A2E}" type="presParOf" srcId="{FEBE084C-0718-4D05-8855-E9706F1492AA}" destId="{CBFB8553-179C-4E02-86C6-DFD05D63CE5A}" srcOrd="11" destOrd="0" presId="urn:microsoft.com/office/officeart/2005/8/layout/cycle5"/>
    <dgm:cxn modelId="{64A6A779-3417-4D89-A861-478449F414B0}" type="presParOf" srcId="{FEBE084C-0718-4D05-8855-E9706F1492AA}" destId="{4FC936EF-8C67-4C0C-877D-EBDFEDE7E6F2}" srcOrd="12" destOrd="0" presId="urn:microsoft.com/office/officeart/2005/8/layout/cycle5"/>
    <dgm:cxn modelId="{9566E4D6-4C06-47B9-A524-70A5F2403C19}" type="presParOf" srcId="{FEBE084C-0718-4D05-8855-E9706F1492AA}" destId="{F4910D99-EA64-4E84-A114-108DEFE91D11}" srcOrd="13" destOrd="0" presId="urn:microsoft.com/office/officeart/2005/8/layout/cycle5"/>
    <dgm:cxn modelId="{4AB288D9-CEDC-45AB-8AAB-925CE39BAEFB}" type="presParOf" srcId="{FEBE084C-0718-4D05-8855-E9706F1492AA}" destId="{896EE751-F52E-40B1-85B1-E18AAE1E39E6}" srcOrd="14"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C83D48-3083-428F-A8DA-B8E1FCD5AB05}" type="doc">
      <dgm:prSet loTypeId="urn:microsoft.com/office/officeart/2005/8/layout/hProcess9" loCatId="process" qsTypeId="urn:microsoft.com/office/officeart/2005/8/quickstyle/simple1" qsCatId="simple" csTypeId="urn:microsoft.com/office/officeart/2005/8/colors/accent0_1" csCatId="mainScheme" phldr="1"/>
      <dgm:spPr/>
    </dgm:pt>
    <dgm:pt modelId="{A73D3C2E-C816-4A13-9515-EFF9F7D977DF}">
      <dgm:prSet phldrT="[Text]"/>
      <dgm:spPr/>
      <dgm:t>
        <a:bodyPr/>
        <a:lstStyle/>
        <a:p>
          <a:r>
            <a:rPr lang="el-GR"/>
            <a:t>Στρατηγικό Σχέδιο - </a:t>
          </a:r>
          <a:r>
            <a:rPr lang="en-US"/>
            <a:t>strategic plan</a:t>
          </a:r>
          <a:endParaRPr lang="el-GR"/>
        </a:p>
      </dgm:t>
    </dgm:pt>
    <dgm:pt modelId="{E01BEAB8-E933-4B40-9988-5950996852AF}" type="parTrans" cxnId="{0807542A-8B7E-4084-80AB-740B9FEC5726}">
      <dgm:prSet/>
      <dgm:spPr/>
      <dgm:t>
        <a:bodyPr/>
        <a:lstStyle/>
        <a:p>
          <a:endParaRPr lang="el-GR"/>
        </a:p>
      </dgm:t>
    </dgm:pt>
    <dgm:pt modelId="{DBADCE49-FE62-474D-8AC2-5FD5F02F9F5F}" type="sibTrans" cxnId="{0807542A-8B7E-4084-80AB-740B9FEC5726}">
      <dgm:prSet/>
      <dgm:spPr/>
      <dgm:t>
        <a:bodyPr/>
        <a:lstStyle/>
        <a:p>
          <a:endParaRPr lang="el-GR"/>
        </a:p>
      </dgm:t>
    </dgm:pt>
    <dgm:pt modelId="{B0FD2768-6C4E-4EB1-9AB0-57BCF2223B38}">
      <dgm:prSet phldrT="[Text]"/>
      <dgm:spPr/>
      <dgm:t>
        <a:bodyPr/>
        <a:lstStyle/>
        <a:p>
          <a:r>
            <a:rPr lang="el-GR"/>
            <a:t>Περιοχές κυρίων αποτελεσματων -</a:t>
          </a:r>
          <a:r>
            <a:rPr lang="en-US"/>
            <a:t> KRA key results areas</a:t>
          </a:r>
          <a:endParaRPr lang="el-GR"/>
        </a:p>
      </dgm:t>
    </dgm:pt>
    <dgm:pt modelId="{B56BF9B2-3D1A-4D09-856B-A2206B24CB91}" type="parTrans" cxnId="{CE84F050-0B40-4A10-AADF-DD43600514F2}">
      <dgm:prSet/>
      <dgm:spPr/>
      <dgm:t>
        <a:bodyPr/>
        <a:lstStyle/>
        <a:p>
          <a:endParaRPr lang="el-GR"/>
        </a:p>
      </dgm:t>
    </dgm:pt>
    <dgm:pt modelId="{EAFEB48E-A3F5-4C63-B546-DB2EF22FD479}" type="sibTrans" cxnId="{CE84F050-0B40-4A10-AADF-DD43600514F2}">
      <dgm:prSet/>
      <dgm:spPr/>
      <dgm:t>
        <a:bodyPr/>
        <a:lstStyle/>
        <a:p>
          <a:endParaRPr lang="el-GR"/>
        </a:p>
      </dgm:t>
    </dgm:pt>
    <dgm:pt modelId="{951F34C2-A4DD-452C-B6E7-33B70BA45A59}">
      <dgm:prSet phldrT="[Text]"/>
      <dgm:spPr/>
      <dgm:t>
        <a:bodyPr/>
        <a:lstStyle/>
        <a:p>
          <a:r>
            <a:rPr lang="el-GR"/>
            <a:t>Σχέδιο Δράσης - </a:t>
          </a:r>
          <a:r>
            <a:rPr lang="en-US"/>
            <a:t>action plan</a:t>
          </a:r>
          <a:endParaRPr lang="el-GR"/>
        </a:p>
      </dgm:t>
    </dgm:pt>
    <dgm:pt modelId="{3A8FACF9-7DDD-4259-9DB3-9C13AF9B8521}" type="parTrans" cxnId="{5D999BAD-3ABF-4224-AB10-A1213C570191}">
      <dgm:prSet/>
      <dgm:spPr/>
      <dgm:t>
        <a:bodyPr/>
        <a:lstStyle/>
        <a:p>
          <a:endParaRPr lang="el-GR"/>
        </a:p>
      </dgm:t>
    </dgm:pt>
    <dgm:pt modelId="{B037B9BD-3C0A-43BB-BCCC-B7810069FCAF}" type="sibTrans" cxnId="{5D999BAD-3ABF-4224-AB10-A1213C570191}">
      <dgm:prSet/>
      <dgm:spPr/>
      <dgm:t>
        <a:bodyPr/>
        <a:lstStyle/>
        <a:p>
          <a:endParaRPr lang="el-GR"/>
        </a:p>
      </dgm:t>
    </dgm:pt>
    <dgm:pt modelId="{B5D536A5-60F5-4754-AE82-9D4C8603730D}">
      <dgm:prSet/>
      <dgm:spPr/>
      <dgm:t>
        <a:bodyPr/>
        <a:lstStyle/>
        <a:p>
          <a:r>
            <a:rPr lang="el-GR"/>
            <a:t>Δείκτες Απόδοσης - </a:t>
          </a:r>
          <a:r>
            <a:rPr lang="en-US"/>
            <a:t>Metrics performance indicators</a:t>
          </a:r>
          <a:endParaRPr lang="el-GR"/>
        </a:p>
      </dgm:t>
    </dgm:pt>
    <dgm:pt modelId="{A96C2AFA-4277-47B6-9EB3-DDD8C78BA6E4}" type="parTrans" cxnId="{991F7B64-0A97-4C69-9EA9-073591B9C510}">
      <dgm:prSet/>
      <dgm:spPr/>
      <dgm:t>
        <a:bodyPr/>
        <a:lstStyle/>
        <a:p>
          <a:endParaRPr lang="el-GR"/>
        </a:p>
      </dgm:t>
    </dgm:pt>
    <dgm:pt modelId="{DBD2DCCF-D813-4AB3-BD8D-D791C106F75E}" type="sibTrans" cxnId="{991F7B64-0A97-4C69-9EA9-073591B9C510}">
      <dgm:prSet/>
      <dgm:spPr/>
      <dgm:t>
        <a:bodyPr/>
        <a:lstStyle/>
        <a:p>
          <a:endParaRPr lang="el-GR"/>
        </a:p>
      </dgm:t>
    </dgm:pt>
    <dgm:pt modelId="{2BE6033F-5B88-41B3-A544-C38E272BFF9A}" type="pres">
      <dgm:prSet presAssocID="{CDC83D48-3083-428F-A8DA-B8E1FCD5AB05}" presName="CompostProcess" presStyleCnt="0">
        <dgm:presLayoutVars>
          <dgm:dir/>
          <dgm:resizeHandles val="exact"/>
        </dgm:presLayoutVars>
      </dgm:prSet>
      <dgm:spPr/>
    </dgm:pt>
    <dgm:pt modelId="{4E4B3B74-234A-450E-99DF-1F88EBFF40EF}" type="pres">
      <dgm:prSet presAssocID="{CDC83D48-3083-428F-A8DA-B8E1FCD5AB05}" presName="arrow" presStyleLbl="bgShp" presStyleIdx="0" presStyleCnt="1"/>
      <dgm:spPr/>
    </dgm:pt>
    <dgm:pt modelId="{D5B2F682-6AEA-448F-9289-10FD8BD03739}" type="pres">
      <dgm:prSet presAssocID="{CDC83D48-3083-428F-A8DA-B8E1FCD5AB05}" presName="linearProcess" presStyleCnt="0"/>
      <dgm:spPr/>
    </dgm:pt>
    <dgm:pt modelId="{281C14E5-DDA1-492A-8C1E-05EFE6B484D7}" type="pres">
      <dgm:prSet presAssocID="{A73D3C2E-C816-4A13-9515-EFF9F7D977DF}" presName="textNode" presStyleLbl="node1" presStyleIdx="0" presStyleCnt="4">
        <dgm:presLayoutVars>
          <dgm:bulletEnabled val="1"/>
        </dgm:presLayoutVars>
      </dgm:prSet>
      <dgm:spPr/>
    </dgm:pt>
    <dgm:pt modelId="{A2CE079A-705C-4B42-99AA-A4E5EE0DCA94}" type="pres">
      <dgm:prSet presAssocID="{DBADCE49-FE62-474D-8AC2-5FD5F02F9F5F}" presName="sibTrans" presStyleCnt="0"/>
      <dgm:spPr/>
    </dgm:pt>
    <dgm:pt modelId="{DD6252BD-E004-4BB4-BA61-BD29E9FD8AF1}" type="pres">
      <dgm:prSet presAssocID="{B0FD2768-6C4E-4EB1-9AB0-57BCF2223B38}" presName="textNode" presStyleLbl="node1" presStyleIdx="1" presStyleCnt="4">
        <dgm:presLayoutVars>
          <dgm:bulletEnabled val="1"/>
        </dgm:presLayoutVars>
      </dgm:prSet>
      <dgm:spPr/>
    </dgm:pt>
    <dgm:pt modelId="{A38D3BA2-6823-49DE-B6BD-5DB83D12D0C0}" type="pres">
      <dgm:prSet presAssocID="{EAFEB48E-A3F5-4C63-B546-DB2EF22FD479}" presName="sibTrans" presStyleCnt="0"/>
      <dgm:spPr/>
    </dgm:pt>
    <dgm:pt modelId="{DF41CFDA-E2B2-4AE9-84A7-8B2303B70FA1}" type="pres">
      <dgm:prSet presAssocID="{B5D536A5-60F5-4754-AE82-9D4C8603730D}" presName="textNode" presStyleLbl="node1" presStyleIdx="2" presStyleCnt="4">
        <dgm:presLayoutVars>
          <dgm:bulletEnabled val="1"/>
        </dgm:presLayoutVars>
      </dgm:prSet>
      <dgm:spPr/>
    </dgm:pt>
    <dgm:pt modelId="{C5E13FB7-5FA2-4392-8957-6B3528F9598E}" type="pres">
      <dgm:prSet presAssocID="{DBD2DCCF-D813-4AB3-BD8D-D791C106F75E}" presName="sibTrans" presStyleCnt="0"/>
      <dgm:spPr/>
    </dgm:pt>
    <dgm:pt modelId="{F2BCC2B1-97E4-452E-A30E-8D9D5E5930B6}" type="pres">
      <dgm:prSet presAssocID="{951F34C2-A4DD-452C-B6E7-33B70BA45A59}" presName="textNode" presStyleLbl="node1" presStyleIdx="3" presStyleCnt="4">
        <dgm:presLayoutVars>
          <dgm:bulletEnabled val="1"/>
        </dgm:presLayoutVars>
      </dgm:prSet>
      <dgm:spPr/>
    </dgm:pt>
  </dgm:ptLst>
  <dgm:cxnLst>
    <dgm:cxn modelId="{0807542A-8B7E-4084-80AB-740B9FEC5726}" srcId="{CDC83D48-3083-428F-A8DA-B8E1FCD5AB05}" destId="{A73D3C2E-C816-4A13-9515-EFF9F7D977DF}" srcOrd="0" destOrd="0" parTransId="{E01BEAB8-E933-4B40-9988-5950996852AF}" sibTransId="{DBADCE49-FE62-474D-8AC2-5FD5F02F9F5F}"/>
    <dgm:cxn modelId="{5FB70F2B-AE2D-4F24-AF46-3437FFE028F9}" type="presOf" srcId="{B5D536A5-60F5-4754-AE82-9D4C8603730D}" destId="{DF41CFDA-E2B2-4AE9-84A7-8B2303B70FA1}" srcOrd="0" destOrd="0" presId="urn:microsoft.com/office/officeart/2005/8/layout/hProcess9"/>
    <dgm:cxn modelId="{B3AFF530-50C6-4F45-A391-85F0D4CD699D}" type="presOf" srcId="{B0FD2768-6C4E-4EB1-9AB0-57BCF2223B38}" destId="{DD6252BD-E004-4BB4-BA61-BD29E9FD8AF1}" srcOrd="0" destOrd="0" presId="urn:microsoft.com/office/officeart/2005/8/layout/hProcess9"/>
    <dgm:cxn modelId="{991F7B64-0A97-4C69-9EA9-073591B9C510}" srcId="{CDC83D48-3083-428F-A8DA-B8E1FCD5AB05}" destId="{B5D536A5-60F5-4754-AE82-9D4C8603730D}" srcOrd="2" destOrd="0" parTransId="{A96C2AFA-4277-47B6-9EB3-DDD8C78BA6E4}" sibTransId="{DBD2DCCF-D813-4AB3-BD8D-D791C106F75E}"/>
    <dgm:cxn modelId="{CE84F050-0B40-4A10-AADF-DD43600514F2}" srcId="{CDC83D48-3083-428F-A8DA-B8E1FCD5AB05}" destId="{B0FD2768-6C4E-4EB1-9AB0-57BCF2223B38}" srcOrd="1" destOrd="0" parTransId="{B56BF9B2-3D1A-4D09-856B-A2206B24CB91}" sibTransId="{EAFEB48E-A3F5-4C63-B546-DB2EF22FD479}"/>
    <dgm:cxn modelId="{5AE276A7-4CB2-4FAA-BB6E-DC8E03736C5C}" type="presOf" srcId="{951F34C2-A4DD-452C-B6E7-33B70BA45A59}" destId="{F2BCC2B1-97E4-452E-A30E-8D9D5E5930B6}" srcOrd="0" destOrd="0" presId="urn:microsoft.com/office/officeart/2005/8/layout/hProcess9"/>
    <dgm:cxn modelId="{A5AA53A9-5188-480C-BC1F-EAD86E1B6202}" type="presOf" srcId="{A73D3C2E-C816-4A13-9515-EFF9F7D977DF}" destId="{281C14E5-DDA1-492A-8C1E-05EFE6B484D7}" srcOrd="0" destOrd="0" presId="urn:microsoft.com/office/officeart/2005/8/layout/hProcess9"/>
    <dgm:cxn modelId="{5D999BAD-3ABF-4224-AB10-A1213C570191}" srcId="{CDC83D48-3083-428F-A8DA-B8E1FCD5AB05}" destId="{951F34C2-A4DD-452C-B6E7-33B70BA45A59}" srcOrd="3" destOrd="0" parTransId="{3A8FACF9-7DDD-4259-9DB3-9C13AF9B8521}" sibTransId="{B037B9BD-3C0A-43BB-BCCC-B7810069FCAF}"/>
    <dgm:cxn modelId="{E5B2CFDF-390B-48A6-8A46-713D89652883}" type="presOf" srcId="{CDC83D48-3083-428F-A8DA-B8E1FCD5AB05}" destId="{2BE6033F-5B88-41B3-A544-C38E272BFF9A}" srcOrd="0" destOrd="0" presId="urn:microsoft.com/office/officeart/2005/8/layout/hProcess9"/>
    <dgm:cxn modelId="{4E219936-F073-42BB-AF6F-E8A6F1F9405A}" type="presParOf" srcId="{2BE6033F-5B88-41B3-A544-C38E272BFF9A}" destId="{4E4B3B74-234A-450E-99DF-1F88EBFF40EF}" srcOrd="0" destOrd="0" presId="urn:microsoft.com/office/officeart/2005/8/layout/hProcess9"/>
    <dgm:cxn modelId="{6631CE40-6353-45E9-B7D4-EE6BCCB319BB}" type="presParOf" srcId="{2BE6033F-5B88-41B3-A544-C38E272BFF9A}" destId="{D5B2F682-6AEA-448F-9289-10FD8BD03739}" srcOrd="1" destOrd="0" presId="urn:microsoft.com/office/officeart/2005/8/layout/hProcess9"/>
    <dgm:cxn modelId="{F107D64C-0D22-4744-BA23-7DC94BBE8D22}" type="presParOf" srcId="{D5B2F682-6AEA-448F-9289-10FD8BD03739}" destId="{281C14E5-DDA1-492A-8C1E-05EFE6B484D7}" srcOrd="0" destOrd="0" presId="urn:microsoft.com/office/officeart/2005/8/layout/hProcess9"/>
    <dgm:cxn modelId="{6447A089-D33A-4D0E-9D7C-C36B7B478059}" type="presParOf" srcId="{D5B2F682-6AEA-448F-9289-10FD8BD03739}" destId="{A2CE079A-705C-4B42-99AA-A4E5EE0DCA94}" srcOrd="1" destOrd="0" presId="urn:microsoft.com/office/officeart/2005/8/layout/hProcess9"/>
    <dgm:cxn modelId="{FF76D544-D715-44C6-AEE3-342A22A719CD}" type="presParOf" srcId="{D5B2F682-6AEA-448F-9289-10FD8BD03739}" destId="{DD6252BD-E004-4BB4-BA61-BD29E9FD8AF1}" srcOrd="2" destOrd="0" presId="urn:microsoft.com/office/officeart/2005/8/layout/hProcess9"/>
    <dgm:cxn modelId="{1979EA2E-E868-4FE6-9846-08CCB984920C}" type="presParOf" srcId="{D5B2F682-6AEA-448F-9289-10FD8BD03739}" destId="{A38D3BA2-6823-49DE-B6BD-5DB83D12D0C0}" srcOrd="3" destOrd="0" presId="urn:microsoft.com/office/officeart/2005/8/layout/hProcess9"/>
    <dgm:cxn modelId="{ACBE7B69-161E-4268-BB0F-78DF77546EFC}" type="presParOf" srcId="{D5B2F682-6AEA-448F-9289-10FD8BD03739}" destId="{DF41CFDA-E2B2-4AE9-84A7-8B2303B70FA1}" srcOrd="4" destOrd="0" presId="urn:microsoft.com/office/officeart/2005/8/layout/hProcess9"/>
    <dgm:cxn modelId="{2E55BBF4-4847-4EC5-A286-A3B776DA2577}" type="presParOf" srcId="{D5B2F682-6AEA-448F-9289-10FD8BD03739}" destId="{C5E13FB7-5FA2-4392-8957-6B3528F9598E}" srcOrd="5" destOrd="0" presId="urn:microsoft.com/office/officeart/2005/8/layout/hProcess9"/>
    <dgm:cxn modelId="{5A511121-9C23-4F1B-A87F-6BB561B9B474}" type="presParOf" srcId="{D5B2F682-6AEA-448F-9289-10FD8BD03739}" destId="{F2BCC2B1-97E4-452E-A30E-8D9D5E5930B6}" srcOrd="6"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10B700C-CBCB-4329-B502-A5D154C2DC7A}"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l-GR"/>
        </a:p>
      </dgm:t>
    </dgm:pt>
    <dgm:pt modelId="{2084CD1F-3FFD-4B0B-9AD5-15E3A54F1014}">
      <dgm:prSet phldrT="[Text]" custT="1"/>
      <dgm:spPr/>
      <dgm:t>
        <a:bodyPr/>
        <a:lstStyle/>
        <a:p>
          <a:r>
            <a:rPr lang="el-GR" sz="1600"/>
            <a:t>Δείκτων Απόδοσης </a:t>
          </a:r>
          <a:r>
            <a:rPr lang="en-US" sz="1600"/>
            <a:t>(Metrics performance indicators</a:t>
          </a:r>
          <a:r>
            <a:rPr lang="en-US" sz="2000"/>
            <a:t>)</a:t>
          </a:r>
          <a:endParaRPr lang="el-GR" sz="2000"/>
        </a:p>
      </dgm:t>
    </dgm:pt>
    <dgm:pt modelId="{FBA45CCB-FAA4-4B90-958B-C4E9F40EE16F}" type="parTrans" cxnId="{979A26E1-254F-475C-B46D-FCB60D739BC0}">
      <dgm:prSet/>
      <dgm:spPr/>
      <dgm:t>
        <a:bodyPr/>
        <a:lstStyle/>
        <a:p>
          <a:endParaRPr lang="el-GR"/>
        </a:p>
      </dgm:t>
    </dgm:pt>
    <dgm:pt modelId="{2642C3E9-0CFB-413F-9EBC-AABD92521F0F}" type="sibTrans" cxnId="{979A26E1-254F-475C-B46D-FCB60D739BC0}">
      <dgm:prSet/>
      <dgm:spPr/>
      <dgm:t>
        <a:bodyPr/>
        <a:lstStyle/>
        <a:p>
          <a:endParaRPr lang="el-GR"/>
        </a:p>
      </dgm:t>
    </dgm:pt>
    <dgm:pt modelId="{3D7F815B-334D-4737-B5EF-894409FFFFDF}">
      <dgm:prSet phldrT="[Text]" custT="1"/>
      <dgm:spPr/>
      <dgm:t>
        <a:bodyPr/>
        <a:lstStyle/>
        <a:p>
          <a:r>
            <a:rPr lang="el-GR" sz="1400"/>
            <a:t>κερδοφορία (</a:t>
          </a:r>
          <a:r>
            <a:rPr lang="en-US" sz="1400"/>
            <a:t>profitability</a:t>
          </a:r>
          <a:r>
            <a:rPr lang="el-GR" sz="1400"/>
            <a:t>)</a:t>
          </a:r>
        </a:p>
      </dgm:t>
    </dgm:pt>
    <dgm:pt modelId="{DC26B98B-601E-44CF-BF7C-ABFA0FC1DE37}" type="parTrans" cxnId="{5D2B9C7E-D340-48BB-9956-57ED02740EF6}">
      <dgm:prSet/>
      <dgm:spPr/>
      <dgm:t>
        <a:bodyPr/>
        <a:lstStyle/>
        <a:p>
          <a:endParaRPr lang="el-GR"/>
        </a:p>
      </dgm:t>
    </dgm:pt>
    <dgm:pt modelId="{D82EB22B-B1E2-44CF-9895-97D26536C8D4}" type="sibTrans" cxnId="{5D2B9C7E-D340-48BB-9956-57ED02740EF6}">
      <dgm:prSet/>
      <dgm:spPr/>
      <dgm:t>
        <a:bodyPr/>
        <a:lstStyle/>
        <a:p>
          <a:endParaRPr lang="el-GR"/>
        </a:p>
      </dgm:t>
    </dgm:pt>
    <dgm:pt modelId="{2FD76165-F4BC-46C7-B83E-BF6C07FC0D43}">
      <dgm:prSet phldrT="[Text]" custT="1"/>
      <dgm:spPr/>
      <dgm:t>
        <a:bodyPr/>
        <a:lstStyle/>
        <a:p>
          <a:r>
            <a:rPr lang="el-GR" sz="1200"/>
            <a:t>Λογιστική βάση (</a:t>
          </a:r>
          <a:r>
            <a:rPr lang="en-US" sz="1200"/>
            <a:t>Accrual Basis</a:t>
          </a:r>
          <a:r>
            <a:rPr lang="el-GR" sz="1400"/>
            <a:t>)</a:t>
          </a:r>
        </a:p>
      </dgm:t>
    </dgm:pt>
    <dgm:pt modelId="{DC5D5BFB-10AA-4911-A824-54F854B0BD1B}" type="parTrans" cxnId="{117482F4-B3DF-4A9F-B0C1-FFFD8F791168}">
      <dgm:prSet/>
      <dgm:spPr/>
      <dgm:t>
        <a:bodyPr/>
        <a:lstStyle/>
        <a:p>
          <a:endParaRPr lang="el-GR"/>
        </a:p>
      </dgm:t>
    </dgm:pt>
    <dgm:pt modelId="{5AB07CB2-D724-4DE7-A48A-B0022849EF03}" type="sibTrans" cxnId="{117482F4-B3DF-4A9F-B0C1-FFFD8F791168}">
      <dgm:prSet/>
      <dgm:spPr/>
      <dgm:t>
        <a:bodyPr/>
        <a:lstStyle/>
        <a:p>
          <a:endParaRPr lang="el-GR"/>
        </a:p>
      </dgm:t>
    </dgm:pt>
    <dgm:pt modelId="{7D280907-880F-4EEE-B2A9-490D1F5E7D32}">
      <dgm:prSet phldrT="[Text]" custT="1"/>
      <dgm:spPr/>
      <dgm:t>
        <a:bodyPr/>
        <a:lstStyle/>
        <a:p>
          <a:r>
            <a:rPr lang="el-GR" sz="1200"/>
            <a:t>Ταμειακή βάση (</a:t>
          </a:r>
          <a:r>
            <a:rPr lang="en-US" sz="1200"/>
            <a:t>cash flow Basis</a:t>
          </a:r>
          <a:r>
            <a:rPr lang="el-GR" sz="1200"/>
            <a:t>) </a:t>
          </a:r>
        </a:p>
      </dgm:t>
    </dgm:pt>
    <dgm:pt modelId="{14BCA5ED-F8F1-4D84-8A8A-DA8447108C55}" type="parTrans" cxnId="{622F9747-0FA6-4796-9D86-D8FE6E4344F2}">
      <dgm:prSet/>
      <dgm:spPr/>
      <dgm:t>
        <a:bodyPr/>
        <a:lstStyle/>
        <a:p>
          <a:endParaRPr lang="el-GR"/>
        </a:p>
      </dgm:t>
    </dgm:pt>
    <dgm:pt modelId="{92EBE56A-813F-4AB6-BDBF-1F12A059947D}" type="sibTrans" cxnId="{622F9747-0FA6-4796-9D86-D8FE6E4344F2}">
      <dgm:prSet/>
      <dgm:spPr/>
      <dgm:t>
        <a:bodyPr/>
        <a:lstStyle/>
        <a:p>
          <a:endParaRPr lang="el-GR"/>
        </a:p>
      </dgm:t>
    </dgm:pt>
    <dgm:pt modelId="{7CAEF33E-0D1B-492F-A0E7-B419C4974EA9}">
      <dgm:prSet phldrT="[Text]" custT="1"/>
      <dgm:spPr/>
      <dgm:t>
        <a:bodyPr/>
        <a:lstStyle/>
        <a:p>
          <a:r>
            <a:rPr lang="el-GR" sz="1400"/>
            <a:t>ρευστότητα </a:t>
          </a:r>
          <a:r>
            <a:rPr lang="en-US" sz="1400"/>
            <a:t>    </a:t>
          </a:r>
          <a:r>
            <a:rPr lang="el-GR" sz="1400"/>
            <a:t>(</a:t>
          </a:r>
          <a:r>
            <a:rPr lang="en-US" sz="1400"/>
            <a:t>liquidity</a:t>
          </a:r>
          <a:r>
            <a:rPr lang="el-GR" sz="1300"/>
            <a:t>)</a:t>
          </a:r>
        </a:p>
      </dgm:t>
    </dgm:pt>
    <dgm:pt modelId="{1DFC5CD0-E159-41F6-BC54-6E07B87B9CFB}" type="parTrans" cxnId="{AC44643A-E761-41B3-A075-A6AB94115E75}">
      <dgm:prSet/>
      <dgm:spPr/>
      <dgm:t>
        <a:bodyPr/>
        <a:lstStyle/>
        <a:p>
          <a:endParaRPr lang="el-GR"/>
        </a:p>
      </dgm:t>
    </dgm:pt>
    <dgm:pt modelId="{D135FF01-CE76-4AD1-9063-E4905A66F894}" type="sibTrans" cxnId="{AC44643A-E761-41B3-A075-A6AB94115E75}">
      <dgm:prSet/>
      <dgm:spPr/>
      <dgm:t>
        <a:bodyPr/>
        <a:lstStyle/>
        <a:p>
          <a:endParaRPr lang="el-GR"/>
        </a:p>
      </dgm:t>
    </dgm:pt>
    <dgm:pt modelId="{42F7AFB8-54FE-40B1-B899-A42BDA20CE89}">
      <dgm:prSet phldrT="[Text]" custT="1"/>
      <dgm:spPr/>
      <dgm:t>
        <a:bodyPr/>
        <a:lstStyle/>
        <a:p>
          <a:r>
            <a:rPr lang="el-GR" sz="1200"/>
            <a:t>Λογιστική βάση (</a:t>
          </a:r>
          <a:r>
            <a:rPr lang="en-US" sz="1200"/>
            <a:t>Accrual Basis</a:t>
          </a:r>
          <a:r>
            <a:rPr lang="el-GR" sz="1400"/>
            <a:t>) </a:t>
          </a:r>
        </a:p>
      </dgm:t>
    </dgm:pt>
    <dgm:pt modelId="{74707BEA-F27E-406D-82C2-58A9625BA2C2}" type="parTrans" cxnId="{B44CB596-9873-4609-A7AD-7756498235CC}">
      <dgm:prSet/>
      <dgm:spPr/>
      <dgm:t>
        <a:bodyPr/>
        <a:lstStyle/>
        <a:p>
          <a:endParaRPr lang="el-GR"/>
        </a:p>
      </dgm:t>
    </dgm:pt>
    <dgm:pt modelId="{2CF5ECD5-C4BE-4252-A999-28A6DADFE4CD}" type="sibTrans" cxnId="{B44CB596-9873-4609-A7AD-7756498235CC}">
      <dgm:prSet/>
      <dgm:spPr/>
      <dgm:t>
        <a:bodyPr/>
        <a:lstStyle/>
        <a:p>
          <a:endParaRPr lang="el-GR"/>
        </a:p>
      </dgm:t>
    </dgm:pt>
    <dgm:pt modelId="{B8799412-6735-4782-AF0B-BBB28499D175}">
      <dgm:prSet custT="1"/>
      <dgm:spPr/>
      <dgm:t>
        <a:bodyPr/>
        <a:lstStyle/>
        <a:p>
          <a:r>
            <a:rPr lang="el-GR" sz="1400"/>
            <a:t>φερεγγυότητα (</a:t>
          </a:r>
          <a:r>
            <a:rPr lang="en-US" sz="1400"/>
            <a:t>solvency</a:t>
          </a:r>
          <a:r>
            <a:rPr lang="el-GR" sz="1800"/>
            <a:t>)</a:t>
          </a:r>
        </a:p>
      </dgm:t>
    </dgm:pt>
    <dgm:pt modelId="{EFB440A1-38F7-46B8-BEA1-3ABE48240CDC}" type="parTrans" cxnId="{7E562F7F-A008-4730-906D-275238848080}">
      <dgm:prSet/>
      <dgm:spPr/>
      <dgm:t>
        <a:bodyPr/>
        <a:lstStyle/>
        <a:p>
          <a:endParaRPr lang="el-GR"/>
        </a:p>
      </dgm:t>
    </dgm:pt>
    <dgm:pt modelId="{A5CEAB20-387E-45EB-B6C7-0BA041D93339}" type="sibTrans" cxnId="{7E562F7F-A008-4730-906D-275238848080}">
      <dgm:prSet/>
      <dgm:spPr/>
      <dgm:t>
        <a:bodyPr/>
        <a:lstStyle/>
        <a:p>
          <a:endParaRPr lang="el-GR"/>
        </a:p>
      </dgm:t>
    </dgm:pt>
    <dgm:pt modelId="{86F644B7-1685-439C-9DB0-529ECB1AFB7E}">
      <dgm:prSet custT="1"/>
      <dgm:spPr/>
      <dgm:t>
        <a:bodyPr/>
        <a:lstStyle/>
        <a:p>
          <a:r>
            <a:rPr lang="el-GR" sz="1200"/>
            <a:t>Ταμειακή βάση (</a:t>
          </a:r>
          <a:r>
            <a:rPr lang="en-US" sz="1200"/>
            <a:t>cash flow Basis</a:t>
          </a:r>
          <a:r>
            <a:rPr lang="el-GR" sz="1200"/>
            <a:t>) </a:t>
          </a:r>
        </a:p>
      </dgm:t>
    </dgm:pt>
    <dgm:pt modelId="{DECB709F-CDE9-4D6F-A792-5D3ACE01E9CB}" type="parTrans" cxnId="{5A365F55-7C19-4E1E-BF22-38BFB77EF11B}">
      <dgm:prSet/>
      <dgm:spPr/>
      <dgm:t>
        <a:bodyPr/>
        <a:lstStyle/>
        <a:p>
          <a:endParaRPr lang="el-GR"/>
        </a:p>
      </dgm:t>
    </dgm:pt>
    <dgm:pt modelId="{FB0D7510-CB44-4A18-9C03-A289443D82DF}" type="sibTrans" cxnId="{5A365F55-7C19-4E1E-BF22-38BFB77EF11B}">
      <dgm:prSet/>
      <dgm:spPr/>
      <dgm:t>
        <a:bodyPr/>
        <a:lstStyle/>
        <a:p>
          <a:endParaRPr lang="el-GR"/>
        </a:p>
      </dgm:t>
    </dgm:pt>
    <dgm:pt modelId="{DA4D0496-42DE-412E-885A-86B6C00FF79E}">
      <dgm:prSet custT="1"/>
      <dgm:spPr/>
      <dgm:t>
        <a:bodyPr/>
        <a:lstStyle/>
        <a:p>
          <a:r>
            <a:rPr lang="el-GR" sz="1200"/>
            <a:t>Ταμειακή βάση (</a:t>
          </a:r>
          <a:r>
            <a:rPr lang="en-US" sz="1200"/>
            <a:t>cash flow Basis</a:t>
          </a:r>
          <a:endParaRPr lang="el-GR" sz="1200"/>
        </a:p>
      </dgm:t>
    </dgm:pt>
    <dgm:pt modelId="{094733DD-17E6-4EE6-B03D-88F3FAB23877}" type="parTrans" cxnId="{1FBCDD9E-71CB-40BA-BF58-7D6A6E98C6D8}">
      <dgm:prSet/>
      <dgm:spPr/>
      <dgm:t>
        <a:bodyPr/>
        <a:lstStyle/>
        <a:p>
          <a:endParaRPr lang="el-GR"/>
        </a:p>
      </dgm:t>
    </dgm:pt>
    <dgm:pt modelId="{4E24EBE0-B6DD-4A78-8E1F-B739C8BEB364}" type="sibTrans" cxnId="{1FBCDD9E-71CB-40BA-BF58-7D6A6E98C6D8}">
      <dgm:prSet/>
      <dgm:spPr/>
      <dgm:t>
        <a:bodyPr/>
        <a:lstStyle/>
        <a:p>
          <a:endParaRPr lang="el-GR"/>
        </a:p>
      </dgm:t>
    </dgm:pt>
    <dgm:pt modelId="{11CF0408-B238-4F4C-BEA1-7DE4F04C15FA}">
      <dgm:prSet custT="1"/>
      <dgm:spPr/>
      <dgm:t>
        <a:bodyPr/>
        <a:lstStyle/>
        <a:p>
          <a:r>
            <a:rPr lang="el-GR" sz="1200"/>
            <a:t>Λογιστική βάση (</a:t>
          </a:r>
          <a:r>
            <a:rPr lang="en-US" sz="1200"/>
            <a:t>Accrual Basis</a:t>
          </a:r>
          <a:r>
            <a:rPr lang="el-GR" sz="1400"/>
            <a:t>) </a:t>
          </a:r>
        </a:p>
      </dgm:t>
    </dgm:pt>
    <dgm:pt modelId="{7300701C-CE67-4508-BB99-75292793E1DD}" type="parTrans" cxnId="{AD18AFBF-E7DE-4843-AFC2-3AD7DE6C2177}">
      <dgm:prSet/>
      <dgm:spPr/>
      <dgm:t>
        <a:bodyPr/>
        <a:lstStyle/>
        <a:p>
          <a:endParaRPr lang="el-GR"/>
        </a:p>
      </dgm:t>
    </dgm:pt>
    <dgm:pt modelId="{E60DFAF8-D80F-4AFE-B835-585126D39D88}" type="sibTrans" cxnId="{AD18AFBF-E7DE-4843-AFC2-3AD7DE6C2177}">
      <dgm:prSet/>
      <dgm:spPr/>
      <dgm:t>
        <a:bodyPr/>
        <a:lstStyle/>
        <a:p>
          <a:endParaRPr lang="el-GR"/>
        </a:p>
      </dgm:t>
    </dgm:pt>
    <dgm:pt modelId="{DAB3E2F8-EB89-41BF-B411-1D58F77058A7}">
      <dgm:prSet custT="1"/>
      <dgm:spPr/>
      <dgm:t>
        <a:bodyPr/>
        <a:lstStyle/>
        <a:p>
          <a:r>
            <a:rPr lang="el-GR" sz="1000"/>
            <a:t>Πωλήσεις</a:t>
          </a:r>
          <a:r>
            <a:rPr lang="en-US" sz="1000"/>
            <a:t> (sales) </a:t>
          </a:r>
          <a:endParaRPr lang="el-GR" sz="1000"/>
        </a:p>
      </dgm:t>
    </dgm:pt>
    <dgm:pt modelId="{E2DBD88E-5065-46A8-BE9A-B9C59C5FD933}" type="parTrans" cxnId="{19027113-21EE-418F-B7B5-F66889FC8BA8}">
      <dgm:prSet/>
      <dgm:spPr/>
      <dgm:t>
        <a:bodyPr/>
        <a:lstStyle/>
        <a:p>
          <a:endParaRPr lang="el-GR"/>
        </a:p>
      </dgm:t>
    </dgm:pt>
    <dgm:pt modelId="{A2AB5AE4-CDFE-4D53-98D9-110863281F34}" type="sibTrans" cxnId="{19027113-21EE-418F-B7B5-F66889FC8BA8}">
      <dgm:prSet/>
      <dgm:spPr/>
      <dgm:t>
        <a:bodyPr/>
        <a:lstStyle/>
        <a:p>
          <a:endParaRPr lang="el-GR"/>
        </a:p>
      </dgm:t>
    </dgm:pt>
    <dgm:pt modelId="{B71AA8C7-8BC5-45CF-9435-C2114C2F1AA3}">
      <dgm:prSet custT="1"/>
      <dgm:spPr/>
      <dgm:t>
        <a:bodyPr/>
        <a:lstStyle/>
        <a:p>
          <a:r>
            <a:rPr lang="en-US" sz="1000"/>
            <a:t>NI </a:t>
          </a:r>
          <a:r>
            <a:rPr lang="el-GR" sz="1000"/>
            <a:t>ή </a:t>
          </a:r>
          <a:r>
            <a:rPr lang="en-US" sz="1000"/>
            <a:t>NPAT</a:t>
          </a:r>
          <a:endParaRPr lang="el-GR" sz="1000"/>
        </a:p>
      </dgm:t>
    </dgm:pt>
    <dgm:pt modelId="{584B40B6-2599-4B97-9213-11C065D2CE34}" type="parTrans" cxnId="{EC5B9115-8453-4C12-91FF-F3A4FC76DEAA}">
      <dgm:prSet/>
      <dgm:spPr/>
      <dgm:t>
        <a:bodyPr/>
        <a:lstStyle/>
        <a:p>
          <a:endParaRPr lang="el-GR"/>
        </a:p>
      </dgm:t>
    </dgm:pt>
    <dgm:pt modelId="{9841FAE1-18DC-4D7E-98BD-9D218C6175E6}" type="sibTrans" cxnId="{EC5B9115-8453-4C12-91FF-F3A4FC76DEAA}">
      <dgm:prSet/>
      <dgm:spPr/>
      <dgm:t>
        <a:bodyPr/>
        <a:lstStyle/>
        <a:p>
          <a:endParaRPr lang="el-GR"/>
        </a:p>
      </dgm:t>
    </dgm:pt>
    <dgm:pt modelId="{27C08E6B-6C66-4F20-99E4-B3B0F2D3E2E7}">
      <dgm:prSet custT="1"/>
      <dgm:spPr/>
      <dgm:t>
        <a:bodyPr/>
        <a:lstStyle/>
        <a:p>
          <a:r>
            <a:rPr lang="en-US" sz="1000"/>
            <a:t>EPS</a:t>
          </a:r>
          <a:endParaRPr lang="el-GR" sz="1000"/>
        </a:p>
      </dgm:t>
    </dgm:pt>
    <dgm:pt modelId="{EA8F0874-31AA-423C-AC64-63954C783ABA}" type="parTrans" cxnId="{3822A384-C9AE-40B4-8B97-C4EF0B50257A}">
      <dgm:prSet/>
      <dgm:spPr/>
      <dgm:t>
        <a:bodyPr/>
        <a:lstStyle/>
        <a:p>
          <a:endParaRPr lang="el-GR"/>
        </a:p>
      </dgm:t>
    </dgm:pt>
    <dgm:pt modelId="{7B35C6CD-2E51-44B0-B28E-451AE430472B}" type="sibTrans" cxnId="{3822A384-C9AE-40B4-8B97-C4EF0B50257A}">
      <dgm:prSet/>
      <dgm:spPr/>
      <dgm:t>
        <a:bodyPr/>
        <a:lstStyle/>
        <a:p>
          <a:endParaRPr lang="el-GR"/>
        </a:p>
      </dgm:t>
    </dgm:pt>
    <dgm:pt modelId="{5E2D576C-ADCF-46C5-AF32-A1BF39B147EE}">
      <dgm:prSet custT="1"/>
      <dgm:spPr/>
      <dgm:t>
        <a:bodyPr/>
        <a:lstStyle/>
        <a:p>
          <a:r>
            <a:rPr lang="en-US" sz="1000"/>
            <a:t>DUPONT -ROA</a:t>
          </a:r>
          <a:endParaRPr lang="el-GR" sz="1000"/>
        </a:p>
      </dgm:t>
    </dgm:pt>
    <dgm:pt modelId="{D6C7C921-7B09-47DB-86DF-6456654AD712}" type="parTrans" cxnId="{04F5152B-B860-4937-BE05-B90B091AE9ED}">
      <dgm:prSet/>
      <dgm:spPr/>
      <dgm:t>
        <a:bodyPr/>
        <a:lstStyle/>
        <a:p>
          <a:endParaRPr lang="el-GR"/>
        </a:p>
      </dgm:t>
    </dgm:pt>
    <dgm:pt modelId="{8D1F7FD3-79B5-4BC8-BDF2-2E09F64D276D}" type="sibTrans" cxnId="{04F5152B-B860-4937-BE05-B90B091AE9ED}">
      <dgm:prSet/>
      <dgm:spPr/>
      <dgm:t>
        <a:bodyPr/>
        <a:lstStyle/>
        <a:p>
          <a:endParaRPr lang="el-GR"/>
        </a:p>
      </dgm:t>
    </dgm:pt>
    <dgm:pt modelId="{3E9EE74F-2E6F-450B-9BFF-F8AE9EB386E7}">
      <dgm:prSet custT="1"/>
      <dgm:spPr/>
      <dgm:t>
        <a:bodyPr/>
        <a:lstStyle/>
        <a:p>
          <a:r>
            <a:rPr lang="en-US" sz="1000"/>
            <a:t>ROE</a:t>
          </a:r>
          <a:endParaRPr lang="el-GR" sz="1000"/>
        </a:p>
      </dgm:t>
    </dgm:pt>
    <dgm:pt modelId="{1090C7EE-9E18-42C3-BD57-BE696F3F895A}" type="parTrans" cxnId="{1A595C51-0CD0-4612-A6CD-8737AA603D63}">
      <dgm:prSet/>
      <dgm:spPr/>
      <dgm:t>
        <a:bodyPr/>
        <a:lstStyle/>
        <a:p>
          <a:endParaRPr lang="el-GR"/>
        </a:p>
      </dgm:t>
    </dgm:pt>
    <dgm:pt modelId="{48E000DB-3D21-444F-8BEB-107FB65856B7}" type="sibTrans" cxnId="{1A595C51-0CD0-4612-A6CD-8737AA603D63}">
      <dgm:prSet/>
      <dgm:spPr/>
      <dgm:t>
        <a:bodyPr/>
        <a:lstStyle/>
        <a:p>
          <a:endParaRPr lang="el-GR"/>
        </a:p>
      </dgm:t>
    </dgm:pt>
    <dgm:pt modelId="{924E531D-441A-41A3-873B-14048379C251}">
      <dgm:prSet custT="1"/>
      <dgm:spPr/>
      <dgm:t>
        <a:bodyPr/>
        <a:lstStyle/>
        <a:p>
          <a:r>
            <a:rPr lang="en-US" sz="1000"/>
            <a:t>CFO /TOTAL ASSETS</a:t>
          </a:r>
          <a:endParaRPr lang="el-GR" sz="1000"/>
        </a:p>
      </dgm:t>
    </dgm:pt>
    <dgm:pt modelId="{D22B3EA9-1DCA-418B-BDD9-B16ABB59937B}" type="parTrans" cxnId="{572052E2-56E1-48A7-AE71-3DF34FD431CB}">
      <dgm:prSet/>
      <dgm:spPr/>
      <dgm:t>
        <a:bodyPr/>
        <a:lstStyle/>
        <a:p>
          <a:endParaRPr lang="el-GR"/>
        </a:p>
      </dgm:t>
    </dgm:pt>
    <dgm:pt modelId="{AE02B803-FB79-4BC8-B441-9AB4022A557C}" type="sibTrans" cxnId="{572052E2-56E1-48A7-AE71-3DF34FD431CB}">
      <dgm:prSet/>
      <dgm:spPr/>
      <dgm:t>
        <a:bodyPr/>
        <a:lstStyle/>
        <a:p>
          <a:endParaRPr lang="el-GR"/>
        </a:p>
      </dgm:t>
    </dgm:pt>
    <dgm:pt modelId="{F293B2C0-934B-4BAB-A12F-C28918BFEB1C}">
      <dgm:prSet custT="1"/>
      <dgm:spPr/>
      <dgm:t>
        <a:bodyPr/>
        <a:lstStyle/>
        <a:p>
          <a:r>
            <a:rPr lang="en-US" sz="1000"/>
            <a:t>CASH SPEND. / SH.</a:t>
          </a:r>
          <a:endParaRPr lang="el-GR" sz="1000"/>
        </a:p>
      </dgm:t>
    </dgm:pt>
    <dgm:pt modelId="{3F1DD92D-A05E-49B7-A64E-F9824733C9BC}" type="parTrans" cxnId="{EE90B102-3DEC-48C3-8053-E6756F23D723}">
      <dgm:prSet/>
      <dgm:spPr/>
      <dgm:t>
        <a:bodyPr/>
        <a:lstStyle/>
        <a:p>
          <a:endParaRPr lang="el-GR"/>
        </a:p>
      </dgm:t>
    </dgm:pt>
    <dgm:pt modelId="{14F5B3D3-4423-4148-A178-904845122DF4}" type="sibTrans" cxnId="{EE90B102-3DEC-48C3-8053-E6756F23D723}">
      <dgm:prSet/>
      <dgm:spPr/>
      <dgm:t>
        <a:bodyPr/>
        <a:lstStyle/>
        <a:p>
          <a:endParaRPr lang="el-GR"/>
        </a:p>
      </dgm:t>
    </dgm:pt>
    <dgm:pt modelId="{188117DC-AF5A-4EFA-8FE6-9BFCF07A7606}">
      <dgm:prSet/>
      <dgm:spPr/>
      <dgm:t>
        <a:bodyPr/>
        <a:lstStyle/>
        <a:p>
          <a:r>
            <a:rPr lang="en-US"/>
            <a:t>CASH FLOW/ SH</a:t>
          </a:r>
          <a:endParaRPr lang="el-GR"/>
        </a:p>
      </dgm:t>
    </dgm:pt>
    <dgm:pt modelId="{C9E0BA04-5C8D-4671-AEF4-25821A641258}" type="parTrans" cxnId="{8D236EEC-57CB-418C-A0AB-0E40185A61A0}">
      <dgm:prSet/>
      <dgm:spPr/>
      <dgm:t>
        <a:bodyPr/>
        <a:lstStyle/>
        <a:p>
          <a:endParaRPr lang="el-GR"/>
        </a:p>
      </dgm:t>
    </dgm:pt>
    <dgm:pt modelId="{17967A3C-46A4-4F90-8705-3B97AD18870B}" type="sibTrans" cxnId="{8D236EEC-57CB-418C-A0AB-0E40185A61A0}">
      <dgm:prSet/>
      <dgm:spPr/>
      <dgm:t>
        <a:bodyPr/>
        <a:lstStyle/>
        <a:p>
          <a:endParaRPr lang="el-GR"/>
        </a:p>
      </dgm:t>
    </dgm:pt>
    <dgm:pt modelId="{29364A20-4029-40A9-A8FF-EB2F5A690DEA}">
      <dgm:prSet custT="1"/>
      <dgm:spPr/>
      <dgm:t>
        <a:bodyPr/>
        <a:lstStyle/>
        <a:p>
          <a:r>
            <a:rPr lang="en-US" sz="1000"/>
            <a:t>ROIC</a:t>
          </a:r>
          <a:endParaRPr lang="el-GR" sz="1000"/>
        </a:p>
      </dgm:t>
    </dgm:pt>
    <dgm:pt modelId="{6776EFDB-430A-488A-96F2-510EAFF5A06A}" type="parTrans" cxnId="{1F0D4B4F-FEE6-47A2-8257-26DC411619C1}">
      <dgm:prSet/>
      <dgm:spPr/>
      <dgm:t>
        <a:bodyPr/>
        <a:lstStyle/>
        <a:p>
          <a:endParaRPr lang="el-GR"/>
        </a:p>
      </dgm:t>
    </dgm:pt>
    <dgm:pt modelId="{BF037D5A-FC24-44A0-8762-0B850990B934}" type="sibTrans" cxnId="{1F0D4B4F-FEE6-47A2-8257-26DC411619C1}">
      <dgm:prSet/>
      <dgm:spPr/>
      <dgm:t>
        <a:bodyPr/>
        <a:lstStyle/>
        <a:p>
          <a:endParaRPr lang="el-GR"/>
        </a:p>
      </dgm:t>
    </dgm:pt>
    <dgm:pt modelId="{4832401F-B2DF-491C-9E58-DB32AF265410}">
      <dgm:prSet custT="1"/>
      <dgm:spPr/>
      <dgm:t>
        <a:bodyPr/>
        <a:lstStyle/>
        <a:p>
          <a:r>
            <a:rPr lang="en-US" sz="1000"/>
            <a:t>ROS</a:t>
          </a:r>
          <a:endParaRPr lang="el-GR" sz="1000"/>
        </a:p>
      </dgm:t>
    </dgm:pt>
    <dgm:pt modelId="{7C1AC886-D6CC-4BA1-9153-DD7B2C20D62F}" type="parTrans" cxnId="{EE2284CC-78D0-4EA9-AE33-8F2CB05597A1}">
      <dgm:prSet/>
      <dgm:spPr/>
      <dgm:t>
        <a:bodyPr/>
        <a:lstStyle/>
        <a:p>
          <a:endParaRPr lang="el-GR"/>
        </a:p>
      </dgm:t>
    </dgm:pt>
    <dgm:pt modelId="{AE36D007-E312-4448-B828-98A092C6CBF8}" type="sibTrans" cxnId="{EE2284CC-78D0-4EA9-AE33-8F2CB05597A1}">
      <dgm:prSet/>
      <dgm:spPr/>
      <dgm:t>
        <a:bodyPr/>
        <a:lstStyle/>
        <a:p>
          <a:endParaRPr lang="el-GR"/>
        </a:p>
      </dgm:t>
    </dgm:pt>
    <dgm:pt modelId="{574A846A-749C-40B1-921B-700F7D7F3AB8}">
      <dgm:prSet custT="1"/>
      <dgm:spPr/>
      <dgm:t>
        <a:bodyPr/>
        <a:lstStyle/>
        <a:p>
          <a:r>
            <a:rPr lang="en-US" sz="1000"/>
            <a:t>NWC</a:t>
          </a:r>
          <a:endParaRPr lang="el-GR" sz="1000"/>
        </a:p>
      </dgm:t>
    </dgm:pt>
    <dgm:pt modelId="{49D03F98-A5CD-4832-9422-2F651CA3E575}" type="parTrans" cxnId="{09FD7845-EB8A-4D56-9BD7-A7ECFA25C294}">
      <dgm:prSet/>
      <dgm:spPr/>
      <dgm:t>
        <a:bodyPr/>
        <a:lstStyle/>
        <a:p>
          <a:endParaRPr lang="el-GR"/>
        </a:p>
      </dgm:t>
    </dgm:pt>
    <dgm:pt modelId="{BB899ECA-3D85-474A-AEB4-56E6106A62F0}" type="sibTrans" cxnId="{09FD7845-EB8A-4D56-9BD7-A7ECFA25C294}">
      <dgm:prSet/>
      <dgm:spPr/>
      <dgm:t>
        <a:bodyPr/>
        <a:lstStyle/>
        <a:p>
          <a:endParaRPr lang="el-GR"/>
        </a:p>
      </dgm:t>
    </dgm:pt>
    <dgm:pt modelId="{F5E94124-BDCC-45EE-A21F-5671D377CDAC}">
      <dgm:prSet custT="1"/>
      <dgm:spPr/>
      <dgm:t>
        <a:bodyPr/>
        <a:lstStyle/>
        <a:p>
          <a:r>
            <a:rPr lang="en-US" sz="1000"/>
            <a:t>CURRENT RATIO</a:t>
          </a:r>
          <a:endParaRPr lang="el-GR" sz="1000"/>
        </a:p>
      </dgm:t>
    </dgm:pt>
    <dgm:pt modelId="{795E6DA8-0629-41EC-96CF-9BD161B1A1FE}" type="parTrans" cxnId="{B440D28C-FB91-4320-A9A2-6ED5646023AE}">
      <dgm:prSet/>
      <dgm:spPr/>
      <dgm:t>
        <a:bodyPr/>
        <a:lstStyle/>
        <a:p>
          <a:endParaRPr lang="el-GR"/>
        </a:p>
      </dgm:t>
    </dgm:pt>
    <dgm:pt modelId="{9774A9BA-8662-4875-8235-558752C52026}" type="sibTrans" cxnId="{B440D28C-FB91-4320-A9A2-6ED5646023AE}">
      <dgm:prSet/>
      <dgm:spPr/>
      <dgm:t>
        <a:bodyPr/>
        <a:lstStyle/>
        <a:p>
          <a:endParaRPr lang="el-GR"/>
        </a:p>
      </dgm:t>
    </dgm:pt>
    <dgm:pt modelId="{FFC82719-D2BC-4D27-8836-5375F2D9F67B}">
      <dgm:prSet custT="1"/>
      <dgm:spPr/>
      <dgm:t>
        <a:bodyPr/>
        <a:lstStyle/>
        <a:p>
          <a:r>
            <a:rPr lang="en-US" sz="1000"/>
            <a:t>QUICK RATIO</a:t>
          </a:r>
          <a:endParaRPr lang="el-GR" sz="1000"/>
        </a:p>
      </dgm:t>
    </dgm:pt>
    <dgm:pt modelId="{318AB17E-2BDA-40A1-AE11-E587E175C505}" type="parTrans" cxnId="{8E7FE598-6A9B-4DA0-9392-F2E3BCA2152D}">
      <dgm:prSet/>
      <dgm:spPr/>
      <dgm:t>
        <a:bodyPr/>
        <a:lstStyle/>
        <a:p>
          <a:endParaRPr lang="el-GR"/>
        </a:p>
      </dgm:t>
    </dgm:pt>
    <dgm:pt modelId="{0BB7125C-9DEC-4991-AF59-A7685CF5B3ED}" type="sibTrans" cxnId="{8E7FE598-6A9B-4DA0-9392-F2E3BCA2152D}">
      <dgm:prSet/>
      <dgm:spPr/>
      <dgm:t>
        <a:bodyPr/>
        <a:lstStyle/>
        <a:p>
          <a:endParaRPr lang="el-GR"/>
        </a:p>
      </dgm:t>
    </dgm:pt>
    <dgm:pt modelId="{E575DBC3-19C0-4A18-93B8-225F65E87FDC}">
      <dgm:prSet custT="1"/>
      <dgm:spPr/>
      <dgm:t>
        <a:bodyPr/>
        <a:lstStyle/>
        <a:p>
          <a:r>
            <a:rPr lang="en-US" sz="900"/>
            <a:t>A/R TURNOVER</a:t>
          </a:r>
          <a:endParaRPr lang="el-GR" sz="900"/>
        </a:p>
      </dgm:t>
    </dgm:pt>
    <dgm:pt modelId="{4220A47B-782F-4845-9544-E94197A60344}" type="parTrans" cxnId="{BB757A70-85CF-4F0C-BE66-03EC0309FF94}">
      <dgm:prSet/>
      <dgm:spPr/>
      <dgm:t>
        <a:bodyPr/>
        <a:lstStyle/>
        <a:p>
          <a:endParaRPr lang="el-GR"/>
        </a:p>
      </dgm:t>
    </dgm:pt>
    <dgm:pt modelId="{94B69466-09D7-4A3C-8776-735AE8E4784E}" type="sibTrans" cxnId="{BB757A70-85CF-4F0C-BE66-03EC0309FF94}">
      <dgm:prSet/>
      <dgm:spPr/>
      <dgm:t>
        <a:bodyPr/>
        <a:lstStyle/>
        <a:p>
          <a:endParaRPr lang="el-GR"/>
        </a:p>
      </dgm:t>
    </dgm:pt>
    <dgm:pt modelId="{A535A8F1-E1A7-48A8-BDD4-85A3B0E0DA2D}">
      <dgm:prSet custT="1"/>
      <dgm:spPr/>
      <dgm:t>
        <a:bodyPr/>
        <a:lstStyle/>
        <a:p>
          <a:r>
            <a:rPr lang="en-US" sz="800"/>
            <a:t>INVENTORY TURNOVER</a:t>
          </a:r>
          <a:endParaRPr lang="el-GR" sz="800"/>
        </a:p>
      </dgm:t>
    </dgm:pt>
    <dgm:pt modelId="{7CF0CC1C-3623-453B-8C89-BD604FDEA7E0}" type="parTrans" cxnId="{024C0425-57A7-42D0-90E4-033A1F952817}">
      <dgm:prSet/>
      <dgm:spPr/>
      <dgm:t>
        <a:bodyPr/>
        <a:lstStyle/>
        <a:p>
          <a:endParaRPr lang="el-GR"/>
        </a:p>
      </dgm:t>
    </dgm:pt>
    <dgm:pt modelId="{7A4DE321-C1C3-4A4F-98CE-DAD6D0B508C6}" type="sibTrans" cxnId="{024C0425-57A7-42D0-90E4-033A1F952817}">
      <dgm:prSet/>
      <dgm:spPr/>
      <dgm:t>
        <a:bodyPr/>
        <a:lstStyle/>
        <a:p>
          <a:endParaRPr lang="el-GR"/>
        </a:p>
      </dgm:t>
    </dgm:pt>
    <dgm:pt modelId="{44A86932-B08E-4B63-B2EC-7F13307F3996}">
      <dgm:prSet/>
      <dgm:spPr/>
      <dgm:t>
        <a:bodyPr/>
        <a:lstStyle/>
        <a:p>
          <a:r>
            <a:rPr lang="en-US"/>
            <a:t>CFO / CL</a:t>
          </a:r>
          <a:endParaRPr lang="el-GR"/>
        </a:p>
      </dgm:t>
    </dgm:pt>
    <dgm:pt modelId="{44AC1A5C-6B36-44F9-9D08-8D25AD837564}" type="parTrans" cxnId="{358A9181-0FBA-4EA6-83F6-29BB2C64E176}">
      <dgm:prSet/>
      <dgm:spPr/>
      <dgm:t>
        <a:bodyPr/>
        <a:lstStyle/>
        <a:p>
          <a:endParaRPr lang="el-GR"/>
        </a:p>
      </dgm:t>
    </dgm:pt>
    <dgm:pt modelId="{82F6ACBC-6AF0-4366-928C-7E4FEB1410BC}" type="sibTrans" cxnId="{358A9181-0FBA-4EA6-83F6-29BB2C64E176}">
      <dgm:prSet/>
      <dgm:spPr/>
      <dgm:t>
        <a:bodyPr/>
        <a:lstStyle/>
        <a:p>
          <a:endParaRPr lang="el-GR"/>
        </a:p>
      </dgm:t>
    </dgm:pt>
    <dgm:pt modelId="{C308B723-476B-499B-99F8-D5AB336EE67C}">
      <dgm:prSet custT="1"/>
      <dgm:spPr/>
      <dgm:t>
        <a:bodyPr/>
        <a:lstStyle/>
        <a:p>
          <a:r>
            <a:rPr lang="en-US" sz="900"/>
            <a:t>LEVERAGE= D/E</a:t>
          </a:r>
          <a:endParaRPr lang="el-GR" sz="900"/>
        </a:p>
      </dgm:t>
    </dgm:pt>
    <dgm:pt modelId="{F1EB3753-1FC8-456C-8BE0-80EEFCD732B7}" type="parTrans" cxnId="{8F174649-C392-43A9-AC77-8B7AE610335F}">
      <dgm:prSet/>
      <dgm:spPr/>
      <dgm:t>
        <a:bodyPr/>
        <a:lstStyle/>
        <a:p>
          <a:endParaRPr lang="el-GR"/>
        </a:p>
      </dgm:t>
    </dgm:pt>
    <dgm:pt modelId="{8FD2F030-90C2-4CEA-810B-D41C97C47BB1}" type="sibTrans" cxnId="{8F174649-C392-43A9-AC77-8B7AE610335F}">
      <dgm:prSet/>
      <dgm:spPr/>
      <dgm:t>
        <a:bodyPr/>
        <a:lstStyle/>
        <a:p>
          <a:endParaRPr lang="el-GR"/>
        </a:p>
      </dgm:t>
    </dgm:pt>
    <dgm:pt modelId="{B978EF3A-AFA2-4AF2-805F-71EFA15BE2FD}">
      <dgm:prSet/>
      <dgm:spPr/>
      <dgm:t>
        <a:bodyPr/>
        <a:lstStyle/>
        <a:p>
          <a:r>
            <a:rPr lang="en-US"/>
            <a:t>LTD /TOTAL ASSETS</a:t>
          </a:r>
          <a:endParaRPr lang="el-GR"/>
        </a:p>
      </dgm:t>
    </dgm:pt>
    <dgm:pt modelId="{DC6EA569-2DB8-4D3E-88CC-D8D92623BA68}" type="parTrans" cxnId="{6F307B76-43D7-4968-9CD8-DB3226C24328}">
      <dgm:prSet/>
      <dgm:spPr/>
      <dgm:t>
        <a:bodyPr/>
        <a:lstStyle/>
        <a:p>
          <a:endParaRPr lang="el-GR"/>
        </a:p>
      </dgm:t>
    </dgm:pt>
    <dgm:pt modelId="{4179ED49-4C82-4DDE-86AC-BAD0E52E2D49}" type="sibTrans" cxnId="{6F307B76-43D7-4968-9CD8-DB3226C24328}">
      <dgm:prSet/>
      <dgm:spPr/>
      <dgm:t>
        <a:bodyPr/>
        <a:lstStyle/>
        <a:p>
          <a:endParaRPr lang="el-GR"/>
        </a:p>
      </dgm:t>
    </dgm:pt>
    <dgm:pt modelId="{2063F9FC-962A-4BF5-8AB4-3E76DE1C0A93}">
      <dgm:prSet/>
      <dgm:spPr/>
      <dgm:t>
        <a:bodyPr/>
        <a:lstStyle/>
        <a:p>
          <a:r>
            <a:rPr lang="en-US"/>
            <a:t>TIMES INTEREST EARNED</a:t>
          </a:r>
          <a:endParaRPr lang="el-GR"/>
        </a:p>
      </dgm:t>
    </dgm:pt>
    <dgm:pt modelId="{09604499-3069-4AA8-A57D-04FBE2EFB20B}" type="parTrans" cxnId="{F515B513-1D58-4803-AA5C-53786B3C0B0D}">
      <dgm:prSet/>
      <dgm:spPr/>
      <dgm:t>
        <a:bodyPr/>
        <a:lstStyle/>
        <a:p>
          <a:endParaRPr lang="el-GR"/>
        </a:p>
      </dgm:t>
    </dgm:pt>
    <dgm:pt modelId="{B12D5F77-0BB1-43E1-BBEC-5CB8E7B19673}" type="sibTrans" cxnId="{F515B513-1D58-4803-AA5C-53786B3C0B0D}">
      <dgm:prSet/>
      <dgm:spPr/>
      <dgm:t>
        <a:bodyPr/>
        <a:lstStyle/>
        <a:p>
          <a:endParaRPr lang="el-GR"/>
        </a:p>
      </dgm:t>
    </dgm:pt>
    <dgm:pt modelId="{BF074B07-7AAE-49BF-ABC0-652959AAA3AB}">
      <dgm:prSet/>
      <dgm:spPr/>
      <dgm:t>
        <a:bodyPr/>
        <a:lstStyle/>
        <a:p>
          <a:r>
            <a:rPr lang="en-US"/>
            <a:t>MV/TOTAL DEBT</a:t>
          </a:r>
          <a:endParaRPr lang="el-GR"/>
        </a:p>
      </dgm:t>
    </dgm:pt>
    <dgm:pt modelId="{96E897EA-0B8D-473C-A681-17625B15D2CD}" type="parTrans" cxnId="{AE3EA6CF-84FF-4457-AD59-299C436F05BE}">
      <dgm:prSet/>
      <dgm:spPr/>
      <dgm:t>
        <a:bodyPr/>
        <a:lstStyle/>
        <a:p>
          <a:endParaRPr lang="el-GR"/>
        </a:p>
      </dgm:t>
    </dgm:pt>
    <dgm:pt modelId="{CCF72F11-DE35-4FBF-A26C-E920F63F1BF0}" type="sibTrans" cxnId="{AE3EA6CF-84FF-4457-AD59-299C436F05BE}">
      <dgm:prSet/>
      <dgm:spPr/>
      <dgm:t>
        <a:bodyPr/>
        <a:lstStyle/>
        <a:p>
          <a:endParaRPr lang="el-GR"/>
        </a:p>
      </dgm:t>
    </dgm:pt>
    <dgm:pt modelId="{13E4BE39-6A81-4ECE-AD4A-4B7F515A1E3C}" type="pres">
      <dgm:prSet presAssocID="{810B700C-CBCB-4329-B502-A5D154C2DC7A}" presName="Name0" presStyleCnt="0">
        <dgm:presLayoutVars>
          <dgm:chPref val="1"/>
          <dgm:dir/>
          <dgm:animOne val="branch"/>
          <dgm:animLvl val="lvl"/>
          <dgm:resizeHandles/>
        </dgm:presLayoutVars>
      </dgm:prSet>
      <dgm:spPr/>
    </dgm:pt>
    <dgm:pt modelId="{ECAC2A9D-5541-4323-8C9B-BE1D2CBD382D}" type="pres">
      <dgm:prSet presAssocID="{2084CD1F-3FFD-4B0B-9AD5-15E3A54F1014}" presName="vertOne" presStyleCnt="0"/>
      <dgm:spPr/>
    </dgm:pt>
    <dgm:pt modelId="{0374BBE1-1454-403D-A5C9-8D283955A257}" type="pres">
      <dgm:prSet presAssocID="{2084CD1F-3FFD-4B0B-9AD5-15E3A54F1014}" presName="txOne" presStyleLbl="node0" presStyleIdx="0" presStyleCnt="1">
        <dgm:presLayoutVars>
          <dgm:chPref val="3"/>
        </dgm:presLayoutVars>
      </dgm:prSet>
      <dgm:spPr/>
    </dgm:pt>
    <dgm:pt modelId="{81813402-EB66-4247-92F0-C3D10D75A52B}" type="pres">
      <dgm:prSet presAssocID="{2084CD1F-3FFD-4B0B-9AD5-15E3A54F1014}" presName="parTransOne" presStyleCnt="0"/>
      <dgm:spPr/>
    </dgm:pt>
    <dgm:pt modelId="{B1375A6F-1698-4312-BE2A-D19D2714D844}" type="pres">
      <dgm:prSet presAssocID="{2084CD1F-3FFD-4B0B-9AD5-15E3A54F1014}" presName="horzOne" presStyleCnt="0"/>
      <dgm:spPr/>
    </dgm:pt>
    <dgm:pt modelId="{0B161306-FA25-40C8-B4E2-946DFD68F7B9}" type="pres">
      <dgm:prSet presAssocID="{3D7F815B-334D-4737-B5EF-894409FFFFDF}" presName="vertTwo" presStyleCnt="0"/>
      <dgm:spPr/>
    </dgm:pt>
    <dgm:pt modelId="{6B8BFF32-7336-4C20-9B75-58EE85559B4E}" type="pres">
      <dgm:prSet presAssocID="{3D7F815B-334D-4737-B5EF-894409FFFFDF}" presName="txTwo" presStyleLbl="node2" presStyleIdx="0" presStyleCnt="3">
        <dgm:presLayoutVars>
          <dgm:chPref val="3"/>
        </dgm:presLayoutVars>
      </dgm:prSet>
      <dgm:spPr/>
    </dgm:pt>
    <dgm:pt modelId="{DF415808-0C76-460D-AAF6-29683F293B5E}" type="pres">
      <dgm:prSet presAssocID="{3D7F815B-334D-4737-B5EF-894409FFFFDF}" presName="parTransTwo" presStyleCnt="0"/>
      <dgm:spPr/>
    </dgm:pt>
    <dgm:pt modelId="{6A811EF9-A87A-442B-B13A-893FCFDE0E60}" type="pres">
      <dgm:prSet presAssocID="{3D7F815B-334D-4737-B5EF-894409FFFFDF}" presName="horzTwo" presStyleCnt="0"/>
      <dgm:spPr/>
    </dgm:pt>
    <dgm:pt modelId="{7340C891-9711-4303-82C8-3365524956DA}" type="pres">
      <dgm:prSet presAssocID="{2FD76165-F4BC-46C7-B83E-BF6C07FC0D43}" presName="vertThree" presStyleCnt="0"/>
      <dgm:spPr/>
    </dgm:pt>
    <dgm:pt modelId="{D3044EF9-F802-4342-A53B-08BDAA7E667E}" type="pres">
      <dgm:prSet presAssocID="{2FD76165-F4BC-46C7-B83E-BF6C07FC0D43}" presName="txThree" presStyleLbl="node3" presStyleIdx="0" presStyleCnt="6" custScaleX="139035" custScaleY="168073">
        <dgm:presLayoutVars>
          <dgm:chPref val="3"/>
        </dgm:presLayoutVars>
      </dgm:prSet>
      <dgm:spPr/>
    </dgm:pt>
    <dgm:pt modelId="{3608D0B5-E16E-4D05-9B16-2F0CC48F81E9}" type="pres">
      <dgm:prSet presAssocID="{2FD76165-F4BC-46C7-B83E-BF6C07FC0D43}" presName="parTransThree" presStyleCnt="0"/>
      <dgm:spPr/>
    </dgm:pt>
    <dgm:pt modelId="{18BC5926-D1D8-4FB9-8B06-9E360C51789E}" type="pres">
      <dgm:prSet presAssocID="{2FD76165-F4BC-46C7-B83E-BF6C07FC0D43}" presName="horzThree" presStyleCnt="0"/>
      <dgm:spPr/>
    </dgm:pt>
    <dgm:pt modelId="{0C95FDED-84F8-4F53-B185-B5A1E7E06B4F}" type="pres">
      <dgm:prSet presAssocID="{DAB3E2F8-EB89-41BF-B411-1D58F77058A7}" presName="vertFour" presStyleCnt="0">
        <dgm:presLayoutVars>
          <dgm:chPref val="3"/>
        </dgm:presLayoutVars>
      </dgm:prSet>
      <dgm:spPr/>
    </dgm:pt>
    <dgm:pt modelId="{FDF23BB7-B287-4967-9A32-54AE20482C12}" type="pres">
      <dgm:prSet presAssocID="{DAB3E2F8-EB89-41BF-B411-1D58F77058A7}" presName="txFour" presStyleLbl="node4" presStyleIdx="0" presStyleCnt="20">
        <dgm:presLayoutVars>
          <dgm:chPref val="3"/>
        </dgm:presLayoutVars>
      </dgm:prSet>
      <dgm:spPr/>
    </dgm:pt>
    <dgm:pt modelId="{5F9744B8-9C58-4408-82EA-A9FA0C93DA8A}" type="pres">
      <dgm:prSet presAssocID="{DAB3E2F8-EB89-41BF-B411-1D58F77058A7}" presName="parTransFour" presStyleCnt="0"/>
      <dgm:spPr/>
    </dgm:pt>
    <dgm:pt modelId="{7E1E8790-0924-45CC-868B-CEE2A36388CA}" type="pres">
      <dgm:prSet presAssocID="{DAB3E2F8-EB89-41BF-B411-1D58F77058A7}" presName="horzFour" presStyleCnt="0"/>
      <dgm:spPr/>
    </dgm:pt>
    <dgm:pt modelId="{422A5D5C-3EB7-44B8-907F-042895B06BD2}" type="pres">
      <dgm:prSet presAssocID="{B71AA8C7-8BC5-45CF-9435-C2114C2F1AA3}" presName="vertFour" presStyleCnt="0">
        <dgm:presLayoutVars>
          <dgm:chPref val="3"/>
        </dgm:presLayoutVars>
      </dgm:prSet>
      <dgm:spPr/>
    </dgm:pt>
    <dgm:pt modelId="{013C914C-28CF-448A-9714-BD786CA90DB7}" type="pres">
      <dgm:prSet presAssocID="{B71AA8C7-8BC5-45CF-9435-C2114C2F1AA3}" presName="txFour" presStyleLbl="node4" presStyleIdx="1" presStyleCnt="20" custLinFactNeighborX="-377" custLinFactNeighborY="143">
        <dgm:presLayoutVars>
          <dgm:chPref val="3"/>
        </dgm:presLayoutVars>
      </dgm:prSet>
      <dgm:spPr/>
    </dgm:pt>
    <dgm:pt modelId="{FC3E5E39-C311-4DFD-823E-5A6A1DA8A478}" type="pres">
      <dgm:prSet presAssocID="{B71AA8C7-8BC5-45CF-9435-C2114C2F1AA3}" presName="parTransFour" presStyleCnt="0"/>
      <dgm:spPr/>
    </dgm:pt>
    <dgm:pt modelId="{43BC3384-521D-4D8E-8D24-B44D8D9E972E}" type="pres">
      <dgm:prSet presAssocID="{B71AA8C7-8BC5-45CF-9435-C2114C2F1AA3}" presName="horzFour" presStyleCnt="0"/>
      <dgm:spPr/>
    </dgm:pt>
    <dgm:pt modelId="{297A1B50-23F0-47C2-B0E4-B6D958ADE067}" type="pres">
      <dgm:prSet presAssocID="{27C08E6B-6C66-4F20-99E4-B3B0F2D3E2E7}" presName="vertFour" presStyleCnt="0">
        <dgm:presLayoutVars>
          <dgm:chPref val="3"/>
        </dgm:presLayoutVars>
      </dgm:prSet>
      <dgm:spPr/>
    </dgm:pt>
    <dgm:pt modelId="{3048BEB8-787D-434E-8083-E3951532011D}" type="pres">
      <dgm:prSet presAssocID="{27C08E6B-6C66-4F20-99E4-B3B0F2D3E2E7}" presName="txFour" presStyleLbl="node4" presStyleIdx="2" presStyleCnt="20">
        <dgm:presLayoutVars>
          <dgm:chPref val="3"/>
        </dgm:presLayoutVars>
      </dgm:prSet>
      <dgm:spPr/>
    </dgm:pt>
    <dgm:pt modelId="{D55E5E3E-B796-45E0-BF19-52E8C73A801C}" type="pres">
      <dgm:prSet presAssocID="{27C08E6B-6C66-4F20-99E4-B3B0F2D3E2E7}" presName="parTransFour" presStyleCnt="0"/>
      <dgm:spPr/>
    </dgm:pt>
    <dgm:pt modelId="{8D82BE41-B5E0-45A0-A88D-DCE615472674}" type="pres">
      <dgm:prSet presAssocID="{27C08E6B-6C66-4F20-99E4-B3B0F2D3E2E7}" presName="horzFour" presStyleCnt="0"/>
      <dgm:spPr/>
    </dgm:pt>
    <dgm:pt modelId="{71B6D28D-2C00-49FB-9328-0EA68EE8E0F8}" type="pres">
      <dgm:prSet presAssocID="{5E2D576C-ADCF-46C5-AF32-A1BF39B147EE}" presName="vertFour" presStyleCnt="0">
        <dgm:presLayoutVars>
          <dgm:chPref val="3"/>
        </dgm:presLayoutVars>
      </dgm:prSet>
      <dgm:spPr/>
    </dgm:pt>
    <dgm:pt modelId="{CC16F3DA-AC4B-4BB2-AD41-CF193A450267}" type="pres">
      <dgm:prSet presAssocID="{5E2D576C-ADCF-46C5-AF32-A1BF39B147EE}" presName="txFour" presStyleLbl="node4" presStyleIdx="3" presStyleCnt="20">
        <dgm:presLayoutVars>
          <dgm:chPref val="3"/>
        </dgm:presLayoutVars>
      </dgm:prSet>
      <dgm:spPr/>
    </dgm:pt>
    <dgm:pt modelId="{3A697C00-7FA9-4403-B0E5-BD6583DE0E19}" type="pres">
      <dgm:prSet presAssocID="{5E2D576C-ADCF-46C5-AF32-A1BF39B147EE}" presName="parTransFour" presStyleCnt="0"/>
      <dgm:spPr/>
    </dgm:pt>
    <dgm:pt modelId="{00DB3852-E4B2-42CC-9AB4-0FA6979CA588}" type="pres">
      <dgm:prSet presAssocID="{5E2D576C-ADCF-46C5-AF32-A1BF39B147EE}" presName="horzFour" presStyleCnt="0"/>
      <dgm:spPr/>
    </dgm:pt>
    <dgm:pt modelId="{4209CD20-7113-41CB-B8CA-6E91F0C94F94}" type="pres">
      <dgm:prSet presAssocID="{3E9EE74F-2E6F-450B-9BFF-F8AE9EB386E7}" presName="vertFour" presStyleCnt="0">
        <dgm:presLayoutVars>
          <dgm:chPref val="3"/>
        </dgm:presLayoutVars>
      </dgm:prSet>
      <dgm:spPr/>
    </dgm:pt>
    <dgm:pt modelId="{A0AEC9DB-F890-4C1A-91E1-C95CB1670B0B}" type="pres">
      <dgm:prSet presAssocID="{3E9EE74F-2E6F-450B-9BFF-F8AE9EB386E7}" presName="txFour" presStyleLbl="node4" presStyleIdx="4" presStyleCnt="20">
        <dgm:presLayoutVars>
          <dgm:chPref val="3"/>
        </dgm:presLayoutVars>
      </dgm:prSet>
      <dgm:spPr/>
    </dgm:pt>
    <dgm:pt modelId="{518D2A8F-2D65-492B-B964-1CA9180FBF5B}" type="pres">
      <dgm:prSet presAssocID="{3E9EE74F-2E6F-450B-9BFF-F8AE9EB386E7}" presName="parTransFour" presStyleCnt="0"/>
      <dgm:spPr/>
    </dgm:pt>
    <dgm:pt modelId="{6F283439-3F05-49AC-8F01-B3DF4251B43B}" type="pres">
      <dgm:prSet presAssocID="{3E9EE74F-2E6F-450B-9BFF-F8AE9EB386E7}" presName="horzFour" presStyleCnt="0"/>
      <dgm:spPr/>
    </dgm:pt>
    <dgm:pt modelId="{A361D148-B5C3-4556-9EC1-56B4C74BF6AB}" type="pres">
      <dgm:prSet presAssocID="{29364A20-4029-40A9-A8FF-EB2F5A690DEA}" presName="vertFour" presStyleCnt="0">
        <dgm:presLayoutVars>
          <dgm:chPref val="3"/>
        </dgm:presLayoutVars>
      </dgm:prSet>
      <dgm:spPr/>
    </dgm:pt>
    <dgm:pt modelId="{EA3F1229-0D8F-4498-903E-F357ADB21BCB}" type="pres">
      <dgm:prSet presAssocID="{29364A20-4029-40A9-A8FF-EB2F5A690DEA}" presName="txFour" presStyleLbl="node4" presStyleIdx="5" presStyleCnt="20">
        <dgm:presLayoutVars>
          <dgm:chPref val="3"/>
        </dgm:presLayoutVars>
      </dgm:prSet>
      <dgm:spPr/>
    </dgm:pt>
    <dgm:pt modelId="{7FC66D47-56A6-4C1F-85A5-C317A01CBAD0}" type="pres">
      <dgm:prSet presAssocID="{29364A20-4029-40A9-A8FF-EB2F5A690DEA}" presName="parTransFour" presStyleCnt="0"/>
      <dgm:spPr/>
    </dgm:pt>
    <dgm:pt modelId="{3FDB03E3-7761-4840-B9F4-0F3A66D62877}" type="pres">
      <dgm:prSet presAssocID="{29364A20-4029-40A9-A8FF-EB2F5A690DEA}" presName="horzFour" presStyleCnt="0"/>
      <dgm:spPr/>
    </dgm:pt>
    <dgm:pt modelId="{467EBBB9-22D8-4431-9B08-A2D8D22085F6}" type="pres">
      <dgm:prSet presAssocID="{4832401F-B2DF-491C-9E58-DB32AF265410}" presName="vertFour" presStyleCnt="0">
        <dgm:presLayoutVars>
          <dgm:chPref val="3"/>
        </dgm:presLayoutVars>
      </dgm:prSet>
      <dgm:spPr/>
    </dgm:pt>
    <dgm:pt modelId="{DCE306A9-67F8-4802-967E-34218381F8FA}" type="pres">
      <dgm:prSet presAssocID="{4832401F-B2DF-491C-9E58-DB32AF265410}" presName="txFour" presStyleLbl="node4" presStyleIdx="6" presStyleCnt="20">
        <dgm:presLayoutVars>
          <dgm:chPref val="3"/>
        </dgm:presLayoutVars>
      </dgm:prSet>
      <dgm:spPr/>
    </dgm:pt>
    <dgm:pt modelId="{0E2A3508-ABF0-41B4-89C9-5CBF12FC0778}" type="pres">
      <dgm:prSet presAssocID="{4832401F-B2DF-491C-9E58-DB32AF265410}" presName="horzFour" presStyleCnt="0"/>
      <dgm:spPr/>
    </dgm:pt>
    <dgm:pt modelId="{FFB82E39-1C64-4633-B69F-1E2C9D1ADE23}" type="pres">
      <dgm:prSet presAssocID="{5AB07CB2-D724-4DE7-A48A-B0022849EF03}" presName="sibSpaceThree" presStyleCnt="0"/>
      <dgm:spPr/>
    </dgm:pt>
    <dgm:pt modelId="{B76AC9BD-D501-4347-A90C-D5E05F66CDB5}" type="pres">
      <dgm:prSet presAssocID="{7D280907-880F-4EEE-B2A9-490D1F5E7D32}" presName="vertThree" presStyleCnt="0"/>
      <dgm:spPr/>
    </dgm:pt>
    <dgm:pt modelId="{D5CF9E5F-7710-4951-B174-10B8A2AD4FE3}" type="pres">
      <dgm:prSet presAssocID="{7D280907-880F-4EEE-B2A9-490D1F5E7D32}" presName="txThree" presStyleLbl="node3" presStyleIdx="1" presStyleCnt="6" custScaleX="142245" custScaleY="168777">
        <dgm:presLayoutVars>
          <dgm:chPref val="3"/>
        </dgm:presLayoutVars>
      </dgm:prSet>
      <dgm:spPr/>
    </dgm:pt>
    <dgm:pt modelId="{6EAE2BD4-7B14-4A4D-9C45-FC63000AC90E}" type="pres">
      <dgm:prSet presAssocID="{7D280907-880F-4EEE-B2A9-490D1F5E7D32}" presName="parTransThree" presStyleCnt="0"/>
      <dgm:spPr/>
    </dgm:pt>
    <dgm:pt modelId="{4E858BBF-2248-472D-B218-EC9867AAEF20}" type="pres">
      <dgm:prSet presAssocID="{7D280907-880F-4EEE-B2A9-490D1F5E7D32}" presName="horzThree" presStyleCnt="0"/>
      <dgm:spPr/>
    </dgm:pt>
    <dgm:pt modelId="{E44EEAC3-BCC5-4A5D-8E0E-74187FF23D5B}" type="pres">
      <dgm:prSet presAssocID="{924E531D-441A-41A3-873B-14048379C251}" presName="vertFour" presStyleCnt="0">
        <dgm:presLayoutVars>
          <dgm:chPref val="3"/>
        </dgm:presLayoutVars>
      </dgm:prSet>
      <dgm:spPr/>
    </dgm:pt>
    <dgm:pt modelId="{225A612E-DB28-4F3D-AE1F-70B857DD5F35}" type="pres">
      <dgm:prSet presAssocID="{924E531D-441A-41A3-873B-14048379C251}" presName="txFour" presStyleLbl="node4" presStyleIdx="7" presStyleCnt="20">
        <dgm:presLayoutVars>
          <dgm:chPref val="3"/>
        </dgm:presLayoutVars>
      </dgm:prSet>
      <dgm:spPr/>
    </dgm:pt>
    <dgm:pt modelId="{3CEE4374-66A0-4DF1-A363-6B971135A867}" type="pres">
      <dgm:prSet presAssocID="{924E531D-441A-41A3-873B-14048379C251}" presName="parTransFour" presStyleCnt="0"/>
      <dgm:spPr/>
    </dgm:pt>
    <dgm:pt modelId="{320DCB9D-B75D-4A19-95F5-07E4EFACD818}" type="pres">
      <dgm:prSet presAssocID="{924E531D-441A-41A3-873B-14048379C251}" presName="horzFour" presStyleCnt="0"/>
      <dgm:spPr/>
    </dgm:pt>
    <dgm:pt modelId="{136C17A4-F8C7-44FC-88EA-1E99C1A1E9B6}" type="pres">
      <dgm:prSet presAssocID="{F293B2C0-934B-4BAB-A12F-C28918BFEB1C}" presName="vertFour" presStyleCnt="0">
        <dgm:presLayoutVars>
          <dgm:chPref val="3"/>
        </dgm:presLayoutVars>
      </dgm:prSet>
      <dgm:spPr/>
    </dgm:pt>
    <dgm:pt modelId="{8195CC35-8A77-4333-BE93-80A8E5390D82}" type="pres">
      <dgm:prSet presAssocID="{F293B2C0-934B-4BAB-A12F-C28918BFEB1C}" presName="txFour" presStyleLbl="node4" presStyleIdx="8" presStyleCnt="20">
        <dgm:presLayoutVars>
          <dgm:chPref val="3"/>
        </dgm:presLayoutVars>
      </dgm:prSet>
      <dgm:spPr/>
    </dgm:pt>
    <dgm:pt modelId="{93CC92BF-DCA7-43EE-987B-E7DC322E3704}" type="pres">
      <dgm:prSet presAssocID="{F293B2C0-934B-4BAB-A12F-C28918BFEB1C}" presName="parTransFour" presStyleCnt="0"/>
      <dgm:spPr/>
    </dgm:pt>
    <dgm:pt modelId="{96A89B64-7FE6-476B-AF81-8D535963DBA2}" type="pres">
      <dgm:prSet presAssocID="{F293B2C0-934B-4BAB-A12F-C28918BFEB1C}" presName="horzFour" presStyleCnt="0"/>
      <dgm:spPr/>
    </dgm:pt>
    <dgm:pt modelId="{01AFE08E-9103-4113-B8D2-A4D6CBE10E72}" type="pres">
      <dgm:prSet presAssocID="{188117DC-AF5A-4EFA-8FE6-9BFCF07A7606}" presName="vertFour" presStyleCnt="0">
        <dgm:presLayoutVars>
          <dgm:chPref val="3"/>
        </dgm:presLayoutVars>
      </dgm:prSet>
      <dgm:spPr/>
    </dgm:pt>
    <dgm:pt modelId="{DB0475E3-AF0C-4EEE-83A8-4F39E3895151}" type="pres">
      <dgm:prSet presAssocID="{188117DC-AF5A-4EFA-8FE6-9BFCF07A7606}" presName="txFour" presStyleLbl="node4" presStyleIdx="9" presStyleCnt="20">
        <dgm:presLayoutVars>
          <dgm:chPref val="3"/>
        </dgm:presLayoutVars>
      </dgm:prSet>
      <dgm:spPr/>
    </dgm:pt>
    <dgm:pt modelId="{02CF676B-41E7-4F13-99A9-EB2D0E744DDA}" type="pres">
      <dgm:prSet presAssocID="{188117DC-AF5A-4EFA-8FE6-9BFCF07A7606}" presName="horzFour" presStyleCnt="0"/>
      <dgm:spPr/>
    </dgm:pt>
    <dgm:pt modelId="{E2368D6E-261E-4FBF-B72C-0B06D0EF622D}" type="pres">
      <dgm:prSet presAssocID="{D82EB22B-B1E2-44CF-9895-97D26536C8D4}" presName="sibSpaceTwo" presStyleCnt="0"/>
      <dgm:spPr/>
    </dgm:pt>
    <dgm:pt modelId="{2670CF69-FF57-4824-8D40-4CFC44CA415E}" type="pres">
      <dgm:prSet presAssocID="{7CAEF33E-0D1B-492F-A0E7-B419C4974EA9}" presName="vertTwo" presStyleCnt="0"/>
      <dgm:spPr/>
    </dgm:pt>
    <dgm:pt modelId="{25E784AB-60B0-40E6-9576-9E838BC775E5}" type="pres">
      <dgm:prSet presAssocID="{7CAEF33E-0D1B-492F-A0E7-B419C4974EA9}" presName="txTwo" presStyleLbl="node2" presStyleIdx="1" presStyleCnt="3">
        <dgm:presLayoutVars>
          <dgm:chPref val="3"/>
        </dgm:presLayoutVars>
      </dgm:prSet>
      <dgm:spPr/>
    </dgm:pt>
    <dgm:pt modelId="{D54AE309-CF86-41E0-882D-9EE1F4B879E4}" type="pres">
      <dgm:prSet presAssocID="{7CAEF33E-0D1B-492F-A0E7-B419C4974EA9}" presName="parTransTwo" presStyleCnt="0"/>
      <dgm:spPr/>
    </dgm:pt>
    <dgm:pt modelId="{F8774BB4-ED00-438D-A05A-9C3C4B4FEBAE}" type="pres">
      <dgm:prSet presAssocID="{7CAEF33E-0D1B-492F-A0E7-B419C4974EA9}" presName="horzTwo" presStyleCnt="0"/>
      <dgm:spPr/>
    </dgm:pt>
    <dgm:pt modelId="{144C0CB0-9042-4F40-8815-A80AD57E6E45}" type="pres">
      <dgm:prSet presAssocID="{42F7AFB8-54FE-40B1-B899-A42BDA20CE89}" presName="vertThree" presStyleCnt="0"/>
      <dgm:spPr/>
    </dgm:pt>
    <dgm:pt modelId="{75E5B795-3115-4FEF-875C-374531F0EF19}" type="pres">
      <dgm:prSet presAssocID="{42F7AFB8-54FE-40B1-B899-A42BDA20CE89}" presName="txThree" presStyleLbl="node3" presStyleIdx="2" presStyleCnt="6" custScaleX="142010" custScaleY="162486">
        <dgm:presLayoutVars>
          <dgm:chPref val="3"/>
        </dgm:presLayoutVars>
      </dgm:prSet>
      <dgm:spPr/>
    </dgm:pt>
    <dgm:pt modelId="{A5183AD8-DA18-49AD-B214-4275DCB3EC90}" type="pres">
      <dgm:prSet presAssocID="{42F7AFB8-54FE-40B1-B899-A42BDA20CE89}" presName="parTransThree" presStyleCnt="0"/>
      <dgm:spPr/>
    </dgm:pt>
    <dgm:pt modelId="{ABF96956-F660-47AD-94E5-74DBBEDE5134}" type="pres">
      <dgm:prSet presAssocID="{42F7AFB8-54FE-40B1-B899-A42BDA20CE89}" presName="horzThree" presStyleCnt="0"/>
      <dgm:spPr/>
    </dgm:pt>
    <dgm:pt modelId="{5C7A536A-8AA6-47FB-8044-18D8CF08290D}" type="pres">
      <dgm:prSet presAssocID="{574A846A-749C-40B1-921B-700F7D7F3AB8}" presName="vertFour" presStyleCnt="0">
        <dgm:presLayoutVars>
          <dgm:chPref val="3"/>
        </dgm:presLayoutVars>
      </dgm:prSet>
      <dgm:spPr/>
    </dgm:pt>
    <dgm:pt modelId="{B463A1D5-72FF-4D6B-B84A-B17793463D25}" type="pres">
      <dgm:prSet presAssocID="{574A846A-749C-40B1-921B-700F7D7F3AB8}" presName="txFour" presStyleLbl="node4" presStyleIdx="10" presStyleCnt="20">
        <dgm:presLayoutVars>
          <dgm:chPref val="3"/>
        </dgm:presLayoutVars>
      </dgm:prSet>
      <dgm:spPr/>
    </dgm:pt>
    <dgm:pt modelId="{7ABC2AB1-A557-41C9-828C-7F2E7243E411}" type="pres">
      <dgm:prSet presAssocID="{574A846A-749C-40B1-921B-700F7D7F3AB8}" presName="parTransFour" presStyleCnt="0"/>
      <dgm:spPr/>
    </dgm:pt>
    <dgm:pt modelId="{AB62FF66-C753-47AF-B0EB-A9C9CF5EE5AA}" type="pres">
      <dgm:prSet presAssocID="{574A846A-749C-40B1-921B-700F7D7F3AB8}" presName="horzFour" presStyleCnt="0"/>
      <dgm:spPr/>
    </dgm:pt>
    <dgm:pt modelId="{02977DE0-F3B4-4265-BCFF-33740D3F8690}" type="pres">
      <dgm:prSet presAssocID="{F5E94124-BDCC-45EE-A21F-5671D377CDAC}" presName="vertFour" presStyleCnt="0">
        <dgm:presLayoutVars>
          <dgm:chPref val="3"/>
        </dgm:presLayoutVars>
      </dgm:prSet>
      <dgm:spPr/>
    </dgm:pt>
    <dgm:pt modelId="{A426E8C5-5026-4E51-8008-F4EAD6DF387A}" type="pres">
      <dgm:prSet presAssocID="{F5E94124-BDCC-45EE-A21F-5671D377CDAC}" presName="txFour" presStyleLbl="node4" presStyleIdx="11" presStyleCnt="20">
        <dgm:presLayoutVars>
          <dgm:chPref val="3"/>
        </dgm:presLayoutVars>
      </dgm:prSet>
      <dgm:spPr/>
    </dgm:pt>
    <dgm:pt modelId="{AE2879D7-C9A3-411D-AA89-B63B5A8FF843}" type="pres">
      <dgm:prSet presAssocID="{F5E94124-BDCC-45EE-A21F-5671D377CDAC}" presName="parTransFour" presStyleCnt="0"/>
      <dgm:spPr/>
    </dgm:pt>
    <dgm:pt modelId="{AE19101F-A232-4E9A-BA6D-052BD775F997}" type="pres">
      <dgm:prSet presAssocID="{F5E94124-BDCC-45EE-A21F-5671D377CDAC}" presName="horzFour" presStyleCnt="0"/>
      <dgm:spPr/>
    </dgm:pt>
    <dgm:pt modelId="{FEEBC296-9A69-4111-8ED2-CDE8DACE634C}" type="pres">
      <dgm:prSet presAssocID="{FFC82719-D2BC-4D27-8836-5375F2D9F67B}" presName="vertFour" presStyleCnt="0">
        <dgm:presLayoutVars>
          <dgm:chPref val="3"/>
        </dgm:presLayoutVars>
      </dgm:prSet>
      <dgm:spPr/>
    </dgm:pt>
    <dgm:pt modelId="{F9FC348B-B594-4310-871A-44DA3D1EEE63}" type="pres">
      <dgm:prSet presAssocID="{FFC82719-D2BC-4D27-8836-5375F2D9F67B}" presName="txFour" presStyleLbl="node4" presStyleIdx="12" presStyleCnt="20">
        <dgm:presLayoutVars>
          <dgm:chPref val="3"/>
        </dgm:presLayoutVars>
      </dgm:prSet>
      <dgm:spPr/>
    </dgm:pt>
    <dgm:pt modelId="{A53E5E22-53CB-4566-B904-E3912AF4E14F}" type="pres">
      <dgm:prSet presAssocID="{FFC82719-D2BC-4D27-8836-5375F2D9F67B}" presName="parTransFour" presStyleCnt="0"/>
      <dgm:spPr/>
    </dgm:pt>
    <dgm:pt modelId="{CAA5656B-A3CD-475C-A93F-D2204BDC60D5}" type="pres">
      <dgm:prSet presAssocID="{FFC82719-D2BC-4D27-8836-5375F2D9F67B}" presName="horzFour" presStyleCnt="0"/>
      <dgm:spPr/>
    </dgm:pt>
    <dgm:pt modelId="{730A6E27-8E0B-4271-AEFA-13F2DDBB1C63}" type="pres">
      <dgm:prSet presAssocID="{E575DBC3-19C0-4A18-93B8-225F65E87FDC}" presName="vertFour" presStyleCnt="0">
        <dgm:presLayoutVars>
          <dgm:chPref val="3"/>
        </dgm:presLayoutVars>
      </dgm:prSet>
      <dgm:spPr/>
    </dgm:pt>
    <dgm:pt modelId="{B83D52DF-BCA1-458D-949A-BCAA9E4873E0}" type="pres">
      <dgm:prSet presAssocID="{E575DBC3-19C0-4A18-93B8-225F65E87FDC}" presName="txFour" presStyleLbl="node4" presStyleIdx="13" presStyleCnt="20">
        <dgm:presLayoutVars>
          <dgm:chPref val="3"/>
        </dgm:presLayoutVars>
      </dgm:prSet>
      <dgm:spPr/>
    </dgm:pt>
    <dgm:pt modelId="{E0D78875-283D-4DB1-961A-C8B38E429AE6}" type="pres">
      <dgm:prSet presAssocID="{E575DBC3-19C0-4A18-93B8-225F65E87FDC}" presName="parTransFour" presStyleCnt="0"/>
      <dgm:spPr/>
    </dgm:pt>
    <dgm:pt modelId="{38ECFCE4-5E8D-4AEF-94EA-BD565C4A425E}" type="pres">
      <dgm:prSet presAssocID="{E575DBC3-19C0-4A18-93B8-225F65E87FDC}" presName="horzFour" presStyleCnt="0"/>
      <dgm:spPr/>
    </dgm:pt>
    <dgm:pt modelId="{816C10E8-58AB-4C92-A784-F912DD0B6F81}" type="pres">
      <dgm:prSet presAssocID="{A535A8F1-E1A7-48A8-BDD4-85A3B0E0DA2D}" presName="vertFour" presStyleCnt="0">
        <dgm:presLayoutVars>
          <dgm:chPref val="3"/>
        </dgm:presLayoutVars>
      </dgm:prSet>
      <dgm:spPr/>
    </dgm:pt>
    <dgm:pt modelId="{3F5945BF-5D91-4F71-9E02-AAEA6DA9489F}" type="pres">
      <dgm:prSet presAssocID="{A535A8F1-E1A7-48A8-BDD4-85A3B0E0DA2D}" presName="txFour" presStyleLbl="node4" presStyleIdx="14" presStyleCnt="20">
        <dgm:presLayoutVars>
          <dgm:chPref val="3"/>
        </dgm:presLayoutVars>
      </dgm:prSet>
      <dgm:spPr/>
    </dgm:pt>
    <dgm:pt modelId="{BBA0A02B-28BB-4138-80EF-45E255099B55}" type="pres">
      <dgm:prSet presAssocID="{A535A8F1-E1A7-48A8-BDD4-85A3B0E0DA2D}" presName="horzFour" presStyleCnt="0"/>
      <dgm:spPr/>
    </dgm:pt>
    <dgm:pt modelId="{A47B61CC-FB71-4152-9167-91F0204530AE}" type="pres">
      <dgm:prSet presAssocID="{2CF5ECD5-C4BE-4252-A999-28A6DADFE4CD}" presName="sibSpaceThree" presStyleCnt="0"/>
      <dgm:spPr/>
    </dgm:pt>
    <dgm:pt modelId="{7B551D0F-D588-47B6-918C-146DBC17AD03}" type="pres">
      <dgm:prSet presAssocID="{DA4D0496-42DE-412E-885A-86B6C00FF79E}" presName="vertThree" presStyleCnt="0"/>
      <dgm:spPr/>
    </dgm:pt>
    <dgm:pt modelId="{2ACA1265-B733-4CCE-9514-8E9DDDEDDBCE}" type="pres">
      <dgm:prSet presAssocID="{DA4D0496-42DE-412E-885A-86B6C00FF79E}" presName="txThree" presStyleLbl="node3" presStyleIdx="3" presStyleCnt="6" custScaleX="146067" custScaleY="164010">
        <dgm:presLayoutVars>
          <dgm:chPref val="3"/>
        </dgm:presLayoutVars>
      </dgm:prSet>
      <dgm:spPr/>
    </dgm:pt>
    <dgm:pt modelId="{51E34B59-EF9A-4CA8-9B54-A0D38EAF7939}" type="pres">
      <dgm:prSet presAssocID="{DA4D0496-42DE-412E-885A-86B6C00FF79E}" presName="parTransThree" presStyleCnt="0"/>
      <dgm:spPr/>
    </dgm:pt>
    <dgm:pt modelId="{B9A8F7C6-5204-4081-BD48-FFE9A781DEFB}" type="pres">
      <dgm:prSet presAssocID="{DA4D0496-42DE-412E-885A-86B6C00FF79E}" presName="horzThree" presStyleCnt="0"/>
      <dgm:spPr/>
    </dgm:pt>
    <dgm:pt modelId="{44EB723E-1740-4E8C-BB17-46FDC6AF8E7E}" type="pres">
      <dgm:prSet presAssocID="{44A86932-B08E-4B63-B2EC-7F13307F3996}" presName="vertFour" presStyleCnt="0">
        <dgm:presLayoutVars>
          <dgm:chPref val="3"/>
        </dgm:presLayoutVars>
      </dgm:prSet>
      <dgm:spPr/>
    </dgm:pt>
    <dgm:pt modelId="{E225D645-B115-40BF-A132-9FD93E8CDA22}" type="pres">
      <dgm:prSet presAssocID="{44A86932-B08E-4B63-B2EC-7F13307F3996}" presName="txFour" presStyleLbl="node4" presStyleIdx="15" presStyleCnt="20">
        <dgm:presLayoutVars>
          <dgm:chPref val="3"/>
        </dgm:presLayoutVars>
      </dgm:prSet>
      <dgm:spPr/>
    </dgm:pt>
    <dgm:pt modelId="{432F8F0E-BCB5-493C-B9B0-C01208840AEE}" type="pres">
      <dgm:prSet presAssocID="{44A86932-B08E-4B63-B2EC-7F13307F3996}" presName="horzFour" presStyleCnt="0"/>
      <dgm:spPr/>
    </dgm:pt>
    <dgm:pt modelId="{0598B453-9FB1-4C94-9269-183F6C8B9620}" type="pres">
      <dgm:prSet presAssocID="{D135FF01-CE76-4AD1-9063-E4905A66F894}" presName="sibSpaceTwo" presStyleCnt="0"/>
      <dgm:spPr/>
    </dgm:pt>
    <dgm:pt modelId="{3082E4B9-1230-4AE9-97AC-85FF1FED19E1}" type="pres">
      <dgm:prSet presAssocID="{B8799412-6735-4782-AF0B-BBB28499D175}" presName="vertTwo" presStyleCnt="0"/>
      <dgm:spPr/>
    </dgm:pt>
    <dgm:pt modelId="{66023CAC-6F9F-4FE7-833D-F40F894D1B83}" type="pres">
      <dgm:prSet presAssocID="{B8799412-6735-4782-AF0B-BBB28499D175}" presName="txTwo" presStyleLbl="node2" presStyleIdx="2" presStyleCnt="3">
        <dgm:presLayoutVars>
          <dgm:chPref val="3"/>
        </dgm:presLayoutVars>
      </dgm:prSet>
      <dgm:spPr/>
    </dgm:pt>
    <dgm:pt modelId="{E09B22C4-51AA-4B78-B713-3FB65C84120E}" type="pres">
      <dgm:prSet presAssocID="{B8799412-6735-4782-AF0B-BBB28499D175}" presName="parTransTwo" presStyleCnt="0"/>
      <dgm:spPr/>
    </dgm:pt>
    <dgm:pt modelId="{48D53582-4DC3-4979-A05C-A8BFD016E76D}" type="pres">
      <dgm:prSet presAssocID="{B8799412-6735-4782-AF0B-BBB28499D175}" presName="horzTwo" presStyleCnt="0"/>
      <dgm:spPr/>
    </dgm:pt>
    <dgm:pt modelId="{123D02BC-E69D-46A2-9695-963E5D0F3D7F}" type="pres">
      <dgm:prSet presAssocID="{11CF0408-B238-4F4C-BEA1-7DE4F04C15FA}" presName="vertThree" presStyleCnt="0"/>
      <dgm:spPr/>
    </dgm:pt>
    <dgm:pt modelId="{80DD349C-B0E8-494B-8E0E-43F5C64CD4C7}" type="pres">
      <dgm:prSet presAssocID="{11CF0408-B238-4F4C-BEA1-7DE4F04C15FA}" presName="txThree" presStyleLbl="node3" presStyleIdx="4" presStyleCnt="6" custScaleX="142855" custScaleY="159645">
        <dgm:presLayoutVars>
          <dgm:chPref val="3"/>
        </dgm:presLayoutVars>
      </dgm:prSet>
      <dgm:spPr/>
    </dgm:pt>
    <dgm:pt modelId="{B85F9D06-4E9E-4E6B-802B-CBE6AD14CA7B}" type="pres">
      <dgm:prSet presAssocID="{11CF0408-B238-4F4C-BEA1-7DE4F04C15FA}" presName="parTransThree" presStyleCnt="0"/>
      <dgm:spPr/>
    </dgm:pt>
    <dgm:pt modelId="{BCB636E9-BA41-4CAC-98C1-C3F3E2C925DB}" type="pres">
      <dgm:prSet presAssocID="{11CF0408-B238-4F4C-BEA1-7DE4F04C15FA}" presName="horzThree" presStyleCnt="0"/>
      <dgm:spPr/>
    </dgm:pt>
    <dgm:pt modelId="{91322AD8-EABA-4A3A-B00F-B39CB8364D3E}" type="pres">
      <dgm:prSet presAssocID="{C308B723-476B-499B-99F8-D5AB336EE67C}" presName="vertFour" presStyleCnt="0">
        <dgm:presLayoutVars>
          <dgm:chPref val="3"/>
        </dgm:presLayoutVars>
      </dgm:prSet>
      <dgm:spPr/>
    </dgm:pt>
    <dgm:pt modelId="{FF485CEE-4E13-401F-8970-16FAACDFA3E8}" type="pres">
      <dgm:prSet presAssocID="{C308B723-476B-499B-99F8-D5AB336EE67C}" presName="txFour" presStyleLbl="node4" presStyleIdx="16" presStyleCnt="20">
        <dgm:presLayoutVars>
          <dgm:chPref val="3"/>
        </dgm:presLayoutVars>
      </dgm:prSet>
      <dgm:spPr/>
    </dgm:pt>
    <dgm:pt modelId="{8C11DA9A-F4C6-4EBE-A5AC-16CCAF25C514}" type="pres">
      <dgm:prSet presAssocID="{C308B723-476B-499B-99F8-D5AB336EE67C}" presName="parTransFour" presStyleCnt="0"/>
      <dgm:spPr/>
    </dgm:pt>
    <dgm:pt modelId="{60DD6805-4A18-4183-B175-696697EA4576}" type="pres">
      <dgm:prSet presAssocID="{C308B723-476B-499B-99F8-D5AB336EE67C}" presName="horzFour" presStyleCnt="0"/>
      <dgm:spPr/>
    </dgm:pt>
    <dgm:pt modelId="{431FB7B2-3A98-43C6-B8EA-520BF5826505}" type="pres">
      <dgm:prSet presAssocID="{B978EF3A-AFA2-4AF2-805F-71EFA15BE2FD}" presName="vertFour" presStyleCnt="0">
        <dgm:presLayoutVars>
          <dgm:chPref val="3"/>
        </dgm:presLayoutVars>
      </dgm:prSet>
      <dgm:spPr/>
    </dgm:pt>
    <dgm:pt modelId="{FB5329A1-4FED-4B47-AD09-1BCED0ED9B84}" type="pres">
      <dgm:prSet presAssocID="{B978EF3A-AFA2-4AF2-805F-71EFA15BE2FD}" presName="txFour" presStyleLbl="node4" presStyleIdx="17" presStyleCnt="20">
        <dgm:presLayoutVars>
          <dgm:chPref val="3"/>
        </dgm:presLayoutVars>
      </dgm:prSet>
      <dgm:spPr/>
    </dgm:pt>
    <dgm:pt modelId="{D8F96E38-D6AD-4DCA-93E4-4EBB76A79F0A}" type="pres">
      <dgm:prSet presAssocID="{B978EF3A-AFA2-4AF2-805F-71EFA15BE2FD}" presName="parTransFour" presStyleCnt="0"/>
      <dgm:spPr/>
    </dgm:pt>
    <dgm:pt modelId="{BCEA3315-0759-4856-B6B9-864273C5950D}" type="pres">
      <dgm:prSet presAssocID="{B978EF3A-AFA2-4AF2-805F-71EFA15BE2FD}" presName="horzFour" presStyleCnt="0"/>
      <dgm:spPr/>
    </dgm:pt>
    <dgm:pt modelId="{9B074BA4-BE7C-4E8E-B169-F59F8F4C65E8}" type="pres">
      <dgm:prSet presAssocID="{2063F9FC-962A-4BF5-8AB4-3E76DE1C0A93}" presName="vertFour" presStyleCnt="0">
        <dgm:presLayoutVars>
          <dgm:chPref val="3"/>
        </dgm:presLayoutVars>
      </dgm:prSet>
      <dgm:spPr/>
    </dgm:pt>
    <dgm:pt modelId="{C792E52A-FC1A-4E82-897C-F2B14BFA2327}" type="pres">
      <dgm:prSet presAssocID="{2063F9FC-962A-4BF5-8AB4-3E76DE1C0A93}" presName="txFour" presStyleLbl="node4" presStyleIdx="18" presStyleCnt="20">
        <dgm:presLayoutVars>
          <dgm:chPref val="3"/>
        </dgm:presLayoutVars>
      </dgm:prSet>
      <dgm:spPr/>
    </dgm:pt>
    <dgm:pt modelId="{7ECC694D-30F7-4F08-9E58-0D60E9921AC0}" type="pres">
      <dgm:prSet presAssocID="{2063F9FC-962A-4BF5-8AB4-3E76DE1C0A93}" presName="horzFour" presStyleCnt="0"/>
      <dgm:spPr/>
    </dgm:pt>
    <dgm:pt modelId="{AAF8A5BE-85D8-4E9F-9C3C-C0E103CDF6DC}" type="pres">
      <dgm:prSet presAssocID="{E60DFAF8-D80F-4AFE-B835-585126D39D88}" presName="sibSpaceThree" presStyleCnt="0"/>
      <dgm:spPr/>
    </dgm:pt>
    <dgm:pt modelId="{BBE3BE5F-78CF-4A77-BF70-B2849ABE16BE}" type="pres">
      <dgm:prSet presAssocID="{86F644B7-1685-439C-9DB0-529ECB1AFB7E}" presName="vertThree" presStyleCnt="0"/>
      <dgm:spPr/>
    </dgm:pt>
    <dgm:pt modelId="{7CB86A23-7418-45FD-868A-EA83148321B7}" type="pres">
      <dgm:prSet presAssocID="{86F644B7-1685-439C-9DB0-529ECB1AFB7E}" presName="txThree" presStyleLbl="node3" presStyleIdx="5" presStyleCnt="6" custScaleX="150567" custScaleY="156805">
        <dgm:presLayoutVars>
          <dgm:chPref val="3"/>
        </dgm:presLayoutVars>
      </dgm:prSet>
      <dgm:spPr/>
    </dgm:pt>
    <dgm:pt modelId="{1F2916DB-1776-4BF9-94EE-972A6B25BBD8}" type="pres">
      <dgm:prSet presAssocID="{86F644B7-1685-439C-9DB0-529ECB1AFB7E}" presName="parTransThree" presStyleCnt="0"/>
      <dgm:spPr/>
    </dgm:pt>
    <dgm:pt modelId="{DABD8077-311B-4346-B9C0-DD285E8968A3}" type="pres">
      <dgm:prSet presAssocID="{86F644B7-1685-439C-9DB0-529ECB1AFB7E}" presName="horzThree" presStyleCnt="0"/>
      <dgm:spPr/>
    </dgm:pt>
    <dgm:pt modelId="{1A110E63-4C18-4E02-91E3-42465197EC69}" type="pres">
      <dgm:prSet presAssocID="{BF074B07-7AAE-49BF-ABC0-652959AAA3AB}" presName="vertFour" presStyleCnt="0">
        <dgm:presLayoutVars>
          <dgm:chPref val="3"/>
        </dgm:presLayoutVars>
      </dgm:prSet>
      <dgm:spPr/>
    </dgm:pt>
    <dgm:pt modelId="{AD51C389-6FB7-4437-A8FB-DB0DA2EE47C8}" type="pres">
      <dgm:prSet presAssocID="{BF074B07-7AAE-49BF-ABC0-652959AAA3AB}" presName="txFour" presStyleLbl="node4" presStyleIdx="19" presStyleCnt="20">
        <dgm:presLayoutVars>
          <dgm:chPref val="3"/>
        </dgm:presLayoutVars>
      </dgm:prSet>
      <dgm:spPr/>
    </dgm:pt>
    <dgm:pt modelId="{FBA3C444-5FC0-4414-8865-7598E8F63EC4}" type="pres">
      <dgm:prSet presAssocID="{BF074B07-7AAE-49BF-ABC0-652959AAA3AB}" presName="horzFour" presStyleCnt="0"/>
      <dgm:spPr/>
    </dgm:pt>
  </dgm:ptLst>
  <dgm:cxnLst>
    <dgm:cxn modelId="{EE90B102-3DEC-48C3-8053-E6756F23D723}" srcId="{924E531D-441A-41A3-873B-14048379C251}" destId="{F293B2C0-934B-4BAB-A12F-C28918BFEB1C}" srcOrd="0" destOrd="0" parTransId="{3F1DD92D-A05E-49B7-A64E-F9824733C9BC}" sibTransId="{14F5B3D3-4423-4148-A178-904845122DF4}"/>
    <dgm:cxn modelId="{FF295610-DF83-4D64-82D7-A2A9C20072D3}" type="presOf" srcId="{810B700C-CBCB-4329-B502-A5D154C2DC7A}" destId="{13E4BE39-6A81-4ECE-AD4A-4B7F515A1E3C}" srcOrd="0" destOrd="0" presId="urn:microsoft.com/office/officeart/2005/8/layout/hierarchy4"/>
    <dgm:cxn modelId="{19027113-21EE-418F-B7B5-F66889FC8BA8}" srcId="{2FD76165-F4BC-46C7-B83E-BF6C07FC0D43}" destId="{DAB3E2F8-EB89-41BF-B411-1D58F77058A7}" srcOrd="0" destOrd="0" parTransId="{E2DBD88E-5065-46A8-BE9A-B9C59C5FD933}" sibTransId="{A2AB5AE4-CDFE-4D53-98D9-110863281F34}"/>
    <dgm:cxn modelId="{7E759613-5B7B-4B96-852B-8D5BA5CB0C9C}" type="presOf" srcId="{11CF0408-B238-4F4C-BEA1-7DE4F04C15FA}" destId="{80DD349C-B0E8-494B-8E0E-43F5C64CD4C7}" srcOrd="0" destOrd="0" presId="urn:microsoft.com/office/officeart/2005/8/layout/hierarchy4"/>
    <dgm:cxn modelId="{F515B513-1D58-4803-AA5C-53786B3C0B0D}" srcId="{B978EF3A-AFA2-4AF2-805F-71EFA15BE2FD}" destId="{2063F9FC-962A-4BF5-8AB4-3E76DE1C0A93}" srcOrd="0" destOrd="0" parTransId="{09604499-3069-4AA8-A57D-04FBE2EFB20B}" sibTransId="{B12D5F77-0BB1-43E1-BBEC-5CB8E7B19673}"/>
    <dgm:cxn modelId="{EC5B9115-8453-4C12-91FF-F3A4FC76DEAA}" srcId="{DAB3E2F8-EB89-41BF-B411-1D58F77058A7}" destId="{B71AA8C7-8BC5-45CF-9435-C2114C2F1AA3}" srcOrd="0" destOrd="0" parTransId="{584B40B6-2599-4B97-9213-11C065D2CE34}" sibTransId="{9841FAE1-18DC-4D7E-98BD-9D218C6175E6}"/>
    <dgm:cxn modelId="{D799E315-0721-456B-B8BE-C97DB7DAA129}" type="presOf" srcId="{B8799412-6735-4782-AF0B-BBB28499D175}" destId="{66023CAC-6F9F-4FE7-833D-F40F894D1B83}" srcOrd="0" destOrd="0" presId="urn:microsoft.com/office/officeart/2005/8/layout/hierarchy4"/>
    <dgm:cxn modelId="{84AA271D-E9E7-44C4-9549-A863655EC5C4}" type="presOf" srcId="{2FD76165-F4BC-46C7-B83E-BF6C07FC0D43}" destId="{D3044EF9-F802-4342-A53B-08BDAA7E667E}" srcOrd="0" destOrd="0" presId="urn:microsoft.com/office/officeart/2005/8/layout/hierarchy4"/>
    <dgm:cxn modelId="{82087524-5AE0-40F1-8A93-BD91C17CE097}" type="presOf" srcId="{7D280907-880F-4EEE-B2A9-490D1F5E7D32}" destId="{D5CF9E5F-7710-4951-B174-10B8A2AD4FE3}" srcOrd="0" destOrd="0" presId="urn:microsoft.com/office/officeart/2005/8/layout/hierarchy4"/>
    <dgm:cxn modelId="{024C0425-57A7-42D0-90E4-033A1F952817}" srcId="{E575DBC3-19C0-4A18-93B8-225F65E87FDC}" destId="{A535A8F1-E1A7-48A8-BDD4-85A3B0E0DA2D}" srcOrd="0" destOrd="0" parTransId="{7CF0CC1C-3623-453B-8C89-BD604FDEA7E0}" sibTransId="{7A4DE321-C1C3-4A4F-98CE-DAD6D0B508C6}"/>
    <dgm:cxn modelId="{04F5152B-B860-4937-BE05-B90B091AE9ED}" srcId="{27C08E6B-6C66-4F20-99E4-B3B0F2D3E2E7}" destId="{5E2D576C-ADCF-46C5-AF32-A1BF39B147EE}" srcOrd="0" destOrd="0" parTransId="{D6C7C921-7B09-47DB-86DF-6456654AD712}" sibTransId="{8D1F7FD3-79B5-4BC8-BDF2-2E09F64D276D}"/>
    <dgm:cxn modelId="{4C72A730-26D1-4800-BF9A-40DE7DEE69C6}" type="presOf" srcId="{7CAEF33E-0D1B-492F-A0E7-B419C4974EA9}" destId="{25E784AB-60B0-40E6-9576-9E838BC775E5}" srcOrd="0" destOrd="0" presId="urn:microsoft.com/office/officeart/2005/8/layout/hierarchy4"/>
    <dgm:cxn modelId="{BF26413A-E07A-4CBB-8454-80A7BEC1E942}" type="presOf" srcId="{2084CD1F-3FFD-4B0B-9AD5-15E3A54F1014}" destId="{0374BBE1-1454-403D-A5C9-8D283955A257}" srcOrd="0" destOrd="0" presId="urn:microsoft.com/office/officeart/2005/8/layout/hierarchy4"/>
    <dgm:cxn modelId="{AC44643A-E761-41B3-A075-A6AB94115E75}" srcId="{2084CD1F-3FFD-4B0B-9AD5-15E3A54F1014}" destId="{7CAEF33E-0D1B-492F-A0E7-B419C4974EA9}" srcOrd="1" destOrd="0" parTransId="{1DFC5CD0-E159-41F6-BC54-6E07B87B9CFB}" sibTransId="{D135FF01-CE76-4AD1-9063-E4905A66F894}"/>
    <dgm:cxn modelId="{BC3E9E3B-B9D6-4FDA-8662-547B7DA72D2F}" type="presOf" srcId="{E575DBC3-19C0-4A18-93B8-225F65E87FDC}" destId="{B83D52DF-BCA1-458D-949A-BCAA9E4873E0}" srcOrd="0" destOrd="0" presId="urn:microsoft.com/office/officeart/2005/8/layout/hierarchy4"/>
    <dgm:cxn modelId="{E46A4664-7E27-424F-9681-11A284FA1858}" type="presOf" srcId="{DA4D0496-42DE-412E-885A-86B6C00FF79E}" destId="{2ACA1265-B733-4CCE-9514-8E9DDDEDDBCE}" srcOrd="0" destOrd="0" presId="urn:microsoft.com/office/officeart/2005/8/layout/hierarchy4"/>
    <dgm:cxn modelId="{09FD7845-EB8A-4D56-9BD7-A7ECFA25C294}" srcId="{42F7AFB8-54FE-40B1-B899-A42BDA20CE89}" destId="{574A846A-749C-40B1-921B-700F7D7F3AB8}" srcOrd="0" destOrd="0" parTransId="{49D03F98-A5CD-4832-9422-2F651CA3E575}" sibTransId="{BB899ECA-3D85-474A-AEB4-56E6106A62F0}"/>
    <dgm:cxn modelId="{622F9747-0FA6-4796-9D86-D8FE6E4344F2}" srcId="{3D7F815B-334D-4737-B5EF-894409FFFFDF}" destId="{7D280907-880F-4EEE-B2A9-490D1F5E7D32}" srcOrd="1" destOrd="0" parTransId="{14BCA5ED-F8F1-4D84-8A8A-DA8447108C55}" sibTransId="{92EBE56A-813F-4AB6-BDBF-1F12A059947D}"/>
    <dgm:cxn modelId="{8F174649-C392-43A9-AC77-8B7AE610335F}" srcId="{11CF0408-B238-4F4C-BEA1-7DE4F04C15FA}" destId="{C308B723-476B-499B-99F8-D5AB336EE67C}" srcOrd="0" destOrd="0" parTransId="{F1EB3753-1FC8-456C-8BE0-80EEFCD732B7}" sibTransId="{8FD2F030-90C2-4CEA-810B-D41C97C47BB1}"/>
    <dgm:cxn modelId="{4A6E4E6B-8DD8-4C0F-9D9E-59429C491C85}" type="presOf" srcId="{FFC82719-D2BC-4D27-8836-5375F2D9F67B}" destId="{F9FC348B-B594-4310-871A-44DA3D1EEE63}" srcOrd="0" destOrd="0" presId="urn:microsoft.com/office/officeart/2005/8/layout/hierarchy4"/>
    <dgm:cxn modelId="{F444D76E-9204-403C-B340-452F5C830068}" type="presOf" srcId="{C308B723-476B-499B-99F8-D5AB336EE67C}" destId="{FF485CEE-4E13-401F-8970-16FAACDFA3E8}" srcOrd="0" destOrd="0" presId="urn:microsoft.com/office/officeart/2005/8/layout/hierarchy4"/>
    <dgm:cxn modelId="{1F0D4B4F-FEE6-47A2-8257-26DC411619C1}" srcId="{3E9EE74F-2E6F-450B-9BFF-F8AE9EB386E7}" destId="{29364A20-4029-40A9-A8FF-EB2F5A690DEA}" srcOrd="0" destOrd="0" parTransId="{6776EFDB-430A-488A-96F2-510EAFF5A06A}" sibTransId="{BF037D5A-FC24-44A0-8762-0B850990B934}"/>
    <dgm:cxn modelId="{C5F42870-D27C-45F9-9058-EBFF268D454B}" type="presOf" srcId="{4832401F-B2DF-491C-9E58-DB32AF265410}" destId="{DCE306A9-67F8-4802-967E-34218381F8FA}" srcOrd="0" destOrd="0" presId="urn:microsoft.com/office/officeart/2005/8/layout/hierarchy4"/>
    <dgm:cxn modelId="{BB757A70-85CF-4F0C-BE66-03EC0309FF94}" srcId="{FFC82719-D2BC-4D27-8836-5375F2D9F67B}" destId="{E575DBC3-19C0-4A18-93B8-225F65E87FDC}" srcOrd="0" destOrd="0" parTransId="{4220A47B-782F-4845-9544-E94197A60344}" sibTransId="{94B69466-09D7-4A3C-8776-735AE8E4784E}"/>
    <dgm:cxn modelId="{1A595C51-0CD0-4612-A6CD-8737AA603D63}" srcId="{5E2D576C-ADCF-46C5-AF32-A1BF39B147EE}" destId="{3E9EE74F-2E6F-450B-9BFF-F8AE9EB386E7}" srcOrd="0" destOrd="0" parTransId="{1090C7EE-9E18-42C3-BD57-BE696F3F895A}" sibTransId="{48E000DB-3D21-444F-8BEB-107FB65856B7}"/>
    <dgm:cxn modelId="{5A365F55-7C19-4E1E-BF22-38BFB77EF11B}" srcId="{B8799412-6735-4782-AF0B-BBB28499D175}" destId="{86F644B7-1685-439C-9DB0-529ECB1AFB7E}" srcOrd="1" destOrd="0" parTransId="{DECB709F-CDE9-4D6F-A792-5D3ACE01E9CB}" sibTransId="{FB0D7510-CB44-4A18-9C03-A289443D82DF}"/>
    <dgm:cxn modelId="{6F307B76-43D7-4968-9CD8-DB3226C24328}" srcId="{C308B723-476B-499B-99F8-D5AB336EE67C}" destId="{B978EF3A-AFA2-4AF2-805F-71EFA15BE2FD}" srcOrd="0" destOrd="0" parTransId="{DC6EA569-2DB8-4D3E-88CC-D8D92623BA68}" sibTransId="{4179ED49-4C82-4DDE-86AC-BAD0E52E2D49}"/>
    <dgm:cxn modelId="{BE12BC59-3CF0-4C96-9E37-887E8F91C0FD}" type="presOf" srcId="{2063F9FC-962A-4BF5-8AB4-3E76DE1C0A93}" destId="{C792E52A-FC1A-4E82-897C-F2B14BFA2327}" srcOrd="0" destOrd="0" presId="urn:microsoft.com/office/officeart/2005/8/layout/hierarchy4"/>
    <dgm:cxn modelId="{5D2B9C7E-D340-48BB-9956-57ED02740EF6}" srcId="{2084CD1F-3FFD-4B0B-9AD5-15E3A54F1014}" destId="{3D7F815B-334D-4737-B5EF-894409FFFFDF}" srcOrd="0" destOrd="0" parTransId="{DC26B98B-601E-44CF-BF7C-ABFA0FC1DE37}" sibTransId="{D82EB22B-B1E2-44CF-9895-97D26536C8D4}"/>
    <dgm:cxn modelId="{7E562F7F-A008-4730-906D-275238848080}" srcId="{2084CD1F-3FFD-4B0B-9AD5-15E3A54F1014}" destId="{B8799412-6735-4782-AF0B-BBB28499D175}" srcOrd="2" destOrd="0" parTransId="{EFB440A1-38F7-46B8-BEA1-3ABE48240CDC}" sibTransId="{A5CEAB20-387E-45EB-B6C7-0BA041D93339}"/>
    <dgm:cxn modelId="{358A9181-0FBA-4EA6-83F6-29BB2C64E176}" srcId="{DA4D0496-42DE-412E-885A-86B6C00FF79E}" destId="{44A86932-B08E-4B63-B2EC-7F13307F3996}" srcOrd="0" destOrd="0" parTransId="{44AC1A5C-6B36-44F9-9D08-8D25AD837564}" sibTransId="{82F6ACBC-6AF0-4366-928C-7E4FEB1410BC}"/>
    <dgm:cxn modelId="{3822A384-C9AE-40B4-8B97-C4EF0B50257A}" srcId="{B71AA8C7-8BC5-45CF-9435-C2114C2F1AA3}" destId="{27C08E6B-6C66-4F20-99E4-B3B0F2D3E2E7}" srcOrd="0" destOrd="0" parTransId="{EA8F0874-31AA-423C-AC64-63954C783ABA}" sibTransId="{7B35C6CD-2E51-44B0-B28E-451AE430472B}"/>
    <dgm:cxn modelId="{56667385-C320-4FE2-8C44-3E353E3FBC12}" type="presOf" srcId="{924E531D-441A-41A3-873B-14048379C251}" destId="{225A612E-DB28-4F3D-AE1F-70B857DD5F35}" srcOrd="0" destOrd="0" presId="urn:microsoft.com/office/officeart/2005/8/layout/hierarchy4"/>
    <dgm:cxn modelId="{70AC5587-3CA2-4A4B-A9EF-A745F9613536}" type="presOf" srcId="{86F644B7-1685-439C-9DB0-529ECB1AFB7E}" destId="{7CB86A23-7418-45FD-868A-EA83148321B7}" srcOrd="0" destOrd="0" presId="urn:microsoft.com/office/officeart/2005/8/layout/hierarchy4"/>
    <dgm:cxn modelId="{B440D28C-FB91-4320-A9A2-6ED5646023AE}" srcId="{574A846A-749C-40B1-921B-700F7D7F3AB8}" destId="{F5E94124-BDCC-45EE-A21F-5671D377CDAC}" srcOrd="0" destOrd="0" parTransId="{795E6DA8-0629-41EC-96CF-9BD161B1A1FE}" sibTransId="{9774A9BA-8662-4875-8235-558752C52026}"/>
    <dgm:cxn modelId="{4FBA468F-89A1-40A5-922D-96F0135BE817}" type="presOf" srcId="{A535A8F1-E1A7-48A8-BDD4-85A3B0E0DA2D}" destId="{3F5945BF-5D91-4F71-9E02-AAEA6DA9489F}" srcOrd="0" destOrd="0" presId="urn:microsoft.com/office/officeart/2005/8/layout/hierarchy4"/>
    <dgm:cxn modelId="{A4007C95-1470-49A6-BCC6-96F3214E277F}" type="presOf" srcId="{B71AA8C7-8BC5-45CF-9435-C2114C2F1AA3}" destId="{013C914C-28CF-448A-9714-BD786CA90DB7}" srcOrd="0" destOrd="0" presId="urn:microsoft.com/office/officeart/2005/8/layout/hierarchy4"/>
    <dgm:cxn modelId="{B44CB596-9873-4609-A7AD-7756498235CC}" srcId="{7CAEF33E-0D1B-492F-A0E7-B419C4974EA9}" destId="{42F7AFB8-54FE-40B1-B899-A42BDA20CE89}" srcOrd="0" destOrd="0" parTransId="{74707BEA-F27E-406D-82C2-58A9625BA2C2}" sibTransId="{2CF5ECD5-C4BE-4252-A999-28A6DADFE4CD}"/>
    <dgm:cxn modelId="{8E7FE598-6A9B-4DA0-9392-F2E3BCA2152D}" srcId="{F5E94124-BDCC-45EE-A21F-5671D377CDAC}" destId="{FFC82719-D2BC-4D27-8836-5375F2D9F67B}" srcOrd="0" destOrd="0" parTransId="{318AB17E-2BDA-40A1-AE11-E587E175C505}" sibTransId="{0BB7125C-9DEC-4991-AF59-A7685CF5B3ED}"/>
    <dgm:cxn modelId="{1FBCDD9E-71CB-40BA-BF58-7D6A6E98C6D8}" srcId="{7CAEF33E-0D1B-492F-A0E7-B419C4974EA9}" destId="{DA4D0496-42DE-412E-885A-86B6C00FF79E}" srcOrd="1" destOrd="0" parTransId="{094733DD-17E6-4EE6-B03D-88F3FAB23877}" sibTransId="{4E24EBE0-B6DD-4A78-8E1F-B739C8BEB364}"/>
    <dgm:cxn modelId="{D4EE8CA2-011E-4B09-9540-DA7952A39F23}" type="presOf" srcId="{574A846A-749C-40B1-921B-700F7D7F3AB8}" destId="{B463A1D5-72FF-4D6B-B84A-B17793463D25}" srcOrd="0" destOrd="0" presId="urn:microsoft.com/office/officeart/2005/8/layout/hierarchy4"/>
    <dgm:cxn modelId="{AF36FFB0-C3AE-4199-8D20-D2B9D0CD0B69}" type="presOf" srcId="{F5E94124-BDCC-45EE-A21F-5671D377CDAC}" destId="{A426E8C5-5026-4E51-8008-F4EAD6DF387A}" srcOrd="0" destOrd="0" presId="urn:microsoft.com/office/officeart/2005/8/layout/hierarchy4"/>
    <dgm:cxn modelId="{02A0D3B9-C15F-4D67-BDB1-1D88B616E415}" type="presOf" srcId="{29364A20-4029-40A9-A8FF-EB2F5A690DEA}" destId="{EA3F1229-0D8F-4498-903E-F357ADB21BCB}" srcOrd="0" destOrd="0" presId="urn:microsoft.com/office/officeart/2005/8/layout/hierarchy4"/>
    <dgm:cxn modelId="{AD18AFBF-E7DE-4843-AFC2-3AD7DE6C2177}" srcId="{B8799412-6735-4782-AF0B-BBB28499D175}" destId="{11CF0408-B238-4F4C-BEA1-7DE4F04C15FA}" srcOrd="0" destOrd="0" parTransId="{7300701C-CE67-4508-BB99-75292793E1DD}" sibTransId="{E60DFAF8-D80F-4AFE-B835-585126D39D88}"/>
    <dgm:cxn modelId="{DF0831C4-3A2A-4AA2-9874-49BAAFBFFDAC}" type="presOf" srcId="{44A86932-B08E-4B63-B2EC-7F13307F3996}" destId="{E225D645-B115-40BF-A132-9FD93E8CDA22}" srcOrd="0" destOrd="0" presId="urn:microsoft.com/office/officeart/2005/8/layout/hierarchy4"/>
    <dgm:cxn modelId="{8E6715C6-B5A6-4603-A22F-886783ADEA76}" type="presOf" srcId="{BF074B07-7AAE-49BF-ABC0-652959AAA3AB}" destId="{AD51C389-6FB7-4437-A8FB-DB0DA2EE47C8}" srcOrd="0" destOrd="0" presId="urn:microsoft.com/office/officeart/2005/8/layout/hierarchy4"/>
    <dgm:cxn modelId="{57E0B9C8-46FE-4549-8B48-73EBE990EEA0}" type="presOf" srcId="{5E2D576C-ADCF-46C5-AF32-A1BF39B147EE}" destId="{CC16F3DA-AC4B-4BB2-AD41-CF193A450267}" srcOrd="0" destOrd="0" presId="urn:microsoft.com/office/officeart/2005/8/layout/hierarchy4"/>
    <dgm:cxn modelId="{EE2284CC-78D0-4EA9-AE33-8F2CB05597A1}" srcId="{29364A20-4029-40A9-A8FF-EB2F5A690DEA}" destId="{4832401F-B2DF-491C-9E58-DB32AF265410}" srcOrd="0" destOrd="0" parTransId="{7C1AC886-D6CC-4BA1-9153-DD7B2C20D62F}" sibTransId="{AE36D007-E312-4448-B828-98A092C6CBF8}"/>
    <dgm:cxn modelId="{AE3EA6CF-84FF-4457-AD59-299C436F05BE}" srcId="{86F644B7-1685-439C-9DB0-529ECB1AFB7E}" destId="{BF074B07-7AAE-49BF-ABC0-652959AAA3AB}" srcOrd="0" destOrd="0" parTransId="{96E897EA-0B8D-473C-A681-17625B15D2CD}" sibTransId="{CCF72F11-DE35-4FBF-A26C-E920F63F1BF0}"/>
    <dgm:cxn modelId="{A1D9BCD3-D74E-4544-AAD5-8474CB2571BD}" type="presOf" srcId="{F293B2C0-934B-4BAB-A12F-C28918BFEB1C}" destId="{8195CC35-8A77-4333-BE93-80A8E5390D82}" srcOrd="0" destOrd="0" presId="urn:microsoft.com/office/officeart/2005/8/layout/hierarchy4"/>
    <dgm:cxn modelId="{9315DED9-BCD0-4316-BF14-5F4A32C9C2D0}" type="presOf" srcId="{3D7F815B-334D-4737-B5EF-894409FFFFDF}" destId="{6B8BFF32-7336-4C20-9B75-58EE85559B4E}" srcOrd="0" destOrd="0" presId="urn:microsoft.com/office/officeart/2005/8/layout/hierarchy4"/>
    <dgm:cxn modelId="{176F59DA-192E-498D-ACA4-58676EC32558}" type="presOf" srcId="{188117DC-AF5A-4EFA-8FE6-9BFCF07A7606}" destId="{DB0475E3-AF0C-4EEE-83A8-4F39E3895151}" srcOrd="0" destOrd="0" presId="urn:microsoft.com/office/officeart/2005/8/layout/hierarchy4"/>
    <dgm:cxn modelId="{D4B20CDB-DD49-4454-A75E-341ECC904565}" type="presOf" srcId="{3E9EE74F-2E6F-450B-9BFF-F8AE9EB386E7}" destId="{A0AEC9DB-F890-4C1A-91E1-C95CB1670B0B}" srcOrd="0" destOrd="0" presId="urn:microsoft.com/office/officeart/2005/8/layout/hierarchy4"/>
    <dgm:cxn modelId="{979A26E1-254F-475C-B46D-FCB60D739BC0}" srcId="{810B700C-CBCB-4329-B502-A5D154C2DC7A}" destId="{2084CD1F-3FFD-4B0B-9AD5-15E3A54F1014}" srcOrd="0" destOrd="0" parTransId="{FBA45CCB-FAA4-4B90-958B-C4E9F40EE16F}" sibTransId="{2642C3E9-0CFB-413F-9EBC-AABD92521F0F}"/>
    <dgm:cxn modelId="{572052E2-56E1-48A7-AE71-3DF34FD431CB}" srcId="{7D280907-880F-4EEE-B2A9-490D1F5E7D32}" destId="{924E531D-441A-41A3-873B-14048379C251}" srcOrd="0" destOrd="0" parTransId="{D22B3EA9-1DCA-418B-BDD9-B16ABB59937B}" sibTransId="{AE02B803-FB79-4BC8-B441-9AB4022A557C}"/>
    <dgm:cxn modelId="{0B9B9FE4-16F3-4B35-A212-52B52D6BE201}" type="presOf" srcId="{B978EF3A-AFA2-4AF2-805F-71EFA15BE2FD}" destId="{FB5329A1-4FED-4B47-AD09-1BCED0ED9B84}" srcOrd="0" destOrd="0" presId="urn:microsoft.com/office/officeart/2005/8/layout/hierarchy4"/>
    <dgm:cxn modelId="{8D236EEC-57CB-418C-A0AB-0E40185A61A0}" srcId="{F293B2C0-934B-4BAB-A12F-C28918BFEB1C}" destId="{188117DC-AF5A-4EFA-8FE6-9BFCF07A7606}" srcOrd="0" destOrd="0" parTransId="{C9E0BA04-5C8D-4671-AEF4-25821A641258}" sibTransId="{17967A3C-46A4-4F90-8705-3B97AD18870B}"/>
    <dgm:cxn modelId="{DD424CEF-67B1-44E7-9851-E3941C1E561C}" type="presOf" srcId="{42F7AFB8-54FE-40B1-B899-A42BDA20CE89}" destId="{75E5B795-3115-4FEF-875C-374531F0EF19}" srcOrd="0" destOrd="0" presId="urn:microsoft.com/office/officeart/2005/8/layout/hierarchy4"/>
    <dgm:cxn modelId="{25C023F1-84CE-460B-8250-1F8272216BD5}" type="presOf" srcId="{DAB3E2F8-EB89-41BF-B411-1D58F77058A7}" destId="{FDF23BB7-B287-4967-9A32-54AE20482C12}" srcOrd="0" destOrd="0" presId="urn:microsoft.com/office/officeart/2005/8/layout/hierarchy4"/>
    <dgm:cxn modelId="{117482F4-B3DF-4A9F-B0C1-FFFD8F791168}" srcId="{3D7F815B-334D-4737-B5EF-894409FFFFDF}" destId="{2FD76165-F4BC-46C7-B83E-BF6C07FC0D43}" srcOrd="0" destOrd="0" parTransId="{DC5D5BFB-10AA-4911-A824-54F854B0BD1B}" sibTransId="{5AB07CB2-D724-4DE7-A48A-B0022849EF03}"/>
    <dgm:cxn modelId="{4ADB74F8-A295-4C63-A7C5-B055A60CD662}" type="presOf" srcId="{27C08E6B-6C66-4F20-99E4-B3B0F2D3E2E7}" destId="{3048BEB8-787D-434E-8083-E3951532011D}" srcOrd="0" destOrd="0" presId="urn:microsoft.com/office/officeart/2005/8/layout/hierarchy4"/>
    <dgm:cxn modelId="{0F03B0C5-1519-48F8-B19A-B2EB73F05EB4}" type="presParOf" srcId="{13E4BE39-6A81-4ECE-AD4A-4B7F515A1E3C}" destId="{ECAC2A9D-5541-4323-8C9B-BE1D2CBD382D}" srcOrd="0" destOrd="0" presId="urn:microsoft.com/office/officeart/2005/8/layout/hierarchy4"/>
    <dgm:cxn modelId="{1B9758F1-C3F6-4836-B99D-3104951A3327}" type="presParOf" srcId="{ECAC2A9D-5541-4323-8C9B-BE1D2CBD382D}" destId="{0374BBE1-1454-403D-A5C9-8D283955A257}" srcOrd="0" destOrd="0" presId="urn:microsoft.com/office/officeart/2005/8/layout/hierarchy4"/>
    <dgm:cxn modelId="{517E5978-8DDE-40CE-A596-68E1E95986B9}" type="presParOf" srcId="{ECAC2A9D-5541-4323-8C9B-BE1D2CBD382D}" destId="{81813402-EB66-4247-92F0-C3D10D75A52B}" srcOrd="1" destOrd="0" presId="urn:microsoft.com/office/officeart/2005/8/layout/hierarchy4"/>
    <dgm:cxn modelId="{973CB6F3-DA0B-47C7-A69F-B60300D0A07B}" type="presParOf" srcId="{ECAC2A9D-5541-4323-8C9B-BE1D2CBD382D}" destId="{B1375A6F-1698-4312-BE2A-D19D2714D844}" srcOrd="2" destOrd="0" presId="urn:microsoft.com/office/officeart/2005/8/layout/hierarchy4"/>
    <dgm:cxn modelId="{9272F2FA-E18A-46DB-95FA-CC3ABFC94188}" type="presParOf" srcId="{B1375A6F-1698-4312-BE2A-D19D2714D844}" destId="{0B161306-FA25-40C8-B4E2-946DFD68F7B9}" srcOrd="0" destOrd="0" presId="urn:microsoft.com/office/officeart/2005/8/layout/hierarchy4"/>
    <dgm:cxn modelId="{89901853-39F2-4926-B4C6-EE60C7644FF1}" type="presParOf" srcId="{0B161306-FA25-40C8-B4E2-946DFD68F7B9}" destId="{6B8BFF32-7336-4C20-9B75-58EE85559B4E}" srcOrd="0" destOrd="0" presId="urn:microsoft.com/office/officeart/2005/8/layout/hierarchy4"/>
    <dgm:cxn modelId="{9ED88305-BA1D-4D91-9806-D37520C5C533}" type="presParOf" srcId="{0B161306-FA25-40C8-B4E2-946DFD68F7B9}" destId="{DF415808-0C76-460D-AAF6-29683F293B5E}" srcOrd="1" destOrd="0" presId="urn:microsoft.com/office/officeart/2005/8/layout/hierarchy4"/>
    <dgm:cxn modelId="{FFCC5D3D-45BF-44B2-9DF1-0885333B4DB0}" type="presParOf" srcId="{0B161306-FA25-40C8-B4E2-946DFD68F7B9}" destId="{6A811EF9-A87A-442B-B13A-893FCFDE0E60}" srcOrd="2" destOrd="0" presId="urn:microsoft.com/office/officeart/2005/8/layout/hierarchy4"/>
    <dgm:cxn modelId="{14258678-3469-4B49-82E1-093BF4045A5B}" type="presParOf" srcId="{6A811EF9-A87A-442B-B13A-893FCFDE0E60}" destId="{7340C891-9711-4303-82C8-3365524956DA}" srcOrd="0" destOrd="0" presId="urn:microsoft.com/office/officeart/2005/8/layout/hierarchy4"/>
    <dgm:cxn modelId="{4A1B993C-A343-4E03-86A9-39B6A965787B}" type="presParOf" srcId="{7340C891-9711-4303-82C8-3365524956DA}" destId="{D3044EF9-F802-4342-A53B-08BDAA7E667E}" srcOrd="0" destOrd="0" presId="urn:microsoft.com/office/officeart/2005/8/layout/hierarchy4"/>
    <dgm:cxn modelId="{2AFC07C1-DDFB-4228-9273-214FD7BE8BB8}" type="presParOf" srcId="{7340C891-9711-4303-82C8-3365524956DA}" destId="{3608D0B5-E16E-4D05-9B16-2F0CC48F81E9}" srcOrd="1" destOrd="0" presId="urn:microsoft.com/office/officeart/2005/8/layout/hierarchy4"/>
    <dgm:cxn modelId="{ECFDF404-1983-4D1F-AB1A-8F9E4423CB16}" type="presParOf" srcId="{7340C891-9711-4303-82C8-3365524956DA}" destId="{18BC5926-D1D8-4FB9-8B06-9E360C51789E}" srcOrd="2" destOrd="0" presId="urn:microsoft.com/office/officeart/2005/8/layout/hierarchy4"/>
    <dgm:cxn modelId="{CC80815F-FC18-4E54-93B2-144D534C344C}" type="presParOf" srcId="{18BC5926-D1D8-4FB9-8B06-9E360C51789E}" destId="{0C95FDED-84F8-4F53-B185-B5A1E7E06B4F}" srcOrd="0" destOrd="0" presId="urn:microsoft.com/office/officeart/2005/8/layout/hierarchy4"/>
    <dgm:cxn modelId="{5FB69613-EE89-4364-9F99-BE678A909B23}" type="presParOf" srcId="{0C95FDED-84F8-4F53-B185-B5A1E7E06B4F}" destId="{FDF23BB7-B287-4967-9A32-54AE20482C12}" srcOrd="0" destOrd="0" presId="urn:microsoft.com/office/officeart/2005/8/layout/hierarchy4"/>
    <dgm:cxn modelId="{67F3BCBE-6743-4E0D-B761-CE5EF8B1DD64}" type="presParOf" srcId="{0C95FDED-84F8-4F53-B185-B5A1E7E06B4F}" destId="{5F9744B8-9C58-4408-82EA-A9FA0C93DA8A}" srcOrd="1" destOrd="0" presId="urn:microsoft.com/office/officeart/2005/8/layout/hierarchy4"/>
    <dgm:cxn modelId="{C4C5C52E-FA2F-453F-86A9-156905BEC317}" type="presParOf" srcId="{0C95FDED-84F8-4F53-B185-B5A1E7E06B4F}" destId="{7E1E8790-0924-45CC-868B-CEE2A36388CA}" srcOrd="2" destOrd="0" presId="urn:microsoft.com/office/officeart/2005/8/layout/hierarchy4"/>
    <dgm:cxn modelId="{A7177CB5-6B3A-497E-908C-4D44369FF738}" type="presParOf" srcId="{7E1E8790-0924-45CC-868B-CEE2A36388CA}" destId="{422A5D5C-3EB7-44B8-907F-042895B06BD2}" srcOrd="0" destOrd="0" presId="urn:microsoft.com/office/officeart/2005/8/layout/hierarchy4"/>
    <dgm:cxn modelId="{B7D0A398-50F8-4499-96B4-28DC16887480}" type="presParOf" srcId="{422A5D5C-3EB7-44B8-907F-042895B06BD2}" destId="{013C914C-28CF-448A-9714-BD786CA90DB7}" srcOrd="0" destOrd="0" presId="urn:microsoft.com/office/officeart/2005/8/layout/hierarchy4"/>
    <dgm:cxn modelId="{073F6DF6-3348-4D75-BE77-2993A22BD35E}" type="presParOf" srcId="{422A5D5C-3EB7-44B8-907F-042895B06BD2}" destId="{FC3E5E39-C311-4DFD-823E-5A6A1DA8A478}" srcOrd="1" destOrd="0" presId="urn:microsoft.com/office/officeart/2005/8/layout/hierarchy4"/>
    <dgm:cxn modelId="{7F9DC81B-5DAD-46EE-93CE-8B2B3B6E826D}" type="presParOf" srcId="{422A5D5C-3EB7-44B8-907F-042895B06BD2}" destId="{43BC3384-521D-4D8E-8D24-B44D8D9E972E}" srcOrd="2" destOrd="0" presId="urn:microsoft.com/office/officeart/2005/8/layout/hierarchy4"/>
    <dgm:cxn modelId="{85F343B7-CD6B-4DB3-B4B4-90ACEC7DFBF2}" type="presParOf" srcId="{43BC3384-521D-4D8E-8D24-B44D8D9E972E}" destId="{297A1B50-23F0-47C2-B0E4-B6D958ADE067}" srcOrd="0" destOrd="0" presId="urn:microsoft.com/office/officeart/2005/8/layout/hierarchy4"/>
    <dgm:cxn modelId="{8C6EA3AA-ADE8-41B5-9C2A-D5D03C68C954}" type="presParOf" srcId="{297A1B50-23F0-47C2-B0E4-B6D958ADE067}" destId="{3048BEB8-787D-434E-8083-E3951532011D}" srcOrd="0" destOrd="0" presId="urn:microsoft.com/office/officeart/2005/8/layout/hierarchy4"/>
    <dgm:cxn modelId="{EEBFE555-B7E3-422A-BC11-E71B2D1FBEBB}" type="presParOf" srcId="{297A1B50-23F0-47C2-B0E4-B6D958ADE067}" destId="{D55E5E3E-B796-45E0-BF19-52E8C73A801C}" srcOrd="1" destOrd="0" presId="urn:microsoft.com/office/officeart/2005/8/layout/hierarchy4"/>
    <dgm:cxn modelId="{4F776DE0-E4B9-4C82-AD59-9B02D8310809}" type="presParOf" srcId="{297A1B50-23F0-47C2-B0E4-B6D958ADE067}" destId="{8D82BE41-B5E0-45A0-A88D-DCE615472674}" srcOrd="2" destOrd="0" presId="urn:microsoft.com/office/officeart/2005/8/layout/hierarchy4"/>
    <dgm:cxn modelId="{17904E4B-29C0-4DE7-8E53-A3403D73A76B}" type="presParOf" srcId="{8D82BE41-B5E0-45A0-A88D-DCE615472674}" destId="{71B6D28D-2C00-49FB-9328-0EA68EE8E0F8}" srcOrd="0" destOrd="0" presId="urn:microsoft.com/office/officeart/2005/8/layout/hierarchy4"/>
    <dgm:cxn modelId="{593D2B85-C407-43D8-9584-0AECBEC0C72F}" type="presParOf" srcId="{71B6D28D-2C00-49FB-9328-0EA68EE8E0F8}" destId="{CC16F3DA-AC4B-4BB2-AD41-CF193A450267}" srcOrd="0" destOrd="0" presId="urn:microsoft.com/office/officeart/2005/8/layout/hierarchy4"/>
    <dgm:cxn modelId="{774235A5-B01D-49EC-BA44-8A54DF26DAEB}" type="presParOf" srcId="{71B6D28D-2C00-49FB-9328-0EA68EE8E0F8}" destId="{3A697C00-7FA9-4403-B0E5-BD6583DE0E19}" srcOrd="1" destOrd="0" presId="urn:microsoft.com/office/officeart/2005/8/layout/hierarchy4"/>
    <dgm:cxn modelId="{46941D41-37AA-445E-979B-0CAA3A0E6ACF}" type="presParOf" srcId="{71B6D28D-2C00-49FB-9328-0EA68EE8E0F8}" destId="{00DB3852-E4B2-42CC-9AB4-0FA6979CA588}" srcOrd="2" destOrd="0" presId="urn:microsoft.com/office/officeart/2005/8/layout/hierarchy4"/>
    <dgm:cxn modelId="{F63CF8AE-89AB-41C2-8C09-1C86D1C6B18C}" type="presParOf" srcId="{00DB3852-E4B2-42CC-9AB4-0FA6979CA588}" destId="{4209CD20-7113-41CB-B8CA-6E91F0C94F94}" srcOrd="0" destOrd="0" presId="urn:microsoft.com/office/officeart/2005/8/layout/hierarchy4"/>
    <dgm:cxn modelId="{DA70CE57-43F3-4530-A4DC-555FC4599AF8}" type="presParOf" srcId="{4209CD20-7113-41CB-B8CA-6E91F0C94F94}" destId="{A0AEC9DB-F890-4C1A-91E1-C95CB1670B0B}" srcOrd="0" destOrd="0" presId="urn:microsoft.com/office/officeart/2005/8/layout/hierarchy4"/>
    <dgm:cxn modelId="{2364B6C4-C486-49C4-A27F-17BC85CC9C69}" type="presParOf" srcId="{4209CD20-7113-41CB-B8CA-6E91F0C94F94}" destId="{518D2A8F-2D65-492B-B964-1CA9180FBF5B}" srcOrd="1" destOrd="0" presId="urn:microsoft.com/office/officeart/2005/8/layout/hierarchy4"/>
    <dgm:cxn modelId="{5189AC3D-A689-46AA-B876-96DE7E414C98}" type="presParOf" srcId="{4209CD20-7113-41CB-B8CA-6E91F0C94F94}" destId="{6F283439-3F05-49AC-8F01-B3DF4251B43B}" srcOrd="2" destOrd="0" presId="urn:microsoft.com/office/officeart/2005/8/layout/hierarchy4"/>
    <dgm:cxn modelId="{19D4E751-B072-4B85-8329-0B81AFD364BE}" type="presParOf" srcId="{6F283439-3F05-49AC-8F01-B3DF4251B43B}" destId="{A361D148-B5C3-4556-9EC1-56B4C74BF6AB}" srcOrd="0" destOrd="0" presId="urn:microsoft.com/office/officeart/2005/8/layout/hierarchy4"/>
    <dgm:cxn modelId="{452E26E3-555F-4C1A-BA9F-6F8904FB90A9}" type="presParOf" srcId="{A361D148-B5C3-4556-9EC1-56B4C74BF6AB}" destId="{EA3F1229-0D8F-4498-903E-F357ADB21BCB}" srcOrd="0" destOrd="0" presId="urn:microsoft.com/office/officeart/2005/8/layout/hierarchy4"/>
    <dgm:cxn modelId="{3BD121DC-FD8D-4C67-BA84-1F7613C24DA9}" type="presParOf" srcId="{A361D148-B5C3-4556-9EC1-56B4C74BF6AB}" destId="{7FC66D47-56A6-4C1F-85A5-C317A01CBAD0}" srcOrd="1" destOrd="0" presId="urn:microsoft.com/office/officeart/2005/8/layout/hierarchy4"/>
    <dgm:cxn modelId="{E250B759-3FF6-4BB9-ACDF-7F3812C8FB3B}" type="presParOf" srcId="{A361D148-B5C3-4556-9EC1-56B4C74BF6AB}" destId="{3FDB03E3-7761-4840-B9F4-0F3A66D62877}" srcOrd="2" destOrd="0" presId="urn:microsoft.com/office/officeart/2005/8/layout/hierarchy4"/>
    <dgm:cxn modelId="{326FA1E2-909E-47CA-9E83-300C3F872AEF}" type="presParOf" srcId="{3FDB03E3-7761-4840-B9F4-0F3A66D62877}" destId="{467EBBB9-22D8-4431-9B08-A2D8D22085F6}" srcOrd="0" destOrd="0" presId="urn:microsoft.com/office/officeart/2005/8/layout/hierarchy4"/>
    <dgm:cxn modelId="{58976DE0-12AC-49B6-9057-DD3F0DAED4A3}" type="presParOf" srcId="{467EBBB9-22D8-4431-9B08-A2D8D22085F6}" destId="{DCE306A9-67F8-4802-967E-34218381F8FA}" srcOrd="0" destOrd="0" presId="urn:microsoft.com/office/officeart/2005/8/layout/hierarchy4"/>
    <dgm:cxn modelId="{4443E46A-B4A6-4784-A90E-4BEED8151F81}" type="presParOf" srcId="{467EBBB9-22D8-4431-9B08-A2D8D22085F6}" destId="{0E2A3508-ABF0-41B4-89C9-5CBF12FC0778}" srcOrd="1" destOrd="0" presId="urn:microsoft.com/office/officeart/2005/8/layout/hierarchy4"/>
    <dgm:cxn modelId="{E11AAB24-F1DF-4634-B9D2-6A9F52E61DDE}" type="presParOf" srcId="{6A811EF9-A87A-442B-B13A-893FCFDE0E60}" destId="{FFB82E39-1C64-4633-B69F-1E2C9D1ADE23}" srcOrd="1" destOrd="0" presId="urn:microsoft.com/office/officeart/2005/8/layout/hierarchy4"/>
    <dgm:cxn modelId="{1A3AD19E-A8B3-41CB-8EAE-A7E7A33241CB}" type="presParOf" srcId="{6A811EF9-A87A-442B-B13A-893FCFDE0E60}" destId="{B76AC9BD-D501-4347-A90C-D5E05F66CDB5}" srcOrd="2" destOrd="0" presId="urn:microsoft.com/office/officeart/2005/8/layout/hierarchy4"/>
    <dgm:cxn modelId="{E5945B83-6218-49C0-A3BA-0481519C4DB1}" type="presParOf" srcId="{B76AC9BD-D501-4347-A90C-D5E05F66CDB5}" destId="{D5CF9E5F-7710-4951-B174-10B8A2AD4FE3}" srcOrd="0" destOrd="0" presId="urn:microsoft.com/office/officeart/2005/8/layout/hierarchy4"/>
    <dgm:cxn modelId="{D1AC05BE-62FE-4E87-974B-726534263D35}" type="presParOf" srcId="{B76AC9BD-D501-4347-A90C-D5E05F66CDB5}" destId="{6EAE2BD4-7B14-4A4D-9C45-FC63000AC90E}" srcOrd="1" destOrd="0" presId="urn:microsoft.com/office/officeart/2005/8/layout/hierarchy4"/>
    <dgm:cxn modelId="{7D77C174-5B1D-4276-BF34-1D1418332DDB}" type="presParOf" srcId="{B76AC9BD-D501-4347-A90C-D5E05F66CDB5}" destId="{4E858BBF-2248-472D-B218-EC9867AAEF20}" srcOrd="2" destOrd="0" presId="urn:microsoft.com/office/officeart/2005/8/layout/hierarchy4"/>
    <dgm:cxn modelId="{ADD686B5-7414-4148-937E-0240E6F2D9C5}" type="presParOf" srcId="{4E858BBF-2248-472D-B218-EC9867AAEF20}" destId="{E44EEAC3-BCC5-4A5D-8E0E-74187FF23D5B}" srcOrd="0" destOrd="0" presId="urn:microsoft.com/office/officeart/2005/8/layout/hierarchy4"/>
    <dgm:cxn modelId="{F2D68C78-DDA5-4527-8869-D1FEC179E968}" type="presParOf" srcId="{E44EEAC3-BCC5-4A5D-8E0E-74187FF23D5B}" destId="{225A612E-DB28-4F3D-AE1F-70B857DD5F35}" srcOrd="0" destOrd="0" presId="urn:microsoft.com/office/officeart/2005/8/layout/hierarchy4"/>
    <dgm:cxn modelId="{D5FF7EF4-2F44-4A55-B87B-99D769212F81}" type="presParOf" srcId="{E44EEAC3-BCC5-4A5D-8E0E-74187FF23D5B}" destId="{3CEE4374-66A0-4DF1-A363-6B971135A867}" srcOrd="1" destOrd="0" presId="urn:microsoft.com/office/officeart/2005/8/layout/hierarchy4"/>
    <dgm:cxn modelId="{A60426BB-A870-4870-988C-3D948CD2060C}" type="presParOf" srcId="{E44EEAC3-BCC5-4A5D-8E0E-74187FF23D5B}" destId="{320DCB9D-B75D-4A19-95F5-07E4EFACD818}" srcOrd="2" destOrd="0" presId="urn:microsoft.com/office/officeart/2005/8/layout/hierarchy4"/>
    <dgm:cxn modelId="{141A275F-9223-4B66-8E07-6050431B84EF}" type="presParOf" srcId="{320DCB9D-B75D-4A19-95F5-07E4EFACD818}" destId="{136C17A4-F8C7-44FC-88EA-1E99C1A1E9B6}" srcOrd="0" destOrd="0" presId="urn:microsoft.com/office/officeart/2005/8/layout/hierarchy4"/>
    <dgm:cxn modelId="{E0331CE1-FC09-4887-816C-746ADBECE06A}" type="presParOf" srcId="{136C17A4-F8C7-44FC-88EA-1E99C1A1E9B6}" destId="{8195CC35-8A77-4333-BE93-80A8E5390D82}" srcOrd="0" destOrd="0" presId="urn:microsoft.com/office/officeart/2005/8/layout/hierarchy4"/>
    <dgm:cxn modelId="{2FBCFD36-128E-4DA8-A5D3-A10B90CA5B71}" type="presParOf" srcId="{136C17A4-F8C7-44FC-88EA-1E99C1A1E9B6}" destId="{93CC92BF-DCA7-43EE-987B-E7DC322E3704}" srcOrd="1" destOrd="0" presId="urn:microsoft.com/office/officeart/2005/8/layout/hierarchy4"/>
    <dgm:cxn modelId="{0ECDDFAC-2569-4A91-BAD4-BAF420F4E4EB}" type="presParOf" srcId="{136C17A4-F8C7-44FC-88EA-1E99C1A1E9B6}" destId="{96A89B64-7FE6-476B-AF81-8D535963DBA2}" srcOrd="2" destOrd="0" presId="urn:microsoft.com/office/officeart/2005/8/layout/hierarchy4"/>
    <dgm:cxn modelId="{144AF6A7-EAA6-483F-ABAB-43C8E590FBFB}" type="presParOf" srcId="{96A89B64-7FE6-476B-AF81-8D535963DBA2}" destId="{01AFE08E-9103-4113-B8D2-A4D6CBE10E72}" srcOrd="0" destOrd="0" presId="urn:microsoft.com/office/officeart/2005/8/layout/hierarchy4"/>
    <dgm:cxn modelId="{A8C89674-889C-4FA6-91E8-E9301D3ECB05}" type="presParOf" srcId="{01AFE08E-9103-4113-B8D2-A4D6CBE10E72}" destId="{DB0475E3-AF0C-4EEE-83A8-4F39E3895151}" srcOrd="0" destOrd="0" presId="urn:microsoft.com/office/officeart/2005/8/layout/hierarchy4"/>
    <dgm:cxn modelId="{0120F8F6-5901-48B9-820E-217BDD30A3EC}" type="presParOf" srcId="{01AFE08E-9103-4113-B8D2-A4D6CBE10E72}" destId="{02CF676B-41E7-4F13-99A9-EB2D0E744DDA}" srcOrd="1" destOrd="0" presId="urn:microsoft.com/office/officeart/2005/8/layout/hierarchy4"/>
    <dgm:cxn modelId="{7711CCA6-A05B-42BF-91D9-4FFD4B3A4E89}" type="presParOf" srcId="{B1375A6F-1698-4312-BE2A-D19D2714D844}" destId="{E2368D6E-261E-4FBF-B72C-0B06D0EF622D}" srcOrd="1" destOrd="0" presId="urn:microsoft.com/office/officeart/2005/8/layout/hierarchy4"/>
    <dgm:cxn modelId="{2AF8F0D5-E868-4887-94EC-EE6AA44B13F5}" type="presParOf" srcId="{B1375A6F-1698-4312-BE2A-D19D2714D844}" destId="{2670CF69-FF57-4824-8D40-4CFC44CA415E}" srcOrd="2" destOrd="0" presId="urn:microsoft.com/office/officeart/2005/8/layout/hierarchy4"/>
    <dgm:cxn modelId="{3DBB2044-7390-41D0-B394-616B67DA78EE}" type="presParOf" srcId="{2670CF69-FF57-4824-8D40-4CFC44CA415E}" destId="{25E784AB-60B0-40E6-9576-9E838BC775E5}" srcOrd="0" destOrd="0" presId="urn:microsoft.com/office/officeart/2005/8/layout/hierarchy4"/>
    <dgm:cxn modelId="{5F245E30-1B15-40D6-96BE-50FBE20124B9}" type="presParOf" srcId="{2670CF69-FF57-4824-8D40-4CFC44CA415E}" destId="{D54AE309-CF86-41E0-882D-9EE1F4B879E4}" srcOrd="1" destOrd="0" presId="urn:microsoft.com/office/officeart/2005/8/layout/hierarchy4"/>
    <dgm:cxn modelId="{2EE383CF-F77B-4A52-9556-4EF1386DA4B9}" type="presParOf" srcId="{2670CF69-FF57-4824-8D40-4CFC44CA415E}" destId="{F8774BB4-ED00-438D-A05A-9C3C4B4FEBAE}" srcOrd="2" destOrd="0" presId="urn:microsoft.com/office/officeart/2005/8/layout/hierarchy4"/>
    <dgm:cxn modelId="{0B0EBDAE-45B2-4EED-A7BE-B113ABE00EA1}" type="presParOf" srcId="{F8774BB4-ED00-438D-A05A-9C3C4B4FEBAE}" destId="{144C0CB0-9042-4F40-8815-A80AD57E6E45}" srcOrd="0" destOrd="0" presId="urn:microsoft.com/office/officeart/2005/8/layout/hierarchy4"/>
    <dgm:cxn modelId="{773C9379-9A2D-4ABB-9254-E76BF3FD6D4C}" type="presParOf" srcId="{144C0CB0-9042-4F40-8815-A80AD57E6E45}" destId="{75E5B795-3115-4FEF-875C-374531F0EF19}" srcOrd="0" destOrd="0" presId="urn:microsoft.com/office/officeart/2005/8/layout/hierarchy4"/>
    <dgm:cxn modelId="{6D5642FC-6CBE-4421-9737-9A9D7F4495B7}" type="presParOf" srcId="{144C0CB0-9042-4F40-8815-A80AD57E6E45}" destId="{A5183AD8-DA18-49AD-B214-4275DCB3EC90}" srcOrd="1" destOrd="0" presId="urn:microsoft.com/office/officeart/2005/8/layout/hierarchy4"/>
    <dgm:cxn modelId="{440A85E7-369E-4623-8E36-47A157731F0E}" type="presParOf" srcId="{144C0CB0-9042-4F40-8815-A80AD57E6E45}" destId="{ABF96956-F660-47AD-94E5-74DBBEDE5134}" srcOrd="2" destOrd="0" presId="urn:microsoft.com/office/officeart/2005/8/layout/hierarchy4"/>
    <dgm:cxn modelId="{6B7228DE-E42E-4FED-AE1B-AD457267EA55}" type="presParOf" srcId="{ABF96956-F660-47AD-94E5-74DBBEDE5134}" destId="{5C7A536A-8AA6-47FB-8044-18D8CF08290D}" srcOrd="0" destOrd="0" presId="urn:microsoft.com/office/officeart/2005/8/layout/hierarchy4"/>
    <dgm:cxn modelId="{D1D05A93-1DC5-4982-8311-DAE49C1F87A8}" type="presParOf" srcId="{5C7A536A-8AA6-47FB-8044-18D8CF08290D}" destId="{B463A1D5-72FF-4D6B-B84A-B17793463D25}" srcOrd="0" destOrd="0" presId="urn:microsoft.com/office/officeart/2005/8/layout/hierarchy4"/>
    <dgm:cxn modelId="{8CB71245-4886-4543-9339-69366D933B16}" type="presParOf" srcId="{5C7A536A-8AA6-47FB-8044-18D8CF08290D}" destId="{7ABC2AB1-A557-41C9-828C-7F2E7243E411}" srcOrd="1" destOrd="0" presId="urn:microsoft.com/office/officeart/2005/8/layout/hierarchy4"/>
    <dgm:cxn modelId="{2F95061C-A1A7-4CB0-8C8B-AF6340A491FE}" type="presParOf" srcId="{5C7A536A-8AA6-47FB-8044-18D8CF08290D}" destId="{AB62FF66-C753-47AF-B0EB-A9C9CF5EE5AA}" srcOrd="2" destOrd="0" presId="urn:microsoft.com/office/officeart/2005/8/layout/hierarchy4"/>
    <dgm:cxn modelId="{F8271620-D15F-4FED-BDE4-EC2534B92A0D}" type="presParOf" srcId="{AB62FF66-C753-47AF-B0EB-A9C9CF5EE5AA}" destId="{02977DE0-F3B4-4265-BCFF-33740D3F8690}" srcOrd="0" destOrd="0" presId="urn:microsoft.com/office/officeart/2005/8/layout/hierarchy4"/>
    <dgm:cxn modelId="{24BA987F-AA93-4A1B-B7CF-91F642BC93FC}" type="presParOf" srcId="{02977DE0-F3B4-4265-BCFF-33740D3F8690}" destId="{A426E8C5-5026-4E51-8008-F4EAD6DF387A}" srcOrd="0" destOrd="0" presId="urn:microsoft.com/office/officeart/2005/8/layout/hierarchy4"/>
    <dgm:cxn modelId="{971C053C-48AB-46D8-8C6D-7DB797ABB1F2}" type="presParOf" srcId="{02977DE0-F3B4-4265-BCFF-33740D3F8690}" destId="{AE2879D7-C9A3-411D-AA89-B63B5A8FF843}" srcOrd="1" destOrd="0" presId="urn:microsoft.com/office/officeart/2005/8/layout/hierarchy4"/>
    <dgm:cxn modelId="{523B56F7-D114-4BEE-A832-9A65BE843F05}" type="presParOf" srcId="{02977DE0-F3B4-4265-BCFF-33740D3F8690}" destId="{AE19101F-A232-4E9A-BA6D-052BD775F997}" srcOrd="2" destOrd="0" presId="urn:microsoft.com/office/officeart/2005/8/layout/hierarchy4"/>
    <dgm:cxn modelId="{FAAE95FC-A5A4-4FFF-A707-6B229C9D1417}" type="presParOf" srcId="{AE19101F-A232-4E9A-BA6D-052BD775F997}" destId="{FEEBC296-9A69-4111-8ED2-CDE8DACE634C}" srcOrd="0" destOrd="0" presId="urn:microsoft.com/office/officeart/2005/8/layout/hierarchy4"/>
    <dgm:cxn modelId="{6C98591F-7095-4D1C-AD0A-8F1EBCA3E086}" type="presParOf" srcId="{FEEBC296-9A69-4111-8ED2-CDE8DACE634C}" destId="{F9FC348B-B594-4310-871A-44DA3D1EEE63}" srcOrd="0" destOrd="0" presId="urn:microsoft.com/office/officeart/2005/8/layout/hierarchy4"/>
    <dgm:cxn modelId="{791FEA3D-BAC6-4526-9E56-D14FCF03DAE4}" type="presParOf" srcId="{FEEBC296-9A69-4111-8ED2-CDE8DACE634C}" destId="{A53E5E22-53CB-4566-B904-E3912AF4E14F}" srcOrd="1" destOrd="0" presId="urn:microsoft.com/office/officeart/2005/8/layout/hierarchy4"/>
    <dgm:cxn modelId="{80DD7EA3-073C-49CB-A90C-65DDE486D408}" type="presParOf" srcId="{FEEBC296-9A69-4111-8ED2-CDE8DACE634C}" destId="{CAA5656B-A3CD-475C-A93F-D2204BDC60D5}" srcOrd="2" destOrd="0" presId="urn:microsoft.com/office/officeart/2005/8/layout/hierarchy4"/>
    <dgm:cxn modelId="{233CB11C-906F-4326-9DF2-1A46E18DE588}" type="presParOf" srcId="{CAA5656B-A3CD-475C-A93F-D2204BDC60D5}" destId="{730A6E27-8E0B-4271-AEFA-13F2DDBB1C63}" srcOrd="0" destOrd="0" presId="urn:microsoft.com/office/officeart/2005/8/layout/hierarchy4"/>
    <dgm:cxn modelId="{230B634D-6312-4EF3-9A1C-CD354DC9E421}" type="presParOf" srcId="{730A6E27-8E0B-4271-AEFA-13F2DDBB1C63}" destId="{B83D52DF-BCA1-458D-949A-BCAA9E4873E0}" srcOrd="0" destOrd="0" presId="urn:microsoft.com/office/officeart/2005/8/layout/hierarchy4"/>
    <dgm:cxn modelId="{71D2A217-D13A-4618-B30B-4D328D012BFA}" type="presParOf" srcId="{730A6E27-8E0B-4271-AEFA-13F2DDBB1C63}" destId="{E0D78875-283D-4DB1-961A-C8B38E429AE6}" srcOrd="1" destOrd="0" presId="urn:microsoft.com/office/officeart/2005/8/layout/hierarchy4"/>
    <dgm:cxn modelId="{D2BDFD5D-B476-4E06-9296-59ECA7315FCF}" type="presParOf" srcId="{730A6E27-8E0B-4271-AEFA-13F2DDBB1C63}" destId="{38ECFCE4-5E8D-4AEF-94EA-BD565C4A425E}" srcOrd="2" destOrd="0" presId="urn:microsoft.com/office/officeart/2005/8/layout/hierarchy4"/>
    <dgm:cxn modelId="{9534DE4B-3841-4B7E-AC4E-D534ACDCA406}" type="presParOf" srcId="{38ECFCE4-5E8D-4AEF-94EA-BD565C4A425E}" destId="{816C10E8-58AB-4C92-A784-F912DD0B6F81}" srcOrd="0" destOrd="0" presId="urn:microsoft.com/office/officeart/2005/8/layout/hierarchy4"/>
    <dgm:cxn modelId="{F9990AB1-4AE1-45D5-A74D-0C0B321FB803}" type="presParOf" srcId="{816C10E8-58AB-4C92-A784-F912DD0B6F81}" destId="{3F5945BF-5D91-4F71-9E02-AAEA6DA9489F}" srcOrd="0" destOrd="0" presId="urn:microsoft.com/office/officeart/2005/8/layout/hierarchy4"/>
    <dgm:cxn modelId="{8DBD0D69-FFDF-4DD2-A68F-BCFA48D68F6C}" type="presParOf" srcId="{816C10E8-58AB-4C92-A784-F912DD0B6F81}" destId="{BBA0A02B-28BB-4138-80EF-45E255099B55}" srcOrd="1" destOrd="0" presId="urn:microsoft.com/office/officeart/2005/8/layout/hierarchy4"/>
    <dgm:cxn modelId="{20044F23-CFD1-45E3-9D58-EFF7ADECF1D9}" type="presParOf" srcId="{F8774BB4-ED00-438D-A05A-9C3C4B4FEBAE}" destId="{A47B61CC-FB71-4152-9167-91F0204530AE}" srcOrd="1" destOrd="0" presId="urn:microsoft.com/office/officeart/2005/8/layout/hierarchy4"/>
    <dgm:cxn modelId="{ECB06895-3569-4739-88EB-1F4F7EE07846}" type="presParOf" srcId="{F8774BB4-ED00-438D-A05A-9C3C4B4FEBAE}" destId="{7B551D0F-D588-47B6-918C-146DBC17AD03}" srcOrd="2" destOrd="0" presId="urn:microsoft.com/office/officeart/2005/8/layout/hierarchy4"/>
    <dgm:cxn modelId="{6F0EB9DA-6822-41D6-BBD4-CA80E524E22D}" type="presParOf" srcId="{7B551D0F-D588-47B6-918C-146DBC17AD03}" destId="{2ACA1265-B733-4CCE-9514-8E9DDDEDDBCE}" srcOrd="0" destOrd="0" presId="urn:microsoft.com/office/officeart/2005/8/layout/hierarchy4"/>
    <dgm:cxn modelId="{A3BB7F40-7E17-4B2D-B967-E99A3F01193B}" type="presParOf" srcId="{7B551D0F-D588-47B6-918C-146DBC17AD03}" destId="{51E34B59-EF9A-4CA8-9B54-A0D38EAF7939}" srcOrd="1" destOrd="0" presId="urn:microsoft.com/office/officeart/2005/8/layout/hierarchy4"/>
    <dgm:cxn modelId="{B314B3C1-97A3-4D71-B94E-328F539099D0}" type="presParOf" srcId="{7B551D0F-D588-47B6-918C-146DBC17AD03}" destId="{B9A8F7C6-5204-4081-BD48-FFE9A781DEFB}" srcOrd="2" destOrd="0" presId="urn:microsoft.com/office/officeart/2005/8/layout/hierarchy4"/>
    <dgm:cxn modelId="{02DE4D8F-2A5B-448C-92E7-E989E2C7F4E7}" type="presParOf" srcId="{B9A8F7C6-5204-4081-BD48-FFE9A781DEFB}" destId="{44EB723E-1740-4E8C-BB17-46FDC6AF8E7E}" srcOrd="0" destOrd="0" presId="urn:microsoft.com/office/officeart/2005/8/layout/hierarchy4"/>
    <dgm:cxn modelId="{C6053162-60D7-4201-8F63-6C24D4009D92}" type="presParOf" srcId="{44EB723E-1740-4E8C-BB17-46FDC6AF8E7E}" destId="{E225D645-B115-40BF-A132-9FD93E8CDA22}" srcOrd="0" destOrd="0" presId="urn:microsoft.com/office/officeart/2005/8/layout/hierarchy4"/>
    <dgm:cxn modelId="{CCFEFD41-8FD1-4D17-8731-9A1218D927D7}" type="presParOf" srcId="{44EB723E-1740-4E8C-BB17-46FDC6AF8E7E}" destId="{432F8F0E-BCB5-493C-B9B0-C01208840AEE}" srcOrd="1" destOrd="0" presId="urn:microsoft.com/office/officeart/2005/8/layout/hierarchy4"/>
    <dgm:cxn modelId="{C0CA63AD-42DF-43FB-9B2E-CEEC07110709}" type="presParOf" srcId="{B1375A6F-1698-4312-BE2A-D19D2714D844}" destId="{0598B453-9FB1-4C94-9269-183F6C8B9620}" srcOrd="3" destOrd="0" presId="urn:microsoft.com/office/officeart/2005/8/layout/hierarchy4"/>
    <dgm:cxn modelId="{63280AEE-31E1-4533-98AE-04E95ECD13A4}" type="presParOf" srcId="{B1375A6F-1698-4312-BE2A-D19D2714D844}" destId="{3082E4B9-1230-4AE9-97AC-85FF1FED19E1}" srcOrd="4" destOrd="0" presId="urn:microsoft.com/office/officeart/2005/8/layout/hierarchy4"/>
    <dgm:cxn modelId="{A61CF746-E44C-4E20-BDAB-A7B0101E7462}" type="presParOf" srcId="{3082E4B9-1230-4AE9-97AC-85FF1FED19E1}" destId="{66023CAC-6F9F-4FE7-833D-F40F894D1B83}" srcOrd="0" destOrd="0" presId="urn:microsoft.com/office/officeart/2005/8/layout/hierarchy4"/>
    <dgm:cxn modelId="{25B1A014-FD1E-4583-9E02-91529770FCFD}" type="presParOf" srcId="{3082E4B9-1230-4AE9-97AC-85FF1FED19E1}" destId="{E09B22C4-51AA-4B78-B713-3FB65C84120E}" srcOrd="1" destOrd="0" presId="urn:microsoft.com/office/officeart/2005/8/layout/hierarchy4"/>
    <dgm:cxn modelId="{B0E74E63-50E9-4FDE-8D85-CF279AF218F2}" type="presParOf" srcId="{3082E4B9-1230-4AE9-97AC-85FF1FED19E1}" destId="{48D53582-4DC3-4979-A05C-A8BFD016E76D}" srcOrd="2" destOrd="0" presId="urn:microsoft.com/office/officeart/2005/8/layout/hierarchy4"/>
    <dgm:cxn modelId="{E88C92D1-5B43-4DBA-AF37-29F34FD3A078}" type="presParOf" srcId="{48D53582-4DC3-4979-A05C-A8BFD016E76D}" destId="{123D02BC-E69D-46A2-9695-963E5D0F3D7F}" srcOrd="0" destOrd="0" presId="urn:microsoft.com/office/officeart/2005/8/layout/hierarchy4"/>
    <dgm:cxn modelId="{23B2019F-8329-4FA9-892E-EB51C404741B}" type="presParOf" srcId="{123D02BC-E69D-46A2-9695-963E5D0F3D7F}" destId="{80DD349C-B0E8-494B-8E0E-43F5C64CD4C7}" srcOrd="0" destOrd="0" presId="urn:microsoft.com/office/officeart/2005/8/layout/hierarchy4"/>
    <dgm:cxn modelId="{09A03210-EDE8-428C-98CE-12964F1540B4}" type="presParOf" srcId="{123D02BC-E69D-46A2-9695-963E5D0F3D7F}" destId="{B85F9D06-4E9E-4E6B-802B-CBE6AD14CA7B}" srcOrd="1" destOrd="0" presId="urn:microsoft.com/office/officeart/2005/8/layout/hierarchy4"/>
    <dgm:cxn modelId="{6DEA23C5-86A1-4ADD-AC91-291E709BA13C}" type="presParOf" srcId="{123D02BC-E69D-46A2-9695-963E5D0F3D7F}" destId="{BCB636E9-BA41-4CAC-98C1-C3F3E2C925DB}" srcOrd="2" destOrd="0" presId="urn:microsoft.com/office/officeart/2005/8/layout/hierarchy4"/>
    <dgm:cxn modelId="{83892E24-8B49-44BF-BA6C-611F80403271}" type="presParOf" srcId="{BCB636E9-BA41-4CAC-98C1-C3F3E2C925DB}" destId="{91322AD8-EABA-4A3A-B00F-B39CB8364D3E}" srcOrd="0" destOrd="0" presId="urn:microsoft.com/office/officeart/2005/8/layout/hierarchy4"/>
    <dgm:cxn modelId="{302280F1-50B0-4D42-89A5-341FC23A308B}" type="presParOf" srcId="{91322AD8-EABA-4A3A-B00F-B39CB8364D3E}" destId="{FF485CEE-4E13-401F-8970-16FAACDFA3E8}" srcOrd="0" destOrd="0" presId="urn:microsoft.com/office/officeart/2005/8/layout/hierarchy4"/>
    <dgm:cxn modelId="{1DA5B1EA-8718-4A8E-8579-6880DF8FB164}" type="presParOf" srcId="{91322AD8-EABA-4A3A-B00F-B39CB8364D3E}" destId="{8C11DA9A-F4C6-4EBE-A5AC-16CCAF25C514}" srcOrd="1" destOrd="0" presId="urn:microsoft.com/office/officeart/2005/8/layout/hierarchy4"/>
    <dgm:cxn modelId="{0DA16236-0767-45B4-A7FC-417108585EFE}" type="presParOf" srcId="{91322AD8-EABA-4A3A-B00F-B39CB8364D3E}" destId="{60DD6805-4A18-4183-B175-696697EA4576}" srcOrd="2" destOrd="0" presId="urn:microsoft.com/office/officeart/2005/8/layout/hierarchy4"/>
    <dgm:cxn modelId="{D3673200-846D-47A1-B5CB-7DBFE4C7C237}" type="presParOf" srcId="{60DD6805-4A18-4183-B175-696697EA4576}" destId="{431FB7B2-3A98-43C6-B8EA-520BF5826505}" srcOrd="0" destOrd="0" presId="urn:microsoft.com/office/officeart/2005/8/layout/hierarchy4"/>
    <dgm:cxn modelId="{5FDFDB9E-A4BD-4EBE-B0B4-8CE8136F7CDD}" type="presParOf" srcId="{431FB7B2-3A98-43C6-B8EA-520BF5826505}" destId="{FB5329A1-4FED-4B47-AD09-1BCED0ED9B84}" srcOrd="0" destOrd="0" presId="urn:microsoft.com/office/officeart/2005/8/layout/hierarchy4"/>
    <dgm:cxn modelId="{096F295F-D8CE-40E1-B492-FE20F83BDC1A}" type="presParOf" srcId="{431FB7B2-3A98-43C6-B8EA-520BF5826505}" destId="{D8F96E38-D6AD-4DCA-93E4-4EBB76A79F0A}" srcOrd="1" destOrd="0" presId="urn:microsoft.com/office/officeart/2005/8/layout/hierarchy4"/>
    <dgm:cxn modelId="{988568CA-9E2E-4F60-8A08-F90AD1F70071}" type="presParOf" srcId="{431FB7B2-3A98-43C6-B8EA-520BF5826505}" destId="{BCEA3315-0759-4856-B6B9-864273C5950D}" srcOrd="2" destOrd="0" presId="urn:microsoft.com/office/officeart/2005/8/layout/hierarchy4"/>
    <dgm:cxn modelId="{B1672ABD-AC3D-42C6-BA30-E366FC3539E3}" type="presParOf" srcId="{BCEA3315-0759-4856-B6B9-864273C5950D}" destId="{9B074BA4-BE7C-4E8E-B169-F59F8F4C65E8}" srcOrd="0" destOrd="0" presId="urn:microsoft.com/office/officeart/2005/8/layout/hierarchy4"/>
    <dgm:cxn modelId="{BC0FC6CC-4021-4B3D-82CD-6A26F6051495}" type="presParOf" srcId="{9B074BA4-BE7C-4E8E-B169-F59F8F4C65E8}" destId="{C792E52A-FC1A-4E82-897C-F2B14BFA2327}" srcOrd="0" destOrd="0" presId="urn:microsoft.com/office/officeart/2005/8/layout/hierarchy4"/>
    <dgm:cxn modelId="{88E0C351-B39B-4AE4-B99D-D4A7785F30D5}" type="presParOf" srcId="{9B074BA4-BE7C-4E8E-B169-F59F8F4C65E8}" destId="{7ECC694D-30F7-4F08-9E58-0D60E9921AC0}" srcOrd="1" destOrd="0" presId="urn:microsoft.com/office/officeart/2005/8/layout/hierarchy4"/>
    <dgm:cxn modelId="{1C2C54D3-5B48-4DB6-9A88-D0AB6DBD7D66}" type="presParOf" srcId="{48D53582-4DC3-4979-A05C-A8BFD016E76D}" destId="{AAF8A5BE-85D8-4E9F-9C3C-C0E103CDF6DC}" srcOrd="1" destOrd="0" presId="urn:microsoft.com/office/officeart/2005/8/layout/hierarchy4"/>
    <dgm:cxn modelId="{3EFDA7E0-696F-4497-A4A2-FCBB0AE0B072}" type="presParOf" srcId="{48D53582-4DC3-4979-A05C-A8BFD016E76D}" destId="{BBE3BE5F-78CF-4A77-BF70-B2849ABE16BE}" srcOrd="2" destOrd="0" presId="urn:microsoft.com/office/officeart/2005/8/layout/hierarchy4"/>
    <dgm:cxn modelId="{AA3669E5-FB95-485B-9EB0-E940918235E4}" type="presParOf" srcId="{BBE3BE5F-78CF-4A77-BF70-B2849ABE16BE}" destId="{7CB86A23-7418-45FD-868A-EA83148321B7}" srcOrd="0" destOrd="0" presId="urn:microsoft.com/office/officeart/2005/8/layout/hierarchy4"/>
    <dgm:cxn modelId="{6F092941-10BB-4278-9B8A-B51004596642}" type="presParOf" srcId="{BBE3BE5F-78CF-4A77-BF70-B2849ABE16BE}" destId="{1F2916DB-1776-4BF9-94EE-972A6B25BBD8}" srcOrd="1" destOrd="0" presId="urn:microsoft.com/office/officeart/2005/8/layout/hierarchy4"/>
    <dgm:cxn modelId="{E40711A1-934D-45FC-B350-BCCA434F5166}" type="presParOf" srcId="{BBE3BE5F-78CF-4A77-BF70-B2849ABE16BE}" destId="{DABD8077-311B-4346-B9C0-DD285E8968A3}" srcOrd="2" destOrd="0" presId="urn:microsoft.com/office/officeart/2005/8/layout/hierarchy4"/>
    <dgm:cxn modelId="{513E2265-2470-4088-B560-6B761B1407F9}" type="presParOf" srcId="{DABD8077-311B-4346-B9C0-DD285E8968A3}" destId="{1A110E63-4C18-4E02-91E3-42465197EC69}" srcOrd="0" destOrd="0" presId="urn:microsoft.com/office/officeart/2005/8/layout/hierarchy4"/>
    <dgm:cxn modelId="{D5817D23-3F56-4D3A-A1DE-DAC4762580EE}" type="presParOf" srcId="{1A110E63-4C18-4E02-91E3-42465197EC69}" destId="{AD51C389-6FB7-4437-A8FB-DB0DA2EE47C8}" srcOrd="0" destOrd="0" presId="urn:microsoft.com/office/officeart/2005/8/layout/hierarchy4"/>
    <dgm:cxn modelId="{19877E16-CDD1-44BB-9D56-EF4002DB2ABF}" type="presParOf" srcId="{1A110E63-4C18-4E02-91E3-42465197EC69}" destId="{FBA3C444-5FC0-4414-8865-7598E8F63EC4}" srcOrd="1" destOrd="0" presId="urn:microsoft.com/office/officeart/2005/8/layout/hierarchy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F2913D8-9132-4C3F-AE84-A010DA300080}"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l-GR"/>
        </a:p>
      </dgm:t>
    </dgm:pt>
    <dgm:pt modelId="{CD30F72A-2644-4E9A-9ACB-DA0238BB6A7D}">
      <dgm:prSet phldrT="[Text]" custT="1"/>
      <dgm:spPr/>
      <dgm:t>
        <a:bodyPr/>
        <a:lstStyle/>
        <a:p>
          <a:r>
            <a:rPr lang="el-GR" sz="1600"/>
            <a:t>Απόδοση Ενεργητικού </a:t>
          </a:r>
          <a:r>
            <a:rPr lang="en-US" sz="1600"/>
            <a:t>ROA (return on assets</a:t>
          </a:r>
          <a:r>
            <a:rPr lang="el-GR" sz="2200"/>
            <a:t>)</a:t>
          </a:r>
        </a:p>
      </dgm:t>
    </dgm:pt>
    <dgm:pt modelId="{A3FE7CA1-7121-4996-9CFC-6B169FDBCC97}" type="parTrans" cxnId="{0A78E3C3-78D7-481B-A354-D083335C72A0}">
      <dgm:prSet/>
      <dgm:spPr/>
      <dgm:t>
        <a:bodyPr/>
        <a:lstStyle/>
        <a:p>
          <a:endParaRPr lang="el-GR"/>
        </a:p>
      </dgm:t>
    </dgm:pt>
    <dgm:pt modelId="{14F017A1-8EE5-4C5B-B5B2-854EC64D2A67}" type="sibTrans" cxnId="{0A78E3C3-78D7-481B-A354-D083335C72A0}">
      <dgm:prSet/>
      <dgm:spPr/>
      <dgm:t>
        <a:bodyPr/>
        <a:lstStyle/>
        <a:p>
          <a:endParaRPr lang="el-GR"/>
        </a:p>
      </dgm:t>
    </dgm:pt>
    <dgm:pt modelId="{EA51239A-63BE-4C08-84BE-C58AC38C46CF}">
      <dgm:prSet phldrT="[Text]" custT="1"/>
      <dgm:spPr/>
      <dgm:t>
        <a:bodyPr/>
        <a:lstStyle/>
        <a:p>
          <a:r>
            <a:rPr lang="el-GR" sz="1400"/>
            <a:t>Καθαρά κέρδη πρός πωλήσεις </a:t>
          </a:r>
          <a:r>
            <a:rPr lang="en-US" sz="1400"/>
            <a:t>ROS </a:t>
          </a:r>
          <a:r>
            <a:rPr lang="el-GR" sz="1400"/>
            <a:t>(</a:t>
          </a:r>
          <a:r>
            <a:rPr lang="en-US" sz="1400"/>
            <a:t>return on sales)</a:t>
          </a:r>
          <a:endParaRPr lang="el-GR" sz="1400"/>
        </a:p>
      </dgm:t>
    </dgm:pt>
    <dgm:pt modelId="{747B4FA2-4BFA-42D5-A1BD-468705C079A4}" type="parTrans" cxnId="{89354838-C1A6-43F3-8B3A-8025C31DDAB6}">
      <dgm:prSet/>
      <dgm:spPr/>
      <dgm:t>
        <a:bodyPr/>
        <a:lstStyle/>
        <a:p>
          <a:endParaRPr lang="el-GR"/>
        </a:p>
      </dgm:t>
    </dgm:pt>
    <dgm:pt modelId="{1EEA24C0-A693-412B-8A39-987334D98DB2}" type="sibTrans" cxnId="{89354838-C1A6-43F3-8B3A-8025C31DDAB6}">
      <dgm:prSet/>
      <dgm:spPr/>
      <dgm:t>
        <a:bodyPr/>
        <a:lstStyle/>
        <a:p>
          <a:endParaRPr lang="el-GR"/>
        </a:p>
      </dgm:t>
    </dgm:pt>
    <dgm:pt modelId="{4D55E8F5-5C29-4861-9D9B-45BA6B4E5BB1}">
      <dgm:prSet phldrT="[Text]" custT="1"/>
      <dgm:spPr/>
      <dgm:t>
        <a:bodyPr/>
        <a:lstStyle/>
        <a:p>
          <a:r>
            <a:rPr lang="en-US" sz="1200"/>
            <a:t>K</a:t>
          </a:r>
          <a:r>
            <a:rPr lang="el-GR" sz="1200"/>
            <a:t>αθαρά κέρδη </a:t>
          </a:r>
          <a:r>
            <a:rPr lang="en-US" sz="1200"/>
            <a:t>- NI</a:t>
          </a:r>
          <a:endParaRPr lang="el-GR" sz="1200"/>
        </a:p>
      </dgm:t>
    </dgm:pt>
    <dgm:pt modelId="{BC0BCD53-FF64-441E-8711-6ACF13DC5A38}" type="parTrans" cxnId="{1DA33799-5AEE-406A-994D-42DF15BDBCDF}">
      <dgm:prSet/>
      <dgm:spPr/>
      <dgm:t>
        <a:bodyPr/>
        <a:lstStyle/>
        <a:p>
          <a:endParaRPr lang="el-GR"/>
        </a:p>
      </dgm:t>
    </dgm:pt>
    <dgm:pt modelId="{807EA3A9-BC0A-420D-96FA-DDB737FBCF45}" type="sibTrans" cxnId="{1DA33799-5AEE-406A-994D-42DF15BDBCDF}">
      <dgm:prSet/>
      <dgm:spPr/>
      <dgm:t>
        <a:bodyPr/>
        <a:lstStyle/>
        <a:p>
          <a:endParaRPr lang="el-GR"/>
        </a:p>
      </dgm:t>
    </dgm:pt>
    <dgm:pt modelId="{1FB135F6-7CA9-4491-9B9F-8010A4A9E706}">
      <dgm:prSet phldrT="[Text]" custT="1"/>
      <dgm:spPr/>
      <dgm:t>
        <a:bodyPr/>
        <a:lstStyle/>
        <a:p>
          <a:r>
            <a:rPr lang="el-GR" sz="1200"/>
            <a:t>Πωλήσεις</a:t>
          </a:r>
          <a:r>
            <a:rPr lang="en-US" sz="1200"/>
            <a:t> -sales</a:t>
          </a:r>
          <a:endParaRPr lang="el-GR" sz="1200"/>
        </a:p>
      </dgm:t>
    </dgm:pt>
    <dgm:pt modelId="{E2370EA2-1D4B-4D89-8D17-0879CB36019D}" type="parTrans" cxnId="{191AD1D1-D95C-4040-85DA-F271DBD9FC33}">
      <dgm:prSet/>
      <dgm:spPr/>
      <dgm:t>
        <a:bodyPr/>
        <a:lstStyle/>
        <a:p>
          <a:endParaRPr lang="el-GR"/>
        </a:p>
      </dgm:t>
    </dgm:pt>
    <dgm:pt modelId="{F6CBB4FC-E583-4E15-B09C-59F7B9C1490E}" type="sibTrans" cxnId="{191AD1D1-D95C-4040-85DA-F271DBD9FC33}">
      <dgm:prSet/>
      <dgm:spPr/>
      <dgm:t>
        <a:bodyPr/>
        <a:lstStyle/>
        <a:p>
          <a:endParaRPr lang="el-GR"/>
        </a:p>
      </dgm:t>
    </dgm:pt>
    <dgm:pt modelId="{19E9A114-D680-422B-8FF3-3D91B4AC834C}">
      <dgm:prSet phldrT="[Text]" custT="1"/>
      <dgm:spPr/>
      <dgm:t>
        <a:bodyPr/>
        <a:lstStyle/>
        <a:p>
          <a:r>
            <a:rPr lang="el-GR" sz="1400"/>
            <a:t>Πωλήσεις στο σύνολο του ενεργητικού (</a:t>
          </a:r>
          <a:r>
            <a:rPr lang="en-US" sz="1400"/>
            <a:t>assets turnover</a:t>
          </a:r>
          <a:r>
            <a:rPr lang="en-US" sz="1600"/>
            <a:t>)</a:t>
          </a:r>
          <a:endParaRPr lang="el-GR" sz="1600"/>
        </a:p>
      </dgm:t>
    </dgm:pt>
    <dgm:pt modelId="{E18DA9A7-B326-4503-8736-47E28E7076F5}" type="parTrans" cxnId="{56274B9F-A274-43B3-89ED-B2B0294D87AF}">
      <dgm:prSet/>
      <dgm:spPr/>
      <dgm:t>
        <a:bodyPr/>
        <a:lstStyle/>
        <a:p>
          <a:endParaRPr lang="el-GR"/>
        </a:p>
      </dgm:t>
    </dgm:pt>
    <dgm:pt modelId="{81E49D28-E272-4A4C-B137-0B8C01D355D2}" type="sibTrans" cxnId="{56274B9F-A274-43B3-89ED-B2B0294D87AF}">
      <dgm:prSet/>
      <dgm:spPr/>
      <dgm:t>
        <a:bodyPr/>
        <a:lstStyle/>
        <a:p>
          <a:endParaRPr lang="el-GR"/>
        </a:p>
      </dgm:t>
    </dgm:pt>
    <dgm:pt modelId="{7F3837DE-63E5-4AD2-A908-8FEE7FE501F5}">
      <dgm:prSet custT="1"/>
      <dgm:spPr/>
      <dgm:t>
        <a:bodyPr/>
        <a:lstStyle/>
        <a:p>
          <a:r>
            <a:rPr lang="el-GR" sz="1200"/>
            <a:t>Πωλήσεις</a:t>
          </a:r>
          <a:r>
            <a:rPr lang="en-US" sz="1200"/>
            <a:t>-sales</a:t>
          </a:r>
          <a:endParaRPr lang="el-GR" sz="1200"/>
        </a:p>
      </dgm:t>
    </dgm:pt>
    <dgm:pt modelId="{2AA69F9F-E1A6-4F12-BFC2-F149556594BB}" type="parTrans" cxnId="{750AADCC-301D-4C33-A6B1-FE5E8858AC68}">
      <dgm:prSet/>
      <dgm:spPr/>
      <dgm:t>
        <a:bodyPr/>
        <a:lstStyle/>
        <a:p>
          <a:endParaRPr lang="el-GR"/>
        </a:p>
      </dgm:t>
    </dgm:pt>
    <dgm:pt modelId="{980D2D40-A9CA-4212-B366-459CDE060FAD}" type="sibTrans" cxnId="{750AADCC-301D-4C33-A6B1-FE5E8858AC68}">
      <dgm:prSet/>
      <dgm:spPr/>
      <dgm:t>
        <a:bodyPr/>
        <a:lstStyle/>
        <a:p>
          <a:endParaRPr lang="el-GR"/>
        </a:p>
      </dgm:t>
    </dgm:pt>
    <dgm:pt modelId="{83C9213A-CF70-44A7-82A5-76F557F64A42}">
      <dgm:prSet/>
      <dgm:spPr/>
      <dgm:t>
        <a:bodyPr/>
        <a:lstStyle/>
        <a:p>
          <a:endParaRPr lang="el-GR"/>
        </a:p>
      </dgm:t>
    </dgm:pt>
    <dgm:pt modelId="{87388DC2-F405-4AE0-8A11-EDD8635F0EE6}" type="parTrans" cxnId="{3153FF80-4BB3-4515-9474-B42D6F94136F}">
      <dgm:prSet/>
      <dgm:spPr/>
      <dgm:t>
        <a:bodyPr/>
        <a:lstStyle/>
        <a:p>
          <a:endParaRPr lang="el-GR"/>
        </a:p>
      </dgm:t>
    </dgm:pt>
    <dgm:pt modelId="{8D6A5DCD-A27E-4477-83BD-8C1EE2628FCE}" type="sibTrans" cxnId="{3153FF80-4BB3-4515-9474-B42D6F94136F}">
      <dgm:prSet/>
      <dgm:spPr/>
      <dgm:t>
        <a:bodyPr/>
        <a:lstStyle/>
        <a:p>
          <a:endParaRPr lang="el-GR"/>
        </a:p>
      </dgm:t>
    </dgm:pt>
    <dgm:pt modelId="{260A82D8-74F6-4850-9F97-A856F8FA7458}">
      <dgm:prSet custT="1"/>
      <dgm:spPr/>
      <dgm:t>
        <a:bodyPr/>
        <a:lstStyle/>
        <a:p>
          <a:r>
            <a:rPr lang="el-GR" sz="1200"/>
            <a:t>Σύνολο εργητικού -</a:t>
          </a:r>
          <a:r>
            <a:rPr lang="en-US" sz="1200"/>
            <a:t> Total assets</a:t>
          </a:r>
          <a:endParaRPr lang="el-GR" sz="1200"/>
        </a:p>
      </dgm:t>
    </dgm:pt>
    <dgm:pt modelId="{0D05D69A-97C0-4BDB-B006-CA6C010AF4D2}" type="parTrans" cxnId="{255E9722-00AB-4626-8C73-27CDF13796CD}">
      <dgm:prSet/>
      <dgm:spPr/>
      <dgm:t>
        <a:bodyPr/>
        <a:lstStyle/>
        <a:p>
          <a:endParaRPr lang="el-GR"/>
        </a:p>
      </dgm:t>
    </dgm:pt>
    <dgm:pt modelId="{ECAD0CA0-1A18-4EF7-AEB6-3A3F352C3357}" type="sibTrans" cxnId="{255E9722-00AB-4626-8C73-27CDF13796CD}">
      <dgm:prSet/>
      <dgm:spPr/>
      <dgm:t>
        <a:bodyPr/>
        <a:lstStyle/>
        <a:p>
          <a:endParaRPr lang="el-GR"/>
        </a:p>
      </dgm:t>
    </dgm:pt>
    <dgm:pt modelId="{0803F0FC-42AD-42AE-AE3E-02C9FFBE8838}">
      <dgm:prSet/>
      <dgm:spPr/>
      <dgm:t>
        <a:bodyPr/>
        <a:lstStyle/>
        <a:p>
          <a:endParaRPr lang="el-GR"/>
        </a:p>
      </dgm:t>
    </dgm:pt>
    <dgm:pt modelId="{4F69F09B-224C-43F8-A6CE-D1670BBD219C}" type="parTrans" cxnId="{9051E539-0F97-449F-BD26-85F9EBFA8692}">
      <dgm:prSet/>
      <dgm:spPr/>
      <dgm:t>
        <a:bodyPr/>
        <a:lstStyle/>
        <a:p>
          <a:endParaRPr lang="el-GR"/>
        </a:p>
      </dgm:t>
    </dgm:pt>
    <dgm:pt modelId="{365AB472-3359-466F-90F9-CA82CE6F79CD}" type="sibTrans" cxnId="{9051E539-0F97-449F-BD26-85F9EBFA8692}">
      <dgm:prSet/>
      <dgm:spPr/>
      <dgm:t>
        <a:bodyPr/>
        <a:lstStyle/>
        <a:p>
          <a:endParaRPr lang="el-GR"/>
        </a:p>
      </dgm:t>
    </dgm:pt>
    <dgm:pt modelId="{BA5F17A1-5866-46D0-8CE9-C4A386A46BAE}">
      <dgm:prSet custT="1"/>
      <dgm:spPr/>
      <dgm:t>
        <a:bodyPr/>
        <a:lstStyle/>
        <a:p>
          <a:r>
            <a:rPr lang="el-GR" sz="1000"/>
            <a:t>Πωλήσεις</a:t>
          </a:r>
          <a:r>
            <a:rPr lang="en-US" sz="1000"/>
            <a:t>-sales</a:t>
          </a:r>
          <a:endParaRPr lang="el-GR" sz="1000"/>
        </a:p>
      </dgm:t>
    </dgm:pt>
    <dgm:pt modelId="{3BF1851F-1C2F-4C24-AA6B-DB8B5A4A1913}" type="parTrans" cxnId="{9068CB34-6261-4BA1-A16A-12A7F66E9470}">
      <dgm:prSet/>
      <dgm:spPr/>
      <dgm:t>
        <a:bodyPr/>
        <a:lstStyle/>
        <a:p>
          <a:endParaRPr lang="el-GR"/>
        </a:p>
      </dgm:t>
    </dgm:pt>
    <dgm:pt modelId="{868FC9D3-6789-4A7F-9924-ED3DF3886899}" type="sibTrans" cxnId="{9068CB34-6261-4BA1-A16A-12A7F66E9470}">
      <dgm:prSet/>
      <dgm:spPr/>
      <dgm:t>
        <a:bodyPr/>
        <a:lstStyle/>
        <a:p>
          <a:endParaRPr lang="el-GR"/>
        </a:p>
      </dgm:t>
    </dgm:pt>
    <dgm:pt modelId="{046C6BEF-0955-4152-85BE-0E301ABB5658}">
      <dgm:prSet/>
      <dgm:spPr/>
      <dgm:t>
        <a:bodyPr/>
        <a:lstStyle/>
        <a:p>
          <a:endParaRPr lang="el-GR"/>
        </a:p>
      </dgm:t>
    </dgm:pt>
    <dgm:pt modelId="{CF0617EC-B813-411A-A39D-82137BFB73AB}" type="parTrans" cxnId="{FAC8D2CE-ECEB-4319-8A6B-0EF1032A9B3F}">
      <dgm:prSet/>
      <dgm:spPr/>
      <dgm:t>
        <a:bodyPr/>
        <a:lstStyle/>
        <a:p>
          <a:endParaRPr lang="el-GR"/>
        </a:p>
      </dgm:t>
    </dgm:pt>
    <dgm:pt modelId="{C882A50C-4E01-4AB7-B961-23CC055DBD7D}" type="sibTrans" cxnId="{FAC8D2CE-ECEB-4319-8A6B-0EF1032A9B3F}">
      <dgm:prSet/>
      <dgm:spPr/>
      <dgm:t>
        <a:bodyPr/>
        <a:lstStyle/>
        <a:p>
          <a:endParaRPr lang="el-GR"/>
        </a:p>
      </dgm:t>
    </dgm:pt>
    <dgm:pt modelId="{5B7D1EAD-1367-4F7F-BF90-E6B2B15B122B}">
      <dgm:prSet custT="1"/>
      <dgm:spPr/>
      <dgm:t>
        <a:bodyPr/>
        <a:lstStyle/>
        <a:p>
          <a:r>
            <a:rPr lang="el-GR" sz="1000"/>
            <a:t>Συνολικό κόστος-</a:t>
          </a:r>
          <a:r>
            <a:rPr lang="en-US" sz="1000"/>
            <a:t>total cost</a:t>
          </a:r>
          <a:endParaRPr lang="el-GR" sz="1000"/>
        </a:p>
      </dgm:t>
    </dgm:pt>
    <dgm:pt modelId="{038E860C-3B80-4AA0-B643-8AD0DED48BBB}" type="parTrans" cxnId="{E7E46DD4-97D6-4222-9D6E-3C45E7B99F61}">
      <dgm:prSet/>
      <dgm:spPr/>
      <dgm:t>
        <a:bodyPr/>
        <a:lstStyle/>
        <a:p>
          <a:endParaRPr lang="el-GR"/>
        </a:p>
      </dgm:t>
    </dgm:pt>
    <dgm:pt modelId="{845A7187-BE2D-418E-B9AF-0E08F0D2654B}" type="sibTrans" cxnId="{E7E46DD4-97D6-4222-9D6E-3C45E7B99F61}">
      <dgm:prSet/>
      <dgm:spPr/>
      <dgm:t>
        <a:bodyPr/>
        <a:lstStyle/>
        <a:p>
          <a:endParaRPr lang="el-GR"/>
        </a:p>
      </dgm:t>
    </dgm:pt>
    <dgm:pt modelId="{D04140CD-AFEA-4D69-9024-5605D72F714D}">
      <dgm:prSet custT="1"/>
      <dgm:spPr/>
      <dgm:t>
        <a:bodyPr/>
        <a:lstStyle/>
        <a:p>
          <a:r>
            <a:rPr lang="el-GR" sz="800"/>
            <a:t>Μή</a:t>
          </a:r>
          <a:r>
            <a:rPr lang="el-GR" sz="1200"/>
            <a:t> </a:t>
          </a:r>
          <a:r>
            <a:rPr lang="el-GR" sz="800"/>
            <a:t>κυκλοφορούν ενεργητικό- </a:t>
          </a:r>
          <a:r>
            <a:rPr lang="en-US" sz="800"/>
            <a:t>Non current </a:t>
          </a:r>
          <a:r>
            <a:rPr lang="en-US" sz="1000"/>
            <a:t>assets</a:t>
          </a:r>
          <a:endParaRPr lang="el-GR" sz="1000"/>
        </a:p>
      </dgm:t>
    </dgm:pt>
    <dgm:pt modelId="{27F04AF6-E90F-4476-81CE-25FE00C8E50A}" type="parTrans" cxnId="{80B503F9-6A3A-45A2-988F-348AFF2F5520}">
      <dgm:prSet/>
      <dgm:spPr/>
      <dgm:t>
        <a:bodyPr/>
        <a:lstStyle/>
        <a:p>
          <a:endParaRPr lang="el-GR"/>
        </a:p>
      </dgm:t>
    </dgm:pt>
    <dgm:pt modelId="{7FF52C10-28F7-4B89-AB28-389DF2C3FB8D}" type="sibTrans" cxnId="{80B503F9-6A3A-45A2-988F-348AFF2F5520}">
      <dgm:prSet/>
      <dgm:spPr/>
      <dgm:t>
        <a:bodyPr/>
        <a:lstStyle/>
        <a:p>
          <a:endParaRPr lang="el-GR"/>
        </a:p>
      </dgm:t>
    </dgm:pt>
    <dgm:pt modelId="{A6A192C3-ED6A-4E5A-BA26-6F6BE8072224}">
      <dgm:prSet custT="1"/>
      <dgm:spPr/>
      <dgm:t>
        <a:bodyPr/>
        <a:lstStyle/>
        <a:p>
          <a:r>
            <a:rPr lang="el-GR" sz="800"/>
            <a:t>Κυκλοφορούν ενεργητικό- </a:t>
          </a:r>
          <a:r>
            <a:rPr lang="en-US" sz="800"/>
            <a:t>current assets</a:t>
          </a:r>
          <a:endParaRPr lang="el-GR" sz="800"/>
        </a:p>
      </dgm:t>
    </dgm:pt>
    <dgm:pt modelId="{7C7A7471-6CD4-4C0D-9F07-09AA74136224}" type="parTrans" cxnId="{C8AD59C9-053B-4E23-94EB-8A3180BECC12}">
      <dgm:prSet/>
      <dgm:spPr/>
      <dgm:t>
        <a:bodyPr/>
        <a:lstStyle/>
        <a:p>
          <a:endParaRPr lang="el-GR"/>
        </a:p>
      </dgm:t>
    </dgm:pt>
    <dgm:pt modelId="{1676A36C-F1E8-4AEF-AE12-7CCB9B897D5A}" type="sibTrans" cxnId="{C8AD59C9-053B-4E23-94EB-8A3180BECC12}">
      <dgm:prSet/>
      <dgm:spPr/>
      <dgm:t>
        <a:bodyPr/>
        <a:lstStyle/>
        <a:p>
          <a:endParaRPr lang="el-GR"/>
        </a:p>
      </dgm:t>
    </dgm:pt>
    <dgm:pt modelId="{DFBDAA92-584B-41A1-9482-F4C3DCCC11BE}">
      <dgm:prSet/>
      <dgm:spPr/>
      <dgm:t>
        <a:bodyPr/>
        <a:lstStyle/>
        <a:p>
          <a:endParaRPr lang="el-GR"/>
        </a:p>
      </dgm:t>
    </dgm:pt>
    <dgm:pt modelId="{F59C4E09-5F6C-44F3-A7A1-FC35E6DC9ACD}" type="parTrans" cxnId="{4369AB2D-FFA6-4169-B763-71528F07A696}">
      <dgm:prSet/>
      <dgm:spPr/>
      <dgm:t>
        <a:bodyPr/>
        <a:lstStyle/>
        <a:p>
          <a:endParaRPr lang="el-GR"/>
        </a:p>
      </dgm:t>
    </dgm:pt>
    <dgm:pt modelId="{4597A64D-3B83-4197-A0C6-5041A1F7913C}" type="sibTrans" cxnId="{4369AB2D-FFA6-4169-B763-71528F07A696}">
      <dgm:prSet/>
      <dgm:spPr/>
      <dgm:t>
        <a:bodyPr/>
        <a:lstStyle/>
        <a:p>
          <a:endParaRPr lang="el-GR"/>
        </a:p>
      </dgm:t>
    </dgm:pt>
    <dgm:pt modelId="{D8B1DCB2-5B79-4554-905B-95EDE16DEC6A}">
      <dgm:prSet/>
      <dgm:spPr/>
      <dgm:t>
        <a:bodyPr/>
        <a:lstStyle/>
        <a:p>
          <a:endParaRPr lang="el-GR"/>
        </a:p>
      </dgm:t>
    </dgm:pt>
    <dgm:pt modelId="{48D7D835-9850-4DEA-80FB-D25E982811B2}" type="parTrans" cxnId="{936D87DB-2F67-4E41-8CCB-18589D929A94}">
      <dgm:prSet/>
      <dgm:spPr/>
      <dgm:t>
        <a:bodyPr/>
        <a:lstStyle/>
        <a:p>
          <a:endParaRPr lang="el-GR"/>
        </a:p>
      </dgm:t>
    </dgm:pt>
    <dgm:pt modelId="{D7B413E5-97A9-4F39-B7F7-01FDB082C3D1}" type="sibTrans" cxnId="{936D87DB-2F67-4E41-8CCB-18589D929A94}">
      <dgm:prSet/>
      <dgm:spPr/>
      <dgm:t>
        <a:bodyPr/>
        <a:lstStyle/>
        <a:p>
          <a:endParaRPr lang="el-GR"/>
        </a:p>
      </dgm:t>
    </dgm:pt>
    <dgm:pt modelId="{04001EA9-7D50-4907-B258-E61EF5DFE0E3}" type="pres">
      <dgm:prSet presAssocID="{7F2913D8-9132-4C3F-AE84-A010DA300080}" presName="Name0" presStyleCnt="0">
        <dgm:presLayoutVars>
          <dgm:chPref val="1"/>
          <dgm:dir/>
          <dgm:animOne val="branch"/>
          <dgm:animLvl val="lvl"/>
          <dgm:resizeHandles/>
        </dgm:presLayoutVars>
      </dgm:prSet>
      <dgm:spPr/>
    </dgm:pt>
    <dgm:pt modelId="{8FA95BF4-B09A-42CF-B682-B4B9CCD1CC93}" type="pres">
      <dgm:prSet presAssocID="{CD30F72A-2644-4E9A-9ACB-DA0238BB6A7D}" presName="vertOne" presStyleCnt="0"/>
      <dgm:spPr/>
    </dgm:pt>
    <dgm:pt modelId="{D84A9DE0-7CE2-4DF9-8BD7-1D30574F7F1C}" type="pres">
      <dgm:prSet presAssocID="{CD30F72A-2644-4E9A-9ACB-DA0238BB6A7D}" presName="txOne" presStyleLbl="node0" presStyleIdx="0" presStyleCnt="1" custScaleX="96256" custLinFactNeighborX="-2524" custLinFactNeighborY="-517">
        <dgm:presLayoutVars>
          <dgm:chPref val="3"/>
        </dgm:presLayoutVars>
      </dgm:prSet>
      <dgm:spPr/>
    </dgm:pt>
    <dgm:pt modelId="{9E444BC7-F905-4A70-8A90-940E1540FC96}" type="pres">
      <dgm:prSet presAssocID="{CD30F72A-2644-4E9A-9ACB-DA0238BB6A7D}" presName="parTransOne" presStyleCnt="0"/>
      <dgm:spPr/>
    </dgm:pt>
    <dgm:pt modelId="{E843E730-A3F0-436D-A542-2F6483A631E8}" type="pres">
      <dgm:prSet presAssocID="{CD30F72A-2644-4E9A-9ACB-DA0238BB6A7D}" presName="horzOne" presStyleCnt="0"/>
      <dgm:spPr/>
    </dgm:pt>
    <dgm:pt modelId="{18AC1C60-5FD5-42F8-AA4A-C96810BF0C26}" type="pres">
      <dgm:prSet presAssocID="{EA51239A-63BE-4C08-84BE-C58AC38C46CF}" presName="vertTwo" presStyleCnt="0"/>
      <dgm:spPr/>
    </dgm:pt>
    <dgm:pt modelId="{99FD0B7D-C3DF-4C00-B4DA-F2FC91C9AC51}" type="pres">
      <dgm:prSet presAssocID="{EA51239A-63BE-4C08-84BE-C58AC38C46CF}" presName="txTwo" presStyleLbl="node2" presStyleIdx="0" presStyleCnt="3" custScaleX="89393" custLinFactNeighborX="-5450" custLinFactNeighborY="-74952">
        <dgm:presLayoutVars>
          <dgm:chPref val="3"/>
        </dgm:presLayoutVars>
      </dgm:prSet>
      <dgm:spPr/>
    </dgm:pt>
    <dgm:pt modelId="{AD57CFCB-7034-4CD7-B112-C0C09D3933BB}" type="pres">
      <dgm:prSet presAssocID="{EA51239A-63BE-4C08-84BE-C58AC38C46CF}" presName="parTransTwo" presStyleCnt="0"/>
      <dgm:spPr/>
    </dgm:pt>
    <dgm:pt modelId="{2FF6FCB4-425D-4243-A8E1-B26CC99D4F80}" type="pres">
      <dgm:prSet presAssocID="{EA51239A-63BE-4C08-84BE-C58AC38C46CF}" presName="horzTwo" presStyleCnt="0"/>
      <dgm:spPr/>
    </dgm:pt>
    <dgm:pt modelId="{148D2964-59C6-4467-B49C-DA6BDAEAD616}" type="pres">
      <dgm:prSet presAssocID="{4D55E8F5-5C29-4861-9D9B-45BA6B4E5BB1}" presName="vertThree" presStyleCnt="0"/>
      <dgm:spPr/>
    </dgm:pt>
    <dgm:pt modelId="{969ECC7B-FBBA-46F0-B744-FE17A3CD8D46}" type="pres">
      <dgm:prSet presAssocID="{4D55E8F5-5C29-4861-9D9B-45BA6B4E5BB1}" presName="txThree" presStyleLbl="node3" presStyleIdx="0" presStyleCnt="6" custScaleX="65592" custScaleY="104469" custLinFactNeighborX="-18087" custLinFactNeighborY="-45431">
        <dgm:presLayoutVars>
          <dgm:chPref val="3"/>
        </dgm:presLayoutVars>
      </dgm:prSet>
      <dgm:spPr/>
    </dgm:pt>
    <dgm:pt modelId="{B050341B-DBDC-427E-AAD8-6D5FCDDA7EBC}" type="pres">
      <dgm:prSet presAssocID="{4D55E8F5-5C29-4861-9D9B-45BA6B4E5BB1}" presName="parTransThree" presStyleCnt="0"/>
      <dgm:spPr/>
    </dgm:pt>
    <dgm:pt modelId="{FA94350B-1FA4-4DA6-9BF6-30C7CDC9664D}" type="pres">
      <dgm:prSet presAssocID="{4D55E8F5-5C29-4861-9D9B-45BA6B4E5BB1}" presName="horzThree" presStyleCnt="0"/>
      <dgm:spPr/>
    </dgm:pt>
    <dgm:pt modelId="{53740432-2D26-4D9F-B587-5A2EB40D59C5}" type="pres">
      <dgm:prSet presAssocID="{BA5F17A1-5866-46D0-8CE9-C4A386A46BAE}" presName="vertFour" presStyleCnt="0">
        <dgm:presLayoutVars>
          <dgm:chPref val="3"/>
        </dgm:presLayoutVars>
      </dgm:prSet>
      <dgm:spPr/>
    </dgm:pt>
    <dgm:pt modelId="{336D135D-F3D4-4229-AC44-C5202E7A2C24}" type="pres">
      <dgm:prSet presAssocID="{BA5F17A1-5866-46D0-8CE9-C4A386A46BAE}" presName="txFour" presStyleLbl="node4" presStyleIdx="0" presStyleCnt="6" custScaleX="1953298" custLinFactNeighborX="-49416" custLinFactNeighborY="97">
        <dgm:presLayoutVars>
          <dgm:chPref val="3"/>
        </dgm:presLayoutVars>
      </dgm:prSet>
      <dgm:spPr/>
    </dgm:pt>
    <dgm:pt modelId="{6FFA2418-BBAD-4430-B1DE-320D01D95437}" type="pres">
      <dgm:prSet presAssocID="{BA5F17A1-5866-46D0-8CE9-C4A386A46BAE}" presName="horzFour" presStyleCnt="0"/>
      <dgm:spPr/>
    </dgm:pt>
    <dgm:pt modelId="{8DFA23C4-61B4-4D7A-B56A-A1BE23049A21}" type="pres">
      <dgm:prSet presAssocID="{868FC9D3-6789-4A7F-9924-ED3DF3886899}" presName="sibSpaceFour" presStyleCnt="0"/>
      <dgm:spPr/>
    </dgm:pt>
    <dgm:pt modelId="{FC692280-5A00-4F19-ADD1-E56B779DD2D3}" type="pres">
      <dgm:prSet presAssocID="{046C6BEF-0955-4152-85BE-0E301ABB5658}" presName="vertFour" presStyleCnt="0">
        <dgm:presLayoutVars>
          <dgm:chPref val="3"/>
        </dgm:presLayoutVars>
      </dgm:prSet>
      <dgm:spPr/>
    </dgm:pt>
    <dgm:pt modelId="{DF22117D-6020-447D-89DE-D74D5732565E}" type="pres">
      <dgm:prSet presAssocID="{046C6BEF-0955-4152-85BE-0E301ABB5658}" presName="txFour" presStyleLbl="node4" presStyleIdx="1" presStyleCnt="6" custScaleX="1637460" custScaleY="56793" custLinFactX="-100000" custLinFactNeighborX="-122267" custLinFactNeighborY="17432">
        <dgm:presLayoutVars>
          <dgm:chPref val="3"/>
        </dgm:presLayoutVars>
      </dgm:prSet>
      <dgm:spPr>
        <a:prstGeom prst="mathMinus">
          <a:avLst/>
        </a:prstGeom>
      </dgm:spPr>
    </dgm:pt>
    <dgm:pt modelId="{0BCFEFFC-4202-454C-B35C-5C648EC9F517}" type="pres">
      <dgm:prSet presAssocID="{046C6BEF-0955-4152-85BE-0E301ABB5658}" presName="horzFour" presStyleCnt="0"/>
      <dgm:spPr/>
    </dgm:pt>
    <dgm:pt modelId="{6AC6F9F5-9D39-48A0-A5CE-7667E56C3323}" type="pres">
      <dgm:prSet presAssocID="{C882A50C-4E01-4AB7-B961-23CC055DBD7D}" presName="sibSpaceFour" presStyleCnt="0"/>
      <dgm:spPr/>
    </dgm:pt>
    <dgm:pt modelId="{D62763CF-FB44-4A7D-8AC9-824D6F6DF191}" type="pres">
      <dgm:prSet presAssocID="{5B7D1EAD-1367-4F7F-BF90-E6B2B15B122B}" presName="vertFour" presStyleCnt="0">
        <dgm:presLayoutVars>
          <dgm:chPref val="3"/>
        </dgm:presLayoutVars>
      </dgm:prSet>
      <dgm:spPr/>
    </dgm:pt>
    <dgm:pt modelId="{9D581D54-2B4E-41C1-BB59-9608D0354731}" type="pres">
      <dgm:prSet presAssocID="{5B7D1EAD-1367-4F7F-BF90-E6B2B15B122B}" presName="txFour" presStyleLbl="node4" presStyleIdx="2" presStyleCnt="6" custScaleX="2000000" custLinFactX="-113292" custLinFactNeighborX="-200000" custLinFactNeighborY="97">
        <dgm:presLayoutVars>
          <dgm:chPref val="3"/>
        </dgm:presLayoutVars>
      </dgm:prSet>
      <dgm:spPr/>
    </dgm:pt>
    <dgm:pt modelId="{D8666CA8-6EA9-4486-8319-B65054260ACA}" type="pres">
      <dgm:prSet presAssocID="{5B7D1EAD-1367-4F7F-BF90-E6B2B15B122B}" presName="horzFour" presStyleCnt="0"/>
      <dgm:spPr/>
    </dgm:pt>
    <dgm:pt modelId="{524B534D-E58A-400D-AE91-DD22AEA3824F}" type="pres">
      <dgm:prSet presAssocID="{807EA3A9-BC0A-420D-96FA-DDB737FBCF45}" presName="sibSpaceThree" presStyleCnt="0"/>
      <dgm:spPr/>
    </dgm:pt>
    <dgm:pt modelId="{BE66A8C8-37DA-4EB2-A6B5-FEE7F0A4BF07}" type="pres">
      <dgm:prSet presAssocID="{83C9213A-CF70-44A7-82A5-76F557F64A42}" presName="vertThree" presStyleCnt="0"/>
      <dgm:spPr/>
    </dgm:pt>
    <dgm:pt modelId="{5402FD2A-01C7-424F-8AC8-DA447158DC3B}" type="pres">
      <dgm:prSet presAssocID="{83C9213A-CF70-44A7-82A5-76F557F64A42}" presName="txThree" presStyleLbl="node3" presStyleIdx="1" presStyleCnt="6" custScaleX="1543430" custScaleY="51330" custLinFactX="-628583" custLinFactNeighborX="-700000" custLinFactNeighborY="16666">
        <dgm:presLayoutVars>
          <dgm:chPref val="3"/>
        </dgm:presLayoutVars>
      </dgm:prSet>
      <dgm:spPr>
        <a:prstGeom prst="mathDivide">
          <a:avLst/>
        </a:prstGeom>
      </dgm:spPr>
    </dgm:pt>
    <dgm:pt modelId="{25D309B7-F76E-463D-AC95-B237AD124D2F}" type="pres">
      <dgm:prSet presAssocID="{83C9213A-CF70-44A7-82A5-76F557F64A42}" presName="horzThree" presStyleCnt="0"/>
      <dgm:spPr/>
    </dgm:pt>
    <dgm:pt modelId="{93FB52F1-591B-4256-842F-7239EE62ACA2}" type="pres">
      <dgm:prSet presAssocID="{8D6A5DCD-A27E-4477-83BD-8C1EE2628FCE}" presName="sibSpaceThree" presStyleCnt="0"/>
      <dgm:spPr/>
    </dgm:pt>
    <dgm:pt modelId="{40208828-C439-423C-A543-69F82F1401F3}" type="pres">
      <dgm:prSet presAssocID="{1FB135F6-7CA9-4491-9B9F-8010A4A9E706}" presName="vertThree" presStyleCnt="0"/>
      <dgm:spPr/>
    </dgm:pt>
    <dgm:pt modelId="{42548376-BB58-40C9-99AF-4C40606207A6}" type="pres">
      <dgm:prSet presAssocID="{1FB135F6-7CA9-4491-9B9F-8010A4A9E706}" presName="txThree" presStyleLbl="node3" presStyleIdx="2" presStyleCnt="6" custScaleX="2000000" custScaleY="104378" custLinFactX="-500000" custLinFactNeighborX="-587074" custLinFactNeighborY="-4197">
        <dgm:presLayoutVars>
          <dgm:chPref val="3"/>
        </dgm:presLayoutVars>
      </dgm:prSet>
      <dgm:spPr/>
    </dgm:pt>
    <dgm:pt modelId="{0B1099A6-56B6-448A-96EA-23933B05819A}" type="pres">
      <dgm:prSet presAssocID="{1FB135F6-7CA9-4491-9B9F-8010A4A9E706}" presName="horzThree" presStyleCnt="0"/>
      <dgm:spPr/>
    </dgm:pt>
    <dgm:pt modelId="{EC023499-D409-4C6E-B306-AB39DB006C61}" type="pres">
      <dgm:prSet presAssocID="{1EEA24C0-A693-412B-8A39-987334D98DB2}" presName="sibSpaceTwo" presStyleCnt="0"/>
      <dgm:spPr/>
    </dgm:pt>
    <dgm:pt modelId="{0E93A15A-FABD-4D1D-A429-403C09D14720}" type="pres">
      <dgm:prSet presAssocID="{19E9A114-D680-422B-8FF3-3D91B4AC834C}" presName="vertTwo" presStyleCnt="0"/>
      <dgm:spPr/>
    </dgm:pt>
    <dgm:pt modelId="{C7761CE4-7FAB-436D-B5A6-3E475EBD8EE9}" type="pres">
      <dgm:prSet presAssocID="{19E9A114-D680-422B-8FF3-3D91B4AC834C}" presName="txTwo" presStyleLbl="node2" presStyleIdx="1" presStyleCnt="3" custScaleX="91845" custLinFactNeighborX="13272" custLinFactNeighborY="-63053">
        <dgm:presLayoutVars>
          <dgm:chPref val="3"/>
        </dgm:presLayoutVars>
      </dgm:prSet>
      <dgm:spPr/>
    </dgm:pt>
    <dgm:pt modelId="{12B4B7EB-3B85-472A-825B-6688650175E6}" type="pres">
      <dgm:prSet presAssocID="{19E9A114-D680-422B-8FF3-3D91B4AC834C}" presName="parTransTwo" presStyleCnt="0"/>
      <dgm:spPr/>
    </dgm:pt>
    <dgm:pt modelId="{AADAA5FD-1941-41E0-83BE-E4C7B8D64608}" type="pres">
      <dgm:prSet presAssocID="{19E9A114-D680-422B-8FF3-3D91B4AC834C}" presName="horzTwo" presStyleCnt="0"/>
      <dgm:spPr/>
    </dgm:pt>
    <dgm:pt modelId="{D4E5AEC5-B6CE-41A8-82B7-3C5E5278ABC9}" type="pres">
      <dgm:prSet presAssocID="{7F3837DE-63E5-4AD2-A908-8FEE7FE501F5}" presName="vertThree" presStyleCnt="0"/>
      <dgm:spPr/>
    </dgm:pt>
    <dgm:pt modelId="{75E63A9E-6935-4759-A721-6DAF219E8E97}" type="pres">
      <dgm:prSet presAssocID="{7F3837DE-63E5-4AD2-A908-8FEE7FE501F5}" presName="txThree" presStyleLbl="node3" presStyleIdx="3" presStyleCnt="6" custScaleX="2000000" custLinFactX="800000" custLinFactNeighborX="814661" custLinFactNeighborY="181">
        <dgm:presLayoutVars>
          <dgm:chPref val="3"/>
        </dgm:presLayoutVars>
      </dgm:prSet>
      <dgm:spPr/>
    </dgm:pt>
    <dgm:pt modelId="{16A184DD-FAB7-4EA8-BB05-E35EE5AB8EEB}" type="pres">
      <dgm:prSet presAssocID="{7F3837DE-63E5-4AD2-A908-8FEE7FE501F5}" presName="horzThree" presStyleCnt="0"/>
      <dgm:spPr/>
    </dgm:pt>
    <dgm:pt modelId="{60595801-331D-4754-9F9F-5A31FD300502}" type="pres">
      <dgm:prSet presAssocID="{980D2D40-A9CA-4212-B366-459CDE060FAD}" presName="sibSpaceThree" presStyleCnt="0"/>
      <dgm:spPr/>
    </dgm:pt>
    <dgm:pt modelId="{8C23EC96-9C77-4F23-BC56-50D86D695A03}" type="pres">
      <dgm:prSet presAssocID="{0803F0FC-42AD-42AE-AE3E-02C9FFBE8838}" presName="vertThree" presStyleCnt="0"/>
      <dgm:spPr/>
    </dgm:pt>
    <dgm:pt modelId="{98056DA4-CC8D-4B01-A959-B46EA234D604}" type="pres">
      <dgm:prSet presAssocID="{0803F0FC-42AD-42AE-AE3E-02C9FFBE8838}" presName="txThree" presStyleLbl="node3" presStyleIdx="4" presStyleCnt="6" custScaleX="1721186" custScaleY="51330" custLinFactX="1000000" custLinFactNeighborX="1071541" custLinFactNeighborY="15550">
        <dgm:presLayoutVars>
          <dgm:chPref val="3"/>
        </dgm:presLayoutVars>
      </dgm:prSet>
      <dgm:spPr>
        <a:prstGeom prst="mathDivide">
          <a:avLst/>
        </a:prstGeom>
      </dgm:spPr>
    </dgm:pt>
    <dgm:pt modelId="{7A525606-D6AC-451D-B764-0DFF99680702}" type="pres">
      <dgm:prSet presAssocID="{0803F0FC-42AD-42AE-AE3E-02C9FFBE8838}" presName="horzThree" presStyleCnt="0"/>
      <dgm:spPr/>
    </dgm:pt>
    <dgm:pt modelId="{0DE5840E-58AE-41A0-8AA5-AE1E9BB1F57A}" type="pres">
      <dgm:prSet presAssocID="{365AB472-3359-466F-90F9-CA82CE6F79CD}" presName="sibSpaceThree" presStyleCnt="0"/>
      <dgm:spPr/>
    </dgm:pt>
    <dgm:pt modelId="{3D4AD5B5-EAC7-45C6-A768-298FBE52D938}" type="pres">
      <dgm:prSet presAssocID="{260A82D8-74F6-4850-9F97-A856F8FA7458}" presName="vertThree" presStyleCnt="0"/>
      <dgm:spPr/>
    </dgm:pt>
    <dgm:pt modelId="{6C07A61F-9EB6-4970-99B7-5B99342667B5}" type="pres">
      <dgm:prSet presAssocID="{260A82D8-74F6-4850-9F97-A856F8FA7458}" presName="txThree" presStyleLbl="node3" presStyleIdx="5" presStyleCnt="6" custScaleX="64964" custLinFactNeighborX="33729" custLinFactNeighborY="1914">
        <dgm:presLayoutVars>
          <dgm:chPref val="3"/>
        </dgm:presLayoutVars>
      </dgm:prSet>
      <dgm:spPr/>
    </dgm:pt>
    <dgm:pt modelId="{9B0E0BFF-1116-4124-8183-1149D0FAFA1F}" type="pres">
      <dgm:prSet presAssocID="{260A82D8-74F6-4850-9F97-A856F8FA7458}" presName="parTransThree" presStyleCnt="0"/>
      <dgm:spPr/>
    </dgm:pt>
    <dgm:pt modelId="{7A6DAFB4-961A-4D0B-815A-19E54597B2B7}" type="pres">
      <dgm:prSet presAssocID="{260A82D8-74F6-4850-9F97-A856F8FA7458}" presName="horzThree" presStyleCnt="0"/>
      <dgm:spPr/>
    </dgm:pt>
    <dgm:pt modelId="{28DA714E-2505-49E3-AB14-D69D2FF32B82}" type="pres">
      <dgm:prSet presAssocID="{A6A192C3-ED6A-4E5A-BA26-6F6BE8072224}" presName="vertFour" presStyleCnt="0">
        <dgm:presLayoutVars>
          <dgm:chPref val="3"/>
        </dgm:presLayoutVars>
      </dgm:prSet>
      <dgm:spPr/>
    </dgm:pt>
    <dgm:pt modelId="{4C5D81A8-A6A6-45A0-B77C-4766DBF88F5B}" type="pres">
      <dgm:prSet presAssocID="{A6A192C3-ED6A-4E5A-BA26-6F6BE8072224}" presName="txFour" presStyleLbl="node4" presStyleIdx="3" presStyleCnt="6" custScaleX="2000000" custLinFactX="476439" custLinFactNeighborX="500000" custLinFactNeighborY="4566">
        <dgm:presLayoutVars>
          <dgm:chPref val="3"/>
        </dgm:presLayoutVars>
      </dgm:prSet>
      <dgm:spPr/>
    </dgm:pt>
    <dgm:pt modelId="{C78FB570-DB89-45A9-8143-58AA7A2ADC85}" type="pres">
      <dgm:prSet presAssocID="{A6A192C3-ED6A-4E5A-BA26-6F6BE8072224}" presName="horzFour" presStyleCnt="0"/>
      <dgm:spPr/>
    </dgm:pt>
    <dgm:pt modelId="{CB75A5D0-BBB6-4463-992C-BA35BB0E2848}" type="pres">
      <dgm:prSet presAssocID="{1676A36C-F1E8-4AEF-AE12-7CCB9B897D5A}" presName="sibSpaceFour" presStyleCnt="0"/>
      <dgm:spPr/>
    </dgm:pt>
    <dgm:pt modelId="{C70FFF53-9D9C-4528-9E9A-C2E820010231}" type="pres">
      <dgm:prSet presAssocID="{DFBDAA92-584B-41A1-9482-F4C3DCCC11BE}" presName="vertFour" presStyleCnt="0">
        <dgm:presLayoutVars>
          <dgm:chPref val="3"/>
        </dgm:presLayoutVars>
      </dgm:prSet>
      <dgm:spPr/>
    </dgm:pt>
    <dgm:pt modelId="{F4B5127A-F14B-4553-9CFD-65349C267588}" type="pres">
      <dgm:prSet presAssocID="{DFBDAA92-584B-41A1-9482-F4C3DCCC11BE}" presName="txFour" presStyleLbl="node4" presStyleIdx="4" presStyleCnt="6" custScaleX="1856549" custScaleY="69077" custLinFactX="500000" custLinFactNeighborX="551796" custLinFactNeighborY="19555">
        <dgm:presLayoutVars>
          <dgm:chPref val="3"/>
        </dgm:presLayoutVars>
      </dgm:prSet>
      <dgm:spPr>
        <a:prstGeom prst="mathPlus">
          <a:avLst/>
        </a:prstGeom>
      </dgm:spPr>
    </dgm:pt>
    <dgm:pt modelId="{0F51D8E8-C551-4294-8B7A-09FE9F6778E9}" type="pres">
      <dgm:prSet presAssocID="{DFBDAA92-584B-41A1-9482-F4C3DCCC11BE}" presName="horzFour" presStyleCnt="0"/>
      <dgm:spPr/>
    </dgm:pt>
    <dgm:pt modelId="{5F968FFE-FEF8-40D6-8C8F-00B8A6802F07}" type="pres">
      <dgm:prSet presAssocID="{4597A64D-3B83-4197-A0C6-5041A1F7913C}" presName="sibSpaceFour" presStyleCnt="0"/>
      <dgm:spPr/>
    </dgm:pt>
    <dgm:pt modelId="{9CEAEF50-93DC-4B5B-9E6B-1277B5EB0FF8}" type="pres">
      <dgm:prSet presAssocID="{D04140CD-AFEA-4D69-9024-5605D72F714D}" presName="vertFour" presStyleCnt="0">
        <dgm:presLayoutVars>
          <dgm:chPref val="3"/>
        </dgm:presLayoutVars>
      </dgm:prSet>
      <dgm:spPr/>
    </dgm:pt>
    <dgm:pt modelId="{C46978B4-4353-4012-AE2D-1C305EB9D62B}" type="pres">
      <dgm:prSet presAssocID="{D04140CD-AFEA-4D69-9024-5605D72F714D}" presName="txFour" presStyleLbl="node4" presStyleIdx="5" presStyleCnt="6" custScaleX="2000000" custLinFactX="467195" custLinFactNeighborX="500000" custLinFactNeighborY="4566">
        <dgm:presLayoutVars>
          <dgm:chPref val="3"/>
        </dgm:presLayoutVars>
      </dgm:prSet>
      <dgm:spPr/>
    </dgm:pt>
    <dgm:pt modelId="{B48C7739-BDD5-4288-B65E-4863A7CA6178}" type="pres">
      <dgm:prSet presAssocID="{D04140CD-AFEA-4D69-9024-5605D72F714D}" presName="horzFour" presStyleCnt="0"/>
      <dgm:spPr/>
    </dgm:pt>
    <dgm:pt modelId="{3A5B3205-27F9-4741-AB59-40C83F0598E7}" type="pres">
      <dgm:prSet presAssocID="{81E49D28-E272-4A4C-B137-0B8C01D355D2}" presName="sibSpaceTwo" presStyleCnt="0"/>
      <dgm:spPr/>
    </dgm:pt>
    <dgm:pt modelId="{B666157D-46B7-4BFC-97AB-F4CDC930A9AB}" type="pres">
      <dgm:prSet presAssocID="{D8B1DCB2-5B79-4554-905B-95EDE16DEC6A}" presName="vertTwo" presStyleCnt="0"/>
      <dgm:spPr/>
    </dgm:pt>
    <dgm:pt modelId="{D1900FDD-7AC2-4EB8-8E48-BA267999C6F1}" type="pres">
      <dgm:prSet presAssocID="{D8B1DCB2-5B79-4554-905B-95EDE16DEC6A}" presName="txTwo" presStyleLbl="node2" presStyleIdx="2" presStyleCnt="3" custScaleX="1546708" custScaleY="67103" custLinFactX="-4900000" custLinFactNeighborX="-4944050" custLinFactNeighborY="5078">
        <dgm:presLayoutVars>
          <dgm:chPref val="3"/>
        </dgm:presLayoutVars>
      </dgm:prSet>
      <dgm:spPr>
        <a:prstGeom prst="mathMultiply">
          <a:avLst/>
        </a:prstGeom>
      </dgm:spPr>
    </dgm:pt>
    <dgm:pt modelId="{E0BA43CB-AD83-4A1A-B717-1760060B5965}" type="pres">
      <dgm:prSet presAssocID="{D8B1DCB2-5B79-4554-905B-95EDE16DEC6A}" presName="horzTwo" presStyleCnt="0"/>
      <dgm:spPr/>
    </dgm:pt>
  </dgm:ptLst>
  <dgm:cxnLst>
    <dgm:cxn modelId="{255E9722-00AB-4626-8C73-27CDF13796CD}" srcId="{19E9A114-D680-422B-8FF3-3D91B4AC834C}" destId="{260A82D8-74F6-4850-9F97-A856F8FA7458}" srcOrd="2" destOrd="0" parTransId="{0D05D69A-97C0-4BDB-B006-CA6C010AF4D2}" sibTransId="{ECAD0CA0-1A18-4EF7-AEB6-3A3F352C3357}"/>
    <dgm:cxn modelId="{FCEDD724-F37A-45F9-AFEC-5F9A3613FD2D}" type="presOf" srcId="{4D55E8F5-5C29-4861-9D9B-45BA6B4E5BB1}" destId="{969ECC7B-FBBA-46F0-B744-FE17A3CD8D46}" srcOrd="0" destOrd="0" presId="urn:microsoft.com/office/officeart/2005/8/layout/hierarchy4"/>
    <dgm:cxn modelId="{4369AB2D-FFA6-4169-B763-71528F07A696}" srcId="{260A82D8-74F6-4850-9F97-A856F8FA7458}" destId="{DFBDAA92-584B-41A1-9482-F4C3DCCC11BE}" srcOrd="1" destOrd="0" parTransId="{F59C4E09-5F6C-44F3-A7A1-FC35E6DC9ACD}" sibTransId="{4597A64D-3B83-4197-A0C6-5041A1F7913C}"/>
    <dgm:cxn modelId="{9068CB34-6261-4BA1-A16A-12A7F66E9470}" srcId="{4D55E8F5-5C29-4861-9D9B-45BA6B4E5BB1}" destId="{BA5F17A1-5866-46D0-8CE9-C4A386A46BAE}" srcOrd="0" destOrd="0" parTransId="{3BF1851F-1C2F-4C24-AA6B-DB8B5A4A1913}" sibTransId="{868FC9D3-6789-4A7F-9924-ED3DF3886899}"/>
    <dgm:cxn modelId="{0919E736-E4AE-4D20-9256-0004A8D46628}" type="presOf" srcId="{A6A192C3-ED6A-4E5A-BA26-6F6BE8072224}" destId="{4C5D81A8-A6A6-45A0-B77C-4766DBF88F5B}" srcOrd="0" destOrd="0" presId="urn:microsoft.com/office/officeart/2005/8/layout/hierarchy4"/>
    <dgm:cxn modelId="{89354838-C1A6-43F3-8B3A-8025C31DDAB6}" srcId="{CD30F72A-2644-4E9A-9ACB-DA0238BB6A7D}" destId="{EA51239A-63BE-4C08-84BE-C58AC38C46CF}" srcOrd="0" destOrd="0" parTransId="{747B4FA2-4BFA-42D5-A1BD-468705C079A4}" sibTransId="{1EEA24C0-A693-412B-8A39-987334D98DB2}"/>
    <dgm:cxn modelId="{9051E539-0F97-449F-BD26-85F9EBFA8692}" srcId="{19E9A114-D680-422B-8FF3-3D91B4AC834C}" destId="{0803F0FC-42AD-42AE-AE3E-02C9FFBE8838}" srcOrd="1" destOrd="0" parTransId="{4F69F09B-224C-43F8-A6CE-D1670BBD219C}" sibTransId="{365AB472-3359-466F-90F9-CA82CE6F79CD}"/>
    <dgm:cxn modelId="{3F3E5244-0FB3-4514-86CE-03C7170349D8}" type="presOf" srcId="{BA5F17A1-5866-46D0-8CE9-C4A386A46BAE}" destId="{336D135D-F3D4-4229-AC44-C5202E7A2C24}" srcOrd="0" destOrd="0" presId="urn:microsoft.com/office/officeart/2005/8/layout/hierarchy4"/>
    <dgm:cxn modelId="{0AC24A68-7E06-4406-9BFD-41AFA5FEB172}" type="presOf" srcId="{7F2913D8-9132-4C3F-AE84-A010DA300080}" destId="{04001EA9-7D50-4907-B258-E61EF5DFE0E3}" srcOrd="0" destOrd="0" presId="urn:microsoft.com/office/officeart/2005/8/layout/hierarchy4"/>
    <dgm:cxn modelId="{0E53916D-E387-45F5-9F11-72D4857DD385}" type="presOf" srcId="{0803F0FC-42AD-42AE-AE3E-02C9FFBE8838}" destId="{98056DA4-CC8D-4B01-A959-B46EA234D604}" srcOrd="0" destOrd="0" presId="urn:microsoft.com/office/officeart/2005/8/layout/hierarchy4"/>
    <dgm:cxn modelId="{A0A27F6E-8297-442D-BC22-D990446B6222}" type="presOf" srcId="{19E9A114-D680-422B-8FF3-3D91B4AC834C}" destId="{C7761CE4-7FAB-436D-B5A6-3E475EBD8EE9}" srcOrd="0" destOrd="0" presId="urn:microsoft.com/office/officeart/2005/8/layout/hierarchy4"/>
    <dgm:cxn modelId="{273D2D74-957B-41A8-ADA5-8205DF889F73}" type="presOf" srcId="{260A82D8-74F6-4850-9F97-A856F8FA7458}" destId="{6C07A61F-9EB6-4970-99B7-5B99342667B5}" srcOrd="0" destOrd="0" presId="urn:microsoft.com/office/officeart/2005/8/layout/hierarchy4"/>
    <dgm:cxn modelId="{217E0F58-1C0C-48F3-AAD7-D57FFE696AD1}" type="presOf" srcId="{EA51239A-63BE-4C08-84BE-C58AC38C46CF}" destId="{99FD0B7D-C3DF-4C00-B4DA-F2FC91C9AC51}" srcOrd="0" destOrd="0" presId="urn:microsoft.com/office/officeart/2005/8/layout/hierarchy4"/>
    <dgm:cxn modelId="{3153FF80-4BB3-4515-9474-B42D6F94136F}" srcId="{EA51239A-63BE-4C08-84BE-C58AC38C46CF}" destId="{83C9213A-CF70-44A7-82A5-76F557F64A42}" srcOrd="1" destOrd="0" parTransId="{87388DC2-F405-4AE0-8A11-EDD8635F0EE6}" sibTransId="{8D6A5DCD-A27E-4477-83BD-8C1EE2628FCE}"/>
    <dgm:cxn modelId="{1DA33799-5AEE-406A-994D-42DF15BDBCDF}" srcId="{EA51239A-63BE-4C08-84BE-C58AC38C46CF}" destId="{4D55E8F5-5C29-4861-9D9B-45BA6B4E5BB1}" srcOrd="0" destOrd="0" parTransId="{BC0BCD53-FF64-441E-8711-6ACF13DC5A38}" sibTransId="{807EA3A9-BC0A-420D-96FA-DDB737FBCF45}"/>
    <dgm:cxn modelId="{9796659C-263B-48ED-A61E-E627C7FE0739}" type="presOf" srcId="{046C6BEF-0955-4152-85BE-0E301ABB5658}" destId="{DF22117D-6020-447D-89DE-D74D5732565E}" srcOrd="0" destOrd="0" presId="urn:microsoft.com/office/officeart/2005/8/layout/hierarchy4"/>
    <dgm:cxn modelId="{56274B9F-A274-43B3-89ED-B2B0294D87AF}" srcId="{CD30F72A-2644-4E9A-9ACB-DA0238BB6A7D}" destId="{19E9A114-D680-422B-8FF3-3D91B4AC834C}" srcOrd="1" destOrd="0" parTransId="{E18DA9A7-B326-4503-8736-47E28E7076F5}" sibTransId="{81E49D28-E272-4A4C-B137-0B8C01D355D2}"/>
    <dgm:cxn modelId="{0BFE9AAE-B796-4F87-A32D-4B6AD74AAF5C}" type="presOf" srcId="{1FB135F6-7CA9-4491-9B9F-8010A4A9E706}" destId="{42548376-BB58-40C9-99AF-4C40606207A6}" srcOrd="0" destOrd="0" presId="urn:microsoft.com/office/officeart/2005/8/layout/hierarchy4"/>
    <dgm:cxn modelId="{17C4AFB2-C1CB-4B0D-99C5-FA34B01F1106}" type="presOf" srcId="{D04140CD-AFEA-4D69-9024-5605D72F714D}" destId="{C46978B4-4353-4012-AE2D-1C305EB9D62B}" srcOrd="0" destOrd="0" presId="urn:microsoft.com/office/officeart/2005/8/layout/hierarchy4"/>
    <dgm:cxn modelId="{B085EABC-3D2C-4163-9FB8-01F21C259780}" type="presOf" srcId="{DFBDAA92-584B-41A1-9482-F4C3DCCC11BE}" destId="{F4B5127A-F14B-4553-9CFD-65349C267588}" srcOrd="0" destOrd="0" presId="urn:microsoft.com/office/officeart/2005/8/layout/hierarchy4"/>
    <dgm:cxn modelId="{0A78E3C3-78D7-481B-A354-D083335C72A0}" srcId="{7F2913D8-9132-4C3F-AE84-A010DA300080}" destId="{CD30F72A-2644-4E9A-9ACB-DA0238BB6A7D}" srcOrd="0" destOrd="0" parTransId="{A3FE7CA1-7121-4996-9CFC-6B169FDBCC97}" sibTransId="{14F017A1-8EE5-4C5B-B5B2-854EC64D2A67}"/>
    <dgm:cxn modelId="{A354A4C4-7B0F-4D01-8E53-E62193012807}" type="presOf" srcId="{D8B1DCB2-5B79-4554-905B-95EDE16DEC6A}" destId="{D1900FDD-7AC2-4EB8-8E48-BA267999C6F1}" srcOrd="0" destOrd="0" presId="urn:microsoft.com/office/officeart/2005/8/layout/hierarchy4"/>
    <dgm:cxn modelId="{7B1A4AC5-12D8-40F9-A8C5-4CCF34BFFFA0}" type="presOf" srcId="{5B7D1EAD-1367-4F7F-BF90-E6B2B15B122B}" destId="{9D581D54-2B4E-41C1-BB59-9608D0354731}" srcOrd="0" destOrd="0" presId="urn:microsoft.com/office/officeart/2005/8/layout/hierarchy4"/>
    <dgm:cxn modelId="{9920D0C7-D360-477E-B159-FF108C3EE53F}" type="presOf" srcId="{83C9213A-CF70-44A7-82A5-76F557F64A42}" destId="{5402FD2A-01C7-424F-8AC8-DA447158DC3B}" srcOrd="0" destOrd="0" presId="urn:microsoft.com/office/officeart/2005/8/layout/hierarchy4"/>
    <dgm:cxn modelId="{E45AEDC8-CED8-4C9E-98C6-BD88CAF427B9}" type="presOf" srcId="{CD30F72A-2644-4E9A-9ACB-DA0238BB6A7D}" destId="{D84A9DE0-7CE2-4DF9-8BD7-1D30574F7F1C}" srcOrd="0" destOrd="0" presId="urn:microsoft.com/office/officeart/2005/8/layout/hierarchy4"/>
    <dgm:cxn modelId="{C8AD59C9-053B-4E23-94EB-8A3180BECC12}" srcId="{260A82D8-74F6-4850-9F97-A856F8FA7458}" destId="{A6A192C3-ED6A-4E5A-BA26-6F6BE8072224}" srcOrd="0" destOrd="0" parTransId="{7C7A7471-6CD4-4C0D-9F07-09AA74136224}" sibTransId="{1676A36C-F1E8-4AEF-AE12-7CCB9B897D5A}"/>
    <dgm:cxn modelId="{750AADCC-301D-4C33-A6B1-FE5E8858AC68}" srcId="{19E9A114-D680-422B-8FF3-3D91B4AC834C}" destId="{7F3837DE-63E5-4AD2-A908-8FEE7FE501F5}" srcOrd="0" destOrd="0" parTransId="{2AA69F9F-E1A6-4F12-BFC2-F149556594BB}" sibTransId="{980D2D40-A9CA-4212-B366-459CDE060FAD}"/>
    <dgm:cxn modelId="{F8BBBDCE-2456-4ACC-979E-45150767E449}" type="presOf" srcId="{7F3837DE-63E5-4AD2-A908-8FEE7FE501F5}" destId="{75E63A9E-6935-4759-A721-6DAF219E8E97}" srcOrd="0" destOrd="0" presId="urn:microsoft.com/office/officeart/2005/8/layout/hierarchy4"/>
    <dgm:cxn modelId="{FAC8D2CE-ECEB-4319-8A6B-0EF1032A9B3F}" srcId="{4D55E8F5-5C29-4861-9D9B-45BA6B4E5BB1}" destId="{046C6BEF-0955-4152-85BE-0E301ABB5658}" srcOrd="1" destOrd="0" parTransId="{CF0617EC-B813-411A-A39D-82137BFB73AB}" sibTransId="{C882A50C-4E01-4AB7-B961-23CC055DBD7D}"/>
    <dgm:cxn modelId="{191AD1D1-D95C-4040-85DA-F271DBD9FC33}" srcId="{EA51239A-63BE-4C08-84BE-C58AC38C46CF}" destId="{1FB135F6-7CA9-4491-9B9F-8010A4A9E706}" srcOrd="2" destOrd="0" parTransId="{E2370EA2-1D4B-4D89-8D17-0879CB36019D}" sibTransId="{F6CBB4FC-E583-4E15-B09C-59F7B9C1490E}"/>
    <dgm:cxn modelId="{E7E46DD4-97D6-4222-9D6E-3C45E7B99F61}" srcId="{4D55E8F5-5C29-4861-9D9B-45BA6B4E5BB1}" destId="{5B7D1EAD-1367-4F7F-BF90-E6B2B15B122B}" srcOrd="2" destOrd="0" parTransId="{038E860C-3B80-4AA0-B643-8AD0DED48BBB}" sibTransId="{845A7187-BE2D-418E-B9AF-0E08F0D2654B}"/>
    <dgm:cxn modelId="{936D87DB-2F67-4E41-8CCB-18589D929A94}" srcId="{CD30F72A-2644-4E9A-9ACB-DA0238BB6A7D}" destId="{D8B1DCB2-5B79-4554-905B-95EDE16DEC6A}" srcOrd="2" destOrd="0" parTransId="{48D7D835-9850-4DEA-80FB-D25E982811B2}" sibTransId="{D7B413E5-97A9-4F39-B7F7-01FDB082C3D1}"/>
    <dgm:cxn modelId="{80B503F9-6A3A-45A2-988F-348AFF2F5520}" srcId="{260A82D8-74F6-4850-9F97-A856F8FA7458}" destId="{D04140CD-AFEA-4D69-9024-5605D72F714D}" srcOrd="2" destOrd="0" parTransId="{27F04AF6-E90F-4476-81CE-25FE00C8E50A}" sibTransId="{7FF52C10-28F7-4B89-AB28-389DF2C3FB8D}"/>
    <dgm:cxn modelId="{1AC28ECC-FDC1-4428-91F0-BC4AFD676BC6}" type="presParOf" srcId="{04001EA9-7D50-4907-B258-E61EF5DFE0E3}" destId="{8FA95BF4-B09A-42CF-B682-B4B9CCD1CC93}" srcOrd="0" destOrd="0" presId="urn:microsoft.com/office/officeart/2005/8/layout/hierarchy4"/>
    <dgm:cxn modelId="{7503C8AB-A2C8-4E50-91FD-1A212D4AD1C7}" type="presParOf" srcId="{8FA95BF4-B09A-42CF-B682-B4B9CCD1CC93}" destId="{D84A9DE0-7CE2-4DF9-8BD7-1D30574F7F1C}" srcOrd="0" destOrd="0" presId="urn:microsoft.com/office/officeart/2005/8/layout/hierarchy4"/>
    <dgm:cxn modelId="{75C94F34-4748-4D9C-999D-451432049BAF}" type="presParOf" srcId="{8FA95BF4-B09A-42CF-B682-B4B9CCD1CC93}" destId="{9E444BC7-F905-4A70-8A90-940E1540FC96}" srcOrd="1" destOrd="0" presId="urn:microsoft.com/office/officeart/2005/8/layout/hierarchy4"/>
    <dgm:cxn modelId="{97F58381-DD2D-4330-8439-32BD6F494D44}" type="presParOf" srcId="{8FA95BF4-B09A-42CF-B682-B4B9CCD1CC93}" destId="{E843E730-A3F0-436D-A542-2F6483A631E8}" srcOrd="2" destOrd="0" presId="urn:microsoft.com/office/officeart/2005/8/layout/hierarchy4"/>
    <dgm:cxn modelId="{D772323B-5AD1-4CF2-BFD8-E9F286EBE79C}" type="presParOf" srcId="{E843E730-A3F0-436D-A542-2F6483A631E8}" destId="{18AC1C60-5FD5-42F8-AA4A-C96810BF0C26}" srcOrd="0" destOrd="0" presId="urn:microsoft.com/office/officeart/2005/8/layout/hierarchy4"/>
    <dgm:cxn modelId="{71C6C14E-4CC5-489A-BF32-5AA866A5A610}" type="presParOf" srcId="{18AC1C60-5FD5-42F8-AA4A-C96810BF0C26}" destId="{99FD0B7D-C3DF-4C00-B4DA-F2FC91C9AC51}" srcOrd="0" destOrd="0" presId="urn:microsoft.com/office/officeart/2005/8/layout/hierarchy4"/>
    <dgm:cxn modelId="{90DCEB39-AC92-4E7E-A382-E79E2D6DCEEC}" type="presParOf" srcId="{18AC1C60-5FD5-42F8-AA4A-C96810BF0C26}" destId="{AD57CFCB-7034-4CD7-B112-C0C09D3933BB}" srcOrd="1" destOrd="0" presId="urn:microsoft.com/office/officeart/2005/8/layout/hierarchy4"/>
    <dgm:cxn modelId="{92D8542F-7855-48CD-A9C9-B3A045513054}" type="presParOf" srcId="{18AC1C60-5FD5-42F8-AA4A-C96810BF0C26}" destId="{2FF6FCB4-425D-4243-A8E1-B26CC99D4F80}" srcOrd="2" destOrd="0" presId="urn:microsoft.com/office/officeart/2005/8/layout/hierarchy4"/>
    <dgm:cxn modelId="{BF2DE5BA-0DAE-436B-B0E3-27777BF8B837}" type="presParOf" srcId="{2FF6FCB4-425D-4243-A8E1-B26CC99D4F80}" destId="{148D2964-59C6-4467-B49C-DA6BDAEAD616}" srcOrd="0" destOrd="0" presId="urn:microsoft.com/office/officeart/2005/8/layout/hierarchy4"/>
    <dgm:cxn modelId="{A0E750CB-D5CE-4F4A-BBED-0C08556E23FD}" type="presParOf" srcId="{148D2964-59C6-4467-B49C-DA6BDAEAD616}" destId="{969ECC7B-FBBA-46F0-B744-FE17A3CD8D46}" srcOrd="0" destOrd="0" presId="urn:microsoft.com/office/officeart/2005/8/layout/hierarchy4"/>
    <dgm:cxn modelId="{2A6C7E6B-A903-4949-A506-2072FEF6202E}" type="presParOf" srcId="{148D2964-59C6-4467-B49C-DA6BDAEAD616}" destId="{B050341B-DBDC-427E-AAD8-6D5FCDDA7EBC}" srcOrd="1" destOrd="0" presId="urn:microsoft.com/office/officeart/2005/8/layout/hierarchy4"/>
    <dgm:cxn modelId="{3769496A-530F-43B6-A4F5-306BC3A9B274}" type="presParOf" srcId="{148D2964-59C6-4467-B49C-DA6BDAEAD616}" destId="{FA94350B-1FA4-4DA6-9BF6-30C7CDC9664D}" srcOrd="2" destOrd="0" presId="urn:microsoft.com/office/officeart/2005/8/layout/hierarchy4"/>
    <dgm:cxn modelId="{41E8FDC9-CFDD-4FEF-AF04-CB48DC78BCCE}" type="presParOf" srcId="{FA94350B-1FA4-4DA6-9BF6-30C7CDC9664D}" destId="{53740432-2D26-4D9F-B587-5A2EB40D59C5}" srcOrd="0" destOrd="0" presId="urn:microsoft.com/office/officeart/2005/8/layout/hierarchy4"/>
    <dgm:cxn modelId="{41B28870-E838-4CC9-A703-710B3216DF28}" type="presParOf" srcId="{53740432-2D26-4D9F-B587-5A2EB40D59C5}" destId="{336D135D-F3D4-4229-AC44-C5202E7A2C24}" srcOrd="0" destOrd="0" presId="urn:microsoft.com/office/officeart/2005/8/layout/hierarchy4"/>
    <dgm:cxn modelId="{26697B56-A449-49D4-8146-2F7624F5FE4E}" type="presParOf" srcId="{53740432-2D26-4D9F-B587-5A2EB40D59C5}" destId="{6FFA2418-BBAD-4430-B1DE-320D01D95437}" srcOrd="1" destOrd="0" presId="urn:microsoft.com/office/officeart/2005/8/layout/hierarchy4"/>
    <dgm:cxn modelId="{9A1F55F4-9A7B-4BC9-8BBD-385D57D328CB}" type="presParOf" srcId="{FA94350B-1FA4-4DA6-9BF6-30C7CDC9664D}" destId="{8DFA23C4-61B4-4D7A-B56A-A1BE23049A21}" srcOrd="1" destOrd="0" presId="urn:microsoft.com/office/officeart/2005/8/layout/hierarchy4"/>
    <dgm:cxn modelId="{232BC90D-9648-4201-8798-8B4D36E76859}" type="presParOf" srcId="{FA94350B-1FA4-4DA6-9BF6-30C7CDC9664D}" destId="{FC692280-5A00-4F19-ADD1-E56B779DD2D3}" srcOrd="2" destOrd="0" presId="urn:microsoft.com/office/officeart/2005/8/layout/hierarchy4"/>
    <dgm:cxn modelId="{EC5E8A79-1710-4DB4-988F-9167B63CEA08}" type="presParOf" srcId="{FC692280-5A00-4F19-ADD1-E56B779DD2D3}" destId="{DF22117D-6020-447D-89DE-D74D5732565E}" srcOrd="0" destOrd="0" presId="urn:microsoft.com/office/officeart/2005/8/layout/hierarchy4"/>
    <dgm:cxn modelId="{494DEB60-4745-4197-AAFE-D5DDABFBD78E}" type="presParOf" srcId="{FC692280-5A00-4F19-ADD1-E56B779DD2D3}" destId="{0BCFEFFC-4202-454C-B35C-5C648EC9F517}" srcOrd="1" destOrd="0" presId="urn:microsoft.com/office/officeart/2005/8/layout/hierarchy4"/>
    <dgm:cxn modelId="{6A2B3299-A16E-4498-9A6D-B86AC7D615A1}" type="presParOf" srcId="{FA94350B-1FA4-4DA6-9BF6-30C7CDC9664D}" destId="{6AC6F9F5-9D39-48A0-A5CE-7667E56C3323}" srcOrd="3" destOrd="0" presId="urn:microsoft.com/office/officeart/2005/8/layout/hierarchy4"/>
    <dgm:cxn modelId="{67A0ECC8-0F14-4C85-9D2B-1FD064011AE4}" type="presParOf" srcId="{FA94350B-1FA4-4DA6-9BF6-30C7CDC9664D}" destId="{D62763CF-FB44-4A7D-8AC9-824D6F6DF191}" srcOrd="4" destOrd="0" presId="urn:microsoft.com/office/officeart/2005/8/layout/hierarchy4"/>
    <dgm:cxn modelId="{E01219C6-92FB-40CA-AA11-C88BC922FE1A}" type="presParOf" srcId="{D62763CF-FB44-4A7D-8AC9-824D6F6DF191}" destId="{9D581D54-2B4E-41C1-BB59-9608D0354731}" srcOrd="0" destOrd="0" presId="urn:microsoft.com/office/officeart/2005/8/layout/hierarchy4"/>
    <dgm:cxn modelId="{0EFB9696-96EF-4F73-B760-CDEB3999EC97}" type="presParOf" srcId="{D62763CF-FB44-4A7D-8AC9-824D6F6DF191}" destId="{D8666CA8-6EA9-4486-8319-B65054260ACA}" srcOrd="1" destOrd="0" presId="urn:microsoft.com/office/officeart/2005/8/layout/hierarchy4"/>
    <dgm:cxn modelId="{FBCF6D2E-DA39-4E96-A43D-AD23355CCA27}" type="presParOf" srcId="{2FF6FCB4-425D-4243-A8E1-B26CC99D4F80}" destId="{524B534D-E58A-400D-AE91-DD22AEA3824F}" srcOrd="1" destOrd="0" presId="urn:microsoft.com/office/officeart/2005/8/layout/hierarchy4"/>
    <dgm:cxn modelId="{B426DC81-798B-4BD0-9629-9D32A39F7DC8}" type="presParOf" srcId="{2FF6FCB4-425D-4243-A8E1-B26CC99D4F80}" destId="{BE66A8C8-37DA-4EB2-A6B5-FEE7F0A4BF07}" srcOrd="2" destOrd="0" presId="urn:microsoft.com/office/officeart/2005/8/layout/hierarchy4"/>
    <dgm:cxn modelId="{3FE20E6F-933E-41A3-B037-5FD58F5F4EBE}" type="presParOf" srcId="{BE66A8C8-37DA-4EB2-A6B5-FEE7F0A4BF07}" destId="{5402FD2A-01C7-424F-8AC8-DA447158DC3B}" srcOrd="0" destOrd="0" presId="urn:microsoft.com/office/officeart/2005/8/layout/hierarchy4"/>
    <dgm:cxn modelId="{765F0843-ED8D-479F-882B-887F88E39C5B}" type="presParOf" srcId="{BE66A8C8-37DA-4EB2-A6B5-FEE7F0A4BF07}" destId="{25D309B7-F76E-463D-AC95-B237AD124D2F}" srcOrd="1" destOrd="0" presId="urn:microsoft.com/office/officeart/2005/8/layout/hierarchy4"/>
    <dgm:cxn modelId="{5B6B2AF2-A58B-46F8-8401-3DBCE4C3D27B}" type="presParOf" srcId="{2FF6FCB4-425D-4243-A8E1-B26CC99D4F80}" destId="{93FB52F1-591B-4256-842F-7239EE62ACA2}" srcOrd="3" destOrd="0" presId="urn:microsoft.com/office/officeart/2005/8/layout/hierarchy4"/>
    <dgm:cxn modelId="{A970D5F7-F129-4A11-8976-77EF5360967B}" type="presParOf" srcId="{2FF6FCB4-425D-4243-A8E1-B26CC99D4F80}" destId="{40208828-C439-423C-A543-69F82F1401F3}" srcOrd="4" destOrd="0" presId="urn:microsoft.com/office/officeart/2005/8/layout/hierarchy4"/>
    <dgm:cxn modelId="{56FF8489-793D-4E26-B368-9DB5F98E4A2B}" type="presParOf" srcId="{40208828-C439-423C-A543-69F82F1401F3}" destId="{42548376-BB58-40C9-99AF-4C40606207A6}" srcOrd="0" destOrd="0" presId="urn:microsoft.com/office/officeart/2005/8/layout/hierarchy4"/>
    <dgm:cxn modelId="{83CE0576-23A8-498A-8C7E-87CC7C8F4D84}" type="presParOf" srcId="{40208828-C439-423C-A543-69F82F1401F3}" destId="{0B1099A6-56B6-448A-96EA-23933B05819A}" srcOrd="1" destOrd="0" presId="urn:microsoft.com/office/officeart/2005/8/layout/hierarchy4"/>
    <dgm:cxn modelId="{1175651D-1266-474B-A0D1-7BAF55F5711D}" type="presParOf" srcId="{E843E730-A3F0-436D-A542-2F6483A631E8}" destId="{EC023499-D409-4C6E-B306-AB39DB006C61}" srcOrd="1" destOrd="0" presId="urn:microsoft.com/office/officeart/2005/8/layout/hierarchy4"/>
    <dgm:cxn modelId="{1689FFC8-1D5D-44AC-9D42-FFBE9582F383}" type="presParOf" srcId="{E843E730-A3F0-436D-A542-2F6483A631E8}" destId="{0E93A15A-FABD-4D1D-A429-403C09D14720}" srcOrd="2" destOrd="0" presId="urn:microsoft.com/office/officeart/2005/8/layout/hierarchy4"/>
    <dgm:cxn modelId="{D02BC750-50BC-4D30-B925-986EC5F164EB}" type="presParOf" srcId="{0E93A15A-FABD-4D1D-A429-403C09D14720}" destId="{C7761CE4-7FAB-436D-B5A6-3E475EBD8EE9}" srcOrd="0" destOrd="0" presId="urn:microsoft.com/office/officeart/2005/8/layout/hierarchy4"/>
    <dgm:cxn modelId="{E98F8E3D-46AE-478D-9E9D-1D3726013CE5}" type="presParOf" srcId="{0E93A15A-FABD-4D1D-A429-403C09D14720}" destId="{12B4B7EB-3B85-472A-825B-6688650175E6}" srcOrd="1" destOrd="0" presId="urn:microsoft.com/office/officeart/2005/8/layout/hierarchy4"/>
    <dgm:cxn modelId="{CE6E80FC-13BF-431D-89BE-93AE0A3E6CCE}" type="presParOf" srcId="{0E93A15A-FABD-4D1D-A429-403C09D14720}" destId="{AADAA5FD-1941-41E0-83BE-E4C7B8D64608}" srcOrd="2" destOrd="0" presId="urn:microsoft.com/office/officeart/2005/8/layout/hierarchy4"/>
    <dgm:cxn modelId="{755A397A-3BD6-4DD4-A229-EFCC74791BCF}" type="presParOf" srcId="{AADAA5FD-1941-41E0-83BE-E4C7B8D64608}" destId="{D4E5AEC5-B6CE-41A8-82B7-3C5E5278ABC9}" srcOrd="0" destOrd="0" presId="urn:microsoft.com/office/officeart/2005/8/layout/hierarchy4"/>
    <dgm:cxn modelId="{A1E722D4-917F-4AA4-B002-5116A5408D4F}" type="presParOf" srcId="{D4E5AEC5-B6CE-41A8-82B7-3C5E5278ABC9}" destId="{75E63A9E-6935-4759-A721-6DAF219E8E97}" srcOrd="0" destOrd="0" presId="urn:microsoft.com/office/officeart/2005/8/layout/hierarchy4"/>
    <dgm:cxn modelId="{E12DB2DD-B90B-47E1-A3D4-89D1D8F2A2CF}" type="presParOf" srcId="{D4E5AEC5-B6CE-41A8-82B7-3C5E5278ABC9}" destId="{16A184DD-FAB7-4EA8-BB05-E35EE5AB8EEB}" srcOrd="1" destOrd="0" presId="urn:microsoft.com/office/officeart/2005/8/layout/hierarchy4"/>
    <dgm:cxn modelId="{FBA4B7CF-E439-4A49-9783-CDCC7E917213}" type="presParOf" srcId="{AADAA5FD-1941-41E0-83BE-E4C7B8D64608}" destId="{60595801-331D-4754-9F9F-5A31FD300502}" srcOrd="1" destOrd="0" presId="urn:microsoft.com/office/officeart/2005/8/layout/hierarchy4"/>
    <dgm:cxn modelId="{E8E3176D-1183-4961-B1B5-ECA2C5587EC5}" type="presParOf" srcId="{AADAA5FD-1941-41E0-83BE-E4C7B8D64608}" destId="{8C23EC96-9C77-4F23-BC56-50D86D695A03}" srcOrd="2" destOrd="0" presId="urn:microsoft.com/office/officeart/2005/8/layout/hierarchy4"/>
    <dgm:cxn modelId="{50D7D1F2-9BE3-4343-BF24-93E11068EC3A}" type="presParOf" srcId="{8C23EC96-9C77-4F23-BC56-50D86D695A03}" destId="{98056DA4-CC8D-4B01-A959-B46EA234D604}" srcOrd="0" destOrd="0" presId="urn:microsoft.com/office/officeart/2005/8/layout/hierarchy4"/>
    <dgm:cxn modelId="{B7B54E10-6A2B-4AD0-B7FF-73BC1BD2AB29}" type="presParOf" srcId="{8C23EC96-9C77-4F23-BC56-50D86D695A03}" destId="{7A525606-D6AC-451D-B764-0DFF99680702}" srcOrd="1" destOrd="0" presId="urn:microsoft.com/office/officeart/2005/8/layout/hierarchy4"/>
    <dgm:cxn modelId="{C1043F01-7B34-4791-9150-AEE117744BD1}" type="presParOf" srcId="{AADAA5FD-1941-41E0-83BE-E4C7B8D64608}" destId="{0DE5840E-58AE-41A0-8AA5-AE1E9BB1F57A}" srcOrd="3" destOrd="0" presId="urn:microsoft.com/office/officeart/2005/8/layout/hierarchy4"/>
    <dgm:cxn modelId="{04BCA6B7-BFE4-46DE-B871-9919DB1ACBEB}" type="presParOf" srcId="{AADAA5FD-1941-41E0-83BE-E4C7B8D64608}" destId="{3D4AD5B5-EAC7-45C6-A768-298FBE52D938}" srcOrd="4" destOrd="0" presId="urn:microsoft.com/office/officeart/2005/8/layout/hierarchy4"/>
    <dgm:cxn modelId="{E2BD5232-10F9-4D4B-8700-757FDB4748BD}" type="presParOf" srcId="{3D4AD5B5-EAC7-45C6-A768-298FBE52D938}" destId="{6C07A61F-9EB6-4970-99B7-5B99342667B5}" srcOrd="0" destOrd="0" presId="urn:microsoft.com/office/officeart/2005/8/layout/hierarchy4"/>
    <dgm:cxn modelId="{C6D2516B-22CA-4DD6-B0E1-C619638D934E}" type="presParOf" srcId="{3D4AD5B5-EAC7-45C6-A768-298FBE52D938}" destId="{9B0E0BFF-1116-4124-8183-1149D0FAFA1F}" srcOrd="1" destOrd="0" presId="urn:microsoft.com/office/officeart/2005/8/layout/hierarchy4"/>
    <dgm:cxn modelId="{086CCA39-4D7E-48A8-98B9-F161B3F1C2D4}" type="presParOf" srcId="{3D4AD5B5-EAC7-45C6-A768-298FBE52D938}" destId="{7A6DAFB4-961A-4D0B-815A-19E54597B2B7}" srcOrd="2" destOrd="0" presId="urn:microsoft.com/office/officeart/2005/8/layout/hierarchy4"/>
    <dgm:cxn modelId="{BDC10B54-441D-48D2-A705-4C12BAB92AF7}" type="presParOf" srcId="{7A6DAFB4-961A-4D0B-815A-19E54597B2B7}" destId="{28DA714E-2505-49E3-AB14-D69D2FF32B82}" srcOrd="0" destOrd="0" presId="urn:microsoft.com/office/officeart/2005/8/layout/hierarchy4"/>
    <dgm:cxn modelId="{5B589C30-9CAB-4597-87CD-18A6AFD7DEC7}" type="presParOf" srcId="{28DA714E-2505-49E3-AB14-D69D2FF32B82}" destId="{4C5D81A8-A6A6-45A0-B77C-4766DBF88F5B}" srcOrd="0" destOrd="0" presId="urn:microsoft.com/office/officeart/2005/8/layout/hierarchy4"/>
    <dgm:cxn modelId="{DB84C229-7504-4480-B7BF-1B670176DEDD}" type="presParOf" srcId="{28DA714E-2505-49E3-AB14-D69D2FF32B82}" destId="{C78FB570-DB89-45A9-8143-58AA7A2ADC85}" srcOrd="1" destOrd="0" presId="urn:microsoft.com/office/officeart/2005/8/layout/hierarchy4"/>
    <dgm:cxn modelId="{65A30F29-437A-4814-8FD0-F782618259EB}" type="presParOf" srcId="{7A6DAFB4-961A-4D0B-815A-19E54597B2B7}" destId="{CB75A5D0-BBB6-4463-992C-BA35BB0E2848}" srcOrd="1" destOrd="0" presId="urn:microsoft.com/office/officeart/2005/8/layout/hierarchy4"/>
    <dgm:cxn modelId="{335F1248-D5B6-4745-8021-C90331438CA8}" type="presParOf" srcId="{7A6DAFB4-961A-4D0B-815A-19E54597B2B7}" destId="{C70FFF53-9D9C-4528-9E9A-C2E820010231}" srcOrd="2" destOrd="0" presId="urn:microsoft.com/office/officeart/2005/8/layout/hierarchy4"/>
    <dgm:cxn modelId="{77B14CAB-2CAE-408C-A7F4-7672C192E998}" type="presParOf" srcId="{C70FFF53-9D9C-4528-9E9A-C2E820010231}" destId="{F4B5127A-F14B-4553-9CFD-65349C267588}" srcOrd="0" destOrd="0" presId="urn:microsoft.com/office/officeart/2005/8/layout/hierarchy4"/>
    <dgm:cxn modelId="{6893868D-48CE-4B9E-804F-94034A6A8B09}" type="presParOf" srcId="{C70FFF53-9D9C-4528-9E9A-C2E820010231}" destId="{0F51D8E8-C551-4294-8B7A-09FE9F6778E9}" srcOrd="1" destOrd="0" presId="urn:microsoft.com/office/officeart/2005/8/layout/hierarchy4"/>
    <dgm:cxn modelId="{05732ECF-2941-43E5-977B-FBB2AD6EE46B}" type="presParOf" srcId="{7A6DAFB4-961A-4D0B-815A-19E54597B2B7}" destId="{5F968FFE-FEF8-40D6-8C8F-00B8A6802F07}" srcOrd="3" destOrd="0" presId="urn:microsoft.com/office/officeart/2005/8/layout/hierarchy4"/>
    <dgm:cxn modelId="{EC53B4AD-0149-4C56-BB80-89CEDE54AE04}" type="presParOf" srcId="{7A6DAFB4-961A-4D0B-815A-19E54597B2B7}" destId="{9CEAEF50-93DC-4B5B-9E6B-1277B5EB0FF8}" srcOrd="4" destOrd="0" presId="urn:microsoft.com/office/officeart/2005/8/layout/hierarchy4"/>
    <dgm:cxn modelId="{EFF3E344-543E-4443-8A6C-DE4C89E6D9A6}" type="presParOf" srcId="{9CEAEF50-93DC-4B5B-9E6B-1277B5EB0FF8}" destId="{C46978B4-4353-4012-AE2D-1C305EB9D62B}" srcOrd="0" destOrd="0" presId="urn:microsoft.com/office/officeart/2005/8/layout/hierarchy4"/>
    <dgm:cxn modelId="{F173F1E0-E15A-4732-BF90-E2C4D56B5472}" type="presParOf" srcId="{9CEAEF50-93DC-4B5B-9E6B-1277B5EB0FF8}" destId="{B48C7739-BDD5-4288-B65E-4863A7CA6178}" srcOrd="1" destOrd="0" presId="urn:microsoft.com/office/officeart/2005/8/layout/hierarchy4"/>
    <dgm:cxn modelId="{635A07F2-9301-4E27-85B3-C18B95327656}" type="presParOf" srcId="{E843E730-A3F0-436D-A542-2F6483A631E8}" destId="{3A5B3205-27F9-4741-AB59-40C83F0598E7}" srcOrd="3" destOrd="0" presId="urn:microsoft.com/office/officeart/2005/8/layout/hierarchy4"/>
    <dgm:cxn modelId="{CE08BE2E-74BE-4175-8B0D-2280DC86A00D}" type="presParOf" srcId="{E843E730-A3F0-436D-A542-2F6483A631E8}" destId="{B666157D-46B7-4BFC-97AB-F4CDC930A9AB}" srcOrd="4" destOrd="0" presId="urn:microsoft.com/office/officeart/2005/8/layout/hierarchy4"/>
    <dgm:cxn modelId="{C8B71951-3CE4-4F55-8E46-E84128E46A81}" type="presParOf" srcId="{B666157D-46B7-4BFC-97AB-F4CDC930A9AB}" destId="{D1900FDD-7AC2-4EB8-8E48-BA267999C6F1}" srcOrd="0" destOrd="0" presId="urn:microsoft.com/office/officeart/2005/8/layout/hierarchy4"/>
    <dgm:cxn modelId="{34986C00-59FE-4A9B-AE1A-05C9BE3FFE81}" type="presParOf" srcId="{B666157D-46B7-4BFC-97AB-F4CDC930A9AB}" destId="{E0BA43CB-AD83-4A1A-B717-1760060B5965}" srcOrd="1" destOrd="0" presId="urn:microsoft.com/office/officeart/2005/8/layout/hierarchy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B9AF605-EFDD-4A69-8E83-6671E757BD4D}"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el-GR"/>
        </a:p>
      </dgm:t>
    </dgm:pt>
    <dgm:pt modelId="{D52110FD-8034-43BE-B9F3-099220654770}">
      <dgm:prSet phldrT="[Κείμενο]" custT="1"/>
      <dgm:spPr/>
      <dgm:t>
        <a:bodyPr/>
        <a:lstStyle/>
        <a:p>
          <a:r>
            <a:rPr lang="el-GR" sz="1200"/>
            <a:t>Μέθοδοι Βασισμένες στον Ισολογισμό</a:t>
          </a:r>
        </a:p>
      </dgm:t>
    </dgm:pt>
    <dgm:pt modelId="{A91BB8B5-6E59-4990-81FD-C394DC3130E7}" type="parTrans" cxnId="{87B08ED5-7D5C-40BE-8F46-7171D5E7ABE2}">
      <dgm:prSet/>
      <dgm:spPr/>
      <dgm:t>
        <a:bodyPr/>
        <a:lstStyle/>
        <a:p>
          <a:endParaRPr lang="el-GR"/>
        </a:p>
      </dgm:t>
    </dgm:pt>
    <dgm:pt modelId="{981B5E1A-00BC-4B83-B363-475723DCC0D8}" type="sibTrans" cxnId="{87B08ED5-7D5C-40BE-8F46-7171D5E7ABE2}">
      <dgm:prSet/>
      <dgm:spPr/>
      <dgm:t>
        <a:bodyPr/>
        <a:lstStyle/>
        <a:p>
          <a:endParaRPr lang="el-GR"/>
        </a:p>
      </dgm:t>
    </dgm:pt>
    <dgm:pt modelId="{FE384F10-C67F-494E-B70C-11F7A4BA8EAD}">
      <dgm:prSet custT="1"/>
      <dgm:spPr/>
      <dgm:t>
        <a:bodyPr/>
        <a:lstStyle/>
        <a:p>
          <a:r>
            <a:rPr lang="el-GR" sz="1200" b="0">
              <a:latin typeface="+mn-lt"/>
            </a:rPr>
            <a:t>Λογιστική αξία</a:t>
          </a:r>
        </a:p>
      </dgm:t>
    </dgm:pt>
    <dgm:pt modelId="{A15E9C70-DC05-4B46-B0E5-2DDE1E76D9BB}" type="parTrans" cxnId="{D1FCC8A9-EC27-4B78-ACE6-8E395BF937BF}">
      <dgm:prSet/>
      <dgm:spPr/>
      <dgm:t>
        <a:bodyPr/>
        <a:lstStyle/>
        <a:p>
          <a:endParaRPr lang="el-GR"/>
        </a:p>
      </dgm:t>
    </dgm:pt>
    <dgm:pt modelId="{6EE6A814-A6C2-4560-9CFA-55C32ADEA016}" type="sibTrans" cxnId="{D1FCC8A9-EC27-4B78-ACE6-8E395BF937BF}">
      <dgm:prSet/>
      <dgm:spPr/>
      <dgm:t>
        <a:bodyPr/>
        <a:lstStyle/>
        <a:p>
          <a:endParaRPr lang="el-GR"/>
        </a:p>
      </dgm:t>
    </dgm:pt>
    <dgm:pt modelId="{75AFEBE2-D13F-46BF-B348-D6C60876BE44}">
      <dgm:prSet custT="1"/>
      <dgm:spPr/>
      <dgm:t>
        <a:bodyPr/>
        <a:lstStyle/>
        <a:p>
          <a:r>
            <a:rPr lang="el-GR" sz="1200" b="0"/>
            <a:t>Προσαρμοσμένη Λογιστική Αξία</a:t>
          </a:r>
        </a:p>
      </dgm:t>
    </dgm:pt>
    <dgm:pt modelId="{7DADC0E8-58E3-4811-A2B6-E2CC051E14EF}" type="parTrans" cxnId="{082D8633-F318-4FF7-8E6C-18F9BC279C60}">
      <dgm:prSet/>
      <dgm:spPr/>
      <dgm:t>
        <a:bodyPr/>
        <a:lstStyle/>
        <a:p>
          <a:endParaRPr lang="el-GR"/>
        </a:p>
      </dgm:t>
    </dgm:pt>
    <dgm:pt modelId="{2931E7F6-040E-4301-AE71-4316BAE81D64}" type="sibTrans" cxnId="{082D8633-F318-4FF7-8E6C-18F9BC279C60}">
      <dgm:prSet/>
      <dgm:spPr/>
      <dgm:t>
        <a:bodyPr/>
        <a:lstStyle/>
        <a:p>
          <a:endParaRPr lang="el-GR"/>
        </a:p>
      </dgm:t>
    </dgm:pt>
    <dgm:pt modelId="{D9F6530E-E9D7-497D-BB61-64AB23A32C24}">
      <dgm:prSet custT="1"/>
      <dgm:spPr/>
      <dgm:t>
        <a:bodyPr/>
        <a:lstStyle/>
        <a:p>
          <a:r>
            <a:rPr lang="en-US" sz="1200" b="0"/>
            <a:t>Ρευστοποιήσιμη αξία</a:t>
          </a:r>
          <a:endParaRPr lang="el-GR" sz="1200" b="0"/>
        </a:p>
      </dgm:t>
    </dgm:pt>
    <dgm:pt modelId="{0A80C051-6C2E-4DA4-AC9F-38786D130EAC}" type="parTrans" cxnId="{CE7FA14F-C98C-4372-A4C5-7A1D10F250A0}">
      <dgm:prSet/>
      <dgm:spPr/>
      <dgm:t>
        <a:bodyPr/>
        <a:lstStyle/>
        <a:p>
          <a:endParaRPr lang="el-GR"/>
        </a:p>
      </dgm:t>
    </dgm:pt>
    <dgm:pt modelId="{CED2C18A-6F60-47B3-89C9-EBAE8055DC38}" type="sibTrans" cxnId="{CE7FA14F-C98C-4372-A4C5-7A1D10F250A0}">
      <dgm:prSet/>
      <dgm:spPr/>
      <dgm:t>
        <a:bodyPr/>
        <a:lstStyle/>
        <a:p>
          <a:endParaRPr lang="el-GR"/>
        </a:p>
      </dgm:t>
    </dgm:pt>
    <dgm:pt modelId="{70CEFD0A-F61D-4430-8F71-C2FFEAEA19D6}">
      <dgm:prSet custT="1"/>
      <dgm:spPr/>
      <dgm:t>
        <a:bodyPr/>
        <a:lstStyle/>
        <a:p>
          <a:r>
            <a:rPr lang="el-GR" sz="1200" b="0"/>
            <a:t>Πραγματική Αξία</a:t>
          </a:r>
        </a:p>
      </dgm:t>
    </dgm:pt>
    <dgm:pt modelId="{ACFCF6FE-C882-4524-B378-0CD8F785D2C4}" type="parTrans" cxnId="{3246F369-FE6F-4C91-8B44-75BD94A8457F}">
      <dgm:prSet/>
      <dgm:spPr/>
      <dgm:t>
        <a:bodyPr/>
        <a:lstStyle/>
        <a:p>
          <a:endParaRPr lang="el-GR"/>
        </a:p>
      </dgm:t>
    </dgm:pt>
    <dgm:pt modelId="{D924D13F-BC0E-496D-B742-18B21AAED1ED}" type="sibTrans" cxnId="{3246F369-FE6F-4C91-8B44-75BD94A8457F}">
      <dgm:prSet/>
      <dgm:spPr/>
      <dgm:t>
        <a:bodyPr/>
        <a:lstStyle/>
        <a:p>
          <a:endParaRPr lang="el-GR"/>
        </a:p>
      </dgm:t>
    </dgm:pt>
    <dgm:pt modelId="{C6D24627-2045-4099-A495-10A80C07AFE4}">
      <dgm:prSet custT="1"/>
      <dgm:spPr/>
      <dgm:t>
        <a:bodyPr/>
        <a:lstStyle/>
        <a:p>
          <a:r>
            <a:rPr lang="en-US" sz="1200" b="0"/>
            <a:t>Λογιστική και Αγοραία Αξία</a:t>
          </a:r>
          <a:endParaRPr lang="el-GR" sz="1200" b="0"/>
        </a:p>
      </dgm:t>
    </dgm:pt>
    <dgm:pt modelId="{966D05B6-F2F1-46E1-846C-5AE7160D2D5C}" type="parTrans" cxnId="{28A82802-376E-4CBF-B87A-F55FB8840A87}">
      <dgm:prSet/>
      <dgm:spPr/>
      <dgm:t>
        <a:bodyPr/>
        <a:lstStyle/>
        <a:p>
          <a:endParaRPr lang="el-GR"/>
        </a:p>
      </dgm:t>
    </dgm:pt>
    <dgm:pt modelId="{A2C4ACE9-F895-42DC-A92D-5146496F5A60}" type="sibTrans" cxnId="{28A82802-376E-4CBF-B87A-F55FB8840A87}">
      <dgm:prSet/>
      <dgm:spPr/>
      <dgm:t>
        <a:bodyPr/>
        <a:lstStyle/>
        <a:p>
          <a:endParaRPr lang="el-GR"/>
        </a:p>
      </dgm:t>
    </dgm:pt>
    <dgm:pt modelId="{B04C0429-5A36-4E69-A9A6-C4388F0E18EE}" type="pres">
      <dgm:prSet presAssocID="{7B9AF605-EFDD-4A69-8E83-6671E757BD4D}" presName="diagram" presStyleCnt="0">
        <dgm:presLayoutVars>
          <dgm:chPref val="1"/>
          <dgm:dir/>
          <dgm:animOne val="branch"/>
          <dgm:animLvl val="lvl"/>
          <dgm:resizeHandles val="exact"/>
        </dgm:presLayoutVars>
      </dgm:prSet>
      <dgm:spPr/>
    </dgm:pt>
    <dgm:pt modelId="{A036C86A-5863-466A-853E-5D8CE7395D8A}" type="pres">
      <dgm:prSet presAssocID="{D52110FD-8034-43BE-B9F3-099220654770}" presName="root1" presStyleCnt="0"/>
      <dgm:spPr/>
    </dgm:pt>
    <dgm:pt modelId="{B477D102-449D-42FB-B709-EEC7CDFE8B5D}" type="pres">
      <dgm:prSet presAssocID="{D52110FD-8034-43BE-B9F3-099220654770}" presName="LevelOneTextNode" presStyleLbl="node0" presStyleIdx="0" presStyleCnt="1" custScaleY="262642" custLinFactNeighborX="-64084" custLinFactNeighborY="-5120">
        <dgm:presLayoutVars>
          <dgm:chPref val="3"/>
        </dgm:presLayoutVars>
      </dgm:prSet>
      <dgm:spPr/>
    </dgm:pt>
    <dgm:pt modelId="{7C562A79-40DD-4665-BC25-2E13611FADE2}" type="pres">
      <dgm:prSet presAssocID="{D52110FD-8034-43BE-B9F3-099220654770}" presName="level2hierChild" presStyleCnt="0"/>
      <dgm:spPr/>
    </dgm:pt>
    <dgm:pt modelId="{BD7B29D2-FD97-494E-A45A-F207999B3DC5}" type="pres">
      <dgm:prSet presAssocID="{A15E9C70-DC05-4B46-B0E5-2DDE1E76D9BB}" presName="conn2-1" presStyleLbl="parChTrans1D2" presStyleIdx="0" presStyleCnt="5"/>
      <dgm:spPr/>
    </dgm:pt>
    <dgm:pt modelId="{C158C3C0-2505-4E52-9CEA-22AC7C063AEA}" type="pres">
      <dgm:prSet presAssocID="{A15E9C70-DC05-4B46-B0E5-2DDE1E76D9BB}" presName="connTx" presStyleLbl="parChTrans1D2" presStyleIdx="0" presStyleCnt="5"/>
      <dgm:spPr/>
    </dgm:pt>
    <dgm:pt modelId="{D5E6807C-35BA-4E73-AD13-21294F9D074C}" type="pres">
      <dgm:prSet presAssocID="{FE384F10-C67F-494E-B70C-11F7A4BA8EAD}" presName="root2" presStyleCnt="0"/>
      <dgm:spPr/>
    </dgm:pt>
    <dgm:pt modelId="{82B879A1-B57C-4430-BE2C-8DC77865F85B}" type="pres">
      <dgm:prSet presAssocID="{FE384F10-C67F-494E-B70C-11F7A4BA8EAD}" presName="LevelTwoTextNode" presStyleLbl="node2" presStyleIdx="0" presStyleCnt="5" custLinFactNeighborX="-3700" custLinFactNeighborY="-164">
        <dgm:presLayoutVars>
          <dgm:chPref val="3"/>
        </dgm:presLayoutVars>
      </dgm:prSet>
      <dgm:spPr/>
    </dgm:pt>
    <dgm:pt modelId="{25EC2385-ED93-4039-A015-CF151909D329}" type="pres">
      <dgm:prSet presAssocID="{FE384F10-C67F-494E-B70C-11F7A4BA8EAD}" presName="level3hierChild" presStyleCnt="0"/>
      <dgm:spPr/>
    </dgm:pt>
    <dgm:pt modelId="{E57E6123-3FE8-4F42-89FE-8BA01C2C5117}" type="pres">
      <dgm:prSet presAssocID="{966D05B6-F2F1-46E1-846C-5AE7160D2D5C}" presName="conn2-1" presStyleLbl="parChTrans1D2" presStyleIdx="1" presStyleCnt="5"/>
      <dgm:spPr/>
    </dgm:pt>
    <dgm:pt modelId="{7FF40E8E-7B5B-4A41-88E6-015099FD5237}" type="pres">
      <dgm:prSet presAssocID="{966D05B6-F2F1-46E1-846C-5AE7160D2D5C}" presName="connTx" presStyleLbl="parChTrans1D2" presStyleIdx="1" presStyleCnt="5"/>
      <dgm:spPr/>
    </dgm:pt>
    <dgm:pt modelId="{625A5B9C-3B8F-40EB-9399-65E78879DDC1}" type="pres">
      <dgm:prSet presAssocID="{C6D24627-2045-4099-A495-10A80C07AFE4}" presName="root2" presStyleCnt="0"/>
      <dgm:spPr/>
    </dgm:pt>
    <dgm:pt modelId="{0CE0634D-B25B-4ABC-8CEB-2AEEAB91BE02}" type="pres">
      <dgm:prSet presAssocID="{C6D24627-2045-4099-A495-10A80C07AFE4}" presName="LevelTwoTextNode" presStyleLbl="node2" presStyleIdx="1" presStyleCnt="5" custLinFactY="144718" custLinFactNeighborX="888" custLinFactNeighborY="200000">
        <dgm:presLayoutVars>
          <dgm:chPref val="3"/>
        </dgm:presLayoutVars>
      </dgm:prSet>
      <dgm:spPr/>
    </dgm:pt>
    <dgm:pt modelId="{F11FC9F8-0C93-4025-B116-3B690383583C}" type="pres">
      <dgm:prSet presAssocID="{C6D24627-2045-4099-A495-10A80C07AFE4}" presName="level3hierChild" presStyleCnt="0"/>
      <dgm:spPr/>
    </dgm:pt>
    <dgm:pt modelId="{168F0E46-CBFE-49CF-A5CD-B817EF649253}" type="pres">
      <dgm:prSet presAssocID="{ACFCF6FE-C882-4524-B378-0CD8F785D2C4}" presName="conn2-1" presStyleLbl="parChTrans1D2" presStyleIdx="2" presStyleCnt="5"/>
      <dgm:spPr/>
    </dgm:pt>
    <dgm:pt modelId="{7C375EB1-67B4-437F-B0D8-4ADE6C672C9A}" type="pres">
      <dgm:prSet presAssocID="{ACFCF6FE-C882-4524-B378-0CD8F785D2C4}" presName="connTx" presStyleLbl="parChTrans1D2" presStyleIdx="2" presStyleCnt="5"/>
      <dgm:spPr/>
    </dgm:pt>
    <dgm:pt modelId="{94C18F59-5950-484C-9577-3944ADF3F7C5}" type="pres">
      <dgm:prSet presAssocID="{70CEFD0A-F61D-4430-8F71-C2FFEAEA19D6}" presName="root2" presStyleCnt="0"/>
      <dgm:spPr/>
    </dgm:pt>
    <dgm:pt modelId="{F7E60083-538B-442B-9A91-5C9D92B2EA52}" type="pres">
      <dgm:prSet presAssocID="{70CEFD0A-F61D-4430-8F71-C2FFEAEA19D6}" presName="LevelTwoTextNode" presStyleLbl="node2" presStyleIdx="2" presStyleCnt="5" custLinFactY="18852" custLinFactNeighborX="-295" custLinFactNeighborY="100000">
        <dgm:presLayoutVars>
          <dgm:chPref val="3"/>
        </dgm:presLayoutVars>
      </dgm:prSet>
      <dgm:spPr/>
    </dgm:pt>
    <dgm:pt modelId="{0D6E1747-C26D-4D2A-884E-3AD928B255A0}" type="pres">
      <dgm:prSet presAssocID="{70CEFD0A-F61D-4430-8F71-C2FFEAEA19D6}" presName="level3hierChild" presStyleCnt="0"/>
      <dgm:spPr/>
    </dgm:pt>
    <dgm:pt modelId="{86408909-BC87-4D70-B53D-BBB7C3B53C06}" type="pres">
      <dgm:prSet presAssocID="{0A80C051-6C2E-4DA4-AC9F-38786D130EAC}" presName="conn2-1" presStyleLbl="parChTrans1D2" presStyleIdx="3" presStyleCnt="5"/>
      <dgm:spPr/>
    </dgm:pt>
    <dgm:pt modelId="{6CEC2C5D-324F-4646-93C8-F14F38FEE5D5}" type="pres">
      <dgm:prSet presAssocID="{0A80C051-6C2E-4DA4-AC9F-38786D130EAC}" presName="connTx" presStyleLbl="parChTrans1D2" presStyleIdx="3" presStyleCnt="5"/>
      <dgm:spPr/>
    </dgm:pt>
    <dgm:pt modelId="{0DF65E10-57D4-4AE7-B100-E1F5F9E1AEF2}" type="pres">
      <dgm:prSet presAssocID="{D9F6530E-E9D7-497D-BB61-64AB23A32C24}" presName="root2" presStyleCnt="0"/>
      <dgm:spPr/>
    </dgm:pt>
    <dgm:pt modelId="{3ABF074E-8A42-4003-95D9-633F777FFB56}" type="pres">
      <dgm:prSet presAssocID="{D9F6530E-E9D7-497D-BB61-64AB23A32C24}" presName="LevelTwoTextNode" presStyleLbl="node2" presStyleIdx="3" presStyleCnt="5" custLinFactY="-8237" custLinFactNeighborX="-1628" custLinFactNeighborY="-100000">
        <dgm:presLayoutVars>
          <dgm:chPref val="3"/>
        </dgm:presLayoutVars>
      </dgm:prSet>
      <dgm:spPr/>
    </dgm:pt>
    <dgm:pt modelId="{FBC7B1BA-FBD8-4236-8237-D696F18B6788}" type="pres">
      <dgm:prSet presAssocID="{D9F6530E-E9D7-497D-BB61-64AB23A32C24}" presName="level3hierChild" presStyleCnt="0"/>
      <dgm:spPr/>
    </dgm:pt>
    <dgm:pt modelId="{AC7B2CCB-72A9-453F-82D4-5681A867ED5E}" type="pres">
      <dgm:prSet presAssocID="{7DADC0E8-58E3-4811-A2B6-E2CC051E14EF}" presName="conn2-1" presStyleLbl="parChTrans1D2" presStyleIdx="4" presStyleCnt="5"/>
      <dgm:spPr/>
    </dgm:pt>
    <dgm:pt modelId="{E0CF4DD5-1192-4DAF-9FC0-614C0CC80165}" type="pres">
      <dgm:prSet presAssocID="{7DADC0E8-58E3-4811-A2B6-E2CC051E14EF}" presName="connTx" presStyleLbl="parChTrans1D2" presStyleIdx="4" presStyleCnt="5"/>
      <dgm:spPr/>
    </dgm:pt>
    <dgm:pt modelId="{86EBA9F6-3FC8-40DE-96BD-33B0B092E486}" type="pres">
      <dgm:prSet presAssocID="{75AFEBE2-D13F-46BF-B348-D6C60876BE44}" presName="root2" presStyleCnt="0"/>
      <dgm:spPr/>
    </dgm:pt>
    <dgm:pt modelId="{E869FBD7-8AB6-40A4-8F47-35B958264FB4}" type="pres">
      <dgm:prSet presAssocID="{75AFEBE2-D13F-46BF-B348-D6C60876BE44}" presName="LevelTwoTextNode" presStyleLbl="node2" presStyleIdx="4" presStyleCnt="5" custLinFactY="-135903" custLinFactNeighborX="-2294" custLinFactNeighborY="-200000">
        <dgm:presLayoutVars>
          <dgm:chPref val="3"/>
        </dgm:presLayoutVars>
      </dgm:prSet>
      <dgm:spPr/>
    </dgm:pt>
    <dgm:pt modelId="{9FD7FB7A-F60C-4B91-A36F-450FC48C39BD}" type="pres">
      <dgm:prSet presAssocID="{75AFEBE2-D13F-46BF-B348-D6C60876BE44}" presName="level3hierChild" presStyleCnt="0"/>
      <dgm:spPr/>
    </dgm:pt>
  </dgm:ptLst>
  <dgm:cxnLst>
    <dgm:cxn modelId="{28A82802-376E-4CBF-B87A-F55FB8840A87}" srcId="{D52110FD-8034-43BE-B9F3-099220654770}" destId="{C6D24627-2045-4099-A495-10A80C07AFE4}" srcOrd="1" destOrd="0" parTransId="{966D05B6-F2F1-46E1-846C-5AE7160D2D5C}" sibTransId="{A2C4ACE9-F895-42DC-A92D-5146496F5A60}"/>
    <dgm:cxn modelId="{D7A7DD15-7C1C-413A-B89C-AC789FC027D5}" type="presOf" srcId="{D9F6530E-E9D7-497D-BB61-64AB23A32C24}" destId="{3ABF074E-8A42-4003-95D9-633F777FFB56}" srcOrd="0" destOrd="0" presId="urn:microsoft.com/office/officeart/2005/8/layout/hierarchy2"/>
    <dgm:cxn modelId="{C173E318-BD10-4645-8F8E-33BEA6DC17B7}" type="presOf" srcId="{7B9AF605-EFDD-4A69-8E83-6671E757BD4D}" destId="{B04C0429-5A36-4E69-A9A6-C4388F0E18EE}" srcOrd="0" destOrd="0" presId="urn:microsoft.com/office/officeart/2005/8/layout/hierarchy2"/>
    <dgm:cxn modelId="{F1920519-87F9-407A-805C-E7B8DAF205A0}" type="presOf" srcId="{0A80C051-6C2E-4DA4-AC9F-38786D130EAC}" destId="{6CEC2C5D-324F-4646-93C8-F14F38FEE5D5}" srcOrd="1" destOrd="0" presId="urn:microsoft.com/office/officeart/2005/8/layout/hierarchy2"/>
    <dgm:cxn modelId="{F8263D33-05CF-443A-A911-0E5ED826179D}" type="presOf" srcId="{A15E9C70-DC05-4B46-B0E5-2DDE1E76D9BB}" destId="{BD7B29D2-FD97-494E-A45A-F207999B3DC5}" srcOrd="0" destOrd="0" presId="urn:microsoft.com/office/officeart/2005/8/layout/hierarchy2"/>
    <dgm:cxn modelId="{082D8633-F318-4FF7-8E6C-18F9BC279C60}" srcId="{D52110FD-8034-43BE-B9F3-099220654770}" destId="{75AFEBE2-D13F-46BF-B348-D6C60876BE44}" srcOrd="4" destOrd="0" parTransId="{7DADC0E8-58E3-4811-A2B6-E2CC051E14EF}" sibTransId="{2931E7F6-040E-4301-AE71-4316BAE81D64}"/>
    <dgm:cxn modelId="{59F33139-2FC3-4154-B539-A0B94F97213D}" type="presOf" srcId="{A15E9C70-DC05-4B46-B0E5-2DDE1E76D9BB}" destId="{C158C3C0-2505-4E52-9CEA-22AC7C063AEA}" srcOrd="1" destOrd="0" presId="urn:microsoft.com/office/officeart/2005/8/layout/hierarchy2"/>
    <dgm:cxn modelId="{1860A462-772A-4AEB-A265-62CBEDF15732}" type="presOf" srcId="{0A80C051-6C2E-4DA4-AC9F-38786D130EAC}" destId="{86408909-BC87-4D70-B53D-BBB7C3B53C06}" srcOrd="0" destOrd="0" presId="urn:microsoft.com/office/officeart/2005/8/layout/hierarchy2"/>
    <dgm:cxn modelId="{3246F369-FE6F-4C91-8B44-75BD94A8457F}" srcId="{D52110FD-8034-43BE-B9F3-099220654770}" destId="{70CEFD0A-F61D-4430-8F71-C2FFEAEA19D6}" srcOrd="2" destOrd="0" parTransId="{ACFCF6FE-C882-4524-B378-0CD8F785D2C4}" sibTransId="{D924D13F-BC0E-496D-B742-18B21AAED1ED}"/>
    <dgm:cxn modelId="{CE7FA14F-C98C-4372-A4C5-7A1D10F250A0}" srcId="{D52110FD-8034-43BE-B9F3-099220654770}" destId="{D9F6530E-E9D7-497D-BB61-64AB23A32C24}" srcOrd="3" destOrd="0" parTransId="{0A80C051-6C2E-4DA4-AC9F-38786D130EAC}" sibTransId="{CED2C18A-6F60-47B3-89C9-EBAE8055DC38}"/>
    <dgm:cxn modelId="{0E96F959-D556-4FBB-B44D-051F83EE7B6F}" type="presOf" srcId="{70CEFD0A-F61D-4430-8F71-C2FFEAEA19D6}" destId="{F7E60083-538B-442B-9A91-5C9D92B2EA52}" srcOrd="0" destOrd="0" presId="urn:microsoft.com/office/officeart/2005/8/layout/hierarchy2"/>
    <dgm:cxn modelId="{6580D284-7E58-409C-89E9-02CE0518D58B}" type="presOf" srcId="{D52110FD-8034-43BE-B9F3-099220654770}" destId="{B477D102-449D-42FB-B709-EEC7CDFE8B5D}" srcOrd="0" destOrd="0" presId="urn:microsoft.com/office/officeart/2005/8/layout/hierarchy2"/>
    <dgm:cxn modelId="{5B4E418C-DCC0-4A69-B64B-C54418655253}" type="presOf" srcId="{ACFCF6FE-C882-4524-B378-0CD8F785D2C4}" destId="{7C375EB1-67B4-437F-B0D8-4ADE6C672C9A}" srcOrd="1" destOrd="0" presId="urn:microsoft.com/office/officeart/2005/8/layout/hierarchy2"/>
    <dgm:cxn modelId="{9844D2A8-19F1-417C-B419-B75D4F1AD2A8}" type="presOf" srcId="{C6D24627-2045-4099-A495-10A80C07AFE4}" destId="{0CE0634D-B25B-4ABC-8CEB-2AEEAB91BE02}" srcOrd="0" destOrd="0" presId="urn:microsoft.com/office/officeart/2005/8/layout/hierarchy2"/>
    <dgm:cxn modelId="{D1FCC8A9-EC27-4B78-ACE6-8E395BF937BF}" srcId="{D52110FD-8034-43BE-B9F3-099220654770}" destId="{FE384F10-C67F-494E-B70C-11F7A4BA8EAD}" srcOrd="0" destOrd="0" parTransId="{A15E9C70-DC05-4B46-B0E5-2DDE1E76D9BB}" sibTransId="{6EE6A814-A6C2-4560-9CFA-55C32ADEA016}"/>
    <dgm:cxn modelId="{A99446AA-B9D1-443B-822C-CA6AA9312576}" type="presOf" srcId="{7DADC0E8-58E3-4811-A2B6-E2CC051E14EF}" destId="{E0CF4DD5-1192-4DAF-9FC0-614C0CC80165}" srcOrd="1" destOrd="0" presId="urn:microsoft.com/office/officeart/2005/8/layout/hierarchy2"/>
    <dgm:cxn modelId="{E835CFAC-C089-4402-9FD5-511943B04445}" type="presOf" srcId="{966D05B6-F2F1-46E1-846C-5AE7160D2D5C}" destId="{7FF40E8E-7B5B-4A41-88E6-015099FD5237}" srcOrd="1" destOrd="0" presId="urn:microsoft.com/office/officeart/2005/8/layout/hierarchy2"/>
    <dgm:cxn modelId="{9A356FB7-0A2A-4E42-8959-68D1E008FE00}" type="presOf" srcId="{966D05B6-F2F1-46E1-846C-5AE7160D2D5C}" destId="{E57E6123-3FE8-4F42-89FE-8BA01C2C5117}" srcOrd="0" destOrd="0" presId="urn:microsoft.com/office/officeart/2005/8/layout/hierarchy2"/>
    <dgm:cxn modelId="{590446BD-89CB-49E1-92FD-9F1D2830D453}" type="presOf" srcId="{75AFEBE2-D13F-46BF-B348-D6C60876BE44}" destId="{E869FBD7-8AB6-40A4-8F47-35B958264FB4}" srcOrd="0" destOrd="0" presId="urn:microsoft.com/office/officeart/2005/8/layout/hierarchy2"/>
    <dgm:cxn modelId="{DFEC7EBE-D52E-4535-A4D5-F2346916E37C}" type="presOf" srcId="{ACFCF6FE-C882-4524-B378-0CD8F785D2C4}" destId="{168F0E46-CBFE-49CF-A5CD-B817EF649253}" srcOrd="0" destOrd="0" presId="urn:microsoft.com/office/officeart/2005/8/layout/hierarchy2"/>
    <dgm:cxn modelId="{87B08ED5-7D5C-40BE-8F46-7171D5E7ABE2}" srcId="{7B9AF605-EFDD-4A69-8E83-6671E757BD4D}" destId="{D52110FD-8034-43BE-B9F3-099220654770}" srcOrd="0" destOrd="0" parTransId="{A91BB8B5-6E59-4990-81FD-C394DC3130E7}" sibTransId="{981B5E1A-00BC-4B83-B363-475723DCC0D8}"/>
    <dgm:cxn modelId="{BE86DFE7-C6D3-4D65-8E36-83C8789CF7A1}" type="presOf" srcId="{7DADC0E8-58E3-4811-A2B6-E2CC051E14EF}" destId="{AC7B2CCB-72A9-453F-82D4-5681A867ED5E}" srcOrd="0" destOrd="0" presId="urn:microsoft.com/office/officeart/2005/8/layout/hierarchy2"/>
    <dgm:cxn modelId="{88BCF7F4-A09A-4A70-ABF3-D9E2C379872C}" type="presOf" srcId="{FE384F10-C67F-494E-B70C-11F7A4BA8EAD}" destId="{82B879A1-B57C-4430-BE2C-8DC77865F85B}" srcOrd="0" destOrd="0" presId="urn:microsoft.com/office/officeart/2005/8/layout/hierarchy2"/>
    <dgm:cxn modelId="{87B85670-0468-4DAE-9B1A-0F22C9851658}" type="presParOf" srcId="{B04C0429-5A36-4E69-A9A6-C4388F0E18EE}" destId="{A036C86A-5863-466A-853E-5D8CE7395D8A}" srcOrd="0" destOrd="0" presId="urn:microsoft.com/office/officeart/2005/8/layout/hierarchy2"/>
    <dgm:cxn modelId="{59D98E75-DE17-4E49-8D48-CE7CEB51B50A}" type="presParOf" srcId="{A036C86A-5863-466A-853E-5D8CE7395D8A}" destId="{B477D102-449D-42FB-B709-EEC7CDFE8B5D}" srcOrd="0" destOrd="0" presId="urn:microsoft.com/office/officeart/2005/8/layout/hierarchy2"/>
    <dgm:cxn modelId="{099A7DE1-26E0-4CAF-9769-AD8BBFB14E88}" type="presParOf" srcId="{A036C86A-5863-466A-853E-5D8CE7395D8A}" destId="{7C562A79-40DD-4665-BC25-2E13611FADE2}" srcOrd="1" destOrd="0" presId="urn:microsoft.com/office/officeart/2005/8/layout/hierarchy2"/>
    <dgm:cxn modelId="{7C4DDD19-5DF0-4B95-95D5-AF86EB7A0C92}" type="presParOf" srcId="{7C562A79-40DD-4665-BC25-2E13611FADE2}" destId="{BD7B29D2-FD97-494E-A45A-F207999B3DC5}" srcOrd="0" destOrd="0" presId="urn:microsoft.com/office/officeart/2005/8/layout/hierarchy2"/>
    <dgm:cxn modelId="{847A8DFD-0208-41BC-A936-C10ADB164EA8}" type="presParOf" srcId="{BD7B29D2-FD97-494E-A45A-F207999B3DC5}" destId="{C158C3C0-2505-4E52-9CEA-22AC7C063AEA}" srcOrd="0" destOrd="0" presId="urn:microsoft.com/office/officeart/2005/8/layout/hierarchy2"/>
    <dgm:cxn modelId="{E163182C-4817-4A50-9431-BC33F272DA35}" type="presParOf" srcId="{7C562A79-40DD-4665-BC25-2E13611FADE2}" destId="{D5E6807C-35BA-4E73-AD13-21294F9D074C}" srcOrd="1" destOrd="0" presId="urn:microsoft.com/office/officeart/2005/8/layout/hierarchy2"/>
    <dgm:cxn modelId="{3624E9AF-7A8F-4B27-9716-82C957DD733A}" type="presParOf" srcId="{D5E6807C-35BA-4E73-AD13-21294F9D074C}" destId="{82B879A1-B57C-4430-BE2C-8DC77865F85B}" srcOrd="0" destOrd="0" presId="urn:microsoft.com/office/officeart/2005/8/layout/hierarchy2"/>
    <dgm:cxn modelId="{A7B718FB-4D1D-4B5B-B31D-D53E50A1A062}" type="presParOf" srcId="{D5E6807C-35BA-4E73-AD13-21294F9D074C}" destId="{25EC2385-ED93-4039-A015-CF151909D329}" srcOrd="1" destOrd="0" presId="urn:microsoft.com/office/officeart/2005/8/layout/hierarchy2"/>
    <dgm:cxn modelId="{3564A247-8342-4A6A-AC23-D84C3D0BE095}" type="presParOf" srcId="{7C562A79-40DD-4665-BC25-2E13611FADE2}" destId="{E57E6123-3FE8-4F42-89FE-8BA01C2C5117}" srcOrd="2" destOrd="0" presId="urn:microsoft.com/office/officeart/2005/8/layout/hierarchy2"/>
    <dgm:cxn modelId="{ADC91D35-3B1F-4C81-A78F-6B11AA25ED7D}" type="presParOf" srcId="{E57E6123-3FE8-4F42-89FE-8BA01C2C5117}" destId="{7FF40E8E-7B5B-4A41-88E6-015099FD5237}" srcOrd="0" destOrd="0" presId="urn:microsoft.com/office/officeart/2005/8/layout/hierarchy2"/>
    <dgm:cxn modelId="{96746539-A99D-4A64-9149-D26C733498D7}" type="presParOf" srcId="{7C562A79-40DD-4665-BC25-2E13611FADE2}" destId="{625A5B9C-3B8F-40EB-9399-65E78879DDC1}" srcOrd="3" destOrd="0" presId="urn:microsoft.com/office/officeart/2005/8/layout/hierarchy2"/>
    <dgm:cxn modelId="{F4A6B11A-FD07-4E43-A8C9-742AE82B858F}" type="presParOf" srcId="{625A5B9C-3B8F-40EB-9399-65E78879DDC1}" destId="{0CE0634D-B25B-4ABC-8CEB-2AEEAB91BE02}" srcOrd="0" destOrd="0" presId="urn:microsoft.com/office/officeart/2005/8/layout/hierarchy2"/>
    <dgm:cxn modelId="{2BF6445D-F752-425C-B968-AADC64BD0D85}" type="presParOf" srcId="{625A5B9C-3B8F-40EB-9399-65E78879DDC1}" destId="{F11FC9F8-0C93-4025-B116-3B690383583C}" srcOrd="1" destOrd="0" presId="urn:microsoft.com/office/officeart/2005/8/layout/hierarchy2"/>
    <dgm:cxn modelId="{17818B72-4527-4A2B-AB7D-F991213BCA48}" type="presParOf" srcId="{7C562A79-40DD-4665-BC25-2E13611FADE2}" destId="{168F0E46-CBFE-49CF-A5CD-B817EF649253}" srcOrd="4" destOrd="0" presId="urn:microsoft.com/office/officeart/2005/8/layout/hierarchy2"/>
    <dgm:cxn modelId="{244F6325-3D0B-4F3B-8436-E9CE4D3D1D95}" type="presParOf" srcId="{168F0E46-CBFE-49CF-A5CD-B817EF649253}" destId="{7C375EB1-67B4-437F-B0D8-4ADE6C672C9A}" srcOrd="0" destOrd="0" presId="urn:microsoft.com/office/officeart/2005/8/layout/hierarchy2"/>
    <dgm:cxn modelId="{B3512941-A09F-498A-B44E-AC929C6CC782}" type="presParOf" srcId="{7C562A79-40DD-4665-BC25-2E13611FADE2}" destId="{94C18F59-5950-484C-9577-3944ADF3F7C5}" srcOrd="5" destOrd="0" presId="urn:microsoft.com/office/officeart/2005/8/layout/hierarchy2"/>
    <dgm:cxn modelId="{07F12F94-0B83-4C21-AFCE-B514890A0099}" type="presParOf" srcId="{94C18F59-5950-484C-9577-3944ADF3F7C5}" destId="{F7E60083-538B-442B-9A91-5C9D92B2EA52}" srcOrd="0" destOrd="0" presId="urn:microsoft.com/office/officeart/2005/8/layout/hierarchy2"/>
    <dgm:cxn modelId="{EB51042A-0D46-4C1E-947A-8216C6B5A3FE}" type="presParOf" srcId="{94C18F59-5950-484C-9577-3944ADF3F7C5}" destId="{0D6E1747-C26D-4D2A-884E-3AD928B255A0}" srcOrd="1" destOrd="0" presId="urn:microsoft.com/office/officeart/2005/8/layout/hierarchy2"/>
    <dgm:cxn modelId="{D217EA5C-1D5C-40F5-BF99-4FA25C2FA1F8}" type="presParOf" srcId="{7C562A79-40DD-4665-BC25-2E13611FADE2}" destId="{86408909-BC87-4D70-B53D-BBB7C3B53C06}" srcOrd="6" destOrd="0" presId="urn:microsoft.com/office/officeart/2005/8/layout/hierarchy2"/>
    <dgm:cxn modelId="{0CDE025B-2DFF-46AA-9B58-876A163930E8}" type="presParOf" srcId="{86408909-BC87-4D70-B53D-BBB7C3B53C06}" destId="{6CEC2C5D-324F-4646-93C8-F14F38FEE5D5}" srcOrd="0" destOrd="0" presId="urn:microsoft.com/office/officeart/2005/8/layout/hierarchy2"/>
    <dgm:cxn modelId="{8E257D0D-36E8-48C9-827B-FC6D6CE0A0AC}" type="presParOf" srcId="{7C562A79-40DD-4665-BC25-2E13611FADE2}" destId="{0DF65E10-57D4-4AE7-B100-E1F5F9E1AEF2}" srcOrd="7" destOrd="0" presId="urn:microsoft.com/office/officeart/2005/8/layout/hierarchy2"/>
    <dgm:cxn modelId="{9F66ABB3-F021-493D-9800-FB88B42D2160}" type="presParOf" srcId="{0DF65E10-57D4-4AE7-B100-E1F5F9E1AEF2}" destId="{3ABF074E-8A42-4003-95D9-633F777FFB56}" srcOrd="0" destOrd="0" presId="urn:microsoft.com/office/officeart/2005/8/layout/hierarchy2"/>
    <dgm:cxn modelId="{40BB0547-E248-4333-A126-94EB5340E7B5}" type="presParOf" srcId="{0DF65E10-57D4-4AE7-B100-E1F5F9E1AEF2}" destId="{FBC7B1BA-FBD8-4236-8237-D696F18B6788}" srcOrd="1" destOrd="0" presId="urn:microsoft.com/office/officeart/2005/8/layout/hierarchy2"/>
    <dgm:cxn modelId="{0A274102-1CDB-497E-981D-687ABF581A50}" type="presParOf" srcId="{7C562A79-40DD-4665-BC25-2E13611FADE2}" destId="{AC7B2CCB-72A9-453F-82D4-5681A867ED5E}" srcOrd="8" destOrd="0" presId="urn:microsoft.com/office/officeart/2005/8/layout/hierarchy2"/>
    <dgm:cxn modelId="{D1405FBE-0EB7-4CBC-8092-92D1C1EABD3A}" type="presParOf" srcId="{AC7B2CCB-72A9-453F-82D4-5681A867ED5E}" destId="{E0CF4DD5-1192-4DAF-9FC0-614C0CC80165}" srcOrd="0" destOrd="0" presId="urn:microsoft.com/office/officeart/2005/8/layout/hierarchy2"/>
    <dgm:cxn modelId="{B582E9A7-45A5-4BC2-BE77-CA3949C6AD5D}" type="presParOf" srcId="{7C562A79-40DD-4665-BC25-2E13611FADE2}" destId="{86EBA9F6-3FC8-40DE-96BD-33B0B092E486}" srcOrd="9" destOrd="0" presId="urn:microsoft.com/office/officeart/2005/8/layout/hierarchy2"/>
    <dgm:cxn modelId="{FCCEB017-DE09-4B6A-B59E-11BA41FD121E}" type="presParOf" srcId="{86EBA9F6-3FC8-40DE-96BD-33B0B092E486}" destId="{E869FBD7-8AB6-40A4-8F47-35B958264FB4}" srcOrd="0" destOrd="0" presId="urn:microsoft.com/office/officeart/2005/8/layout/hierarchy2"/>
    <dgm:cxn modelId="{2AA30390-82BC-4DFB-8683-05C3CE5F8F2A}" type="presParOf" srcId="{86EBA9F6-3FC8-40DE-96BD-33B0B092E486}" destId="{9FD7FB7A-F60C-4B91-A36F-450FC48C39BD}" srcOrd="1" destOrd="0" presId="urn:microsoft.com/office/officeart/2005/8/layout/hierarchy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786399D-CF6D-4647-94F5-6BCCF428BD64}"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el-GR"/>
        </a:p>
      </dgm:t>
    </dgm:pt>
    <dgm:pt modelId="{DFDCBDFA-5D96-445B-B9B5-ECBDD460FEBA}">
      <dgm:prSet phldrT="[Κείμενο]"/>
      <dgm:spPr/>
      <dgm:t>
        <a:bodyPr/>
        <a:lstStyle/>
        <a:p>
          <a:r>
            <a:rPr lang="el-GR"/>
            <a:t>Μέθοδοι βασισμένοι στα αποτελέσματα χρήσης </a:t>
          </a:r>
        </a:p>
      </dgm:t>
    </dgm:pt>
    <dgm:pt modelId="{FAE92A54-D64E-4E67-926E-E293520B2047}" type="parTrans" cxnId="{902D66FA-97BA-4D63-9241-B8776507F860}">
      <dgm:prSet/>
      <dgm:spPr/>
      <dgm:t>
        <a:bodyPr/>
        <a:lstStyle/>
        <a:p>
          <a:endParaRPr lang="el-GR"/>
        </a:p>
      </dgm:t>
    </dgm:pt>
    <dgm:pt modelId="{3EB672A3-026E-4089-B435-782E9010B2F5}" type="sibTrans" cxnId="{902D66FA-97BA-4D63-9241-B8776507F860}">
      <dgm:prSet/>
      <dgm:spPr/>
      <dgm:t>
        <a:bodyPr/>
        <a:lstStyle/>
        <a:p>
          <a:endParaRPr lang="el-GR"/>
        </a:p>
      </dgm:t>
    </dgm:pt>
    <dgm:pt modelId="{48382DAC-9664-43E4-9B1E-0A3BDD2C1918}">
      <dgm:prSet phldrT="[Κείμενο]"/>
      <dgm:spPr/>
      <dgm:t>
        <a:bodyPr/>
        <a:lstStyle/>
        <a:p>
          <a:r>
            <a:rPr lang="el-GR"/>
            <a:t>Αποτίμηση Κερδών </a:t>
          </a:r>
          <a:r>
            <a:rPr lang="en-US"/>
            <a:t>PER</a:t>
          </a:r>
          <a:endParaRPr lang="el-GR"/>
        </a:p>
      </dgm:t>
    </dgm:pt>
    <dgm:pt modelId="{92A9F364-99DC-4EF1-AB4B-4AFE9DB06709}" type="parTrans" cxnId="{A4699F8E-41E8-44DB-9F8A-B572A2ED179F}">
      <dgm:prSet/>
      <dgm:spPr/>
      <dgm:t>
        <a:bodyPr/>
        <a:lstStyle/>
        <a:p>
          <a:endParaRPr lang="el-GR"/>
        </a:p>
      </dgm:t>
    </dgm:pt>
    <dgm:pt modelId="{C3097B15-3912-4D44-B95B-85BE39F5C80A}" type="sibTrans" cxnId="{A4699F8E-41E8-44DB-9F8A-B572A2ED179F}">
      <dgm:prSet/>
      <dgm:spPr/>
      <dgm:t>
        <a:bodyPr/>
        <a:lstStyle/>
        <a:p>
          <a:endParaRPr lang="el-GR"/>
        </a:p>
      </dgm:t>
    </dgm:pt>
    <dgm:pt modelId="{4D8C8264-18BB-4698-AE1D-4FBC0AEDD876}">
      <dgm:prSet phldrT="[Κείμενο]"/>
      <dgm:spPr/>
      <dgm:t>
        <a:bodyPr/>
        <a:lstStyle/>
        <a:p>
          <a:r>
            <a:rPr lang="el-GR"/>
            <a:t>Αποτίμηση Μερισμάτων</a:t>
          </a:r>
        </a:p>
      </dgm:t>
    </dgm:pt>
    <dgm:pt modelId="{08C62BF7-D2D9-4A42-B7ED-7D4EEBD8E76D}" type="parTrans" cxnId="{5A873357-DDBF-4B86-890F-03D97FF8B229}">
      <dgm:prSet/>
      <dgm:spPr/>
      <dgm:t>
        <a:bodyPr/>
        <a:lstStyle/>
        <a:p>
          <a:endParaRPr lang="el-GR"/>
        </a:p>
      </dgm:t>
    </dgm:pt>
    <dgm:pt modelId="{FC478740-2898-4ED9-962F-8F7908DA9C7B}" type="sibTrans" cxnId="{5A873357-DDBF-4B86-890F-03D97FF8B229}">
      <dgm:prSet/>
      <dgm:spPr/>
      <dgm:t>
        <a:bodyPr/>
        <a:lstStyle/>
        <a:p>
          <a:endParaRPr lang="el-GR"/>
        </a:p>
      </dgm:t>
    </dgm:pt>
    <dgm:pt modelId="{0636BBD3-13FC-46C5-8AD9-94144DE63C91}">
      <dgm:prSet/>
      <dgm:spPr/>
      <dgm:t>
        <a:bodyPr/>
        <a:lstStyle/>
        <a:p>
          <a:r>
            <a:rPr lang="el-GR"/>
            <a:t>Πολλαπλασιαστές Πωλήσεων</a:t>
          </a:r>
        </a:p>
      </dgm:t>
    </dgm:pt>
    <dgm:pt modelId="{604F20FE-027C-488D-BD67-7F0F9C3B9B53}" type="parTrans" cxnId="{0847040E-8702-4FC2-9379-990E2776CBBA}">
      <dgm:prSet/>
      <dgm:spPr/>
      <dgm:t>
        <a:bodyPr/>
        <a:lstStyle/>
        <a:p>
          <a:endParaRPr lang="el-GR"/>
        </a:p>
      </dgm:t>
    </dgm:pt>
    <dgm:pt modelId="{20AF6A40-3DAB-4D96-A690-D534F0544FE6}" type="sibTrans" cxnId="{0847040E-8702-4FC2-9379-990E2776CBBA}">
      <dgm:prSet/>
      <dgm:spPr/>
      <dgm:t>
        <a:bodyPr/>
        <a:lstStyle/>
        <a:p>
          <a:endParaRPr lang="el-GR"/>
        </a:p>
      </dgm:t>
    </dgm:pt>
    <dgm:pt modelId="{4FE4A34C-E29F-4F2E-AEC3-C562D764F026}">
      <dgm:prSet/>
      <dgm:spPr/>
      <dgm:t>
        <a:bodyPr/>
        <a:lstStyle/>
        <a:p>
          <a:r>
            <a:rPr lang="el-GR"/>
            <a:t>Λοιποί Πολλαπλασιαστές</a:t>
          </a:r>
        </a:p>
      </dgm:t>
    </dgm:pt>
    <dgm:pt modelId="{E31DB779-F7E3-4C6D-BE2A-604D021294D7}" type="parTrans" cxnId="{11760220-2DB9-4171-B0B4-EB1B1B4EB143}">
      <dgm:prSet/>
      <dgm:spPr/>
      <dgm:t>
        <a:bodyPr/>
        <a:lstStyle/>
        <a:p>
          <a:endParaRPr lang="el-GR"/>
        </a:p>
      </dgm:t>
    </dgm:pt>
    <dgm:pt modelId="{251A4D09-892A-46F3-B530-DBE987136047}" type="sibTrans" cxnId="{11760220-2DB9-4171-B0B4-EB1B1B4EB143}">
      <dgm:prSet/>
      <dgm:spPr/>
      <dgm:t>
        <a:bodyPr/>
        <a:lstStyle/>
        <a:p>
          <a:endParaRPr lang="el-GR"/>
        </a:p>
      </dgm:t>
    </dgm:pt>
    <dgm:pt modelId="{CDAB052E-4C12-4FFA-BC9B-7C5687AA2461}" type="pres">
      <dgm:prSet presAssocID="{8786399D-CF6D-4647-94F5-6BCCF428BD64}" presName="diagram" presStyleCnt="0">
        <dgm:presLayoutVars>
          <dgm:chPref val="1"/>
          <dgm:dir/>
          <dgm:animOne val="branch"/>
          <dgm:animLvl val="lvl"/>
          <dgm:resizeHandles val="exact"/>
        </dgm:presLayoutVars>
      </dgm:prSet>
      <dgm:spPr/>
    </dgm:pt>
    <dgm:pt modelId="{2A2B95E5-571B-44B9-9331-E6FB24CBB461}" type="pres">
      <dgm:prSet presAssocID="{DFDCBDFA-5D96-445B-B9B5-ECBDD460FEBA}" presName="root1" presStyleCnt="0"/>
      <dgm:spPr/>
    </dgm:pt>
    <dgm:pt modelId="{5EE6D3C7-5BE9-4D16-961F-6999975C7230}" type="pres">
      <dgm:prSet presAssocID="{DFDCBDFA-5D96-445B-B9B5-ECBDD460FEBA}" presName="LevelOneTextNode" presStyleLbl="node0" presStyleIdx="0" presStyleCnt="1">
        <dgm:presLayoutVars>
          <dgm:chPref val="3"/>
        </dgm:presLayoutVars>
      </dgm:prSet>
      <dgm:spPr/>
    </dgm:pt>
    <dgm:pt modelId="{C7E9D8C3-8407-4543-B913-AF22F616ED85}" type="pres">
      <dgm:prSet presAssocID="{DFDCBDFA-5D96-445B-B9B5-ECBDD460FEBA}" presName="level2hierChild" presStyleCnt="0"/>
      <dgm:spPr/>
    </dgm:pt>
    <dgm:pt modelId="{DEEE9448-1352-450E-B74B-D5D944D38218}" type="pres">
      <dgm:prSet presAssocID="{92A9F364-99DC-4EF1-AB4B-4AFE9DB06709}" presName="conn2-1" presStyleLbl="parChTrans1D2" presStyleIdx="0" presStyleCnt="4"/>
      <dgm:spPr/>
    </dgm:pt>
    <dgm:pt modelId="{9E07C8E0-DBAF-4663-A426-802DCCBE4745}" type="pres">
      <dgm:prSet presAssocID="{92A9F364-99DC-4EF1-AB4B-4AFE9DB06709}" presName="connTx" presStyleLbl="parChTrans1D2" presStyleIdx="0" presStyleCnt="4"/>
      <dgm:spPr/>
    </dgm:pt>
    <dgm:pt modelId="{458E9DCE-6C8D-43F9-8162-D8E119C65580}" type="pres">
      <dgm:prSet presAssocID="{48382DAC-9664-43E4-9B1E-0A3BDD2C1918}" presName="root2" presStyleCnt="0"/>
      <dgm:spPr/>
    </dgm:pt>
    <dgm:pt modelId="{B36E6408-FA73-47E0-B5F0-5F6A0EB58B5B}" type="pres">
      <dgm:prSet presAssocID="{48382DAC-9664-43E4-9B1E-0A3BDD2C1918}" presName="LevelTwoTextNode" presStyleLbl="node2" presStyleIdx="0" presStyleCnt="4">
        <dgm:presLayoutVars>
          <dgm:chPref val="3"/>
        </dgm:presLayoutVars>
      </dgm:prSet>
      <dgm:spPr/>
    </dgm:pt>
    <dgm:pt modelId="{3DE8A736-48CE-44EF-AFFB-53C59B06F975}" type="pres">
      <dgm:prSet presAssocID="{48382DAC-9664-43E4-9B1E-0A3BDD2C1918}" presName="level3hierChild" presStyleCnt="0"/>
      <dgm:spPr/>
    </dgm:pt>
    <dgm:pt modelId="{A91C9D03-A73D-4556-9080-920C43851DF2}" type="pres">
      <dgm:prSet presAssocID="{08C62BF7-D2D9-4A42-B7ED-7D4EEBD8E76D}" presName="conn2-1" presStyleLbl="parChTrans1D2" presStyleIdx="1" presStyleCnt="4"/>
      <dgm:spPr/>
    </dgm:pt>
    <dgm:pt modelId="{8F05F2F3-2186-4832-8EC9-6BA9D97B4442}" type="pres">
      <dgm:prSet presAssocID="{08C62BF7-D2D9-4A42-B7ED-7D4EEBD8E76D}" presName="connTx" presStyleLbl="parChTrans1D2" presStyleIdx="1" presStyleCnt="4"/>
      <dgm:spPr/>
    </dgm:pt>
    <dgm:pt modelId="{6AC4E1FF-F7F1-4C06-AEB8-5B0C86563044}" type="pres">
      <dgm:prSet presAssocID="{4D8C8264-18BB-4698-AE1D-4FBC0AEDD876}" presName="root2" presStyleCnt="0"/>
      <dgm:spPr/>
    </dgm:pt>
    <dgm:pt modelId="{C393243B-AA11-4461-94A6-3C8A8B07E04D}" type="pres">
      <dgm:prSet presAssocID="{4D8C8264-18BB-4698-AE1D-4FBC0AEDD876}" presName="LevelTwoTextNode" presStyleLbl="node2" presStyleIdx="1" presStyleCnt="4">
        <dgm:presLayoutVars>
          <dgm:chPref val="3"/>
        </dgm:presLayoutVars>
      </dgm:prSet>
      <dgm:spPr/>
    </dgm:pt>
    <dgm:pt modelId="{F8F9650C-2BD1-4EFD-9877-3A0ACD873E82}" type="pres">
      <dgm:prSet presAssocID="{4D8C8264-18BB-4698-AE1D-4FBC0AEDD876}" presName="level3hierChild" presStyleCnt="0"/>
      <dgm:spPr/>
    </dgm:pt>
    <dgm:pt modelId="{6BACF6D6-B4F6-469C-843F-F743E6D968BF}" type="pres">
      <dgm:prSet presAssocID="{604F20FE-027C-488D-BD67-7F0F9C3B9B53}" presName="conn2-1" presStyleLbl="parChTrans1D2" presStyleIdx="2" presStyleCnt="4"/>
      <dgm:spPr/>
    </dgm:pt>
    <dgm:pt modelId="{8264B008-A636-4972-A8FA-73DC0E5E2D8C}" type="pres">
      <dgm:prSet presAssocID="{604F20FE-027C-488D-BD67-7F0F9C3B9B53}" presName="connTx" presStyleLbl="parChTrans1D2" presStyleIdx="2" presStyleCnt="4"/>
      <dgm:spPr/>
    </dgm:pt>
    <dgm:pt modelId="{00528DE9-645C-482C-B997-5C6DA5CE6FFD}" type="pres">
      <dgm:prSet presAssocID="{0636BBD3-13FC-46C5-8AD9-94144DE63C91}" presName="root2" presStyleCnt="0"/>
      <dgm:spPr/>
    </dgm:pt>
    <dgm:pt modelId="{2836B07E-D8A7-4051-8421-F386B7165603}" type="pres">
      <dgm:prSet presAssocID="{0636BBD3-13FC-46C5-8AD9-94144DE63C91}" presName="LevelTwoTextNode" presStyleLbl="node2" presStyleIdx="2" presStyleCnt="4">
        <dgm:presLayoutVars>
          <dgm:chPref val="3"/>
        </dgm:presLayoutVars>
      </dgm:prSet>
      <dgm:spPr/>
    </dgm:pt>
    <dgm:pt modelId="{FCF7E6BD-A340-430C-B109-512895BF6463}" type="pres">
      <dgm:prSet presAssocID="{0636BBD3-13FC-46C5-8AD9-94144DE63C91}" presName="level3hierChild" presStyleCnt="0"/>
      <dgm:spPr/>
    </dgm:pt>
    <dgm:pt modelId="{BD2E6E04-85AF-4BF9-99CE-C915800E733F}" type="pres">
      <dgm:prSet presAssocID="{E31DB779-F7E3-4C6D-BE2A-604D021294D7}" presName="conn2-1" presStyleLbl="parChTrans1D2" presStyleIdx="3" presStyleCnt="4"/>
      <dgm:spPr/>
    </dgm:pt>
    <dgm:pt modelId="{166A138E-1B1A-4360-9A22-82BFEDC43746}" type="pres">
      <dgm:prSet presAssocID="{E31DB779-F7E3-4C6D-BE2A-604D021294D7}" presName="connTx" presStyleLbl="parChTrans1D2" presStyleIdx="3" presStyleCnt="4"/>
      <dgm:spPr/>
    </dgm:pt>
    <dgm:pt modelId="{7C7D62EA-0009-4E4B-A0B7-32F7793FD84E}" type="pres">
      <dgm:prSet presAssocID="{4FE4A34C-E29F-4F2E-AEC3-C562D764F026}" presName="root2" presStyleCnt="0"/>
      <dgm:spPr/>
    </dgm:pt>
    <dgm:pt modelId="{276152CE-B5B7-4A75-9739-0CA13E20D10F}" type="pres">
      <dgm:prSet presAssocID="{4FE4A34C-E29F-4F2E-AEC3-C562D764F026}" presName="LevelTwoTextNode" presStyleLbl="node2" presStyleIdx="3" presStyleCnt="4">
        <dgm:presLayoutVars>
          <dgm:chPref val="3"/>
        </dgm:presLayoutVars>
      </dgm:prSet>
      <dgm:spPr/>
    </dgm:pt>
    <dgm:pt modelId="{74F43A15-E089-452E-88F1-B5CB287AEAD0}" type="pres">
      <dgm:prSet presAssocID="{4FE4A34C-E29F-4F2E-AEC3-C562D764F026}" presName="level3hierChild" presStyleCnt="0"/>
      <dgm:spPr/>
    </dgm:pt>
  </dgm:ptLst>
  <dgm:cxnLst>
    <dgm:cxn modelId="{4AC61809-ECAB-4933-B4B2-7336E3E5024B}" type="presOf" srcId="{E31DB779-F7E3-4C6D-BE2A-604D021294D7}" destId="{BD2E6E04-85AF-4BF9-99CE-C915800E733F}" srcOrd="0" destOrd="0" presId="urn:microsoft.com/office/officeart/2005/8/layout/hierarchy2"/>
    <dgm:cxn modelId="{0847040E-8702-4FC2-9379-990E2776CBBA}" srcId="{DFDCBDFA-5D96-445B-B9B5-ECBDD460FEBA}" destId="{0636BBD3-13FC-46C5-8AD9-94144DE63C91}" srcOrd="2" destOrd="0" parTransId="{604F20FE-027C-488D-BD67-7F0F9C3B9B53}" sibTransId="{20AF6A40-3DAB-4D96-A690-D534F0544FE6}"/>
    <dgm:cxn modelId="{6C66B816-25BD-45B3-8F0A-AA9F7F4E156A}" type="presOf" srcId="{08C62BF7-D2D9-4A42-B7ED-7D4EEBD8E76D}" destId="{A91C9D03-A73D-4556-9080-920C43851DF2}" srcOrd="0" destOrd="0" presId="urn:microsoft.com/office/officeart/2005/8/layout/hierarchy2"/>
    <dgm:cxn modelId="{11760220-2DB9-4171-B0B4-EB1B1B4EB143}" srcId="{DFDCBDFA-5D96-445B-B9B5-ECBDD460FEBA}" destId="{4FE4A34C-E29F-4F2E-AEC3-C562D764F026}" srcOrd="3" destOrd="0" parTransId="{E31DB779-F7E3-4C6D-BE2A-604D021294D7}" sibTransId="{251A4D09-892A-46F3-B530-DBE987136047}"/>
    <dgm:cxn modelId="{F1B87224-687F-4B3A-901D-8B025DC74835}" type="presOf" srcId="{48382DAC-9664-43E4-9B1E-0A3BDD2C1918}" destId="{B36E6408-FA73-47E0-B5F0-5F6A0EB58B5B}" srcOrd="0" destOrd="0" presId="urn:microsoft.com/office/officeart/2005/8/layout/hierarchy2"/>
    <dgm:cxn modelId="{6619935C-30D7-46D7-8245-CBDC488E6DCA}" type="presOf" srcId="{604F20FE-027C-488D-BD67-7F0F9C3B9B53}" destId="{8264B008-A636-4972-A8FA-73DC0E5E2D8C}" srcOrd="1" destOrd="0" presId="urn:microsoft.com/office/officeart/2005/8/layout/hierarchy2"/>
    <dgm:cxn modelId="{FEB69D6E-A025-407C-93FB-4C5468647AA2}" type="presOf" srcId="{DFDCBDFA-5D96-445B-B9B5-ECBDD460FEBA}" destId="{5EE6D3C7-5BE9-4D16-961F-6999975C7230}" srcOrd="0" destOrd="0" presId="urn:microsoft.com/office/officeart/2005/8/layout/hierarchy2"/>
    <dgm:cxn modelId="{5A873357-DDBF-4B86-890F-03D97FF8B229}" srcId="{DFDCBDFA-5D96-445B-B9B5-ECBDD460FEBA}" destId="{4D8C8264-18BB-4698-AE1D-4FBC0AEDD876}" srcOrd="1" destOrd="0" parTransId="{08C62BF7-D2D9-4A42-B7ED-7D4EEBD8E76D}" sibTransId="{FC478740-2898-4ED9-962F-8F7908DA9C7B}"/>
    <dgm:cxn modelId="{9780D37B-81BD-4B7F-8BC4-4A9AF54739FE}" type="presOf" srcId="{4D8C8264-18BB-4698-AE1D-4FBC0AEDD876}" destId="{C393243B-AA11-4461-94A6-3C8A8B07E04D}" srcOrd="0" destOrd="0" presId="urn:microsoft.com/office/officeart/2005/8/layout/hierarchy2"/>
    <dgm:cxn modelId="{6B6B108B-D2EA-4762-87B2-23A93AC95EF9}" type="presOf" srcId="{604F20FE-027C-488D-BD67-7F0F9C3B9B53}" destId="{6BACF6D6-B4F6-469C-843F-F743E6D968BF}" srcOrd="0" destOrd="0" presId="urn:microsoft.com/office/officeart/2005/8/layout/hierarchy2"/>
    <dgm:cxn modelId="{A4699F8E-41E8-44DB-9F8A-B572A2ED179F}" srcId="{DFDCBDFA-5D96-445B-B9B5-ECBDD460FEBA}" destId="{48382DAC-9664-43E4-9B1E-0A3BDD2C1918}" srcOrd="0" destOrd="0" parTransId="{92A9F364-99DC-4EF1-AB4B-4AFE9DB06709}" sibTransId="{C3097B15-3912-4D44-B95B-85BE39F5C80A}"/>
    <dgm:cxn modelId="{058AE192-CE25-4CA6-A928-F68E838BE997}" type="presOf" srcId="{92A9F364-99DC-4EF1-AB4B-4AFE9DB06709}" destId="{DEEE9448-1352-450E-B74B-D5D944D38218}" srcOrd="0" destOrd="0" presId="urn:microsoft.com/office/officeart/2005/8/layout/hierarchy2"/>
    <dgm:cxn modelId="{BB29E29D-E227-47A7-8065-5770FACCD510}" type="presOf" srcId="{E31DB779-F7E3-4C6D-BE2A-604D021294D7}" destId="{166A138E-1B1A-4360-9A22-82BFEDC43746}" srcOrd="1" destOrd="0" presId="urn:microsoft.com/office/officeart/2005/8/layout/hierarchy2"/>
    <dgm:cxn modelId="{2851DFA8-237B-4930-806D-34BE6E7B6058}" type="presOf" srcId="{4FE4A34C-E29F-4F2E-AEC3-C562D764F026}" destId="{276152CE-B5B7-4A75-9739-0CA13E20D10F}" srcOrd="0" destOrd="0" presId="urn:microsoft.com/office/officeart/2005/8/layout/hierarchy2"/>
    <dgm:cxn modelId="{18484AAC-8660-44CE-A906-DAE2BE42778D}" type="presOf" srcId="{08C62BF7-D2D9-4A42-B7ED-7D4EEBD8E76D}" destId="{8F05F2F3-2186-4832-8EC9-6BA9D97B4442}" srcOrd="1" destOrd="0" presId="urn:microsoft.com/office/officeart/2005/8/layout/hierarchy2"/>
    <dgm:cxn modelId="{9FC58FB1-5416-4A34-B1E8-C0D986F74399}" type="presOf" srcId="{92A9F364-99DC-4EF1-AB4B-4AFE9DB06709}" destId="{9E07C8E0-DBAF-4663-A426-802DCCBE4745}" srcOrd="1" destOrd="0" presId="urn:microsoft.com/office/officeart/2005/8/layout/hierarchy2"/>
    <dgm:cxn modelId="{0C982DEB-EFCC-44CD-893C-0D94DC6AF109}" type="presOf" srcId="{8786399D-CF6D-4647-94F5-6BCCF428BD64}" destId="{CDAB052E-4C12-4FFA-BC9B-7C5687AA2461}" srcOrd="0" destOrd="0" presId="urn:microsoft.com/office/officeart/2005/8/layout/hierarchy2"/>
    <dgm:cxn modelId="{F517F3F4-0CC8-4155-B590-B38F303A96F2}" type="presOf" srcId="{0636BBD3-13FC-46C5-8AD9-94144DE63C91}" destId="{2836B07E-D8A7-4051-8421-F386B7165603}" srcOrd="0" destOrd="0" presId="urn:microsoft.com/office/officeart/2005/8/layout/hierarchy2"/>
    <dgm:cxn modelId="{902D66FA-97BA-4D63-9241-B8776507F860}" srcId="{8786399D-CF6D-4647-94F5-6BCCF428BD64}" destId="{DFDCBDFA-5D96-445B-B9B5-ECBDD460FEBA}" srcOrd="0" destOrd="0" parTransId="{FAE92A54-D64E-4E67-926E-E293520B2047}" sibTransId="{3EB672A3-026E-4089-B435-782E9010B2F5}"/>
    <dgm:cxn modelId="{01FB65B1-6E8B-40D5-9B6A-C9A349500070}" type="presParOf" srcId="{CDAB052E-4C12-4FFA-BC9B-7C5687AA2461}" destId="{2A2B95E5-571B-44B9-9331-E6FB24CBB461}" srcOrd="0" destOrd="0" presId="urn:microsoft.com/office/officeart/2005/8/layout/hierarchy2"/>
    <dgm:cxn modelId="{FE863FF4-9A45-42BC-B25B-1608FD6D4D18}" type="presParOf" srcId="{2A2B95E5-571B-44B9-9331-E6FB24CBB461}" destId="{5EE6D3C7-5BE9-4D16-961F-6999975C7230}" srcOrd="0" destOrd="0" presId="urn:microsoft.com/office/officeart/2005/8/layout/hierarchy2"/>
    <dgm:cxn modelId="{81F0344D-704D-4C69-841D-D9FE3B364DF3}" type="presParOf" srcId="{2A2B95E5-571B-44B9-9331-E6FB24CBB461}" destId="{C7E9D8C3-8407-4543-B913-AF22F616ED85}" srcOrd="1" destOrd="0" presId="urn:microsoft.com/office/officeart/2005/8/layout/hierarchy2"/>
    <dgm:cxn modelId="{529DD7E6-D51A-46AF-9D50-ED43F916FE07}" type="presParOf" srcId="{C7E9D8C3-8407-4543-B913-AF22F616ED85}" destId="{DEEE9448-1352-450E-B74B-D5D944D38218}" srcOrd="0" destOrd="0" presId="urn:microsoft.com/office/officeart/2005/8/layout/hierarchy2"/>
    <dgm:cxn modelId="{3FAB09C4-F3E1-4CA0-B3DF-64D15666A3C3}" type="presParOf" srcId="{DEEE9448-1352-450E-B74B-D5D944D38218}" destId="{9E07C8E0-DBAF-4663-A426-802DCCBE4745}" srcOrd="0" destOrd="0" presId="urn:microsoft.com/office/officeart/2005/8/layout/hierarchy2"/>
    <dgm:cxn modelId="{F3C2E2F3-6903-47B1-9498-53C3E84B83B3}" type="presParOf" srcId="{C7E9D8C3-8407-4543-B913-AF22F616ED85}" destId="{458E9DCE-6C8D-43F9-8162-D8E119C65580}" srcOrd="1" destOrd="0" presId="urn:microsoft.com/office/officeart/2005/8/layout/hierarchy2"/>
    <dgm:cxn modelId="{CA3AAF0E-27B4-450D-ABE3-E17AA88F57FF}" type="presParOf" srcId="{458E9DCE-6C8D-43F9-8162-D8E119C65580}" destId="{B36E6408-FA73-47E0-B5F0-5F6A0EB58B5B}" srcOrd="0" destOrd="0" presId="urn:microsoft.com/office/officeart/2005/8/layout/hierarchy2"/>
    <dgm:cxn modelId="{359EDE69-1C91-4CF3-ACB9-01506D7CF46E}" type="presParOf" srcId="{458E9DCE-6C8D-43F9-8162-D8E119C65580}" destId="{3DE8A736-48CE-44EF-AFFB-53C59B06F975}" srcOrd="1" destOrd="0" presId="urn:microsoft.com/office/officeart/2005/8/layout/hierarchy2"/>
    <dgm:cxn modelId="{19CD2011-0AEA-43E1-8929-79A9071C58A6}" type="presParOf" srcId="{C7E9D8C3-8407-4543-B913-AF22F616ED85}" destId="{A91C9D03-A73D-4556-9080-920C43851DF2}" srcOrd="2" destOrd="0" presId="urn:microsoft.com/office/officeart/2005/8/layout/hierarchy2"/>
    <dgm:cxn modelId="{9BC9928F-FE9D-46FF-975F-B4B5F2A1B23D}" type="presParOf" srcId="{A91C9D03-A73D-4556-9080-920C43851DF2}" destId="{8F05F2F3-2186-4832-8EC9-6BA9D97B4442}" srcOrd="0" destOrd="0" presId="urn:microsoft.com/office/officeart/2005/8/layout/hierarchy2"/>
    <dgm:cxn modelId="{29B763C9-F409-477E-AB08-4A37FF4499D6}" type="presParOf" srcId="{C7E9D8C3-8407-4543-B913-AF22F616ED85}" destId="{6AC4E1FF-F7F1-4C06-AEB8-5B0C86563044}" srcOrd="3" destOrd="0" presId="urn:microsoft.com/office/officeart/2005/8/layout/hierarchy2"/>
    <dgm:cxn modelId="{26981EEB-4E34-4F49-9A0F-1DC889151044}" type="presParOf" srcId="{6AC4E1FF-F7F1-4C06-AEB8-5B0C86563044}" destId="{C393243B-AA11-4461-94A6-3C8A8B07E04D}" srcOrd="0" destOrd="0" presId="urn:microsoft.com/office/officeart/2005/8/layout/hierarchy2"/>
    <dgm:cxn modelId="{FF03A642-47FE-4F64-A802-CE30004A1397}" type="presParOf" srcId="{6AC4E1FF-F7F1-4C06-AEB8-5B0C86563044}" destId="{F8F9650C-2BD1-4EFD-9877-3A0ACD873E82}" srcOrd="1" destOrd="0" presId="urn:microsoft.com/office/officeart/2005/8/layout/hierarchy2"/>
    <dgm:cxn modelId="{62CBC8BE-4AF2-49DC-924B-9084895F8EE7}" type="presParOf" srcId="{C7E9D8C3-8407-4543-B913-AF22F616ED85}" destId="{6BACF6D6-B4F6-469C-843F-F743E6D968BF}" srcOrd="4" destOrd="0" presId="urn:microsoft.com/office/officeart/2005/8/layout/hierarchy2"/>
    <dgm:cxn modelId="{9717E202-119D-424F-AF81-38800AE3C74B}" type="presParOf" srcId="{6BACF6D6-B4F6-469C-843F-F743E6D968BF}" destId="{8264B008-A636-4972-A8FA-73DC0E5E2D8C}" srcOrd="0" destOrd="0" presId="urn:microsoft.com/office/officeart/2005/8/layout/hierarchy2"/>
    <dgm:cxn modelId="{156DA982-926F-469F-B1D7-DB3A209385BE}" type="presParOf" srcId="{C7E9D8C3-8407-4543-B913-AF22F616ED85}" destId="{00528DE9-645C-482C-B997-5C6DA5CE6FFD}" srcOrd="5" destOrd="0" presId="urn:microsoft.com/office/officeart/2005/8/layout/hierarchy2"/>
    <dgm:cxn modelId="{03EB6BCE-BC60-457C-BDD7-CF501D722428}" type="presParOf" srcId="{00528DE9-645C-482C-B997-5C6DA5CE6FFD}" destId="{2836B07E-D8A7-4051-8421-F386B7165603}" srcOrd="0" destOrd="0" presId="urn:microsoft.com/office/officeart/2005/8/layout/hierarchy2"/>
    <dgm:cxn modelId="{5B1754C7-0F24-4ADA-BD2D-87AE2AF557BB}" type="presParOf" srcId="{00528DE9-645C-482C-B997-5C6DA5CE6FFD}" destId="{FCF7E6BD-A340-430C-B109-512895BF6463}" srcOrd="1" destOrd="0" presId="urn:microsoft.com/office/officeart/2005/8/layout/hierarchy2"/>
    <dgm:cxn modelId="{680AC041-2D9D-45FD-8753-B718218B1CB4}" type="presParOf" srcId="{C7E9D8C3-8407-4543-B913-AF22F616ED85}" destId="{BD2E6E04-85AF-4BF9-99CE-C915800E733F}" srcOrd="6" destOrd="0" presId="urn:microsoft.com/office/officeart/2005/8/layout/hierarchy2"/>
    <dgm:cxn modelId="{65B3CA3E-9736-46AF-A54E-D8D8D1890D5D}" type="presParOf" srcId="{BD2E6E04-85AF-4BF9-99CE-C915800E733F}" destId="{166A138E-1B1A-4360-9A22-82BFEDC43746}" srcOrd="0" destOrd="0" presId="urn:microsoft.com/office/officeart/2005/8/layout/hierarchy2"/>
    <dgm:cxn modelId="{C617451F-2379-4462-90EC-FFE88B2BCBEB}" type="presParOf" srcId="{C7E9D8C3-8407-4543-B913-AF22F616ED85}" destId="{7C7D62EA-0009-4E4B-A0B7-32F7793FD84E}" srcOrd="7" destOrd="0" presId="urn:microsoft.com/office/officeart/2005/8/layout/hierarchy2"/>
    <dgm:cxn modelId="{A2C880FF-26EA-4404-8CC2-76354D407FFA}" type="presParOf" srcId="{7C7D62EA-0009-4E4B-A0B7-32F7793FD84E}" destId="{276152CE-B5B7-4A75-9739-0CA13E20D10F}" srcOrd="0" destOrd="0" presId="urn:microsoft.com/office/officeart/2005/8/layout/hierarchy2"/>
    <dgm:cxn modelId="{AF227735-0169-40A8-AF7E-C7DCA5B06E80}" type="presParOf" srcId="{7C7D62EA-0009-4E4B-A0B7-32F7793FD84E}" destId="{74F43A15-E089-452E-88F1-B5CB287AEAD0}" srcOrd="1" destOrd="0" presId="urn:microsoft.com/office/officeart/2005/8/layout/hierarchy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5C6ACBB-2F06-46F3-81C4-7CCB5EF046C2}"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el-GR"/>
        </a:p>
      </dgm:t>
    </dgm:pt>
    <dgm:pt modelId="{1C7B91CB-3C3F-4555-AD1A-0F3E8F238E2B}">
      <dgm:prSet phldrT="[Κείμενο]"/>
      <dgm:spPr/>
      <dgm:t>
        <a:bodyPr/>
        <a:lstStyle/>
        <a:p>
          <a:r>
            <a:rPr lang="el-GR"/>
            <a:t>Μέθοδοι βασισμένες στην υπεραξία</a:t>
          </a:r>
        </a:p>
      </dgm:t>
    </dgm:pt>
    <dgm:pt modelId="{7CBE9463-36E0-44C9-ADFC-B3A4EC5898A6}" type="parTrans" cxnId="{435934CE-988D-4D45-9FEF-44427FBC9969}">
      <dgm:prSet/>
      <dgm:spPr/>
      <dgm:t>
        <a:bodyPr/>
        <a:lstStyle/>
        <a:p>
          <a:endParaRPr lang="el-GR"/>
        </a:p>
      </dgm:t>
    </dgm:pt>
    <dgm:pt modelId="{F956CEB5-4707-4FE8-8217-D90C56666850}" type="sibTrans" cxnId="{435934CE-988D-4D45-9FEF-44427FBC9969}">
      <dgm:prSet/>
      <dgm:spPr/>
      <dgm:t>
        <a:bodyPr/>
        <a:lstStyle/>
        <a:p>
          <a:endParaRPr lang="el-GR"/>
        </a:p>
      </dgm:t>
    </dgm:pt>
    <dgm:pt modelId="{2C45CF7A-369E-4675-8BA3-EEA3716CC091}">
      <dgm:prSet/>
      <dgm:spPr/>
      <dgm:t>
        <a:bodyPr/>
        <a:lstStyle/>
        <a:p>
          <a:r>
            <a:rPr lang="el-GR"/>
            <a:t>Κλασική μέθοδος της υπεραξίας </a:t>
          </a:r>
        </a:p>
      </dgm:t>
    </dgm:pt>
    <dgm:pt modelId="{20A4555F-FC75-41F6-886E-B80190F8B386}" type="parTrans" cxnId="{B4C31B7B-164A-4A5D-98C5-2E02092492B5}">
      <dgm:prSet/>
      <dgm:spPr/>
      <dgm:t>
        <a:bodyPr/>
        <a:lstStyle/>
        <a:p>
          <a:endParaRPr lang="el-GR"/>
        </a:p>
      </dgm:t>
    </dgm:pt>
    <dgm:pt modelId="{F0FEB25C-6D27-462D-8071-D5B6C9D45CB8}" type="sibTrans" cxnId="{B4C31B7B-164A-4A5D-98C5-2E02092492B5}">
      <dgm:prSet/>
      <dgm:spPr/>
      <dgm:t>
        <a:bodyPr/>
        <a:lstStyle/>
        <a:p>
          <a:endParaRPr lang="el-GR"/>
        </a:p>
      </dgm:t>
    </dgm:pt>
    <dgm:pt modelId="{E1AC8A49-AF21-4405-A711-8B0E8CE90395}">
      <dgm:prSet/>
      <dgm:spPr/>
      <dgm:t>
        <a:bodyPr/>
        <a:lstStyle/>
        <a:p>
          <a:r>
            <a:rPr lang="el-GR"/>
            <a:t>Απλοποιημένη μέθοδος του εισοδήματος υπεραξίας </a:t>
          </a:r>
        </a:p>
      </dgm:t>
    </dgm:pt>
    <dgm:pt modelId="{01F319C0-F2B5-4C41-9EE2-FD2C82867B36}" type="parTrans" cxnId="{C3625C0D-0765-4757-8482-6FE1850D03C8}">
      <dgm:prSet/>
      <dgm:spPr/>
      <dgm:t>
        <a:bodyPr/>
        <a:lstStyle/>
        <a:p>
          <a:endParaRPr lang="el-GR"/>
        </a:p>
      </dgm:t>
    </dgm:pt>
    <dgm:pt modelId="{0325D74B-BC28-44EB-BD27-F8232D86622D}" type="sibTrans" cxnId="{C3625C0D-0765-4757-8482-6FE1850D03C8}">
      <dgm:prSet/>
      <dgm:spPr/>
      <dgm:t>
        <a:bodyPr/>
        <a:lstStyle/>
        <a:p>
          <a:endParaRPr lang="el-GR"/>
        </a:p>
      </dgm:t>
    </dgm:pt>
    <dgm:pt modelId="{21DE24C5-ADB0-4ABC-8C20-A20A97072FA7}">
      <dgm:prSet/>
      <dgm:spPr/>
      <dgm:t>
        <a:bodyPr/>
        <a:lstStyle/>
        <a:p>
          <a:r>
            <a:rPr lang="el-GR"/>
            <a:t>Μέθοδος της ένωσης των εμπειρογνωμόνων Ευρωπαίων Λογιστών </a:t>
          </a:r>
        </a:p>
      </dgm:t>
    </dgm:pt>
    <dgm:pt modelId="{688DAE74-3B24-4891-B0FD-9026D030C357}" type="parTrans" cxnId="{ECE1D5F6-60AD-4984-BAE2-7D8122236B08}">
      <dgm:prSet/>
      <dgm:spPr/>
      <dgm:t>
        <a:bodyPr/>
        <a:lstStyle/>
        <a:p>
          <a:endParaRPr lang="el-GR"/>
        </a:p>
      </dgm:t>
    </dgm:pt>
    <dgm:pt modelId="{36F85A4F-3A7B-472A-8B10-1249A925A366}" type="sibTrans" cxnId="{ECE1D5F6-60AD-4984-BAE2-7D8122236B08}">
      <dgm:prSet/>
      <dgm:spPr/>
      <dgm:t>
        <a:bodyPr/>
        <a:lstStyle/>
        <a:p>
          <a:endParaRPr lang="el-GR"/>
        </a:p>
      </dgm:t>
    </dgm:pt>
    <dgm:pt modelId="{CDADF47D-DCF8-4C33-AB8C-D9ACD2BFD6B4}">
      <dgm:prSet/>
      <dgm:spPr/>
      <dgm:t>
        <a:bodyPr/>
        <a:lstStyle/>
        <a:p>
          <a:r>
            <a:rPr lang="en-US"/>
            <a:t>Έμμεση μέθοδος </a:t>
          </a:r>
          <a:endParaRPr lang="el-GR"/>
        </a:p>
      </dgm:t>
    </dgm:pt>
    <dgm:pt modelId="{DD30B01F-22D5-47B5-ACEC-A6F7E6FC8D9C}" type="parTrans" cxnId="{7B35E1DC-5BBB-47E3-903D-20E841DDE1EE}">
      <dgm:prSet/>
      <dgm:spPr/>
      <dgm:t>
        <a:bodyPr/>
        <a:lstStyle/>
        <a:p>
          <a:endParaRPr lang="el-GR"/>
        </a:p>
      </dgm:t>
    </dgm:pt>
    <dgm:pt modelId="{B40C7077-6854-403F-B7C1-DCD58EBD11FB}" type="sibTrans" cxnId="{7B35E1DC-5BBB-47E3-903D-20E841DDE1EE}">
      <dgm:prSet/>
      <dgm:spPr/>
      <dgm:t>
        <a:bodyPr/>
        <a:lstStyle/>
        <a:p>
          <a:endParaRPr lang="el-GR"/>
        </a:p>
      </dgm:t>
    </dgm:pt>
    <dgm:pt modelId="{E14DDB26-42E9-438F-B027-3A5D946DE8A3}">
      <dgm:prSet/>
      <dgm:spPr/>
      <dgm:t>
        <a:bodyPr/>
        <a:lstStyle/>
        <a:p>
          <a:r>
            <a:rPr lang="el-GR"/>
            <a:t> Αγγλοσαξονική ή άμεση μέθοδος </a:t>
          </a:r>
        </a:p>
      </dgm:t>
    </dgm:pt>
    <dgm:pt modelId="{8997E848-400E-491C-89D0-236EC9C2807E}" type="parTrans" cxnId="{8077724A-A595-4384-80BA-6503B2C4C1CC}">
      <dgm:prSet/>
      <dgm:spPr/>
      <dgm:t>
        <a:bodyPr/>
        <a:lstStyle/>
        <a:p>
          <a:endParaRPr lang="el-GR"/>
        </a:p>
      </dgm:t>
    </dgm:pt>
    <dgm:pt modelId="{6A8CE9F0-CDA7-4632-91D2-C5DF8E10BD98}" type="sibTrans" cxnId="{8077724A-A595-4384-80BA-6503B2C4C1CC}">
      <dgm:prSet/>
      <dgm:spPr/>
      <dgm:t>
        <a:bodyPr/>
        <a:lstStyle/>
        <a:p>
          <a:endParaRPr lang="el-GR"/>
        </a:p>
      </dgm:t>
    </dgm:pt>
    <dgm:pt modelId="{43F2B28A-9882-4993-BA41-E81E864D7002}">
      <dgm:prSet/>
      <dgm:spPr/>
      <dgm:t>
        <a:bodyPr/>
        <a:lstStyle/>
        <a:p>
          <a:r>
            <a:rPr lang="el-GR"/>
            <a:t>Μέθοδος των αγοραζόμενων ετησίων κερδών </a:t>
          </a:r>
        </a:p>
      </dgm:t>
    </dgm:pt>
    <dgm:pt modelId="{0AC74163-AD1F-4AA7-9375-1FBBD601BCCC}" type="parTrans" cxnId="{07605E9C-52BB-4086-90D9-9C8AD7DA38D4}">
      <dgm:prSet/>
      <dgm:spPr/>
      <dgm:t>
        <a:bodyPr/>
        <a:lstStyle/>
        <a:p>
          <a:endParaRPr lang="el-GR"/>
        </a:p>
      </dgm:t>
    </dgm:pt>
    <dgm:pt modelId="{23D58735-88E1-4EE4-9786-00DDB35B62AC}" type="sibTrans" cxnId="{07605E9C-52BB-4086-90D9-9C8AD7DA38D4}">
      <dgm:prSet/>
      <dgm:spPr/>
      <dgm:t>
        <a:bodyPr/>
        <a:lstStyle/>
        <a:p>
          <a:endParaRPr lang="el-GR"/>
        </a:p>
      </dgm:t>
    </dgm:pt>
    <dgm:pt modelId="{839E0270-BD6F-46B9-A8C8-936D2E4A8ABA}">
      <dgm:prSet/>
      <dgm:spPr/>
      <dgm:t>
        <a:bodyPr/>
        <a:lstStyle/>
        <a:p>
          <a:r>
            <a:rPr lang="el-GR"/>
            <a:t>Μέθοδος του κινδύνου και του χωρίς κινδύνου </a:t>
          </a:r>
        </a:p>
      </dgm:t>
    </dgm:pt>
    <dgm:pt modelId="{AB67D85F-E110-4907-872C-2B40CA8CC69B}" type="parTrans" cxnId="{98E1FA75-B73F-40C0-8F21-9D2ED9D9E298}">
      <dgm:prSet/>
      <dgm:spPr/>
      <dgm:t>
        <a:bodyPr/>
        <a:lstStyle/>
        <a:p>
          <a:endParaRPr lang="el-GR"/>
        </a:p>
      </dgm:t>
    </dgm:pt>
    <dgm:pt modelId="{C5F1787D-5813-4FFF-B4E1-C5F463B08CD1}" type="sibTrans" cxnId="{98E1FA75-B73F-40C0-8F21-9D2ED9D9E298}">
      <dgm:prSet/>
      <dgm:spPr/>
      <dgm:t>
        <a:bodyPr/>
        <a:lstStyle/>
        <a:p>
          <a:endParaRPr lang="el-GR"/>
        </a:p>
      </dgm:t>
    </dgm:pt>
    <dgm:pt modelId="{DEFB811E-51F0-4CB2-8DD0-1ABBF502F501}" type="pres">
      <dgm:prSet presAssocID="{B5C6ACBB-2F06-46F3-81C4-7CCB5EF046C2}" presName="diagram" presStyleCnt="0">
        <dgm:presLayoutVars>
          <dgm:chPref val="1"/>
          <dgm:dir/>
          <dgm:animOne val="branch"/>
          <dgm:animLvl val="lvl"/>
          <dgm:resizeHandles val="exact"/>
        </dgm:presLayoutVars>
      </dgm:prSet>
      <dgm:spPr/>
    </dgm:pt>
    <dgm:pt modelId="{9294997A-9AE6-4ABF-B8A5-5106A74EBFB4}" type="pres">
      <dgm:prSet presAssocID="{1C7B91CB-3C3F-4555-AD1A-0F3E8F238E2B}" presName="root1" presStyleCnt="0"/>
      <dgm:spPr/>
    </dgm:pt>
    <dgm:pt modelId="{D0C1BC5D-0F2A-49F1-AEA1-930A667EDDDF}" type="pres">
      <dgm:prSet presAssocID="{1C7B91CB-3C3F-4555-AD1A-0F3E8F238E2B}" presName="LevelOneTextNode" presStyleLbl="node0" presStyleIdx="0" presStyleCnt="1" custLinFactX="-72937" custLinFactNeighborX="-100000" custLinFactNeighborY="-11086">
        <dgm:presLayoutVars>
          <dgm:chPref val="3"/>
        </dgm:presLayoutVars>
      </dgm:prSet>
      <dgm:spPr/>
    </dgm:pt>
    <dgm:pt modelId="{A16E0736-31A0-4EC7-A7B0-490861D52C61}" type="pres">
      <dgm:prSet presAssocID="{1C7B91CB-3C3F-4555-AD1A-0F3E8F238E2B}" presName="level2hierChild" presStyleCnt="0"/>
      <dgm:spPr/>
    </dgm:pt>
    <dgm:pt modelId="{7D7C17CC-C8A1-4BF2-837B-354BEE511318}" type="pres">
      <dgm:prSet presAssocID="{20A4555F-FC75-41F6-886E-B80190F8B386}" presName="conn2-1" presStyleLbl="parChTrans1D2" presStyleIdx="0" presStyleCnt="7"/>
      <dgm:spPr/>
    </dgm:pt>
    <dgm:pt modelId="{FB5DA4C1-0513-4379-A3E7-15D0E1003EF2}" type="pres">
      <dgm:prSet presAssocID="{20A4555F-FC75-41F6-886E-B80190F8B386}" presName="connTx" presStyleLbl="parChTrans1D2" presStyleIdx="0" presStyleCnt="7"/>
      <dgm:spPr/>
    </dgm:pt>
    <dgm:pt modelId="{F9A51307-3473-4208-AF05-42170F758947}" type="pres">
      <dgm:prSet presAssocID="{2C45CF7A-369E-4675-8BA3-EEA3716CC091}" presName="root2" presStyleCnt="0"/>
      <dgm:spPr/>
    </dgm:pt>
    <dgm:pt modelId="{CAB2C74F-38CF-4A13-A943-5D07092C78C8}" type="pres">
      <dgm:prSet presAssocID="{2C45CF7A-369E-4675-8BA3-EEA3716CC091}" presName="LevelTwoTextNode" presStyleLbl="node2" presStyleIdx="0" presStyleCnt="7">
        <dgm:presLayoutVars>
          <dgm:chPref val="3"/>
        </dgm:presLayoutVars>
      </dgm:prSet>
      <dgm:spPr/>
    </dgm:pt>
    <dgm:pt modelId="{52FD7002-168A-4146-892D-1512CADF86B0}" type="pres">
      <dgm:prSet presAssocID="{2C45CF7A-369E-4675-8BA3-EEA3716CC091}" presName="level3hierChild" presStyleCnt="0"/>
      <dgm:spPr/>
    </dgm:pt>
    <dgm:pt modelId="{ABA58928-B936-414D-B6E2-8D3F14D85E28}" type="pres">
      <dgm:prSet presAssocID="{01F319C0-F2B5-4C41-9EE2-FD2C82867B36}" presName="conn2-1" presStyleLbl="parChTrans1D2" presStyleIdx="1" presStyleCnt="7"/>
      <dgm:spPr/>
    </dgm:pt>
    <dgm:pt modelId="{4B0D96EE-0F1C-40D7-B12F-DDC5F314D6E9}" type="pres">
      <dgm:prSet presAssocID="{01F319C0-F2B5-4C41-9EE2-FD2C82867B36}" presName="connTx" presStyleLbl="parChTrans1D2" presStyleIdx="1" presStyleCnt="7"/>
      <dgm:spPr/>
    </dgm:pt>
    <dgm:pt modelId="{3B2E43E3-34F4-4C7C-A977-6E27BA209DBC}" type="pres">
      <dgm:prSet presAssocID="{E1AC8A49-AF21-4405-A711-8B0E8CE90395}" presName="root2" presStyleCnt="0"/>
      <dgm:spPr/>
    </dgm:pt>
    <dgm:pt modelId="{DBDA75AA-265E-4A50-83A1-9E5C5BECBF92}" type="pres">
      <dgm:prSet presAssocID="{E1AC8A49-AF21-4405-A711-8B0E8CE90395}" presName="LevelTwoTextNode" presStyleLbl="node2" presStyleIdx="1" presStyleCnt="7">
        <dgm:presLayoutVars>
          <dgm:chPref val="3"/>
        </dgm:presLayoutVars>
      </dgm:prSet>
      <dgm:spPr/>
    </dgm:pt>
    <dgm:pt modelId="{97BC1FC3-B2FF-48F8-B082-4FC264C6881B}" type="pres">
      <dgm:prSet presAssocID="{E1AC8A49-AF21-4405-A711-8B0E8CE90395}" presName="level3hierChild" presStyleCnt="0"/>
      <dgm:spPr/>
    </dgm:pt>
    <dgm:pt modelId="{FE0CE0FA-3068-4EFA-BCAF-E29C4D4D8491}" type="pres">
      <dgm:prSet presAssocID="{688DAE74-3B24-4891-B0FD-9026D030C357}" presName="conn2-1" presStyleLbl="parChTrans1D2" presStyleIdx="2" presStyleCnt="7"/>
      <dgm:spPr/>
    </dgm:pt>
    <dgm:pt modelId="{0CE6C187-29A0-4F0D-95E8-4A20791E9821}" type="pres">
      <dgm:prSet presAssocID="{688DAE74-3B24-4891-B0FD-9026D030C357}" presName="connTx" presStyleLbl="parChTrans1D2" presStyleIdx="2" presStyleCnt="7"/>
      <dgm:spPr/>
    </dgm:pt>
    <dgm:pt modelId="{5759AC4E-DC13-4723-BC08-D1D2EAA57202}" type="pres">
      <dgm:prSet presAssocID="{21DE24C5-ADB0-4ABC-8C20-A20A97072FA7}" presName="root2" presStyleCnt="0"/>
      <dgm:spPr/>
    </dgm:pt>
    <dgm:pt modelId="{EA1B41C2-D4E1-40E7-8ECA-F4E6E2BCA5A9}" type="pres">
      <dgm:prSet presAssocID="{21DE24C5-ADB0-4ABC-8C20-A20A97072FA7}" presName="LevelTwoTextNode" presStyleLbl="node2" presStyleIdx="2" presStyleCnt="7">
        <dgm:presLayoutVars>
          <dgm:chPref val="3"/>
        </dgm:presLayoutVars>
      </dgm:prSet>
      <dgm:spPr/>
    </dgm:pt>
    <dgm:pt modelId="{112DE111-DF7E-48AE-A45B-21BA310B0DEC}" type="pres">
      <dgm:prSet presAssocID="{21DE24C5-ADB0-4ABC-8C20-A20A97072FA7}" presName="level3hierChild" presStyleCnt="0"/>
      <dgm:spPr/>
    </dgm:pt>
    <dgm:pt modelId="{261FF4F2-4E05-4DB0-8A98-EAF608EA232A}" type="pres">
      <dgm:prSet presAssocID="{DD30B01F-22D5-47B5-ACEC-A6F7E6FC8D9C}" presName="conn2-1" presStyleLbl="parChTrans1D2" presStyleIdx="3" presStyleCnt="7"/>
      <dgm:spPr/>
    </dgm:pt>
    <dgm:pt modelId="{5728754E-8B00-4744-907C-D9FD34089136}" type="pres">
      <dgm:prSet presAssocID="{DD30B01F-22D5-47B5-ACEC-A6F7E6FC8D9C}" presName="connTx" presStyleLbl="parChTrans1D2" presStyleIdx="3" presStyleCnt="7"/>
      <dgm:spPr/>
    </dgm:pt>
    <dgm:pt modelId="{CDB62B84-4EEC-46BC-A56D-322E4C3B6318}" type="pres">
      <dgm:prSet presAssocID="{CDADF47D-DCF8-4C33-AB8C-D9ACD2BFD6B4}" presName="root2" presStyleCnt="0"/>
      <dgm:spPr/>
    </dgm:pt>
    <dgm:pt modelId="{C0117D89-C82C-4101-989D-919D933445EB}" type="pres">
      <dgm:prSet presAssocID="{CDADF47D-DCF8-4C33-AB8C-D9ACD2BFD6B4}" presName="LevelTwoTextNode" presStyleLbl="node2" presStyleIdx="3" presStyleCnt="7">
        <dgm:presLayoutVars>
          <dgm:chPref val="3"/>
        </dgm:presLayoutVars>
      </dgm:prSet>
      <dgm:spPr/>
    </dgm:pt>
    <dgm:pt modelId="{FEC1F132-D3D4-4039-8CD8-15271214B906}" type="pres">
      <dgm:prSet presAssocID="{CDADF47D-DCF8-4C33-AB8C-D9ACD2BFD6B4}" presName="level3hierChild" presStyleCnt="0"/>
      <dgm:spPr/>
    </dgm:pt>
    <dgm:pt modelId="{F7D9C7C6-4E37-458E-B5F8-AEFB7BB76D22}" type="pres">
      <dgm:prSet presAssocID="{8997E848-400E-491C-89D0-236EC9C2807E}" presName="conn2-1" presStyleLbl="parChTrans1D2" presStyleIdx="4" presStyleCnt="7"/>
      <dgm:spPr/>
    </dgm:pt>
    <dgm:pt modelId="{2A38E71C-B3A0-429A-BE3B-F64B242F9CB4}" type="pres">
      <dgm:prSet presAssocID="{8997E848-400E-491C-89D0-236EC9C2807E}" presName="connTx" presStyleLbl="parChTrans1D2" presStyleIdx="4" presStyleCnt="7"/>
      <dgm:spPr/>
    </dgm:pt>
    <dgm:pt modelId="{B5A3B050-2447-436E-A68E-47109EA80A3F}" type="pres">
      <dgm:prSet presAssocID="{E14DDB26-42E9-438F-B027-3A5D946DE8A3}" presName="root2" presStyleCnt="0"/>
      <dgm:spPr/>
    </dgm:pt>
    <dgm:pt modelId="{A0ADBD45-0450-4002-B021-CFB136882655}" type="pres">
      <dgm:prSet presAssocID="{E14DDB26-42E9-438F-B027-3A5D946DE8A3}" presName="LevelTwoTextNode" presStyleLbl="node2" presStyleIdx="4" presStyleCnt="7">
        <dgm:presLayoutVars>
          <dgm:chPref val="3"/>
        </dgm:presLayoutVars>
      </dgm:prSet>
      <dgm:spPr/>
    </dgm:pt>
    <dgm:pt modelId="{8940A062-8486-4C1D-A9B0-BBC3F3AD2F57}" type="pres">
      <dgm:prSet presAssocID="{E14DDB26-42E9-438F-B027-3A5D946DE8A3}" presName="level3hierChild" presStyleCnt="0"/>
      <dgm:spPr/>
    </dgm:pt>
    <dgm:pt modelId="{F884B5FB-C252-43CF-AA1D-98EE40CCACE3}" type="pres">
      <dgm:prSet presAssocID="{0AC74163-AD1F-4AA7-9375-1FBBD601BCCC}" presName="conn2-1" presStyleLbl="parChTrans1D2" presStyleIdx="5" presStyleCnt="7"/>
      <dgm:spPr/>
    </dgm:pt>
    <dgm:pt modelId="{5CED9496-7FE7-4813-8D41-6FDDACB345F0}" type="pres">
      <dgm:prSet presAssocID="{0AC74163-AD1F-4AA7-9375-1FBBD601BCCC}" presName="connTx" presStyleLbl="parChTrans1D2" presStyleIdx="5" presStyleCnt="7"/>
      <dgm:spPr/>
    </dgm:pt>
    <dgm:pt modelId="{ECAB8015-126E-472C-A6FB-E36179B07334}" type="pres">
      <dgm:prSet presAssocID="{43F2B28A-9882-4993-BA41-E81E864D7002}" presName="root2" presStyleCnt="0"/>
      <dgm:spPr/>
    </dgm:pt>
    <dgm:pt modelId="{6E81DE23-97FB-4191-AFF2-63CBA1FC7F11}" type="pres">
      <dgm:prSet presAssocID="{43F2B28A-9882-4993-BA41-E81E864D7002}" presName="LevelTwoTextNode" presStyleLbl="node2" presStyleIdx="5" presStyleCnt="7">
        <dgm:presLayoutVars>
          <dgm:chPref val="3"/>
        </dgm:presLayoutVars>
      </dgm:prSet>
      <dgm:spPr/>
    </dgm:pt>
    <dgm:pt modelId="{568E99FB-9B09-476F-97FD-7DC3A1A32AE0}" type="pres">
      <dgm:prSet presAssocID="{43F2B28A-9882-4993-BA41-E81E864D7002}" presName="level3hierChild" presStyleCnt="0"/>
      <dgm:spPr/>
    </dgm:pt>
    <dgm:pt modelId="{90799E70-ECC1-4CBA-8B3D-AE55E3E1D174}" type="pres">
      <dgm:prSet presAssocID="{AB67D85F-E110-4907-872C-2B40CA8CC69B}" presName="conn2-1" presStyleLbl="parChTrans1D2" presStyleIdx="6" presStyleCnt="7"/>
      <dgm:spPr/>
    </dgm:pt>
    <dgm:pt modelId="{A03759E2-F3DA-44F9-AA0E-3B96D6CBF134}" type="pres">
      <dgm:prSet presAssocID="{AB67D85F-E110-4907-872C-2B40CA8CC69B}" presName="connTx" presStyleLbl="parChTrans1D2" presStyleIdx="6" presStyleCnt="7"/>
      <dgm:spPr/>
    </dgm:pt>
    <dgm:pt modelId="{F3589B9C-E651-49AC-8ACE-7769E4880668}" type="pres">
      <dgm:prSet presAssocID="{839E0270-BD6F-46B9-A8C8-936D2E4A8ABA}" presName="root2" presStyleCnt="0"/>
      <dgm:spPr/>
    </dgm:pt>
    <dgm:pt modelId="{C2FD9667-5B50-4510-B74A-B42EE081C4CE}" type="pres">
      <dgm:prSet presAssocID="{839E0270-BD6F-46B9-A8C8-936D2E4A8ABA}" presName="LevelTwoTextNode" presStyleLbl="node2" presStyleIdx="6" presStyleCnt="7">
        <dgm:presLayoutVars>
          <dgm:chPref val="3"/>
        </dgm:presLayoutVars>
      </dgm:prSet>
      <dgm:spPr/>
    </dgm:pt>
    <dgm:pt modelId="{E3B4ABD9-8914-43B8-ADF1-E3CDFC5E73E5}" type="pres">
      <dgm:prSet presAssocID="{839E0270-BD6F-46B9-A8C8-936D2E4A8ABA}" presName="level3hierChild" presStyleCnt="0"/>
      <dgm:spPr/>
    </dgm:pt>
  </dgm:ptLst>
  <dgm:cxnLst>
    <dgm:cxn modelId="{EE5C1404-DC05-49BD-ADE7-6487F7EC7ABC}" type="presOf" srcId="{20A4555F-FC75-41F6-886E-B80190F8B386}" destId="{7D7C17CC-C8A1-4BF2-837B-354BEE511318}" srcOrd="0" destOrd="0" presId="urn:microsoft.com/office/officeart/2005/8/layout/hierarchy2"/>
    <dgm:cxn modelId="{C3625C0D-0765-4757-8482-6FE1850D03C8}" srcId="{1C7B91CB-3C3F-4555-AD1A-0F3E8F238E2B}" destId="{E1AC8A49-AF21-4405-A711-8B0E8CE90395}" srcOrd="1" destOrd="0" parTransId="{01F319C0-F2B5-4C41-9EE2-FD2C82867B36}" sibTransId="{0325D74B-BC28-44EB-BD27-F8232D86622D}"/>
    <dgm:cxn modelId="{0AE81E0F-F704-48E6-BB83-59B83B772CC8}" type="presOf" srcId="{DD30B01F-22D5-47B5-ACEC-A6F7E6FC8D9C}" destId="{5728754E-8B00-4744-907C-D9FD34089136}" srcOrd="1" destOrd="0" presId="urn:microsoft.com/office/officeart/2005/8/layout/hierarchy2"/>
    <dgm:cxn modelId="{CC2EB51A-2F1B-4FFA-8B1C-759B4FF1D048}" type="presOf" srcId="{20A4555F-FC75-41F6-886E-B80190F8B386}" destId="{FB5DA4C1-0513-4379-A3E7-15D0E1003EF2}" srcOrd="1" destOrd="0" presId="urn:microsoft.com/office/officeart/2005/8/layout/hierarchy2"/>
    <dgm:cxn modelId="{A091472A-DFF7-4368-B006-604AFFFC495E}" type="presOf" srcId="{2C45CF7A-369E-4675-8BA3-EEA3716CC091}" destId="{CAB2C74F-38CF-4A13-A943-5D07092C78C8}" srcOrd="0" destOrd="0" presId="urn:microsoft.com/office/officeart/2005/8/layout/hierarchy2"/>
    <dgm:cxn modelId="{53CCF930-D100-4526-A033-722720D75E6C}" type="presOf" srcId="{B5C6ACBB-2F06-46F3-81C4-7CCB5EF046C2}" destId="{DEFB811E-51F0-4CB2-8DD0-1ABBF502F501}" srcOrd="0" destOrd="0" presId="urn:microsoft.com/office/officeart/2005/8/layout/hierarchy2"/>
    <dgm:cxn modelId="{A2DA4C34-CE21-49FB-9AF9-5A1807E93913}" type="presOf" srcId="{8997E848-400E-491C-89D0-236EC9C2807E}" destId="{2A38E71C-B3A0-429A-BE3B-F64B242F9CB4}" srcOrd="1" destOrd="0" presId="urn:microsoft.com/office/officeart/2005/8/layout/hierarchy2"/>
    <dgm:cxn modelId="{A4E6AA38-6C15-43DB-AC63-F0E8097196D4}" type="presOf" srcId="{AB67D85F-E110-4907-872C-2B40CA8CC69B}" destId="{A03759E2-F3DA-44F9-AA0E-3B96D6CBF134}" srcOrd="1" destOrd="0" presId="urn:microsoft.com/office/officeart/2005/8/layout/hierarchy2"/>
    <dgm:cxn modelId="{01429863-E297-4FFB-82DF-2A46F3C0A9AF}" type="presOf" srcId="{0AC74163-AD1F-4AA7-9375-1FBBD601BCCC}" destId="{5CED9496-7FE7-4813-8D41-6FDDACB345F0}" srcOrd="1" destOrd="0" presId="urn:microsoft.com/office/officeart/2005/8/layout/hierarchy2"/>
    <dgm:cxn modelId="{2ADDAC43-7F0B-4EE4-82C7-FB7EBCB6FFE2}" type="presOf" srcId="{E14DDB26-42E9-438F-B027-3A5D946DE8A3}" destId="{A0ADBD45-0450-4002-B021-CFB136882655}" srcOrd="0" destOrd="0" presId="urn:microsoft.com/office/officeart/2005/8/layout/hierarchy2"/>
    <dgm:cxn modelId="{3CE94066-7F5F-4729-867E-099D40CE39CC}" type="presOf" srcId="{688DAE74-3B24-4891-B0FD-9026D030C357}" destId="{0CE6C187-29A0-4F0D-95E8-4A20791E9821}" srcOrd="1" destOrd="0" presId="urn:microsoft.com/office/officeart/2005/8/layout/hierarchy2"/>
    <dgm:cxn modelId="{8077724A-A595-4384-80BA-6503B2C4C1CC}" srcId="{1C7B91CB-3C3F-4555-AD1A-0F3E8F238E2B}" destId="{E14DDB26-42E9-438F-B027-3A5D946DE8A3}" srcOrd="4" destOrd="0" parTransId="{8997E848-400E-491C-89D0-236EC9C2807E}" sibTransId="{6A8CE9F0-CDA7-4632-91D2-C5DF8E10BD98}"/>
    <dgm:cxn modelId="{98E1FA75-B73F-40C0-8F21-9D2ED9D9E298}" srcId="{1C7B91CB-3C3F-4555-AD1A-0F3E8F238E2B}" destId="{839E0270-BD6F-46B9-A8C8-936D2E4A8ABA}" srcOrd="6" destOrd="0" parTransId="{AB67D85F-E110-4907-872C-2B40CA8CC69B}" sibTransId="{C5F1787D-5813-4FFF-B4E1-C5F463B08CD1}"/>
    <dgm:cxn modelId="{B4C31B7B-164A-4A5D-98C5-2E02092492B5}" srcId="{1C7B91CB-3C3F-4555-AD1A-0F3E8F238E2B}" destId="{2C45CF7A-369E-4675-8BA3-EEA3716CC091}" srcOrd="0" destOrd="0" parTransId="{20A4555F-FC75-41F6-886E-B80190F8B386}" sibTransId="{F0FEB25C-6D27-462D-8071-D5B6C9D45CB8}"/>
    <dgm:cxn modelId="{56174D89-1E8A-4B26-B5B2-43EECB73DFD7}" type="presOf" srcId="{01F319C0-F2B5-4C41-9EE2-FD2C82867B36}" destId="{ABA58928-B936-414D-B6E2-8D3F14D85E28}" srcOrd="0" destOrd="0" presId="urn:microsoft.com/office/officeart/2005/8/layout/hierarchy2"/>
    <dgm:cxn modelId="{5A9BE48A-4627-4863-B15C-63321276DB60}" type="presOf" srcId="{DD30B01F-22D5-47B5-ACEC-A6F7E6FC8D9C}" destId="{261FF4F2-4E05-4DB0-8A98-EAF608EA232A}" srcOrd="0" destOrd="0" presId="urn:microsoft.com/office/officeart/2005/8/layout/hierarchy2"/>
    <dgm:cxn modelId="{BC177F96-4143-4FF3-85AA-3E962CE5403F}" type="presOf" srcId="{43F2B28A-9882-4993-BA41-E81E864D7002}" destId="{6E81DE23-97FB-4191-AFF2-63CBA1FC7F11}" srcOrd="0" destOrd="0" presId="urn:microsoft.com/office/officeart/2005/8/layout/hierarchy2"/>
    <dgm:cxn modelId="{07605E9C-52BB-4086-90D9-9C8AD7DA38D4}" srcId="{1C7B91CB-3C3F-4555-AD1A-0F3E8F238E2B}" destId="{43F2B28A-9882-4993-BA41-E81E864D7002}" srcOrd="5" destOrd="0" parTransId="{0AC74163-AD1F-4AA7-9375-1FBBD601BCCC}" sibTransId="{23D58735-88E1-4EE4-9786-00DDB35B62AC}"/>
    <dgm:cxn modelId="{09987EA0-9A79-4FB0-B956-AE1EA9A58DB3}" type="presOf" srcId="{0AC74163-AD1F-4AA7-9375-1FBBD601BCCC}" destId="{F884B5FB-C252-43CF-AA1D-98EE40CCACE3}" srcOrd="0" destOrd="0" presId="urn:microsoft.com/office/officeart/2005/8/layout/hierarchy2"/>
    <dgm:cxn modelId="{DFE261A8-9C42-4D01-BDD4-9C2E3626C033}" type="presOf" srcId="{01F319C0-F2B5-4C41-9EE2-FD2C82867B36}" destId="{4B0D96EE-0F1C-40D7-B12F-DDC5F314D6E9}" srcOrd="1" destOrd="0" presId="urn:microsoft.com/office/officeart/2005/8/layout/hierarchy2"/>
    <dgm:cxn modelId="{93A494B6-92B2-4DFA-B4B5-135F4835A117}" type="presOf" srcId="{839E0270-BD6F-46B9-A8C8-936D2E4A8ABA}" destId="{C2FD9667-5B50-4510-B74A-B42EE081C4CE}" srcOrd="0" destOrd="0" presId="urn:microsoft.com/office/officeart/2005/8/layout/hierarchy2"/>
    <dgm:cxn modelId="{485119BD-EAD2-476E-87CA-8FE16C95DB09}" type="presOf" srcId="{1C7B91CB-3C3F-4555-AD1A-0F3E8F238E2B}" destId="{D0C1BC5D-0F2A-49F1-AEA1-930A667EDDDF}" srcOrd="0" destOrd="0" presId="urn:microsoft.com/office/officeart/2005/8/layout/hierarchy2"/>
    <dgm:cxn modelId="{508836CD-37BA-4C7F-A882-2500225F3316}" type="presOf" srcId="{688DAE74-3B24-4891-B0FD-9026D030C357}" destId="{FE0CE0FA-3068-4EFA-BCAF-E29C4D4D8491}" srcOrd="0" destOrd="0" presId="urn:microsoft.com/office/officeart/2005/8/layout/hierarchy2"/>
    <dgm:cxn modelId="{435934CE-988D-4D45-9FEF-44427FBC9969}" srcId="{B5C6ACBB-2F06-46F3-81C4-7CCB5EF046C2}" destId="{1C7B91CB-3C3F-4555-AD1A-0F3E8F238E2B}" srcOrd="0" destOrd="0" parTransId="{7CBE9463-36E0-44C9-ADFC-B3A4EC5898A6}" sibTransId="{F956CEB5-4707-4FE8-8217-D90C56666850}"/>
    <dgm:cxn modelId="{7B35E1DC-5BBB-47E3-903D-20E841DDE1EE}" srcId="{1C7B91CB-3C3F-4555-AD1A-0F3E8F238E2B}" destId="{CDADF47D-DCF8-4C33-AB8C-D9ACD2BFD6B4}" srcOrd="3" destOrd="0" parTransId="{DD30B01F-22D5-47B5-ACEC-A6F7E6FC8D9C}" sibTransId="{B40C7077-6854-403F-B7C1-DCD58EBD11FB}"/>
    <dgm:cxn modelId="{419451DD-15D4-4E1B-8D3E-1B62BD1036FF}" type="presOf" srcId="{21DE24C5-ADB0-4ABC-8C20-A20A97072FA7}" destId="{EA1B41C2-D4E1-40E7-8ECA-F4E6E2BCA5A9}" srcOrd="0" destOrd="0" presId="urn:microsoft.com/office/officeart/2005/8/layout/hierarchy2"/>
    <dgm:cxn modelId="{3CD562E3-DFC0-466D-9A4C-F8BADB4042EA}" type="presOf" srcId="{E1AC8A49-AF21-4405-A711-8B0E8CE90395}" destId="{DBDA75AA-265E-4A50-83A1-9E5C5BECBF92}" srcOrd="0" destOrd="0" presId="urn:microsoft.com/office/officeart/2005/8/layout/hierarchy2"/>
    <dgm:cxn modelId="{BCDC7BEE-01FE-423C-A3F1-31EE6645E8EA}" type="presOf" srcId="{AB67D85F-E110-4907-872C-2B40CA8CC69B}" destId="{90799E70-ECC1-4CBA-8B3D-AE55E3E1D174}" srcOrd="0" destOrd="0" presId="urn:microsoft.com/office/officeart/2005/8/layout/hierarchy2"/>
    <dgm:cxn modelId="{E95C74F0-8013-4C9C-AA87-5F0EEB339F87}" type="presOf" srcId="{CDADF47D-DCF8-4C33-AB8C-D9ACD2BFD6B4}" destId="{C0117D89-C82C-4101-989D-919D933445EB}" srcOrd="0" destOrd="0" presId="urn:microsoft.com/office/officeart/2005/8/layout/hierarchy2"/>
    <dgm:cxn modelId="{ECE1D5F6-60AD-4984-BAE2-7D8122236B08}" srcId="{1C7B91CB-3C3F-4555-AD1A-0F3E8F238E2B}" destId="{21DE24C5-ADB0-4ABC-8C20-A20A97072FA7}" srcOrd="2" destOrd="0" parTransId="{688DAE74-3B24-4891-B0FD-9026D030C357}" sibTransId="{36F85A4F-3A7B-472A-8B10-1249A925A366}"/>
    <dgm:cxn modelId="{54A6E3FD-BC9B-4ED7-97C9-3EAB770E2813}" type="presOf" srcId="{8997E848-400E-491C-89D0-236EC9C2807E}" destId="{F7D9C7C6-4E37-458E-B5F8-AEFB7BB76D22}" srcOrd="0" destOrd="0" presId="urn:microsoft.com/office/officeart/2005/8/layout/hierarchy2"/>
    <dgm:cxn modelId="{6ABDE61D-C38E-4A62-B409-CDEBC4F10D5D}" type="presParOf" srcId="{DEFB811E-51F0-4CB2-8DD0-1ABBF502F501}" destId="{9294997A-9AE6-4ABF-B8A5-5106A74EBFB4}" srcOrd="0" destOrd="0" presId="urn:microsoft.com/office/officeart/2005/8/layout/hierarchy2"/>
    <dgm:cxn modelId="{B0117B95-DE9D-4C69-AFFA-97F1C5178FDB}" type="presParOf" srcId="{9294997A-9AE6-4ABF-B8A5-5106A74EBFB4}" destId="{D0C1BC5D-0F2A-49F1-AEA1-930A667EDDDF}" srcOrd="0" destOrd="0" presId="urn:microsoft.com/office/officeart/2005/8/layout/hierarchy2"/>
    <dgm:cxn modelId="{C804E720-CEC0-4C5E-8910-933D613841C1}" type="presParOf" srcId="{9294997A-9AE6-4ABF-B8A5-5106A74EBFB4}" destId="{A16E0736-31A0-4EC7-A7B0-490861D52C61}" srcOrd="1" destOrd="0" presId="urn:microsoft.com/office/officeart/2005/8/layout/hierarchy2"/>
    <dgm:cxn modelId="{3F9D4236-1B09-495A-A60C-11C7489D01CE}" type="presParOf" srcId="{A16E0736-31A0-4EC7-A7B0-490861D52C61}" destId="{7D7C17CC-C8A1-4BF2-837B-354BEE511318}" srcOrd="0" destOrd="0" presId="urn:microsoft.com/office/officeart/2005/8/layout/hierarchy2"/>
    <dgm:cxn modelId="{B21C0020-2887-4A16-967B-19EF6E4FD5C5}" type="presParOf" srcId="{7D7C17CC-C8A1-4BF2-837B-354BEE511318}" destId="{FB5DA4C1-0513-4379-A3E7-15D0E1003EF2}" srcOrd="0" destOrd="0" presId="urn:microsoft.com/office/officeart/2005/8/layout/hierarchy2"/>
    <dgm:cxn modelId="{8D4D560A-3FCF-419D-BFEC-206F87EB2E01}" type="presParOf" srcId="{A16E0736-31A0-4EC7-A7B0-490861D52C61}" destId="{F9A51307-3473-4208-AF05-42170F758947}" srcOrd="1" destOrd="0" presId="urn:microsoft.com/office/officeart/2005/8/layout/hierarchy2"/>
    <dgm:cxn modelId="{8C407D17-F780-422A-8832-11EAD3E16D07}" type="presParOf" srcId="{F9A51307-3473-4208-AF05-42170F758947}" destId="{CAB2C74F-38CF-4A13-A943-5D07092C78C8}" srcOrd="0" destOrd="0" presId="urn:microsoft.com/office/officeart/2005/8/layout/hierarchy2"/>
    <dgm:cxn modelId="{E8D229D3-A070-4E11-9F64-F4F73F6E7BAE}" type="presParOf" srcId="{F9A51307-3473-4208-AF05-42170F758947}" destId="{52FD7002-168A-4146-892D-1512CADF86B0}" srcOrd="1" destOrd="0" presId="urn:microsoft.com/office/officeart/2005/8/layout/hierarchy2"/>
    <dgm:cxn modelId="{5A2FE335-2734-4B21-BE30-0F0DF1369C87}" type="presParOf" srcId="{A16E0736-31A0-4EC7-A7B0-490861D52C61}" destId="{ABA58928-B936-414D-B6E2-8D3F14D85E28}" srcOrd="2" destOrd="0" presId="urn:microsoft.com/office/officeart/2005/8/layout/hierarchy2"/>
    <dgm:cxn modelId="{FC853BA8-C821-4074-8163-66CE9C29B662}" type="presParOf" srcId="{ABA58928-B936-414D-B6E2-8D3F14D85E28}" destId="{4B0D96EE-0F1C-40D7-B12F-DDC5F314D6E9}" srcOrd="0" destOrd="0" presId="urn:microsoft.com/office/officeart/2005/8/layout/hierarchy2"/>
    <dgm:cxn modelId="{6F1E8330-DD04-4F8F-8642-99B0DD237CDD}" type="presParOf" srcId="{A16E0736-31A0-4EC7-A7B0-490861D52C61}" destId="{3B2E43E3-34F4-4C7C-A977-6E27BA209DBC}" srcOrd="3" destOrd="0" presId="urn:microsoft.com/office/officeart/2005/8/layout/hierarchy2"/>
    <dgm:cxn modelId="{C2598CF9-320D-42A0-8761-A2735FAD0F9C}" type="presParOf" srcId="{3B2E43E3-34F4-4C7C-A977-6E27BA209DBC}" destId="{DBDA75AA-265E-4A50-83A1-9E5C5BECBF92}" srcOrd="0" destOrd="0" presId="urn:microsoft.com/office/officeart/2005/8/layout/hierarchy2"/>
    <dgm:cxn modelId="{42F72B3F-56E3-4A48-8329-E0D2A5FA1A26}" type="presParOf" srcId="{3B2E43E3-34F4-4C7C-A977-6E27BA209DBC}" destId="{97BC1FC3-B2FF-48F8-B082-4FC264C6881B}" srcOrd="1" destOrd="0" presId="urn:microsoft.com/office/officeart/2005/8/layout/hierarchy2"/>
    <dgm:cxn modelId="{EBE23632-5DBD-4B4A-A372-CD06B5CA08B8}" type="presParOf" srcId="{A16E0736-31A0-4EC7-A7B0-490861D52C61}" destId="{FE0CE0FA-3068-4EFA-BCAF-E29C4D4D8491}" srcOrd="4" destOrd="0" presId="urn:microsoft.com/office/officeart/2005/8/layout/hierarchy2"/>
    <dgm:cxn modelId="{31AF1499-0CB8-4018-A42D-C47FF07A1F46}" type="presParOf" srcId="{FE0CE0FA-3068-4EFA-BCAF-E29C4D4D8491}" destId="{0CE6C187-29A0-4F0D-95E8-4A20791E9821}" srcOrd="0" destOrd="0" presId="urn:microsoft.com/office/officeart/2005/8/layout/hierarchy2"/>
    <dgm:cxn modelId="{2A57C242-BED8-4DEB-AD0E-52871EB796E0}" type="presParOf" srcId="{A16E0736-31A0-4EC7-A7B0-490861D52C61}" destId="{5759AC4E-DC13-4723-BC08-D1D2EAA57202}" srcOrd="5" destOrd="0" presId="urn:microsoft.com/office/officeart/2005/8/layout/hierarchy2"/>
    <dgm:cxn modelId="{FE418ACD-B14A-4D84-82FE-F83F1E555D5E}" type="presParOf" srcId="{5759AC4E-DC13-4723-BC08-D1D2EAA57202}" destId="{EA1B41C2-D4E1-40E7-8ECA-F4E6E2BCA5A9}" srcOrd="0" destOrd="0" presId="urn:microsoft.com/office/officeart/2005/8/layout/hierarchy2"/>
    <dgm:cxn modelId="{3438D2C4-6BA0-4F44-8EE0-29597E5FAE8E}" type="presParOf" srcId="{5759AC4E-DC13-4723-BC08-D1D2EAA57202}" destId="{112DE111-DF7E-48AE-A45B-21BA310B0DEC}" srcOrd="1" destOrd="0" presId="urn:microsoft.com/office/officeart/2005/8/layout/hierarchy2"/>
    <dgm:cxn modelId="{B922D533-E995-4513-A3A4-DEB90317A7F5}" type="presParOf" srcId="{A16E0736-31A0-4EC7-A7B0-490861D52C61}" destId="{261FF4F2-4E05-4DB0-8A98-EAF608EA232A}" srcOrd="6" destOrd="0" presId="urn:microsoft.com/office/officeart/2005/8/layout/hierarchy2"/>
    <dgm:cxn modelId="{0354B083-410D-4F96-B6F1-0028712CC88C}" type="presParOf" srcId="{261FF4F2-4E05-4DB0-8A98-EAF608EA232A}" destId="{5728754E-8B00-4744-907C-D9FD34089136}" srcOrd="0" destOrd="0" presId="urn:microsoft.com/office/officeart/2005/8/layout/hierarchy2"/>
    <dgm:cxn modelId="{02C80E96-3181-4E5C-A79B-70E7C2DAACF2}" type="presParOf" srcId="{A16E0736-31A0-4EC7-A7B0-490861D52C61}" destId="{CDB62B84-4EEC-46BC-A56D-322E4C3B6318}" srcOrd="7" destOrd="0" presId="urn:microsoft.com/office/officeart/2005/8/layout/hierarchy2"/>
    <dgm:cxn modelId="{F48093B2-6434-4E49-B6AA-00E4E76EEFA7}" type="presParOf" srcId="{CDB62B84-4EEC-46BC-A56D-322E4C3B6318}" destId="{C0117D89-C82C-4101-989D-919D933445EB}" srcOrd="0" destOrd="0" presId="urn:microsoft.com/office/officeart/2005/8/layout/hierarchy2"/>
    <dgm:cxn modelId="{BF1FD99F-6E79-4E5B-9156-686C66F370B3}" type="presParOf" srcId="{CDB62B84-4EEC-46BC-A56D-322E4C3B6318}" destId="{FEC1F132-D3D4-4039-8CD8-15271214B906}" srcOrd="1" destOrd="0" presId="urn:microsoft.com/office/officeart/2005/8/layout/hierarchy2"/>
    <dgm:cxn modelId="{2389D1F0-F417-4EB6-BB4C-5E4FF8EB380F}" type="presParOf" srcId="{A16E0736-31A0-4EC7-A7B0-490861D52C61}" destId="{F7D9C7C6-4E37-458E-B5F8-AEFB7BB76D22}" srcOrd="8" destOrd="0" presId="urn:microsoft.com/office/officeart/2005/8/layout/hierarchy2"/>
    <dgm:cxn modelId="{0DDBAA6C-4800-422A-B1DA-3534375D83AB}" type="presParOf" srcId="{F7D9C7C6-4E37-458E-B5F8-AEFB7BB76D22}" destId="{2A38E71C-B3A0-429A-BE3B-F64B242F9CB4}" srcOrd="0" destOrd="0" presId="urn:microsoft.com/office/officeart/2005/8/layout/hierarchy2"/>
    <dgm:cxn modelId="{9DA3ED2D-380D-44CC-8DDB-6AED614ACDB1}" type="presParOf" srcId="{A16E0736-31A0-4EC7-A7B0-490861D52C61}" destId="{B5A3B050-2447-436E-A68E-47109EA80A3F}" srcOrd="9" destOrd="0" presId="urn:microsoft.com/office/officeart/2005/8/layout/hierarchy2"/>
    <dgm:cxn modelId="{4658128D-11AE-4235-AD24-C8CCEE8C14C8}" type="presParOf" srcId="{B5A3B050-2447-436E-A68E-47109EA80A3F}" destId="{A0ADBD45-0450-4002-B021-CFB136882655}" srcOrd="0" destOrd="0" presId="urn:microsoft.com/office/officeart/2005/8/layout/hierarchy2"/>
    <dgm:cxn modelId="{61370378-4468-4F4D-AF76-8172A041D3AF}" type="presParOf" srcId="{B5A3B050-2447-436E-A68E-47109EA80A3F}" destId="{8940A062-8486-4C1D-A9B0-BBC3F3AD2F57}" srcOrd="1" destOrd="0" presId="urn:microsoft.com/office/officeart/2005/8/layout/hierarchy2"/>
    <dgm:cxn modelId="{ED3D7B30-8823-4AB4-AF4C-9B6C07FC6853}" type="presParOf" srcId="{A16E0736-31A0-4EC7-A7B0-490861D52C61}" destId="{F884B5FB-C252-43CF-AA1D-98EE40CCACE3}" srcOrd="10" destOrd="0" presId="urn:microsoft.com/office/officeart/2005/8/layout/hierarchy2"/>
    <dgm:cxn modelId="{8456F95C-464F-4630-9D39-ED91093828B4}" type="presParOf" srcId="{F884B5FB-C252-43CF-AA1D-98EE40CCACE3}" destId="{5CED9496-7FE7-4813-8D41-6FDDACB345F0}" srcOrd="0" destOrd="0" presId="urn:microsoft.com/office/officeart/2005/8/layout/hierarchy2"/>
    <dgm:cxn modelId="{15E5A5E4-5F8D-4D97-998E-C7AE3BFC8391}" type="presParOf" srcId="{A16E0736-31A0-4EC7-A7B0-490861D52C61}" destId="{ECAB8015-126E-472C-A6FB-E36179B07334}" srcOrd="11" destOrd="0" presId="urn:microsoft.com/office/officeart/2005/8/layout/hierarchy2"/>
    <dgm:cxn modelId="{12807E11-8919-4DF0-927E-C95FA853A7B4}" type="presParOf" srcId="{ECAB8015-126E-472C-A6FB-E36179B07334}" destId="{6E81DE23-97FB-4191-AFF2-63CBA1FC7F11}" srcOrd="0" destOrd="0" presId="urn:microsoft.com/office/officeart/2005/8/layout/hierarchy2"/>
    <dgm:cxn modelId="{6C2E27FB-C33D-4CFA-B4B7-BF9CCD7F1DB6}" type="presParOf" srcId="{ECAB8015-126E-472C-A6FB-E36179B07334}" destId="{568E99FB-9B09-476F-97FD-7DC3A1A32AE0}" srcOrd="1" destOrd="0" presId="urn:microsoft.com/office/officeart/2005/8/layout/hierarchy2"/>
    <dgm:cxn modelId="{311E8AE4-27E3-4DF0-BC19-5A0127C4A18C}" type="presParOf" srcId="{A16E0736-31A0-4EC7-A7B0-490861D52C61}" destId="{90799E70-ECC1-4CBA-8B3D-AE55E3E1D174}" srcOrd="12" destOrd="0" presId="urn:microsoft.com/office/officeart/2005/8/layout/hierarchy2"/>
    <dgm:cxn modelId="{78A083D5-EDDE-4B94-BA54-A2D13327BE0C}" type="presParOf" srcId="{90799E70-ECC1-4CBA-8B3D-AE55E3E1D174}" destId="{A03759E2-F3DA-44F9-AA0E-3B96D6CBF134}" srcOrd="0" destOrd="0" presId="urn:microsoft.com/office/officeart/2005/8/layout/hierarchy2"/>
    <dgm:cxn modelId="{1E0F786E-CF71-45A2-8C46-86974727A028}" type="presParOf" srcId="{A16E0736-31A0-4EC7-A7B0-490861D52C61}" destId="{F3589B9C-E651-49AC-8ACE-7769E4880668}" srcOrd="13" destOrd="0" presId="urn:microsoft.com/office/officeart/2005/8/layout/hierarchy2"/>
    <dgm:cxn modelId="{BCAEF690-1587-4BA2-AF60-C13CCE072A35}" type="presParOf" srcId="{F3589B9C-E651-49AC-8ACE-7769E4880668}" destId="{C2FD9667-5B50-4510-B74A-B42EE081C4CE}" srcOrd="0" destOrd="0" presId="urn:microsoft.com/office/officeart/2005/8/layout/hierarchy2"/>
    <dgm:cxn modelId="{6E893BF3-D1A9-4FEF-AE34-6635C0CF8B9E}" type="presParOf" srcId="{F3589B9C-E651-49AC-8ACE-7769E4880668}" destId="{E3B4ABD9-8914-43B8-ADF1-E3CDFC5E73E5}" srcOrd="1" destOrd="0" presId="urn:microsoft.com/office/officeart/2005/8/layout/hierarchy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AF6560-D7A2-435B-BDD7-FC49B3A3857D}">
      <dsp:nvSpPr>
        <dsp:cNvPr id="0" name=""/>
        <dsp:cNvSpPr/>
      </dsp:nvSpPr>
      <dsp:spPr>
        <a:xfrm>
          <a:off x="1667244" y="1144"/>
          <a:ext cx="2432305" cy="49537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l-GR" sz="1200" kern="1200"/>
            <a:t>1.Στρατηγικό Σχέδιο - </a:t>
          </a:r>
          <a:r>
            <a:rPr lang="en-US" sz="1200" kern="1200"/>
            <a:t>strategic plan</a:t>
          </a:r>
          <a:endParaRPr lang="el-GR" sz="1200" kern="1200"/>
        </a:p>
      </dsp:txBody>
      <dsp:txXfrm>
        <a:off x="1691426" y="25326"/>
        <a:ext cx="2383941" cy="447006"/>
      </dsp:txXfrm>
    </dsp:sp>
    <dsp:sp modelId="{0A9240E6-E056-4B30-BDD8-B64D7E1769F2}">
      <dsp:nvSpPr>
        <dsp:cNvPr id="0" name=""/>
        <dsp:cNvSpPr/>
      </dsp:nvSpPr>
      <dsp:spPr>
        <a:xfrm>
          <a:off x="2032015" y="445271"/>
          <a:ext cx="1980354" cy="1980354"/>
        </a:xfrm>
        <a:custGeom>
          <a:avLst/>
          <a:gdLst/>
          <a:ahLst/>
          <a:cxnLst/>
          <a:rect l="0" t="0" r="0" b="0"/>
          <a:pathLst>
            <a:path>
              <a:moveTo>
                <a:pt x="1369898" y="75703"/>
              </a:moveTo>
              <a:arcTo wR="990177" hR="990177" stAng="17552995" swAng="732912"/>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AE56732-0197-4034-9DC1-FA6DE91315E5}">
      <dsp:nvSpPr>
        <dsp:cNvPr id="0" name=""/>
        <dsp:cNvSpPr/>
      </dsp:nvSpPr>
      <dsp:spPr>
        <a:xfrm>
          <a:off x="3286091" y="663783"/>
          <a:ext cx="1619548" cy="49537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l-GR" sz="1200" kern="1200"/>
            <a:t>2.Πηγές ή σχέδιο κεφαλαίων -</a:t>
          </a:r>
          <a:r>
            <a:rPr lang="en-US" sz="1200" kern="1200"/>
            <a:t>resource or capital plan</a:t>
          </a:r>
          <a:endParaRPr lang="el-GR" sz="1200" kern="1200"/>
        </a:p>
      </dsp:txBody>
      <dsp:txXfrm>
        <a:off x="3310273" y="687965"/>
        <a:ext cx="1571184" cy="447006"/>
      </dsp:txXfrm>
    </dsp:sp>
    <dsp:sp modelId="{9C82B9F9-CD88-4A1F-8415-B10934F96D55}">
      <dsp:nvSpPr>
        <dsp:cNvPr id="0" name=""/>
        <dsp:cNvSpPr/>
      </dsp:nvSpPr>
      <dsp:spPr>
        <a:xfrm>
          <a:off x="2309355" y="-359659"/>
          <a:ext cx="1980354" cy="1980354"/>
        </a:xfrm>
        <a:custGeom>
          <a:avLst/>
          <a:gdLst/>
          <a:ahLst/>
          <a:cxnLst/>
          <a:rect l="0" t="0" r="0" b="0"/>
          <a:pathLst>
            <a:path>
              <a:moveTo>
                <a:pt x="1782548" y="1583976"/>
              </a:moveTo>
              <a:arcTo wR="990177" hR="990177" stAng="2210862" swAng="833653"/>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9431FAD-4F46-4485-986D-6C0A04A8014C}">
      <dsp:nvSpPr>
        <dsp:cNvPr id="0" name=""/>
        <dsp:cNvSpPr/>
      </dsp:nvSpPr>
      <dsp:spPr>
        <a:xfrm>
          <a:off x="3091672" y="1444797"/>
          <a:ext cx="1368006" cy="49537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l-GR" sz="1200" kern="1200"/>
            <a:t>3.Λειτουργικό σχέδιο -</a:t>
          </a:r>
          <a:r>
            <a:rPr lang="en-US" sz="1200" kern="1200"/>
            <a:t> operating plan</a:t>
          </a:r>
          <a:endParaRPr lang="el-GR" sz="1200" kern="1200"/>
        </a:p>
      </dsp:txBody>
      <dsp:txXfrm>
        <a:off x="3115854" y="1468979"/>
        <a:ext cx="1319642" cy="447006"/>
      </dsp:txXfrm>
    </dsp:sp>
    <dsp:sp modelId="{31441237-C721-4D80-8C4C-4B1753B12DEC}">
      <dsp:nvSpPr>
        <dsp:cNvPr id="0" name=""/>
        <dsp:cNvSpPr/>
      </dsp:nvSpPr>
      <dsp:spPr>
        <a:xfrm>
          <a:off x="1907027" y="250126"/>
          <a:ext cx="1980354" cy="1980354"/>
        </a:xfrm>
        <a:custGeom>
          <a:avLst/>
          <a:gdLst/>
          <a:ahLst/>
          <a:cxnLst/>
          <a:rect l="0" t="0" r="0" b="0"/>
          <a:pathLst>
            <a:path>
              <a:moveTo>
                <a:pt x="1467374" y="1857779"/>
              </a:moveTo>
              <a:arcTo wR="990177" hR="990177" stAng="3671305" swAng="3457445"/>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EE2DB86-F720-4F35-B27C-AF1835520876}">
      <dsp:nvSpPr>
        <dsp:cNvPr id="0" name=""/>
        <dsp:cNvSpPr/>
      </dsp:nvSpPr>
      <dsp:spPr>
        <a:xfrm>
          <a:off x="1311757" y="1444786"/>
          <a:ext cx="1402606" cy="49537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4. </a:t>
          </a:r>
          <a:r>
            <a:rPr lang="el-GR" sz="1200" kern="1200"/>
            <a:t>Αποτελέσματα </a:t>
          </a:r>
          <a:r>
            <a:rPr lang="en-US" sz="1200" kern="1200"/>
            <a:t>results</a:t>
          </a:r>
          <a:endParaRPr lang="el-GR" sz="1200" kern="1200"/>
        </a:p>
      </dsp:txBody>
      <dsp:txXfrm>
        <a:off x="1335939" y="1468968"/>
        <a:ext cx="1354242" cy="447006"/>
      </dsp:txXfrm>
    </dsp:sp>
    <dsp:sp modelId="{CBFB8553-179C-4E02-86C6-DFD05D63CE5A}">
      <dsp:nvSpPr>
        <dsp:cNvPr id="0" name=""/>
        <dsp:cNvSpPr/>
      </dsp:nvSpPr>
      <dsp:spPr>
        <a:xfrm>
          <a:off x="1429341" y="-402562"/>
          <a:ext cx="1980354" cy="1980354"/>
        </a:xfrm>
        <a:custGeom>
          <a:avLst/>
          <a:gdLst/>
          <a:ahLst/>
          <a:cxnLst/>
          <a:rect l="0" t="0" r="0" b="0"/>
          <a:pathLst>
            <a:path>
              <a:moveTo>
                <a:pt x="427660" y="1805055"/>
              </a:moveTo>
              <a:arcTo wR="990177" hR="990177" stAng="7477057" swAng="833243"/>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FC936EF-8C67-4C0C-877D-EBDFEDE7E6F2}">
      <dsp:nvSpPr>
        <dsp:cNvPr id="0" name=""/>
        <dsp:cNvSpPr/>
      </dsp:nvSpPr>
      <dsp:spPr>
        <a:xfrm>
          <a:off x="836217" y="687009"/>
          <a:ext cx="1655550" cy="49537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l-GR" sz="1200" kern="1200"/>
            <a:t>5. Ανάλυση - </a:t>
          </a:r>
          <a:r>
            <a:rPr lang="en-US" sz="1200" kern="1200"/>
            <a:t>analysis</a:t>
          </a:r>
          <a:endParaRPr lang="el-GR" sz="1200" kern="1200"/>
        </a:p>
      </dsp:txBody>
      <dsp:txXfrm>
        <a:off x="860399" y="711191"/>
        <a:ext cx="1607186" cy="447006"/>
      </dsp:txXfrm>
    </dsp:sp>
    <dsp:sp modelId="{896EE751-F52E-40B1-85B1-E18AAE1E39E6}">
      <dsp:nvSpPr>
        <dsp:cNvPr id="0" name=""/>
        <dsp:cNvSpPr/>
      </dsp:nvSpPr>
      <dsp:spPr>
        <a:xfrm>
          <a:off x="1759500" y="447837"/>
          <a:ext cx="1980354" cy="1980354"/>
        </a:xfrm>
        <a:custGeom>
          <a:avLst/>
          <a:gdLst/>
          <a:ahLst/>
          <a:cxnLst/>
          <a:rect l="0" t="0" r="0" b="0"/>
          <a:pathLst>
            <a:path>
              <a:moveTo>
                <a:pt x="405723" y="190886"/>
              </a:moveTo>
              <a:arcTo wR="990177" hR="990177" stAng="14029508" swAng="818264"/>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4B3B74-234A-450E-99DF-1F88EBFF40EF}">
      <dsp:nvSpPr>
        <dsp:cNvPr id="0" name=""/>
        <dsp:cNvSpPr/>
      </dsp:nvSpPr>
      <dsp:spPr>
        <a:xfrm>
          <a:off x="397906" y="0"/>
          <a:ext cx="4509611" cy="2209800"/>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81C14E5-DDA1-492A-8C1E-05EFE6B484D7}">
      <dsp:nvSpPr>
        <dsp:cNvPr id="0" name=""/>
        <dsp:cNvSpPr/>
      </dsp:nvSpPr>
      <dsp:spPr>
        <a:xfrm>
          <a:off x="2655" y="662940"/>
          <a:ext cx="1277135" cy="88392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kern="1200"/>
            <a:t>Στρατηγικό Σχέδιο - </a:t>
          </a:r>
          <a:r>
            <a:rPr lang="en-US" sz="1100" kern="1200"/>
            <a:t>strategic plan</a:t>
          </a:r>
          <a:endParaRPr lang="el-GR" sz="1100" kern="1200"/>
        </a:p>
      </dsp:txBody>
      <dsp:txXfrm>
        <a:off x="45804" y="706089"/>
        <a:ext cx="1190837" cy="797622"/>
      </dsp:txXfrm>
    </dsp:sp>
    <dsp:sp modelId="{DD6252BD-E004-4BB4-BA61-BD29E9FD8AF1}">
      <dsp:nvSpPr>
        <dsp:cNvPr id="0" name=""/>
        <dsp:cNvSpPr/>
      </dsp:nvSpPr>
      <dsp:spPr>
        <a:xfrm>
          <a:off x="1343648" y="662940"/>
          <a:ext cx="1277135" cy="88392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kern="1200"/>
            <a:t>Περιοχές κυρίων αποτελεσματων -</a:t>
          </a:r>
          <a:r>
            <a:rPr lang="en-US" sz="1100" kern="1200"/>
            <a:t> KRA key results areas</a:t>
          </a:r>
          <a:endParaRPr lang="el-GR" sz="1100" kern="1200"/>
        </a:p>
      </dsp:txBody>
      <dsp:txXfrm>
        <a:off x="1386797" y="706089"/>
        <a:ext cx="1190837" cy="797622"/>
      </dsp:txXfrm>
    </dsp:sp>
    <dsp:sp modelId="{DF41CFDA-E2B2-4AE9-84A7-8B2303B70FA1}">
      <dsp:nvSpPr>
        <dsp:cNvPr id="0" name=""/>
        <dsp:cNvSpPr/>
      </dsp:nvSpPr>
      <dsp:spPr>
        <a:xfrm>
          <a:off x="2684640" y="662940"/>
          <a:ext cx="1277135" cy="88392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kern="1200"/>
            <a:t>Δείκτες Απόδοσης - </a:t>
          </a:r>
          <a:r>
            <a:rPr lang="en-US" sz="1100" kern="1200"/>
            <a:t>Metrics performance indicators</a:t>
          </a:r>
          <a:endParaRPr lang="el-GR" sz="1100" kern="1200"/>
        </a:p>
      </dsp:txBody>
      <dsp:txXfrm>
        <a:off x="2727789" y="706089"/>
        <a:ext cx="1190837" cy="797622"/>
      </dsp:txXfrm>
    </dsp:sp>
    <dsp:sp modelId="{F2BCC2B1-97E4-452E-A30E-8D9D5E5930B6}">
      <dsp:nvSpPr>
        <dsp:cNvPr id="0" name=""/>
        <dsp:cNvSpPr/>
      </dsp:nvSpPr>
      <dsp:spPr>
        <a:xfrm>
          <a:off x="4025633" y="662940"/>
          <a:ext cx="1277135" cy="88392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kern="1200"/>
            <a:t>Σχέδιο Δράσης - </a:t>
          </a:r>
          <a:r>
            <a:rPr lang="en-US" sz="1100" kern="1200"/>
            <a:t>action plan</a:t>
          </a:r>
          <a:endParaRPr lang="el-GR" sz="1100" kern="1200"/>
        </a:p>
      </dsp:txBody>
      <dsp:txXfrm>
        <a:off x="4068782" y="706089"/>
        <a:ext cx="1190837" cy="79762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74BBE1-1454-403D-A5C9-8D283955A257}">
      <dsp:nvSpPr>
        <dsp:cNvPr id="0" name=""/>
        <dsp:cNvSpPr/>
      </dsp:nvSpPr>
      <dsp:spPr>
        <a:xfrm>
          <a:off x="866" y="2438"/>
          <a:ext cx="5484667"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l-GR" sz="1600" kern="1200"/>
            <a:t>Δείκτων Απόδοσης </a:t>
          </a:r>
          <a:r>
            <a:rPr lang="en-US" sz="1600" kern="1200"/>
            <a:t>(Metrics performance indicators</a:t>
          </a:r>
          <a:r>
            <a:rPr lang="en-US" sz="2000" kern="1200"/>
            <a:t>)</a:t>
          </a:r>
          <a:endParaRPr lang="el-GR" sz="2000" kern="1200"/>
        </a:p>
      </dsp:txBody>
      <dsp:txXfrm>
        <a:off x="13005" y="14577"/>
        <a:ext cx="5460389" cy="390192"/>
      </dsp:txXfrm>
    </dsp:sp>
    <dsp:sp modelId="{6B8BFF32-7336-4C20-9B75-58EE85559B4E}">
      <dsp:nvSpPr>
        <dsp:cNvPr id="0" name=""/>
        <dsp:cNvSpPr/>
      </dsp:nvSpPr>
      <dsp:spPr>
        <a:xfrm>
          <a:off x="6194" y="444136"/>
          <a:ext cx="1751730"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l-GR" sz="1400" kern="1200"/>
            <a:t>κερδοφορία (</a:t>
          </a:r>
          <a:r>
            <a:rPr lang="en-US" sz="1400" kern="1200"/>
            <a:t>profitability</a:t>
          </a:r>
          <a:r>
            <a:rPr lang="el-GR" sz="1400" kern="1200"/>
            <a:t>)</a:t>
          </a:r>
        </a:p>
      </dsp:txBody>
      <dsp:txXfrm>
        <a:off x="18333" y="456275"/>
        <a:ext cx="1727452" cy="390192"/>
      </dsp:txXfrm>
    </dsp:sp>
    <dsp:sp modelId="{D3044EF9-F802-4342-A53B-08BDAA7E667E}">
      <dsp:nvSpPr>
        <dsp:cNvPr id="0" name=""/>
        <dsp:cNvSpPr/>
      </dsp:nvSpPr>
      <dsp:spPr>
        <a:xfrm>
          <a:off x="13138" y="885835"/>
          <a:ext cx="846488" cy="69661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l-GR" sz="1200" kern="1200"/>
            <a:t>Λογιστική βάση (</a:t>
          </a:r>
          <a:r>
            <a:rPr lang="en-US" sz="1200" kern="1200"/>
            <a:t>Accrual Basis</a:t>
          </a:r>
          <a:r>
            <a:rPr lang="el-GR" sz="1400" kern="1200"/>
            <a:t>)</a:t>
          </a:r>
        </a:p>
      </dsp:txBody>
      <dsp:txXfrm>
        <a:off x="33541" y="906238"/>
        <a:ext cx="805682" cy="655806"/>
      </dsp:txXfrm>
    </dsp:sp>
    <dsp:sp modelId="{FDF23BB7-B287-4967-9A32-54AE20482C12}">
      <dsp:nvSpPr>
        <dsp:cNvPr id="0" name=""/>
        <dsp:cNvSpPr/>
      </dsp:nvSpPr>
      <dsp:spPr>
        <a:xfrm>
          <a:off x="131966" y="1609675"/>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l-GR" sz="1000" kern="1200"/>
            <a:t>Πωλήσεις</a:t>
          </a:r>
          <a:r>
            <a:rPr lang="en-US" sz="1000" kern="1200"/>
            <a:t> (sales) </a:t>
          </a:r>
          <a:endParaRPr lang="el-GR" sz="1000" kern="1200"/>
        </a:p>
      </dsp:txBody>
      <dsp:txXfrm>
        <a:off x="144105" y="1621814"/>
        <a:ext cx="584553" cy="390192"/>
      </dsp:txXfrm>
    </dsp:sp>
    <dsp:sp modelId="{013C914C-28CF-448A-9714-BD786CA90DB7}">
      <dsp:nvSpPr>
        <dsp:cNvPr id="0" name=""/>
        <dsp:cNvSpPr/>
      </dsp:nvSpPr>
      <dsp:spPr>
        <a:xfrm>
          <a:off x="129671" y="2051413"/>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NI </a:t>
          </a:r>
          <a:r>
            <a:rPr lang="el-GR" sz="1000" kern="1200"/>
            <a:t>ή </a:t>
          </a:r>
          <a:r>
            <a:rPr lang="en-US" sz="1000" kern="1200"/>
            <a:t>NPAT</a:t>
          </a:r>
          <a:endParaRPr lang="el-GR" sz="1000" kern="1200"/>
        </a:p>
      </dsp:txBody>
      <dsp:txXfrm>
        <a:off x="141810" y="2063552"/>
        <a:ext cx="584553" cy="390192"/>
      </dsp:txXfrm>
    </dsp:sp>
    <dsp:sp modelId="{3048BEB8-787D-434E-8083-E3951532011D}">
      <dsp:nvSpPr>
        <dsp:cNvPr id="0" name=""/>
        <dsp:cNvSpPr/>
      </dsp:nvSpPr>
      <dsp:spPr>
        <a:xfrm>
          <a:off x="131966" y="2493072"/>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EPS</a:t>
          </a:r>
          <a:endParaRPr lang="el-GR" sz="1000" kern="1200"/>
        </a:p>
      </dsp:txBody>
      <dsp:txXfrm>
        <a:off x="144105" y="2505211"/>
        <a:ext cx="584553" cy="390192"/>
      </dsp:txXfrm>
    </dsp:sp>
    <dsp:sp modelId="{CC16F3DA-AC4B-4BB2-AD41-CF193A450267}">
      <dsp:nvSpPr>
        <dsp:cNvPr id="0" name=""/>
        <dsp:cNvSpPr/>
      </dsp:nvSpPr>
      <dsp:spPr>
        <a:xfrm>
          <a:off x="131966" y="2934771"/>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DUPONT -ROA</a:t>
          </a:r>
          <a:endParaRPr lang="el-GR" sz="1000" kern="1200"/>
        </a:p>
      </dsp:txBody>
      <dsp:txXfrm>
        <a:off x="144105" y="2946910"/>
        <a:ext cx="584553" cy="390192"/>
      </dsp:txXfrm>
    </dsp:sp>
    <dsp:sp modelId="{A0AEC9DB-F890-4C1A-91E1-C95CB1670B0B}">
      <dsp:nvSpPr>
        <dsp:cNvPr id="0" name=""/>
        <dsp:cNvSpPr/>
      </dsp:nvSpPr>
      <dsp:spPr>
        <a:xfrm>
          <a:off x="131966" y="3376469"/>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ROE</a:t>
          </a:r>
          <a:endParaRPr lang="el-GR" sz="1000" kern="1200"/>
        </a:p>
      </dsp:txBody>
      <dsp:txXfrm>
        <a:off x="144105" y="3388608"/>
        <a:ext cx="584553" cy="390192"/>
      </dsp:txXfrm>
    </dsp:sp>
    <dsp:sp modelId="{EA3F1229-0D8F-4498-903E-F357ADB21BCB}">
      <dsp:nvSpPr>
        <dsp:cNvPr id="0" name=""/>
        <dsp:cNvSpPr/>
      </dsp:nvSpPr>
      <dsp:spPr>
        <a:xfrm>
          <a:off x="131966" y="3818168"/>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ROIC</a:t>
          </a:r>
          <a:endParaRPr lang="el-GR" sz="1000" kern="1200"/>
        </a:p>
      </dsp:txBody>
      <dsp:txXfrm>
        <a:off x="144105" y="3830307"/>
        <a:ext cx="584553" cy="390192"/>
      </dsp:txXfrm>
    </dsp:sp>
    <dsp:sp modelId="{DCE306A9-67F8-4802-967E-34218381F8FA}">
      <dsp:nvSpPr>
        <dsp:cNvPr id="0" name=""/>
        <dsp:cNvSpPr/>
      </dsp:nvSpPr>
      <dsp:spPr>
        <a:xfrm>
          <a:off x="131966" y="4259866"/>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ROS</a:t>
          </a:r>
          <a:endParaRPr lang="el-GR" sz="1000" kern="1200"/>
        </a:p>
      </dsp:txBody>
      <dsp:txXfrm>
        <a:off x="144105" y="4272005"/>
        <a:ext cx="584553" cy="390192"/>
      </dsp:txXfrm>
    </dsp:sp>
    <dsp:sp modelId="{D5CF9E5F-7710-4951-B174-10B8A2AD4FE3}">
      <dsp:nvSpPr>
        <dsp:cNvPr id="0" name=""/>
        <dsp:cNvSpPr/>
      </dsp:nvSpPr>
      <dsp:spPr>
        <a:xfrm>
          <a:off x="884949" y="885835"/>
          <a:ext cx="866032" cy="6995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l-GR" sz="1200" kern="1200"/>
            <a:t>Ταμειακή βάση (</a:t>
          </a:r>
          <a:r>
            <a:rPr lang="en-US" sz="1200" kern="1200"/>
            <a:t>cash flow Basis</a:t>
          </a:r>
          <a:r>
            <a:rPr lang="el-GR" sz="1200" kern="1200"/>
            <a:t>) </a:t>
          </a:r>
        </a:p>
      </dsp:txBody>
      <dsp:txXfrm>
        <a:off x="905438" y="906324"/>
        <a:ext cx="825054" cy="658552"/>
      </dsp:txXfrm>
    </dsp:sp>
    <dsp:sp modelId="{225A612E-DB28-4F3D-AE1F-70B857DD5F35}">
      <dsp:nvSpPr>
        <dsp:cNvPr id="0" name=""/>
        <dsp:cNvSpPr/>
      </dsp:nvSpPr>
      <dsp:spPr>
        <a:xfrm>
          <a:off x="1013549" y="1612593"/>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CFO /TOTAL ASSETS</a:t>
          </a:r>
          <a:endParaRPr lang="el-GR" sz="1000" kern="1200"/>
        </a:p>
      </dsp:txBody>
      <dsp:txXfrm>
        <a:off x="1025688" y="1624732"/>
        <a:ext cx="584553" cy="390192"/>
      </dsp:txXfrm>
    </dsp:sp>
    <dsp:sp modelId="{8195CC35-8A77-4333-BE93-80A8E5390D82}">
      <dsp:nvSpPr>
        <dsp:cNvPr id="0" name=""/>
        <dsp:cNvSpPr/>
      </dsp:nvSpPr>
      <dsp:spPr>
        <a:xfrm>
          <a:off x="1013549" y="2054292"/>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CASH SPEND. / SH.</a:t>
          </a:r>
          <a:endParaRPr lang="el-GR" sz="1000" kern="1200"/>
        </a:p>
      </dsp:txBody>
      <dsp:txXfrm>
        <a:off x="1025688" y="2066431"/>
        <a:ext cx="584553" cy="390192"/>
      </dsp:txXfrm>
    </dsp:sp>
    <dsp:sp modelId="{DB0475E3-AF0C-4EEE-83A8-4F39E3895151}">
      <dsp:nvSpPr>
        <dsp:cNvPr id="0" name=""/>
        <dsp:cNvSpPr/>
      </dsp:nvSpPr>
      <dsp:spPr>
        <a:xfrm>
          <a:off x="1013549" y="2495990"/>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CASH FLOW/ SH</a:t>
          </a:r>
          <a:endParaRPr lang="el-GR" sz="700" kern="1200"/>
        </a:p>
      </dsp:txBody>
      <dsp:txXfrm>
        <a:off x="1025688" y="2508129"/>
        <a:ext cx="584553" cy="390192"/>
      </dsp:txXfrm>
    </dsp:sp>
    <dsp:sp modelId="{25E784AB-60B0-40E6-9576-9E838BC775E5}">
      <dsp:nvSpPr>
        <dsp:cNvPr id="0" name=""/>
        <dsp:cNvSpPr/>
      </dsp:nvSpPr>
      <dsp:spPr>
        <a:xfrm>
          <a:off x="1809266" y="444136"/>
          <a:ext cx="1793412"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l-GR" sz="1400" kern="1200"/>
            <a:t>ρευστότητα </a:t>
          </a:r>
          <a:r>
            <a:rPr lang="en-US" sz="1400" kern="1200"/>
            <a:t>    </a:t>
          </a:r>
          <a:r>
            <a:rPr lang="el-GR" sz="1400" kern="1200"/>
            <a:t>(</a:t>
          </a:r>
          <a:r>
            <a:rPr lang="en-US" sz="1400" kern="1200"/>
            <a:t>liquidity</a:t>
          </a:r>
          <a:r>
            <a:rPr lang="el-GR" sz="1300" kern="1200"/>
            <a:t>)</a:t>
          </a:r>
        </a:p>
      </dsp:txBody>
      <dsp:txXfrm>
        <a:off x="1821405" y="456275"/>
        <a:ext cx="1769134" cy="390192"/>
      </dsp:txXfrm>
    </dsp:sp>
    <dsp:sp modelId="{75E5B795-3115-4FEF-875C-374531F0EF19}">
      <dsp:nvSpPr>
        <dsp:cNvPr id="0" name=""/>
        <dsp:cNvSpPr/>
      </dsp:nvSpPr>
      <dsp:spPr>
        <a:xfrm>
          <a:off x="1816360" y="885835"/>
          <a:ext cx="864601" cy="6734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l-GR" sz="1200" kern="1200"/>
            <a:t>Λογιστική βάση (</a:t>
          </a:r>
          <a:r>
            <a:rPr lang="en-US" sz="1200" kern="1200"/>
            <a:t>Accrual Basis</a:t>
          </a:r>
          <a:r>
            <a:rPr lang="el-GR" sz="1400" kern="1200"/>
            <a:t>) </a:t>
          </a:r>
        </a:p>
      </dsp:txBody>
      <dsp:txXfrm>
        <a:off x="1836085" y="905560"/>
        <a:ext cx="825151" cy="634005"/>
      </dsp:txXfrm>
    </dsp:sp>
    <dsp:sp modelId="{B463A1D5-72FF-4D6B-B84A-B17793463D25}">
      <dsp:nvSpPr>
        <dsp:cNvPr id="0" name=""/>
        <dsp:cNvSpPr/>
      </dsp:nvSpPr>
      <dsp:spPr>
        <a:xfrm>
          <a:off x="1944245" y="1586519"/>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NWC</a:t>
          </a:r>
          <a:endParaRPr lang="el-GR" sz="1000" kern="1200"/>
        </a:p>
      </dsp:txBody>
      <dsp:txXfrm>
        <a:off x="1956384" y="1598658"/>
        <a:ext cx="584553" cy="390192"/>
      </dsp:txXfrm>
    </dsp:sp>
    <dsp:sp modelId="{A426E8C5-5026-4E51-8008-F4EAD6DF387A}">
      <dsp:nvSpPr>
        <dsp:cNvPr id="0" name=""/>
        <dsp:cNvSpPr/>
      </dsp:nvSpPr>
      <dsp:spPr>
        <a:xfrm>
          <a:off x="1944245" y="2028217"/>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CURRENT RATIO</a:t>
          </a:r>
          <a:endParaRPr lang="el-GR" sz="1000" kern="1200"/>
        </a:p>
      </dsp:txBody>
      <dsp:txXfrm>
        <a:off x="1956384" y="2040356"/>
        <a:ext cx="584553" cy="390192"/>
      </dsp:txXfrm>
    </dsp:sp>
    <dsp:sp modelId="{F9FC348B-B594-4310-871A-44DA3D1EEE63}">
      <dsp:nvSpPr>
        <dsp:cNvPr id="0" name=""/>
        <dsp:cNvSpPr/>
      </dsp:nvSpPr>
      <dsp:spPr>
        <a:xfrm>
          <a:off x="1944245" y="2469916"/>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QUICK RATIO</a:t>
          </a:r>
          <a:endParaRPr lang="el-GR" sz="1000" kern="1200"/>
        </a:p>
      </dsp:txBody>
      <dsp:txXfrm>
        <a:off x="1956384" y="2482055"/>
        <a:ext cx="584553" cy="390192"/>
      </dsp:txXfrm>
    </dsp:sp>
    <dsp:sp modelId="{B83D52DF-BCA1-458D-949A-BCAA9E4873E0}">
      <dsp:nvSpPr>
        <dsp:cNvPr id="0" name=""/>
        <dsp:cNvSpPr/>
      </dsp:nvSpPr>
      <dsp:spPr>
        <a:xfrm>
          <a:off x="1944245" y="2911614"/>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A/R TURNOVER</a:t>
          </a:r>
          <a:endParaRPr lang="el-GR" sz="900" kern="1200"/>
        </a:p>
      </dsp:txBody>
      <dsp:txXfrm>
        <a:off x="1956384" y="2923753"/>
        <a:ext cx="584553" cy="390192"/>
      </dsp:txXfrm>
    </dsp:sp>
    <dsp:sp modelId="{3F5945BF-5D91-4F71-9E02-AAEA6DA9489F}">
      <dsp:nvSpPr>
        <dsp:cNvPr id="0" name=""/>
        <dsp:cNvSpPr/>
      </dsp:nvSpPr>
      <dsp:spPr>
        <a:xfrm>
          <a:off x="1944245" y="3353313"/>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INVENTORY TURNOVER</a:t>
          </a:r>
          <a:endParaRPr lang="el-GR" sz="800" kern="1200"/>
        </a:p>
      </dsp:txBody>
      <dsp:txXfrm>
        <a:off x="1956384" y="3365452"/>
        <a:ext cx="584553" cy="390192"/>
      </dsp:txXfrm>
    </dsp:sp>
    <dsp:sp modelId="{2ACA1265-B733-4CCE-9514-8E9DDDEDDBCE}">
      <dsp:nvSpPr>
        <dsp:cNvPr id="0" name=""/>
        <dsp:cNvSpPr/>
      </dsp:nvSpPr>
      <dsp:spPr>
        <a:xfrm>
          <a:off x="2706283" y="885835"/>
          <a:ext cx="889301" cy="67977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l-GR" sz="1200" kern="1200"/>
            <a:t>Ταμειακή βάση (</a:t>
          </a:r>
          <a:r>
            <a:rPr lang="en-US" sz="1200" kern="1200"/>
            <a:t>cash flow Basis</a:t>
          </a:r>
          <a:endParaRPr lang="el-GR" sz="1200" kern="1200"/>
        </a:p>
      </dsp:txBody>
      <dsp:txXfrm>
        <a:off x="2726193" y="905745"/>
        <a:ext cx="849481" cy="639952"/>
      </dsp:txXfrm>
    </dsp:sp>
    <dsp:sp modelId="{E225D645-B115-40BF-A132-9FD93E8CDA22}">
      <dsp:nvSpPr>
        <dsp:cNvPr id="0" name=""/>
        <dsp:cNvSpPr/>
      </dsp:nvSpPr>
      <dsp:spPr>
        <a:xfrm>
          <a:off x="2846519" y="1592835"/>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CFO / CL</a:t>
          </a:r>
          <a:endParaRPr lang="el-GR" sz="700" kern="1200"/>
        </a:p>
      </dsp:txBody>
      <dsp:txXfrm>
        <a:off x="2858658" y="1604974"/>
        <a:ext cx="584553" cy="390192"/>
      </dsp:txXfrm>
    </dsp:sp>
    <dsp:sp modelId="{66023CAC-6F9F-4FE7-833D-F40F894D1B83}">
      <dsp:nvSpPr>
        <dsp:cNvPr id="0" name=""/>
        <dsp:cNvSpPr/>
      </dsp:nvSpPr>
      <dsp:spPr>
        <a:xfrm>
          <a:off x="3654021" y="444136"/>
          <a:ext cx="1826184"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l-GR" sz="1400" kern="1200"/>
            <a:t>φερεγγυότητα (</a:t>
          </a:r>
          <a:r>
            <a:rPr lang="en-US" sz="1400" kern="1200"/>
            <a:t>solvency</a:t>
          </a:r>
          <a:r>
            <a:rPr lang="el-GR" sz="1800" kern="1200"/>
            <a:t>)</a:t>
          </a:r>
        </a:p>
      </dsp:txBody>
      <dsp:txXfrm>
        <a:off x="3666160" y="456275"/>
        <a:ext cx="1801906" cy="390192"/>
      </dsp:txXfrm>
    </dsp:sp>
    <dsp:sp modelId="{80DD349C-B0E8-494B-8E0E-43F5C64CD4C7}">
      <dsp:nvSpPr>
        <dsp:cNvPr id="0" name=""/>
        <dsp:cNvSpPr/>
      </dsp:nvSpPr>
      <dsp:spPr>
        <a:xfrm>
          <a:off x="3661229" y="885835"/>
          <a:ext cx="869745" cy="66168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l-GR" sz="1200" kern="1200"/>
            <a:t>Λογιστική βάση (</a:t>
          </a:r>
          <a:r>
            <a:rPr lang="en-US" sz="1200" kern="1200"/>
            <a:t>Accrual Basis</a:t>
          </a:r>
          <a:r>
            <a:rPr lang="el-GR" sz="1400" kern="1200"/>
            <a:t>) </a:t>
          </a:r>
        </a:p>
      </dsp:txBody>
      <dsp:txXfrm>
        <a:off x="3680609" y="905215"/>
        <a:ext cx="830985" cy="622920"/>
      </dsp:txXfrm>
    </dsp:sp>
    <dsp:sp modelId="{FF485CEE-4E13-401F-8970-16FAACDFA3E8}">
      <dsp:nvSpPr>
        <dsp:cNvPr id="0" name=""/>
        <dsp:cNvSpPr/>
      </dsp:nvSpPr>
      <dsp:spPr>
        <a:xfrm>
          <a:off x="3791687" y="1574744"/>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LEVERAGE= D/E</a:t>
          </a:r>
          <a:endParaRPr lang="el-GR" sz="900" kern="1200"/>
        </a:p>
      </dsp:txBody>
      <dsp:txXfrm>
        <a:off x="3803826" y="1586883"/>
        <a:ext cx="584553" cy="390192"/>
      </dsp:txXfrm>
    </dsp:sp>
    <dsp:sp modelId="{FB5329A1-4FED-4B47-AD09-1BCED0ED9B84}">
      <dsp:nvSpPr>
        <dsp:cNvPr id="0" name=""/>
        <dsp:cNvSpPr/>
      </dsp:nvSpPr>
      <dsp:spPr>
        <a:xfrm>
          <a:off x="3791687" y="2016442"/>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LTD /TOTAL ASSETS</a:t>
          </a:r>
          <a:endParaRPr lang="el-GR" sz="700" kern="1200"/>
        </a:p>
      </dsp:txBody>
      <dsp:txXfrm>
        <a:off x="3803826" y="2028581"/>
        <a:ext cx="584553" cy="390192"/>
      </dsp:txXfrm>
    </dsp:sp>
    <dsp:sp modelId="{C792E52A-FC1A-4E82-897C-F2B14BFA2327}">
      <dsp:nvSpPr>
        <dsp:cNvPr id="0" name=""/>
        <dsp:cNvSpPr/>
      </dsp:nvSpPr>
      <dsp:spPr>
        <a:xfrm>
          <a:off x="3791687" y="2458141"/>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TIMES INTEREST EARNED</a:t>
          </a:r>
          <a:endParaRPr lang="el-GR" sz="700" kern="1200"/>
        </a:p>
      </dsp:txBody>
      <dsp:txXfrm>
        <a:off x="3803826" y="2470280"/>
        <a:ext cx="584553" cy="390192"/>
      </dsp:txXfrm>
    </dsp:sp>
    <dsp:sp modelId="{7CB86A23-7418-45FD-868A-EA83148321B7}">
      <dsp:nvSpPr>
        <dsp:cNvPr id="0" name=""/>
        <dsp:cNvSpPr/>
      </dsp:nvSpPr>
      <dsp:spPr>
        <a:xfrm>
          <a:off x="4556297" y="885835"/>
          <a:ext cx="916699" cy="6499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l-GR" sz="1200" kern="1200"/>
            <a:t>Ταμειακή βάση (</a:t>
          </a:r>
          <a:r>
            <a:rPr lang="en-US" sz="1200" kern="1200"/>
            <a:t>cash flow Basis</a:t>
          </a:r>
          <a:r>
            <a:rPr lang="el-GR" sz="1200" kern="1200"/>
            <a:t>) </a:t>
          </a:r>
        </a:p>
      </dsp:txBody>
      <dsp:txXfrm>
        <a:off x="4575332" y="904870"/>
        <a:ext cx="878629" cy="611839"/>
      </dsp:txXfrm>
    </dsp:sp>
    <dsp:sp modelId="{AD51C389-6FB7-4437-A8FB-DB0DA2EE47C8}">
      <dsp:nvSpPr>
        <dsp:cNvPr id="0" name=""/>
        <dsp:cNvSpPr/>
      </dsp:nvSpPr>
      <dsp:spPr>
        <a:xfrm>
          <a:off x="4710231" y="1562973"/>
          <a:ext cx="608831" cy="4144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MV/TOTAL DEBT</a:t>
          </a:r>
          <a:endParaRPr lang="el-GR" sz="700" kern="1200"/>
        </a:p>
      </dsp:txBody>
      <dsp:txXfrm>
        <a:off x="4722370" y="1575112"/>
        <a:ext cx="584553" cy="39019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4A9DE0-7CE2-4DF9-8BD7-1D30574F7F1C}">
      <dsp:nvSpPr>
        <dsp:cNvPr id="0" name=""/>
        <dsp:cNvSpPr/>
      </dsp:nvSpPr>
      <dsp:spPr>
        <a:xfrm>
          <a:off x="0" y="667"/>
          <a:ext cx="5556963" cy="89753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l-GR" sz="1600" kern="1200"/>
            <a:t>Απόδοση Ενεργητικού </a:t>
          </a:r>
          <a:r>
            <a:rPr lang="en-US" sz="1600" kern="1200"/>
            <a:t>ROA (return on assets</a:t>
          </a:r>
          <a:r>
            <a:rPr lang="el-GR" sz="2200" kern="1200"/>
            <a:t>)</a:t>
          </a:r>
        </a:p>
      </dsp:txBody>
      <dsp:txXfrm>
        <a:off x="26288" y="26955"/>
        <a:ext cx="5504387" cy="844962"/>
      </dsp:txXfrm>
    </dsp:sp>
    <dsp:sp modelId="{99FD0B7D-C3DF-4C00-B4DA-F2FC91C9AC51}">
      <dsp:nvSpPr>
        <dsp:cNvPr id="0" name=""/>
        <dsp:cNvSpPr/>
      </dsp:nvSpPr>
      <dsp:spPr>
        <a:xfrm>
          <a:off x="2003" y="917401"/>
          <a:ext cx="2324924" cy="89753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l-GR" sz="1400" kern="1200"/>
            <a:t>Καθαρά κέρδη πρός πωλήσεις </a:t>
          </a:r>
          <a:r>
            <a:rPr lang="en-US" sz="1400" kern="1200"/>
            <a:t>ROS </a:t>
          </a:r>
          <a:r>
            <a:rPr lang="el-GR" sz="1400" kern="1200"/>
            <a:t>(</a:t>
          </a:r>
          <a:r>
            <a:rPr lang="en-US" sz="1400" kern="1200"/>
            <a:t>return on sales)</a:t>
          </a:r>
          <a:endParaRPr lang="el-GR" sz="1400" kern="1200"/>
        </a:p>
      </dsp:txBody>
      <dsp:txXfrm>
        <a:off x="28291" y="943689"/>
        <a:ext cx="2272348" cy="844962"/>
      </dsp:txXfrm>
    </dsp:sp>
    <dsp:sp modelId="{969ECC7B-FBBA-46F0-B744-FE17A3CD8D46}">
      <dsp:nvSpPr>
        <dsp:cNvPr id="0" name=""/>
        <dsp:cNvSpPr/>
      </dsp:nvSpPr>
      <dsp:spPr>
        <a:xfrm>
          <a:off x="2005" y="1912187"/>
          <a:ext cx="1035356" cy="93764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K</a:t>
          </a:r>
          <a:r>
            <a:rPr lang="el-GR" sz="1200" kern="1200"/>
            <a:t>αθαρά κέρδη </a:t>
          </a:r>
          <a:r>
            <a:rPr lang="en-US" sz="1200" kern="1200"/>
            <a:t>- NI</a:t>
          </a:r>
          <a:endParaRPr lang="el-GR" sz="1200" kern="1200"/>
        </a:p>
      </dsp:txBody>
      <dsp:txXfrm>
        <a:off x="29468" y="1939650"/>
        <a:ext cx="980430" cy="882723"/>
      </dsp:txXfrm>
    </dsp:sp>
    <dsp:sp modelId="{336D135D-F3D4-4229-AC44-C5202E7A2C24}">
      <dsp:nvSpPr>
        <dsp:cNvPr id="0" name=""/>
        <dsp:cNvSpPr/>
      </dsp:nvSpPr>
      <dsp:spPr>
        <a:xfrm>
          <a:off x="2005" y="2959901"/>
          <a:ext cx="551075" cy="89753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l-GR" sz="1000" kern="1200"/>
            <a:t>Πωλήσεις</a:t>
          </a:r>
          <a:r>
            <a:rPr lang="en-US" sz="1000" kern="1200"/>
            <a:t>-sales</a:t>
          </a:r>
          <a:endParaRPr lang="el-GR" sz="1000" kern="1200"/>
        </a:p>
      </dsp:txBody>
      <dsp:txXfrm>
        <a:off x="18145" y="2976041"/>
        <a:ext cx="518795" cy="865258"/>
      </dsp:txXfrm>
    </dsp:sp>
    <dsp:sp modelId="{DF22117D-6020-447D-89DE-D74D5732565E}">
      <dsp:nvSpPr>
        <dsp:cNvPr id="0" name=""/>
        <dsp:cNvSpPr/>
      </dsp:nvSpPr>
      <dsp:spPr>
        <a:xfrm>
          <a:off x="504903" y="3115489"/>
          <a:ext cx="461969" cy="509738"/>
        </a:xfrm>
        <a:prstGeom prst="mathMinus">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566137" y="3310413"/>
        <a:ext cx="339501" cy="119890"/>
      </dsp:txXfrm>
    </dsp:sp>
    <dsp:sp modelId="{9D581D54-2B4E-41C1-BB59-9608D0354731}">
      <dsp:nvSpPr>
        <dsp:cNvPr id="0" name=""/>
        <dsp:cNvSpPr/>
      </dsp:nvSpPr>
      <dsp:spPr>
        <a:xfrm>
          <a:off x="941782" y="2959901"/>
          <a:ext cx="564250" cy="89753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l-GR" sz="1000" kern="1200"/>
            <a:t>Συνολικό κόστος-</a:t>
          </a:r>
          <a:r>
            <a:rPr lang="en-US" sz="1000" kern="1200"/>
            <a:t>total cost</a:t>
          </a:r>
          <a:endParaRPr lang="el-GR" sz="1000" kern="1200"/>
        </a:p>
      </dsp:txBody>
      <dsp:txXfrm>
        <a:off x="958308" y="2976427"/>
        <a:ext cx="531198" cy="864486"/>
      </dsp:txXfrm>
    </dsp:sp>
    <dsp:sp modelId="{5402FD2A-01C7-424F-8AC8-DA447158DC3B}">
      <dsp:nvSpPr>
        <dsp:cNvPr id="0" name=""/>
        <dsp:cNvSpPr/>
      </dsp:nvSpPr>
      <dsp:spPr>
        <a:xfrm>
          <a:off x="1220772" y="2095882"/>
          <a:ext cx="435440" cy="460706"/>
        </a:xfrm>
        <a:prstGeom prst="mathDivid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1278490" y="2272056"/>
        <a:ext cx="320004" cy="108358"/>
      </dsp:txXfrm>
    </dsp:sp>
    <dsp:sp modelId="{42548376-BB58-40C9-99AF-4C40606207A6}">
      <dsp:nvSpPr>
        <dsp:cNvPr id="0" name=""/>
        <dsp:cNvSpPr/>
      </dsp:nvSpPr>
      <dsp:spPr>
        <a:xfrm>
          <a:off x="1725528" y="1908628"/>
          <a:ext cx="564250" cy="9368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l-GR" sz="1200" kern="1200"/>
            <a:t>Πωλήσεις</a:t>
          </a:r>
          <a:r>
            <a:rPr lang="en-US" sz="1200" kern="1200"/>
            <a:t> -sales</a:t>
          </a:r>
          <a:endParaRPr lang="el-GR" sz="1200" kern="1200"/>
        </a:p>
      </dsp:txBody>
      <dsp:txXfrm>
        <a:off x="1742054" y="1925154"/>
        <a:ext cx="531198" cy="903780"/>
      </dsp:txXfrm>
    </dsp:sp>
    <dsp:sp modelId="{C7761CE4-7FAB-436D-B5A6-3E475EBD8EE9}">
      <dsp:nvSpPr>
        <dsp:cNvPr id="0" name=""/>
        <dsp:cNvSpPr/>
      </dsp:nvSpPr>
      <dsp:spPr>
        <a:xfrm>
          <a:off x="3061331" y="926335"/>
          <a:ext cx="2504525" cy="89753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l-GR" sz="1400" kern="1200"/>
            <a:t>Πωλήσεις στο σύνολο του ενεργητικού (</a:t>
          </a:r>
          <a:r>
            <a:rPr lang="en-US" sz="1400" kern="1200"/>
            <a:t>assets turnover</a:t>
          </a:r>
          <a:r>
            <a:rPr lang="en-US" sz="1600" kern="1200"/>
            <a:t>)</a:t>
          </a:r>
          <a:endParaRPr lang="el-GR" sz="1600" kern="1200"/>
        </a:p>
      </dsp:txBody>
      <dsp:txXfrm>
        <a:off x="3087619" y="952623"/>
        <a:ext cx="2451949" cy="844962"/>
      </dsp:txXfrm>
    </dsp:sp>
    <dsp:sp modelId="{75E63A9E-6935-4759-A721-6DAF219E8E97}">
      <dsp:nvSpPr>
        <dsp:cNvPr id="0" name=""/>
        <dsp:cNvSpPr/>
      </dsp:nvSpPr>
      <dsp:spPr>
        <a:xfrm>
          <a:off x="3054386" y="1947923"/>
          <a:ext cx="564250" cy="89753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l-GR" sz="1200" kern="1200"/>
            <a:t>Πωλήσεις</a:t>
          </a:r>
          <a:r>
            <a:rPr lang="en-US" sz="1200" kern="1200"/>
            <a:t>-sales</a:t>
          </a:r>
          <a:endParaRPr lang="el-GR" sz="1200" kern="1200"/>
        </a:p>
      </dsp:txBody>
      <dsp:txXfrm>
        <a:off x="3070912" y="1964449"/>
        <a:ext cx="531198" cy="864486"/>
      </dsp:txXfrm>
    </dsp:sp>
    <dsp:sp modelId="{98056DA4-CC8D-4B01-A959-B46EA234D604}">
      <dsp:nvSpPr>
        <dsp:cNvPr id="0" name=""/>
        <dsp:cNvSpPr/>
      </dsp:nvSpPr>
      <dsp:spPr>
        <a:xfrm>
          <a:off x="3748714" y="2085865"/>
          <a:ext cx="485590" cy="460706"/>
        </a:xfrm>
        <a:prstGeom prst="mathDivid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3813079" y="2262039"/>
        <a:ext cx="356860" cy="108358"/>
      </dsp:txXfrm>
    </dsp:sp>
    <dsp:sp modelId="{6C07A61F-9EB6-4970-99B7-5B99342667B5}">
      <dsp:nvSpPr>
        <dsp:cNvPr id="0" name=""/>
        <dsp:cNvSpPr/>
      </dsp:nvSpPr>
      <dsp:spPr>
        <a:xfrm>
          <a:off x="4498398" y="1947735"/>
          <a:ext cx="1074157" cy="89753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l-GR" sz="1200" kern="1200"/>
            <a:t>Σύνολο εργητικού -</a:t>
          </a:r>
          <a:r>
            <a:rPr lang="en-US" sz="1200" kern="1200"/>
            <a:t> Total assets</a:t>
          </a:r>
          <a:endParaRPr lang="el-GR" sz="1200" kern="1200"/>
        </a:p>
      </dsp:txBody>
      <dsp:txXfrm>
        <a:off x="4524686" y="1974023"/>
        <a:ext cx="1021581" cy="844962"/>
      </dsp:txXfrm>
    </dsp:sp>
    <dsp:sp modelId="{4C5D81A8-A6A6-45A0-B77C-4766DBF88F5B}">
      <dsp:nvSpPr>
        <dsp:cNvPr id="0" name=""/>
        <dsp:cNvSpPr/>
      </dsp:nvSpPr>
      <dsp:spPr>
        <a:xfrm>
          <a:off x="3926527" y="2959901"/>
          <a:ext cx="564250" cy="89753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l-GR" sz="800" kern="1200"/>
            <a:t>Κυκλοφορούν ενεργητικό- </a:t>
          </a:r>
          <a:r>
            <a:rPr lang="en-US" sz="800" kern="1200"/>
            <a:t>current assets</a:t>
          </a:r>
          <a:endParaRPr lang="el-GR" sz="800" kern="1200"/>
        </a:p>
      </dsp:txBody>
      <dsp:txXfrm>
        <a:off x="3943053" y="2976427"/>
        <a:ext cx="531198" cy="864486"/>
      </dsp:txXfrm>
    </dsp:sp>
    <dsp:sp modelId="{F4B5127A-F14B-4553-9CFD-65349C267588}">
      <dsp:nvSpPr>
        <dsp:cNvPr id="0" name=""/>
        <dsp:cNvSpPr/>
      </dsp:nvSpPr>
      <dsp:spPr>
        <a:xfrm>
          <a:off x="4512627" y="3094433"/>
          <a:ext cx="523779" cy="619992"/>
        </a:xfrm>
        <a:prstGeom prst="mathPlus">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4582054" y="3342833"/>
        <a:ext cx="384925" cy="123192"/>
      </dsp:txXfrm>
    </dsp:sp>
    <dsp:sp modelId="{C46978B4-4353-4012-AE2D-1C305EB9D62B}">
      <dsp:nvSpPr>
        <dsp:cNvPr id="0" name=""/>
        <dsp:cNvSpPr/>
      </dsp:nvSpPr>
      <dsp:spPr>
        <a:xfrm>
          <a:off x="5013129" y="2959901"/>
          <a:ext cx="564250" cy="89753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l-GR" sz="800" kern="1200"/>
            <a:t>Μή</a:t>
          </a:r>
          <a:r>
            <a:rPr lang="el-GR" sz="1200" kern="1200"/>
            <a:t> </a:t>
          </a:r>
          <a:r>
            <a:rPr lang="el-GR" sz="800" kern="1200"/>
            <a:t>κυκλοφορούν ενεργητικό- </a:t>
          </a:r>
          <a:r>
            <a:rPr lang="en-US" sz="800" kern="1200"/>
            <a:t>Non current </a:t>
          </a:r>
          <a:r>
            <a:rPr lang="en-US" sz="1000" kern="1200"/>
            <a:t>assets</a:t>
          </a:r>
          <a:endParaRPr lang="el-GR" sz="1000" kern="1200"/>
        </a:p>
      </dsp:txBody>
      <dsp:txXfrm>
        <a:off x="5029655" y="2976427"/>
        <a:ext cx="531198" cy="864486"/>
      </dsp:txXfrm>
    </dsp:sp>
    <dsp:sp modelId="{D1900FDD-7AC2-4EB8-8E48-BA267999C6F1}">
      <dsp:nvSpPr>
        <dsp:cNvPr id="0" name=""/>
        <dsp:cNvSpPr/>
      </dsp:nvSpPr>
      <dsp:spPr>
        <a:xfrm>
          <a:off x="2507839" y="1019254"/>
          <a:ext cx="439789" cy="602275"/>
        </a:xfrm>
        <a:prstGeom prst="mathMultiply">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l-GR" sz="1700" kern="1200"/>
        </a:p>
      </dsp:txBody>
      <dsp:txXfrm>
        <a:off x="2571697" y="1133405"/>
        <a:ext cx="312073" cy="37397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77D102-449D-42FB-B709-EEC7CDFE8B5D}">
      <dsp:nvSpPr>
        <dsp:cNvPr id="0" name=""/>
        <dsp:cNvSpPr/>
      </dsp:nvSpPr>
      <dsp:spPr>
        <a:xfrm>
          <a:off x="1061313" y="715037"/>
          <a:ext cx="993128" cy="130418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l-GR" sz="1200" kern="1200"/>
            <a:t>Μέθοδοι Βασισμένες στον Ισολογισμό</a:t>
          </a:r>
        </a:p>
      </dsp:txBody>
      <dsp:txXfrm>
        <a:off x="1090401" y="744125"/>
        <a:ext cx="934952" cy="1246010"/>
      </dsp:txXfrm>
    </dsp:sp>
    <dsp:sp modelId="{BD7B29D2-FD97-494E-A45A-F207999B3DC5}">
      <dsp:nvSpPr>
        <dsp:cNvPr id="0" name=""/>
        <dsp:cNvSpPr/>
      </dsp:nvSpPr>
      <dsp:spPr>
        <a:xfrm rot="18704222">
          <a:off x="1804135" y="792340"/>
          <a:ext cx="1497555" cy="32092"/>
        </a:xfrm>
        <a:custGeom>
          <a:avLst/>
          <a:gdLst/>
          <a:ahLst/>
          <a:cxnLst/>
          <a:rect l="0" t="0" r="0" b="0"/>
          <a:pathLst>
            <a:path>
              <a:moveTo>
                <a:pt x="0" y="16046"/>
              </a:moveTo>
              <a:lnTo>
                <a:pt x="1497555" y="160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515473" y="770947"/>
        <a:ext cx="74877" cy="74877"/>
      </dsp:txXfrm>
    </dsp:sp>
    <dsp:sp modelId="{82B879A1-B57C-4430-BE2C-8DC77865F85B}">
      <dsp:nvSpPr>
        <dsp:cNvPr id="0" name=""/>
        <dsp:cNvSpPr/>
      </dsp:nvSpPr>
      <dsp:spPr>
        <a:xfrm>
          <a:off x="3051383" y="1360"/>
          <a:ext cx="993128" cy="49656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l-GR" sz="1200" b="0" kern="1200">
              <a:latin typeface="+mn-lt"/>
            </a:rPr>
            <a:t>Λογιστική αξία</a:t>
          </a:r>
        </a:p>
      </dsp:txBody>
      <dsp:txXfrm>
        <a:off x="3065927" y="15904"/>
        <a:ext cx="964040" cy="467476"/>
      </dsp:txXfrm>
    </dsp:sp>
    <dsp:sp modelId="{E57E6123-3FE8-4F42-89FE-8BA01C2C5117}">
      <dsp:nvSpPr>
        <dsp:cNvPr id="0" name=""/>
        <dsp:cNvSpPr/>
      </dsp:nvSpPr>
      <dsp:spPr>
        <a:xfrm rot="2892207">
          <a:off x="1793605" y="1934145"/>
          <a:ext cx="1564180" cy="32092"/>
        </a:xfrm>
        <a:custGeom>
          <a:avLst/>
          <a:gdLst/>
          <a:ahLst/>
          <a:cxnLst/>
          <a:rect l="0" t="0" r="0" b="0"/>
          <a:pathLst>
            <a:path>
              <a:moveTo>
                <a:pt x="0" y="16046"/>
              </a:moveTo>
              <a:lnTo>
                <a:pt x="1564180" y="160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536590" y="1911087"/>
        <a:ext cx="78209" cy="78209"/>
      </dsp:txXfrm>
    </dsp:sp>
    <dsp:sp modelId="{0CE0634D-B25B-4ABC-8CEB-2AEEAB91BE02}">
      <dsp:nvSpPr>
        <dsp:cNvPr id="0" name=""/>
        <dsp:cNvSpPr/>
      </dsp:nvSpPr>
      <dsp:spPr>
        <a:xfrm>
          <a:off x="3096948" y="2284970"/>
          <a:ext cx="993128" cy="49656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t>Λογιστική και Αγοραία Αξία</a:t>
          </a:r>
          <a:endParaRPr lang="el-GR" sz="1200" b="0" kern="1200"/>
        </a:p>
      </dsp:txBody>
      <dsp:txXfrm>
        <a:off x="3111492" y="2299514"/>
        <a:ext cx="964040" cy="467476"/>
      </dsp:txXfrm>
    </dsp:sp>
    <dsp:sp modelId="{168F0E46-CBFE-49CF-A5CD-B817EF649253}">
      <dsp:nvSpPr>
        <dsp:cNvPr id="0" name=""/>
        <dsp:cNvSpPr/>
      </dsp:nvSpPr>
      <dsp:spPr>
        <a:xfrm rot="1850817">
          <a:off x="1969523" y="1658884"/>
          <a:ext cx="1200594" cy="32092"/>
        </a:xfrm>
        <a:custGeom>
          <a:avLst/>
          <a:gdLst/>
          <a:ahLst/>
          <a:cxnLst/>
          <a:rect l="0" t="0" r="0" b="0"/>
          <a:pathLst>
            <a:path>
              <a:moveTo>
                <a:pt x="0" y="16046"/>
              </a:moveTo>
              <a:lnTo>
                <a:pt x="1200594" y="160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539806" y="1644916"/>
        <a:ext cx="60029" cy="60029"/>
      </dsp:txXfrm>
    </dsp:sp>
    <dsp:sp modelId="{F7E60083-538B-442B-9A91-5C9D92B2EA52}">
      <dsp:nvSpPr>
        <dsp:cNvPr id="0" name=""/>
        <dsp:cNvSpPr/>
      </dsp:nvSpPr>
      <dsp:spPr>
        <a:xfrm>
          <a:off x="3085199" y="1734449"/>
          <a:ext cx="993128" cy="49656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l-GR" sz="1200" b="0" kern="1200"/>
            <a:t>Πραγματική Αξία</a:t>
          </a:r>
        </a:p>
      </dsp:txBody>
      <dsp:txXfrm>
        <a:off x="3099743" y="1748993"/>
        <a:ext cx="964040" cy="467476"/>
      </dsp:txXfrm>
    </dsp:sp>
    <dsp:sp modelId="{86408909-BC87-4D70-B53D-BBB7C3B53C06}">
      <dsp:nvSpPr>
        <dsp:cNvPr id="0" name=""/>
        <dsp:cNvSpPr/>
      </dsp:nvSpPr>
      <dsp:spPr>
        <a:xfrm rot="199134">
          <a:off x="2053587" y="1380587"/>
          <a:ext cx="1019229" cy="32092"/>
        </a:xfrm>
        <a:custGeom>
          <a:avLst/>
          <a:gdLst/>
          <a:ahLst/>
          <a:cxnLst/>
          <a:rect l="0" t="0" r="0" b="0"/>
          <a:pathLst>
            <a:path>
              <a:moveTo>
                <a:pt x="0" y="16046"/>
              </a:moveTo>
              <a:lnTo>
                <a:pt x="1019229" y="160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537720" y="1371153"/>
        <a:ext cx="50961" cy="50961"/>
      </dsp:txXfrm>
    </dsp:sp>
    <dsp:sp modelId="{3ABF074E-8A42-4003-95D9-633F777FFB56}">
      <dsp:nvSpPr>
        <dsp:cNvPr id="0" name=""/>
        <dsp:cNvSpPr/>
      </dsp:nvSpPr>
      <dsp:spPr>
        <a:xfrm>
          <a:off x="3071961" y="1177855"/>
          <a:ext cx="993128" cy="49656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t>Ρευστοποιήσιμη αξία</a:t>
          </a:r>
          <a:endParaRPr lang="el-GR" sz="1200" b="0" kern="1200"/>
        </a:p>
      </dsp:txBody>
      <dsp:txXfrm>
        <a:off x="3086505" y="1192399"/>
        <a:ext cx="964040" cy="467476"/>
      </dsp:txXfrm>
    </dsp:sp>
    <dsp:sp modelId="{AC7B2CCB-72A9-453F-82D4-5681A867ED5E}">
      <dsp:nvSpPr>
        <dsp:cNvPr id="0" name=""/>
        <dsp:cNvSpPr/>
      </dsp:nvSpPr>
      <dsp:spPr>
        <a:xfrm rot="20019728">
          <a:off x="1995894" y="1100858"/>
          <a:ext cx="1127999" cy="32092"/>
        </a:xfrm>
        <a:custGeom>
          <a:avLst/>
          <a:gdLst/>
          <a:ahLst/>
          <a:cxnLst/>
          <a:rect l="0" t="0" r="0" b="0"/>
          <a:pathLst>
            <a:path>
              <a:moveTo>
                <a:pt x="0" y="16046"/>
              </a:moveTo>
              <a:lnTo>
                <a:pt x="1127999" y="160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531694" y="1088704"/>
        <a:ext cx="56399" cy="56399"/>
      </dsp:txXfrm>
    </dsp:sp>
    <dsp:sp modelId="{E869FBD7-8AB6-40A4-8F47-35B958264FB4}">
      <dsp:nvSpPr>
        <dsp:cNvPr id="0" name=""/>
        <dsp:cNvSpPr/>
      </dsp:nvSpPr>
      <dsp:spPr>
        <a:xfrm>
          <a:off x="3065347" y="618396"/>
          <a:ext cx="993128" cy="49656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l-GR" sz="1200" b="0" kern="1200"/>
            <a:t>Προσαρμοσμένη Λογιστική Αξία</a:t>
          </a:r>
        </a:p>
      </dsp:txBody>
      <dsp:txXfrm>
        <a:off x="3079891" y="632940"/>
        <a:ext cx="964040" cy="46747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E6D3C7-5BE9-4D16-961F-6999975C7230}">
      <dsp:nvSpPr>
        <dsp:cNvPr id="0" name=""/>
        <dsp:cNvSpPr/>
      </dsp:nvSpPr>
      <dsp:spPr>
        <a:xfrm>
          <a:off x="1225681" y="1014202"/>
          <a:ext cx="1175146" cy="58757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l-GR" sz="1000" kern="1200"/>
            <a:t>Μέθοδοι βασισμένοι στα αποτελέσματα χρήσης </a:t>
          </a:r>
        </a:p>
      </dsp:txBody>
      <dsp:txXfrm>
        <a:off x="1242890" y="1031411"/>
        <a:ext cx="1140728" cy="553155"/>
      </dsp:txXfrm>
    </dsp:sp>
    <dsp:sp modelId="{DEEE9448-1352-450E-B74B-D5D944D38218}">
      <dsp:nvSpPr>
        <dsp:cNvPr id="0" name=""/>
        <dsp:cNvSpPr/>
      </dsp:nvSpPr>
      <dsp:spPr>
        <a:xfrm rot="17692822">
          <a:off x="2077228" y="780992"/>
          <a:ext cx="1117258" cy="40429"/>
        </a:xfrm>
        <a:custGeom>
          <a:avLst/>
          <a:gdLst/>
          <a:ahLst/>
          <a:cxnLst/>
          <a:rect l="0" t="0" r="0" b="0"/>
          <a:pathLst>
            <a:path>
              <a:moveTo>
                <a:pt x="0" y="20214"/>
              </a:moveTo>
              <a:lnTo>
                <a:pt x="1117258" y="202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607926" y="773275"/>
        <a:ext cx="55862" cy="55862"/>
      </dsp:txXfrm>
    </dsp:sp>
    <dsp:sp modelId="{B36E6408-FA73-47E0-B5F0-5F6A0EB58B5B}">
      <dsp:nvSpPr>
        <dsp:cNvPr id="0" name=""/>
        <dsp:cNvSpPr/>
      </dsp:nvSpPr>
      <dsp:spPr>
        <a:xfrm>
          <a:off x="2870886" y="638"/>
          <a:ext cx="1175146" cy="58757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l-GR" sz="1000" kern="1200"/>
            <a:t>Αποτίμηση Κερδών </a:t>
          </a:r>
          <a:r>
            <a:rPr lang="en-US" sz="1000" kern="1200"/>
            <a:t>PER</a:t>
          </a:r>
          <a:endParaRPr lang="el-GR" sz="1000" kern="1200"/>
        </a:p>
      </dsp:txBody>
      <dsp:txXfrm>
        <a:off x="2888095" y="17847"/>
        <a:ext cx="1140728" cy="553155"/>
      </dsp:txXfrm>
    </dsp:sp>
    <dsp:sp modelId="{A91C9D03-A73D-4556-9080-920C43851DF2}">
      <dsp:nvSpPr>
        <dsp:cNvPr id="0" name=""/>
        <dsp:cNvSpPr/>
      </dsp:nvSpPr>
      <dsp:spPr>
        <a:xfrm rot="19457599">
          <a:off x="2346417" y="1118847"/>
          <a:ext cx="578879" cy="40429"/>
        </a:xfrm>
        <a:custGeom>
          <a:avLst/>
          <a:gdLst/>
          <a:ahLst/>
          <a:cxnLst/>
          <a:rect l="0" t="0" r="0" b="0"/>
          <a:pathLst>
            <a:path>
              <a:moveTo>
                <a:pt x="0" y="20214"/>
              </a:moveTo>
              <a:lnTo>
                <a:pt x="578879" y="202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621385" y="1124590"/>
        <a:ext cx="28943" cy="28943"/>
      </dsp:txXfrm>
    </dsp:sp>
    <dsp:sp modelId="{C393243B-AA11-4461-94A6-3C8A8B07E04D}">
      <dsp:nvSpPr>
        <dsp:cNvPr id="0" name=""/>
        <dsp:cNvSpPr/>
      </dsp:nvSpPr>
      <dsp:spPr>
        <a:xfrm>
          <a:off x="2870886" y="676348"/>
          <a:ext cx="1175146" cy="58757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l-GR" sz="1000" kern="1200"/>
            <a:t>Αποτίμηση Μερισμάτων</a:t>
          </a:r>
        </a:p>
      </dsp:txBody>
      <dsp:txXfrm>
        <a:off x="2888095" y="693557"/>
        <a:ext cx="1140728" cy="553155"/>
      </dsp:txXfrm>
    </dsp:sp>
    <dsp:sp modelId="{6BACF6D6-B4F6-469C-843F-F743E6D968BF}">
      <dsp:nvSpPr>
        <dsp:cNvPr id="0" name=""/>
        <dsp:cNvSpPr/>
      </dsp:nvSpPr>
      <dsp:spPr>
        <a:xfrm rot="2142401">
          <a:off x="2346417" y="1456702"/>
          <a:ext cx="578879" cy="40429"/>
        </a:xfrm>
        <a:custGeom>
          <a:avLst/>
          <a:gdLst/>
          <a:ahLst/>
          <a:cxnLst/>
          <a:rect l="0" t="0" r="0" b="0"/>
          <a:pathLst>
            <a:path>
              <a:moveTo>
                <a:pt x="0" y="20214"/>
              </a:moveTo>
              <a:lnTo>
                <a:pt x="578879" y="202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621385" y="1462444"/>
        <a:ext cx="28943" cy="28943"/>
      </dsp:txXfrm>
    </dsp:sp>
    <dsp:sp modelId="{2836B07E-D8A7-4051-8421-F386B7165603}">
      <dsp:nvSpPr>
        <dsp:cNvPr id="0" name=""/>
        <dsp:cNvSpPr/>
      </dsp:nvSpPr>
      <dsp:spPr>
        <a:xfrm>
          <a:off x="2870886" y="1352057"/>
          <a:ext cx="1175146" cy="58757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l-GR" sz="1000" kern="1200"/>
            <a:t>Πολλαπλασιαστές Πωλήσεων</a:t>
          </a:r>
        </a:p>
      </dsp:txBody>
      <dsp:txXfrm>
        <a:off x="2888095" y="1369266"/>
        <a:ext cx="1140728" cy="553155"/>
      </dsp:txXfrm>
    </dsp:sp>
    <dsp:sp modelId="{BD2E6E04-85AF-4BF9-99CE-C915800E733F}">
      <dsp:nvSpPr>
        <dsp:cNvPr id="0" name=""/>
        <dsp:cNvSpPr/>
      </dsp:nvSpPr>
      <dsp:spPr>
        <a:xfrm rot="3907178">
          <a:off x="2077228" y="1794556"/>
          <a:ext cx="1117258" cy="40429"/>
        </a:xfrm>
        <a:custGeom>
          <a:avLst/>
          <a:gdLst/>
          <a:ahLst/>
          <a:cxnLst/>
          <a:rect l="0" t="0" r="0" b="0"/>
          <a:pathLst>
            <a:path>
              <a:moveTo>
                <a:pt x="0" y="20214"/>
              </a:moveTo>
              <a:lnTo>
                <a:pt x="1117258" y="202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607926" y="1786840"/>
        <a:ext cx="55862" cy="55862"/>
      </dsp:txXfrm>
    </dsp:sp>
    <dsp:sp modelId="{276152CE-B5B7-4A75-9739-0CA13E20D10F}">
      <dsp:nvSpPr>
        <dsp:cNvPr id="0" name=""/>
        <dsp:cNvSpPr/>
      </dsp:nvSpPr>
      <dsp:spPr>
        <a:xfrm>
          <a:off x="2870886" y="2027766"/>
          <a:ext cx="1175146" cy="58757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l-GR" sz="1000" kern="1200"/>
            <a:t>Λοιποί Πολλαπλασιαστές</a:t>
          </a:r>
        </a:p>
      </dsp:txBody>
      <dsp:txXfrm>
        <a:off x="2888095" y="2044975"/>
        <a:ext cx="1140728" cy="55315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C1BC5D-0F2A-49F1-AEA1-930A667EDDDF}">
      <dsp:nvSpPr>
        <dsp:cNvPr id="0" name=""/>
        <dsp:cNvSpPr/>
      </dsp:nvSpPr>
      <dsp:spPr>
        <a:xfrm>
          <a:off x="0" y="2596519"/>
          <a:ext cx="1553496" cy="776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l-GR" sz="1200" kern="1200"/>
            <a:t>Μέθοδοι βασισμένες στην υπεραξία</a:t>
          </a:r>
        </a:p>
      </dsp:txBody>
      <dsp:txXfrm>
        <a:off x="22750" y="2619269"/>
        <a:ext cx="1507996" cy="731248"/>
      </dsp:txXfrm>
    </dsp:sp>
    <dsp:sp modelId="{7D7C17CC-C8A1-4BF2-837B-354BEE511318}">
      <dsp:nvSpPr>
        <dsp:cNvPr id="0" name=""/>
        <dsp:cNvSpPr/>
      </dsp:nvSpPr>
      <dsp:spPr>
        <a:xfrm rot="17893913">
          <a:off x="777846" y="1676676"/>
          <a:ext cx="2943872" cy="22763"/>
        </a:xfrm>
        <a:custGeom>
          <a:avLst/>
          <a:gdLst/>
          <a:ahLst/>
          <a:cxnLst/>
          <a:rect l="0" t="0" r="0" b="0"/>
          <a:pathLst>
            <a:path>
              <a:moveTo>
                <a:pt x="0" y="11381"/>
              </a:moveTo>
              <a:lnTo>
                <a:pt x="2943872"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l-GR" sz="1000" kern="1200"/>
        </a:p>
      </dsp:txBody>
      <dsp:txXfrm>
        <a:off x="2176185" y="1614461"/>
        <a:ext cx="147193" cy="147193"/>
      </dsp:txXfrm>
    </dsp:sp>
    <dsp:sp modelId="{CAB2C74F-38CF-4A13-A943-5D07092C78C8}">
      <dsp:nvSpPr>
        <dsp:cNvPr id="0" name=""/>
        <dsp:cNvSpPr/>
      </dsp:nvSpPr>
      <dsp:spPr>
        <a:xfrm>
          <a:off x="2946069" y="2849"/>
          <a:ext cx="1553496" cy="776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l-GR" sz="1200" kern="1200"/>
            <a:t>Κλασική μέθοδος της υπεραξίας </a:t>
          </a:r>
        </a:p>
      </dsp:txBody>
      <dsp:txXfrm>
        <a:off x="2968819" y="25599"/>
        <a:ext cx="1507996" cy="731248"/>
      </dsp:txXfrm>
    </dsp:sp>
    <dsp:sp modelId="{ABA58928-B936-414D-B6E2-8D3F14D85E28}">
      <dsp:nvSpPr>
        <dsp:cNvPr id="0" name=""/>
        <dsp:cNvSpPr/>
      </dsp:nvSpPr>
      <dsp:spPr>
        <a:xfrm rot="18558972">
          <a:off x="1150845" y="2123306"/>
          <a:ext cx="2197875" cy="22763"/>
        </a:xfrm>
        <a:custGeom>
          <a:avLst/>
          <a:gdLst/>
          <a:ahLst/>
          <a:cxnLst/>
          <a:rect l="0" t="0" r="0" b="0"/>
          <a:pathLst>
            <a:path>
              <a:moveTo>
                <a:pt x="0" y="11381"/>
              </a:moveTo>
              <a:lnTo>
                <a:pt x="2197875"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l-GR" sz="700" kern="1200"/>
        </a:p>
      </dsp:txBody>
      <dsp:txXfrm>
        <a:off x="2194835" y="2079741"/>
        <a:ext cx="109893" cy="109893"/>
      </dsp:txXfrm>
    </dsp:sp>
    <dsp:sp modelId="{DBDA75AA-265E-4A50-83A1-9E5C5BECBF92}">
      <dsp:nvSpPr>
        <dsp:cNvPr id="0" name=""/>
        <dsp:cNvSpPr/>
      </dsp:nvSpPr>
      <dsp:spPr>
        <a:xfrm>
          <a:off x="2946069" y="896109"/>
          <a:ext cx="1553496" cy="776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l-GR" sz="1200" kern="1200"/>
            <a:t>Απλοποιημένη μέθοδος του εισοδήματος υπεραξίας </a:t>
          </a:r>
        </a:p>
      </dsp:txBody>
      <dsp:txXfrm>
        <a:off x="2968819" y="918859"/>
        <a:ext cx="1507996" cy="731248"/>
      </dsp:txXfrm>
    </dsp:sp>
    <dsp:sp modelId="{FE0CE0FA-3068-4EFA-BCAF-E29C4D4D8491}">
      <dsp:nvSpPr>
        <dsp:cNvPr id="0" name=""/>
        <dsp:cNvSpPr/>
      </dsp:nvSpPr>
      <dsp:spPr>
        <a:xfrm rot="19794178">
          <a:off x="1444992" y="2569936"/>
          <a:ext cx="1609580" cy="22763"/>
        </a:xfrm>
        <a:custGeom>
          <a:avLst/>
          <a:gdLst/>
          <a:ahLst/>
          <a:cxnLst/>
          <a:rect l="0" t="0" r="0" b="0"/>
          <a:pathLst>
            <a:path>
              <a:moveTo>
                <a:pt x="0" y="11381"/>
              </a:moveTo>
              <a:lnTo>
                <a:pt x="1609580"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209543" y="2541079"/>
        <a:ext cx="80479" cy="80479"/>
      </dsp:txXfrm>
    </dsp:sp>
    <dsp:sp modelId="{EA1B41C2-D4E1-40E7-8ECA-F4E6E2BCA5A9}">
      <dsp:nvSpPr>
        <dsp:cNvPr id="0" name=""/>
        <dsp:cNvSpPr/>
      </dsp:nvSpPr>
      <dsp:spPr>
        <a:xfrm>
          <a:off x="2946069" y="1789369"/>
          <a:ext cx="1553496" cy="776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l-GR" sz="1200" kern="1200"/>
            <a:t>Μέθοδος της ένωσης των εμπειρογνωμόνων Ευρωπαίων Λογιστών </a:t>
          </a:r>
        </a:p>
      </dsp:txBody>
      <dsp:txXfrm>
        <a:off x="2968819" y="1812119"/>
        <a:ext cx="1507996" cy="731248"/>
      </dsp:txXfrm>
    </dsp:sp>
    <dsp:sp modelId="{261FF4F2-4E05-4DB0-8A98-EAF608EA232A}">
      <dsp:nvSpPr>
        <dsp:cNvPr id="0" name=""/>
        <dsp:cNvSpPr/>
      </dsp:nvSpPr>
      <dsp:spPr>
        <a:xfrm rot="212304">
          <a:off x="1552166" y="3016567"/>
          <a:ext cx="1395232" cy="22763"/>
        </a:xfrm>
        <a:custGeom>
          <a:avLst/>
          <a:gdLst/>
          <a:ahLst/>
          <a:cxnLst/>
          <a:rect l="0" t="0" r="0" b="0"/>
          <a:pathLst>
            <a:path>
              <a:moveTo>
                <a:pt x="0" y="11381"/>
              </a:moveTo>
              <a:lnTo>
                <a:pt x="1395232"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214901" y="2993068"/>
        <a:ext cx="69761" cy="69761"/>
      </dsp:txXfrm>
    </dsp:sp>
    <dsp:sp modelId="{C0117D89-C82C-4101-989D-919D933445EB}">
      <dsp:nvSpPr>
        <dsp:cNvPr id="0" name=""/>
        <dsp:cNvSpPr/>
      </dsp:nvSpPr>
      <dsp:spPr>
        <a:xfrm>
          <a:off x="2946069" y="2682629"/>
          <a:ext cx="1553496" cy="776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Έμμεση μέθοδος </a:t>
          </a:r>
          <a:endParaRPr lang="el-GR" sz="1200" kern="1200"/>
        </a:p>
      </dsp:txBody>
      <dsp:txXfrm>
        <a:off x="2968819" y="2705379"/>
        <a:ext cx="1507996" cy="731248"/>
      </dsp:txXfrm>
    </dsp:sp>
    <dsp:sp modelId="{F7D9C7C6-4E37-458E-B5F8-AEFB7BB76D22}">
      <dsp:nvSpPr>
        <dsp:cNvPr id="0" name=""/>
        <dsp:cNvSpPr/>
      </dsp:nvSpPr>
      <dsp:spPr>
        <a:xfrm rot="2107080">
          <a:off x="1398544" y="3463197"/>
          <a:ext cx="1702476" cy="22763"/>
        </a:xfrm>
        <a:custGeom>
          <a:avLst/>
          <a:gdLst/>
          <a:ahLst/>
          <a:cxnLst/>
          <a:rect l="0" t="0" r="0" b="0"/>
          <a:pathLst>
            <a:path>
              <a:moveTo>
                <a:pt x="0" y="11381"/>
              </a:moveTo>
              <a:lnTo>
                <a:pt x="1702476"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l-GR" sz="600" kern="1200"/>
        </a:p>
      </dsp:txBody>
      <dsp:txXfrm>
        <a:off x="2207220" y="3432017"/>
        <a:ext cx="85123" cy="85123"/>
      </dsp:txXfrm>
    </dsp:sp>
    <dsp:sp modelId="{A0ADBD45-0450-4002-B021-CFB136882655}">
      <dsp:nvSpPr>
        <dsp:cNvPr id="0" name=""/>
        <dsp:cNvSpPr/>
      </dsp:nvSpPr>
      <dsp:spPr>
        <a:xfrm>
          <a:off x="2946069" y="3575890"/>
          <a:ext cx="1553496" cy="776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l-GR" sz="1200" kern="1200"/>
            <a:t> Αγγλοσαξονική ή άμεση μέθοδος </a:t>
          </a:r>
        </a:p>
      </dsp:txBody>
      <dsp:txXfrm>
        <a:off x="2968819" y="3598640"/>
        <a:ext cx="1507996" cy="731248"/>
      </dsp:txXfrm>
    </dsp:sp>
    <dsp:sp modelId="{F884B5FB-C252-43CF-AA1D-98EE40CCACE3}">
      <dsp:nvSpPr>
        <dsp:cNvPr id="0" name=""/>
        <dsp:cNvSpPr/>
      </dsp:nvSpPr>
      <dsp:spPr>
        <a:xfrm rot="3201830">
          <a:off x="1082948" y="3909827"/>
          <a:ext cx="2333667" cy="22763"/>
        </a:xfrm>
        <a:custGeom>
          <a:avLst/>
          <a:gdLst/>
          <a:ahLst/>
          <a:cxnLst/>
          <a:rect l="0" t="0" r="0" b="0"/>
          <a:pathLst>
            <a:path>
              <a:moveTo>
                <a:pt x="0" y="11381"/>
              </a:moveTo>
              <a:lnTo>
                <a:pt x="2333667"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l-GR" sz="800" kern="1200"/>
        </a:p>
      </dsp:txBody>
      <dsp:txXfrm>
        <a:off x="2191440" y="3862867"/>
        <a:ext cx="116683" cy="116683"/>
      </dsp:txXfrm>
    </dsp:sp>
    <dsp:sp modelId="{6E81DE23-97FB-4191-AFF2-63CBA1FC7F11}">
      <dsp:nvSpPr>
        <dsp:cNvPr id="0" name=""/>
        <dsp:cNvSpPr/>
      </dsp:nvSpPr>
      <dsp:spPr>
        <a:xfrm>
          <a:off x="2946069" y="4469150"/>
          <a:ext cx="1553496" cy="776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l-GR" sz="1200" kern="1200"/>
            <a:t>Μέθοδος των αγοραζόμενων ετησίων κερδών </a:t>
          </a:r>
        </a:p>
      </dsp:txBody>
      <dsp:txXfrm>
        <a:off x="2968819" y="4491900"/>
        <a:ext cx="1507996" cy="731248"/>
      </dsp:txXfrm>
    </dsp:sp>
    <dsp:sp modelId="{90799E70-ECC1-4CBA-8B3D-AE55E3E1D174}">
      <dsp:nvSpPr>
        <dsp:cNvPr id="0" name=""/>
        <dsp:cNvSpPr/>
      </dsp:nvSpPr>
      <dsp:spPr>
        <a:xfrm rot="3796537">
          <a:off x="701443" y="4356457"/>
          <a:ext cx="3096677" cy="22763"/>
        </a:xfrm>
        <a:custGeom>
          <a:avLst/>
          <a:gdLst/>
          <a:ahLst/>
          <a:cxnLst/>
          <a:rect l="0" t="0" r="0" b="0"/>
          <a:pathLst>
            <a:path>
              <a:moveTo>
                <a:pt x="0" y="11381"/>
              </a:moveTo>
              <a:lnTo>
                <a:pt x="3096677"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l-GR" sz="1000" kern="1200"/>
        </a:p>
      </dsp:txBody>
      <dsp:txXfrm>
        <a:off x="2172365" y="4290422"/>
        <a:ext cx="154833" cy="154833"/>
      </dsp:txXfrm>
    </dsp:sp>
    <dsp:sp modelId="{C2FD9667-5B50-4510-B74A-B42EE081C4CE}">
      <dsp:nvSpPr>
        <dsp:cNvPr id="0" name=""/>
        <dsp:cNvSpPr/>
      </dsp:nvSpPr>
      <dsp:spPr>
        <a:xfrm>
          <a:off x="2946069" y="5362410"/>
          <a:ext cx="1553496" cy="776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l-GR" sz="1200" kern="1200"/>
            <a:t>Μέθοδος του κινδύνου και του χωρίς κινδύνου </a:t>
          </a:r>
        </a:p>
      </dsp:txBody>
      <dsp:txXfrm>
        <a:off x="2968819" y="5385160"/>
        <a:ext cx="1507996" cy="731248"/>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2FCF3-72D0-4101-BD00-60FB7DC3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68</Pages>
  <Words>21862</Words>
  <Characters>118059</Characters>
  <Application>Microsoft Office Word</Application>
  <DocSecurity>0</DocSecurity>
  <Lines>983</Lines>
  <Paragraphs>279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DKn</dc:creator>
  <cp:lastModifiedBy>KLP FINANCE</cp:lastModifiedBy>
  <cp:revision>2</cp:revision>
  <cp:lastPrinted>2016-02-05T08:01:00Z</cp:lastPrinted>
  <dcterms:created xsi:type="dcterms:W3CDTF">2023-03-01T09:54:00Z</dcterms:created>
  <dcterms:modified xsi:type="dcterms:W3CDTF">2023-03-01T09:54:00Z</dcterms:modified>
</cp:coreProperties>
</file>