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ook w:val="0000"/>
      </w:tblPr>
      <w:tblGrid>
        <w:gridCol w:w="1420"/>
        <w:gridCol w:w="8404"/>
      </w:tblGrid>
      <w:tr w:rsidR="00296705" w:rsidRPr="00BE0278">
        <w:trPr>
          <w:trHeight w:val="1730"/>
        </w:trPr>
        <w:tc>
          <w:tcPr>
            <w:tcW w:w="1419" w:type="dxa"/>
          </w:tcPr>
          <w:p w:rsidR="00296705" w:rsidRPr="00BE0278" w:rsidRDefault="00296705" w:rsidP="00296705">
            <w:pPr>
              <w:pStyle w:val="a5"/>
              <w:tabs>
                <w:tab w:val="clear" w:pos="8306"/>
                <w:tab w:val="right" w:pos="9852"/>
              </w:tabs>
              <w:ind w:left="-108" w:right="125"/>
              <w:jc w:val="center"/>
            </w:pPr>
            <w:r w:rsidRPr="00BE0278"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77.2pt" o:ole="">
                  <v:imagedata r:id="rId7" o:title=""/>
                </v:shape>
                <o:OLEObject Type="Embed" ProgID="Word.Picture.8" ShapeID="_x0000_i1025" DrawAspect="Content" ObjectID="_1760082992" r:id="rId8"/>
              </w:object>
            </w:r>
          </w:p>
        </w:tc>
        <w:tc>
          <w:tcPr>
            <w:tcW w:w="8405" w:type="dxa"/>
          </w:tcPr>
          <w:p w:rsidR="00296705" w:rsidRPr="00BE0278" w:rsidRDefault="00296705" w:rsidP="00296705">
            <w:pPr>
              <w:pStyle w:val="a5"/>
            </w:pPr>
          </w:p>
          <w:p w:rsidR="00296705" w:rsidRPr="008B7421" w:rsidRDefault="00296705" w:rsidP="008B7421">
            <w:pPr>
              <w:pStyle w:val="a5"/>
              <w:tabs>
                <w:tab w:val="clear" w:pos="8306"/>
                <w:tab w:val="left" w:pos="5"/>
                <w:tab w:val="right" w:pos="8117"/>
              </w:tabs>
              <w:ind w:right="72"/>
              <w:jc w:val="center"/>
              <w:rPr>
                <w:b/>
                <w:bCs/>
                <w:color w:val="C00000"/>
                <w:sz w:val="22"/>
                <w:szCs w:val="22"/>
                <w:lang w:val="el-GR"/>
              </w:rPr>
            </w:pP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ΠΑΝΤΕΙΟΝ ΠΑΝΕΠΙ</w:t>
            </w:r>
            <w:r w:rsid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ΣΤΗΜΙΟ ΚΟΙΝΩΝΙΚΩΝ ΚΑΙ ΠΟΛΙΤΙΚΩΝ</w:t>
            </w:r>
            <w:r w:rsidR="008B7421"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 xml:space="preserve"> </w:t>
            </w:r>
            <w:r w:rsidR="008B7421">
              <w:rPr>
                <w:b/>
                <w:bCs/>
                <w:color w:val="C00000"/>
                <w:sz w:val="22"/>
                <w:szCs w:val="22"/>
                <w:lang w:val="en-US"/>
              </w:rPr>
              <w:t>E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ΠΙΣΤΗΜΩΝ</w:t>
            </w:r>
          </w:p>
          <w:p w:rsidR="00296705" w:rsidRPr="008B7421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ΤΜΗΜΑ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n-US"/>
              </w:rPr>
              <w:t xml:space="preserve"> 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ΟΙΚΟΝΟΜΙΚΗΣ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n-US"/>
              </w:rPr>
              <w:t xml:space="preserve"> &amp; 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ΠΕΡΙΦΕΡΕΙΑΚΗΣ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n-US"/>
              </w:rPr>
              <w:t xml:space="preserve"> </w:t>
            </w:r>
            <w:r w:rsidRPr="008B7421">
              <w:rPr>
                <w:b/>
                <w:bCs/>
                <w:color w:val="C00000"/>
                <w:sz w:val="22"/>
                <w:szCs w:val="22"/>
                <w:lang w:val="el-GR"/>
              </w:rPr>
              <w:t>ΑΝΑΠΤΥΞΗΣ</w:t>
            </w:r>
          </w:p>
          <w:p w:rsidR="00296705" w:rsidRPr="00BE0278" w:rsidRDefault="003D23C8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lang w:val="en-US"/>
              </w:rPr>
            </w:pPr>
            <w:r w:rsidRPr="003D23C8">
              <w:rPr>
                <w:noProof/>
              </w:rPr>
              <w:pict>
                <v:line id="Line 2" o:spid="_x0000_s1026" style="position:absolute;left:0;text-align:left;z-index:251657728;visibility:visible" from="30.25pt,6.3pt" to="3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4dFA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" strokecolor="maroon" strokeweight="1.25pt"/>
              </w:pict>
            </w:r>
          </w:p>
          <w:p w:rsidR="00296705" w:rsidRPr="008B7421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B7421">
                  <w:rPr>
                    <w:b/>
                    <w:bCs/>
                    <w:color w:val="C00000"/>
                    <w:sz w:val="22"/>
                    <w:szCs w:val="22"/>
                    <w:lang w:val="en-US"/>
                  </w:rPr>
                  <w:t>PANTEION</w:t>
                </w:r>
              </w:smartTag>
              <w:r w:rsidRPr="008B7421">
                <w:rPr>
                  <w:b/>
                  <w:bCs/>
                  <w:color w:val="C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8B7421">
                  <w:rPr>
                    <w:b/>
                    <w:bCs/>
                    <w:color w:val="C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8B7421">
              <w:rPr>
                <w:b/>
                <w:bCs/>
                <w:color w:val="C00000"/>
                <w:sz w:val="22"/>
                <w:szCs w:val="22"/>
                <w:lang w:val="en-US"/>
              </w:rPr>
              <w:t xml:space="preserve"> OF SOCIAL AND POLITICAL SCIENCES</w:t>
            </w:r>
          </w:p>
          <w:p w:rsidR="00296705" w:rsidRPr="008B7421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 w:rsidRPr="008B7421">
              <w:rPr>
                <w:b/>
                <w:bCs/>
                <w:color w:val="C00000"/>
                <w:sz w:val="22"/>
                <w:szCs w:val="22"/>
                <w:lang w:val="en-US"/>
              </w:rPr>
              <w:t>DEPARTMENT OF ECONOMIC &amp; REGIONAL DEVELOPMENT</w:t>
            </w:r>
          </w:p>
          <w:p w:rsidR="00296705" w:rsidRPr="00BE0278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lang w:val="en-US"/>
              </w:rPr>
            </w:pPr>
          </w:p>
          <w:p w:rsidR="00994B59" w:rsidRPr="00BE0278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lang w:val="en-US"/>
              </w:rPr>
            </w:pPr>
            <w:r w:rsidRPr="00BE0278">
              <w:rPr>
                <w:b/>
                <w:bCs/>
                <w:color w:val="C00000"/>
                <w:lang w:val="el-GR"/>
              </w:rPr>
              <w:t>Πρόγραμμα</w:t>
            </w:r>
            <w:r w:rsidRPr="00AA7C1A">
              <w:rPr>
                <w:b/>
                <w:bCs/>
                <w:color w:val="C00000"/>
                <w:lang w:val="en-US"/>
              </w:rPr>
              <w:t xml:space="preserve"> </w:t>
            </w:r>
            <w:r w:rsidRPr="00BE0278">
              <w:rPr>
                <w:b/>
                <w:bCs/>
                <w:color w:val="C00000"/>
                <w:lang w:val="el-GR"/>
              </w:rPr>
              <w:t>Μεταπτυχιακών</w:t>
            </w:r>
            <w:r w:rsidRPr="00AA7C1A">
              <w:rPr>
                <w:b/>
                <w:bCs/>
                <w:color w:val="C00000"/>
                <w:lang w:val="en-US"/>
              </w:rPr>
              <w:t xml:space="preserve"> </w:t>
            </w:r>
            <w:r w:rsidRPr="00BE0278">
              <w:rPr>
                <w:b/>
                <w:bCs/>
                <w:color w:val="C00000"/>
                <w:lang w:val="el-GR"/>
              </w:rPr>
              <w:t>Σπουδών</w:t>
            </w:r>
          </w:p>
          <w:p w:rsidR="00296705" w:rsidRPr="00BE0278" w:rsidRDefault="00512E67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lang w:val="el-GR"/>
              </w:rPr>
            </w:pPr>
            <w:r w:rsidRPr="00BE0278">
              <w:rPr>
                <w:b/>
                <w:bCs/>
                <w:color w:val="C00000"/>
                <w:lang w:val="el-GR"/>
              </w:rPr>
              <w:t>“</w:t>
            </w:r>
            <w:r w:rsidRPr="00BE0278">
              <w:rPr>
                <w:b/>
                <w:bCs/>
                <w:i/>
                <w:color w:val="C00000"/>
                <w:lang w:val="el-GR"/>
              </w:rPr>
              <w:t>Εφηρμοσμένων Οικονομικών και Περιφερειακής Ανάπτυξης</w:t>
            </w:r>
            <w:r w:rsidRPr="00BE0278">
              <w:rPr>
                <w:b/>
                <w:bCs/>
                <w:color w:val="C00000"/>
                <w:lang w:val="el-GR"/>
              </w:rPr>
              <w:t>”</w:t>
            </w:r>
          </w:p>
          <w:p w:rsidR="00296705" w:rsidRPr="00570860" w:rsidRDefault="00296705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color w:val="C00000"/>
                <w:sz w:val="22"/>
                <w:szCs w:val="22"/>
                <w:lang w:val="el-GR"/>
              </w:rPr>
            </w:pPr>
            <w:r w:rsidRPr="00570860">
              <w:rPr>
                <w:b/>
                <w:bCs/>
                <w:color w:val="C00000"/>
                <w:sz w:val="22"/>
                <w:szCs w:val="22"/>
                <w:lang w:val="el-GR"/>
              </w:rPr>
              <w:t>Κατεύθυνση</w:t>
            </w:r>
            <w:r w:rsidR="00983EE5" w:rsidRPr="00570860">
              <w:rPr>
                <w:b/>
                <w:bCs/>
                <w:color w:val="C00000"/>
                <w:sz w:val="22"/>
                <w:szCs w:val="22"/>
                <w:lang w:val="el-GR"/>
              </w:rPr>
              <w:t xml:space="preserve"> </w:t>
            </w:r>
          </w:p>
          <w:p w:rsidR="00296705" w:rsidRPr="00AA7C1A" w:rsidRDefault="00512E67" w:rsidP="00296705">
            <w:pPr>
              <w:pStyle w:val="a5"/>
              <w:tabs>
                <w:tab w:val="clear" w:pos="8306"/>
                <w:tab w:val="left" w:pos="5"/>
                <w:tab w:val="right" w:pos="7805"/>
              </w:tabs>
              <w:ind w:right="372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AA7C1A">
              <w:rPr>
                <w:b/>
                <w:bCs/>
                <w:color w:val="C00000"/>
                <w:sz w:val="22"/>
                <w:szCs w:val="22"/>
                <w:lang w:val="el-GR"/>
              </w:rPr>
              <w:t>“</w:t>
            </w:r>
            <w:r w:rsidR="00296705" w:rsidRPr="00570860">
              <w:rPr>
                <w:b/>
                <w:bCs/>
                <w:color w:val="C00000"/>
                <w:sz w:val="22"/>
                <w:szCs w:val="22"/>
                <w:lang w:val="el-GR"/>
              </w:rPr>
              <w:t>Εφηρμοσμένων Οικονομικών και Διοίκησης</w:t>
            </w:r>
            <w:r w:rsidRPr="00AA7C1A">
              <w:rPr>
                <w:b/>
                <w:bCs/>
                <w:color w:val="C00000"/>
                <w:sz w:val="22"/>
                <w:szCs w:val="22"/>
                <w:lang w:val="el-GR"/>
              </w:rPr>
              <w:t>”</w:t>
            </w:r>
          </w:p>
        </w:tc>
      </w:tr>
    </w:tbl>
    <w:p w:rsidR="00296705" w:rsidRPr="00BE0278" w:rsidRDefault="00296705" w:rsidP="00296705">
      <w:pPr>
        <w:pStyle w:val="Default"/>
        <w:jc w:val="center"/>
      </w:pPr>
    </w:p>
    <w:p w:rsidR="00296705" w:rsidRPr="00BE0278" w:rsidRDefault="00296705">
      <w:pPr>
        <w:pStyle w:val="2"/>
        <w:ind w:left="0"/>
        <w:rPr>
          <w:sz w:val="24"/>
          <w:szCs w:val="24"/>
          <w:u w:val="single"/>
        </w:rPr>
      </w:pPr>
    </w:p>
    <w:p w:rsidR="005C7529" w:rsidRPr="00BE0278" w:rsidRDefault="005C7529" w:rsidP="003B3CA3">
      <w:pPr>
        <w:pStyle w:val="2"/>
        <w:spacing w:after="120" w:line="276" w:lineRule="auto"/>
        <w:ind w:left="0"/>
        <w:rPr>
          <w:sz w:val="24"/>
          <w:szCs w:val="24"/>
          <w:u w:val="single"/>
        </w:rPr>
      </w:pPr>
      <w:r w:rsidRPr="00BE0278">
        <w:rPr>
          <w:sz w:val="24"/>
          <w:szCs w:val="24"/>
          <w:u w:val="single"/>
        </w:rPr>
        <w:t>ΠΕΡΙΓΡΑΦΗ ΜΑΘΗΜΑΤΟΣ</w:t>
      </w:r>
    </w:p>
    <w:p w:rsidR="00512E67" w:rsidRPr="00BE0278" w:rsidRDefault="002A685F" w:rsidP="003B3CA3">
      <w:pPr>
        <w:pStyle w:val="a6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E0278">
        <w:rPr>
          <w:sz w:val="24"/>
          <w:szCs w:val="24"/>
        </w:rPr>
        <w:t>Υ</w:t>
      </w:r>
      <w:r w:rsidR="00C91066" w:rsidRPr="00BE0278">
        <w:rPr>
          <w:sz w:val="24"/>
          <w:szCs w:val="24"/>
        </w:rPr>
        <w:t>πεύθυνος μαθήματος</w:t>
      </w:r>
      <w:r w:rsidRPr="00BE0278">
        <w:rPr>
          <w:sz w:val="24"/>
          <w:szCs w:val="24"/>
        </w:rPr>
        <w:t xml:space="preserve">: </w:t>
      </w:r>
      <w:r w:rsidR="00805E64">
        <w:rPr>
          <w:b/>
          <w:sz w:val="24"/>
          <w:szCs w:val="24"/>
        </w:rPr>
        <w:t>Επίκουρος</w:t>
      </w:r>
      <w:r w:rsidR="00CA5447">
        <w:rPr>
          <w:sz w:val="24"/>
          <w:szCs w:val="24"/>
        </w:rPr>
        <w:t xml:space="preserve"> </w:t>
      </w:r>
      <w:r w:rsidRPr="00BE0278">
        <w:rPr>
          <w:b/>
          <w:sz w:val="24"/>
          <w:szCs w:val="24"/>
        </w:rPr>
        <w:t xml:space="preserve">Καθηγητής </w:t>
      </w:r>
      <w:r w:rsidR="00805E64">
        <w:rPr>
          <w:b/>
          <w:sz w:val="24"/>
          <w:szCs w:val="24"/>
        </w:rPr>
        <w:t>Γρηγόρης</w:t>
      </w:r>
      <w:r w:rsidR="00512E67" w:rsidRPr="00BE0278">
        <w:rPr>
          <w:b/>
          <w:sz w:val="24"/>
          <w:szCs w:val="24"/>
        </w:rPr>
        <w:t xml:space="preserve"> </w:t>
      </w:r>
      <w:r w:rsidR="00805E64">
        <w:rPr>
          <w:b/>
          <w:sz w:val="24"/>
          <w:szCs w:val="24"/>
        </w:rPr>
        <w:t>Σιουρούνης</w:t>
      </w:r>
    </w:p>
    <w:p w:rsidR="005C7529" w:rsidRPr="00BE0278" w:rsidRDefault="005C7529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 xml:space="preserve">Α. ΤΑΥΤΟΤΗΤΑ </w:t>
      </w:r>
      <w:r w:rsidR="000C1FEF" w:rsidRPr="00BE0278">
        <w:rPr>
          <w:szCs w:val="24"/>
        </w:rPr>
        <w:t xml:space="preserve">ΤΟΥ </w:t>
      </w:r>
      <w:r w:rsidRPr="00BE0278">
        <w:rPr>
          <w:szCs w:val="24"/>
        </w:rPr>
        <w:t>ΜΑΘΗΜΑΤΟΣ</w:t>
      </w:r>
    </w:p>
    <w:p w:rsidR="005C7529" w:rsidRPr="00BE0278" w:rsidRDefault="005C7529">
      <w:pPr>
        <w:numPr>
          <w:ilvl w:val="0"/>
          <w:numId w:val="2"/>
        </w:numPr>
        <w:tabs>
          <w:tab w:val="left" w:pos="1101"/>
          <w:tab w:val="left" w:pos="5495"/>
          <w:tab w:val="left" w:pos="7196"/>
          <w:tab w:val="left" w:pos="9181"/>
        </w:tabs>
        <w:spacing w:before="120"/>
        <w:ind w:left="357" w:hanging="357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ΤΙΤΛΟΣ: </w:t>
      </w:r>
      <w:r w:rsidR="0057766A" w:rsidRPr="00BE0278">
        <w:rPr>
          <w:sz w:val="24"/>
          <w:szCs w:val="24"/>
        </w:rPr>
        <w:t xml:space="preserve"> </w:t>
      </w:r>
      <w:r w:rsidR="0057766A" w:rsidRPr="00BE0278">
        <w:rPr>
          <w:b/>
          <w:sz w:val="24"/>
          <w:szCs w:val="24"/>
        </w:rPr>
        <w:t xml:space="preserve">Μακροοικονομικό Περιβάλλον </w:t>
      </w:r>
      <w:r w:rsidR="00731FA8" w:rsidRPr="00BE0278">
        <w:rPr>
          <w:b/>
          <w:sz w:val="24"/>
          <w:szCs w:val="24"/>
        </w:rPr>
        <w:t>και Λήψη Αποφάσεων</w:t>
      </w:r>
      <w:r w:rsidRPr="00BE0278">
        <w:rPr>
          <w:sz w:val="24"/>
          <w:szCs w:val="24"/>
        </w:rPr>
        <w:tab/>
      </w:r>
      <w:r w:rsidRPr="00BE0278">
        <w:rPr>
          <w:sz w:val="24"/>
          <w:szCs w:val="24"/>
        </w:rPr>
        <w:tab/>
      </w:r>
    </w:p>
    <w:p w:rsidR="005C7529" w:rsidRPr="00BE0278" w:rsidRDefault="005C7529">
      <w:pPr>
        <w:numPr>
          <w:ilvl w:val="0"/>
          <w:numId w:val="2"/>
        </w:numPr>
        <w:tabs>
          <w:tab w:val="left" w:pos="1101"/>
          <w:tab w:val="left" w:pos="5495"/>
          <w:tab w:val="left" w:pos="7196"/>
          <w:tab w:val="left" w:pos="9181"/>
        </w:tabs>
        <w:spacing w:before="120"/>
        <w:ind w:left="357" w:hanging="357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ΤΥΠΟΣ ΜΑΘΗΜΑΤΟΣ: </w:t>
      </w:r>
      <w:r w:rsidR="003B3CA3" w:rsidRPr="00BE0278">
        <w:rPr>
          <w:b/>
          <w:sz w:val="24"/>
          <w:szCs w:val="24"/>
        </w:rPr>
        <w:t>Εφηρμοσμένη οικονομική</w:t>
      </w:r>
      <w:r w:rsidRPr="00BE0278">
        <w:rPr>
          <w:sz w:val="24"/>
          <w:szCs w:val="24"/>
        </w:rPr>
        <w:t xml:space="preserve"> </w:t>
      </w:r>
    </w:p>
    <w:p w:rsidR="005C7529" w:rsidRPr="00BE0278" w:rsidRDefault="005C7529">
      <w:pPr>
        <w:numPr>
          <w:ilvl w:val="0"/>
          <w:numId w:val="2"/>
        </w:numPr>
        <w:tabs>
          <w:tab w:val="left" w:pos="1101"/>
          <w:tab w:val="left" w:pos="5495"/>
          <w:tab w:val="left" w:pos="7196"/>
          <w:tab w:val="left" w:pos="9181"/>
        </w:tabs>
        <w:spacing w:before="120"/>
        <w:ind w:left="357" w:hanging="357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ΕΙΔΟΣ ΜΑΘΗΜΑΤΟΣ: </w:t>
      </w:r>
      <w:r w:rsidRPr="00BE0278">
        <w:rPr>
          <w:b/>
          <w:sz w:val="24"/>
          <w:szCs w:val="24"/>
        </w:rPr>
        <w:t>Υ</w:t>
      </w:r>
      <w:r w:rsidR="00731FA8" w:rsidRPr="00BE0278">
        <w:rPr>
          <w:b/>
          <w:sz w:val="24"/>
          <w:szCs w:val="24"/>
        </w:rPr>
        <w:t>ποχρεωτικό</w:t>
      </w:r>
      <w:r w:rsidRPr="00BE0278">
        <w:rPr>
          <w:sz w:val="24"/>
          <w:szCs w:val="24"/>
        </w:rPr>
        <w:t xml:space="preserve"> </w:t>
      </w:r>
    </w:p>
    <w:p w:rsidR="005C7529" w:rsidRPr="00BE0278" w:rsidRDefault="005C7529">
      <w:pPr>
        <w:numPr>
          <w:ilvl w:val="0"/>
          <w:numId w:val="2"/>
        </w:numPr>
        <w:tabs>
          <w:tab w:val="left" w:pos="1101"/>
          <w:tab w:val="left" w:pos="5495"/>
          <w:tab w:val="left" w:pos="7196"/>
          <w:tab w:val="left" w:pos="9181"/>
        </w:tabs>
        <w:spacing w:before="120"/>
        <w:ind w:left="357" w:hanging="357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ΕΞΑΜΗΝΟ ΔΙΔΑΣΚΑΛΙΑΣ: </w:t>
      </w:r>
      <w:r w:rsidRPr="00BE0278">
        <w:rPr>
          <w:b/>
          <w:sz w:val="24"/>
          <w:szCs w:val="24"/>
        </w:rPr>
        <w:t>Α</w:t>
      </w:r>
      <w:r w:rsidR="002A685F" w:rsidRPr="00BE0278">
        <w:rPr>
          <w:b/>
          <w:sz w:val="24"/>
          <w:szCs w:val="24"/>
          <w:lang w:val="en-US"/>
        </w:rPr>
        <w:t>’</w:t>
      </w:r>
      <w:r w:rsidRPr="00BE0278">
        <w:rPr>
          <w:b/>
          <w:sz w:val="24"/>
          <w:szCs w:val="24"/>
        </w:rPr>
        <w:t xml:space="preserve"> </w:t>
      </w:r>
      <w:r w:rsidR="00731FA8" w:rsidRPr="00BE0278">
        <w:rPr>
          <w:b/>
          <w:sz w:val="24"/>
          <w:szCs w:val="24"/>
        </w:rPr>
        <w:t>Εξάμηνο</w:t>
      </w:r>
    </w:p>
    <w:p w:rsidR="005C7529" w:rsidRPr="00BE0278" w:rsidRDefault="005C7529" w:rsidP="002A685F">
      <w:pPr>
        <w:pStyle w:val="a3"/>
        <w:numPr>
          <w:ilvl w:val="0"/>
          <w:numId w:val="2"/>
        </w:numPr>
        <w:tabs>
          <w:tab w:val="left" w:pos="4077"/>
          <w:tab w:val="left" w:pos="918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BE0278">
        <w:rPr>
          <w:sz w:val="24"/>
          <w:szCs w:val="24"/>
        </w:rPr>
        <w:t xml:space="preserve">ΩΡΕΣ ΕΒΔΟΜΑΔΙΑΙΑΣ ΔΙΔΑΣΚΑΛΙΑΣ: </w:t>
      </w:r>
      <w:r w:rsidR="0080367E" w:rsidRPr="00BE0278">
        <w:rPr>
          <w:sz w:val="24"/>
          <w:szCs w:val="24"/>
        </w:rPr>
        <w:t xml:space="preserve"> </w:t>
      </w:r>
      <w:r w:rsidR="002A685F" w:rsidRPr="00BE0278">
        <w:rPr>
          <w:b/>
          <w:bCs/>
          <w:sz w:val="24"/>
          <w:szCs w:val="24"/>
        </w:rPr>
        <w:t>4</w:t>
      </w:r>
      <w:r w:rsidR="003B3CA3" w:rsidRPr="00BE0278">
        <w:rPr>
          <w:b/>
          <w:bCs/>
          <w:sz w:val="24"/>
          <w:szCs w:val="24"/>
        </w:rPr>
        <w:t xml:space="preserve"> ώρες </w:t>
      </w:r>
      <w:r w:rsidR="003B3CA3" w:rsidRPr="00BE0278">
        <w:rPr>
          <w:bCs/>
          <w:sz w:val="24"/>
          <w:szCs w:val="24"/>
        </w:rPr>
        <w:t>(δ</w:t>
      </w:r>
      <w:r w:rsidR="003B3CA3" w:rsidRPr="00BE0278">
        <w:rPr>
          <w:color w:val="000000"/>
          <w:sz w:val="24"/>
          <w:szCs w:val="24"/>
        </w:rPr>
        <w:t>ιαλέξεις και σεμινάρια)</w:t>
      </w:r>
    </w:p>
    <w:p w:rsidR="005C7529" w:rsidRPr="00BE0278" w:rsidRDefault="005C7529" w:rsidP="00F1405A">
      <w:pPr>
        <w:numPr>
          <w:ilvl w:val="0"/>
          <w:numId w:val="2"/>
        </w:numPr>
        <w:tabs>
          <w:tab w:val="left" w:pos="3369"/>
          <w:tab w:val="left" w:pos="9181"/>
        </w:tabs>
        <w:spacing w:before="120" w:after="120"/>
        <w:ind w:left="357" w:hanging="357"/>
        <w:jc w:val="both"/>
        <w:rPr>
          <w:sz w:val="24"/>
          <w:szCs w:val="24"/>
        </w:rPr>
      </w:pPr>
      <w:r w:rsidRPr="00BE0278">
        <w:rPr>
          <w:sz w:val="24"/>
          <w:szCs w:val="24"/>
        </w:rPr>
        <w:t>ΔΙΔΑΚΤΙΚΕΣ ΜΟΝΑΔΕΣ</w:t>
      </w:r>
      <w:r w:rsidR="00D03D22" w:rsidRPr="00BE0278">
        <w:rPr>
          <w:sz w:val="24"/>
          <w:szCs w:val="24"/>
          <w:lang w:val="en-US"/>
        </w:rPr>
        <w:t xml:space="preserve"> (ECTS)</w:t>
      </w:r>
      <w:r w:rsidRPr="00BE0278">
        <w:rPr>
          <w:sz w:val="24"/>
          <w:szCs w:val="24"/>
        </w:rPr>
        <w:t xml:space="preserve">:  </w:t>
      </w:r>
      <w:r w:rsidR="00731FA8" w:rsidRPr="00BE0278">
        <w:rPr>
          <w:b/>
          <w:sz w:val="24"/>
          <w:szCs w:val="24"/>
        </w:rPr>
        <w:t>7,5</w:t>
      </w:r>
      <w:r w:rsidRPr="00BE0278">
        <w:rPr>
          <w:sz w:val="24"/>
          <w:szCs w:val="24"/>
        </w:rPr>
        <w:tab/>
      </w:r>
    </w:p>
    <w:p w:rsidR="005C7529" w:rsidRPr="00BE0278" w:rsidRDefault="005C7529" w:rsidP="00F1405A">
      <w:pPr>
        <w:pStyle w:val="3"/>
        <w:spacing w:before="240"/>
        <w:jc w:val="both"/>
        <w:rPr>
          <w:szCs w:val="24"/>
        </w:rPr>
      </w:pPr>
      <w:bookmarkStart w:id="0" w:name="_Toc501852622"/>
      <w:bookmarkStart w:id="1" w:name="_Toc501852868"/>
      <w:bookmarkStart w:id="2" w:name="_Toc504108403"/>
      <w:bookmarkStart w:id="3" w:name="_Toc504108719"/>
      <w:bookmarkStart w:id="4" w:name="_Toc504369659"/>
      <w:r w:rsidRPr="00BE0278">
        <w:rPr>
          <w:szCs w:val="24"/>
        </w:rPr>
        <w:t>Β. ΣΚΟΠΟΣ ΤΟΥ ΜΑΘΗΜΑΤΟΣ</w:t>
      </w:r>
      <w:bookmarkEnd w:id="0"/>
      <w:bookmarkEnd w:id="1"/>
      <w:bookmarkEnd w:id="2"/>
      <w:bookmarkEnd w:id="3"/>
      <w:bookmarkEnd w:id="4"/>
      <w:r w:rsidRPr="00BE0278">
        <w:rPr>
          <w:szCs w:val="24"/>
        </w:rPr>
        <w:t xml:space="preserve"> </w:t>
      </w:r>
    </w:p>
    <w:p w:rsidR="00082C5B" w:rsidRPr="00082C5B" w:rsidRDefault="00082C5B" w:rsidP="004E408F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082C5B">
        <w:rPr>
          <w:color w:val="000000"/>
          <w:sz w:val="24"/>
          <w:szCs w:val="24"/>
        </w:rPr>
        <w:t>Οι αποφάσεις των οικονομικών φορέων (επιχειρήσεων, καταναλωτών, ιδιωτικών και δημοσίων οργανισμών) επηρεάζονται, πολλές φορές καθοριστικά, από το μακροοικονομικό περιβάλλον το οποίο συνθέτουν οι  ευρύτερες οικονομικές εξελίξεις.</w:t>
      </w:r>
    </w:p>
    <w:p w:rsidR="00D806D2" w:rsidRPr="00BE0278" w:rsidRDefault="00082C5B" w:rsidP="004E408F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082C5B">
        <w:rPr>
          <w:color w:val="000000"/>
          <w:sz w:val="24"/>
          <w:szCs w:val="24"/>
        </w:rPr>
        <w:t>Βασικός σκοπός του μαθήματος είναι η ανάλυση των κυριότερων μακροοικονομικών μεγεθών και πολιτικών που οι οικονομικές μονάδες (φορείς) αναπόφευκτα λαμβάνουν υπόψη κατά το σχεδιασμό της δραστηριότητάς τους</w:t>
      </w:r>
      <w:r w:rsidR="00D806D2" w:rsidRPr="00BE0278">
        <w:rPr>
          <w:color w:val="000000"/>
          <w:sz w:val="24"/>
          <w:szCs w:val="24"/>
        </w:rPr>
        <w:t xml:space="preserve">. </w:t>
      </w:r>
    </w:p>
    <w:p w:rsidR="005C7529" w:rsidRPr="00BE0278" w:rsidRDefault="005C7529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>Γ. ΣΤΟΧΟΙ ΤΟΥ ΜΑΘΗΜΑΤΟΣ</w:t>
      </w:r>
    </w:p>
    <w:p w:rsidR="004E408F" w:rsidRPr="00BE0278" w:rsidRDefault="001A5BE8" w:rsidP="004E408F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Με την επιτυχή ολοκλήρωση του μαθήματος οι μεταπτυχιακοί φοιτητές θα μπορούν</w:t>
      </w:r>
      <w:r w:rsidR="00D806D2" w:rsidRPr="00BE0278">
        <w:rPr>
          <w:color w:val="000000"/>
          <w:sz w:val="24"/>
          <w:szCs w:val="24"/>
        </w:rPr>
        <w:t xml:space="preserve"> </w:t>
      </w:r>
    </w:p>
    <w:p w:rsidR="004E408F" w:rsidRPr="00BE0278" w:rsidRDefault="008F3846" w:rsidP="008F3846">
      <w:pPr>
        <w:numPr>
          <w:ilvl w:val="0"/>
          <w:numId w:val="21"/>
        </w:numPr>
        <w:spacing w:after="120" w:line="276" w:lineRule="auto"/>
        <w:rPr>
          <w:color w:val="000000"/>
          <w:sz w:val="24"/>
          <w:szCs w:val="24"/>
        </w:rPr>
      </w:pPr>
      <w:r w:rsidRPr="008F3846">
        <w:rPr>
          <w:color w:val="000000"/>
          <w:sz w:val="24"/>
          <w:szCs w:val="24"/>
        </w:rPr>
        <w:t>να αντιλαμβάνονται πως οι οικονομικές εξελίξεις και η μακροοικονομική πολιτική επηρεάζουν τη λειτουργία των οικονομικών φορέων και τη λήψη των αποφάσεων σε αυτούς</w:t>
      </w:r>
      <w:r w:rsidR="00C75511" w:rsidRPr="00BE0278">
        <w:rPr>
          <w:color w:val="000000"/>
          <w:sz w:val="24"/>
          <w:szCs w:val="24"/>
        </w:rPr>
        <w:t>,</w:t>
      </w:r>
    </w:p>
    <w:p w:rsidR="00D806D2" w:rsidRPr="00BE0278" w:rsidRDefault="008F3846" w:rsidP="00C75511">
      <w:pPr>
        <w:numPr>
          <w:ilvl w:val="0"/>
          <w:numId w:val="21"/>
        </w:numPr>
        <w:spacing w:after="120" w:line="276" w:lineRule="auto"/>
        <w:rPr>
          <w:color w:val="000000"/>
          <w:sz w:val="24"/>
          <w:szCs w:val="24"/>
        </w:rPr>
      </w:pPr>
      <w:r w:rsidRPr="008F3846">
        <w:rPr>
          <w:color w:val="000000"/>
          <w:sz w:val="24"/>
          <w:szCs w:val="24"/>
        </w:rPr>
        <w:t>να κατανοούν πως η πορεία των οικονομικών δεικτών που περιγράφουν τις μακροοικονομικές εξελίξεις, επηρεάζει τις αποφάσεις των οικονομικών μονάδων</w:t>
      </w:r>
      <w:r w:rsidR="004E408F" w:rsidRPr="00BE0278">
        <w:rPr>
          <w:color w:val="000000"/>
          <w:sz w:val="24"/>
          <w:szCs w:val="24"/>
        </w:rPr>
        <w:t>.</w:t>
      </w:r>
    </w:p>
    <w:p w:rsidR="005C7529" w:rsidRPr="00BE0278" w:rsidRDefault="005C7529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lastRenderedPageBreak/>
        <w:t>Δ. ΠΕΡΙΕΧΟΜΕΝΟ ΤΟΥ ΜΑΘΗΜΑΤΟΣ</w:t>
      </w:r>
    </w:p>
    <w:p w:rsidR="00731FA8" w:rsidRPr="00BE0278" w:rsidRDefault="00731FA8" w:rsidP="00F140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 xml:space="preserve">Εισαγωγικές επισημάνσεις </w:t>
      </w:r>
      <w:r w:rsidRPr="00BE0278">
        <w:rPr>
          <w:bCs/>
          <w:iCs/>
          <w:color w:val="000000"/>
          <w:sz w:val="24"/>
          <w:szCs w:val="24"/>
        </w:rPr>
        <w:t>(1 εβδομάδα)</w:t>
      </w:r>
    </w:p>
    <w:p w:rsidR="00731FA8" w:rsidRPr="00BE0278" w:rsidRDefault="00054C2B" w:rsidP="00994B59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983EE5" w:rsidRPr="00BE0278">
        <w:rPr>
          <w:color w:val="000000"/>
          <w:sz w:val="24"/>
          <w:szCs w:val="24"/>
        </w:rPr>
        <w:t>Παρουσίαση σκοπού</w:t>
      </w:r>
      <w:r w:rsidR="001E7C6D" w:rsidRPr="00BE0278">
        <w:rPr>
          <w:color w:val="000000"/>
          <w:sz w:val="24"/>
          <w:szCs w:val="24"/>
        </w:rPr>
        <w:t xml:space="preserve">, </w:t>
      </w:r>
      <w:r w:rsidR="00983EE5" w:rsidRPr="00BE0278">
        <w:rPr>
          <w:color w:val="000000"/>
          <w:sz w:val="24"/>
          <w:szCs w:val="24"/>
        </w:rPr>
        <w:t>περιεχόμενο</w:t>
      </w:r>
      <w:r w:rsidR="00994B59" w:rsidRPr="00BE0278">
        <w:rPr>
          <w:color w:val="000000"/>
          <w:sz w:val="24"/>
          <w:szCs w:val="24"/>
        </w:rPr>
        <w:t>υ</w:t>
      </w:r>
      <w:r w:rsidR="00983EE5" w:rsidRPr="00BE0278">
        <w:rPr>
          <w:color w:val="000000"/>
          <w:sz w:val="24"/>
          <w:szCs w:val="24"/>
        </w:rPr>
        <w:t xml:space="preserve"> μαθήματος και </w:t>
      </w:r>
      <w:r w:rsidRPr="00BE0278">
        <w:rPr>
          <w:color w:val="000000"/>
          <w:sz w:val="24"/>
          <w:szCs w:val="24"/>
        </w:rPr>
        <w:t>αξιολόγηση</w:t>
      </w:r>
      <w:r w:rsidR="00983EE5" w:rsidRPr="00BE0278">
        <w:rPr>
          <w:color w:val="000000"/>
          <w:sz w:val="24"/>
          <w:szCs w:val="24"/>
        </w:rPr>
        <w:t>ς</w:t>
      </w:r>
      <w:r w:rsidRPr="00BE0278">
        <w:rPr>
          <w:color w:val="000000"/>
          <w:sz w:val="24"/>
          <w:szCs w:val="24"/>
        </w:rPr>
        <w:t xml:space="preserve"> φοιτητών</w:t>
      </w:r>
    </w:p>
    <w:p w:rsidR="00731FA8" w:rsidRPr="00AA7C1A" w:rsidRDefault="00054C2B" w:rsidP="00731FA8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731FA8" w:rsidRPr="00BE0278">
        <w:rPr>
          <w:color w:val="000000"/>
          <w:sz w:val="24"/>
          <w:szCs w:val="24"/>
        </w:rPr>
        <w:t>Π</w:t>
      </w:r>
      <w:r w:rsidR="00240863" w:rsidRPr="00BE0278">
        <w:rPr>
          <w:color w:val="000000"/>
          <w:sz w:val="24"/>
          <w:szCs w:val="24"/>
        </w:rPr>
        <w:t>αρουσίαση π</w:t>
      </w:r>
      <w:r w:rsidR="00731FA8" w:rsidRPr="00BE0278">
        <w:rPr>
          <w:color w:val="000000"/>
          <w:sz w:val="24"/>
          <w:szCs w:val="24"/>
        </w:rPr>
        <w:t>ροδιαγραφ</w:t>
      </w:r>
      <w:r w:rsidR="00240863" w:rsidRPr="00BE0278">
        <w:rPr>
          <w:color w:val="000000"/>
          <w:sz w:val="24"/>
          <w:szCs w:val="24"/>
        </w:rPr>
        <w:t>ών</w:t>
      </w:r>
      <w:r w:rsidR="00731FA8" w:rsidRPr="00BE0278">
        <w:rPr>
          <w:color w:val="000000"/>
          <w:sz w:val="24"/>
          <w:szCs w:val="24"/>
        </w:rPr>
        <w:t xml:space="preserve"> σύνταξης </w:t>
      </w:r>
      <w:r w:rsidRPr="00BE0278">
        <w:rPr>
          <w:color w:val="000000"/>
          <w:sz w:val="24"/>
          <w:szCs w:val="24"/>
        </w:rPr>
        <w:t>γραπτών εργασιών</w:t>
      </w:r>
    </w:p>
    <w:p w:rsidR="00DF535A" w:rsidRPr="00DF535A" w:rsidRDefault="00DF535A" w:rsidP="00731FA8">
      <w:pPr>
        <w:spacing w:line="276" w:lineRule="auto"/>
        <w:rPr>
          <w:color w:val="000000"/>
          <w:sz w:val="24"/>
          <w:szCs w:val="24"/>
        </w:rPr>
      </w:pPr>
      <w:r w:rsidRPr="00AA7C1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Εξελίξεις στην ελληνική οικονομία</w:t>
      </w:r>
    </w:p>
    <w:p w:rsidR="00DF535A" w:rsidRPr="00BE0278" w:rsidRDefault="00DF535A" w:rsidP="00DF53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 xml:space="preserve">Δείκτες οικονομικής συγκυρίας </w:t>
      </w:r>
      <w:r w:rsidRPr="00BE0278">
        <w:rPr>
          <w:bCs/>
          <w:iCs/>
          <w:color w:val="000000"/>
          <w:sz w:val="24"/>
          <w:szCs w:val="24"/>
        </w:rPr>
        <w:t>(2 εβδομάδες)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Τρόπος παρακολούθησης οικονομικής συγκυρίας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Σχέση πραγματικής οικονομίας και οικονομικών δεικτών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Βραχυχρόνιοι δείκτες (</w:t>
      </w:r>
      <w:r w:rsidRPr="00BE0278">
        <w:rPr>
          <w:color w:val="000000"/>
          <w:sz w:val="24"/>
          <w:szCs w:val="24"/>
          <w:lang w:val="en-US"/>
        </w:rPr>
        <w:t>hard</w:t>
      </w:r>
      <w:r w:rsidRPr="00BE0278">
        <w:rPr>
          <w:color w:val="000000"/>
          <w:sz w:val="24"/>
          <w:szCs w:val="24"/>
        </w:rPr>
        <w:t xml:space="preserve"> </w:t>
      </w:r>
      <w:r w:rsidRPr="00BE0278">
        <w:rPr>
          <w:color w:val="000000"/>
          <w:sz w:val="24"/>
          <w:szCs w:val="24"/>
          <w:lang w:val="en-US"/>
        </w:rPr>
        <w:t>indices</w:t>
      </w:r>
      <w:r w:rsidRPr="00BE0278">
        <w:rPr>
          <w:color w:val="000000"/>
          <w:sz w:val="24"/>
          <w:szCs w:val="24"/>
        </w:rPr>
        <w:t>)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Δείκτες προσδοκιών και οικονομικού κλίματος (</w:t>
      </w:r>
      <w:r w:rsidRPr="00BE0278">
        <w:rPr>
          <w:color w:val="000000"/>
          <w:sz w:val="24"/>
          <w:szCs w:val="24"/>
          <w:lang w:val="en-US"/>
        </w:rPr>
        <w:t>soft</w:t>
      </w:r>
      <w:r w:rsidRPr="00BE0278">
        <w:rPr>
          <w:color w:val="000000"/>
          <w:sz w:val="24"/>
          <w:szCs w:val="24"/>
        </w:rPr>
        <w:t xml:space="preserve"> </w:t>
      </w:r>
      <w:r w:rsidRPr="00BE0278">
        <w:rPr>
          <w:color w:val="000000"/>
          <w:sz w:val="24"/>
          <w:szCs w:val="24"/>
          <w:lang w:val="en-US"/>
        </w:rPr>
        <w:t>indices</w:t>
      </w:r>
      <w:r w:rsidRPr="00BE0278">
        <w:rPr>
          <w:color w:val="000000"/>
          <w:sz w:val="24"/>
          <w:szCs w:val="24"/>
        </w:rPr>
        <w:t>)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Χρησιμοποίηση των δεικτών συγκυρίας στην μακροοικονομική ανάλυση</w:t>
      </w:r>
    </w:p>
    <w:p w:rsidR="00DF535A" w:rsidRPr="00BE0278" w:rsidRDefault="00DF535A" w:rsidP="00DF53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 xml:space="preserve">Δημοσιονομικό περιβάλλον </w:t>
      </w:r>
      <w:r w:rsidRPr="00BE0278">
        <w:rPr>
          <w:bCs/>
          <w:iCs/>
          <w:color w:val="000000"/>
          <w:sz w:val="24"/>
          <w:szCs w:val="24"/>
        </w:rPr>
        <w:t>(3 εβδομάδες)</w:t>
      </w:r>
    </w:p>
    <w:p w:rsidR="00DF535A" w:rsidRPr="00BE0278" w:rsidRDefault="00DF535A" w:rsidP="00DF535A">
      <w:pPr>
        <w:spacing w:line="276" w:lineRule="auto"/>
        <w:rPr>
          <w:bCs/>
          <w:color w:val="000000"/>
          <w:sz w:val="24"/>
          <w:szCs w:val="24"/>
        </w:rPr>
      </w:pPr>
      <w:r w:rsidRPr="00BE0278">
        <w:rPr>
          <w:bCs/>
          <w:color w:val="000000"/>
          <w:sz w:val="24"/>
          <w:szCs w:val="24"/>
        </w:rPr>
        <w:t>- Το δημοσιονομικό έλλειμμα και το δημόσιο χρέος στο μακροοικονομικό πλαίσιο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Ορισμός των δημοσιονομικών μεγεθών με εθνικολογιστικά κριτήρια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Η εξέλιξη των δημοσιονομικών μεγεθών κατά την μεταπολιτευτική περίοδο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Δημοσιονομικές επιδράσεις από την ένταξη στην ευρωζώνη, την οικονομική κρίση και την δημοσιονομική προσαρμογή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Δυναμική του δημόσιου χρέους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Συνθήκη του </w:t>
      </w:r>
      <w:r w:rsidRPr="00BE0278">
        <w:rPr>
          <w:color w:val="000000"/>
          <w:sz w:val="24"/>
          <w:szCs w:val="24"/>
          <w:lang w:val="en-US"/>
        </w:rPr>
        <w:t>Maastricht</w:t>
      </w:r>
      <w:r w:rsidRPr="00BE0278">
        <w:rPr>
          <w:color w:val="000000"/>
          <w:sz w:val="24"/>
          <w:szCs w:val="24"/>
        </w:rPr>
        <w:t xml:space="preserve"> και Σύμφωνο Σταθερότητας &amp; Ανάπτυξης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Δημοσιονομική πολιτική στην ευρωζώνη</w:t>
      </w:r>
    </w:p>
    <w:p w:rsidR="00DF535A" w:rsidRPr="00BE0278" w:rsidRDefault="00DF535A" w:rsidP="00DF535A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 Συνέπειες των δημοσιονομικών εξελίξεων στην οικονομία και τις επιχειρήσεις</w:t>
      </w:r>
    </w:p>
    <w:p w:rsidR="00731FA8" w:rsidRPr="00BE0278" w:rsidRDefault="00994B59" w:rsidP="00F140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>Εξωτερικός Τομέας</w:t>
      </w:r>
      <w:r w:rsidR="00731FA8" w:rsidRPr="00BE0278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731FA8" w:rsidRPr="00BE0278">
        <w:rPr>
          <w:bCs/>
          <w:iCs/>
          <w:color w:val="000000"/>
          <w:sz w:val="24"/>
          <w:szCs w:val="24"/>
        </w:rPr>
        <w:t>(</w:t>
      </w:r>
      <w:r w:rsidR="00054C2B" w:rsidRPr="00BE0278">
        <w:rPr>
          <w:bCs/>
          <w:iCs/>
          <w:color w:val="000000"/>
          <w:sz w:val="24"/>
          <w:szCs w:val="24"/>
        </w:rPr>
        <w:t>2 εβδομάδες</w:t>
      </w:r>
      <w:r w:rsidR="00731FA8" w:rsidRPr="00BE0278">
        <w:rPr>
          <w:bCs/>
          <w:iCs/>
          <w:color w:val="000000"/>
          <w:sz w:val="24"/>
          <w:szCs w:val="24"/>
        </w:rPr>
        <w:t>)</w:t>
      </w:r>
    </w:p>
    <w:p w:rsidR="00994B59" w:rsidRPr="00BE0278" w:rsidRDefault="00994B59" w:rsidP="00994B59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</w:t>
      </w:r>
      <w:r w:rsidR="002A685F" w:rsidRPr="00BE0278">
        <w:rPr>
          <w:color w:val="000000"/>
          <w:sz w:val="24"/>
          <w:szCs w:val="24"/>
        </w:rPr>
        <w:t xml:space="preserve"> </w:t>
      </w:r>
      <w:r w:rsidR="00EB1292" w:rsidRPr="00BE0278">
        <w:rPr>
          <w:color w:val="000000"/>
          <w:sz w:val="24"/>
          <w:szCs w:val="24"/>
        </w:rPr>
        <w:t xml:space="preserve">Το </w:t>
      </w:r>
      <w:r w:rsidRPr="00BE0278">
        <w:rPr>
          <w:color w:val="000000"/>
          <w:sz w:val="24"/>
          <w:szCs w:val="24"/>
        </w:rPr>
        <w:t>Ισοζύγιο Πληρωμών</w:t>
      </w:r>
      <w:r w:rsidR="00EB1292" w:rsidRPr="00BE0278">
        <w:rPr>
          <w:color w:val="000000"/>
          <w:sz w:val="24"/>
          <w:szCs w:val="24"/>
        </w:rPr>
        <w:t xml:space="preserve"> στο μακροοικονομικό πλαίσιο</w:t>
      </w:r>
    </w:p>
    <w:p w:rsidR="00731FA8" w:rsidRPr="00BE0278" w:rsidRDefault="002A685F" w:rsidP="002A685F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C52BB6" w:rsidRPr="00BE0278">
        <w:rPr>
          <w:color w:val="000000"/>
          <w:sz w:val="24"/>
          <w:szCs w:val="24"/>
        </w:rPr>
        <w:t xml:space="preserve">Διαχρονική εξέλιξη του </w:t>
      </w:r>
      <w:r w:rsidRPr="00BE0278">
        <w:rPr>
          <w:color w:val="000000"/>
          <w:sz w:val="24"/>
          <w:szCs w:val="24"/>
        </w:rPr>
        <w:t>Ισοζυγίου Πληρωμών</w:t>
      </w:r>
    </w:p>
    <w:p w:rsidR="00731FA8" w:rsidRPr="00BE0278" w:rsidRDefault="002A685F" w:rsidP="00731FA8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731FA8" w:rsidRPr="00BE0278">
        <w:rPr>
          <w:color w:val="000000"/>
          <w:sz w:val="24"/>
          <w:szCs w:val="24"/>
        </w:rPr>
        <w:t>Διαρθρωτικά χαρακτηριστικά</w:t>
      </w:r>
    </w:p>
    <w:p w:rsidR="00731FA8" w:rsidRPr="00BE0278" w:rsidRDefault="002A685F" w:rsidP="00731FA8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C52BB6" w:rsidRPr="00BE0278">
        <w:rPr>
          <w:color w:val="000000"/>
          <w:sz w:val="24"/>
          <w:szCs w:val="24"/>
        </w:rPr>
        <w:t>Συνέπειες του χρόνιου ελλείμματος του Ισοζυγίου Πληρωμών στην οικονομία και τις επιχειρήσεις</w:t>
      </w:r>
    </w:p>
    <w:p w:rsidR="00731FA8" w:rsidRPr="00BE0278" w:rsidRDefault="00731FA8" w:rsidP="00F140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 xml:space="preserve">Νομισματικό και τραπεζικό </w:t>
      </w:r>
      <w:r w:rsidR="00F07094" w:rsidRPr="00BE0278">
        <w:rPr>
          <w:b/>
          <w:bCs/>
          <w:i/>
          <w:iCs/>
          <w:color w:val="000000"/>
          <w:sz w:val="24"/>
          <w:szCs w:val="24"/>
        </w:rPr>
        <w:t>σύστημα</w:t>
      </w:r>
      <w:r w:rsidRPr="00BE027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E0278">
        <w:rPr>
          <w:bCs/>
          <w:iCs/>
          <w:color w:val="000000"/>
          <w:sz w:val="24"/>
          <w:szCs w:val="24"/>
        </w:rPr>
        <w:t>(</w:t>
      </w:r>
      <w:r w:rsidR="00054C2B" w:rsidRPr="00BE0278">
        <w:rPr>
          <w:bCs/>
          <w:iCs/>
          <w:color w:val="000000"/>
          <w:sz w:val="24"/>
          <w:szCs w:val="24"/>
        </w:rPr>
        <w:t>3 εβδομάδες</w:t>
      </w:r>
      <w:r w:rsidRPr="00BE0278">
        <w:rPr>
          <w:bCs/>
          <w:iCs/>
          <w:color w:val="000000"/>
          <w:sz w:val="24"/>
          <w:szCs w:val="24"/>
        </w:rPr>
        <w:t>)</w:t>
      </w:r>
    </w:p>
    <w:p w:rsidR="00731FA8" w:rsidRPr="00BE0278" w:rsidRDefault="00994B59" w:rsidP="00994B59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>-</w:t>
      </w:r>
      <w:r w:rsidR="00C24EDE" w:rsidRPr="00BE0278">
        <w:rPr>
          <w:color w:val="000000"/>
          <w:sz w:val="24"/>
          <w:szCs w:val="24"/>
        </w:rPr>
        <w:t xml:space="preserve"> </w:t>
      </w:r>
      <w:r w:rsidRPr="00BE0278">
        <w:rPr>
          <w:color w:val="000000"/>
          <w:sz w:val="24"/>
          <w:szCs w:val="24"/>
        </w:rPr>
        <w:t>Στοιχεία νομισματικής και πιστωτικής θ</w:t>
      </w:r>
      <w:r w:rsidR="00731FA8" w:rsidRPr="00BE0278">
        <w:rPr>
          <w:color w:val="000000"/>
          <w:sz w:val="24"/>
          <w:szCs w:val="24"/>
        </w:rPr>
        <w:t>εωρία</w:t>
      </w:r>
      <w:r w:rsidRPr="00BE0278">
        <w:rPr>
          <w:color w:val="000000"/>
          <w:sz w:val="24"/>
          <w:szCs w:val="24"/>
        </w:rPr>
        <w:t>ς και πολιτικής</w:t>
      </w:r>
    </w:p>
    <w:p w:rsidR="00731FA8" w:rsidRPr="00BE0278" w:rsidRDefault="00994B59" w:rsidP="00994B59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Νομισματικές </w:t>
      </w:r>
      <w:r w:rsidR="00632DD7" w:rsidRPr="00BE0278">
        <w:rPr>
          <w:color w:val="000000"/>
          <w:sz w:val="24"/>
          <w:szCs w:val="24"/>
        </w:rPr>
        <w:t xml:space="preserve">και πιστωτικές </w:t>
      </w:r>
      <w:r w:rsidR="00731FA8" w:rsidRPr="00BE0278">
        <w:rPr>
          <w:color w:val="000000"/>
          <w:sz w:val="24"/>
          <w:szCs w:val="24"/>
        </w:rPr>
        <w:t>εξ</w:t>
      </w:r>
      <w:r w:rsidRPr="00BE0278">
        <w:rPr>
          <w:color w:val="000000"/>
          <w:sz w:val="24"/>
          <w:szCs w:val="24"/>
        </w:rPr>
        <w:t xml:space="preserve">ελίξεις </w:t>
      </w:r>
      <w:r w:rsidR="00632DD7" w:rsidRPr="00BE0278">
        <w:rPr>
          <w:color w:val="000000"/>
          <w:sz w:val="24"/>
          <w:szCs w:val="24"/>
        </w:rPr>
        <w:t xml:space="preserve">στην Ελλάδα </w:t>
      </w:r>
      <w:r w:rsidRPr="00BE0278">
        <w:rPr>
          <w:color w:val="000000"/>
          <w:sz w:val="24"/>
          <w:szCs w:val="24"/>
        </w:rPr>
        <w:t>πριν την ένταξη στην Ευρωζώνη</w:t>
      </w:r>
    </w:p>
    <w:p w:rsidR="00731FA8" w:rsidRPr="00BE0278" w:rsidRDefault="001E7C6D" w:rsidP="00994B59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994B59" w:rsidRPr="00BE0278">
        <w:rPr>
          <w:color w:val="000000"/>
          <w:sz w:val="24"/>
          <w:szCs w:val="24"/>
        </w:rPr>
        <w:t>Διαμόρφωση της ν</w:t>
      </w:r>
      <w:r w:rsidR="00731FA8" w:rsidRPr="00BE0278">
        <w:rPr>
          <w:color w:val="000000"/>
          <w:sz w:val="24"/>
          <w:szCs w:val="24"/>
        </w:rPr>
        <w:t>ομισματικής πολιτικής στην Ευρωζώνη</w:t>
      </w:r>
    </w:p>
    <w:p w:rsidR="00731FA8" w:rsidRPr="00BE0278" w:rsidRDefault="001E7C6D" w:rsidP="00EB1292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EB1292" w:rsidRPr="00BE0278">
        <w:rPr>
          <w:color w:val="000000"/>
          <w:sz w:val="24"/>
          <w:szCs w:val="24"/>
        </w:rPr>
        <w:t>Λειτουργία</w:t>
      </w:r>
      <w:r w:rsidRPr="00BE0278">
        <w:rPr>
          <w:color w:val="000000"/>
          <w:sz w:val="24"/>
          <w:szCs w:val="24"/>
        </w:rPr>
        <w:t xml:space="preserve"> τραπεζικού συστήματος </w:t>
      </w:r>
      <w:r w:rsidR="00731FA8" w:rsidRPr="00BE0278">
        <w:rPr>
          <w:color w:val="000000"/>
          <w:sz w:val="24"/>
          <w:szCs w:val="24"/>
        </w:rPr>
        <w:t xml:space="preserve">στην Ελλάδα και </w:t>
      </w:r>
      <w:r w:rsidRPr="00BE0278">
        <w:rPr>
          <w:color w:val="000000"/>
          <w:sz w:val="24"/>
          <w:szCs w:val="24"/>
        </w:rPr>
        <w:t>διεθνώς</w:t>
      </w:r>
    </w:p>
    <w:p w:rsidR="00731FA8" w:rsidRPr="00BE0278" w:rsidRDefault="001E7C6D" w:rsidP="00C24EDE">
      <w:pPr>
        <w:spacing w:line="276" w:lineRule="auto"/>
        <w:rPr>
          <w:color w:val="000000"/>
          <w:sz w:val="24"/>
          <w:szCs w:val="24"/>
        </w:rPr>
      </w:pPr>
      <w:r w:rsidRPr="00BE0278">
        <w:rPr>
          <w:color w:val="000000"/>
          <w:sz w:val="24"/>
          <w:szCs w:val="24"/>
        </w:rPr>
        <w:t xml:space="preserve">- </w:t>
      </w:r>
      <w:r w:rsidR="00C24EDE" w:rsidRPr="00BE0278">
        <w:rPr>
          <w:color w:val="000000"/>
          <w:sz w:val="24"/>
          <w:szCs w:val="24"/>
        </w:rPr>
        <w:t>Εξέλιξη</w:t>
      </w:r>
      <w:r w:rsidR="00731FA8" w:rsidRPr="00BE0278">
        <w:rPr>
          <w:color w:val="000000"/>
          <w:sz w:val="24"/>
          <w:szCs w:val="24"/>
        </w:rPr>
        <w:t xml:space="preserve"> καταθέσεων, χορηγήσεων</w:t>
      </w:r>
      <w:r w:rsidR="00C24EDE" w:rsidRPr="00BE0278">
        <w:rPr>
          <w:color w:val="000000"/>
          <w:sz w:val="24"/>
          <w:szCs w:val="24"/>
        </w:rPr>
        <w:t xml:space="preserve"> και </w:t>
      </w:r>
      <w:r w:rsidR="00731FA8" w:rsidRPr="00BE0278">
        <w:rPr>
          <w:color w:val="000000"/>
          <w:sz w:val="24"/>
          <w:szCs w:val="24"/>
        </w:rPr>
        <w:t>επιτοκίων</w:t>
      </w:r>
      <w:r w:rsidR="00632DD7" w:rsidRPr="00BE0278">
        <w:rPr>
          <w:color w:val="000000"/>
          <w:sz w:val="24"/>
          <w:szCs w:val="24"/>
        </w:rPr>
        <w:t>: επιδράσεις στην οικονομία και τις επιχειρήσεις</w:t>
      </w:r>
    </w:p>
    <w:p w:rsidR="00731FA8" w:rsidRPr="00BE0278" w:rsidRDefault="00731FA8" w:rsidP="00F140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textAlignment w:val="baseline"/>
        <w:rPr>
          <w:b/>
          <w:bCs/>
          <w:i/>
          <w:i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 xml:space="preserve">Νέο αναπτυξιακό πρότυπο </w:t>
      </w:r>
      <w:r w:rsidRPr="00BE0278">
        <w:rPr>
          <w:bCs/>
          <w:iCs/>
          <w:color w:val="000000"/>
          <w:sz w:val="24"/>
          <w:szCs w:val="24"/>
        </w:rPr>
        <w:t>(</w:t>
      </w:r>
      <w:r w:rsidR="00054C2B" w:rsidRPr="00BE0278">
        <w:rPr>
          <w:bCs/>
          <w:iCs/>
          <w:color w:val="000000"/>
          <w:sz w:val="24"/>
          <w:szCs w:val="24"/>
        </w:rPr>
        <w:t>2 εβδομάδες</w:t>
      </w:r>
      <w:r w:rsidRPr="00BE0278">
        <w:rPr>
          <w:bCs/>
          <w:iCs/>
          <w:color w:val="000000"/>
          <w:sz w:val="24"/>
          <w:szCs w:val="24"/>
        </w:rPr>
        <w:t>)</w:t>
      </w:r>
    </w:p>
    <w:p w:rsidR="00B8516C" w:rsidRPr="00BE0278" w:rsidRDefault="00B8516C" w:rsidP="00227569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BE0278">
        <w:rPr>
          <w:b/>
          <w:bCs/>
          <w:i/>
          <w:iCs/>
          <w:color w:val="000000"/>
          <w:sz w:val="24"/>
          <w:szCs w:val="24"/>
        </w:rPr>
        <w:t>-</w:t>
      </w:r>
      <w:r w:rsidRPr="00BE0278">
        <w:rPr>
          <w:bCs/>
          <w:color w:val="000000"/>
          <w:sz w:val="24"/>
          <w:szCs w:val="24"/>
        </w:rPr>
        <w:t>Το μεταπολεμικό μοντέλο ανάπτυξης της ελληνικής οικονομίας βασίστηκε σε πολύ μεγάλο βαθμό στις επεκτατικές πολιτικές προώθησης της εσωτερικής ζήτησης και πολύ λίγο στην εξωτερική ζήτηση (</w:t>
      </w:r>
      <w:r w:rsidR="00AA7C1A">
        <w:rPr>
          <w:color w:val="000000"/>
          <w:sz w:val="24"/>
          <w:szCs w:val="24"/>
        </w:rPr>
        <w:t>κυρίως</w:t>
      </w:r>
      <w:r w:rsidR="00AA7C1A">
        <w:rPr>
          <w:bCs/>
          <w:color w:val="000000"/>
          <w:sz w:val="24"/>
          <w:szCs w:val="24"/>
        </w:rPr>
        <w:t xml:space="preserve"> αγαθών</w:t>
      </w:r>
      <w:r w:rsidRPr="00BE0278">
        <w:rPr>
          <w:bCs/>
          <w:color w:val="000000"/>
          <w:sz w:val="24"/>
          <w:szCs w:val="24"/>
        </w:rPr>
        <w:t>).</w:t>
      </w:r>
    </w:p>
    <w:p w:rsidR="00B8516C" w:rsidRPr="00BE0278" w:rsidRDefault="00B8516C" w:rsidP="00227569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BE0278">
        <w:rPr>
          <w:bCs/>
          <w:color w:val="000000"/>
          <w:sz w:val="24"/>
          <w:szCs w:val="24"/>
        </w:rPr>
        <w:t xml:space="preserve">- Παρά την κατά περιόδους εντυπωσιακή αύξηση του πραγματικού ΑΕΠ, δημιουργήθηκαν χρόνια προβλήματα </w:t>
      </w:r>
      <w:r w:rsidRPr="00BE0278">
        <w:rPr>
          <w:color w:val="000000"/>
          <w:sz w:val="24"/>
          <w:szCs w:val="24"/>
        </w:rPr>
        <w:t>πληθωρισμού</w:t>
      </w:r>
      <w:r w:rsidRPr="00BE0278">
        <w:rPr>
          <w:bCs/>
          <w:color w:val="000000"/>
          <w:sz w:val="24"/>
          <w:szCs w:val="24"/>
        </w:rPr>
        <w:t xml:space="preserve"> και «δίδυμων» ελλειμμάτων στο </w:t>
      </w:r>
      <w:r w:rsidRPr="00BE0278">
        <w:rPr>
          <w:bCs/>
          <w:color w:val="000000"/>
          <w:sz w:val="24"/>
          <w:szCs w:val="24"/>
        </w:rPr>
        <w:lastRenderedPageBreak/>
        <w:t>ισοζύγιο πληρωμών και στο δημοσιονομικό ισοζύγιο, με συνέπεια τη διόγκωση του δημόσιου χρέους.</w:t>
      </w:r>
    </w:p>
    <w:p w:rsidR="00B8516C" w:rsidRPr="00BE0278" w:rsidRDefault="00227569" w:rsidP="00227569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BE0278">
        <w:rPr>
          <w:bCs/>
          <w:color w:val="000000"/>
          <w:sz w:val="24"/>
          <w:szCs w:val="24"/>
        </w:rPr>
        <w:t>- Η</w:t>
      </w:r>
      <w:r w:rsidR="00B8516C" w:rsidRPr="00BE0278">
        <w:rPr>
          <w:bCs/>
          <w:color w:val="000000"/>
          <w:sz w:val="24"/>
          <w:szCs w:val="24"/>
        </w:rPr>
        <w:t xml:space="preserve"> Ελλάδα εξακολουθεί να είναι κατά βάση μια κλειστή οικονομία με έναν από τους χαμηλότερους βαθμούς </w:t>
      </w:r>
      <w:r w:rsidR="00B8516C" w:rsidRPr="00BE0278">
        <w:rPr>
          <w:color w:val="000000"/>
          <w:sz w:val="24"/>
          <w:szCs w:val="24"/>
        </w:rPr>
        <w:t>εξωστρέφειας</w:t>
      </w:r>
      <w:r w:rsidR="00B8516C" w:rsidRPr="00BE0278">
        <w:rPr>
          <w:bCs/>
          <w:color w:val="000000"/>
          <w:sz w:val="24"/>
          <w:szCs w:val="24"/>
        </w:rPr>
        <w:t xml:space="preserve"> στην Ευρώπη, όπως και με ένα από τα χαμηλότερα ποσοστά εξαγωγών.</w:t>
      </w:r>
    </w:p>
    <w:p w:rsidR="00227569" w:rsidRPr="00BE0278" w:rsidRDefault="00227569" w:rsidP="00227569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BE0278">
        <w:rPr>
          <w:bCs/>
          <w:color w:val="000000"/>
          <w:sz w:val="24"/>
          <w:szCs w:val="24"/>
        </w:rPr>
        <w:t xml:space="preserve">- Οι προτάσεις για τη συγκρότηση </w:t>
      </w:r>
      <w:r w:rsidRPr="00BE0278">
        <w:rPr>
          <w:color w:val="000000"/>
          <w:sz w:val="24"/>
          <w:szCs w:val="24"/>
        </w:rPr>
        <w:t>ενός</w:t>
      </w:r>
      <w:r w:rsidRPr="00BE0278">
        <w:rPr>
          <w:bCs/>
          <w:color w:val="000000"/>
          <w:sz w:val="24"/>
          <w:szCs w:val="24"/>
        </w:rPr>
        <w:t xml:space="preserve"> νέου πρότυπου ανάπτυξης εστιάζουν στην αύξηση της εξωστρέφειας </w:t>
      </w:r>
      <w:r w:rsidR="009C4F2A" w:rsidRPr="00BE0278">
        <w:rPr>
          <w:bCs/>
          <w:color w:val="000000"/>
          <w:sz w:val="24"/>
          <w:szCs w:val="24"/>
        </w:rPr>
        <w:t xml:space="preserve">μέσω της </w:t>
      </w:r>
      <w:r w:rsidRPr="00BE0278">
        <w:rPr>
          <w:bCs/>
          <w:color w:val="000000"/>
          <w:sz w:val="24"/>
          <w:szCs w:val="24"/>
        </w:rPr>
        <w:t>προώθηση</w:t>
      </w:r>
      <w:r w:rsidR="009C4F2A" w:rsidRPr="00BE0278">
        <w:rPr>
          <w:bCs/>
          <w:color w:val="000000"/>
          <w:sz w:val="24"/>
          <w:szCs w:val="24"/>
        </w:rPr>
        <w:t>ς</w:t>
      </w:r>
      <w:r w:rsidRPr="00BE0278">
        <w:rPr>
          <w:bCs/>
          <w:color w:val="000000"/>
          <w:sz w:val="24"/>
          <w:szCs w:val="24"/>
        </w:rPr>
        <w:t xml:space="preserve"> των επενδύσεων</w:t>
      </w:r>
      <w:r w:rsidR="009C4F2A" w:rsidRPr="00BE0278">
        <w:rPr>
          <w:bCs/>
          <w:color w:val="000000"/>
          <w:sz w:val="24"/>
          <w:szCs w:val="24"/>
        </w:rPr>
        <w:t xml:space="preserve">  –με έμφαση στην </w:t>
      </w:r>
      <w:r w:rsidR="001612C8" w:rsidRPr="00BE0278">
        <w:rPr>
          <w:bCs/>
          <w:color w:val="000000"/>
          <w:sz w:val="24"/>
          <w:szCs w:val="24"/>
        </w:rPr>
        <w:t>καινοτομία και τη</w:t>
      </w:r>
      <w:r w:rsidR="009C4F2A" w:rsidRPr="00BE0278">
        <w:rPr>
          <w:bCs/>
          <w:color w:val="000000"/>
          <w:sz w:val="24"/>
          <w:szCs w:val="24"/>
        </w:rPr>
        <w:t xml:space="preserve"> γν</w:t>
      </w:r>
      <w:r w:rsidR="001612C8" w:rsidRPr="00BE0278">
        <w:rPr>
          <w:bCs/>
          <w:color w:val="000000"/>
          <w:sz w:val="24"/>
          <w:szCs w:val="24"/>
        </w:rPr>
        <w:t>ώση</w:t>
      </w:r>
      <w:r w:rsidR="009C4F2A" w:rsidRPr="00BE0278">
        <w:rPr>
          <w:bCs/>
          <w:color w:val="000000"/>
          <w:sz w:val="24"/>
          <w:szCs w:val="24"/>
        </w:rPr>
        <w:t xml:space="preserve">- </w:t>
      </w:r>
      <w:r w:rsidR="00AA7C1A">
        <w:rPr>
          <w:bCs/>
          <w:color w:val="000000"/>
          <w:sz w:val="24"/>
          <w:szCs w:val="24"/>
        </w:rPr>
        <w:t xml:space="preserve">καθώς </w:t>
      </w:r>
      <w:r w:rsidRPr="00BE0278">
        <w:rPr>
          <w:bCs/>
          <w:color w:val="000000"/>
          <w:sz w:val="24"/>
          <w:szCs w:val="24"/>
        </w:rPr>
        <w:t>και τις διαρθρωτικές αλλαγές (μεταρρυθμίσεις).</w:t>
      </w:r>
    </w:p>
    <w:p w:rsidR="001D088A" w:rsidRPr="00BE0278" w:rsidRDefault="005C7529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>Ε.</w:t>
      </w:r>
      <w:r w:rsidR="001D088A" w:rsidRPr="00BE0278">
        <w:rPr>
          <w:szCs w:val="24"/>
        </w:rPr>
        <w:t xml:space="preserve"> ΠΡΟΑΠΑΙΤΟΥΜΕΝΕΣ ΓΝΩΣΕΙΣ</w:t>
      </w:r>
    </w:p>
    <w:p w:rsidR="001D088A" w:rsidRPr="00BE0278" w:rsidRDefault="00F1405A" w:rsidP="002A58D0">
      <w:pPr>
        <w:spacing w:after="120"/>
        <w:rPr>
          <w:sz w:val="24"/>
          <w:szCs w:val="24"/>
        </w:rPr>
      </w:pPr>
      <w:r w:rsidRPr="00BE0278">
        <w:rPr>
          <w:sz w:val="24"/>
          <w:szCs w:val="24"/>
        </w:rPr>
        <w:t xml:space="preserve">Στοιχεία </w:t>
      </w:r>
      <w:r w:rsidRPr="00BE0278">
        <w:rPr>
          <w:i/>
          <w:sz w:val="24"/>
          <w:szCs w:val="24"/>
        </w:rPr>
        <w:t>μ</w:t>
      </w:r>
      <w:r w:rsidR="002A58D0" w:rsidRPr="00BE0278">
        <w:rPr>
          <w:i/>
          <w:sz w:val="24"/>
          <w:szCs w:val="24"/>
        </w:rPr>
        <w:t>ακροοικονομική</w:t>
      </w:r>
      <w:r w:rsidRPr="00BE0278">
        <w:rPr>
          <w:i/>
          <w:sz w:val="24"/>
          <w:szCs w:val="24"/>
        </w:rPr>
        <w:t>ς</w:t>
      </w:r>
      <w:r w:rsidR="002A58D0" w:rsidRPr="00BE0278">
        <w:rPr>
          <w:i/>
          <w:sz w:val="24"/>
          <w:szCs w:val="24"/>
        </w:rPr>
        <w:t xml:space="preserve"> θεωρία</w:t>
      </w:r>
      <w:r w:rsidRPr="00BE0278">
        <w:rPr>
          <w:i/>
          <w:sz w:val="24"/>
          <w:szCs w:val="24"/>
        </w:rPr>
        <w:t>ς</w:t>
      </w:r>
      <w:r w:rsidR="002A58D0" w:rsidRPr="00BE0278">
        <w:rPr>
          <w:i/>
          <w:sz w:val="24"/>
          <w:szCs w:val="24"/>
        </w:rPr>
        <w:t xml:space="preserve"> και πολιτική</w:t>
      </w:r>
      <w:r w:rsidRPr="00BE0278">
        <w:rPr>
          <w:i/>
          <w:sz w:val="24"/>
          <w:szCs w:val="24"/>
        </w:rPr>
        <w:t>ς</w:t>
      </w:r>
      <w:r w:rsidR="00054C2B" w:rsidRPr="00BE0278">
        <w:rPr>
          <w:sz w:val="24"/>
          <w:szCs w:val="24"/>
        </w:rPr>
        <w:t xml:space="preserve"> που διδάσκεται σ</w:t>
      </w:r>
      <w:r w:rsidRPr="00BE0278">
        <w:rPr>
          <w:sz w:val="24"/>
          <w:szCs w:val="24"/>
        </w:rPr>
        <w:t>το</w:t>
      </w:r>
      <w:r w:rsidR="00054C2B" w:rsidRPr="00BE0278">
        <w:rPr>
          <w:sz w:val="24"/>
          <w:szCs w:val="24"/>
        </w:rPr>
        <w:t xml:space="preserve"> προπτυχιακό επίπεδο </w:t>
      </w:r>
      <w:r w:rsidRPr="00BE0278">
        <w:rPr>
          <w:sz w:val="24"/>
          <w:szCs w:val="24"/>
        </w:rPr>
        <w:t xml:space="preserve">των ΑΕΙ </w:t>
      </w:r>
      <w:r w:rsidR="00054C2B" w:rsidRPr="00BE0278">
        <w:rPr>
          <w:sz w:val="24"/>
          <w:szCs w:val="24"/>
        </w:rPr>
        <w:t xml:space="preserve">και </w:t>
      </w:r>
      <w:r w:rsidR="002A58D0" w:rsidRPr="00BE0278">
        <w:rPr>
          <w:sz w:val="24"/>
          <w:szCs w:val="24"/>
        </w:rPr>
        <w:t>παρουσιάζεται σε</w:t>
      </w:r>
      <w:r w:rsidRPr="00BE0278">
        <w:rPr>
          <w:sz w:val="24"/>
          <w:szCs w:val="24"/>
        </w:rPr>
        <w:t xml:space="preserve"> </w:t>
      </w:r>
      <w:r w:rsidR="002A58D0" w:rsidRPr="00BE0278">
        <w:rPr>
          <w:sz w:val="24"/>
          <w:szCs w:val="24"/>
        </w:rPr>
        <w:t xml:space="preserve">βασικά εγχειρίδια, </w:t>
      </w:r>
      <w:r w:rsidR="00054C2B" w:rsidRPr="00BE0278">
        <w:rPr>
          <w:sz w:val="24"/>
          <w:szCs w:val="24"/>
        </w:rPr>
        <w:t>όπως</w:t>
      </w:r>
      <w:r w:rsidR="002A58D0" w:rsidRPr="00BE0278">
        <w:rPr>
          <w:sz w:val="24"/>
          <w:szCs w:val="24"/>
        </w:rPr>
        <w:t>:</w:t>
      </w:r>
    </w:p>
    <w:p w:rsidR="002A58D0" w:rsidRPr="00BE0278" w:rsidRDefault="002A58D0" w:rsidP="002A58D0">
      <w:pPr>
        <w:pStyle w:val="a6"/>
        <w:numPr>
          <w:ilvl w:val="0"/>
          <w:numId w:val="8"/>
        </w:numPr>
        <w:tabs>
          <w:tab w:val="clear" w:pos="108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4"/>
          <w:szCs w:val="24"/>
        </w:rPr>
      </w:pPr>
      <w:r w:rsidRPr="00BE0278">
        <w:rPr>
          <w:sz w:val="24"/>
          <w:szCs w:val="24"/>
        </w:rPr>
        <w:t>Mankiw</w:t>
      </w:r>
      <w:r w:rsidR="00480630" w:rsidRPr="00480630">
        <w:rPr>
          <w:sz w:val="24"/>
          <w:szCs w:val="24"/>
        </w:rPr>
        <w:t xml:space="preserve">, </w:t>
      </w:r>
      <w:r w:rsidR="00480630">
        <w:rPr>
          <w:sz w:val="24"/>
          <w:szCs w:val="24"/>
          <w:lang w:val="en-US"/>
        </w:rPr>
        <w:t>N</w:t>
      </w:r>
      <w:r w:rsidR="00480630" w:rsidRPr="00480630">
        <w:rPr>
          <w:sz w:val="24"/>
          <w:szCs w:val="24"/>
        </w:rPr>
        <w:t>.</w:t>
      </w:r>
      <w:r w:rsidR="00480630">
        <w:rPr>
          <w:sz w:val="24"/>
          <w:szCs w:val="24"/>
          <w:lang w:val="en-US"/>
        </w:rPr>
        <w:t>G</w:t>
      </w:r>
      <w:r w:rsidR="00480630" w:rsidRPr="00480630">
        <w:rPr>
          <w:sz w:val="24"/>
          <w:szCs w:val="24"/>
        </w:rPr>
        <w:t>.</w:t>
      </w:r>
      <w:r w:rsidR="00480630">
        <w:rPr>
          <w:sz w:val="24"/>
          <w:szCs w:val="24"/>
        </w:rPr>
        <w:t xml:space="preserve"> και </w:t>
      </w:r>
      <w:r w:rsidR="00480630">
        <w:rPr>
          <w:sz w:val="24"/>
          <w:szCs w:val="24"/>
          <w:lang w:val="en-US"/>
        </w:rPr>
        <w:t>Ball</w:t>
      </w:r>
      <w:r w:rsidR="00480630" w:rsidRPr="00480630">
        <w:rPr>
          <w:sz w:val="24"/>
          <w:szCs w:val="24"/>
        </w:rPr>
        <w:t xml:space="preserve">, </w:t>
      </w:r>
      <w:r w:rsidR="00480630">
        <w:rPr>
          <w:sz w:val="24"/>
          <w:szCs w:val="24"/>
          <w:lang w:val="en-US"/>
        </w:rPr>
        <w:t>L</w:t>
      </w:r>
      <w:r w:rsidR="00480630" w:rsidRPr="00480630">
        <w:rPr>
          <w:sz w:val="24"/>
          <w:szCs w:val="24"/>
        </w:rPr>
        <w:t>.</w:t>
      </w:r>
      <w:r w:rsidR="00480630">
        <w:rPr>
          <w:sz w:val="24"/>
          <w:szCs w:val="24"/>
          <w:lang w:val="en-US"/>
        </w:rPr>
        <w:t>M</w:t>
      </w:r>
      <w:r w:rsidR="00480630" w:rsidRPr="00480630">
        <w:rPr>
          <w:sz w:val="24"/>
          <w:szCs w:val="24"/>
        </w:rPr>
        <w:t>.</w:t>
      </w:r>
      <w:r w:rsidRPr="00BE0278">
        <w:rPr>
          <w:bCs/>
          <w:sz w:val="24"/>
          <w:szCs w:val="24"/>
        </w:rPr>
        <w:t>,</w:t>
      </w:r>
      <w:r w:rsidRPr="00BE0278">
        <w:rPr>
          <w:sz w:val="24"/>
          <w:szCs w:val="24"/>
        </w:rPr>
        <w:t xml:space="preserve"> </w:t>
      </w:r>
      <w:r w:rsidRPr="00BE0278">
        <w:rPr>
          <w:i/>
          <w:sz w:val="24"/>
          <w:szCs w:val="24"/>
        </w:rPr>
        <w:t xml:space="preserve">Μακροοικονομική </w:t>
      </w:r>
      <w:r w:rsidR="00480630">
        <w:rPr>
          <w:i/>
          <w:sz w:val="24"/>
          <w:szCs w:val="24"/>
        </w:rPr>
        <w:t>και το Χρηματοπιστωτικό Σύστημα</w:t>
      </w:r>
      <w:r w:rsidRPr="00BE0278">
        <w:rPr>
          <w:sz w:val="24"/>
          <w:szCs w:val="24"/>
        </w:rPr>
        <w:t>, Εκδ. Gutenberg</w:t>
      </w:r>
    </w:p>
    <w:p w:rsidR="002A58D0" w:rsidRPr="00BE0278" w:rsidRDefault="00480630" w:rsidP="002A58D0">
      <w:pPr>
        <w:pStyle w:val="a6"/>
        <w:numPr>
          <w:ilvl w:val="0"/>
          <w:numId w:val="8"/>
        </w:numPr>
        <w:tabs>
          <w:tab w:val="clear" w:pos="108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Lipsey</w:t>
      </w:r>
      <w:r w:rsidRPr="004806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</w:t>
      </w:r>
      <w:r w:rsidRPr="004806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και </w:t>
      </w:r>
      <w:r w:rsidR="002A58D0" w:rsidRPr="00BE02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Chrystal</w:t>
      </w:r>
      <w:r w:rsidRPr="004806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 w:rsidRPr="00480630">
        <w:rPr>
          <w:sz w:val="24"/>
          <w:szCs w:val="24"/>
        </w:rPr>
        <w:t>.,</w:t>
      </w:r>
      <w:r w:rsidR="002A58D0" w:rsidRPr="00BE0278">
        <w:rPr>
          <w:sz w:val="24"/>
          <w:szCs w:val="24"/>
        </w:rPr>
        <w:t xml:space="preserve"> </w:t>
      </w:r>
      <w:r w:rsidR="002A58D0" w:rsidRPr="00BE0278">
        <w:rPr>
          <w:i/>
          <w:sz w:val="24"/>
          <w:szCs w:val="24"/>
        </w:rPr>
        <w:t>Μακροοικονομική</w:t>
      </w:r>
      <w:r w:rsidRPr="0048063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Θεωρία</w:t>
      </w:r>
      <w:r w:rsidR="002A58D0" w:rsidRPr="00BE0278">
        <w:rPr>
          <w:sz w:val="24"/>
          <w:szCs w:val="24"/>
        </w:rPr>
        <w:t xml:space="preserve">, Εκδ. </w:t>
      </w:r>
      <w:r>
        <w:rPr>
          <w:sz w:val="24"/>
          <w:szCs w:val="24"/>
        </w:rPr>
        <w:t>Τζιόλα</w:t>
      </w:r>
    </w:p>
    <w:p w:rsidR="001D088A" w:rsidRPr="00BE0278" w:rsidRDefault="001D088A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>ΣΤ. ΣΥΜΜΕΤΕΧΟΝΤΕΣ ΕΙΣΗΓΗΤΕΣ</w:t>
      </w:r>
    </w:p>
    <w:p w:rsidR="00CA5447" w:rsidRPr="00BE0278" w:rsidRDefault="00CA5447" w:rsidP="00CA5447">
      <w:pPr>
        <w:pStyle w:val="a6"/>
        <w:numPr>
          <w:ilvl w:val="0"/>
          <w:numId w:val="8"/>
        </w:numPr>
        <w:tabs>
          <w:tab w:val="clear" w:pos="108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4"/>
          <w:szCs w:val="24"/>
        </w:rPr>
      </w:pPr>
      <w:r w:rsidRPr="00CA5447">
        <w:rPr>
          <w:sz w:val="24"/>
          <w:szCs w:val="24"/>
        </w:rPr>
        <w:t>Σαράντης-Ευάγγελος Λώλος</w:t>
      </w:r>
      <w:r>
        <w:rPr>
          <w:sz w:val="24"/>
          <w:szCs w:val="24"/>
        </w:rPr>
        <w:t>,</w:t>
      </w:r>
      <w:r w:rsidRPr="00CA5447">
        <w:rPr>
          <w:sz w:val="24"/>
          <w:szCs w:val="24"/>
        </w:rPr>
        <w:t xml:space="preserve"> Ομότιμος Καθηγητής </w:t>
      </w:r>
      <w:r w:rsidRPr="00BE0278">
        <w:rPr>
          <w:sz w:val="24"/>
          <w:szCs w:val="24"/>
        </w:rPr>
        <w:t>Οικονομικών, Πάντειο Πανεπιστήμιο.</w:t>
      </w:r>
    </w:p>
    <w:p w:rsidR="001D088A" w:rsidRPr="007A3185" w:rsidRDefault="002A58D0" w:rsidP="002A58D0">
      <w:pPr>
        <w:pStyle w:val="a6"/>
        <w:numPr>
          <w:ilvl w:val="0"/>
          <w:numId w:val="8"/>
        </w:numPr>
        <w:tabs>
          <w:tab w:val="clear" w:pos="108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4"/>
          <w:szCs w:val="24"/>
        </w:rPr>
      </w:pPr>
      <w:r w:rsidRPr="00BE0278">
        <w:rPr>
          <w:sz w:val="24"/>
          <w:szCs w:val="24"/>
        </w:rPr>
        <w:t>Ματθαίος Λαμπρινίδης,</w:t>
      </w:r>
      <w:r w:rsidR="00F1405A" w:rsidRPr="00BE0278">
        <w:rPr>
          <w:sz w:val="24"/>
          <w:szCs w:val="24"/>
        </w:rPr>
        <w:t xml:space="preserve"> Ομότιμος Καθηγητής Οικονομικών</w:t>
      </w:r>
      <w:r w:rsidR="00EB1292" w:rsidRPr="00BE0278">
        <w:rPr>
          <w:sz w:val="24"/>
          <w:szCs w:val="24"/>
        </w:rPr>
        <w:t>, Πάντειο Πανεπιστήμιο.</w:t>
      </w:r>
    </w:p>
    <w:p w:rsidR="007A3185" w:rsidRPr="00BE0278" w:rsidRDefault="0084731D" w:rsidP="002A58D0">
      <w:pPr>
        <w:pStyle w:val="a6"/>
        <w:numPr>
          <w:ilvl w:val="0"/>
          <w:numId w:val="8"/>
        </w:numPr>
        <w:tabs>
          <w:tab w:val="clear" w:pos="108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Απ Γκίκα, </w:t>
      </w:r>
      <w:r w:rsidR="00F14CCB">
        <w:rPr>
          <w:sz w:val="24"/>
          <w:szCs w:val="24"/>
        </w:rPr>
        <w:t>Υ</w:t>
      </w:r>
      <w:r>
        <w:rPr>
          <w:sz w:val="24"/>
          <w:szCs w:val="24"/>
        </w:rPr>
        <w:t xml:space="preserve">ποψήφια </w:t>
      </w:r>
      <w:r w:rsidR="00F14CCB">
        <w:rPr>
          <w:sz w:val="24"/>
          <w:szCs w:val="24"/>
        </w:rPr>
        <w:t>Δ</w:t>
      </w:r>
      <w:r>
        <w:rPr>
          <w:sz w:val="24"/>
          <w:szCs w:val="24"/>
        </w:rPr>
        <w:t>ιδάκτωρ</w:t>
      </w:r>
      <w:r w:rsidR="00F14CCB">
        <w:rPr>
          <w:sz w:val="24"/>
          <w:szCs w:val="24"/>
        </w:rPr>
        <w:t>, ΤΟΠΑ, Πάντειο Πανεπιστήμιο</w:t>
      </w:r>
      <w:r>
        <w:rPr>
          <w:sz w:val="24"/>
          <w:szCs w:val="24"/>
        </w:rPr>
        <w:t>.</w:t>
      </w:r>
    </w:p>
    <w:p w:rsidR="007F4D08" w:rsidRPr="00BE0278" w:rsidRDefault="001D088A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 xml:space="preserve">Ζ. </w:t>
      </w:r>
      <w:r w:rsidR="007F4D08" w:rsidRPr="00BE0278">
        <w:rPr>
          <w:szCs w:val="24"/>
        </w:rPr>
        <w:t xml:space="preserve"> ΔΙΑΔΙΚΑΣΙΑ ΑΞΙΟΛΟΓΗΣΗΣ</w:t>
      </w:r>
    </w:p>
    <w:p w:rsidR="00A246F6" w:rsidRPr="00BE0278" w:rsidRDefault="002A58D0" w:rsidP="00A246F6">
      <w:pPr>
        <w:spacing w:after="120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Η αξιολόγηση </w:t>
      </w:r>
      <w:r w:rsidR="00A246F6" w:rsidRPr="00BE0278">
        <w:rPr>
          <w:sz w:val="24"/>
          <w:szCs w:val="24"/>
        </w:rPr>
        <w:t>της απόδοσης των φοιτητών βασίζεται αφενός στην τελική γραπτή εξέταση του μαθήματος, καθώς και σε τρείς ολιγοσέλιδες ασκήσεις-εργασίες που πραγματοποιούνται κατά τη διάρκεια του εξαμήνου.</w:t>
      </w:r>
    </w:p>
    <w:p w:rsidR="007F4D08" w:rsidRPr="00BE0278" w:rsidRDefault="00A246F6" w:rsidP="00994B59">
      <w:pPr>
        <w:spacing w:after="120"/>
        <w:jc w:val="both"/>
        <w:rPr>
          <w:sz w:val="24"/>
          <w:szCs w:val="24"/>
        </w:rPr>
      </w:pPr>
      <w:r w:rsidRPr="00BE0278">
        <w:rPr>
          <w:sz w:val="24"/>
          <w:szCs w:val="24"/>
        </w:rPr>
        <w:t>Στη διαμόρφωση του βαθμού του μαθήματος, η τελική εξέταση</w:t>
      </w:r>
      <w:r w:rsidR="002A58D0" w:rsidRPr="00BE0278">
        <w:rPr>
          <w:sz w:val="24"/>
          <w:szCs w:val="24"/>
        </w:rPr>
        <w:t xml:space="preserve"> </w:t>
      </w:r>
      <w:r w:rsidRPr="00BE0278">
        <w:rPr>
          <w:sz w:val="24"/>
          <w:szCs w:val="24"/>
        </w:rPr>
        <w:t xml:space="preserve">έχει ειδικό βάρος </w:t>
      </w:r>
      <w:r w:rsidR="00AA7C1A">
        <w:rPr>
          <w:sz w:val="24"/>
          <w:szCs w:val="24"/>
        </w:rPr>
        <w:t>5</w:t>
      </w:r>
      <w:r w:rsidRPr="00BE0278">
        <w:rPr>
          <w:sz w:val="24"/>
          <w:szCs w:val="24"/>
        </w:rPr>
        <w:t xml:space="preserve">0% και </w:t>
      </w:r>
      <w:r w:rsidR="00AA7C1A">
        <w:rPr>
          <w:sz w:val="24"/>
          <w:szCs w:val="24"/>
        </w:rPr>
        <w:t>οι</w:t>
      </w:r>
      <w:r w:rsidRPr="00BE0278">
        <w:rPr>
          <w:sz w:val="24"/>
          <w:szCs w:val="24"/>
        </w:rPr>
        <w:t xml:space="preserve"> εργασίες </w:t>
      </w:r>
      <w:r w:rsidR="00AA7C1A">
        <w:rPr>
          <w:sz w:val="24"/>
          <w:szCs w:val="24"/>
        </w:rPr>
        <w:t>το υπόλοιπο 5</w:t>
      </w:r>
      <w:r w:rsidRPr="00BE0278">
        <w:rPr>
          <w:sz w:val="24"/>
          <w:szCs w:val="24"/>
        </w:rPr>
        <w:t>0%, ενώ λαμβάνεται υπόψη η συνολική απόδοσ</w:t>
      </w:r>
      <w:r w:rsidR="00EB1292" w:rsidRPr="00BE0278">
        <w:rPr>
          <w:sz w:val="24"/>
          <w:szCs w:val="24"/>
        </w:rPr>
        <w:t xml:space="preserve">η του φοιτητή στα μαθήματα και </w:t>
      </w:r>
      <w:r w:rsidRPr="00BE0278">
        <w:rPr>
          <w:sz w:val="24"/>
          <w:szCs w:val="24"/>
        </w:rPr>
        <w:t>τα σεμ</w:t>
      </w:r>
      <w:r w:rsidR="00994B59" w:rsidRPr="00BE0278">
        <w:rPr>
          <w:sz w:val="24"/>
          <w:szCs w:val="24"/>
        </w:rPr>
        <w:t>ι</w:t>
      </w:r>
      <w:r w:rsidRPr="00BE0278">
        <w:rPr>
          <w:sz w:val="24"/>
          <w:szCs w:val="24"/>
        </w:rPr>
        <w:t xml:space="preserve">νάρια. </w:t>
      </w:r>
    </w:p>
    <w:p w:rsidR="007F4D08" w:rsidRPr="00BE0278" w:rsidRDefault="001D088A" w:rsidP="00F1405A">
      <w:pPr>
        <w:pStyle w:val="3"/>
        <w:spacing w:before="240"/>
        <w:jc w:val="both"/>
        <w:rPr>
          <w:szCs w:val="24"/>
        </w:rPr>
      </w:pPr>
      <w:r w:rsidRPr="00BE0278">
        <w:rPr>
          <w:szCs w:val="24"/>
        </w:rPr>
        <w:t>Η</w:t>
      </w:r>
      <w:r w:rsidR="007F4D08" w:rsidRPr="00BE0278">
        <w:rPr>
          <w:szCs w:val="24"/>
        </w:rPr>
        <w:t xml:space="preserve">. </w:t>
      </w:r>
      <w:r w:rsidR="00131A1D" w:rsidRPr="00BE0278">
        <w:rPr>
          <w:szCs w:val="24"/>
        </w:rPr>
        <w:t xml:space="preserve">ΕΝΔΕΙΚΤΙΚΗ </w:t>
      </w:r>
      <w:r w:rsidR="005C7529" w:rsidRPr="00BE0278">
        <w:rPr>
          <w:szCs w:val="24"/>
        </w:rPr>
        <w:t>ΒΙΒΛΙΟΓΡΑΦΙΑ</w:t>
      </w:r>
    </w:p>
    <w:p w:rsidR="005143BC" w:rsidRPr="00BE0278" w:rsidRDefault="005143BC" w:rsidP="005143BC">
      <w:pPr>
        <w:spacing w:after="120"/>
        <w:jc w:val="both"/>
        <w:rPr>
          <w:sz w:val="24"/>
          <w:szCs w:val="24"/>
        </w:rPr>
      </w:pPr>
      <w:r w:rsidRPr="00BE0278">
        <w:rPr>
          <w:sz w:val="24"/>
          <w:szCs w:val="24"/>
        </w:rPr>
        <w:t xml:space="preserve">(αναλυτική βιβλιογραφία για τις επιμέρους Ενότητες </w:t>
      </w:r>
      <w:r w:rsidR="00137B7E" w:rsidRPr="00BE0278">
        <w:rPr>
          <w:sz w:val="24"/>
          <w:szCs w:val="24"/>
        </w:rPr>
        <w:t>περιέχεται</w:t>
      </w:r>
      <w:r w:rsidRPr="00BE0278">
        <w:rPr>
          <w:sz w:val="24"/>
          <w:szCs w:val="24"/>
        </w:rPr>
        <w:t xml:space="preserve"> στην ιστοσελίδα του μαθήματος, </w:t>
      </w:r>
      <w:r w:rsidRPr="00BE0278">
        <w:rPr>
          <w:sz w:val="24"/>
          <w:szCs w:val="24"/>
          <w:lang w:val="en-US"/>
        </w:rPr>
        <w:t>e</w:t>
      </w:r>
      <w:r w:rsidRPr="00BE0278">
        <w:rPr>
          <w:sz w:val="24"/>
          <w:szCs w:val="24"/>
        </w:rPr>
        <w:t>-</w:t>
      </w:r>
      <w:r w:rsidRPr="00BE0278">
        <w:rPr>
          <w:sz w:val="24"/>
          <w:szCs w:val="24"/>
          <w:lang w:val="en-US"/>
        </w:rPr>
        <w:t>class</w:t>
      </w:r>
      <w:r w:rsidRPr="00BE0278">
        <w:rPr>
          <w:sz w:val="24"/>
          <w:szCs w:val="24"/>
        </w:rPr>
        <w:t>).</w:t>
      </w:r>
    </w:p>
    <w:p w:rsidR="00FE78BF" w:rsidRPr="00BE0278" w:rsidRDefault="00FE78BF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i/>
          <w:iCs/>
          <w:sz w:val="24"/>
          <w:szCs w:val="24"/>
        </w:rPr>
        <w:t>Ισοζύγιο Τρεχουσών Συναλλαγών της Ελλάδος: Αιτίες Ανισορροπιών και Προτάσεις Πολιτικής,</w:t>
      </w:r>
      <w:r w:rsidRPr="00BE0278">
        <w:rPr>
          <w:sz w:val="24"/>
          <w:szCs w:val="24"/>
        </w:rPr>
        <w:t xml:space="preserve"> Τράπεζα της Ελλάδος, 2010</w:t>
      </w:r>
      <w:r w:rsidRPr="00BE0278">
        <w:rPr>
          <w:i/>
          <w:iCs/>
          <w:sz w:val="24"/>
          <w:szCs w:val="24"/>
        </w:rPr>
        <w:t>.</w:t>
      </w:r>
    </w:p>
    <w:p w:rsidR="00137B7E" w:rsidRPr="00BE0278" w:rsidRDefault="00137B7E" w:rsidP="00137B7E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color w:val="000000"/>
          <w:sz w:val="24"/>
          <w:szCs w:val="24"/>
        </w:rPr>
      </w:pPr>
      <w:r w:rsidRPr="00BE0278">
        <w:rPr>
          <w:i/>
          <w:color w:val="000000"/>
          <w:sz w:val="24"/>
          <w:szCs w:val="24"/>
        </w:rPr>
        <w:t>Η Ευρωπαϊκή Κεντρική Τράπεζα, το Ευρωσύστημα, το Ευρωπαϊκό Σύστημα Κεντρικών Τραπεζών</w:t>
      </w:r>
      <w:r w:rsidRPr="00BE0278">
        <w:rPr>
          <w:color w:val="000000"/>
          <w:sz w:val="24"/>
          <w:szCs w:val="24"/>
        </w:rPr>
        <w:t>, Ευρωπαϊκή Κεντρική Τράπεζα, 2006, Φρανκφούρτη.</w:t>
      </w:r>
    </w:p>
    <w:p w:rsidR="00FE78BF" w:rsidRPr="00BE0278" w:rsidRDefault="00FE78BF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i/>
          <w:sz w:val="24"/>
          <w:szCs w:val="24"/>
        </w:rPr>
        <w:t>Εκθέσεις του Διοικητή της Τράπεζας της Ελλάδος</w:t>
      </w:r>
      <w:r w:rsidR="0012580D" w:rsidRPr="00BE0278">
        <w:rPr>
          <w:sz w:val="24"/>
          <w:szCs w:val="24"/>
        </w:rPr>
        <w:t>,</w:t>
      </w:r>
      <w:r w:rsidRPr="00BE0278">
        <w:rPr>
          <w:i/>
          <w:sz w:val="24"/>
          <w:szCs w:val="24"/>
        </w:rPr>
        <w:t xml:space="preserve"> </w:t>
      </w:r>
      <w:r w:rsidRPr="00BE0278">
        <w:rPr>
          <w:sz w:val="24"/>
          <w:szCs w:val="24"/>
        </w:rPr>
        <w:t>Τράπεζα της Ελλάδος</w:t>
      </w:r>
      <w:r w:rsidR="0012580D" w:rsidRPr="00BE0278">
        <w:rPr>
          <w:i/>
          <w:sz w:val="24"/>
          <w:szCs w:val="24"/>
        </w:rPr>
        <w:t xml:space="preserve"> </w:t>
      </w:r>
      <w:r w:rsidR="0012580D" w:rsidRPr="00BE0278">
        <w:rPr>
          <w:sz w:val="24"/>
          <w:szCs w:val="24"/>
        </w:rPr>
        <w:t>[για διάφορα έτη].</w:t>
      </w:r>
    </w:p>
    <w:p w:rsidR="00A04B08" w:rsidRPr="00BE0278" w:rsidRDefault="00FE78BF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iCs/>
          <w:sz w:val="24"/>
          <w:szCs w:val="24"/>
        </w:rPr>
        <w:lastRenderedPageBreak/>
        <w:t>“</w:t>
      </w:r>
      <w:r w:rsidR="00A04B08" w:rsidRPr="00BE0278">
        <w:rPr>
          <w:iCs/>
          <w:sz w:val="24"/>
          <w:szCs w:val="24"/>
        </w:rPr>
        <w:t xml:space="preserve">Η δημοσιονομική </w:t>
      </w:r>
      <w:r w:rsidR="00A04B08" w:rsidRPr="00BE0278">
        <w:rPr>
          <w:sz w:val="24"/>
          <w:szCs w:val="24"/>
        </w:rPr>
        <w:t>πολιτική</w:t>
      </w:r>
      <w:r w:rsidR="00A04B08" w:rsidRPr="00BE0278">
        <w:rPr>
          <w:iCs/>
          <w:sz w:val="24"/>
          <w:szCs w:val="24"/>
        </w:rPr>
        <w:t xml:space="preserve"> σε μια νομισματική ένωση, Παράρτημα </w:t>
      </w:r>
      <w:r w:rsidR="00A04B08" w:rsidRPr="00BE0278">
        <w:rPr>
          <w:sz w:val="24"/>
          <w:szCs w:val="24"/>
        </w:rPr>
        <w:t>Κεφαλαίου</w:t>
      </w:r>
      <w:r w:rsidR="00A04B08" w:rsidRPr="00BE0278">
        <w:rPr>
          <w:iCs/>
          <w:sz w:val="24"/>
          <w:szCs w:val="24"/>
        </w:rPr>
        <w:t xml:space="preserve"> </w:t>
      </w:r>
      <w:r w:rsidR="00A04B08" w:rsidRPr="00BE0278">
        <w:rPr>
          <w:iCs/>
          <w:sz w:val="24"/>
          <w:szCs w:val="24"/>
          <w:lang w:val="en-US"/>
        </w:rPr>
        <w:t>IV</w:t>
      </w:r>
      <w:r w:rsidRPr="00BE0278">
        <w:rPr>
          <w:iCs/>
          <w:sz w:val="24"/>
          <w:szCs w:val="24"/>
        </w:rPr>
        <w:t>”</w:t>
      </w:r>
      <w:r w:rsidR="00A04B08" w:rsidRPr="00BE0278">
        <w:rPr>
          <w:iCs/>
          <w:sz w:val="24"/>
          <w:szCs w:val="24"/>
        </w:rPr>
        <w:t xml:space="preserve">, </w:t>
      </w:r>
      <w:r w:rsidR="00A04B08" w:rsidRPr="00BE0278">
        <w:rPr>
          <w:i/>
          <w:sz w:val="24"/>
          <w:szCs w:val="24"/>
        </w:rPr>
        <w:t>Νομισματική Πολιτική, Ενδιάμεση Έκθεση</w:t>
      </w:r>
      <w:r w:rsidR="00A04B08" w:rsidRPr="00BE0278">
        <w:rPr>
          <w:iCs/>
          <w:sz w:val="24"/>
          <w:szCs w:val="24"/>
        </w:rPr>
        <w:t xml:space="preserve">, </w:t>
      </w:r>
      <w:r w:rsidR="00A04B08" w:rsidRPr="00BE0278">
        <w:rPr>
          <w:sz w:val="24"/>
          <w:szCs w:val="24"/>
        </w:rPr>
        <w:t>Τράπεζας της Ελλάδος, Οκτώβριος 2004.</w:t>
      </w:r>
    </w:p>
    <w:p w:rsidR="005143BC" w:rsidRPr="00BE0278" w:rsidRDefault="005143BC" w:rsidP="005143BC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sz w:val="24"/>
          <w:szCs w:val="24"/>
          <w:lang w:val="en-US"/>
        </w:rPr>
        <w:t>Bryant</w:t>
      </w:r>
      <w:r w:rsidRPr="00BE0278">
        <w:rPr>
          <w:sz w:val="24"/>
          <w:szCs w:val="24"/>
        </w:rPr>
        <w:t xml:space="preserve">, </w:t>
      </w:r>
      <w:r w:rsidRPr="00BE0278">
        <w:rPr>
          <w:sz w:val="24"/>
          <w:szCs w:val="24"/>
          <w:lang w:val="en-US"/>
        </w:rPr>
        <w:t>R</w:t>
      </w:r>
      <w:r w:rsidRPr="00BE0278">
        <w:rPr>
          <w:sz w:val="24"/>
          <w:szCs w:val="24"/>
        </w:rPr>
        <w:t xml:space="preserve">., Γκαργκάνας, Ν. και Γ. Ταβλάς (Επιμ.), </w:t>
      </w:r>
      <w:r w:rsidRPr="00BE0278">
        <w:rPr>
          <w:i/>
          <w:iCs/>
          <w:sz w:val="24"/>
          <w:szCs w:val="24"/>
        </w:rPr>
        <w:t>Οικονομικές Επιδόσεις και Προοπτικές της Ελλάδος</w:t>
      </w:r>
      <w:r w:rsidRPr="00BE0278">
        <w:rPr>
          <w:sz w:val="24"/>
          <w:szCs w:val="24"/>
        </w:rPr>
        <w:t xml:space="preserve">, Τράπεζα της Ελλάδος και </w:t>
      </w:r>
      <w:r w:rsidRPr="00BE0278">
        <w:rPr>
          <w:sz w:val="24"/>
          <w:szCs w:val="24"/>
          <w:lang w:val="en-US"/>
        </w:rPr>
        <w:t>The</w:t>
      </w:r>
      <w:r w:rsidRPr="00BE0278">
        <w:rPr>
          <w:sz w:val="24"/>
          <w:szCs w:val="24"/>
        </w:rPr>
        <w:t xml:space="preserve"> </w:t>
      </w:r>
      <w:r w:rsidRPr="00BE0278">
        <w:rPr>
          <w:sz w:val="24"/>
          <w:szCs w:val="24"/>
          <w:lang w:val="en-US"/>
        </w:rPr>
        <w:t>Brookings</w:t>
      </w:r>
      <w:r w:rsidRPr="00BE0278">
        <w:rPr>
          <w:sz w:val="24"/>
          <w:szCs w:val="24"/>
        </w:rPr>
        <w:t xml:space="preserve"> </w:t>
      </w:r>
      <w:r w:rsidRPr="00BE0278">
        <w:rPr>
          <w:sz w:val="24"/>
          <w:szCs w:val="24"/>
          <w:lang w:val="en-US"/>
        </w:rPr>
        <w:t>Institution</w:t>
      </w:r>
      <w:r w:rsidRPr="00BE0278">
        <w:rPr>
          <w:sz w:val="24"/>
          <w:szCs w:val="24"/>
        </w:rPr>
        <w:t>, 2003, Αθήνα-Ουάσινγκτον.</w:t>
      </w:r>
    </w:p>
    <w:p w:rsidR="0012580D" w:rsidRPr="00BE0278" w:rsidRDefault="0012580D" w:rsidP="0012580D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sz w:val="24"/>
          <w:szCs w:val="24"/>
          <w:lang w:val="en-US"/>
        </w:rPr>
        <w:t>De</w:t>
      </w:r>
      <w:r w:rsidRPr="00BE0278">
        <w:rPr>
          <w:sz w:val="24"/>
          <w:szCs w:val="24"/>
        </w:rPr>
        <w:t xml:space="preserve"> </w:t>
      </w:r>
      <w:r w:rsidRPr="00BE0278">
        <w:rPr>
          <w:sz w:val="24"/>
          <w:szCs w:val="24"/>
          <w:lang w:val="en-US"/>
        </w:rPr>
        <w:t>Grauwe</w:t>
      </w:r>
      <w:r w:rsidRPr="00BE0278">
        <w:rPr>
          <w:sz w:val="24"/>
          <w:szCs w:val="24"/>
        </w:rPr>
        <w:t xml:space="preserve">, </w:t>
      </w:r>
      <w:r w:rsidRPr="00BE0278">
        <w:rPr>
          <w:sz w:val="24"/>
          <w:szCs w:val="24"/>
          <w:lang w:val="en-US"/>
        </w:rPr>
        <w:t>P</w:t>
      </w:r>
      <w:r w:rsidRPr="00BE0278">
        <w:rPr>
          <w:sz w:val="24"/>
          <w:szCs w:val="24"/>
        </w:rPr>
        <w:t xml:space="preserve">., «Η Νομισματική πολιτική στη ζώνη του ευρώ» στο </w:t>
      </w:r>
      <w:r w:rsidRPr="00BE0278">
        <w:rPr>
          <w:i/>
          <w:iCs/>
          <w:sz w:val="24"/>
          <w:szCs w:val="24"/>
        </w:rPr>
        <w:t>Τα Οικονομικά της Νομισματικής Ένωσης</w:t>
      </w:r>
      <w:r w:rsidRPr="00BE0278">
        <w:rPr>
          <w:sz w:val="24"/>
          <w:szCs w:val="24"/>
        </w:rPr>
        <w:t>, 2003, Εκδ. Παπαζήση.</w:t>
      </w:r>
    </w:p>
    <w:p w:rsidR="00A04B08" w:rsidRPr="00BE0278" w:rsidRDefault="00A04B08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iCs/>
          <w:sz w:val="24"/>
          <w:szCs w:val="24"/>
        </w:rPr>
        <w:t xml:space="preserve">Λαζαρέτου, Σ. και Σ. </w:t>
      </w:r>
      <w:r w:rsidRPr="00BE0278">
        <w:rPr>
          <w:sz w:val="24"/>
          <w:szCs w:val="24"/>
        </w:rPr>
        <w:t>Μπρισίμης</w:t>
      </w:r>
      <w:r w:rsidRPr="00BE0278">
        <w:rPr>
          <w:iCs/>
          <w:sz w:val="24"/>
          <w:szCs w:val="24"/>
        </w:rPr>
        <w:t xml:space="preserve">, «Δημοσιονομικοί κανόνες </w:t>
      </w:r>
      <w:r w:rsidR="005143BC" w:rsidRPr="00BE0278">
        <w:rPr>
          <w:iCs/>
          <w:sz w:val="24"/>
          <w:szCs w:val="24"/>
        </w:rPr>
        <w:t>&amp;</w:t>
      </w:r>
      <w:r w:rsidRPr="00BE0278">
        <w:rPr>
          <w:iCs/>
          <w:sz w:val="24"/>
          <w:szCs w:val="24"/>
        </w:rPr>
        <w:t xml:space="preserve"> σταθεροποιητική πολιτική στη ζώνη του ευρώ»,  </w:t>
      </w:r>
      <w:r w:rsidRPr="00BE0278">
        <w:rPr>
          <w:i/>
          <w:sz w:val="24"/>
          <w:szCs w:val="24"/>
        </w:rPr>
        <w:t>Οικονομικό Δελτίο</w:t>
      </w:r>
      <w:r w:rsidRPr="00BE0278">
        <w:rPr>
          <w:sz w:val="24"/>
          <w:szCs w:val="24"/>
        </w:rPr>
        <w:t>, Τράπεζα της Ελλάδος, 2001, Τεύχος 17.</w:t>
      </w:r>
    </w:p>
    <w:p w:rsidR="0012580D" w:rsidRPr="00BE0278" w:rsidRDefault="0012580D" w:rsidP="0012580D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sz w:val="24"/>
          <w:szCs w:val="24"/>
        </w:rPr>
        <w:t xml:space="preserve">Λαμπρινίδης, Μ. </w:t>
      </w:r>
      <w:r w:rsidRPr="00BE0278">
        <w:rPr>
          <w:i/>
          <w:sz w:val="24"/>
          <w:szCs w:val="24"/>
        </w:rPr>
        <w:t>Φάσεις ανάπτυξης της ελληνικής οικονομίας</w:t>
      </w:r>
      <w:r w:rsidRPr="00BE0278">
        <w:rPr>
          <w:sz w:val="24"/>
          <w:szCs w:val="24"/>
        </w:rPr>
        <w:t>, Σημειώσεις διδασκαλίας, Τμήμα Οικονομικής και Περιφερειακής Ανάπτυξης, Πάντειο Πανεπιστήμιο, 2008,</w:t>
      </w:r>
    </w:p>
    <w:p w:rsidR="0012580D" w:rsidRPr="00BE0278" w:rsidRDefault="0012580D" w:rsidP="0012580D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4"/>
          <w:szCs w:val="24"/>
        </w:rPr>
      </w:pPr>
      <w:r w:rsidRPr="00BE0278">
        <w:rPr>
          <w:sz w:val="24"/>
          <w:szCs w:val="24"/>
        </w:rPr>
        <w:t xml:space="preserve">Λώλος, Σ. , </w:t>
      </w:r>
      <w:r w:rsidRPr="00BE0278">
        <w:rPr>
          <w:i/>
          <w:sz w:val="24"/>
          <w:szCs w:val="24"/>
        </w:rPr>
        <w:t>Αξιολόγηση της οικονομικής πολιτικής στην Ελλάδα, από τη μεταπολίτευση έως την ένταξη στην ΟΝΕ</w:t>
      </w:r>
      <w:r w:rsidRPr="00BE0278">
        <w:rPr>
          <w:sz w:val="24"/>
          <w:szCs w:val="24"/>
        </w:rPr>
        <w:t>, Σημειώσεις διδασκαλίας, Τμήμα Οικονομικής και Περιφερειακής Ανάπτυξης, Πάντειο Πανεπιστήμιο, 2003.</w:t>
      </w:r>
    </w:p>
    <w:p w:rsidR="00C8203B" w:rsidRPr="00A914F9" w:rsidRDefault="00FE78BF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napToGrid w:val="0"/>
          <w:color w:val="000000"/>
          <w:sz w:val="24"/>
          <w:szCs w:val="24"/>
        </w:rPr>
      </w:pPr>
      <w:r w:rsidRPr="00BE0278">
        <w:rPr>
          <w:sz w:val="24"/>
          <w:szCs w:val="24"/>
        </w:rPr>
        <w:t xml:space="preserve">Χαρδούβελης, Γκ., “Μακροοικονομική διαχείριση και η ανάγκη διαρθρωτικών μεταρρυθμίσεων μετά την είσοδο στη Νομισματική Ένωση”, </w:t>
      </w:r>
      <w:r w:rsidRPr="00BE0278">
        <w:rPr>
          <w:i/>
          <w:sz w:val="24"/>
          <w:szCs w:val="24"/>
        </w:rPr>
        <w:t>Οικονομία και Αγορές</w:t>
      </w:r>
      <w:r w:rsidRPr="00BE0278">
        <w:rPr>
          <w:sz w:val="24"/>
          <w:szCs w:val="24"/>
        </w:rPr>
        <w:t xml:space="preserve">, </w:t>
      </w:r>
      <w:r w:rsidRPr="00BE0278">
        <w:rPr>
          <w:sz w:val="24"/>
          <w:szCs w:val="24"/>
          <w:lang w:val="en-US"/>
        </w:rPr>
        <w:t>Eurobank</w:t>
      </w:r>
      <w:r w:rsidRPr="00BE0278">
        <w:rPr>
          <w:sz w:val="24"/>
          <w:szCs w:val="24"/>
        </w:rPr>
        <w:t xml:space="preserve"> </w:t>
      </w:r>
      <w:r w:rsidRPr="00BE0278">
        <w:rPr>
          <w:sz w:val="24"/>
          <w:szCs w:val="24"/>
          <w:lang w:val="en-US"/>
        </w:rPr>
        <w:t>Research</w:t>
      </w:r>
      <w:r w:rsidRPr="00BE0278">
        <w:rPr>
          <w:sz w:val="24"/>
          <w:szCs w:val="24"/>
        </w:rPr>
        <w:t xml:space="preserve">, </w:t>
      </w:r>
      <w:r w:rsidR="005143BC" w:rsidRPr="00BE0278">
        <w:rPr>
          <w:sz w:val="24"/>
          <w:szCs w:val="24"/>
        </w:rPr>
        <w:t xml:space="preserve">2007, Τόμος ΙΙ, </w:t>
      </w:r>
      <w:r w:rsidRPr="00BE0278">
        <w:rPr>
          <w:sz w:val="24"/>
          <w:szCs w:val="24"/>
        </w:rPr>
        <w:t>Τεύχος 8.</w:t>
      </w:r>
    </w:p>
    <w:p w:rsidR="00A914F9" w:rsidRPr="00BE0278" w:rsidRDefault="00BB561A" w:rsidP="00FE78BF">
      <w:pPr>
        <w:pStyle w:val="a6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/>
        <w:textAlignment w:val="baseline"/>
        <w:rPr>
          <w:snapToGrid w:val="0"/>
          <w:color w:val="000000"/>
          <w:sz w:val="24"/>
          <w:szCs w:val="24"/>
        </w:rPr>
      </w:pPr>
      <w:r w:rsidRPr="00456553">
        <w:rPr>
          <w:i/>
          <w:snapToGrid w:val="0"/>
          <w:color w:val="000000"/>
          <w:sz w:val="24"/>
          <w:szCs w:val="24"/>
        </w:rPr>
        <w:t>Σχέδιο Ανάπτυξης για την Ελληνική Οικονομία</w:t>
      </w:r>
      <w:r>
        <w:rPr>
          <w:snapToGrid w:val="0"/>
          <w:color w:val="000000"/>
          <w:sz w:val="24"/>
          <w:szCs w:val="24"/>
        </w:rPr>
        <w:t>, Ενδιάμεση Έκθεση (Έκθεση Πισσαρίδη), 27 Ιουλίου 2020</w:t>
      </w:r>
      <w:r w:rsidR="00456553">
        <w:rPr>
          <w:snapToGrid w:val="0"/>
          <w:color w:val="000000"/>
          <w:sz w:val="24"/>
          <w:szCs w:val="24"/>
        </w:rPr>
        <w:t xml:space="preserve">. </w:t>
      </w:r>
      <w:r w:rsidR="00456553" w:rsidRPr="00456553">
        <w:rPr>
          <w:snapToGrid w:val="0"/>
          <w:color w:val="4F81BD" w:themeColor="accent1"/>
          <w:sz w:val="24"/>
          <w:szCs w:val="24"/>
        </w:rPr>
        <w:t>https://government.gov.gr/schedio-anaptixis-gia-tin-elliniki-ikonomia-endiamesi-ekthesi/</w:t>
      </w:r>
    </w:p>
    <w:p w:rsidR="00AB36A8" w:rsidRPr="00BE0278" w:rsidRDefault="00AB36A8" w:rsidP="00FE78BF">
      <w:pPr>
        <w:jc w:val="both"/>
        <w:rPr>
          <w:color w:val="000000"/>
          <w:sz w:val="24"/>
          <w:szCs w:val="24"/>
        </w:rPr>
      </w:pPr>
    </w:p>
    <w:sectPr w:rsidR="00AB36A8" w:rsidRPr="00BE0278" w:rsidSect="00707145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4A" w:rsidRDefault="0080794A">
      <w:r>
        <w:separator/>
      </w:r>
    </w:p>
  </w:endnote>
  <w:endnote w:type="continuationSeparator" w:id="1">
    <w:p w:rsidR="0080794A" w:rsidRDefault="0080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3D23C8" w:rsidP="007A3F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8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8C8" w:rsidRDefault="007878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3D23C8" w:rsidP="007A3F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8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3846">
      <w:rPr>
        <w:rStyle w:val="a8"/>
        <w:noProof/>
      </w:rPr>
      <w:t>4</w:t>
    </w:r>
    <w:r>
      <w:rPr>
        <w:rStyle w:val="a8"/>
      </w:rPr>
      <w:fldChar w:fldCharType="end"/>
    </w:r>
  </w:p>
  <w:p w:rsidR="007878C8" w:rsidRDefault="00787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4A" w:rsidRDefault="0080794A">
      <w:r>
        <w:separator/>
      </w:r>
    </w:p>
  </w:footnote>
  <w:footnote w:type="continuationSeparator" w:id="1">
    <w:p w:rsidR="0080794A" w:rsidRDefault="0080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A95"/>
    <w:multiLevelType w:val="hybridMultilevel"/>
    <w:tmpl w:val="29D0818A"/>
    <w:lvl w:ilvl="0" w:tplc="2676F7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017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CA431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D915A4"/>
    <w:multiLevelType w:val="hybridMultilevel"/>
    <w:tmpl w:val="2A28C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122"/>
    <w:multiLevelType w:val="multilevel"/>
    <w:tmpl w:val="A68E1DEA"/>
    <w:lvl w:ilvl="0">
      <w:numFmt w:val="bullet"/>
      <w:lvlText w:val=""/>
      <w:lvlJc w:val="left"/>
      <w:pPr>
        <w:tabs>
          <w:tab w:val="num" w:pos="825"/>
        </w:tabs>
        <w:ind w:left="825" w:hanging="465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D7E26"/>
    <w:multiLevelType w:val="singleLevel"/>
    <w:tmpl w:val="2676F7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20C6C04"/>
    <w:multiLevelType w:val="hybridMultilevel"/>
    <w:tmpl w:val="C69E4236"/>
    <w:lvl w:ilvl="0" w:tplc="082269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3B7B"/>
    <w:multiLevelType w:val="hybridMultilevel"/>
    <w:tmpl w:val="1A92DD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9D73EE"/>
    <w:multiLevelType w:val="hybridMultilevel"/>
    <w:tmpl w:val="9FBECD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77F93"/>
    <w:multiLevelType w:val="hybridMultilevel"/>
    <w:tmpl w:val="07D852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F7E20"/>
    <w:multiLevelType w:val="singleLevel"/>
    <w:tmpl w:val="93082B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49FD2727"/>
    <w:multiLevelType w:val="hybridMultilevel"/>
    <w:tmpl w:val="78CCCAFE"/>
    <w:lvl w:ilvl="0" w:tplc="2676F7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62978"/>
    <w:multiLevelType w:val="hybridMultilevel"/>
    <w:tmpl w:val="03DC8EF0"/>
    <w:lvl w:ilvl="0" w:tplc="BB7295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54051"/>
    <w:multiLevelType w:val="hybridMultilevel"/>
    <w:tmpl w:val="CBCC03E8"/>
    <w:lvl w:ilvl="0" w:tplc="87761E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471A6"/>
    <w:multiLevelType w:val="hybridMultilevel"/>
    <w:tmpl w:val="DBBEA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E68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4300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BC5BEC"/>
    <w:multiLevelType w:val="hybridMultilevel"/>
    <w:tmpl w:val="487076EE"/>
    <w:lvl w:ilvl="0" w:tplc="1D1C2E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465C1"/>
    <w:multiLevelType w:val="singleLevel"/>
    <w:tmpl w:val="A58EC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6B6E5B"/>
    <w:multiLevelType w:val="hybridMultilevel"/>
    <w:tmpl w:val="9D9258D8"/>
    <w:lvl w:ilvl="0" w:tplc="60E49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119AB"/>
    <w:multiLevelType w:val="hybridMultilevel"/>
    <w:tmpl w:val="C93202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0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20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9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882"/>
    <w:rsid w:val="00047637"/>
    <w:rsid w:val="00054C2B"/>
    <w:rsid w:val="00055D09"/>
    <w:rsid w:val="000752F3"/>
    <w:rsid w:val="00082C5B"/>
    <w:rsid w:val="000A72C7"/>
    <w:rsid w:val="000B271A"/>
    <w:rsid w:val="000C1FEF"/>
    <w:rsid w:val="0012580D"/>
    <w:rsid w:val="00131A1D"/>
    <w:rsid w:val="00137B7E"/>
    <w:rsid w:val="001612C8"/>
    <w:rsid w:val="00163040"/>
    <w:rsid w:val="0017643D"/>
    <w:rsid w:val="001A5BE8"/>
    <w:rsid w:val="001D088A"/>
    <w:rsid w:val="001E7C6D"/>
    <w:rsid w:val="00227569"/>
    <w:rsid w:val="0023769E"/>
    <w:rsid w:val="00240863"/>
    <w:rsid w:val="00296705"/>
    <w:rsid w:val="002A58D0"/>
    <w:rsid w:val="002A685F"/>
    <w:rsid w:val="003B3CA3"/>
    <w:rsid w:val="003D23C8"/>
    <w:rsid w:val="003E6FD1"/>
    <w:rsid w:val="00455E52"/>
    <w:rsid w:val="00456553"/>
    <w:rsid w:val="00465EF3"/>
    <w:rsid w:val="00480630"/>
    <w:rsid w:val="004E408F"/>
    <w:rsid w:val="004F7882"/>
    <w:rsid w:val="00512E67"/>
    <w:rsid w:val="005143BC"/>
    <w:rsid w:val="00533CD0"/>
    <w:rsid w:val="00555CA6"/>
    <w:rsid w:val="005677A3"/>
    <w:rsid w:val="00570860"/>
    <w:rsid w:val="0057766A"/>
    <w:rsid w:val="005C7529"/>
    <w:rsid w:val="005E4A2A"/>
    <w:rsid w:val="00602513"/>
    <w:rsid w:val="00632DD7"/>
    <w:rsid w:val="00637BFB"/>
    <w:rsid w:val="00653A12"/>
    <w:rsid w:val="006E04CC"/>
    <w:rsid w:val="00707145"/>
    <w:rsid w:val="007071B4"/>
    <w:rsid w:val="00724BE5"/>
    <w:rsid w:val="00731FA8"/>
    <w:rsid w:val="007878C8"/>
    <w:rsid w:val="00792CE2"/>
    <w:rsid w:val="007A3185"/>
    <w:rsid w:val="007A3F3B"/>
    <w:rsid w:val="007F4D08"/>
    <w:rsid w:val="00800069"/>
    <w:rsid w:val="0080367E"/>
    <w:rsid w:val="00805E64"/>
    <w:rsid w:val="0080794A"/>
    <w:rsid w:val="0084731D"/>
    <w:rsid w:val="008A764A"/>
    <w:rsid w:val="008B7421"/>
    <w:rsid w:val="008F3846"/>
    <w:rsid w:val="00967470"/>
    <w:rsid w:val="00983EE5"/>
    <w:rsid w:val="00984D35"/>
    <w:rsid w:val="00994B59"/>
    <w:rsid w:val="009C4F2A"/>
    <w:rsid w:val="009D7F55"/>
    <w:rsid w:val="00A03C4B"/>
    <w:rsid w:val="00A04B08"/>
    <w:rsid w:val="00A246F6"/>
    <w:rsid w:val="00A45B4F"/>
    <w:rsid w:val="00A76647"/>
    <w:rsid w:val="00A914F9"/>
    <w:rsid w:val="00AA7C1A"/>
    <w:rsid w:val="00AB36A8"/>
    <w:rsid w:val="00AE6982"/>
    <w:rsid w:val="00AF0418"/>
    <w:rsid w:val="00B82055"/>
    <w:rsid w:val="00B8516C"/>
    <w:rsid w:val="00BB561A"/>
    <w:rsid w:val="00BB79C7"/>
    <w:rsid w:val="00BE0278"/>
    <w:rsid w:val="00BE2759"/>
    <w:rsid w:val="00BF5927"/>
    <w:rsid w:val="00C01703"/>
    <w:rsid w:val="00C23CFB"/>
    <w:rsid w:val="00C24EDE"/>
    <w:rsid w:val="00C52BB6"/>
    <w:rsid w:val="00C74662"/>
    <w:rsid w:val="00C75511"/>
    <w:rsid w:val="00C8152E"/>
    <w:rsid w:val="00C8203B"/>
    <w:rsid w:val="00C91066"/>
    <w:rsid w:val="00CA5447"/>
    <w:rsid w:val="00CF3443"/>
    <w:rsid w:val="00CF59B4"/>
    <w:rsid w:val="00D03D22"/>
    <w:rsid w:val="00D6665C"/>
    <w:rsid w:val="00D806D2"/>
    <w:rsid w:val="00D87199"/>
    <w:rsid w:val="00DE4BC2"/>
    <w:rsid w:val="00DE61E3"/>
    <w:rsid w:val="00DF1843"/>
    <w:rsid w:val="00DF535A"/>
    <w:rsid w:val="00E21643"/>
    <w:rsid w:val="00E325D6"/>
    <w:rsid w:val="00E67057"/>
    <w:rsid w:val="00E96E6E"/>
    <w:rsid w:val="00EB1292"/>
    <w:rsid w:val="00F07094"/>
    <w:rsid w:val="00F1405A"/>
    <w:rsid w:val="00F14CCB"/>
    <w:rsid w:val="00F15544"/>
    <w:rsid w:val="00F5754A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5"/>
  </w:style>
  <w:style w:type="paragraph" w:styleId="2">
    <w:name w:val="heading 2"/>
    <w:basedOn w:val="a"/>
    <w:next w:val="a"/>
    <w:qFormat/>
    <w:rsid w:val="00707145"/>
    <w:pPr>
      <w:keepNext/>
      <w:ind w:left="-567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07145"/>
    <w:pPr>
      <w:keepNext/>
      <w:tabs>
        <w:tab w:val="left" w:pos="9180"/>
      </w:tabs>
      <w:spacing w:before="120" w:after="120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707145"/>
    <w:pPr>
      <w:keepNext/>
      <w:tabs>
        <w:tab w:val="left" w:pos="819"/>
      </w:tabs>
      <w:jc w:val="both"/>
      <w:outlineLvl w:val="5"/>
    </w:pPr>
    <w:rPr>
      <w:b/>
      <w:sz w:val="22"/>
      <w:lang w:val="en-US"/>
    </w:rPr>
  </w:style>
  <w:style w:type="paragraph" w:styleId="7">
    <w:name w:val="heading 7"/>
    <w:basedOn w:val="a"/>
    <w:next w:val="a"/>
    <w:qFormat/>
    <w:rsid w:val="00707145"/>
    <w:pPr>
      <w:keepNext/>
      <w:tabs>
        <w:tab w:val="left" w:pos="9181"/>
      </w:tabs>
      <w:spacing w:before="120" w:after="1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07145"/>
  </w:style>
  <w:style w:type="paragraph" w:styleId="a4">
    <w:name w:val="Body Text Indent"/>
    <w:basedOn w:val="a"/>
    <w:rsid w:val="00707145"/>
    <w:pPr>
      <w:jc w:val="both"/>
    </w:pPr>
    <w:rPr>
      <w:snapToGrid w:val="0"/>
      <w:sz w:val="22"/>
    </w:rPr>
  </w:style>
  <w:style w:type="paragraph" w:styleId="20">
    <w:name w:val="Body Text Indent 2"/>
    <w:basedOn w:val="a"/>
    <w:rsid w:val="00707145"/>
    <w:pPr>
      <w:tabs>
        <w:tab w:val="left" w:pos="9180"/>
      </w:tabs>
      <w:spacing w:before="120" w:after="120"/>
      <w:ind w:left="284" w:hanging="284"/>
      <w:jc w:val="both"/>
    </w:pPr>
    <w:rPr>
      <w:sz w:val="24"/>
    </w:rPr>
  </w:style>
  <w:style w:type="character" w:customStyle="1" w:styleId="text1">
    <w:name w:val="text1"/>
    <w:rsid w:val="00707145"/>
    <w:rPr>
      <w:rFonts w:ascii="Tahoma" w:hAnsi="Tahoma" w:cs="Georgia" w:hint="default"/>
      <w:color w:val="FFFFFF"/>
      <w:sz w:val="18"/>
      <w:szCs w:val="18"/>
    </w:rPr>
  </w:style>
  <w:style w:type="paragraph" w:styleId="Web">
    <w:name w:val="Normal (Web)"/>
    <w:basedOn w:val="a"/>
    <w:rsid w:val="00707145"/>
    <w:pPr>
      <w:spacing w:before="100" w:beforeAutospacing="1" w:after="100" w:afterAutospacing="1"/>
    </w:pPr>
    <w:rPr>
      <w:sz w:val="24"/>
      <w:szCs w:val="24"/>
    </w:rPr>
  </w:style>
  <w:style w:type="character" w:customStyle="1" w:styleId="textbigd1">
    <w:name w:val="textbigd1"/>
    <w:rsid w:val="00707145"/>
    <w:rPr>
      <w:rFonts w:ascii="Tahoma" w:hAnsi="Tahoma" w:cs="Georgia" w:hint="default"/>
      <w:color w:val="FFFFFF"/>
      <w:sz w:val="17"/>
      <w:szCs w:val="17"/>
    </w:rPr>
  </w:style>
  <w:style w:type="paragraph" w:styleId="a5">
    <w:name w:val="header"/>
    <w:basedOn w:val="a"/>
    <w:link w:val="Char"/>
    <w:rsid w:val="00296705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Char">
    <w:name w:val="Κεφαλίδα Char"/>
    <w:link w:val="a5"/>
    <w:rsid w:val="00296705"/>
    <w:rPr>
      <w:sz w:val="24"/>
      <w:szCs w:val="24"/>
      <w:lang w:val="en-GB" w:eastAsia="en-US"/>
    </w:rPr>
  </w:style>
  <w:style w:type="paragraph" w:customStyle="1" w:styleId="Default">
    <w:name w:val="Default"/>
    <w:rsid w:val="00296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rsid w:val="002A58D0"/>
    <w:pPr>
      <w:spacing w:after="120"/>
    </w:pPr>
  </w:style>
  <w:style w:type="paragraph" w:styleId="a7">
    <w:name w:val="footer"/>
    <w:basedOn w:val="a"/>
    <w:rsid w:val="00E96E6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ΠΕΡΙΓΡΑΦΗ ΜΑΘΗΜΑΤΟΣ</vt:lpstr>
      <vt:lpstr>ΠΕΡΙΓΡΑΦΗ ΜΑΘΗΜΑΤΟΣ</vt:lpstr>
    </vt:vector>
  </TitlesOfParts>
  <Company>Home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ΠΕΡΙΓΡΑΦΗ ΜΑΘΗΜΑΤΟΣ</dc:title>
  <dc:creator>PowerUser</dc:creator>
  <cp:lastModifiedBy>Lolos</cp:lastModifiedBy>
  <cp:revision>6</cp:revision>
  <cp:lastPrinted>2008-05-03T12:48:00Z</cp:lastPrinted>
  <dcterms:created xsi:type="dcterms:W3CDTF">2020-10-15T21:24:00Z</dcterms:created>
  <dcterms:modified xsi:type="dcterms:W3CDTF">2023-10-29T09:10:00Z</dcterms:modified>
</cp:coreProperties>
</file>