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13" w:rsidRDefault="00566276" w:rsidP="000614DB">
      <w:pPr>
        <w:spacing w:line="240" w:lineRule="auto"/>
        <w:rPr>
          <w:b/>
          <w:sz w:val="24"/>
          <w:szCs w:val="24"/>
        </w:rPr>
      </w:pPr>
      <w:r w:rsidRPr="000614DB">
        <w:rPr>
          <w:b/>
        </w:rPr>
        <w:t>Κα</w:t>
      </w:r>
      <w:r w:rsidRPr="000614DB">
        <w:rPr>
          <w:b/>
          <w:sz w:val="24"/>
          <w:szCs w:val="24"/>
        </w:rPr>
        <w:t>λές πρακ</w:t>
      </w:r>
      <w:r w:rsidR="00D421E0" w:rsidRPr="000614DB">
        <w:rPr>
          <w:b/>
          <w:sz w:val="24"/>
          <w:szCs w:val="24"/>
        </w:rPr>
        <w:t>τικές στον Ευρωπαϊκό Νότο</w:t>
      </w:r>
      <w:r w:rsidR="000614DB">
        <w:rPr>
          <w:b/>
          <w:sz w:val="24"/>
          <w:szCs w:val="24"/>
        </w:rPr>
        <w:t xml:space="preserve"> από την Τοπική Αυτοδιοίκηση</w:t>
      </w:r>
      <w:r w:rsidR="00D421E0" w:rsidRPr="000614DB">
        <w:rPr>
          <w:b/>
          <w:sz w:val="24"/>
          <w:szCs w:val="24"/>
        </w:rPr>
        <w:t xml:space="preserve"> για την ενίσχυση της καινοτομίας</w:t>
      </w:r>
      <w:r w:rsidRPr="000614DB">
        <w:rPr>
          <w:b/>
          <w:sz w:val="24"/>
          <w:szCs w:val="24"/>
        </w:rPr>
        <w:t xml:space="preserve">: </w:t>
      </w:r>
      <w:r w:rsidR="00D421E0" w:rsidRPr="000614DB">
        <w:rPr>
          <w:b/>
          <w:sz w:val="24"/>
          <w:szCs w:val="24"/>
        </w:rPr>
        <w:t>Οι</w:t>
      </w:r>
      <w:r w:rsidRPr="000614DB">
        <w:rPr>
          <w:b/>
          <w:sz w:val="24"/>
          <w:szCs w:val="24"/>
        </w:rPr>
        <w:t xml:space="preserve"> περιπτώσεις των Δήμων </w:t>
      </w:r>
      <w:r w:rsidR="000614DB">
        <w:rPr>
          <w:b/>
          <w:sz w:val="24"/>
          <w:szCs w:val="24"/>
        </w:rPr>
        <w:t>Λισαβόνας, Βαρκελώνης</w:t>
      </w:r>
      <w:r w:rsidRPr="000614DB">
        <w:rPr>
          <w:b/>
          <w:sz w:val="24"/>
          <w:szCs w:val="24"/>
        </w:rPr>
        <w:t xml:space="preserve"> και Πειραιά</w:t>
      </w:r>
    </w:p>
    <w:p w:rsidR="00902450" w:rsidRPr="00162FD8" w:rsidRDefault="00902450" w:rsidP="00902450">
      <w:pPr>
        <w:pStyle w:val="2"/>
      </w:pPr>
      <w:r>
        <w:rPr>
          <w:lang w:val="en-US"/>
        </w:rPr>
        <w:t>Abstract</w:t>
      </w:r>
    </w:p>
    <w:p w:rsidR="00902450" w:rsidRDefault="00902450" w:rsidP="00902450">
      <w:r>
        <w:t xml:space="preserve">Το άρθρο μελετάει τις καλές πρακτικές τριών Δήμων του Ευρωπαϊκού Νότου, του Δήμου Λισαβόνας, του Δήμου Βαρκελώνης και του Δήμου Πειραιά, οι οποίες αφορούν την ενίσχυση της καινοτομίας και των επενδύσεων στις περιοχές. Μέσα από την ανάλυση πηγών και τη συλλογή στατιστικών στοιχείων και συνεντεύξεων με εμπλεκόμενους φορείς στις υπό εξέταση περιοχές, εντοπίζονται πολιτικές πρωτοβουλίες οι οποίες δύνανται να υιοθετηθούν από περισσότερους Ο.Τ.Α. και αποτελούν καλές πρακτικές. Μέσα από την εξέταση ανακύπτουν κοινοί παράγοντες, ευκαιρίες για τους Ελληνικούς Ο.Τ.Α. αλλά και απειλές για την ανταγωνιστικότητα τους στην προσέλκυση ευρωπαϊκών πόρων για την προσέλκυση επενδύσεων. </w:t>
      </w:r>
    </w:p>
    <w:p w:rsidR="00902450" w:rsidRPr="00902450" w:rsidRDefault="00902450" w:rsidP="00902450">
      <w:pPr>
        <w:pStyle w:val="2"/>
      </w:pPr>
      <w:r>
        <w:t xml:space="preserve">Πρόλογος </w:t>
      </w:r>
    </w:p>
    <w:p w:rsidR="00902450" w:rsidRDefault="00902450" w:rsidP="00902450">
      <w:pPr>
        <w:spacing w:line="240" w:lineRule="auto"/>
        <w:rPr>
          <w:sz w:val="24"/>
          <w:szCs w:val="24"/>
        </w:rPr>
      </w:pPr>
      <w:r w:rsidRPr="00902450">
        <w:rPr>
          <w:sz w:val="24"/>
          <w:szCs w:val="24"/>
        </w:rPr>
        <w:t>Μέσα από τη χρηματοπιστωτική κρίση του 2008, την επακόλουθη κρίση της ευρωζώνης, η οποία έπληξε βαρύτατα την Ελλάδα, και διανύοντας, ήδη, τον όγδοο χρόνο κρίσης, οι Οργανισμοί Τοπικής Αυτοδιοίκησης επλήγησαν σημαντικά, ενώ χρόνιες δυσλειτουργίες της διοίκησης ανεδείχθησαν, ένεκα της οικονομικής τους δυσπραγίας.</w:t>
      </w:r>
    </w:p>
    <w:p w:rsidR="00902450" w:rsidRPr="00902450" w:rsidRDefault="00902450" w:rsidP="00902450">
      <w:pPr>
        <w:spacing w:line="240" w:lineRule="auto"/>
        <w:rPr>
          <w:sz w:val="24"/>
          <w:szCs w:val="24"/>
        </w:rPr>
      </w:pPr>
      <w:r w:rsidRPr="00902450">
        <w:rPr>
          <w:sz w:val="24"/>
          <w:szCs w:val="24"/>
        </w:rPr>
        <w:t xml:space="preserve">Την ίδια περίοδο, πολιτικές και στρατηγικές σε ευρωπαϊκό επίπεδο, όπως η Πολιτική Συνοχής και η στρατηγική «Ευρώπη 2020», χάρασσαν την ευρωπαϊκή πορεία προς το 2020, επιθυμώντας να δημιουργήσουν μια νέα ευρωπαϊκή οικονομία, στηριγμένη στη βιωσιμότητα, στην άρση του αποκλεισμού και στην ανταγωνιστικότητα έναντι της συνοχής. </w:t>
      </w:r>
    </w:p>
    <w:p w:rsidR="00902450" w:rsidRDefault="00902450" w:rsidP="00902450">
      <w:pPr>
        <w:spacing w:line="240" w:lineRule="auto"/>
        <w:rPr>
          <w:sz w:val="24"/>
          <w:szCs w:val="24"/>
        </w:rPr>
      </w:pPr>
      <w:r w:rsidRPr="00902450">
        <w:rPr>
          <w:sz w:val="24"/>
          <w:szCs w:val="24"/>
        </w:rPr>
        <w:t>Δημιουργήθηκε, κατά αυτόν τον τρόπο, μια προγραμματική περίοδος (2014- 2020) από χρηματοδοτικά εργαλεία και προγράμματα, τα οποία διακατέχονται από αυτήν την νοοτροπία και τα οποία δύνανται να υποστηρίξουν ένα ευρύ φάσμα δράσεων για την Τοπική Αυτοδιοίκηση.</w:t>
      </w:r>
    </w:p>
    <w:p w:rsidR="00902450" w:rsidRPr="00902450" w:rsidRDefault="00902450" w:rsidP="00902450">
      <w:pPr>
        <w:spacing w:line="240" w:lineRule="auto"/>
        <w:rPr>
          <w:sz w:val="24"/>
          <w:szCs w:val="24"/>
        </w:rPr>
      </w:pPr>
      <w:r>
        <w:rPr>
          <w:sz w:val="24"/>
          <w:szCs w:val="24"/>
        </w:rPr>
        <w:t xml:space="preserve">Η δυναμική αυτή, των περιορισμένων εθνικών πόρων και της κατεύθυνσης των ευρωπαϊκών πόρων, σε συνδυασμό με την τεχνολογική εξέλιξη και την κυριαρχία των εφαρμογών και του διαδικτύου που χαρακτήρισε την τελευταία δεκαετία, οδήγησε στη δημιουργία καινοτόμων πολιτικών, οι οποίες αποτελούν καλές πρακτικές προς υιοθέτηση, ιδιαίτερα από τους ελληνικούς Ο.Τ.Α. Στο παρόν άρθρο παρουσιάζονται οι περιπτώσεις τριών Δήμων από τον Ευρωπαϊκό Νότο: του Δήμου Λισαβόνας, του Δήμου Βαρκελώνης και του Δήμου Πειραιά. </w:t>
      </w:r>
    </w:p>
    <w:p w:rsidR="00566276" w:rsidRPr="000614DB" w:rsidRDefault="00566276" w:rsidP="000614DB">
      <w:pPr>
        <w:pStyle w:val="2"/>
        <w:spacing w:line="240" w:lineRule="auto"/>
        <w:rPr>
          <w:rFonts w:asciiTheme="minorHAnsi" w:hAnsiTheme="minorHAnsi"/>
          <w:sz w:val="24"/>
          <w:szCs w:val="24"/>
        </w:rPr>
      </w:pPr>
      <w:bookmarkStart w:id="0" w:name="_Toc515642598"/>
      <w:bookmarkStart w:id="1" w:name="_Toc515642611"/>
      <w:r w:rsidRPr="000614DB">
        <w:rPr>
          <w:rFonts w:asciiTheme="minorHAnsi" w:hAnsiTheme="minorHAnsi"/>
          <w:sz w:val="24"/>
          <w:szCs w:val="24"/>
        </w:rPr>
        <w:t>Δήμος Λισαβόνας</w:t>
      </w:r>
      <w:bookmarkEnd w:id="0"/>
    </w:p>
    <w:p w:rsidR="00566276" w:rsidRPr="000614DB" w:rsidRDefault="00566276" w:rsidP="000614DB">
      <w:pPr>
        <w:spacing w:line="240" w:lineRule="auto"/>
        <w:jc w:val="both"/>
        <w:rPr>
          <w:rFonts w:cs="Times New Roman"/>
          <w:sz w:val="24"/>
          <w:szCs w:val="24"/>
        </w:rPr>
      </w:pPr>
      <w:r w:rsidRPr="000614DB">
        <w:rPr>
          <w:rFonts w:cs="Times New Roman"/>
          <w:sz w:val="24"/>
          <w:szCs w:val="24"/>
        </w:rPr>
        <w:t>Η Λισαβόνα αποτελεί το οικονομικό κέντρο της Πορτογαλίας με το 45% του ΑΕΠ της χώρας να παράγεται στη μητροπολιτική της περιοχή, ενώ το 2012 αποτελούσε την 32</w:t>
      </w:r>
      <w:r w:rsidRPr="000614DB">
        <w:rPr>
          <w:rFonts w:cs="Times New Roman"/>
          <w:sz w:val="24"/>
          <w:szCs w:val="24"/>
          <w:vertAlign w:val="superscript"/>
        </w:rPr>
        <w:t>η</w:t>
      </w:r>
      <w:r w:rsidRPr="000614DB">
        <w:rPr>
          <w:rFonts w:cs="Times New Roman"/>
          <w:sz w:val="24"/>
          <w:szCs w:val="24"/>
        </w:rPr>
        <w:t xml:space="preserve"> πιο πλούσια πόλη παγκοσμίως, με βάση το παραγόμενο ΑΕΠ.</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οικονομία της περιοχής στηρίζεται κυρίως στον τριτογενή τομέα, καθώς η πρωτεύουσα της Πορτογαλίας είναι η έδρα πολλών πολυεθνικών επιχειρήσεων. Σημαντικό ρόλο διαδραματίζει επίσης ο τουρισμός, με το αεροδρόμιο της </w:t>
      </w:r>
      <w:r w:rsidRPr="000614DB">
        <w:rPr>
          <w:rFonts w:cs="Times New Roman"/>
          <w:sz w:val="24"/>
          <w:szCs w:val="24"/>
        </w:rPr>
        <w:lastRenderedPageBreak/>
        <w:t xml:space="preserve">Λισαβόνας να είναι το τρίτο στην Ιβηρική χερσόνησο σε επιβατική κίνηση και τη Λισαβόνα να ανακηρύσσεται κορυφαίος τουριστικός προορισμός για το 2017.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Ο δευτερογενής τομέας, κυρίως η βιομηχανία, βρίσκεται κατά μήκος του ποταμού Τάγου, ενώ και το εμπόριο είναι ιδιαίτερα ανεπτυγμένο, καθώς αποτελεί τον τρίτο κατά σειρά τομέα ως προς τη συμβολή του στο ΑΕΠ της περιοχής, ενώ το λιμάνι της πόλης είναι το τρίτο μεγαλύτερο λιμάνι της χώρας και ένα από τα πλέον σημαντικά λιμάνια στον Ατλαντικό για τη γηραιά ήπειρο (</w:t>
      </w:r>
      <w:proofErr w:type="spellStart"/>
      <w:r w:rsidRPr="000614DB">
        <w:rPr>
          <w:rFonts w:cs="Times New Roman"/>
          <w:sz w:val="24"/>
          <w:szCs w:val="24"/>
          <w:lang w:val="en-US"/>
        </w:rPr>
        <w:t>Presstur</w:t>
      </w:r>
      <w:proofErr w:type="spellEnd"/>
      <w:r w:rsidRPr="000614DB">
        <w:rPr>
          <w:rFonts w:cs="Times New Roman"/>
          <w:sz w:val="24"/>
          <w:szCs w:val="24"/>
        </w:rPr>
        <w:t>, 2018).</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Ο Δήμος Λισαβόνας έχει σαφή κατεύθυνση τα τελευταία χρόνια στην προώθηση της «έξυπνης» ανάπτυξης της πόλης, ιδιαίτερα στον τομέα του περιβάλλοντος και της διαχείρισης των ενεργειακών πόρων. Σε αυτό το πλαίσιο έχουν δημιουργηθεί επιμέρους στρατηγικές για την ανάπτυξη της πόλης με κυριότερη τη στρατηγική για την έξυπνη εξειδίκευση της πόλης.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Το 2014 η Λισαβόνα έγινε η πρώτη πόλη στην Ευρώπη που διέθεσε 1 εκ. € σε συμμετοχικό προϋπολογισμό για τη δημιουργία επιταχυντών νεοφυών επιχειρήσεων.</w:t>
      </w:r>
    </w:p>
    <w:p w:rsidR="00566276" w:rsidRPr="000614DB" w:rsidRDefault="00D421E0" w:rsidP="000614DB">
      <w:pPr>
        <w:spacing w:line="240" w:lineRule="auto"/>
        <w:jc w:val="both"/>
        <w:rPr>
          <w:rFonts w:cs="Times New Roman"/>
          <w:sz w:val="24"/>
          <w:szCs w:val="24"/>
        </w:rPr>
      </w:pPr>
      <w:r w:rsidRPr="000614DB">
        <w:rPr>
          <w:rFonts w:cs="Times New Roman"/>
          <w:sz w:val="24"/>
          <w:szCs w:val="24"/>
        </w:rPr>
        <w:t xml:space="preserve">Κεντρική πολιτική για την καινοτομία και την ανάπτυξη της Λισαβόνας είναι η </w:t>
      </w:r>
      <w:proofErr w:type="spellStart"/>
      <w:r w:rsidRPr="000614DB">
        <w:rPr>
          <w:rFonts w:cs="Times New Roman"/>
          <w:sz w:val="24"/>
          <w:szCs w:val="24"/>
        </w:rPr>
        <w:t>Lisbon</w:t>
      </w:r>
      <w:proofErr w:type="spellEnd"/>
      <w:r w:rsidRPr="000614DB">
        <w:rPr>
          <w:rFonts w:cs="Times New Roman"/>
          <w:sz w:val="24"/>
          <w:szCs w:val="24"/>
        </w:rPr>
        <w:t xml:space="preserve"> </w:t>
      </w:r>
      <w:proofErr w:type="spellStart"/>
      <w:r w:rsidRPr="000614DB">
        <w:rPr>
          <w:rFonts w:cs="Times New Roman"/>
          <w:sz w:val="24"/>
          <w:szCs w:val="24"/>
        </w:rPr>
        <w:t>Regional</w:t>
      </w:r>
      <w:proofErr w:type="spellEnd"/>
      <w:r w:rsidRPr="000614DB">
        <w:rPr>
          <w:rFonts w:cs="Times New Roman"/>
          <w:sz w:val="24"/>
          <w:szCs w:val="24"/>
        </w:rPr>
        <w:t xml:space="preserve"> </w:t>
      </w:r>
      <w:proofErr w:type="spellStart"/>
      <w:r w:rsidRPr="000614DB">
        <w:rPr>
          <w:rFonts w:cs="Times New Roman"/>
          <w:sz w:val="24"/>
          <w:szCs w:val="24"/>
        </w:rPr>
        <w:t>Smart</w:t>
      </w:r>
      <w:proofErr w:type="spellEnd"/>
      <w:r w:rsidRPr="000614DB">
        <w:rPr>
          <w:rFonts w:cs="Times New Roman"/>
          <w:sz w:val="24"/>
          <w:szCs w:val="24"/>
        </w:rPr>
        <w:t xml:space="preserve"> </w:t>
      </w:r>
      <w:proofErr w:type="spellStart"/>
      <w:r w:rsidRPr="000614DB">
        <w:rPr>
          <w:rFonts w:cs="Times New Roman"/>
          <w:sz w:val="24"/>
          <w:szCs w:val="24"/>
        </w:rPr>
        <w:t>Specialisation</w:t>
      </w:r>
      <w:proofErr w:type="spellEnd"/>
      <w:r w:rsidRPr="000614DB">
        <w:rPr>
          <w:rFonts w:cs="Times New Roman"/>
          <w:sz w:val="24"/>
          <w:szCs w:val="24"/>
        </w:rPr>
        <w:t xml:space="preserve"> </w:t>
      </w:r>
      <w:proofErr w:type="spellStart"/>
      <w:r w:rsidRPr="000614DB">
        <w:rPr>
          <w:rFonts w:cs="Times New Roman"/>
          <w:sz w:val="24"/>
          <w:szCs w:val="24"/>
        </w:rPr>
        <w:t>Strategy</w:t>
      </w:r>
      <w:proofErr w:type="spellEnd"/>
      <w:r w:rsidRPr="000614DB">
        <w:rPr>
          <w:rFonts w:cs="Times New Roman"/>
          <w:sz w:val="24"/>
          <w:szCs w:val="24"/>
        </w:rPr>
        <w:t xml:space="preserve"> 2014- 2020.  </w:t>
      </w:r>
      <w:r w:rsidR="00566276" w:rsidRPr="000614DB">
        <w:rPr>
          <w:rFonts w:cs="Times New Roman"/>
          <w:sz w:val="24"/>
          <w:szCs w:val="24"/>
        </w:rPr>
        <w:t>Όραμα της στρατηγικής είναι να αναδείξει τη Λισαβόνα σε μητροπολιτικό κέντρο με παγκόσμια εμβέλεια, το οποίο παίζει πρωτεύοντα ρόλο στη διεθνοποίηση της Πορτογαλίας γενικότερα. Παράλληλα, στόχος είναι η ενσωμάτωση της πόλης στην κοινωνία της γνώσης και η αξιοποίηση της θέσης της ως Ευρώ- Ατλαντικού κέντρου με σημαντικό και ανεπτυγμένο ανθρώπινο δυναμικό.</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στρατηγική εστιάζει σε έξι πυλώνες σημασίας για την ανάπτυξης της πόλης: α) τουρισμός και φιλοξενία, β) κοινωνία της πληροφορίας, γ) πολιτιστικές βιομηχανίες, δ) κινητικότητα και μεταφορές, ε) υπηρεσίες προς τους πολίτες και στ) θαλάσσιοι πόροι.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Για κάθε έναν από τους πυλώνες έχουν δημιουργηθεί άξονες προτεραιότητας οι οποίοι ωστόσο μπορούν να ομαδοποιηθούν στους εξής: α) υποστήριξη συνεργασιών μεταξύ των επιστημονικών, τεχνολογικών και επιχειρηματικών κλάδων· β) υποστήριξη της επιχειρηματικότητας, ιδιαίτερα εκείνης που ενσωματώνει τις νέες τεχνολογίες· γ) υποστήριξη των πολιτικών έρευνας και ανάπτυξης στις επιχειρήσεις· δ) υποστήριξη διεθνοποίησης της παραγωγής γνώσης και τεχνολογίας· ε) ανάπτυξη του ανθρώπινου δυναμικού.</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Συνολικά προβλέπονται 58 δράσεις οι οποίες μεταξύ άλλων περιλαμβάνουν τη μεταφορά τεχνολογίας και γνώσεις στις επιχειρήσεις, τη διαφύλαξη και την ανάδειξη της πολιτιστικής κληρονομίας της πόλης, τη βελτίωση της διαχείρισης ενεργειακών πόρων, τη μείωση εκπομπών διοξειδίου του άνθρακα. </w:t>
      </w:r>
    </w:p>
    <w:p w:rsidR="00D421E0" w:rsidRPr="000614DB" w:rsidRDefault="00D421E0" w:rsidP="000614DB">
      <w:pPr>
        <w:pStyle w:val="2"/>
        <w:spacing w:line="240" w:lineRule="auto"/>
        <w:rPr>
          <w:rFonts w:asciiTheme="minorHAnsi" w:hAnsiTheme="minorHAnsi"/>
          <w:sz w:val="24"/>
          <w:szCs w:val="24"/>
        </w:rPr>
      </w:pPr>
      <w:r w:rsidRPr="000614DB">
        <w:rPr>
          <w:rStyle w:val="a5"/>
          <w:rFonts w:asciiTheme="minorHAnsi" w:hAnsiTheme="minorHAnsi"/>
          <w:sz w:val="24"/>
          <w:szCs w:val="24"/>
        </w:rPr>
        <w:t>Καλές πρακτικές για την καινοτομία και τις επενδύσεις</w:t>
      </w:r>
    </w:p>
    <w:p w:rsidR="00566276" w:rsidRPr="000614DB" w:rsidRDefault="00566276" w:rsidP="000614DB">
      <w:pPr>
        <w:pStyle w:val="2"/>
        <w:spacing w:line="240" w:lineRule="auto"/>
        <w:rPr>
          <w:rStyle w:val="a6"/>
          <w:rFonts w:asciiTheme="minorHAnsi" w:hAnsiTheme="minorHAnsi"/>
          <w:b/>
          <w:bCs/>
          <w:i w:val="0"/>
          <w:iCs w:val="0"/>
          <w:sz w:val="24"/>
          <w:szCs w:val="24"/>
        </w:rPr>
      </w:pPr>
      <w:bookmarkStart w:id="2" w:name="_Toc515642604"/>
      <w:proofErr w:type="spellStart"/>
      <w:r w:rsidRPr="000614DB">
        <w:rPr>
          <w:rStyle w:val="a6"/>
          <w:rFonts w:asciiTheme="minorHAnsi" w:hAnsiTheme="minorHAnsi"/>
          <w:sz w:val="24"/>
          <w:szCs w:val="24"/>
        </w:rPr>
        <w:t>Start</w:t>
      </w:r>
      <w:proofErr w:type="spellEnd"/>
      <w:r w:rsidRPr="000614DB">
        <w:rPr>
          <w:rStyle w:val="a6"/>
          <w:rFonts w:asciiTheme="minorHAnsi" w:hAnsiTheme="minorHAnsi"/>
          <w:sz w:val="24"/>
          <w:szCs w:val="24"/>
        </w:rPr>
        <w:t>-</w:t>
      </w:r>
      <w:proofErr w:type="spellStart"/>
      <w:r w:rsidRPr="000614DB">
        <w:rPr>
          <w:rStyle w:val="a6"/>
          <w:rFonts w:asciiTheme="minorHAnsi" w:hAnsiTheme="minorHAnsi"/>
          <w:sz w:val="24"/>
          <w:szCs w:val="24"/>
        </w:rPr>
        <w:t>up</w:t>
      </w:r>
      <w:proofErr w:type="spellEnd"/>
      <w:r w:rsidRPr="000614DB">
        <w:rPr>
          <w:rStyle w:val="a6"/>
          <w:rFonts w:asciiTheme="minorHAnsi" w:hAnsiTheme="minorHAnsi"/>
          <w:sz w:val="24"/>
          <w:szCs w:val="24"/>
        </w:rPr>
        <w:t xml:space="preserve"> </w:t>
      </w:r>
      <w:proofErr w:type="spellStart"/>
      <w:r w:rsidRPr="000614DB">
        <w:rPr>
          <w:rStyle w:val="a6"/>
          <w:rFonts w:asciiTheme="minorHAnsi" w:hAnsiTheme="minorHAnsi"/>
          <w:sz w:val="24"/>
          <w:szCs w:val="24"/>
        </w:rPr>
        <w:t>Lisboa</w:t>
      </w:r>
      <w:bookmarkEnd w:id="2"/>
      <w:proofErr w:type="spellEnd"/>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w:t>
      </w:r>
      <w:r w:rsidRPr="000614DB">
        <w:rPr>
          <w:rFonts w:cs="Times New Roman"/>
          <w:sz w:val="24"/>
          <w:szCs w:val="24"/>
          <w:lang w:val="en-US"/>
        </w:rPr>
        <w:t>Start</w:t>
      </w:r>
      <w:r w:rsidRPr="000614DB">
        <w:rPr>
          <w:rFonts w:cs="Times New Roman"/>
          <w:sz w:val="24"/>
          <w:szCs w:val="24"/>
        </w:rPr>
        <w:t>-</w:t>
      </w:r>
      <w:r w:rsidRPr="000614DB">
        <w:rPr>
          <w:rFonts w:cs="Times New Roman"/>
          <w:sz w:val="24"/>
          <w:szCs w:val="24"/>
          <w:lang w:val="en-US"/>
        </w:rPr>
        <w:t>up</w:t>
      </w:r>
      <w:r w:rsidRPr="000614DB">
        <w:rPr>
          <w:rFonts w:cs="Times New Roman"/>
          <w:sz w:val="24"/>
          <w:szCs w:val="24"/>
        </w:rPr>
        <w:t xml:space="preserve"> </w:t>
      </w:r>
      <w:proofErr w:type="spellStart"/>
      <w:r w:rsidRPr="000614DB">
        <w:rPr>
          <w:rFonts w:cs="Times New Roman"/>
          <w:sz w:val="24"/>
          <w:szCs w:val="24"/>
          <w:lang w:val="en-US"/>
        </w:rPr>
        <w:t>Lisboa</w:t>
      </w:r>
      <w:proofErr w:type="spellEnd"/>
      <w:r w:rsidRPr="000614DB">
        <w:rPr>
          <w:rFonts w:cs="Times New Roman"/>
          <w:sz w:val="24"/>
          <w:szCs w:val="24"/>
        </w:rPr>
        <w:t xml:space="preserve"> είναι μια αστική μη κερδοσκοπική εταιρία, που δημιουργήθηκε από το Δήμο Λισαβόνας και λειτουργεί ως επιταχυντής επιχειρήσεων. Στο πλαίσιο </w:t>
      </w:r>
      <w:r w:rsidRPr="000614DB">
        <w:rPr>
          <w:rFonts w:cs="Times New Roman"/>
          <w:sz w:val="24"/>
          <w:szCs w:val="24"/>
        </w:rPr>
        <w:lastRenderedPageBreak/>
        <w:t xml:space="preserve">της πρωτοβουλίας αυτής, παρέχονται συμβουλευτική, επίβλεψη, χώροι και δάνεια σε επιχειρήσεις για την ανάπτυξή τους στο ιστορικό κέντρο της πόλης.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Σήμερα αποτελεί έναν από τους μεγαλύτερους επιταχυντές νεοφυών επιχειρήσεων στην Πορτογαλία.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w:t>
      </w:r>
      <w:r w:rsidRPr="000614DB">
        <w:rPr>
          <w:rFonts w:cs="Times New Roman"/>
          <w:sz w:val="24"/>
          <w:szCs w:val="24"/>
          <w:lang w:val="en-US"/>
        </w:rPr>
        <w:t>Start</w:t>
      </w:r>
      <w:r w:rsidRPr="000614DB">
        <w:rPr>
          <w:rFonts w:cs="Times New Roman"/>
          <w:sz w:val="24"/>
          <w:szCs w:val="24"/>
        </w:rPr>
        <w:t>-</w:t>
      </w:r>
      <w:r w:rsidRPr="000614DB">
        <w:rPr>
          <w:rFonts w:cs="Times New Roman"/>
          <w:sz w:val="24"/>
          <w:szCs w:val="24"/>
          <w:lang w:val="en-US"/>
        </w:rPr>
        <w:t>up</w:t>
      </w:r>
      <w:r w:rsidRPr="000614DB">
        <w:rPr>
          <w:rFonts w:cs="Times New Roman"/>
          <w:sz w:val="24"/>
          <w:szCs w:val="24"/>
        </w:rPr>
        <w:t xml:space="preserve"> </w:t>
      </w:r>
      <w:proofErr w:type="spellStart"/>
      <w:r w:rsidRPr="000614DB">
        <w:rPr>
          <w:rFonts w:cs="Times New Roman"/>
          <w:sz w:val="24"/>
          <w:szCs w:val="24"/>
          <w:lang w:val="en-US"/>
        </w:rPr>
        <w:t>Lisboa</w:t>
      </w:r>
      <w:proofErr w:type="spellEnd"/>
      <w:r w:rsidRPr="000614DB">
        <w:rPr>
          <w:rFonts w:cs="Times New Roman"/>
          <w:sz w:val="24"/>
          <w:szCs w:val="24"/>
        </w:rPr>
        <w:t xml:space="preserve"> παρέχει χρηματοδότηση έως το 100% σε επιχειρήσεις με πάνω από τρία χρόνια λειτουργίας και ως 85% σε επιχειρήσεις με λιγότερο από τρία χρόνια λειτουργίας. </w:t>
      </w:r>
    </w:p>
    <w:p w:rsidR="00566276" w:rsidRPr="000614DB" w:rsidRDefault="00566276" w:rsidP="000614DB">
      <w:pPr>
        <w:pStyle w:val="2"/>
        <w:spacing w:line="240" w:lineRule="auto"/>
        <w:rPr>
          <w:rStyle w:val="a6"/>
          <w:rFonts w:asciiTheme="minorHAnsi" w:hAnsiTheme="minorHAnsi"/>
          <w:b/>
          <w:bCs/>
          <w:i w:val="0"/>
          <w:iCs w:val="0"/>
          <w:sz w:val="24"/>
          <w:szCs w:val="24"/>
        </w:rPr>
      </w:pPr>
      <w:bookmarkStart w:id="3" w:name="_Toc515642605"/>
      <w:r w:rsidRPr="000614DB">
        <w:rPr>
          <w:rStyle w:val="a6"/>
          <w:rFonts w:asciiTheme="minorHAnsi" w:hAnsiTheme="minorHAnsi"/>
          <w:sz w:val="24"/>
          <w:szCs w:val="24"/>
        </w:rPr>
        <w:t xml:space="preserve">Χώρος </w:t>
      </w:r>
      <w:proofErr w:type="spellStart"/>
      <w:r w:rsidRPr="000614DB">
        <w:rPr>
          <w:rStyle w:val="a6"/>
          <w:rFonts w:asciiTheme="minorHAnsi" w:hAnsiTheme="minorHAnsi"/>
          <w:sz w:val="24"/>
          <w:szCs w:val="24"/>
        </w:rPr>
        <w:t>Fab</w:t>
      </w:r>
      <w:proofErr w:type="spellEnd"/>
      <w:r w:rsidRPr="000614DB">
        <w:rPr>
          <w:rStyle w:val="a6"/>
          <w:rFonts w:asciiTheme="minorHAnsi" w:hAnsiTheme="minorHAnsi"/>
          <w:sz w:val="24"/>
          <w:szCs w:val="24"/>
        </w:rPr>
        <w:t xml:space="preserve"> </w:t>
      </w:r>
      <w:proofErr w:type="spellStart"/>
      <w:r w:rsidRPr="000614DB">
        <w:rPr>
          <w:rStyle w:val="a6"/>
          <w:rFonts w:asciiTheme="minorHAnsi" w:hAnsiTheme="minorHAnsi"/>
          <w:sz w:val="24"/>
          <w:szCs w:val="24"/>
        </w:rPr>
        <w:t>Lab</w:t>
      </w:r>
      <w:proofErr w:type="spellEnd"/>
      <w:r w:rsidRPr="000614DB">
        <w:rPr>
          <w:rStyle w:val="a6"/>
          <w:rFonts w:asciiTheme="minorHAnsi" w:hAnsiTheme="minorHAnsi"/>
          <w:sz w:val="24"/>
          <w:szCs w:val="24"/>
        </w:rPr>
        <w:t xml:space="preserve"> </w:t>
      </w:r>
      <w:proofErr w:type="spellStart"/>
      <w:r w:rsidRPr="000614DB">
        <w:rPr>
          <w:rStyle w:val="a6"/>
          <w:rFonts w:asciiTheme="minorHAnsi" w:hAnsiTheme="minorHAnsi"/>
          <w:sz w:val="24"/>
          <w:szCs w:val="24"/>
        </w:rPr>
        <w:t>Lisboa</w:t>
      </w:r>
      <w:bookmarkEnd w:id="3"/>
      <w:proofErr w:type="spellEnd"/>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Ο χώρος </w:t>
      </w:r>
      <w:r w:rsidRPr="000614DB">
        <w:rPr>
          <w:rFonts w:cs="Times New Roman"/>
          <w:sz w:val="24"/>
          <w:szCs w:val="24"/>
          <w:lang w:val="en-US"/>
        </w:rPr>
        <w:t>Fab</w:t>
      </w:r>
      <w:r w:rsidRPr="000614DB">
        <w:rPr>
          <w:rFonts w:cs="Times New Roman"/>
          <w:sz w:val="24"/>
          <w:szCs w:val="24"/>
        </w:rPr>
        <w:t xml:space="preserve"> </w:t>
      </w:r>
      <w:r w:rsidRPr="000614DB">
        <w:rPr>
          <w:rFonts w:cs="Times New Roman"/>
          <w:sz w:val="24"/>
          <w:szCs w:val="24"/>
          <w:lang w:val="en-US"/>
        </w:rPr>
        <w:t>Lab</w:t>
      </w:r>
      <w:r w:rsidRPr="000614DB">
        <w:rPr>
          <w:rFonts w:cs="Times New Roman"/>
          <w:sz w:val="24"/>
          <w:szCs w:val="24"/>
        </w:rPr>
        <w:t xml:space="preserve"> </w:t>
      </w:r>
      <w:proofErr w:type="spellStart"/>
      <w:r w:rsidRPr="000614DB">
        <w:rPr>
          <w:rFonts w:cs="Times New Roman"/>
          <w:sz w:val="24"/>
          <w:szCs w:val="24"/>
          <w:lang w:val="en-US"/>
        </w:rPr>
        <w:t>Lisboa</w:t>
      </w:r>
      <w:proofErr w:type="spellEnd"/>
      <w:r w:rsidRPr="000614DB">
        <w:rPr>
          <w:rFonts w:cs="Times New Roman"/>
          <w:sz w:val="24"/>
          <w:szCs w:val="24"/>
        </w:rPr>
        <w:t xml:space="preserve"> παρέχει χώρο στις επιχειρήσεις για τη δημιουργία πατεντών και προϊόντων με τη χρήση νέων τεχνολογιών στο ιστορικό κέντρο της πόλης.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Αρχικός στόχος ήταν η ανάδειξή του ως χώρου ανταλλαγής απόψεων και γνώσεων μεταξύ επιχειρηματιών, καλλιτεχνών και επιστημόνων, ενώ σήμερα συνεργάζεται στενά με τα Ανώτατα Εκπαιδευτικά Ιδρύματα της πόλης για την παραγωγή πρωτότυπων τεχνολογικών προϊόντων. </w:t>
      </w:r>
    </w:p>
    <w:p w:rsidR="00566276" w:rsidRPr="000614DB" w:rsidRDefault="00566276" w:rsidP="000614DB">
      <w:pPr>
        <w:pStyle w:val="2"/>
        <w:spacing w:line="240" w:lineRule="auto"/>
        <w:rPr>
          <w:rStyle w:val="a6"/>
          <w:rFonts w:asciiTheme="minorHAnsi" w:hAnsiTheme="minorHAnsi"/>
          <w:b/>
          <w:bCs/>
          <w:i w:val="0"/>
          <w:iCs w:val="0"/>
          <w:sz w:val="24"/>
          <w:szCs w:val="24"/>
        </w:rPr>
      </w:pPr>
      <w:bookmarkStart w:id="4" w:name="_Toc515642606"/>
      <w:r w:rsidRPr="000614DB">
        <w:rPr>
          <w:rStyle w:val="a6"/>
          <w:rFonts w:asciiTheme="minorHAnsi" w:hAnsiTheme="minorHAnsi"/>
          <w:sz w:val="24"/>
          <w:szCs w:val="24"/>
        </w:rPr>
        <w:t xml:space="preserve">Πάρκο </w:t>
      </w:r>
      <w:proofErr w:type="spellStart"/>
      <w:r w:rsidRPr="000614DB">
        <w:rPr>
          <w:rStyle w:val="a6"/>
          <w:rFonts w:asciiTheme="minorHAnsi" w:hAnsiTheme="minorHAnsi"/>
          <w:sz w:val="24"/>
          <w:szCs w:val="24"/>
        </w:rPr>
        <w:t>Tagus</w:t>
      </w:r>
      <w:bookmarkEnd w:id="4"/>
      <w:proofErr w:type="spellEnd"/>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Το Πάρκο </w:t>
      </w:r>
      <w:r w:rsidRPr="000614DB">
        <w:rPr>
          <w:rFonts w:cs="Times New Roman"/>
          <w:sz w:val="24"/>
          <w:szCs w:val="24"/>
          <w:lang w:val="en-US"/>
        </w:rPr>
        <w:t>Tagus</w:t>
      </w:r>
      <w:r w:rsidRPr="000614DB">
        <w:rPr>
          <w:rFonts w:cs="Times New Roman"/>
          <w:sz w:val="24"/>
          <w:szCs w:val="24"/>
        </w:rPr>
        <w:t xml:space="preserve"> ιδρύθηκε το 1992 ως ιδιωτική επιχείρηση από την πορτογαλική κυβέρνηση με μεικτό κεφάλαιο σχεδόν 22 εκ. €. Συνολικά στο πάρκο έχουν γίνει επενδύσεις πάνω από 250 εκ. €, ενώ στεγάζει επιχειρήσεις, κοιτίδες και επιταχυντές επιχειρήσεων, νεοφυείς επιχειρήσεις και τεχνολογικά και επιστημονικά εργαστήρια. </w:t>
      </w:r>
    </w:p>
    <w:p w:rsidR="00566276" w:rsidRPr="000614DB" w:rsidRDefault="00566276" w:rsidP="000614DB">
      <w:pPr>
        <w:pStyle w:val="2"/>
        <w:spacing w:line="240" w:lineRule="auto"/>
        <w:rPr>
          <w:rStyle w:val="a5"/>
          <w:rFonts w:asciiTheme="minorHAnsi" w:hAnsiTheme="minorHAnsi"/>
          <w:b/>
          <w:bCs/>
          <w:sz w:val="24"/>
          <w:szCs w:val="24"/>
        </w:rPr>
      </w:pPr>
      <w:bookmarkStart w:id="5" w:name="_Toc515642610"/>
      <w:r w:rsidRPr="000614DB">
        <w:rPr>
          <w:rStyle w:val="a5"/>
          <w:rFonts w:asciiTheme="minorHAnsi" w:hAnsiTheme="minorHAnsi"/>
          <w:sz w:val="24"/>
          <w:szCs w:val="24"/>
        </w:rPr>
        <w:t>Συμπεράσματα από ποιοτική αξιολόγηση συνεντεύξεων</w:t>
      </w:r>
      <w:bookmarkEnd w:id="5"/>
    </w:p>
    <w:p w:rsidR="00566276" w:rsidRPr="000614DB" w:rsidRDefault="00566276" w:rsidP="000614DB">
      <w:pPr>
        <w:spacing w:line="240" w:lineRule="auto"/>
        <w:jc w:val="both"/>
        <w:rPr>
          <w:rStyle w:val="a5"/>
          <w:rFonts w:cs="Times New Roman"/>
          <w:b w:val="0"/>
          <w:sz w:val="24"/>
          <w:szCs w:val="24"/>
        </w:rPr>
      </w:pPr>
      <w:r w:rsidRPr="000614DB">
        <w:rPr>
          <w:rStyle w:val="a5"/>
          <w:rFonts w:cs="Times New Roman"/>
          <w:b w:val="0"/>
          <w:sz w:val="24"/>
          <w:szCs w:val="24"/>
        </w:rPr>
        <w:t xml:space="preserve">Κατά τη διάρκεια της συνέντευξης με την κα. </w:t>
      </w:r>
      <w:proofErr w:type="spellStart"/>
      <w:r w:rsidRPr="000614DB">
        <w:rPr>
          <w:rStyle w:val="a5"/>
          <w:rFonts w:cs="Times New Roman"/>
          <w:b w:val="0"/>
          <w:sz w:val="24"/>
          <w:szCs w:val="24"/>
          <w:lang w:val="en-US"/>
        </w:rPr>
        <w:t>Alina</w:t>
      </w:r>
      <w:proofErr w:type="spellEnd"/>
      <w:r w:rsidRPr="000614DB">
        <w:rPr>
          <w:rStyle w:val="a5"/>
          <w:rFonts w:cs="Times New Roman"/>
          <w:b w:val="0"/>
          <w:sz w:val="24"/>
          <w:szCs w:val="24"/>
        </w:rPr>
        <w:t xml:space="preserve"> </w:t>
      </w:r>
      <w:proofErr w:type="spellStart"/>
      <w:r w:rsidRPr="000614DB">
        <w:rPr>
          <w:rStyle w:val="a5"/>
          <w:rFonts w:cs="Times New Roman"/>
          <w:b w:val="0"/>
          <w:sz w:val="24"/>
          <w:szCs w:val="24"/>
          <w:lang w:val="en-US"/>
        </w:rPr>
        <w:t>Margolina</w:t>
      </w:r>
      <w:proofErr w:type="spellEnd"/>
      <w:r w:rsidRPr="000614DB">
        <w:rPr>
          <w:rStyle w:val="a5"/>
          <w:rFonts w:cs="Times New Roman"/>
          <w:b w:val="0"/>
          <w:sz w:val="24"/>
          <w:szCs w:val="24"/>
        </w:rPr>
        <w:t xml:space="preserve">, </w:t>
      </w:r>
      <w:r w:rsidRPr="000614DB">
        <w:rPr>
          <w:rStyle w:val="a5"/>
          <w:rFonts w:cs="Times New Roman"/>
          <w:b w:val="0"/>
          <w:sz w:val="24"/>
          <w:szCs w:val="24"/>
          <w:lang w:val="en-US"/>
        </w:rPr>
        <w:t>Project</w:t>
      </w:r>
      <w:r w:rsidRPr="000614DB">
        <w:rPr>
          <w:rStyle w:val="a5"/>
          <w:rFonts w:cs="Times New Roman"/>
          <w:b w:val="0"/>
          <w:sz w:val="24"/>
          <w:szCs w:val="24"/>
        </w:rPr>
        <w:t xml:space="preserve"> </w:t>
      </w:r>
      <w:r w:rsidRPr="000614DB">
        <w:rPr>
          <w:rStyle w:val="a5"/>
          <w:rFonts w:cs="Times New Roman"/>
          <w:b w:val="0"/>
          <w:sz w:val="24"/>
          <w:szCs w:val="24"/>
          <w:lang w:val="en-US"/>
        </w:rPr>
        <w:t>Manager</w:t>
      </w:r>
      <w:r w:rsidRPr="000614DB">
        <w:rPr>
          <w:rStyle w:val="a5"/>
          <w:rFonts w:cs="Times New Roman"/>
          <w:b w:val="0"/>
          <w:sz w:val="24"/>
          <w:szCs w:val="24"/>
        </w:rPr>
        <w:t xml:space="preserve"> του </w:t>
      </w:r>
      <w:r w:rsidRPr="000614DB">
        <w:rPr>
          <w:rStyle w:val="a5"/>
          <w:rFonts w:cs="Times New Roman"/>
          <w:b w:val="0"/>
          <w:sz w:val="24"/>
          <w:szCs w:val="24"/>
          <w:lang w:val="en-US"/>
        </w:rPr>
        <w:t>Smart</w:t>
      </w:r>
      <w:r w:rsidRPr="000614DB">
        <w:rPr>
          <w:rStyle w:val="a5"/>
          <w:rFonts w:cs="Times New Roman"/>
          <w:b w:val="0"/>
          <w:sz w:val="24"/>
          <w:szCs w:val="24"/>
        </w:rPr>
        <w:t xml:space="preserve"> </w:t>
      </w:r>
      <w:r w:rsidRPr="000614DB">
        <w:rPr>
          <w:rStyle w:val="a5"/>
          <w:rFonts w:cs="Times New Roman"/>
          <w:b w:val="0"/>
          <w:sz w:val="24"/>
          <w:szCs w:val="24"/>
          <w:lang w:val="en-US"/>
        </w:rPr>
        <w:t>City</w:t>
      </w:r>
      <w:r w:rsidRPr="000614DB">
        <w:rPr>
          <w:rStyle w:val="a5"/>
          <w:rFonts w:cs="Times New Roman"/>
          <w:b w:val="0"/>
          <w:sz w:val="24"/>
          <w:szCs w:val="24"/>
        </w:rPr>
        <w:t xml:space="preserve"> </w:t>
      </w:r>
      <w:r w:rsidRPr="000614DB">
        <w:rPr>
          <w:rStyle w:val="a5"/>
          <w:rFonts w:cs="Times New Roman"/>
          <w:b w:val="0"/>
          <w:sz w:val="24"/>
          <w:szCs w:val="24"/>
          <w:lang w:val="en-US"/>
        </w:rPr>
        <w:t>Innovation</w:t>
      </w:r>
      <w:r w:rsidRPr="000614DB">
        <w:rPr>
          <w:rStyle w:val="a5"/>
          <w:rFonts w:cs="Times New Roman"/>
          <w:b w:val="0"/>
          <w:sz w:val="24"/>
          <w:szCs w:val="24"/>
        </w:rPr>
        <w:t xml:space="preserve"> </w:t>
      </w:r>
      <w:r w:rsidRPr="000614DB">
        <w:rPr>
          <w:rStyle w:val="a5"/>
          <w:rFonts w:cs="Times New Roman"/>
          <w:b w:val="0"/>
          <w:sz w:val="24"/>
          <w:szCs w:val="24"/>
          <w:lang w:val="en-US"/>
        </w:rPr>
        <w:t>Lab</w:t>
      </w:r>
      <w:r w:rsidRPr="000614DB">
        <w:rPr>
          <w:rStyle w:val="a5"/>
          <w:rFonts w:cs="Times New Roman"/>
          <w:b w:val="0"/>
          <w:sz w:val="24"/>
          <w:szCs w:val="24"/>
        </w:rPr>
        <w:t xml:space="preserve"> του Πανεπιστημίου </w:t>
      </w:r>
      <w:r w:rsidRPr="000614DB">
        <w:rPr>
          <w:rStyle w:val="a5"/>
          <w:rFonts w:cs="Times New Roman"/>
          <w:b w:val="0"/>
          <w:sz w:val="24"/>
          <w:szCs w:val="24"/>
          <w:lang w:val="en-US"/>
        </w:rPr>
        <w:t>Cat</w:t>
      </w:r>
      <w:r w:rsidRPr="000614DB">
        <w:rPr>
          <w:rStyle w:val="a5"/>
          <w:rFonts w:cs="Times New Roman"/>
          <w:b w:val="0"/>
          <w:sz w:val="24"/>
          <w:szCs w:val="24"/>
        </w:rPr>
        <w:t>ó</w:t>
      </w:r>
      <w:proofErr w:type="spellStart"/>
      <w:r w:rsidRPr="000614DB">
        <w:rPr>
          <w:rStyle w:val="a5"/>
          <w:rFonts w:cs="Times New Roman"/>
          <w:b w:val="0"/>
          <w:sz w:val="24"/>
          <w:szCs w:val="24"/>
          <w:lang w:val="en-US"/>
        </w:rPr>
        <w:t>lica</w:t>
      </w:r>
      <w:proofErr w:type="spellEnd"/>
      <w:r w:rsidRPr="000614DB">
        <w:rPr>
          <w:rStyle w:val="a5"/>
          <w:rFonts w:cs="Times New Roman"/>
          <w:b w:val="0"/>
          <w:sz w:val="24"/>
          <w:szCs w:val="24"/>
        </w:rPr>
        <w:t xml:space="preserve"> </w:t>
      </w:r>
      <w:r w:rsidRPr="000614DB">
        <w:rPr>
          <w:rStyle w:val="a5"/>
          <w:rFonts w:cs="Times New Roman"/>
          <w:b w:val="0"/>
          <w:sz w:val="24"/>
          <w:szCs w:val="24"/>
          <w:lang w:val="en-US"/>
        </w:rPr>
        <w:t>Lisbon</w:t>
      </w:r>
      <w:r w:rsidRPr="000614DB">
        <w:rPr>
          <w:rStyle w:val="a5"/>
          <w:rFonts w:cs="Times New Roman"/>
          <w:b w:val="0"/>
          <w:sz w:val="24"/>
          <w:szCs w:val="24"/>
        </w:rPr>
        <w:t xml:space="preserve"> </w:t>
      </w:r>
      <w:r w:rsidRPr="000614DB">
        <w:rPr>
          <w:rStyle w:val="a5"/>
          <w:rFonts w:cs="Times New Roman"/>
          <w:b w:val="0"/>
          <w:sz w:val="24"/>
          <w:szCs w:val="24"/>
          <w:lang w:val="en-US"/>
        </w:rPr>
        <w:t>School</w:t>
      </w:r>
      <w:r w:rsidRPr="000614DB">
        <w:rPr>
          <w:rStyle w:val="a5"/>
          <w:rFonts w:cs="Times New Roman"/>
          <w:b w:val="0"/>
          <w:sz w:val="24"/>
          <w:szCs w:val="24"/>
        </w:rPr>
        <w:t xml:space="preserve"> </w:t>
      </w:r>
      <w:r w:rsidRPr="000614DB">
        <w:rPr>
          <w:rStyle w:val="a5"/>
          <w:rFonts w:cs="Times New Roman"/>
          <w:b w:val="0"/>
          <w:sz w:val="24"/>
          <w:szCs w:val="24"/>
          <w:lang w:val="en-US"/>
        </w:rPr>
        <w:t>of</w:t>
      </w:r>
      <w:r w:rsidRPr="000614DB">
        <w:rPr>
          <w:rStyle w:val="a5"/>
          <w:rFonts w:cs="Times New Roman"/>
          <w:b w:val="0"/>
          <w:sz w:val="24"/>
          <w:szCs w:val="24"/>
        </w:rPr>
        <w:t xml:space="preserve"> </w:t>
      </w:r>
      <w:r w:rsidRPr="000614DB">
        <w:rPr>
          <w:rStyle w:val="a5"/>
          <w:rFonts w:cs="Times New Roman"/>
          <w:b w:val="0"/>
          <w:sz w:val="24"/>
          <w:szCs w:val="24"/>
          <w:lang w:val="en-US"/>
        </w:rPr>
        <w:t>Business</w:t>
      </w:r>
      <w:r w:rsidRPr="000614DB">
        <w:rPr>
          <w:rStyle w:val="a5"/>
          <w:rFonts w:cs="Times New Roman"/>
          <w:b w:val="0"/>
          <w:sz w:val="24"/>
          <w:szCs w:val="24"/>
        </w:rPr>
        <w:t xml:space="preserve"> &amp; </w:t>
      </w:r>
      <w:r w:rsidRPr="000614DB">
        <w:rPr>
          <w:rStyle w:val="a5"/>
          <w:rFonts w:cs="Times New Roman"/>
          <w:b w:val="0"/>
          <w:sz w:val="24"/>
          <w:szCs w:val="24"/>
          <w:lang w:val="en-US"/>
        </w:rPr>
        <w:t>Economics</w:t>
      </w:r>
      <w:r w:rsidRPr="000614DB">
        <w:rPr>
          <w:rStyle w:val="a5"/>
          <w:rFonts w:cs="Times New Roman"/>
          <w:b w:val="0"/>
          <w:sz w:val="24"/>
          <w:szCs w:val="24"/>
        </w:rPr>
        <w:t xml:space="preserve">, η οποία έλαβε χώρα το διάστημα 8-11 Νοεμβρίου 2017, συζητήθηκε η σχέση μεταξύ του Δήμου Λισαβόνας και των ευρωπαϊκών έργων που προωθούν την καινοτομία. </w:t>
      </w:r>
    </w:p>
    <w:p w:rsidR="00566276" w:rsidRPr="000614DB" w:rsidRDefault="00566276" w:rsidP="000614DB">
      <w:pPr>
        <w:spacing w:line="240" w:lineRule="auto"/>
        <w:jc w:val="both"/>
        <w:rPr>
          <w:rStyle w:val="a5"/>
          <w:rFonts w:cs="Times New Roman"/>
          <w:b w:val="0"/>
          <w:sz w:val="24"/>
          <w:szCs w:val="24"/>
        </w:rPr>
      </w:pPr>
      <w:r w:rsidRPr="000614DB">
        <w:rPr>
          <w:rStyle w:val="a5"/>
          <w:rFonts w:cs="Times New Roman"/>
          <w:b w:val="0"/>
          <w:sz w:val="24"/>
          <w:szCs w:val="24"/>
        </w:rPr>
        <w:t xml:space="preserve">Ο Δήμος Λισαβόνας είναι ιδιαίτερα θετικός σε επενδύσεις που αφορούν την καινοτομία στην πόλη, ιδιαίτερα σε </w:t>
      </w:r>
      <w:proofErr w:type="spellStart"/>
      <w:r w:rsidRPr="000614DB">
        <w:rPr>
          <w:rStyle w:val="a5"/>
          <w:rFonts w:cs="Times New Roman"/>
          <w:b w:val="0"/>
          <w:sz w:val="24"/>
          <w:szCs w:val="24"/>
        </w:rPr>
        <w:t>ό,τι</w:t>
      </w:r>
      <w:proofErr w:type="spellEnd"/>
      <w:r w:rsidRPr="000614DB">
        <w:rPr>
          <w:rStyle w:val="a5"/>
          <w:rFonts w:cs="Times New Roman"/>
          <w:b w:val="0"/>
          <w:sz w:val="24"/>
          <w:szCs w:val="24"/>
        </w:rPr>
        <w:t xml:space="preserve"> αφορά το περιβάλλον και την προσαρμογή στην κλιματική αλλαγή, αλλά και τις βιώσιμες μεταφορές. </w:t>
      </w:r>
    </w:p>
    <w:p w:rsidR="00566276" w:rsidRPr="000614DB" w:rsidRDefault="00566276" w:rsidP="000614DB">
      <w:pPr>
        <w:spacing w:line="240" w:lineRule="auto"/>
        <w:jc w:val="both"/>
        <w:rPr>
          <w:rStyle w:val="a5"/>
          <w:rFonts w:cs="Times New Roman"/>
          <w:b w:val="0"/>
          <w:sz w:val="24"/>
          <w:szCs w:val="24"/>
        </w:rPr>
      </w:pPr>
      <w:r w:rsidRPr="000614DB">
        <w:rPr>
          <w:rStyle w:val="a5"/>
          <w:rFonts w:cs="Times New Roman"/>
          <w:b w:val="0"/>
          <w:sz w:val="24"/>
          <w:szCs w:val="24"/>
        </w:rPr>
        <w:t xml:space="preserve">Ο Δήμος συνεργάζεται με τα ΑΕΙ της περιοχής και συγκεκριμένα με το Πανεπιστημίου </w:t>
      </w:r>
      <w:proofErr w:type="spellStart"/>
      <w:r w:rsidRPr="000614DB">
        <w:rPr>
          <w:rStyle w:val="a5"/>
          <w:rFonts w:cs="Times New Roman"/>
          <w:b w:val="0"/>
          <w:sz w:val="24"/>
          <w:szCs w:val="24"/>
        </w:rPr>
        <w:t>Católica</w:t>
      </w:r>
      <w:proofErr w:type="spellEnd"/>
      <w:r w:rsidRPr="000614DB">
        <w:rPr>
          <w:rStyle w:val="a5"/>
          <w:rFonts w:cs="Times New Roman"/>
          <w:b w:val="0"/>
          <w:sz w:val="24"/>
          <w:szCs w:val="24"/>
        </w:rPr>
        <w:t xml:space="preserve"> </w:t>
      </w:r>
      <w:proofErr w:type="spellStart"/>
      <w:r w:rsidRPr="000614DB">
        <w:rPr>
          <w:rStyle w:val="a5"/>
          <w:rFonts w:cs="Times New Roman"/>
          <w:b w:val="0"/>
          <w:sz w:val="24"/>
          <w:szCs w:val="24"/>
        </w:rPr>
        <w:t>Lisbon</w:t>
      </w:r>
      <w:proofErr w:type="spellEnd"/>
      <w:r w:rsidRPr="000614DB">
        <w:rPr>
          <w:rStyle w:val="a5"/>
          <w:rFonts w:cs="Times New Roman"/>
          <w:b w:val="0"/>
          <w:sz w:val="24"/>
          <w:szCs w:val="24"/>
        </w:rPr>
        <w:t xml:space="preserve"> </w:t>
      </w:r>
      <w:proofErr w:type="spellStart"/>
      <w:r w:rsidRPr="000614DB">
        <w:rPr>
          <w:rStyle w:val="a5"/>
          <w:rFonts w:cs="Times New Roman"/>
          <w:b w:val="0"/>
          <w:sz w:val="24"/>
          <w:szCs w:val="24"/>
        </w:rPr>
        <w:t>School</w:t>
      </w:r>
      <w:proofErr w:type="spellEnd"/>
      <w:r w:rsidRPr="000614DB">
        <w:rPr>
          <w:rStyle w:val="a5"/>
          <w:rFonts w:cs="Times New Roman"/>
          <w:b w:val="0"/>
          <w:sz w:val="24"/>
          <w:szCs w:val="24"/>
        </w:rPr>
        <w:t xml:space="preserve"> </w:t>
      </w:r>
      <w:proofErr w:type="spellStart"/>
      <w:r w:rsidRPr="000614DB">
        <w:rPr>
          <w:rStyle w:val="a5"/>
          <w:rFonts w:cs="Times New Roman"/>
          <w:b w:val="0"/>
          <w:sz w:val="24"/>
          <w:szCs w:val="24"/>
        </w:rPr>
        <w:t>of</w:t>
      </w:r>
      <w:proofErr w:type="spellEnd"/>
      <w:r w:rsidRPr="000614DB">
        <w:rPr>
          <w:rStyle w:val="a5"/>
          <w:rFonts w:cs="Times New Roman"/>
          <w:b w:val="0"/>
          <w:sz w:val="24"/>
          <w:szCs w:val="24"/>
        </w:rPr>
        <w:t xml:space="preserve"> </w:t>
      </w:r>
      <w:proofErr w:type="spellStart"/>
      <w:r w:rsidRPr="000614DB">
        <w:rPr>
          <w:rStyle w:val="a5"/>
          <w:rFonts w:cs="Times New Roman"/>
          <w:b w:val="0"/>
          <w:sz w:val="24"/>
          <w:szCs w:val="24"/>
        </w:rPr>
        <w:t>Business</w:t>
      </w:r>
      <w:proofErr w:type="spellEnd"/>
      <w:r w:rsidRPr="000614DB">
        <w:rPr>
          <w:rStyle w:val="a5"/>
          <w:rFonts w:cs="Times New Roman"/>
          <w:b w:val="0"/>
          <w:sz w:val="24"/>
          <w:szCs w:val="24"/>
        </w:rPr>
        <w:t xml:space="preserve"> &amp; </w:t>
      </w:r>
      <w:proofErr w:type="spellStart"/>
      <w:r w:rsidRPr="000614DB">
        <w:rPr>
          <w:rStyle w:val="a5"/>
          <w:rFonts w:cs="Times New Roman"/>
          <w:b w:val="0"/>
          <w:sz w:val="24"/>
          <w:szCs w:val="24"/>
        </w:rPr>
        <w:t>Economics</w:t>
      </w:r>
      <w:proofErr w:type="spellEnd"/>
      <w:r w:rsidRPr="000614DB">
        <w:rPr>
          <w:rStyle w:val="a5"/>
          <w:rFonts w:cs="Times New Roman"/>
          <w:b w:val="0"/>
          <w:sz w:val="24"/>
          <w:szCs w:val="24"/>
        </w:rPr>
        <w:t xml:space="preserve"> συνεργάζεται στο πλαίσιο της ενεργειακής αναβάθμισης των δημοτικών κτιρίων, ένα έργο που εντάσσεται στο πλαίσιο του προγράμματος </w:t>
      </w:r>
      <w:r w:rsidRPr="000614DB">
        <w:rPr>
          <w:rStyle w:val="a5"/>
          <w:rFonts w:cs="Times New Roman"/>
          <w:b w:val="0"/>
          <w:sz w:val="24"/>
          <w:szCs w:val="24"/>
          <w:lang w:val="en-US"/>
        </w:rPr>
        <w:t>HORIZON</w:t>
      </w:r>
      <w:r w:rsidRPr="000614DB">
        <w:rPr>
          <w:rStyle w:val="a5"/>
          <w:rFonts w:cs="Times New Roman"/>
          <w:b w:val="0"/>
          <w:sz w:val="24"/>
          <w:szCs w:val="24"/>
        </w:rPr>
        <w:t xml:space="preserve"> 2020. </w:t>
      </w:r>
    </w:p>
    <w:p w:rsidR="00566276" w:rsidRPr="000614DB" w:rsidRDefault="00566276" w:rsidP="000614DB">
      <w:pPr>
        <w:spacing w:line="240" w:lineRule="auto"/>
        <w:jc w:val="both"/>
        <w:rPr>
          <w:rStyle w:val="a5"/>
          <w:rFonts w:cs="Times New Roman"/>
          <w:b w:val="0"/>
          <w:sz w:val="24"/>
          <w:szCs w:val="24"/>
        </w:rPr>
      </w:pPr>
      <w:r w:rsidRPr="000614DB">
        <w:rPr>
          <w:rStyle w:val="a5"/>
          <w:rFonts w:cs="Times New Roman"/>
          <w:b w:val="0"/>
          <w:sz w:val="24"/>
          <w:szCs w:val="24"/>
        </w:rPr>
        <w:t xml:space="preserve">Η στάση αυτή του Ο.Τ.Α. και το ιδιαίτερο ενδιαφέρον του στους τομείς που αναλύθηκαν, συνάδει με την γενικότερη στάση που διαφαίνεται κατά την περίπτωση μελέτης του Δήμου. </w:t>
      </w:r>
    </w:p>
    <w:p w:rsidR="00566276" w:rsidRPr="000614DB" w:rsidRDefault="00566276" w:rsidP="000614DB">
      <w:pPr>
        <w:pStyle w:val="2"/>
        <w:spacing w:line="240" w:lineRule="auto"/>
        <w:rPr>
          <w:rFonts w:asciiTheme="minorHAnsi" w:hAnsiTheme="minorHAnsi"/>
          <w:sz w:val="24"/>
          <w:szCs w:val="24"/>
        </w:rPr>
      </w:pPr>
      <w:r w:rsidRPr="000614DB">
        <w:rPr>
          <w:rFonts w:asciiTheme="minorHAnsi" w:hAnsiTheme="minorHAnsi"/>
          <w:sz w:val="24"/>
          <w:szCs w:val="24"/>
        </w:rPr>
        <w:t>Δήμος Βαρκελώνης</w:t>
      </w:r>
      <w:bookmarkEnd w:id="1"/>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Βαρκελώνη είναι πόλη της Ισπανίας και η μεγαλύτερη στην περιφέρεια της Καταλονίας, ευρισκόμενη στο νοτιοανατολικό σημείο της χώρας. Γεωγραφικά η πόλη της Βαρκελώνης βρέχεται από τη Μεσόγειο και εκτίνεται στα 101 τετραγωνικά </w:t>
      </w:r>
      <w:r w:rsidRPr="000614DB">
        <w:rPr>
          <w:rFonts w:cs="Times New Roman"/>
          <w:sz w:val="24"/>
          <w:szCs w:val="24"/>
        </w:rPr>
        <w:lastRenderedPageBreak/>
        <w:t>χιλιόμετρα. Η πόλη χαρακτηρίζεται από υψώματα, τα οποία ωστόσο αποτελούν μέρος του αστικού ιστού της.</w:t>
      </w:r>
      <w:r w:rsidRPr="000614DB">
        <w:rPr>
          <w:rFonts w:cs="Times New Roman"/>
          <w:sz w:val="24"/>
          <w:szCs w:val="24"/>
          <w:vertAlign w:val="superscript"/>
        </w:rPr>
        <w:footnoteReference w:id="1"/>
      </w:r>
    </w:p>
    <w:p w:rsidR="00566276" w:rsidRPr="000614DB" w:rsidRDefault="00566276" w:rsidP="000614DB">
      <w:pPr>
        <w:spacing w:line="240" w:lineRule="auto"/>
        <w:jc w:val="both"/>
        <w:rPr>
          <w:rFonts w:cs="Times New Roman"/>
          <w:sz w:val="24"/>
          <w:szCs w:val="24"/>
        </w:rPr>
      </w:pPr>
      <w:r w:rsidRPr="000614DB">
        <w:rPr>
          <w:rFonts w:cs="Times New Roman"/>
          <w:sz w:val="24"/>
          <w:szCs w:val="24"/>
        </w:rPr>
        <w:t>Ο συνολικός πληθυσμός της Βαρκελώνης είναι 1.620.000 κάτοικοι, ενώ είναι μια εκ των πλέον πυκνοκατοικημένων πόλεων στην Ευρωπαϊκή Ένωση με σχεδόν 16 χιλιάδες κατοίκους ανά τετραγωνικό χιλιόμετρο. Σύμφωνα με το Δημοτικό Συμβούλιο</w:t>
      </w:r>
      <w:r w:rsidRPr="000614DB">
        <w:rPr>
          <w:rFonts w:cs="Times New Roman"/>
          <w:sz w:val="24"/>
          <w:szCs w:val="24"/>
          <w:vertAlign w:val="superscript"/>
        </w:rPr>
        <w:footnoteReference w:id="2"/>
      </w:r>
      <w:r w:rsidRPr="000614DB">
        <w:rPr>
          <w:rFonts w:cs="Times New Roman"/>
          <w:sz w:val="24"/>
          <w:szCs w:val="24"/>
        </w:rPr>
        <w:t xml:space="preserve"> της πόλης της Βαρκελώνης, ωστόσο, η πραγματική πυκνότητα του πληθυσμού είναι διπλάσια, καθώς η μισή έκταση της πόλης αποτελείται από τη βιομηχανική περιοχή και δάσος, καθιστώντας τις περιοχές αυτές μη κατοικήσιμες.</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Σημαντικό ρόλο στην ανάπτυξη της πόλης έχει η ηλικιακή κατανομή του πληθυσμού, καθώς το 1/3 των κατοίκων ανήκει στην ηλικιακή ομάδα 15-64 ετών, ενώ τα 2/3 του πληθυσμού της πόλης είναι άνω των 16 ετών.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Παράλληλα, το ισοζύγιο μετανάστευσης για τη Βαρκελώνη, η διαφορά ανάμεσα στις εισερχόμενες και εξερχόμενες μεταναστευτικές ροές ανεξαρτήτως εθνικότητας, είναι θετικό και σταθερά αυξανόμενο από το 2012, σε αντίθεση με τον εθνικό μέσο όρο, ο οποίος από το 2012 έως και το 2015 παρουσιάζει ραγδαία πτώση, ενώ το 2016 ελαφριά αύξηση.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Βαρκελώνη έχει χαρακτηριστεί ως </w:t>
      </w:r>
      <w:r w:rsidRPr="000614DB">
        <w:rPr>
          <w:rFonts w:cs="Times New Roman"/>
          <w:i/>
          <w:sz w:val="24"/>
          <w:szCs w:val="24"/>
        </w:rPr>
        <w:t>«το διαμάντι της Ισπανίας»</w:t>
      </w:r>
      <w:r w:rsidRPr="000614DB">
        <w:rPr>
          <w:rFonts w:cs="Times New Roman"/>
          <w:sz w:val="24"/>
          <w:szCs w:val="24"/>
        </w:rPr>
        <w:t>, με  τη συνολική συνεισφορά της Καταλονίας στο ισπανικό ΑΕΠ για το 2014 να αγγίζει το 19,8% και το κατά κεφαλή ΑΕΠ της, τις 40 χιλιάδες Ευρώ.</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Ο τριτογενής τομέας είναι ο πλέον ανεπτυγμένος, απασχολώντας το 89,3% του απασχολούμενου πληθυσμού, ενώ υπάρχει παντελής έλλειψη του πρωτογενή τομέα.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Σημαντική είναι η παρουσία της βιομηχανίας στην περιοχή με το 61,3% του συνολικού απασχολούμενου πληθυσμού στη βιομηχανία για την περιοχή της Καταλονίας να βρίσκεται στην ευρύτερη μητροπολιτική περιοχή της Βαρκελώνης.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Ιδιαίτερη αναφορά θα πρέπει να γίνει στους τομείς του τουρισμού, του εμπορίου και των μεταφορών, καθώς αθροιστικά αναλογούν στο 25,8% του συνολικού ΑΕΠ της Βαρκελώνης. Η Βαρκελώνη αποτελεί το δημοφιλέστερο προορισμό στην Ισπανία και τον πρώτο τουριστικό προορισμό στην κρουαζιέρα στην Ευρωπαϊκή Ένωση. Παράλληλα, εξαιτίας της στρατηγικής της τοποθεσίας, η οποία λειτουργεί ως γέφυρα μεταξύ Βορείου Αφρικής και Ευρώπης, αποτελεί ένα ισχυρό ναυτιλιακό κέντρο, με την κίνηση στο εμπορικό λιμάνι της πόλης να παρουσιάζει αύξηση 18% για το πρώτο εξάμηνο του 2017. </w:t>
      </w:r>
      <w:r w:rsidRPr="000614DB">
        <w:rPr>
          <w:rFonts w:cs="Times New Roman"/>
          <w:sz w:val="24"/>
          <w:szCs w:val="24"/>
          <w:vertAlign w:val="superscript"/>
        </w:rPr>
        <w:footnoteReference w:id="3"/>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Είναι αξιοσημείωτη η χρόνια καταβολή προσπάθειας για την πόλη της Βαρκελώνης στη δημιουργία μιας «έξυπνης πόλης». Το 2011 δημιουργείται το ειδικό συμβούλιο </w:t>
      </w:r>
      <w:r w:rsidRPr="000614DB">
        <w:rPr>
          <w:rFonts w:cs="Times New Roman"/>
          <w:sz w:val="24"/>
          <w:szCs w:val="24"/>
        </w:rPr>
        <w:lastRenderedPageBreak/>
        <w:t xml:space="preserve">για το συντονισμό και τη δημιουργία μιας ολιστικής στρατηγικής για την καινοτομία στην πόλη, το </w:t>
      </w:r>
      <w:r w:rsidRPr="000614DB">
        <w:rPr>
          <w:rFonts w:cs="Times New Roman"/>
          <w:sz w:val="24"/>
          <w:szCs w:val="24"/>
          <w:lang w:val="en-US"/>
        </w:rPr>
        <w:t>Urban</w:t>
      </w:r>
      <w:r w:rsidRPr="000614DB">
        <w:rPr>
          <w:rFonts w:cs="Times New Roman"/>
          <w:sz w:val="24"/>
          <w:szCs w:val="24"/>
        </w:rPr>
        <w:t xml:space="preserve"> </w:t>
      </w:r>
      <w:r w:rsidRPr="000614DB">
        <w:rPr>
          <w:rFonts w:cs="Times New Roman"/>
          <w:sz w:val="24"/>
          <w:szCs w:val="24"/>
          <w:lang w:val="en-US"/>
        </w:rPr>
        <w:t>Habitat</w:t>
      </w:r>
      <w:r w:rsidRPr="000614DB">
        <w:rPr>
          <w:rFonts w:cs="Times New Roman"/>
          <w:sz w:val="24"/>
          <w:szCs w:val="24"/>
        </w:rPr>
        <w:t xml:space="preserve">.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μεταμόρφωση της Βαρκελώνης σε μια «έξυπνη πόλη» είναι μια συλλογική προσπάθεια που εμπλέκει φορείς, ενώσεις, επιχειρήσεις, ΑΕΙ και αρχές κεντρικής και τοπικής διοίκησης, ενώ τη περίοδο 2013-2016 οδηγεί στην αφιέρωση περί των 600 δις € προς την επίτευξη του στόχου αυτού.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Το 2014 η Βαρκελώνη αναδείχθηκε 4</w:t>
      </w:r>
      <w:r w:rsidRPr="000614DB">
        <w:rPr>
          <w:rFonts w:cs="Times New Roman"/>
          <w:sz w:val="24"/>
          <w:szCs w:val="24"/>
          <w:vertAlign w:val="superscript"/>
        </w:rPr>
        <w:t>η</w:t>
      </w:r>
      <w:r w:rsidRPr="000614DB">
        <w:rPr>
          <w:rFonts w:cs="Times New Roman"/>
          <w:sz w:val="24"/>
          <w:szCs w:val="24"/>
        </w:rPr>
        <w:t xml:space="preserve"> πόλη στην Ευρωπαϊκή Ένωση στην επιστημονική παραγωγή (</w:t>
      </w:r>
      <w:r w:rsidRPr="000614DB">
        <w:rPr>
          <w:rFonts w:cs="Times New Roman"/>
          <w:sz w:val="24"/>
          <w:szCs w:val="24"/>
          <w:lang w:val="en-US"/>
        </w:rPr>
        <w:t>Science</w:t>
      </w:r>
      <w:r w:rsidRPr="000614DB">
        <w:rPr>
          <w:rFonts w:cs="Times New Roman"/>
          <w:sz w:val="24"/>
          <w:szCs w:val="24"/>
        </w:rPr>
        <w:t xml:space="preserve"> </w:t>
      </w:r>
      <w:r w:rsidRPr="000614DB">
        <w:rPr>
          <w:rFonts w:cs="Times New Roman"/>
          <w:sz w:val="24"/>
          <w:szCs w:val="24"/>
          <w:lang w:val="en-US"/>
        </w:rPr>
        <w:t>Citation</w:t>
      </w:r>
      <w:r w:rsidRPr="000614DB">
        <w:rPr>
          <w:rFonts w:cs="Times New Roman"/>
          <w:sz w:val="24"/>
          <w:szCs w:val="24"/>
        </w:rPr>
        <w:t xml:space="preserve"> </w:t>
      </w:r>
      <w:r w:rsidRPr="000614DB">
        <w:rPr>
          <w:rFonts w:cs="Times New Roman"/>
          <w:sz w:val="24"/>
          <w:szCs w:val="24"/>
          <w:lang w:val="en-US"/>
        </w:rPr>
        <w:t>Index</w:t>
      </w:r>
      <w:r w:rsidRPr="000614DB">
        <w:rPr>
          <w:rFonts w:cs="Times New Roman"/>
          <w:sz w:val="24"/>
          <w:szCs w:val="24"/>
        </w:rPr>
        <w:t>, 2014) και 4</w:t>
      </w:r>
      <w:r w:rsidRPr="000614DB">
        <w:rPr>
          <w:rFonts w:cs="Times New Roman"/>
          <w:sz w:val="24"/>
          <w:szCs w:val="24"/>
          <w:vertAlign w:val="superscript"/>
        </w:rPr>
        <w:t>η</w:t>
      </w:r>
      <w:r w:rsidRPr="000614DB">
        <w:rPr>
          <w:rFonts w:cs="Times New Roman"/>
          <w:sz w:val="24"/>
          <w:szCs w:val="24"/>
        </w:rPr>
        <w:t xml:space="preserve"> ευρωπαϊκή «έξυπνη πόλη» (</w:t>
      </w:r>
      <w:r w:rsidRPr="000614DB">
        <w:rPr>
          <w:rFonts w:cs="Times New Roman"/>
          <w:sz w:val="24"/>
          <w:szCs w:val="24"/>
          <w:lang w:val="en-US"/>
        </w:rPr>
        <w:t>Fast</w:t>
      </w:r>
      <w:r w:rsidRPr="000614DB">
        <w:rPr>
          <w:rFonts w:cs="Times New Roman"/>
          <w:sz w:val="24"/>
          <w:szCs w:val="24"/>
        </w:rPr>
        <w:t xml:space="preserve"> </w:t>
      </w:r>
      <w:r w:rsidRPr="000614DB">
        <w:rPr>
          <w:rFonts w:cs="Times New Roman"/>
          <w:sz w:val="24"/>
          <w:szCs w:val="24"/>
          <w:lang w:val="en-US"/>
        </w:rPr>
        <w:t>Company</w:t>
      </w:r>
      <w:r w:rsidRPr="000614DB">
        <w:rPr>
          <w:rFonts w:cs="Times New Roman"/>
          <w:sz w:val="24"/>
          <w:szCs w:val="24"/>
        </w:rPr>
        <w:t xml:space="preserve">, 2014).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Τέλος η πόλη της Βαρκελώνης έχει καταβάλει προσπάθειες για την προσέλκυση ταλέντου και επιχειρήσεων στην επικράτειά της, μέσα από τη δημιουργία ενός ελκυστικού εργασιακού και κοινωνικού περιβάλλοντος. Η πρωτοβουλία «Βαρκελώνη- Καταλονία», μια συνεργασία μεταξύ του Δημοτικού Συμβουλίου της πόλης της Βαρκελώνης και της Κυβέρνησης της Καταλονίας, στοχεύει στην παροχή κινήτρων για τη δημιουργία νέων οικονομικών δραστηριοτήτων στο πλαίσιο της οικονομίας της γνώσης (</w:t>
      </w:r>
      <w:r w:rsidRPr="000614DB">
        <w:rPr>
          <w:rFonts w:cs="Times New Roman"/>
          <w:sz w:val="24"/>
          <w:szCs w:val="24"/>
          <w:lang w:val="en-US"/>
        </w:rPr>
        <w:t>Barcelona</w:t>
      </w:r>
      <w:r w:rsidRPr="000614DB">
        <w:rPr>
          <w:rFonts w:cs="Times New Roman"/>
          <w:sz w:val="24"/>
          <w:szCs w:val="24"/>
        </w:rPr>
        <w:t xml:space="preserve"> </w:t>
      </w:r>
      <w:r w:rsidRPr="000614DB">
        <w:rPr>
          <w:rFonts w:cs="Times New Roman"/>
          <w:sz w:val="24"/>
          <w:szCs w:val="24"/>
          <w:lang w:val="en-US"/>
        </w:rPr>
        <w:t>City</w:t>
      </w:r>
      <w:r w:rsidRPr="000614DB">
        <w:rPr>
          <w:rFonts w:cs="Times New Roman"/>
          <w:sz w:val="24"/>
          <w:szCs w:val="24"/>
        </w:rPr>
        <w:t xml:space="preserve"> </w:t>
      </w:r>
      <w:r w:rsidRPr="000614DB">
        <w:rPr>
          <w:rFonts w:cs="Times New Roman"/>
          <w:sz w:val="24"/>
          <w:szCs w:val="24"/>
          <w:lang w:val="en-US"/>
        </w:rPr>
        <w:t>Council</w:t>
      </w:r>
      <w:r w:rsidRPr="000614DB">
        <w:rPr>
          <w:rFonts w:cs="Times New Roman"/>
          <w:sz w:val="24"/>
          <w:szCs w:val="24"/>
        </w:rPr>
        <w:t xml:space="preserve">, 2015).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Το 2011 δημιουργήθηκε η στρατηγική «Βαρκελώνη Έξυπνη Πόλη» με φιλοδοξία να δημιουργήσει μια αυτάρκη πόλη, παραγωγικών γειτονιών, προσαρμοσμένων στις ανθρώπινες ανάγκες, στο ευρύτερο πλαίσιο μια διασυνδεδεμένης και φιλικής προς το περιβάλλον Μητροπολιτικής περιοχής. </w:t>
      </w:r>
      <w:r w:rsidRPr="000614DB">
        <w:rPr>
          <w:rFonts w:cs="Times New Roman"/>
          <w:sz w:val="24"/>
          <w:szCs w:val="24"/>
          <w:vertAlign w:val="superscript"/>
        </w:rPr>
        <w:footnoteReference w:id="4"/>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στρατηγική έχει διττό στόχο. Αφενός τη χρήση Τεχνολογιών Πληροφορικής και Επικοινωνιών για τη βελτίωση της διοίκησης και των υπηρεσιών της προς τους πολίτες και τις επιχειρήσεις και αφετέρου την ενίσχυση της ανταγωνιστικότητας της πόλης μέσω της προώθησης της καινοτομίας.  Οι θεματικές της στρατηγικής είναι τέσσερις: Πληροφορική, υποδομές, έξυπνες υπηρεσίες, ανθρώπινο δυναμικό.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στρατηγική έχει οδηγήσει στην υιοθέτηση αρκετών καινοτόμων εφαρμογών. Με ένα δίκτυο οπτικών ινών συνολικής έκτασης 500 </w:t>
      </w:r>
      <w:proofErr w:type="spellStart"/>
      <w:r w:rsidRPr="000614DB">
        <w:rPr>
          <w:rFonts w:cs="Times New Roman"/>
          <w:sz w:val="24"/>
          <w:szCs w:val="24"/>
        </w:rPr>
        <w:t>χλμ</w:t>
      </w:r>
      <w:proofErr w:type="spellEnd"/>
      <w:r w:rsidRPr="000614DB">
        <w:rPr>
          <w:rFonts w:cs="Times New Roman"/>
          <w:sz w:val="24"/>
          <w:szCs w:val="24"/>
        </w:rPr>
        <w:t xml:space="preserve">., ελεύθερη ασύρματη πρόσβαση στο διαδίκτυο μέσω του </w:t>
      </w:r>
      <w:proofErr w:type="spellStart"/>
      <w:r w:rsidRPr="000614DB">
        <w:rPr>
          <w:rFonts w:cs="Times New Roman"/>
          <w:sz w:val="24"/>
          <w:szCs w:val="24"/>
        </w:rPr>
        <w:t>οδοφωτισμού</w:t>
      </w:r>
      <w:proofErr w:type="spellEnd"/>
      <w:r w:rsidRPr="000614DB">
        <w:rPr>
          <w:rFonts w:cs="Times New Roman"/>
          <w:sz w:val="24"/>
          <w:szCs w:val="24"/>
        </w:rPr>
        <w:t>, τη χρήση αισθητήρων για τον έλεγχο της ποιότητας του αέρα, τη διαχείριση των όμβριων υδάτων, τη στάθμευση και τη διαχείριση αποβλήτων, η στρατηγική έχει καταστήσει τη Βαρκελώνη πόλη- παράδειγμα (</w:t>
      </w:r>
      <w:r w:rsidRPr="000614DB">
        <w:rPr>
          <w:rFonts w:cs="Times New Roman"/>
          <w:sz w:val="24"/>
          <w:szCs w:val="24"/>
          <w:lang w:val="en-US"/>
        </w:rPr>
        <w:t>Financial</w:t>
      </w:r>
      <w:r w:rsidRPr="000614DB">
        <w:rPr>
          <w:rFonts w:cs="Times New Roman"/>
          <w:sz w:val="24"/>
          <w:szCs w:val="24"/>
        </w:rPr>
        <w:t xml:space="preserve"> </w:t>
      </w:r>
      <w:r w:rsidRPr="000614DB">
        <w:rPr>
          <w:rFonts w:cs="Times New Roman"/>
          <w:sz w:val="24"/>
          <w:szCs w:val="24"/>
          <w:lang w:val="en-US"/>
        </w:rPr>
        <w:t>Times</w:t>
      </w:r>
      <w:r w:rsidRPr="000614DB">
        <w:rPr>
          <w:rFonts w:cs="Times New Roman"/>
          <w:sz w:val="24"/>
          <w:szCs w:val="24"/>
        </w:rPr>
        <w:t>, 2017) στη χρήση του Διαδικτύου των Πραγμάτων.</w:t>
      </w:r>
      <w:r w:rsidRPr="000614DB">
        <w:rPr>
          <w:rFonts w:cs="Times New Roman"/>
          <w:sz w:val="24"/>
          <w:szCs w:val="24"/>
          <w:vertAlign w:val="superscript"/>
        </w:rPr>
        <w:footnoteReference w:id="5"/>
      </w:r>
    </w:p>
    <w:p w:rsidR="00566276" w:rsidRPr="000614DB" w:rsidRDefault="00566276" w:rsidP="000614DB">
      <w:pPr>
        <w:pStyle w:val="2"/>
        <w:spacing w:line="240" w:lineRule="auto"/>
        <w:rPr>
          <w:rStyle w:val="a5"/>
          <w:rFonts w:asciiTheme="minorHAnsi" w:hAnsiTheme="minorHAnsi"/>
          <w:b/>
          <w:bCs/>
          <w:sz w:val="24"/>
          <w:szCs w:val="24"/>
        </w:rPr>
      </w:pPr>
      <w:bookmarkStart w:id="6" w:name="_Toc515642615"/>
      <w:r w:rsidRPr="000614DB">
        <w:rPr>
          <w:rStyle w:val="a5"/>
          <w:rFonts w:asciiTheme="minorHAnsi" w:hAnsiTheme="minorHAnsi"/>
          <w:sz w:val="24"/>
          <w:szCs w:val="24"/>
        </w:rPr>
        <w:t>Καλές πρακτικές για την καινοτομία και τις επενδύσεις</w:t>
      </w:r>
      <w:bookmarkEnd w:id="6"/>
    </w:p>
    <w:p w:rsidR="00566276" w:rsidRPr="000614DB" w:rsidRDefault="00566276" w:rsidP="000614DB">
      <w:pPr>
        <w:pStyle w:val="2"/>
        <w:spacing w:line="240" w:lineRule="auto"/>
        <w:rPr>
          <w:rStyle w:val="a6"/>
          <w:rFonts w:asciiTheme="minorHAnsi" w:hAnsiTheme="minorHAnsi"/>
          <w:b/>
          <w:bCs/>
          <w:i w:val="0"/>
          <w:iCs w:val="0"/>
          <w:sz w:val="24"/>
          <w:szCs w:val="24"/>
        </w:rPr>
      </w:pPr>
      <w:bookmarkStart w:id="7" w:name="_Toc515642616"/>
      <w:proofErr w:type="spellStart"/>
      <w:r w:rsidRPr="000614DB">
        <w:rPr>
          <w:rStyle w:val="a6"/>
          <w:rFonts w:asciiTheme="minorHAnsi" w:hAnsiTheme="minorHAnsi"/>
          <w:sz w:val="24"/>
          <w:szCs w:val="24"/>
        </w:rPr>
        <w:t>Barcelona</w:t>
      </w:r>
      <w:proofErr w:type="spellEnd"/>
      <w:r w:rsidRPr="000614DB">
        <w:rPr>
          <w:rStyle w:val="a6"/>
          <w:rFonts w:asciiTheme="minorHAnsi" w:hAnsiTheme="minorHAnsi"/>
          <w:sz w:val="24"/>
          <w:szCs w:val="24"/>
        </w:rPr>
        <w:t xml:space="preserve"> </w:t>
      </w:r>
      <w:proofErr w:type="spellStart"/>
      <w:r w:rsidRPr="000614DB">
        <w:rPr>
          <w:rStyle w:val="a6"/>
          <w:rFonts w:asciiTheme="minorHAnsi" w:hAnsiTheme="minorHAnsi"/>
          <w:sz w:val="24"/>
          <w:szCs w:val="24"/>
        </w:rPr>
        <w:t>Urban</w:t>
      </w:r>
      <w:proofErr w:type="spellEnd"/>
      <w:r w:rsidRPr="000614DB">
        <w:rPr>
          <w:rStyle w:val="a6"/>
          <w:rFonts w:asciiTheme="minorHAnsi" w:hAnsiTheme="minorHAnsi"/>
          <w:sz w:val="24"/>
          <w:szCs w:val="24"/>
        </w:rPr>
        <w:t xml:space="preserve"> </w:t>
      </w:r>
      <w:proofErr w:type="spellStart"/>
      <w:r w:rsidRPr="000614DB">
        <w:rPr>
          <w:rStyle w:val="a6"/>
          <w:rFonts w:asciiTheme="minorHAnsi" w:hAnsiTheme="minorHAnsi"/>
          <w:sz w:val="24"/>
          <w:szCs w:val="24"/>
        </w:rPr>
        <w:t>Lab</w:t>
      </w:r>
      <w:bookmarkEnd w:id="7"/>
      <w:proofErr w:type="spellEnd"/>
    </w:p>
    <w:p w:rsidR="00566276" w:rsidRPr="000614DB" w:rsidRDefault="00566276" w:rsidP="000614DB">
      <w:pPr>
        <w:spacing w:line="240" w:lineRule="auto"/>
        <w:jc w:val="both"/>
        <w:rPr>
          <w:rFonts w:cs="Times New Roman"/>
          <w:sz w:val="24"/>
          <w:szCs w:val="24"/>
        </w:rPr>
      </w:pPr>
      <w:r w:rsidRPr="000614DB">
        <w:rPr>
          <w:rFonts w:cs="Times New Roman"/>
          <w:sz w:val="24"/>
          <w:szCs w:val="24"/>
        </w:rPr>
        <w:t>Η πρωτοβουλία «</w:t>
      </w:r>
      <w:r w:rsidRPr="000614DB">
        <w:rPr>
          <w:rFonts w:cs="Times New Roman"/>
          <w:sz w:val="24"/>
          <w:szCs w:val="24"/>
          <w:lang w:val="en-US"/>
        </w:rPr>
        <w:t>Barcelona</w:t>
      </w:r>
      <w:r w:rsidRPr="000614DB">
        <w:rPr>
          <w:rFonts w:cs="Times New Roman"/>
          <w:sz w:val="24"/>
          <w:szCs w:val="24"/>
        </w:rPr>
        <w:t xml:space="preserve"> </w:t>
      </w:r>
      <w:r w:rsidRPr="000614DB">
        <w:rPr>
          <w:rFonts w:cs="Times New Roman"/>
          <w:sz w:val="24"/>
          <w:szCs w:val="24"/>
          <w:lang w:val="en-US"/>
        </w:rPr>
        <w:t>Urban</w:t>
      </w:r>
      <w:r w:rsidRPr="000614DB">
        <w:rPr>
          <w:rFonts w:cs="Times New Roman"/>
          <w:sz w:val="24"/>
          <w:szCs w:val="24"/>
        </w:rPr>
        <w:t xml:space="preserve"> </w:t>
      </w:r>
      <w:r w:rsidRPr="000614DB">
        <w:rPr>
          <w:rFonts w:cs="Times New Roman"/>
          <w:sz w:val="24"/>
          <w:szCs w:val="24"/>
          <w:lang w:val="en-US"/>
        </w:rPr>
        <w:t>Lab</w:t>
      </w:r>
      <w:r w:rsidRPr="000614DB">
        <w:rPr>
          <w:rFonts w:cs="Times New Roman"/>
          <w:sz w:val="24"/>
          <w:szCs w:val="24"/>
        </w:rPr>
        <w:t xml:space="preserve">» προωθεί την ιδέα της χρήσης του δημόσιου χώρου της πόλης ως αστικό εργαστήριο. Στόχος είναι να διευκολυνθεί η χρήση του δημόσιου χώρου για την πιλοτική εφαρμογή καινοτόμων προϊόντων και υπηρεσιών, τα οποία βρίσκονται σε πρώιμο στάδιο και τα οποία συνάδουν με τη στρατηγική και </w:t>
      </w:r>
      <w:r w:rsidRPr="000614DB">
        <w:rPr>
          <w:rFonts w:cs="Times New Roman"/>
          <w:sz w:val="24"/>
          <w:szCs w:val="24"/>
        </w:rPr>
        <w:lastRenderedPageBreak/>
        <w:t xml:space="preserve">τους στόχους του Δημοτικού Συμβουλίου της πόλης και προωθούν το αστικό συμφέρον. </w:t>
      </w:r>
    </w:p>
    <w:p w:rsidR="00566276" w:rsidRPr="000614DB" w:rsidRDefault="00566276" w:rsidP="000614DB">
      <w:pPr>
        <w:pStyle w:val="2"/>
        <w:spacing w:line="240" w:lineRule="auto"/>
        <w:rPr>
          <w:rStyle w:val="a6"/>
          <w:rFonts w:asciiTheme="minorHAnsi" w:hAnsiTheme="minorHAnsi"/>
          <w:b/>
          <w:bCs/>
          <w:i w:val="0"/>
          <w:iCs w:val="0"/>
          <w:sz w:val="24"/>
          <w:szCs w:val="24"/>
        </w:rPr>
      </w:pPr>
      <w:bookmarkStart w:id="8" w:name="_Toc515642617"/>
      <w:r w:rsidRPr="000614DB">
        <w:rPr>
          <w:rStyle w:val="a6"/>
          <w:rFonts w:asciiTheme="minorHAnsi" w:hAnsiTheme="minorHAnsi"/>
          <w:sz w:val="24"/>
          <w:szCs w:val="24"/>
        </w:rPr>
        <w:t xml:space="preserve"> </w:t>
      </w:r>
      <w:proofErr w:type="spellStart"/>
      <w:r w:rsidRPr="000614DB">
        <w:rPr>
          <w:rStyle w:val="a6"/>
          <w:rFonts w:asciiTheme="minorHAnsi" w:hAnsiTheme="minorHAnsi"/>
          <w:sz w:val="24"/>
          <w:szCs w:val="24"/>
        </w:rPr>
        <w:t>iCity</w:t>
      </w:r>
      <w:proofErr w:type="spellEnd"/>
      <w:r w:rsidRPr="000614DB">
        <w:rPr>
          <w:rStyle w:val="a6"/>
          <w:rFonts w:asciiTheme="minorHAnsi" w:hAnsiTheme="minorHAnsi"/>
          <w:sz w:val="24"/>
          <w:szCs w:val="24"/>
        </w:rPr>
        <w:t xml:space="preserve"> Project</w:t>
      </w:r>
      <w:bookmarkEnd w:id="8"/>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Το 2012, η Βαρκελώνη συνασπίστηκε με τη Γένοβα και τη Μπολόνια για τη δημιουργία του </w:t>
      </w:r>
      <w:proofErr w:type="spellStart"/>
      <w:r w:rsidRPr="000614DB">
        <w:rPr>
          <w:rFonts w:cs="Times New Roman"/>
          <w:sz w:val="24"/>
          <w:szCs w:val="24"/>
          <w:lang w:val="en-US"/>
        </w:rPr>
        <w:t>iCity</w:t>
      </w:r>
      <w:proofErr w:type="spellEnd"/>
      <w:r w:rsidRPr="000614DB">
        <w:rPr>
          <w:rFonts w:cs="Times New Roman"/>
          <w:sz w:val="24"/>
          <w:szCs w:val="24"/>
        </w:rPr>
        <w:t xml:space="preserve"> </w:t>
      </w:r>
      <w:r w:rsidRPr="000614DB">
        <w:rPr>
          <w:rFonts w:cs="Times New Roman"/>
          <w:sz w:val="24"/>
          <w:szCs w:val="24"/>
          <w:lang w:val="en-US"/>
        </w:rPr>
        <w:t>Project</w:t>
      </w:r>
      <w:r w:rsidRPr="000614DB">
        <w:rPr>
          <w:rFonts w:cs="Times New Roman"/>
          <w:sz w:val="24"/>
          <w:szCs w:val="24"/>
        </w:rPr>
        <w:t>, το οποίο χρηματοδοτήθηκε από την Ευρωπαϊκή Επιτροπή. Πέρα από τις πόλεις στην κοινοπραξία, συμμετείχαν επίσης ιδιωτικές επιχειρήσεις (</w:t>
      </w:r>
      <w:r w:rsidRPr="000614DB">
        <w:rPr>
          <w:rFonts w:cs="Times New Roman"/>
          <w:sz w:val="24"/>
          <w:szCs w:val="24"/>
          <w:lang w:val="en-US"/>
        </w:rPr>
        <w:t>Cisco</w:t>
      </w:r>
      <w:r w:rsidRPr="000614DB">
        <w:rPr>
          <w:rFonts w:cs="Times New Roman"/>
          <w:sz w:val="24"/>
          <w:szCs w:val="24"/>
        </w:rPr>
        <w:t xml:space="preserve"> </w:t>
      </w:r>
      <w:r w:rsidRPr="000614DB">
        <w:rPr>
          <w:rFonts w:cs="Times New Roman"/>
          <w:sz w:val="24"/>
          <w:szCs w:val="24"/>
          <w:lang w:val="en-US"/>
        </w:rPr>
        <w:t>Systems</w:t>
      </w:r>
      <w:r w:rsidRPr="000614DB">
        <w:rPr>
          <w:rFonts w:cs="Times New Roman"/>
          <w:sz w:val="24"/>
          <w:szCs w:val="24"/>
        </w:rPr>
        <w:t xml:space="preserve">, </w:t>
      </w:r>
      <w:proofErr w:type="spellStart"/>
      <w:r w:rsidRPr="000614DB">
        <w:rPr>
          <w:rFonts w:cs="Times New Roman"/>
          <w:sz w:val="24"/>
          <w:szCs w:val="24"/>
          <w:lang w:val="en-US"/>
        </w:rPr>
        <w:t>Abertis</w:t>
      </w:r>
      <w:proofErr w:type="spellEnd"/>
      <w:r w:rsidRPr="000614DB">
        <w:rPr>
          <w:rFonts w:cs="Times New Roman"/>
          <w:sz w:val="24"/>
          <w:szCs w:val="24"/>
        </w:rPr>
        <w:t xml:space="preserve"> </w:t>
      </w:r>
      <w:r w:rsidRPr="000614DB">
        <w:rPr>
          <w:rFonts w:cs="Times New Roman"/>
          <w:sz w:val="24"/>
          <w:szCs w:val="24"/>
          <w:lang w:val="en-US"/>
        </w:rPr>
        <w:t>Telecom</w:t>
      </w:r>
      <w:r w:rsidRPr="000614DB">
        <w:rPr>
          <w:rFonts w:cs="Times New Roman"/>
          <w:sz w:val="24"/>
          <w:szCs w:val="24"/>
        </w:rPr>
        <w:t>) και ερευνητικά κέντρα ιδιωτικών και δημόσιων οργανισμών (</w:t>
      </w:r>
      <w:proofErr w:type="spellStart"/>
      <w:r w:rsidRPr="000614DB">
        <w:rPr>
          <w:rFonts w:cs="Times New Roman"/>
          <w:sz w:val="24"/>
          <w:szCs w:val="24"/>
          <w:lang w:val="en-US"/>
        </w:rPr>
        <w:t>Citilab</w:t>
      </w:r>
      <w:proofErr w:type="spellEnd"/>
      <w:r w:rsidRPr="000614DB">
        <w:rPr>
          <w:rFonts w:cs="Times New Roman"/>
          <w:sz w:val="24"/>
          <w:szCs w:val="24"/>
        </w:rPr>
        <w:t xml:space="preserve">, </w:t>
      </w:r>
      <w:proofErr w:type="spellStart"/>
      <w:r w:rsidRPr="000614DB">
        <w:rPr>
          <w:rFonts w:cs="Times New Roman"/>
          <w:sz w:val="24"/>
          <w:szCs w:val="24"/>
        </w:rPr>
        <w:t>Fundació</w:t>
      </w:r>
      <w:proofErr w:type="spellEnd"/>
      <w:r w:rsidRPr="000614DB">
        <w:rPr>
          <w:rFonts w:cs="Times New Roman"/>
          <w:sz w:val="24"/>
          <w:szCs w:val="24"/>
        </w:rPr>
        <w:t xml:space="preserve"> </w:t>
      </w:r>
      <w:proofErr w:type="spellStart"/>
      <w:r w:rsidRPr="000614DB">
        <w:rPr>
          <w:rFonts w:cs="Times New Roman"/>
          <w:sz w:val="24"/>
          <w:szCs w:val="24"/>
        </w:rPr>
        <w:t>per</w:t>
      </w:r>
      <w:proofErr w:type="spellEnd"/>
      <w:r w:rsidRPr="000614DB">
        <w:rPr>
          <w:rFonts w:cs="Times New Roman"/>
          <w:sz w:val="24"/>
          <w:szCs w:val="24"/>
        </w:rPr>
        <w:t xml:space="preserve"> a </w:t>
      </w:r>
      <w:proofErr w:type="spellStart"/>
      <w:r w:rsidRPr="000614DB">
        <w:rPr>
          <w:rFonts w:cs="Times New Roman"/>
          <w:sz w:val="24"/>
          <w:szCs w:val="24"/>
        </w:rPr>
        <w:t>la</w:t>
      </w:r>
      <w:proofErr w:type="spellEnd"/>
      <w:r w:rsidRPr="000614DB">
        <w:rPr>
          <w:rFonts w:cs="Times New Roman"/>
          <w:sz w:val="24"/>
          <w:szCs w:val="24"/>
        </w:rPr>
        <w:t xml:space="preserve"> </w:t>
      </w:r>
      <w:proofErr w:type="spellStart"/>
      <w:r w:rsidRPr="000614DB">
        <w:rPr>
          <w:rFonts w:cs="Times New Roman"/>
          <w:sz w:val="24"/>
          <w:szCs w:val="24"/>
        </w:rPr>
        <w:t>Universitat</w:t>
      </w:r>
      <w:proofErr w:type="spellEnd"/>
      <w:r w:rsidRPr="000614DB">
        <w:rPr>
          <w:rFonts w:cs="Times New Roman"/>
          <w:sz w:val="24"/>
          <w:szCs w:val="24"/>
        </w:rPr>
        <w:t xml:space="preserve"> </w:t>
      </w:r>
      <w:proofErr w:type="spellStart"/>
      <w:r w:rsidRPr="000614DB">
        <w:rPr>
          <w:rFonts w:cs="Times New Roman"/>
          <w:sz w:val="24"/>
          <w:szCs w:val="24"/>
        </w:rPr>
        <w:t>Oberta</w:t>
      </w:r>
      <w:proofErr w:type="spellEnd"/>
      <w:r w:rsidRPr="000614DB">
        <w:rPr>
          <w:rFonts w:cs="Times New Roman"/>
          <w:sz w:val="24"/>
          <w:szCs w:val="24"/>
        </w:rPr>
        <w:t xml:space="preserve"> </w:t>
      </w:r>
      <w:proofErr w:type="spellStart"/>
      <w:r w:rsidRPr="000614DB">
        <w:rPr>
          <w:rFonts w:cs="Times New Roman"/>
          <w:sz w:val="24"/>
          <w:szCs w:val="24"/>
        </w:rPr>
        <w:t>de</w:t>
      </w:r>
      <w:proofErr w:type="spellEnd"/>
      <w:r w:rsidRPr="000614DB">
        <w:rPr>
          <w:rFonts w:cs="Times New Roman"/>
          <w:sz w:val="24"/>
          <w:szCs w:val="24"/>
        </w:rPr>
        <w:t xml:space="preserve"> </w:t>
      </w:r>
      <w:proofErr w:type="spellStart"/>
      <w:r w:rsidRPr="000614DB">
        <w:rPr>
          <w:rFonts w:cs="Times New Roman"/>
          <w:sz w:val="24"/>
          <w:szCs w:val="24"/>
        </w:rPr>
        <w:t>Cataluny</w:t>
      </w:r>
      <w:proofErr w:type="spellEnd"/>
      <w:r w:rsidRPr="000614DB">
        <w:rPr>
          <w:rFonts w:cs="Times New Roman"/>
          <w:sz w:val="24"/>
          <w:szCs w:val="24"/>
          <w:lang w:val="en-US"/>
        </w:rPr>
        <w:t>a</w:t>
      </w:r>
      <w:r w:rsidRPr="000614DB">
        <w:rPr>
          <w:rFonts w:cs="Times New Roman"/>
          <w:sz w:val="24"/>
          <w:szCs w:val="24"/>
        </w:rPr>
        <w:t xml:space="preserve">, </w:t>
      </w:r>
      <w:proofErr w:type="spellStart"/>
      <w:r w:rsidRPr="000614DB">
        <w:rPr>
          <w:rFonts w:cs="Times New Roman"/>
          <w:sz w:val="24"/>
          <w:szCs w:val="24"/>
        </w:rPr>
        <w:t>Fraunhofer</w:t>
      </w:r>
      <w:proofErr w:type="spellEnd"/>
      <w:r w:rsidRPr="000614DB">
        <w:rPr>
          <w:rFonts w:cs="Times New Roman"/>
          <w:sz w:val="24"/>
          <w:szCs w:val="24"/>
        </w:rPr>
        <w:t xml:space="preserve"> </w:t>
      </w:r>
      <w:proofErr w:type="spellStart"/>
      <w:r w:rsidRPr="000614DB">
        <w:rPr>
          <w:rFonts w:cs="Times New Roman"/>
          <w:sz w:val="24"/>
          <w:szCs w:val="24"/>
        </w:rPr>
        <w:t>Institute</w:t>
      </w:r>
      <w:proofErr w:type="spellEnd"/>
      <w:r w:rsidRPr="000614DB">
        <w:rPr>
          <w:rFonts w:cs="Times New Roman"/>
          <w:sz w:val="24"/>
          <w:szCs w:val="24"/>
        </w:rPr>
        <w:t xml:space="preserve"> </w:t>
      </w:r>
      <w:proofErr w:type="spellStart"/>
      <w:r w:rsidRPr="000614DB">
        <w:rPr>
          <w:rFonts w:cs="Times New Roman"/>
          <w:sz w:val="24"/>
          <w:szCs w:val="24"/>
        </w:rPr>
        <w:t>Fokus</w:t>
      </w:r>
      <w:proofErr w:type="spellEnd"/>
      <w:r w:rsidRPr="000614DB">
        <w:rPr>
          <w:rFonts w:cs="Times New Roman"/>
          <w:sz w:val="24"/>
          <w:szCs w:val="24"/>
        </w:rPr>
        <w:t>)</w:t>
      </w:r>
      <w:r w:rsidRPr="000614DB">
        <w:rPr>
          <w:rFonts w:cs="Times New Roman"/>
          <w:sz w:val="24"/>
          <w:szCs w:val="24"/>
          <w:vertAlign w:val="superscript"/>
        </w:rPr>
        <w:footnoteReference w:id="6"/>
      </w:r>
      <w:r w:rsidRPr="000614DB">
        <w:rPr>
          <w:rFonts w:cs="Times New Roman"/>
          <w:sz w:val="24"/>
          <w:szCs w:val="24"/>
        </w:rPr>
        <w:t>.</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Στόχος του έργου αποτέλεσε η προώθηση της δημιουργίας εφαρμογών από τρίτους </w:t>
      </w:r>
      <w:proofErr w:type="spellStart"/>
      <w:r w:rsidRPr="000614DB">
        <w:rPr>
          <w:rFonts w:cs="Times New Roman"/>
          <w:sz w:val="24"/>
          <w:szCs w:val="24"/>
        </w:rPr>
        <w:t>παρόχους</w:t>
      </w:r>
      <w:proofErr w:type="spellEnd"/>
      <w:r w:rsidRPr="000614DB">
        <w:rPr>
          <w:rFonts w:cs="Times New Roman"/>
          <w:sz w:val="24"/>
          <w:szCs w:val="24"/>
        </w:rPr>
        <w:t xml:space="preserve"> για τη λειτουργία των έξυπνων πόλεων και η διαθεσιμότητά τους και δυνατότητα εφαρμογής τους, μέσω ανοιχτού λογισμικού, σε όσο το δυνατόν περισσότερες Ευρωπαϊκές πόλεις, οδηγώντας σε απόθεμα εφαρμογών και πολιτικών για την Τοπική Αυτοδιοίκηση στην Ευρωπαϊκή Ένωση.</w:t>
      </w:r>
    </w:p>
    <w:p w:rsidR="00566276" w:rsidRPr="000614DB" w:rsidRDefault="00566276" w:rsidP="000614DB">
      <w:pPr>
        <w:pStyle w:val="2"/>
        <w:spacing w:line="240" w:lineRule="auto"/>
        <w:rPr>
          <w:rStyle w:val="a6"/>
          <w:rFonts w:asciiTheme="minorHAnsi" w:hAnsiTheme="minorHAnsi"/>
          <w:b/>
          <w:bCs/>
          <w:i w:val="0"/>
          <w:iCs w:val="0"/>
          <w:sz w:val="24"/>
          <w:szCs w:val="24"/>
        </w:rPr>
      </w:pPr>
      <w:bookmarkStart w:id="9" w:name="_Toc515642618"/>
      <w:r w:rsidRPr="000614DB">
        <w:rPr>
          <w:rStyle w:val="a6"/>
          <w:rFonts w:asciiTheme="minorHAnsi" w:hAnsiTheme="minorHAnsi"/>
          <w:sz w:val="24"/>
          <w:szCs w:val="24"/>
        </w:rPr>
        <w:t>22@Barcelona: Περιοχή Καινοτομίας</w:t>
      </w:r>
      <w:bookmarkEnd w:id="9"/>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Το όνομα 22@Barcelona δόθηκε στην πρώην βιομηχανική περιοχή του </w:t>
      </w:r>
      <w:proofErr w:type="spellStart"/>
      <w:r w:rsidRPr="000614DB">
        <w:rPr>
          <w:rFonts w:cs="Times New Roman"/>
          <w:sz w:val="24"/>
          <w:szCs w:val="24"/>
        </w:rPr>
        <w:t>Poblenou</w:t>
      </w:r>
      <w:proofErr w:type="spellEnd"/>
      <w:r w:rsidRPr="000614DB">
        <w:rPr>
          <w:rFonts w:cs="Times New Roman"/>
          <w:sz w:val="24"/>
          <w:szCs w:val="24"/>
        </w:rPr>
        <w:t>, η ανάπλαση της οποίας ξεκίνησε το 2000 με απόφαση του Δημοτικού Συμβουλίου της πόλης. Στόχος ήταν η μεταμόρφωση της περιοχής σε κέντρο καινοτομίας και τεχνολογίας, διαθέτοντας επίσης χώρους ψυχαγωγίας και εστίασης.</w:t>
      </w:r>
      <w:r w:rsidRPr="000614DB">
        <w:rPr>
          <w:rFonts w:cs="Times New Roman"/>
          <w:sz w:val="24"/>
          <w:szCs w:val="24"/>
          <w:vertAlign w:val="superscript"/>
        </w:rPr>
        <w:footnoteReference w:id="7"/>
      </w:r>
    </w:p>
    <w:p w:rsidR="00566276" w:rsidRPr="000614DB" w:rsidRDefault="00566276" w:rsidP="000614DB">
      <w:pPr>
        <w:spacing w:line="240" w:lineRule="auto"/>
        <w:jc w:val="both"/>
        <w:rPr>
          <w:rFonts w:cs="Times New Roman"/>
          <w:sz w:val="24"/>
          <w:szCs w:val="24"/>
        </w:rPr>
      </w:pPr>
      <w:r w:rsidRPr="000614DB">
        <w:rPr>
          <w:rFonts w:cs="Times New Roman"/>
          <w:sz w:val="24"/>
          <w:szCs w:val="24"/>
        </w:rPr>
        <w:t>Η αστική ανάπλαση του χώρου αποτελεί παράδειγμα για άλλες περιοχές της πόλης της Βαρκελώνης, ενώ άλλες πόλεις έχουν επίσης υιοθετήσει παρόμοιες προσεγγίσεις όπως η Κωνσταντινούπολη και το Κέιπ Τάουν. Ο χώρος 22@Barcelona διαφοροποιείται από παρόμοιες πρωτοβουλίες στην Ευρωπαϊκή Ένωση, καθώς δεν προσεγγίζει την ανάπλαση της περιοχής ως μέσο για τη χωρική συγκέντρωση παρεμφερών οικονομικών δραστηριοτήτων, αλλά προωθεί ένα μείγμα δράσεων και πολιτικών που διασφαλίζουν τη βιωσιμότητα και την κοινωνική συνοχή στην περιοχή, προσελκύοντας διαφορετικές οικονομικές δραστηριότητες και επιχειρήσεις.</w:t>
      </w:r>
      <w:r w:rsidRPr="000614DB">
        <w:rPr>
          <w:rFonts w:cs="Times New Roman"/>
          <w:sz w:val="24"/>
          <w:szCs w:val="24"/>
          <w:vertAlign w:val="superscript"/>
        </w:rPr>
        <w:footnoteReference w:id="8"/>
      </w:r>
    </w:p>
    <w:p w:rsidR="00566276" w:rsidRPr="000614DB" w:rsidRDefault="00566276" w:rsidP="000614DB">
      <w:pPr>
        <w:spacing w:line="240" w:lineRule="auto"/>
        <w:jc w:val="both"/>
        <w:rPr>
          <w:rFonts w:cs="Times New Roman"/>
          <w:sz w:val="24"/>
          <w:szCs w:val="24"/>
        </w:rPr>
      </w:pPr>
      <w:r w:rsidRPr="000614DB">
        <w:rPr>
          <w:rFonts w:cs="Times New Roman"/>
          <w:sz w:val="24"/>
          <w:szCs w:val="24"/>
        </w:rPr>
        <w:t>Τελικός στόχος του έργου είναι η ανάπλαση 4 εκ. τετραγωνικών χιλιομέτρων, εκ των οποίων 3,2 εκ. θα χρησιμοποιηθούν για παραγωγικές δραστηριότητες και 800 χιλ. για στέγαση και υπηρεσίες.</w:t>
      </w:r>
      <w:r w:rsidRPr="000614DB">
        <w:rPr>
          <w:rFonts w:cs="Times New Roman"/>
          <w:sz w:val="24"/>
          <w:szCs w:val="24"/>
          <w:vertAlign w:val="superscript"/>
        </w:rPr>
        <w:footnoteReference w:id="9"/>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Τα αποτελέσματα της έως τώρα υλοποίησης είναι 22,8% αύξηση του πληθυσμού της περιοχής σε σχέση με το 2002, 62,5% αύξηση των εργαζόμενων στην περιοχή σε σχέση με το 2000 και 42,5% αύξηση των επιχειρήσεων σε σχέση με το 2002. Αξιοσημείωτο είναι επίσης πως το 31% των επιχειρήσεων που εδράζουν στην </w:t>
      </w:r>
      <w:r w:rsidRPr="000614DB">
        <w:rPr>
          <w:rFonts w:cs="Times New Roman"/>
          <w:sz w:val="24"/>
          <w:szCs w:val="24"/>
        </w:rPr>
        <w:lastRenderedPageBreak/>
        <w:t>περιοχή ασχολούνται με τον κλάδο της τεχνολογίας, ενώ σχεδόν κατά το ήμισυ, 47,3%, είναι νεοφυείς επιχειρήσεις (</w:t>
      </w:r>
      <w:r w:rsidRPr="000614DB">
        <w:rPr>
          <w:rFonts w:cs="Times New Roman"/>
          <w:sz w:val="24"/>
          <w:szCs w:val="24"/>
          <w:lang w:val="en-US"/>
        </w:rPr>
        <w:t>Garcia</w:t>
      </w:r>
      <w:r w:rsidRPr="000614DB">
        <w:rPr>
          <w:rFonts w:cs="Times New Roman"/>
          <w:sz w:val="24"/>
          <w:szCs w:val="24"/>
        </w:rPr>
        <w:t xml:space="preserve"> </w:t>
      </w:r>
      <w:r w:rsidRPr="000614DB">
        <w:rPr>
          <w:rFonts w:cs="Times New Roman"/>
          <w:i/>
          <w:sz w:val="24"/>
          <w:szCs w:val="24"/>
        </w:rPr>
        <w:t>κ.α</w:t>
      </w:r>
      <w:r w:rsidRPr="000614DB">
        <w:rPr>
          <w:rFonts w:cs="Times New Roman"/>
          <w:sz w:val="24"/>
          <w:szCs w:val="24"/>
        </w:rPr>
        <w:t xml:space="preserve">., 2013). </w:t>
      </w:r>
    </w:p>
    <w:p w:rsidR="00566276" w:rsidRPr="000614DB" w:rsidRDefault="00566276" w:rsidP="000614DB">
      <w:pPr>
        <w:pStyle w:val="2"/>
        <w:spacing w:line="240" w:lineRule="auto"/>
        <w:rPr>
          <w:rStyle w:val="a6"/>
          <w:rFonts w:asciiTheme="minorHAnsi" w:hAnsiTheme="minorHAnsi"/>
          <w:b/>
          <w:bCs/>
          <w:i w:val="0"/>
          <w:iCs w:val="0"/>
          <w:sz w:val="24"/>
          <w:szCs w:val="24"/>
        </w:rPr>
      </w:pPr>
      <w:bookmarkStart w:id="10" w:name="_Toc515642619"/>
      <w:r w:rsidRPr="000614DB">
        <w:rPr>
          <w:rStyle w:val="a6"/>
          <w:rFonts w:asciiTheme="minorHAnsi" w:hAnsiTheme="minorHAnsi"/>
          <w:sz w:val="24"/>
          <w:szCs w:val="24"/>
        </w:rPr>
        <w:t>Πρωτοβουλία «Η Βαρκελώνη στην τσέπη σου»</w:t>
      </w:r>
      <w:bookmarkEnd w:id="10"/>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Κατά τον </w:t>
      </w:r>
      <w:proofErr w:type="spellStart"/>
      <w:r w:rsidRPr="000614DB">
        <w:rPr>
          <w:rFonts w:cs="Times New Roman"/>
          <w:sz w:val="24"/>
          <w:szCs w:val="24"/>
          <w:lang w:val="en-US"/>
        </w:rPr>
        <w:t>Ferrer</w:t>
      </w:r>
      <w:proofErr w:type="spellEnd"/>
      <w:r w:rsidRPr="000614DB">
        <w:rPr>
          <w:rFonts w:cs="Times New Roman"/>
          <w:sz w:val="24"/>
          <w:szCs w:val="24"/>
        </w:rPr>
        <w:t xml:space="preserve"> (2017) δεν μπορεί να υπάρξει «ευφυής πόλη» χωρίς «ευφυείς πολίτες». Σε αυτό το πλαίσιο η πόλη της Βαρκελώνης έχει δρομολογήσει και υλοποιήσει πλήθος εφαρμογών κινητών για την ενημέρωση, την εξυπηρέτηση και τη συμμετοχή των πολιτών της στη διαδικασία λήψης αποφάσεων. Αυτές οι εφαρμογές αποτελούν τον κορμό της γενικότερης πρωτοβουλίας «Η Βαρκελώνη στην τσέπη σου».</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Στην ιστοσελίδα της πόλης της Βαρκελώνης οι ενδιαφερόμενοι μπορούν να βρουν διαθέσιμες εφαρμογές, ανεπτυγμένες τόσο από το Δήμο όσο και από τρίτους, σε τομείς όπως η ιστορία, ο πολιτισμός, οι μεταφορές, η στάθμευση και η τεχνολογία.</w:t>
      </w:r>
      <w:r w:rsidRPr="000614DB">
        <w:rPr>
          <w:rFonts w:cs="Times New Roman"/>
          <w:sz w:val="24"/>
          <w:szCs w:val="24"/>
          <w:vertAlign w:val="superscript"/>
        </w:rPr>
        <w:footnoteReference w:id="10"/>
      </w:r>
    </w:p>
    <w:p w:rsidR="00566276" w:rsidRPr="000614DB" w:rsidRDefault="00566276" w:rsidP="000614DB">
      <w:pPr>
        <w:spacing w:line="240" w:lineRule="auto"/>
        <w:jc w:val="both"/>
        <w:rPr>
          <w:rFonts w:cs="Times New Roman"/>
          <w:sz w:val="24"/>
          <w:szCs w:val="24"/>
        </w:rPr>
      </w:pPr>
      <w:r w:rsidRPr="000614DB">
        <w:rPr>
          <w:rFonts w:cs="Times New Roman"/>
          <w:sz w:val="24"/>
          <w:szCs w:val="24"/>
        </w:rPr>
        <w:t>Τέλος η πόλη της Βαρκελώνης έχει υιοθετήσει μια υβριδική προσέγγιση δημόσιας διαβούλευσης με τη διοργάνωση τοπικών συνελεύσεων και ηλεκτρονικής διαβούλευσης, όπου οι πολίτες μπορούν να συμμετέχουν στη διαδικασία λήψης αποφάσεων και να γνωστοποιήσουν τυχόν προβλήματα στις αρμόδιες αρχές.</w:t>
      </w:r>
      <w:r w:rsidRPr="000614DB">
        <w:rPr>
          <w:rFonts w:cs="Times New Roman"/>
          <w:sz w:val="24"/>
          <w:szCs w:val="24"/>
          <w:vertAlign w:val="superscript"/>
        </w:rPr>
        <w:footnoteReference w:id="11"/>
      </w:r>
    </w:p>
    <w:p w:rsidR="00566276" w:rsidRPr="000614DB" w:rsidRDefault="00566276" w:rsidP="000614DB">
      <w:pPr>
        <w:pStyle w:val="2"/>
        <w:spacing w:line="240" w:lineRule="auto"/>
        <w:rPr>
          <w:rStyle w:val="a5"/>
          <w:rFonts w:asciiTheme="minorHAnsi" w:hAnsiTheme="minorHAnsi"/>
          <w:b/>
          <w:bCs/>
          <w:sz w:val="24"/>
          <w:szCs w:val="24"/>
        </w:rPr>
      </w:pPr>
      <w:bookmarkStart w:id="11" w:name="_Toc515642623"/>
      <w:r w:rsidRPr="000614DB">
        <w:rPr>
          <w:rStyle w:val="a5"/>
          <w:rFonts w:asciiTheme="minorHAnsi" w:hAnsiTheme="minorHAnsi"/>
          <w:sz w:val="24"/>
          <w:szCs w:val="24"/>
        </w:rPr>
        <w:t>Συμπεράσματα από ποιοτική αξιολόγηση συνεντεύξεων</w:t>
      </w:r>
      <w:bookmarkEnd w:id="11"/>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επικοινωνία με εκπροσώπους και φορείς στην πόλη της Βαρκελώνης έλαβε χώρα το διάστημα 07/11/2017 – 11/11/2017, κατά τη διάρκεια επίσκεψης εργασίας στην περιοχή.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Κατόπιν επικοινωνίας με το Γραφείο Δημάρχου τη πόλης της Βαρκελώνης, </w:t>
      </w:r>
      <w:proofErr w:type="spellStart"/>
      <w:r w:rsidRPr="000614DB">
        <w:rPr>
          <w:rFonts w:cs="Times New Roman"/>
          <w:sz w:val="24"/>
          <w:szCs w:val="24"/>
        </w:rPr>
        <w:t>κας</w:t>
      </w:r>
      <w:proofErr w:type="spellEnd"/>
      <w:r w:rsidRPr="000614DB">
        <w:rPr>
          <w:rFonts w:cs="Times New Roman"/>
          <w:sz w:val="24"/>
          <w:szCs w:val="24"/>
        </w:rPr>
        <w:t xml:space="preserve">. </w:t>
      </w:r>
      <w:r w:rsidRPr="000614DB">
        <w:rPr>
          <w:rFonts w:cs="Times New Roman"/>
          <w:sz w:val="24"/>
          <w:szCs w:val="24"/>
          <w:lang w:val="en-US"/>
        </w:rPr>
        <w:t>Ada</w:t>
      </w:r>
      <w:r w:rsidRPr="000614DB">
        <w:rPr>
          <w:rFonts w:cs="Times New Roman"/>
          <w:sz w:val="24"/>
          <w:szCs w:val="24"/>
        </w:rPr>
        <w:t xml:space="preserve"> </w:t>
      </w:r>
      <w:proofErr w:type="spellStart"/>
      <w:r w:rsidRPr="000614DB">
        <w:rPr>
          <w:rFonts w:cs="Times New Roman"/>
          <w:sz w:val="24"/>
          <w:szCs w:val="24"/>
          <w:lang w:val="en-US"/>
        </w:rPr>
        <w:t>Colau</w:t>
      </w:r>
      <w:proofErr w:type="spellEnd"/>
      <w:r w:rsidRPr="000614DB">
        <w:rPr>
          <w:rFonts w:cs="Times New Roman"/>
          <w:sz w:val="24"/>
          <w:szCs w:val="24"/>
        </w:rPr>
        <w:t xml:space="preserve">, και συνομιλίας με τον κ. </w:t>
      </w:r>
      <w:proofErr w:type="spellStart"/>
      <w:r w:rsidRPr="000614DB">
        <w:rPr>
          <w:rFonts w:cs="Times New Roman"/>
          <w:sz w:val="24"/>
          <w:szCs w:val="24"/>
          <w:lang w:val="en-US"/>
        </w:rPr>
        <w:t>Tio</w:t>
      </w:r>
      <w:proofErr w:type="spellEnd"/>
      <w:r w:rsidRPr="000614DB">
        <w:rPr>
          <w:rFonts w:cs="Times New Roman"/>
          <w:sz w:val="24"/>
          <w:szCs w:val="24"/>
        </w:rPr>
        <w:t xml:space="preserve"> </w:t>
      </w:r>
      <w:proofErr w:type="spellStart"/>
      <w:r w:rsidRPr="000614DB">
        <w:rPr>
          <w:rFonts w:cs="Times New Roman"/>
          <w:sz w:val="24"/>
          <w:szCs w:val="24"/>
          <w:lang w:val="en-US"/>
        </w:rPr>
        <w:t>Sauleda</w:t>
      </w:r>
      <w:proofErr w:type="spellEnd"/>
      <w:r w:rsidRPr="000614DB">
        <w:rPr>
          <w:rFonts w:cs="Times New Roman"/>
          <w:sz w:val="24"/>
          <w:szCs w:val="24"/>
        </w:rPr>
        <w:t xml:space="preserve">, Πρόεδρο του </w:t>
      </w:r>
      <w:r w:rsidRPr="000614DB">
        <w:rPr>
          <w:rFonts w:cs="Times New Roman"/>
          <w:sz w:val="24"/>
          <w:szCs w:val="24"/>
          <w:lang w:val="en-US"/>
        </w:rPr>
        <w:t>Barcelona</w:t>
      </w:r>
      <w:r w:rsidRPr="000614DB">
        <w:rPr>
          <w:rFonts w:cs="Times New Roman"/>
          <w:sz w:val="24"/>
          <w:szCs w:val="24"/>
        </w:rPr>
        <w:t xml:space="preserve"> </w:t>
      </w:r>
      <w:r w:rsidRPr="000614DB">
        <w:rPr>
          <w:rFonts w:cs="Times New Roman"/>
          <w:sz w:val="24"/>
          <w:szCs w:val="24"/>
          <w:lang w:val="en-US"/>
        </w:rPr>
        <w:t>Cluster</w:t>
      </w:r>
      <w:r w:rsidRPr="000614DB">
        <w:rPr>
          <w:rFonts w:cs="Times New Roman"/>
          <w:sz w:val="24"/>
          <w:szCs w:val="24"/>
        </w:rPr>
        <w:t xml:space="preserve"> </w:t>
      </w:r>
      <w:proofErr w:type="spellStart"/>
      <w:r w:rsidRPr="000614DB">
        <w:rPr>
          <w:rFonts w:cs="Times New Roman"/>
          <w:sz w:val="24"/>
          <w:szCs w:val="24"/>
          <w:lang w:val="en-US"/>
        </w:rPr>
        <w:t>Nautic</w:t>
      </w:r>
      <w:proofErr w:type="spellEnd"/>
      <w:r w:rsidRPr="000614DB">
        <w:rPr>
          <w:rFonts w:cs="Times New Roman"/>
          <w:sz w:val="24"/>
          <w:szCs w:val="24"/>
        </w:rPr>
        <w:t>,</w:t>
      </w:r>
      <w:r w:rsidR="000614DB" w:rsidRPr="000614DB">
        <w:rPr>
          <w:rFonts w:cs="Times New Roman"/>
          <w:sz w:val="24"/>
          <w:szCs w:val="24"/>
        </w:rPr>
        <w:t xml:space="preserve"> </w:t>
      </w:r>
      <w:r w:rsidRPr="000614DB">
        <w:rPr>
          <w:rFonts w:cs="Times New Roman"/>
          <w:sz w:val="24"/>
          <w:szCs w:val="24"/>
        </w:rPr>
        <w:t xml:space="preserve">είναι εμφανής η συνεργατική νοοτροπία που προκρίνεται για την ανάπτυξη της πόλης της Βαρκελώνης.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Αναμφίβολα η Βαρκελώνη θα μπορούσε να λειτουργήσει ως παράδειγμα για την ανάπτυξη των πόλεων του ευρωπαϊκού νότου, συνεχίζοντας τη δική της προσπάθεια για περαιτέρω ανάπτυξη και βελτίωση της ποιότητας ζωής των κατοίκων.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Παρατηρείται επίσης στροφή σε ανθρωποκεντρικές πολιτικές και προσπάθεια ανάπτυξης εκ των κάτω πολιτικών, η οποία συνδέεται με την αλλαγή εξουσίας στην πόλη της Βαρκελώνης το 2015. Έκτοτε παρατηρείται σημαντική αύξηση εφαρμογών και μορφών ηλεκτρονικής διακυβέρνησης.</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Τέλος, σημαντική συμβολή στην ανάπτυξη της πόλης παίζουν τα Ανώτατα Εκπαιδευτικά Ιδρύματα, τα οποία πέρα από σημαντική συμβολή στην προσέγγιση νέων επιστημόνων(</w:t>
      </w:r>
      <w:r w:rsidRPr="000614DB">
        <w:rPr>
          <w:rFonts w:cs="Times New Roman"/>
          <w:sz w:val="24"/>
          <w:szCs w:val="24"/>
          <w:lang w:val="en-US"/>
        </w:rPr>
        <w:t>Barcelona</w:t>
      </w:r>
      <w:r w:rsidRPr="000614DB">
        <w:rPr>
          <w:rFonts w:cs="Times New Roman"/>
          <w:sz w:val="24"/>
          <w:szCs w:val="24"/>
        </w:rPr>
        <w:t xml:space="preserve"> </w:t>
      </w:r>
      <w:r w:rsidRPr="000614DB">
        <w:rPr>
          <w:rFonts w:cs="Times New Roman"/>
          <w:sz w:val="24"/>
          <w:szCs w:val="24"/>
          <w:lang w:val="en-US"/>
        </w:rPr>
        <w:t>City</w:t>
      </w:r>
      <w:r w:rsidRPr="000614DB">
        <w:rPr>
          <w:rFonts w:cs="Times New Roman"/>
          <w:sz w:val="24"/>
          <w:szCs w:val="24"/>
        </w:rPr>
        <w:t xml:space="preserve"> </w:t>
      </w:r>
      <w:r w:rsidRPr="000614DB">
        <w:rPr>
          <w:rFonts w:cs="Times New Roman"/>
          <w:sz w:val="24"/>
          <w:szCs w:val="24"/>
          <w:lang w:val="en-US"/>
        </w:rPr>
        <w:t>Council</w:t>
      </w:r>
      <w:r w:rsidRPr="000614DB">
        <w:rPr>
          <w:rFonts w:cs="Times New Roman"/>
          <w:sz w:val="24"/>
          <w:szCs w:val="24"/>
        </w:rPr>
        <w:t xml:space="preserve">, 2015), συμμετέχουν ενεργά σε συμπράξεις ιδιωτικού και δημοσίου τομέα, αλλά και η Κυβέρνηση της Καταλονίας </w:t>
      </w:r>
      <w:r w:rsidRPr="000614DB">
        <w:rPr>
          <w:rFonts w:cs="Times New Roman"/>
          <w:sz w:val="24"/>
          <w:szCs w:val="24"/>
        </w:rPr>
        <w:lastRenderedPageBreak/>
        <w:t xml:space="preserve">και η Κεντρική Κυβέρνηση της Ισπανίας, με πολιτικές που υποστηρίζουν την εξωστρέφεια και την ανάληψη πρωτοβουλιών από τις πόλεις. </w:t>
      </w:r>
    </w:p>
    <w:p w:rsidR="00566276" w:rsidRPr="000614DB" w:rsidRDefault="00566276" w:rsidP="000614DB">
      <w:pPr>
        <w:pStyle w:val="2"/>
        <w:spacing w:line="240" w:lineRule="auto"/>
        <w:rPr>
          <w:rFonts w:asciiTheme="minorHAnsi" w:hAnsiTheme="minorHAnsi"/>
          <w:sz w:val="24"/>
          <w:szCs w:val="24"/>
        </w:rPr>
      </w:pPr>
      <w:bookmarkStart w:id="12" w:name="_Toc515642624"/>
      <w:r w:rsidRPr="000614DB">
        <w:rPr>
          <w:rFonts w:asciiTheme="minorHAnsi" w:hAnsiTheme="minorHAnsi"/>
          <w:sz w:val="24"/>
          <w:szCs w:val="24"/>
        </w:rPr>
        <w:t>Δήμος Πειραιά</w:t>
      </w:r>
      <w:bookmarkEnd w:id="12"/>
    </w:p>
    <w:p w:rsidR="00566276" w:rsidRPr="000614DB" w:rsidRDefault="00566276" w:rsidP="000614DB">
      <w:pPr>
        <w:spacing w:line="240" w:lineRule="auto"/>
        <w:jc w:val="both"/>
        <w:rPr>
          <w:rFonts w:cs="Times New Roman"/>
          <w:sz w:val="24"/>
          <w:szCs w:val="24"/>
        </w:rPr>
      </w:pPr>
      <w:r w:rsidRPr="000614DB">
        <w:rPr>
          <w:rFonts w:cs="Times New Roman"/>
          <w:sz w:val="24"/>
          <w:szCs w:val="24"/>
        </w:rPr>
        <w:t>Η πόλη του Πειραιά αποτελεί σήμερα κέντρο με χαρακτηριστικά μητροπολιτικής εμβέλειας, το δεύτερο σημαντικότερο μητροπολιτικό κέντρο μετά την Αθήνα εντός της Περιφέρειας Αττικής, με πολύ σημαντικό ρόλο στη ζωή και στην οικονομία της χώρας, καθώς αποτελεί διεθνή πύλη συναλλαγών και εμπορίου διαθέτοντας το μεγαλύτερο λιμάνι της Ευρώπης και το τρίτο μεγαλύτερο σε επιβατική κίνηση, ενώ συνδέει την Αττική με τα νησιά του Αιγαίου.</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Σύμφωνα με την απογραφή του 2011</w:t>
      </w:r>
      <w:r w:rsidRPr="000614DB">
        <w:rPr>
          <w:rFonts w:cs="Times New Roman"/>
          <w:sz w:val="24"/>
          <w:szCs w:val="24"/>
          <w:vertAlign w:val="superscript"/>
        </w:rPr>
        <w:footnoteReference w:id="12"/>
      </w:r>
      <w:r w:rsidRPr="000614DB">
        <w:rPr>
          <w:rFonts w:cs="Times New Roman"/>
          <w:sz w:val="24"/>
          <w:szCs w:val="24"/>
        </w:rPr>
        <w:t xml:space="preserve"> ο πραγματικός πληθυσμός του Δήμου Πειραιά είναι 162.084 άτομα. Η εξέλιξη του πραγματικού πληθυσμού του Δήμου Πειραιά την τελευταία 30ετία βαίνει, ωστόσο, διαρκώς μειούμενη, με τη συνολική μείωση να ανέρχεται σε ποσοστό 17,46%.</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Παρατηρείται αξιοσημείωτη απόκλιση μεταξύ του μόνιμου, πραγματικού και νόμιμου αριθμού των απογραφέντων στον Δήμο Πειραιά, με τον αριθμό των καταγεγραμμένων δημοτών του Πειραιά (νόμιμοι) να εμφανίζεται κατά 8.410 άτομα μικρότερος από εκείνο των μονίμων, και 6.806 μικρότερος από των πραγματικών κατοίκων.</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Σημαντικό πλεονέκτημα για το Δήμο Πειραιά αποτελεί η μέση ηλικία των μόνιμων κατοίκων του, καθώς ανέρχεται στα 42,5 έτη.</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Ο Δήμος Πειραιά αποτελούσε διαχρονικά ναυτικό, εμπορικό και βιομηχανικό κέντρο της Αττικής, με την υψηλή συγκέντρωση πληθυσμού και πρώτων υλών να αποτελούν βασικό παράγοντα της θέσης του αυτής. Από το 1980, ωστόσο, και μετά παρατηρείται μεταστροφή της κατάστασης αυτής, με την οικονομία του Δήμου να στηρίζεται ολοένα και περισσότερο στον τριτογενή τομέα, τάση που ακολουθεί την ευρύτερη πορεία της Ελληνικής οικονομίας.</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Η τάση αυτή εκφράζεται και στην απασχόληση, καθώς το χρονικό διάστημα 1971-2011 μειώνεται σημαντικά ο αριθμός των απασχολούμενων στον πρωτογενή και δευτερογενή τομέα, ενώ αυξάνεται ο αριθμός των απασχολούμενων στον τριτογενή τομέα, ο οποίος την περίοδο αυτή συνιστά την κυρίαρχη οικονομική δραστηριότητα.</w:t>
      </w:r>
      <w:r w:rsidRPr="000614DB">
        <w:rPr>
          <w:rFonts w:cs="Times New Roman"/>
          <w:sz w:val="24"/>
          <w:szCs w:val="24"/>
          <w:vertAlign w:val="superscript"/>
        </w:rPr>
        <w:footnoteReference w:id="13"/>
      </w:r>
      <w:r w:rsidRPr="000614DB">
        <w:rPr>
          <w:rFonts w:cs="Times New Roman"/>
          <w:sz w:val="24"/>
          <w:szCs w:val="24"/>
        </w:rPr>
        <w:t xml:space="preserve"> Η διαδικασία αυτή της αποβιομηχάνισης κληροδότησε στον πολεοδομικό ιστό του Πειραιά και στη λιμενική του ζώνη, πολλούς εγκαταλελειμμένους βιομηχανικούς χώρους, που λόγω των πρότερων χρήσεών τους διαθέτουν συνήθως μεγάλο μέγεθος με αποτέλεσμα να δημιουργούν νεκρές ζώνες και θύλακες μέσα στην πόλη (Δήμος Πειραιά, 2014).</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Κατά την τελευταία εξαετία ο Δήμος Πειραιά εμφανίζεται ολοένα και πιο δυναμικός στην ανάπτυξη και την προσέλκυση επενδύσεων και εθνικών και ευρωπαϊκών πόρων στην περιοχή.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lastRenderedPageBreak/>
        <w:t>Η στρατηγική του Πειραιά εκφράζεται κυρίως μέσα από το Επιχειρησιακό Πρόγραμμα του Δήμου Πειραιά για την περίοδο 2015-2019 και από τη Στρατηγική για τη Γαλάζια Ανάπτυξη του Δήμου Πειραιά για την περίοδο 2018-2024.</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Στρατηγική για τη Γαλάζια Ανάπτυξη του Δήμου Πειραιά χαρακτηρίζεται από μια ολιστική προσέγγιση που αφορά όλους τους κλάδους που αφορούν την Γαλάζια Οικονομία, ενώ ιδιαίτερη έμφαση δίνεται στη διαδημοτική και </w:t>
      </w:r>
      <w:proofErr w:type="spellStart"/>
      <w:r w:rsidRPr="000614DB">
        <w:rPr>
          <w:rFonts w:cs="Times New Roman"/>
          <w:sz w:val="24"/>
          <w:szCs w:val="24"/>
        </w:rPr>
        <w:t>υπερτοπική</w:t>
      </w:r>
      <w:proofErr w:type="spellEnd"/>
      <w:r w:rsidRPr="000614DB">
        <w:rPr>
          <w:rFonts w:cs="Times New Roman"/>
          <w:sz w:val="24"/>
          <w:szCs w:val="24"/>
        </w:rPr>
        <w:t xml:space="preserve"> συνεργασία, τόσο μέσα από τη δημιουργία μιας κοινής προσέγγισης μεταξύ των Ο.Τ.Α. με κοινό παράκτιο μέτωπο με το Δήμο Πειραιά, όσο και με όμορους Ο.Τ.Α. και Ο.Τ.Α. με κοινά αναπτυξιακά χαρακτηριστικά. Η περίοδος αναφοράς της Στρατηγικής λαμβάνει υπόψη την περίοδο αναφοράς του επόμενου Επιχειρησιακού Προγράμματος του Δήμου.</w:t>
      </w:r>
    </w:p>
    <w:p w:rsidR="00566276" w:rsidRPr="000614DB" w:rsidRDefault="00566276" w:rsidP="000614DB">
      <w:pPr>
        <w:spacing w:line="240" w:lineRule="auto"/>
        <w:jc w:val="both"/>
        <w:rPr>
          <w:rFonts w:cs="Times New Roman"/>
          <w:i/>
          <w:sz w:val="24"/>
          <w:szCs w:val="24"/>
        </w:rPr>
      </w:pPr>
      <w:r w:rsidRPr="000614DB">
        <w:rPr>
          <w:rFonts w:cs="Times New Roman"/>
          <w:sz w:val="24"/>
          <w:szCs w:val="24"/>
        </w:rPr>
        <w:t xml:space="preserve">Όραμα της Στρατηγικής είναι </w:t>
      </w:r>
      <w:r w:rsidRPr="000614DB">
        <w:rPr>
          <w:rFonts w:cs="Times New Roman"/>
          <w:i/>
          <w:sz w:val="24"/>
          <w:szCs w:val="24"/>
        </w:rPr>
        <w:t>«Ο Πειραιάς να καταστεί ένα Καινοτόμο, Ανταγωνιστικό και Ανθεκτικό Κέντρο Οργάνωσης και Ανάπτυξης Δραστηριοτήτων σχετικών με τη Γαλάζια Οικονομία, με Διεθνή Προσανατολισμό και Εμβέλεια».</w:t>
      </w:r>
      <w:r w:rsidRPr="000614DB">
        <w:rPr>
          <w:rFonts w:cs="Times New Roman"/>
          <w:sz w:val="24"/>
          <w:szCs w:val="24"/>
          <w:vertAlign w:val="superscript"/>
        </w:rPr>
        <w:footnoteReference w:id="14"/>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Για την επίτευξη της στρατηγικής έχουν καθοριστεί πέντε άξονες προτεραιότητας, οι οποίοι διαιρούνται σε 14 μέτρα και 73 δράσεις. Οι άξονες προτεραιότητας είναι: α) διακυβέρνηση και βιωσιμότητα της στρατηγικής για τη Γαλάζια Ανάπτυξη, β) ανάπτυξη δεξιοτήτων και γνώσης στις θεματικές της Γαλάζιας Οικονομίας, γ) Γαλάζια επιχειρηματικότητα και καινοτομία, δ) αστικές παρεμβάσεις και έξυπνες υποδομές για τη Γαλάζια Ανάπτυξη, ε) μάρκετινγκ, διεθνής δικτύωση, ενημέρωση και ευαισθητοποίηση.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Στρατηγική φέρει καινοτόμα στοιχεία, διακλαδικού χαρακτήρα, τονίζοντας την ανάγκη ανάπτυξης μιας ολοκληρωμένης προσέγγισης για τις δραστηριότητες που σχετίζονται με τη Γαλάζια Οικονομία. Ενδεικτικά προβλέπεται η παροχή συμβουλευτικής σε επιχειρήσεις της Γαλάζιας Οικονομίας, η δημιουργία δομών ναυτικής εκπαίδευσης, η ανάπτυξη Κέντρου Ψηφιακής Καινοτομίας στη Γαλάζια Ανάπτυξη, ηλεκτρονικής πλατφόρμας </w:t>
      </w:r>
      <w:r w:rsidRPr="000614DB">
        <w:rPr>
          <w:rFonts w:cs="Times New Roman"/>
          <w:sz w:val="24"/>
          <w:szCs w:val="24"/>
          <w:lang w:val="en-US"/>
        </w:rPr>
        <w:t>Crowdsourcing</w:t>
      </w:r>
      <w:r w:rsidRPr="000614DB">
        <w:rPr>
          <w:rFonts w:cs="Times New Roman"/>
          <w:sz w:val="24"/>
          <w:szCs w:val="24"/>
        </w:rPr>
        <w:t>, η λειτουργία «έξυπνων» γειτονιών στον Πειραιά και η εκπόνηση Ειδικού Χωρικού Σχεδίου στις ζώνες ενδιαφέροντος της Γαλάζιας Οικονομίας.</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Εντός του 2018 αναμένεται να υλοποιηθούν 36 δράσεις και από τους πέντε άξονες προτεραιότητας, ενώ από 5 αναμένεται να υλοποιηθούν το 2019 και το 2020 αντίστοιχα.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Στρατηγική είναι ιδιαίτερα φιλόδοξη, έχοντας ωστόσο συγκεκριμένο χρονοδιάγραμμα ανά δράση, ενώ πολλές από τις δράσεις στηρίζονται σε μεμονωμένες πρωτοβουλίες των προηγούμενων ετών, δυο εκ των οποίων παρουσιάζονται σε επόμενη υποενότητα. </w:t>
      </w:r>
    </w:p>
    <w:p w:rsidR="00566276" w:rsidRPr="000614DB" w:rsidRDefault="00566276" w:rsidP="000614DB">
      <w:pPr>
        <w:pStyle w:val="2"/>
        <w:spacing w:line="240" w:lineRule="auto"/>
        <w:rPr>
          <w:rStyle w:val="a5"/>
          <w:rFonts w:asciiTheme="minorHAnsi" w:hAnsiTheme="minorHAnsi"/>
          <w:b/>
          <w:bCs/>
          <w:sz w:val="24"/>
          <w:szCs w:val="24"/>
        </w:rPr>
      </w:pPr>
      <w:bookmarkStart w:id="13" w:name="_Toc515642629"/>
      <w:r w:rsidRPr="000614DB">
        <w:rPr>
          <w:rStyle w:val="a5"/>
          <w:rFonts w:asciiTheme="minorHAnsi" w:hAnsiTheme="minorHAnsi"/>
          <w:sz w:val="24"/>
          <w:szCs w:val="24"/>
        </w:rPr>
        <w:lastRenderedPageBreak/>
        <w:t>Καλές πρακτικές για την καινοτομία και τις επενδύσεις</w:t>
      </w:r>
      <w:bookmarkEnd w:id="13"/>
    </w:p>
    <w:p w:rsidR="00566276" w:rsidRPr="000614DB" w:rsidRDefault="00566276" w:rsidP="000614DB">
      <w:pPr>
        <w:spacing w:line="240" w:lineRule="auto"/>
        <w:jc w:val="both"/>
        <w:rPr>
          <w:rFonts w:eastAsia="Calibri" w:cs="Times New Roman"/>
          <w:sz w:val="24"/>
          <w:szCs w:val="24"/>
        </w:rPr>
      </w:pPr>
      <w:r w:rsidRPr="000614DB">
        <w:rPr>
          <w:rFonts w:eastAsia="Calibri" w:cs="Times New Roman"/>
          <w:sz w:val="24"/>
          <w:szCs w:val="24"/>
        </w:rPr>
        <w:t>Ο Δήμος Πειραιά υλοποίει την Ολοκληρωμένη Χωρική Επένδυση στον Πειραιά. Η πρόταση του Δήμου Πειραιά για την Ολοκληρωμένη Χωρική Επένδυση έλαβε την υψηλότερη βαθμολογία και σχεδόν 80 εκ. €.</w:t>
      </w:r>
    </w:p>
    <w:p w:rsidR="00566276" w:rsidRPr="000614DB" w:rsidRDefault="00566276" w:rsidP="000614DB">
      <w:pPr>
        <w:spacing w:line="240" w:lineRule="auto"/>
        <w:jc w:val="both"/>
        <w:rPr>
          <w:rFonts w:eastAsia="Calibri" w:cs="Times New Roman"/>
          <w:sz w:val="24"/>
          <w:szCs w:val="24"/>
        </w:rPr>
      </w:pPr>
      <w:r w:rsidRPr="000614DB">
        <w:rPr>
          <w:rFonts w:eastAsia="Calibri" w:cs="Times New Roman"/>
          <w:sz w:val="24"/>
          <w:szCs w:val="24"/>
        </w:rPr>
        <w:t xml:space="preserve">Στην ΟΧΕ έχουν προβλεφθεί δράσεις προώθησης της καινοτομίας και της επιχειρηματικότητας </w:t>
      </w:r>
    </w:p>
    <w:p w:rsidR="00566276" w:rsidRPr="000614DB" w:rsidRDefault="00566276" w:rsidP="000614DB">
      <w:pPr>
        <w:spacing w:line="240" w:lineRule="auto"/>
        <w:jc w:val="both"/>
        <w:rPr>
          <w:rFonts w:eastAsia="Calibri" w:cs="Times New Roman"/>
          <w:sz w:val="24"/>
          <w:szCs w:val="24"/>
        </w:rPr>
      </w:pPr>
      <w:r w:rsidRPr="000614DB">
        <w:rPr>
          <w:rFonts w:eastAsia="Calibri" w:cs="Times New Roman"/>
          <w:sz w:val="24"/>
          <w:szCs w:val="24"/>
        </w:rPr>
        <w:t>Πρόκειται για τις εξής:</w:t>
      </w:r>
    </w:p>
    <w:p w:rsidR="00566276" w:rsidRPr="000614DB" w:rsidRDefault="00566276" w:rsidP="000614DB">
      <w:pPr>
        <w:spacing w:line="240" w:lineRule="auto"/>
        <w:jc w:val="both"/>
        <w:rPr>
          <w:rFonts w:eastAsia="Calibri" w:cs="Times New Roman"/>
          <w:sz w:val="24"/>
          <w:szCs w:val="24"/>
        </w:rPr>
      </w:pPr>
      <w:r w:rsidRPr="000614DB">
        <w:rPr>
          <w:rFonts w:eastAsia="Calibri" w:cs="Times New Roman"/>
          <w:sz w:val="24"/>
          <w:szCs w:val="24"/>
        </w:rPr>
        <w:t>•</w:t>
      </w:r>
      <w:r w:rsidRPr="000614DB">
        <w:rPr>
          <w:rFonts w:eastAsia="Calibri" w:cs="Times New Roman"/>
          <w:sz w:val="24"/>
          <w:szCs w:val="24"/>
        </w:rPr>
        <w:tab/>
        <w:t>Π-1.1 Δράσεις Πρόκλησης επίδειξης και αριστείας που ενισχύουν, καθοδηγούν και διαχέουν τη διάδοση, αποδοχή και τον έλεγχο καινοτομιών σε πραγματικό περιβάλλον (</w:t>
      </w:r>
      <w:proofErr w:type="spellStart"/>
      <w:r w:rsidRPr="000614DB">
        <w:rPr>
          <w:rFonts w:eastAsia="Calibri" w:cs="Times New Roman"/>
          <w:sz w:val="24"/>
          <w:szCs w:val="24"/>
        </w:rPr>
        <w:t>Living</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labs</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Testbeds</w:t>
      </w:r>
      <w:proofErr w:type="spellEnd"/>
      <w:r w:rsidRPr="000614DB">
        <w:rPr>
          <w:rFonts w:eastAsia="Calibri" w:cs="Times New Roman"/>
          <w:sz w:val="24"/>
          <w:szCs w:val="24"/>
        </w:rPr>
        <w:t xml:space="preserve"> και </w:t>
      </w:r>
      <w:proofErr w:type="spellStart"/>
      <w:r w:rsidRPr="000614DB">
        <w:rPr>
          <w:rFonts w:eastAsia="Calibri" w:cs="Times New Roman"/>
          <w:sz w:val="24"/>
          <w:szCs w:val="24"/>
        </w:rPr>
        <w:t>Field</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Labs</w:t>
      </w:r>
      <w:proofErr w:type="spellEnd"/>
      <w:r w:rsidRPr="000614DB">
        <w:rPr>
          <w:rFonts w:eastAsia="Calibri" w:cs="Times New Roman"/>
          <w:sz w:val="24"/>
          <w:szCs w:val="24"/>
        </w:rPr>
        <w:t>) στους Τομείς της ΠΣΕΕ.</w:t>
      </w:r>
    </w:p>
    <w:p w:rsidR="00566276" w:rsidRPr="000614DB" w:rsidRDefault="00566276" w:rsidP="000614DB">
      <w:pPr>
        <w:spacing w:line="240" w:lineRule="auto"/>
        <w:jc w:val="both"/>
        <w:rPr>
          <w:rFonts w:eastAsia="Calibri" w:cs="Times New Roman"/>
          <w:sz w:val="24"/>
          <w:szCs w:val="24"/>
        </w:rPr>
      </w:pPr>
      <w:r w:rsidRPr="000614DB">
        <w:rPr>
          <w:rFonts w:eastAsia="Calibri" w:cs="Times New Roman"/>
          <w:sz w:val="24"/>
          <w:szCs w:val="24"/>
        </w:rPr>
        <w:t>•</w:t>
      </w:r>
      <w:r w:rsidRPr="000614DB">
        <w:rPr>
          <w:rFonts w:eastAsia="Calibri" w:cs="Times New Roman"/>
          <w:sz w:val="24"/>
          <w:szCs w:val="24"/>
        </w:rPr>
        <w:tab/>
        <w:t>Π-1.2  Αξιοποίηση Συγκριτικών Πλεονεκτημάτων της Οικονομίας και Κοινωνίας του Πειραιά: Δημιουργία και Στήριξη «Κοινοτήτων Γνώσης και Καινοτομίας» (</w:t>
      </w:r>
      <w:proofErr w:type="spellStart"/>
      <w:r w:rsidRPr="000614DB">
        <w:rPr>
          <w:rFonts w:eastAsia="Calibri" w:cs="Times New Roman"/>
          <w:sz w:val="24"/>
          <w:szCs w:val="24"/>
        </w:rPr>
        <w:t>Knowledge</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Innovation</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Communities</w:t>
      </w:r>
      <w:proofErr w:type="spellEnd"/>
      <w:r w:rsidRPr="000614DB">
        <w:rPr>
          <w:rFonts w:eastAsia="Calibri" w:cs="Times New Roman"/>
          <w:sz w:val="24"/>
          <w:szCs w:val="24"/>
        </w:rPr>
        <w:t xml:space="preserve"> - </w:t>
      </w:r>
      <w:proofErr w:type="spellStart"/>
      <w:r w:rsidRPr="000614DB">
        <w:rPr>
          <w:rFonts w:eastAsia="Calibri" w:cs="Times New Roman"/>
          <w:sz w:val="24"/>
          <w:szCs w:val="24"/>
        </w:rPr>
        <w:t>KICs</w:t>
      </w:r>
      <w:proofErr w:type="spellEnd"/>
      <w:r w:rsidRPr="000614DB">
        <w:rPr>
          <w:rFonts w:eastAsia="Calibri" w:cs="Times New Roman"/>
          <w:sz w:val="24"/>
          <w:szCs w:val="24"/>
        </w:rPr>
        <w:t>) με έμφαση στην ΠΣΕΕ.</w:t>
      </w:r>
    </w:p>
    <w:p w:rsidR="00566276" w:rsidRPr="000614DB" w:rsidRDefault="00566276" w:rsidP="000614DB">
      <w:pPr>
        <w:spacing w:line="240" w:lineRule="auto"/>
        <w:jc w:val="both"/>
        <w:rPr>
          <w:rFonts w:eastAsia="Calibri" w:cs="Times New Roman"/>
          <w:sz w:val="24"/>
          <w:szCs w:val="24"/>
        </w:rPr>
      </w:pPr>
      <w:r w:rsidRPr="000614DB">
        <w:rPr>
          <w:rFonts w:eastAsia="Calibri" w:cs="Times New Roman"/>
          <w:sz w:val="24"/>
          <w:szCs w:val="24"/>
        </w:rPr>
        <w:t>•</w:t>
      </w:r>
      <w:r w:rsidRPr="000614DB">
        <w:rPr>
          <w:rFonts w:eastAsia="Calibri" w:cs="Times New Roman"/>
          <w:sz w:val="24"/>
          <w:szCs w:val="24"/>
        </w:rPr>
        <w:tab/>
        <w:t>Π4-1 Πιλοτικό Δίκτυο Στρατηγικού Νεωτερισμού και Επιχειρηματικών Σχηματισμών Οριζόντιων / Κάθετων Συνεργασιών, ιδίως στους Τομείς τη Γαλάζιας Οικονομίας.</w:t>
      </w:r>
    </w:p>
    <w:p w:rsidR="00566276" w:rsidRPr="000614DB" w:rsidRDefault="00566276" w:rsidP="000614DB">
      <w:pPr>
        <w:spacing w:line="240" w:lineRule="auto"/>
        <w:jc w:val="both"/>
        <w:rPr>
          <w:rFonts w:eastAsia="Calibri" w:cs="Times New Roman"/>
          <w:sz w:val="24"/>
          <w:szCs w:val="24"/>
        </w:rPr>
      </w:pPr>
      <w:r w:rsidRPr="000614DB">
        <w:rPr>
          <w:rFonts w:eastAsia="Calibri" w:cs="Times New Roman"/>
          <w:sz w:val="24"/>
          <w:szCs w:val="24"/>
        </w:rPr>
        <w:t>•</w:t>
      </w:r>
      <w:r w:rsidRPr="000614DB">
        <w:rPr>
          <w:rFonts w:eastAsia="Calibri" w:cs="Times New Roman"/>
          <w:sz w:val="24"/>
          <w:szCs w:val="24"/>
        </w:rPr>
        <w:tab/>
        <w:t>Π-4.2 Υποστήριξη της εκκόλαψης και ίδρυσης νεοφυών επιχειρήσεων, μεταφορά τεχνογνωσίας, πρόσβαση σε κοινά εργαλεία και δικτύωσή τους για τη διαμόρφωση και προώθηση συλλογικών καινοτομιών με έμφαση στις εφαρμογές των «έξυπνων πόλεων» (</w:t>
      </w:r>
      <w:proofErr w:type="spellStart"/>
      <w:r w:rsidRPr="000614DB">
        <w:rPr>
          <w:rFonts w:eastAsia="Calibri" w:cs="Times New Roman"/>
          <w:sz w:val="24"/>
          <w:szCs w:val="24"/>
        </w:rPr>
        <w:t>Living</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labs</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Testbeds</w:t>
      </w:r>
      <w:proofErr w:type="spellEnd"/>
      <w:r w:rsidRPr="000614DB">
        <w:rPr>
          <w:rFonts w:eastAsia="Calibri" w:cs="Times New Roman"/>
          <w:sz w:val="24"/>
          <w:szCs w:val="24"/>
        </w:rPr>
        <w:t xml:space="preserve"> και </w:t>
      </w:r>
      <w:proofErr w:type="spellStart"/>
      <w:r w:rsidRPr="000614DB">
        <w:rPr>
          <w:rFonts w:eastAsia="Calibri" w:cs="Times New Roman"/>
          <w:sz w:val="24"/>
          <w:szCs w:val="24"/>
        </w:rPr>
        <w:t>Field</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Labs</w:t>
      </w:r>
      <w:proofErr w:type="spellEnd"/>
      <w:r w:rsidRPr="000614DB">
        <w:rPr>
          <w:rFonts w:eastAsia="Calibri" w:cs="Times New Roman"/>
          <w:sz w:val="24"/>
          <w:szCs w:val="24"/>
        </w:rPr>
        <w:t>) σε τεχνολογίες έξυπνης και πράσινης πόλης, γαλάζιας οικονομίας, Πολιτιστικών και Δημιουργικών Δραστηριοτήτων (</w:t>
      </w:r>
      <w:proofErr w:type="spellStart"/>
      <w:r w:rsidRPr="000614DB">
        <w:rPr>
          <w:rFonts w:eastAsia="Calibri" w:cs="Times New Roman"/>
          <w:sz w:val="24"/>
          <w:szCs w:val="24"/>
        </w:rPr>
        <w:t>Cultural</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and</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Creative</w:t>
      </w:r>
      <w:proofErr w:type="spellEnd"/>
      <w:r w:rsidRPr="000614DB">
        <w:rPr>
          <w:rFonts w:eastAsia="Calibri" w:cs="Times New Roman"/>
          <w:sz w:val="24"/>
          <w:szCs w:val="24"/>
        </w:rPr>
        <w:t xml:space="preserve"> </w:t>
      </w:r>
      <w:proofErr w:type="spellStart"/>
      <w:r w:rsidRPr="000614DB">
        <w:rPr>
          <w:rFonts w:eastAsia="Calibri" w:cs="Times New Roman"/>
          <w:sz w:val="24"/>
          <w:szCs w:val="24"/>
        </w:rPr>
        <w:t>Activities</w:t>
      </w:r>
      <w:proofErr w:type="spellEnd"/>
      <w:r w:rsidRPr="000614DB">
        <w:rPr>
          <w:rFonts w:eastAsia="Calibri" w:cs="Times New Roman"/>
          <w:sz w:val="24"/>
          <w:szCs w:val="24"/>
        </w:rPr>
        <w:t xml:space="preserve"> – </w:t>
      </w:r>
      <w:proofErr w:type="spellStart"/>
      <w:r w:rsidRPr="000614DB">
        <w:rPr>
          <w:rFonts w:eastAsia="Calibri" w:cs="Times New Roman"/>
          <w:sz w:val="24"/>
          <w:szCs w:val="24"/>
        </w:rPr>
        <w:t>CCAs</w:t>
      </w:r>
      <w:proofErr w:type="spellEnd"/>
      <w:r w:rsidRPr="000614DB">
        <w:rPr>
          <w:rFonts w:eastAsia="Calibri" w:cs="Times New Roman"/>
          <w:sz w:val="24"/>
          <w:szCs w:val="24"/>
        </w:rPr>
        <w:t>), Τουρισμού, καθώς και Κοινωνικής Καινοτομίας</w:t>
      </w:r>
    </w:p>
    <w:p w:rsidR="00566276" w:rsidRPr="000614DB" w:rsidRDefault="00566276" w:rsidP="000614DB">
      <w:pPr>
        <w:spacing w:line="240" w:lineRule="auto"/>
        <w:jc w:val="both"/>
        <w:rPr>
          <w:rFonts w:eastAsia="Calibri" w:cs="Times New Roman"/>
          <w:sz w:val="24"/>
          <w:szCs w:val="24"/>
        </w:rPr>
      </w:pPr>
      <w:r w:rsidRPr="000614DB">
        <w:rPr>
          <w:rFonts w:eastAsia="Calibri" w:cs="Times New Roman"/>
          <w:sz w:val="24"/>
          <w:szCs w:val="24"/>
        </w:rPr>
        <w:t>Οι δράσεις αυτές βρίσκονται σε διαδικασία εξειδίκευσης.</w:t>
      </w:r>
    </w:p>
    <w:p w:rsidR="00566276" w:rsidRPr="000614DB" w:rsidRDefault="00566276" w:rsidP="000614DB">
      <w:pPr>
        <w:pStyle w:val="2"/>
        <w:spacing w:line="240" w:lineRule="auto"/>
        <w:rPr>
          <w:rStyle w:val="a6"/>
          <w:rFonts w:asciiTheme="minorHAnsi" w:hAnsiTheme="minorHAnsi"/>
          <w:b/>
          <w:bCs/>
          <w:i w:val="0"/>
          <w:iCs w:val="0"/>
          <w:sz w:val="24"/>
          <w:szCs w:val="24"/>
        </w:rPr>
      </w:pPr>
      <w:bookmarkStart w:id="14" w:name="_Toc515642630"/>
      <w:r w:rsidRPr="000614DB">
        <w:rPr>
          <w:rStyle w:val="a6"/>
          <w:rFonts w:asciiTheme="minorHAnsi" w:hAnsiTheme="minorHAnsi"/>
          <w:sz w:val="24"/>
          <w:szCs w:val="24"/>
        </w:rPr>
        <w:t xml:space="preserve">Πρωτοβουλία </w:t>
      </w:r>
      <w:proofErr w:type="spellStart"/>
      <w:r w:rsidRPr="000614DB">
        <w:rPr>
          <w:rStyle w:val="a6"/>
          <w:rFonts w:asciiTheme="minorHAnsi" w:hAnsiTheme="minorHAnsi"/>
          <w:sz w:val="24"/>
          <w:szCs w:val="24"/>
        </w:rPr>
        <w:t>Blue</w:t>
      </w:r>
      <w:proofErr w:type="spellEnd"/>
      <w:r w:rsidRPr="000614DB">
        <w:rPr>
          <w:rStyle w:val="a6"/>
          <w:rFonts w:asciiTheme="minorHAnsi" w:hAnsiTheme="minorHAnsi"/>
          <w:sz w:val="24"/>
          <w:szCs w:val="24"/>
        </w:rPr>
        <w:t xml:space="preserve"> </w:t>
      </w:r>
      <w:proofErr w:type="spellStart"/>
      <w:r w:rsidRPr="000614DB">
        <w:rPr>
          <w:rStyle w:val="a6"/>
          <w:rFonts w:asciiTheme="minorHAnsi" w:hAnsiTheme="minorHAnsi"/>
          <w:sz w:val="24"/>
          <w:szCs w:val="24"/>
        </w:rPr>
        <w:t>Growth</w:t>
      </w:r>
      <w:proofErr w:type="spellEnd"/>
      <w:r w:rsidRPr="000614DB">
        <w:rPr>
          <w:rStyle w:val="a6"/>
          <w:rFonts w:asciiTheme="minorHAnsi" w:hAnsiTheme="minorHAnsi"/>
          <w:sz w:val="24"/>
          <w:szCs w:val="24"/>
        </w:rPr>
        <w:footnoteReference w:id="15"/>
      </w:r>
      <w:bookmarkEnd w:id="14"/>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πρωτοβουλία </w:t>
      </w:r>
      <w:r w:rsidRPr="000614DB">
        <w:rPr>
          <w:rFonts w:cs="Times New Roman"/>
          <w:sz w:val="24"/>
          <w:szCs w:val="24"/>
          <w:lang w:val="en-US"/>
        </w:rPr>
        <w:t>Blue</w:t>
      </w:r>
      <w:r w:rsidRPr="000614DB">
        <w:rPr>
          <w:rFonts w:cs="Times New Roman"/>
          <w:sz w:val="24"/>
          <w:szCs w:val="24"/>
        </w:rPr>
        <w:t xml:space="preserve"> </w:t>
      </w:r>
      <w:r w:rsidRPr="000614DB">
        <w:rPr>
          <w:rFonts w:cs="Times New Roman"/>
          <w:sz w:val="24"/>
          <w:szCs w:val="24"/>
          <w:lang w:val="en-US"/>
        </w:rPr>
        <w:t>Growth</w:t>
      </w:r>
      <w:r w:rsidRPr="000614DB">
        <w:rPr>
          <w:rFonts w:cs="Times New Roman"/>
          <w:sz w:val="24"/>
          <w:szCs w:val="24"/>
        </w:rPr>
        <w:t xml:space="preserve"> είναι ένα πλέγμα δράσεων που προωθούν επιχειρηματικές ιδέες που σχετίζονται με την τοπική ανάπτυξη μέσω της θάλασσας και των υδάτινων πόρων, με γνώμονα το περιβάλλον και την οικονομική ανάπτυξη.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Στόχος της πρωτοβουλίας είναι η υποστήριξη νέων επιχειρηματιών στην υλοποίηση καινοτόμων σχεδίων που σχετίζονται με τη Γαλάζια Οικονομία. Σε αυτό το πλαίσιο υλοποιούνται οι εξής δράσεις: α) Διαγωνισμός Ναυτικής Πρόκλησης «</w:t>
      </w:r>
      <w:r w:rsidRPr="000614DB">
        <w:rPr>
          <w:rFonts w:cs="Times New Roman"/>
          <w:sz w:val="24"/>
          <w:szCs w:val="24"/>
          <w:lang w:val="en-US"/>
        </w:rPr>
        <w:t>Blue</w:t>
      </w:r>
      <w:r w:rsidRPr="000614DB">
        <w:rPr>
          <w:rFonts w:cs="Times New Roman"/>
          <w:sz w:val="24"/>
          <w:szCs w:val="24"/>
        </w:rPr>
        <w:t xml:space="preserve"> </w:t>
      </w:r>
      <w:r w:rsidRPr="000614DB">
        <w:rPr>
          <w:rFonts w:cs="Times New Roman"/>
          <w:sz w:val="24"/>
          <w:szCs w:val="24"/>
          <w:lang w:val="en-US"/>
        </w:rPr>
        <w:t>Growth</w:t>
      </w:r>
      <w:r w:rsidRPr="000614DB">
        <w:rPr>
          <w:rFonts w:cs="Times New Roman"/>
          <w:sz w:val="24"/>
          <w:szCs w:val="24"/>
        </w:rPr>
        <w:t>», β) Διαγωνισμός Κρουαζιέρας «</w:t>
      </w:r>
      <w:r w:rsidRPr="000614DB">
        <w:rPr>
          <w:rFonts w:cs="Times New Roman"/>
          <w:sz w:val="24"/>
          <w:szCs w:val="24"/>
          <w:lang w:val="en-US"/>
        </w:rPr>
        <w:t>Get</w:t>
      </w:r>
      <w:r w:rsidRPr="000614DB">
        <w:rPr>
          <w:rFonts w:cs="Times New Roman"/>
          <w:sz w:val="24"/>
          <w:szCs w:val="24"/>
        </w:rPr>
        <w:t xml:space="preserve"> </w:t>
      </w:r>
      <w:r w:rsidRPr="000614DB">
        <w:rPr>
          <w:rFonts w:cs="Times New Roman"/>
          <w:sz w:val="24"/>
          <w:szCs w:val="24"/>
          <w:lang w:val="en-US"/>
        </w:rPr>
        <w:t>Cruise</w:t>
      </w:r>
      <w:r w:rsidRPr="000614DB">
        <w:rPr>
          <w:rFonts w:cs="Times New Roman"/>
          <w:sz w:val="24"/>
          <w:szCs w:val="24"/>
        </w:rPr>
        <w:t xml:space="preserve"> </w:t>
      </w:r>
      <w:r w:rsidRPr="000614DB">
        <w:rPr>
          <w:rFonts w:cs="Times New Roman"/>
          <w:sz w:val="24"/>
          <w:szCs w:val="24"/>
          <w:lang w:val="en-US"/>
        </w:rPr>
        <w:t>INN</w:t>
      </w:r>
      <w:r w:rsidRPr="000614DB">
        <w:rPr>
          <w:rFonts w:cs="Times New Roman"/>
          <w:sz w:val="24"/>
          <w:szCs w:val="24"/>
        </w:rPr>
        <w:t>», γ) Διήμερο Νεοφυών Επιχειρήσεων που σχετίζονται με τη Γαλάζια Οικονομία «</w:t>
      </w:r>
      <w:r w:rsidRPr="000614DB">
        <w:rPr>
          <w:rFonts w:cs="Times New Roman"/>
          <w:sz w:val="24"/>
          <w:szCs w:val="24"/>
          <w:lang w:val="en-US"/>
        </w:rPr>
        <w:t>Startup</w:t>
      </w:r>
      <w:r w:rsidRPr="000614DB">
        <w:rPr>
          <w:rFonts w:cs="Times New Roman"/>
          <w:sz w:val="24"/>
          <w:szCs w:val="24"/>
        </w:rPr>
        <w:t xml:space="preserve"> </w:t>
      </w:r>
      <w:r w:rsidRPr="000614DB">
        <w:rPr>
          <w:rFonts w:cs="Times New Roman"/>
          <w:sz w:val="24"/>
          <w:szCs w:val="24"/>
          <w:lang w:val="en-US"/>
        </w:rPr>
        <w:t>Weekend</w:t>
      </w:r>
      <w:r w:rsidRPr="000614DB">
        <w:rPr>
          <w:rFonts w:cs="Times New Roman"/>
          <w:sz w:val="24"/>
          <w:szCs w:val="24"/>
        </w:rPr>
        <w:t xml:space="preserve"> </w:t>
      </w:r>
      <w:r w:rsidRPr="000614DB">
        <w:rPr>
          <w:rFonts w:cs="Times New Roman"/>
          <w:sz w:val="24"/>
          <w:szCs w:val="24"/>
          <w:lang w:val="en-US"/>
        </w:rPr>
        <w:t>Piraeus</w:t>
      </w:r>
      <w:r w:rsidRPr="000614DB">
        <w:rPr>
          <w:rFonts w:cs="Times New Roman"/>
          <w:sz w:val="24"/>
          <w:szCs w:val="24"/>
        </w:rPr>
        <w:t>».</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Ο Δήμος Πειραιά, εκτός της υλοποίησης και της φιλοξενίας των δράσεων, στεγάζει, επίσης, τον επιταχυντή επιχειρήσεων «</w:t>
      </w:r>
      <w:r w:rsidRPr="000614DB">
        <w:rPr>
          <w:rFonts w:cs="Times New Roman"/>
          <w:sz w:val="24"/>
          <w:szCs w:val="24"/>
          <w:lang w:val="en-US"/>
        </w:rPr>
        <w:t>Blue</w:t>
      </w:r>
      <w:r w:rsidRPr="000614DB">
        <w:rPr>
          <w:rFonts w:cs="Times New Roman"/>
          <w:sz w:val="24"/>
          <w:szCs w:val="24"/>
        </w:rPr>
        <w:t xml:space="preserve"> </w:t>
      </w:r>
      <w:r w:rsidRPr="000614DB">
        <w:rPr>
          <w:rFonts w:cs="Times New Roman"/>
          <w:sz w:val="24"/>
          <w:szCs w:val="24"/>
          <w:lang w:val="en-US"/>
        </w:rPr>
        <w:t>Growth</w:t>
      </w:r>
      <w:r w:rsidRPr="000614DB">
        <w:rPr>
          <w:rFonts w:cs="Times New Roman"/>
          <w:sz w:val="24"/>
          <w:szCs w:val="24"/>
        </w:rPr>
        <w:t xml:space="preserve"> </w:t>
      </w:r>
      <w:r w:rsidRPr="000614DB">
        <w:rPr>
          <w:rFonts w:cs="Times New Roman"/>
          <w:sz w:val="24"/>
          <w:szCs w:val="24"/>
          <w:lang w:val="en-US"/>
        </w:rPr>
        <w:t>Incubator</w:t>
      </w:r>
      <w:r w:rsidRPr="000614DB">
        <w:rPr>
          <w:rFonts w:cs="Times New Roman"/>
          <w:sz w:val="24"/>
          <w:szCs w:val="24"/>
        </w:rPr>
        <w:t xml:space="preserve">», όπου παρέχεται συμβουλευτική σε νεοφυείς επιχειρήσεις που έχουν δημιουργηθεί κατά τη διάρκεια των διαγωνισμών.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lastRenderedPageBreak/>
        <w:t xml:space="preserve">Σημαντικό στοιχείο στην πρωτοβουλία, αποτελεί η σύμπραξη του Δήμου με ιδιωτικές επιχειρήσεις, οργανισμούς και επιταχυντές επιχειρήσεων για τη διοργάνωση και το πολλαπλασιαστικό αποτέλεσμα της πρωτοβουλίας.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πρωτοβουλία έχει επίσης ενταχθεί στη Στρατηγική για τη Γαλάζια Ανάπτυξη του Δήμου (Μέτρο 5.2.1.), με σκοπό την επέκτασή της σε εθνικό και διεθνές επίπεδο, ενώ ήδη υλοποιείται για δεύτερη φορά και στο Δήμο </w:t>
      </w:r>
      <w:proofErr w:type="spellStart"/>
      <w:r w:rsidRPr="000614DB">
        <w:rPr>
          <w:rFonts w:cs="Times New Roman"/>
          <w:sz w:val="24"/>
          <w:szCs w:val="24"/>
        </w:rPr>
        <w:t>Πατρέων</w:t>
      </w:r>
      <w:proofErr w:type="spellEnd"/>
      <w:r w:rsidRPr="000614DB">
        <w:rPr>
          <w:rFonts w:cs="Times New Roman"/>
          <w:sz w:val="24"/>
          <w:szCs w:val="24"/>
        </w:rPr>
        <w:t xml:space="preserve">.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Τέλος, το </w:t>
      </w:r>
      <w:proofErr w:type="spellStart"/>
      <w:r w:rsidRPr="000614DB">
        <w:rPr>
          <w:rFonts w:cs="Times New Roman"/>
          <w:sz w:val="24"/>
          <w:szCs w:val="24"/>
        </w:rPr>
        <w:t>Piraeus</w:t>
      </w:r>
      <w:proofErr w:type="spellEnd"/>
      <w:r w:rsidRPr="000614DB">
        <w:rPr>
          <w:rFonts w:cs="Times New Roman"/>
          <w:sz w:val="24"/>
          <w:szCs w:val="24"/>
        </w:rPr>
        <w:t xml:space="preserve"> </w:t>
      </w:r>
      <w:proofErr w:type="spellStart"/>
      <w:r w:rsidRPr="000614DB">
        <w:rPr>
          <w:rFonts w:cs="Times New Roman"/>
          <w:sz w:val="24"/>
          <w:szCs w:val="24"/>
        </w:rPr>
        <w:t>Blue</w:t>
      </w:r>
      <w:proofErr w:type="spellEnd"/>
      <w:r w:rsidRPr="000614DB">
        <w:rPr>
          <w:rFonts w:cs="Times New Roman"/>
          <w:sz w:val="24"/>
          <w:szCs w:val="24"/>
        </w:rPr>
        <w:t xml:space="preserve"> </w:t>
      </w:r>
      <w:proofErr w:type="spellStart"/>
      <w:r w:rsidRPr="000614DB">
        <w:rPr>
          <w:rFonts w:cs="Times New Roman"/>
          <w:sz w:val="24"/>
          <w:szCs w:val="24"/>
        </w:rPr>
        <w:t>Growth</w:t>
      </w:r>
      <w:proofErr w:type="spellEnd"/>
      <w:r w:rsidRPr="000614DB">
        <w:rPr>
          <w:rFonts w:cs="Times New Roman"/>
          <w:sz w:val="24"/>
          <w:szCs w:val="24"/>
        </w:rPr>
        <w:t xml:space="preserve"> </w:t>
      </w:r>
      <w:proofErr w:type="spellStart"/>
      <w:r w:rsidRPr="000614DB">
        <w:rPr>
          <w:rFonts w:cs="Times New Roman"/>
          <w:sz w:val="24"/>
          <w:szCs w:val="24"/>
        </w:rPr>
        <w:t>Digital</w:t>
      </w:r>
      <w:proofErr w:type="spellEnd"/>
      <w:r w:rsidRPr="000614DB">
        <w:rPr>
          <w:rFonts w:cs="Times New Roman"/>
          <w:sz w:val="24"/>
          <w:szCs w:val="24"/>
        </w:rPr>
        <w:t xml:space="preserve"> </w:t>
      </w:r>
      <w:proofErr w:type="spellStart"/>
      <w:r w:rsidRPr="000614DB">
        <w:rPr>
          <w:rFonts w:cs="Times New Roman"/>
          <w:sz w:val="24"/>
          <w:szCs w:val="24"/>
        </w:rPr>
        <w:t>Innovation</w:t>
      </w:r>
      <w:proofErr w:type="spellEnd"/>
      <w:r w:rsidRPr="000614DB">
        <w:rPr>
          <w:rFonts w:cs="Times New Roman"/>
          <w:sz w:val="24"/>
          <w:szCs w:val="24"/>
        </w:rPr>
        <w:t xml:space="preserve"> </w:t>
      </w:r>
      <w:proofErr w:type="spellStart"/>
      <w:r w:rsidRPr="000614DB">
        <w:rPr>
          <w:rFonts w:cs="Times New Roman"/>
          <w:sz w:val="24"/>
          <w:szCs w:val="24"/>
        </w:rPr>
        <w:t>Hub</w:t>
      </w:r>
      <w:proofErr w:type="spellEnd"/>
      <w:r w:rsidRPr="000614DB">
        <w:rPr>
          <w:rFonts w:cs="Times New Roman"/>
          <w:sz w:val="24"/>
          <w:szCs w:val="24"/>
        </w:rPr>
        <w:t xml:space="preserve"> αποτελεί μια πρωτοβουλία του Δήμου Πειραιά για την παροχή πληροφοριών, εκπαίδευσης και εξοπλισμού σε επιχειρήσεις και νέους επιχειρηματίες για την ανάπτυξη καινοτόμων προϊόντων και υπηρεσιών στον κλάδο της Γαλάζιας Ανάπτυξης.</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κοιτίδα καινοτομίας για τη Γαλάζια Ανάπτυξη του Δήμου Πειραιά αναμένεται να είναι εξοπλισμένη με τεχνολογικό εξοπλισμό, όπως τρισδιάστατη εκτύπωση, αισθητήρες και συστήματα ρομποτικής,  και χώρο επιδείξεων με σκοπό την διάχυση και την εξοικείωση του τοπικού πληθυσμού με τις νέες τεχνολογίες και τις νέες δυνατότητες που προσφέρουν. Παράλληλα θα προσφέρεται συμβουλευτική επιχειρήσεων για την τοπική επιχειρηματική κοινότητα στα στάδια της ωρίμανσης και της ανάπτυξης μιας επιχείρησης.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Η κοιτίδα εντάσσεται στη Στρατηγική του Δήμου για τη Γαλάζια Ανάπτυξη και αυτή τη στιγμή βρίσκεται στο στάδιο της ανάπτυξης, ενώ αναμένεται να λειτουργήσει εντός του 2018.</w:t>
      </w:r>
    </w:p>
    <w:p w:rsidR="00566276" w:rsidRPr="000614DB" w:rsidRDefault="00566276" w:rsidP="000614DB">
      <w:pPr>
        <w:pStyle w:val="2"/>
        <w:spacing w:line="240" w:lineRule="auto"/>
        <w:rPr>
          <w:rStyle w:val="a6"/>
          <w:rFonts w:asciiTheme="minorHAnsi" w:hAnsiTheme="minorHAnsi"/>
          <w:b/>
          <w:bCs/>
          <w:i w:val="0"/>
          <w:iCs w:val="0"/>
          <w:sz w:val="24"/>
          <w:szCs w:val="24"/>
        </w:rPr>
      </w:pPr>
      <w:bookmarkStart w:id="15" w:name="_Toc515642631"/>
      <w:r w:rsidRPr="000614DB">
        <w:rPr>
          <w:rStyle w:val="a6"/>
          <w:rFonts w:asciiTheme="minorHAnsi" w:hAnsiTheme="minorHAnsi"/>
          <w:sz w:val="24"/>
          <w:szCs w:val="24"/>
        </w:rPr>
        <w:t xml:space="preserve">Πρωτοβουλία </w:t>
      </w:r>
      <w:proofErr w:type="spellStart"/>
      <w:r w:rsidRPr="000614DB">
        <w:rPr>
          <w:rStyle w:val="a6"/>
          <w:rFonts w:asciiTheme="minorHAnsi" w:hAnsiTheme="minorHAnsi"/>
          <w:sz w:val="24"/>
          <w:szCs w:val="24"/>
        </w:rPr>
        <w:t>Destination</w:t>
      </w:r>
      <w:proofErr w:type="spellEnd"/>
      <w:r w:rsidRPr="000614DB">
        <w:rPr>
          <w:rStyle w:val="a6"/>
          <w:rFonts w:asciiTheme="minorHAnsi" w:hAnsiTheme="minorHAnsi"/>
          <w:sz w:val="24"/>
          <w:szCs w:val="24"/>
        </w:rPr>
        <w:t xml:space="preserve"> </w:t>
      </w:r>
      <w:proofErr w:type="spellStart"/>
      <w:r w:rsidRPr="000614DB">
        <w:rPr>
          <w:rStyle w:val="a6"/>
          <w:rFonts w:asciiTheme="minorHAnsi" w:hAnsiTheme="minorHAnsi"/>
          <w:sz w:val="24"/>
          <w:szCs w:val="24"/>
        </w:rPr>
        <w:t>Piraeus</w:t>
      </w:r>
      <w:proofErr w:type="spellEnd"/>
      <w:r w:rsidRPr="000614DB">
        <w:rPr>
          <w:rStyle w:val="a6"/>
          <w:rFonts w:asciiTheme="minorHAnsi" w:hAnsiTheme="minorHAnsi"/>
          <w:sz w:val="24"/>
          <w:szCs w:val="24"/>
        </w:rPr>
        <w:footnoteReference w:id="16"/>
      </w:r>
      <w:bookmarkEnd w:id="15"/>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Το </w:t>
      </w:r>
      <w:r w:rsidRPr="000614DB">
        <w:rPr>
          <w:rFonts w:cs="Times New Roman"/>
          <w:sz w:val="24"/>
          <w:szCs w:val="24"/>
          <w:lang w:val="en-US"/>
        </w:rPr>
        <w:t>Destination</w:t>
      </w:r>
      <w:r w:rsidRPr="000614DB">
        <w:rPr>
          <w:rFonts w:cs="Times New Roman"/>
          <w:sz w:val="24"/>
          <w:szCs w:val="24"/>
        </w:rPr>
        <w:t xml:space="preserve"> </w:t>
      </w:r>
      <w:r w:rsidRPr="000614DB">
        <w:rPr>
          <w:rFonts w:cs="Times New Roman"/>
          <w:sz w:val="24"/>
          <w:szCs w:val="24"/>
          <w:lang w:val="en-US"/>
        </w:rPr>
        <w:t>Piraeus</w:t>
      </w:r>
      <w:r w:rsidRPr="000614DB">
        <w:rPr>
          <w:rFonts w:cs="Times New Roman"/>
          <w:sz w:val="24"/>
          <w:szCs w:val="24"/>
        </w:rPr>
        <w:t xml:space="preserve"> αποτελεί τη μετουσίωση του στόχου του Δήμου Πειραιά να καταστεί η περιοχή, πέρα από διαμετακομιστικός κόμβος μεταξύ της Αθήνας και της νησιωτικής Ελλάδας, ένας αυτόνομος τουριστικός προορισμός, με έμφαση στην κρουαζιέρα. Σημαντικό ρόλο στον προσανατολισμό αυτό αποτέλεσε η θέση του λιμανιού του Πειραιά και η επιβατική του κίνηση, σε συνδυασμό με το χαμηλό μέσο χρόνο παραμονής στον Πειραιά των επισκεπτών.</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πρωτοβουλία αποτελείται από μια ιστοσελίδα και από εφαρμογές για τα δυο πλέον διαδεδομένα λειτουργικά συστήματα, </w:t>
      </w:r>
      <w:r w:rsidRPr="000614DB">
        <w:rPr>
          <w:rFonts w:cs="Times New Roman"/>
          <w:sz w:val="24"/>
          <w:szCs w:val="24"/>
          <w:lang w:val="en-US"/>
        </w:rPr>
        <w:t>Android</w:t>
      </w:r>
      <w:r w:rsidRPr="000614DB">
        <w:rPr>
          <w:rFonts w:cs="Times New Roman"/>
          <w:sz w:val="24"/>
          <w:szCs w:val="24"/>
        </w:rPr>
        <w:t xml:space="preserve"> και </w:t>
      </w:r>
      <w:r w:rsidRPr="000614DB">
        <w:rPr>
          <w:rFonts w:cs="Times New Roman"/>
          <w:sz w:val="24"/>
          <w:szCs w:val="24"/>
          <w:lang w:val="en-US"/>
        </w:rPr>
        <w:t>IOS</w:t>
      </w:r>
      <w:r w:rsidRPr="000614DB">
        <w:rPr>
          <w:rFonts w:cs="Times New Roman"/>
          <w:sz w:val="24"/>
          <w:szCs w:val="24"/>
        </w:rPr>
        <w:t xml:space="preserve">.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Εκεί, προσφέρονται πληροφορίες για τον Πειραιά, την ιστορία, τη διασύνδεσή του με την ηπειρωτική και νησιωτική χώρα, τον πολιτισμό, τα αξιοθέατα και τα μουσεία του Δήμου. Παράλληλα προτείνονται περιπατητικές διαδρομές εξερεύνησης, ενώ παρέχεται πληθώρα οπτικοακουστικού υλικού, υψηλής ανάλυσης. </w:t>
      </w:r>
    </w:p>
    <w:p w:rsidR="00566276" w:rsidRPr="000614DB" w:rsidRDefault="00566276" w:rsidP="000614DB">
      <w:pPr>
        <w:pStyle w:val="20"/>
        <w:spacing w:line="240" w:lineRule="auto"/>
        <w:rPr>
          <w:rFonts w:asciiTheme="minorHAnsi" w:hAnsiTheme="minorHAnsi"/>
        </w:rPr>
      </w:pPr>
      <w:r w:rsidRPr="000614DB">
        <w:rPr>
          <w:rFonts w:asciiTheme="minorHAnsi" w:hAnsiTheme="minorHAnsi"/>
        </w:rPr>
        <w:t xml:space="preserve">Η πρωτοβουλία παρέχει ολοκληρωμένες λύσεις στους επισκέπτες του Πειραιά, καθιστώντας την πόλη περισσότερο φιλική προς τους επισκέπτες, ενώ μέσα από προτάσεις και πληροφορίες, υποστηρίζει τις εμπορικές επιχειρήσεις και τις επιχειρήσεις εστίασης της περιοχής. </w:t>
      </w:r>
    </w:p>
    <w:p w:rsidR="00566276" w:rsidRPr="000614DB" w:rsidRDefault="00566276" w:rsidP="000614DB">
      <w:pPr>
        <w:pStyle w:val="2"/>
        <w:spacing w:line="240" w:lineRule="auto"/>
        <w:rPr>
          <w:rStyle w:val="a5"/>
          <w:rFonts w:asciiTheme="minorHAnsi" w:hAnsiTheme="minorHAnsi"/>
          <w:b/>
          <w:bCs/>
          <w:sz w:val="24"/>
          <w:szCs w:val="24"/>
        </w:rPr>
      </w:pPr>
      <w:bookmarkStart w:id="16" w:name="_Toc515642636"/>
      <w:r w:rsidRPr="000614DB">
        <w:rPr>
          <w:rStyle w:val="a5"/>
          <w:rFonts w:asciiTheme="minorHAnsi" w:hAnsiTheme="minorHAnsi"/>
          <w:sz w:val="24"/>
          <w:szCs w:val="24"/>
        </w:rPr>
        <w:lastRenderedPageBreak/>
        <w:t>Συμπεράσματα από ποιοτική αξιολόγηση συνεντεύξεων</w:t>
      </w:r>
      <w:bookmarkEnd w:id="16"/>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Η συνέντευξη που αφορούσε το Δήμο Πειραιά πραγματοποιήθηκε στις 13/02/2018 με την κ. Νατάσσα </w:t>
      </w:r>
      <w:proofErr w:type="spellStart"/>
      <w:r w:rsidRPr="000614DB">
        <w:rPr>
          <w:rFonts w:cs="Times New Roman"/>
          <w:sz w:val="24"/>
          <w:szCs w:val="24"/>
        </w:rPr>
        <w:t>Καναβού</w:t>
      </w:r>
      <w:proofErr w:type="spellEnd"/>
      <w:r w:rsidRPr="000614DB">
        <w:rPr>
          <w:rFonts w:cs="Times New Roman"/>
          <w:sz w:val="24"/>
          <w:szCs w:val="24"/>
        </w:rPr>
        <w:t xml:space="preserve">, Επικεφαλής του Γραφείου του Εντεταλμένου Δημοτικού Συμβούλου Τοπικής Οικονομικής Ανάπτυξης &amp; Επιχειρηματικότητας,, κ. Πέτρου Κόκκαλη.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Κατά τη διάρκεια της συνέντευξης αναδείχθηκαν τα κυριότερα στοιχεία που ανακύπτουν μέσα από τη μελέτη του Δήμου Πειραιά και της στρατηγικής του ως προς την καινοτομία, συγκεκριμένα η προσοχή που δίνεται στη Γαλάζια Ανάπτυξη και στη στήριξη της καινοτόμου επιχειρηματικότητας στην περιοχή, αλλά και η ανάγκη διαφοροποίησης των χρηματοδοτικών πηγών για την υλοποίηση των στόχων του Δήμου.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Σημαντικό ρόλο για τον Πειραιά διαδραματίζει η κρουαζιέρα και η ανάδειξη του Δήμου Πειραιά σε αυτόνομο τουριστικό προορισμό. Η κ. </w:t>
      </w:r>
      <w:proofErr w:type="spellStart"/>
      <w:r w:rsidRPr="000614DB">
        <w:rPr>
          <w:rFonts w:cs="Times New Roman"/>
          <w:sz w:val="24"/>
          <w:szCs w:val="24"/>
        </w:rPr>
        <w:t>Καναβού</w:t>
      </w:r>
      <w:proofErr w:type="spellEnd"/>
      <w:r w:rsidRPr="000614DB">
        <w:rPr>
          <w:rFonts w:cs="Times New Roman"/>
          <w:sz w:val="24"/>
          <w:szCs w:val="24"/>
        </w:rPr>
        <w:t xml:space="preserve"> έθεσε τρεις στόχους ως προς την κρουαζιέρα για το Δήμο Πειραιά: η βελτίωση των υποδομών κρουαζιέρας για την ανάπτυξη του «</w:t>
      </w:r>
      <w:proofErr w:type="spellStart"/>
      <w:r w:rsidRPr="000614DB">
        <w:rPr>
          <w:rFonts w:cs="Times New Roman"/>
          <w:sz w:val="24"/>
          <w:szCs w:val="24"/>
        </w:rPr>
        <w:t>home</w:t>
      </w:r>
      <w:proofErr w:type="spellEnd"/>
      <w:r w:rsidRPr="000614DB">
        <w:rPr>
          <w:rFonts w:cs="Times New Roman"/>
          <w:sz w:val="24"/>
          <w:szCs w:val="24"/>
        </w:rPr>
        <w:t>-</w:t>
      </w:r>
      <w:proofErr w:type="spellStart"/>
      <w:r w:rsidRPr="000614DB">
        <w:rPr>
          <w:rFonts w:cs="Times New Roman"/>
          <w:sz w:val="24"/>
          <w:szCs w:val="24"/>
        </w:rPr>
        <w:t>porting</w:t>
      </w:r>
      <w:proofErr w:type="spellEnd"/>
      <w:r w:rsidRPr="000614DB">
        <w:rPr>
          <w:rFonts w:cs="Times New Roman"/>
          <w:sz w:val="24"/>
          <w:szCs w:val="24"/>
        </w:rPr>
        <w:t xml:space="preserve">» και την αναβάθμιση της εξυπηρέτησης των </w:t>
      </w:r>
      <w:r w:rsidR="000614DB" w:rsidRPr="000614DB">
        <w:rPr>
          <w:rFonts w:cs="Times New Roman"/>
          <w:sz w:val="24"/>
          <w:szCs w:val="24"/>
        </w:rPr>
        <w:t>κρουαζιερόπλοιων</w:t>
      </w:r>
      <w:r w:rsidRPr="000614DB">
        <w:rPr>
          <w:rFonts w:cs="Times New Roman"/>
          <w:sz w:val="24"/>
          <w:szCs w:val="24"/>
        </w:rPr>
        <w:t xml:space="preserve">, η συνολική αναβάθμιση του ρόλου του Πειραιά στο Ευρωπαϊκό λιμενικό σύστημα και βελτίωση της </w:t>
      </w:r>
      <w:proofErr w:type="spellStart"/>
      <w:r w:rsidRPr="000614DB">
        <w:rPr>
          <w:rFonts w:cs="Times New Roman"/>
          <w:sz w:val="24"/>
          <w:szCs w:val="24"/>
        </w:rPr>
        <w:t>επισκεψιμότητας</w:t>
      </w:r>
      <w:proofErr w:type="spellEnd"/>
      <w:r w:rsidRPr="000614DB">
        <w:rPr>
          <w:rFonts w:cs="Times New Roman"/>
          <w:sz w:val="24"/>
          <w:szCs w:val="24"/>
        </w:rPr>
        <w:t xml:space="preserve"> του Πειραιά και η αναβάθμισή του ως τουριστικού προορισμού. </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Τέλος, η αξιοποίηση των νεκρών ζωνών και θυλάκων που εμφανίζονται στον πολεοδομικό ιστό του Δήμου Πειραιά αποτελεί σημαντικό μέλημα του Δήμου Πειραιά, με την ανάπλαση των πρώην εμπορικών και βιομηχανικών κτιρίων, τα οποία θα ξαναζωντανέψουν με νέες σύγχρονες χρήσεις και λειτουργίες τοπικού, </w:t>
      </w:r>
      <w:proofErr w:type="spellStart"/>
      <w:r w:rsidRPr="000614DB">
        <w:rPr>
          <w:rFonts w:cs="Times New Roman"/>
          <w:sz w:val="24"/>
          <w:szCs w:val="24"/>
        </w:rPr>
        <w:t>υπερτοπικού</w:t>
      </w:r>
      <w:proofErr w:type="spellEnd"/>
      <w:r w:rsidRPr="000614DB">
        <w:rPr>
          <w:rFonts w:cs="Times New Roman"/>
          <w:sz w:val="24"/>
          <w:szCs w:val="24"/>
        </w:rPr>
        <w:t xml:space="preserve"> και μητροπολιτικού χαρακτήρα, συμβάλλοντας ενεργά στην αναζωογόνηση όλης της περιοχής.</w:t>
      </w:r>
    </w:p>
    <w:p w:rsidR="00566276" w:rsidRPr="000614DB" w:rsidRDefault="00566276" w:rsidP="000614DB">
      <w:pPr>
        <w:spacing w:line="240" w:lineRule="auto"/>
        <w:jc w:val="both"/>
        <w:rPr>
          <w:rFonts w:cs="Times New Roman"/>
          <w:sz w:val="24"/>
          <w:szCs w:val="24"/>
        </w:rPr>
      </w:pPr>
      <w:r w:rsidRPr="000614DB">
        <w:rPr>
          <w:rFonts w:cs="Times New Roman"/>
          <w:sz w:val="24"/>
          <w:szCs w:val="24"/>
        </w:rPr>
        <w:t>Είναι έκδηλο πως ο Δήμος Πειραιά έχει αναπτύξει την στρατηγική για την βιώσιμη και έξυπνη ανάπτυξή του. Η πολιτική αυτή πρωτοβουλία σε συνδυασμό με την έντονη επενδυτική παρουσία τόσο εγχώριων όσο και ξένων επενδυτών έχει δημιουργήσει ένα επενδυτικό πρόγραμμα το οποίο ξεπερνάει τα 100 εκ. € στην περιοχή του Πειραιά και το οποίο έχει καταστήσει την πόλη ένα από τα ταχύτερα αναπτυσσόμενα λιμάνια παγκοσμίως.</w:t>
      </w:r>
      <w:r w:rsidRPr="000614DB">
        <w:rPr>
          <w:rFonts w:cs="Times New Roman"/>
          <w:sz w:val="24"/>
          <w:szCs w:val="24"/>
          <w:vertAlign w:val="superscript"/>
        </w:rPr>
        <w:footnoteReference w:id="17"/>
      </w:r>
    </w:p>
    <w:p w:rsidR="00566276" w:rsidRPr="000614DB" w:rsidRDefault="00566276" w:rsidP="000614DB">
      <w:pPr>
        <w:pStyle w:val="2"/>
        <w:spacing w:line="240" w:lineRule="auto"/>
        <w:rPr>
          <w:rFonts w:asciiTheme="minorHAnsi" w:hAnsiTheme="minorHAnsi"/>
          <w:sz w:val="24"/>
          <w:szCs w:val="24"/>
        </w:rPr>
      </w:pPr>
      <w:bookmarkStart w:id="17" w:name="_Toc515642637"/>
      <w:r w:rsidRPr="000614DB">
        <w:rPr>
          <w:rFonts w:asciiTheme="minorHAnsi" w:hAnsiTheme="minorHAnsi"/>
          <w:sz w:val="24"/>
          <w:szCs w:val="24"/>
        </w:rPr>
        <w:t>Συμπεράσματα</w:t>
      </w:r>
      <w:bookmarkEnd w:id="17"/>
    </w:p>
    <w:p w:rsidR="00566276" w:rsidRPr="000614DB" w:rsidRDefault="00566276" w:rsidP="000614DB">
      <w:pPr>
        <w:spacing w:line="240" w:lineRule="auto"/>
        <w:jc w:val="both"/>
        <w:rPr>
          <w:rFonts w:cs="Times New Roman"/>
          <w:sz w:val="24"/>
          <w:szCs w:val="24"/>
        </w:rPr>
      </w:pPr>
    </w:p>
    <w:p w:rsidR="00566276" w:rsidRPr="000614DB" w:rsidRDefault="00566276" w:rsidP="000614DB">
      <w:pPr>
        <w:pStyle w:val="20"/>
        <w:spacing w:line="240" w:lineRule="auto"/>
        <w:rPr>
          <w:rFonts w:asciiTheme="minorHAnsi" w:hAnsiTheme="minorHAnsi"/>
        </w:rPr>
      </w:pPr>
      <w:r w:rsidRPr="000614DB">
        <w:rPr>
          <w:rFonts w:asciiTheme="minorHAnsi" w:hAnsiTheme="minorHAnsi"/>
        </w:rPr>
        <w:t xml:space="preserve">Παρατηρείται μια κοινή κατεύθυνση των στρατηγικών των υπό εξέταση Ο.Τ.Α., οι οποίες συμβαδίζουν με τους στόχους της στρατηγικής «Ευρώπη 2020». Η σύγκλιση αυτή, πέρα από τα προφανή οφέλη της, όπως τη διευκόλυνση της συνεργασίας και της ανταλλαγής καλών πρακτικών, είναι δυνάμει αρνητική για τους Ο.Τ.Α., καθώς ενισχύεται ο ανταγωνισμός για χρηματοδότηση σχεδίων, με κοινούς στόχους. </w:t>
      </w:r>
      <w:r w:rsidR="00D421E0" w:rsidRPr="000614DB">
        <w:rPr>
          <w:rFonts w:asciiTheme="minorHAnsi" w:hAnsiTheme="minorHAnsi"/>
        </w:rPr>
        <w:t xml:space="preserve">Είναι εμφανές πως για τους Ο.Τ.Α. πλέον σημαντικό ρόλο διαδραματίζει η διεθνοποίηση και η συνεργασία, σε ευρωπαϊκό τουλάχιστον επίπεδο, καθώς πολλές από τις πρωτοβουλίες και τις καλές πρακτικές έχουν διεθνικό </w:t>
      </w:r>
      <w:proofErr w:type="spellStart"/>
      <w:r w:rsidR="00D421E0" w:rsidRPr="000614DB">
        <w:rPr>
          <w:rFonts w:asciiTheme="minorHAnsi" w:hAnsiTheme="minorHAnsi"/>
        </w:rPr>
        <w:t>χαρακτήα</w:t>
      </w:r>
      <w:proofErr w:type="spellEnd"/>
      <w:r w:rsidR="00D421E0" w:rsidRPr="000614DB">
        <w:rPr>
          <w:rFonts w:asciiTheme="minorHAnsi" w:hAnsiTheme="minorHAnsi"/>
        </w:rPr>
        <w:t xml:space="preserve">. </w:t>
      </w:r>
    </w:p>
    <w:p w:rsidR="00D421E0" w:rsidRPr="000614DB" w:rsidRDefault="00566276" w:rsidP="000614DB">
      <w:pPr>
        <w:spacing w:after="0" w:line="240" w:lineRule="auto"/>
        <w:jc w:val="both"/>
        <w:rPr>
          <w:rFonts w:eastAsia="Times New Roman" w:cs="Times New Roman"/>
          <w:sz w:val="24"/>
          <w:szCs w:val="24"/>
          <w:lang w:eastAsia="el-GR"/>
        </w:rPr>
      </w:pPr>
      <w:r w:rsidRPr="000614DB">
        <w:rPr>
          <w:rFonts w:cs="Times New Roman"/>
          <w:sz w:val="24"/>
          <w:szCs w:val="24"/>
        </w:rPr>
        <w:lastRenderedPageBreak/>
        <w:t xml:space="preserve">Σημαντική είναι η διαφορά, ωστόσο, ως προς την εκμετάλλευση πόρων της </w:t>
      </w:r>
      <w:proofErr w:type="spellStart"/>
      <w:r w:rsidRPr="000614DB">
        <w:rPr>
          <w:rFonts w:cs="Times New Roman"/>
          <w:sz w:val="24"/>
          <w:szCs w:val="24"/>
        </w:rPr>
        <w:t>Ε.Τ.Επ</w:t>
      </w:r>
      <w:proofErr w:type="spellEnd"/>
      <w:r w:rsidRPr="000614DB">
        <w:rPr>
          <w:rFonts w:cs="Times New Roman"/>
          <w:sz w:val="24"/>
          <w:szCs w:val="24"/>
        </w:rPr>
        <w:t xml:space="preserve">. και των προγραμμάτων στο πλαίσιο της Ευρωπαϊκής Εδαφικής Συνεργασίας, όπου η ελληνική Τοπική Αυτοδιοίκηση, θα μπορούσε να υιοθετήσει καλές πρακτικές και τεχνογνωσία για να ενισχύσει την παρουσία της. </w:t>
      </w:r>
      <w:r w:rsidR="00D421E0" w:rsidRPr="000614DB">
        <w:rPr>
          <w:rFonts w:cs="Times New Roman"/>
          <w:sz w:val="24"/>
          <w:szCs w:val="24"/>
        </w:rPr>
        <w:t xml:space="preserve">Συγκεκριμένα, δράσεις που αφορούν τη διαχείριση όμβριων υδάτων, τις υποδομές και την ενεργειακή αναβάθμιση είναι ιδιαίτερα σύνηθες να χρηματοδοτούνται από την </w:t>
      </w:r>
      <w:proofErr w:type="spellStart"/>
      <w:r w:rsidR="00D421E0" w:rsidRPr="000614DB">
        <w:rPr>
          <w:rFonts w:cs="Times New Roman"/>
          <w:sz w:val="24"/>
          <w:szCs w:val="24"/>
        </w:rPr>
        <w:t>Ε.Τ.Επ</w:t>
      </w:r>
      <w:proofErr w:type="spellEnd"/>
      <w:r w:rsidR="00D421E0" w:rsidRPr="000614DB">
        <w:rPr>
          <w:rFonts w:cs="Times New Roman"/>
          <w:sz w:val="24"/>
          <w:szCs w:val="24"/>
        </w:rPr>
        <w:t xml:space="preserve">. </w:t>
      </w:r>
      <w:r w:rsidR="00D421E0" w:rsidRPr="000614DB">
        <w:rPr>
          <w:rFonts w:eastAsia="Times New Roman" w:cs="Times New Roman"/>
          <w:sz w:val="24"/>
          <w:szCs w:val="24"/>
          <w:lang w:eastAsia="el-GR"/>
        </w:rPr>
        <w:t xml:space="preserve">Οι ελληνικοί Ο.Τ.Α., των περιορισμένων πόρων και των συγκρατημένων προϋπολογισμών, μπορούν να επωφεληθούν στην άσκηση πολιτικής από τέτοιου είδους ευκαιρίες για έργα και επενδύσεις. </w:t>
      </w:r>
    </w:p>
    <w:p w:rsidR="00D421E0" w:rsidRPr="000614DB" w:rsidRDefault="00D421E0" w:rsidP="000614DB">
      <w:pPr>
        <w:spacing w:after="0" w:line="240" w:lineRule="auto"/>
        <w:jc w:val="both"/>
        <w:rPr>
          <w:rFonts w:eastAsia="Times New Roman" w:cs="Times New Roman"/>
          <w:sz w:val="24"/>
          <w:szCs w:val="24"/>
          <w:lang w:eastAsia="el-GR"/>
        </w:rPr>
      </w:pPr>
    </w:p>
    <w:p w:rsidR="00D421E0" w:rsidRPr="000614DB" w:rsidRDefault="00D421E0" w:rsidP="000614DB">
      <w:pPr>
        <w:spacing w:after="0" w:line="240" w:lineRule="auto"/>
        <w:jc w:val="both"/>
        <w:rPr>
          <w:rFonts w:eastAsia="Times New Roman" w:cs="Times New Roman"/>
          <w:sz w:val="24"/>
          <w:szCs w:val="24"/>
          <w:lang w:eastAsia="el-GR"/>
        </w:rPr>
      </w:pPr>
      <w:r w:rsidRPr="000614DB">
        <w:rPr>
          <w:rFonts w:eastAsia="Times New Roman" w:cs="Times New Roman"/>
          <w:sz w:val="24"/>
          <w:szCs w:val="24"/>
          <w:lang w:eastAsia="el-GR"/>
        </w:rPr>
        <w:t xml:space="preserve">Επιπροσθέτως, όπως έγινε αντιληπτό μέσα από τις περιπτώσεις μελέτης, βρισκόμαστε σε μια προγραμματική περίοδο που οι στόχοι, η στρατηγική και οι πολιτικές, ακολουθώντας τις ευρωπαϊκές κατευθύνσεις, έχουν εναρμονιστεί σε σημαντικό βαθμό ανάμεσα στους οργανισμούς Τοπικής Αυτοδιοίκησης των κρατών μελών. </w:t>
      </w:r>
    </w:p>
    <w:p w:rsidR="00D421E0" w:rsidRPr="000614DB" w:rsidRDefault="00D421E0" w:rsidP="000614DB">
      <w:pPr>
        <w:spacing w:after="0" w:line="240" w:lineRule="auto"/>
        <w:jc w:val="both"/>
        <w:rPr>
          <w:rFonts w:eastAsia="Times New Roman" w:cs="Times New Roman"/>
          <w:sz w:val="24"/>
          <w:szCs w:val="24"/>
          <w:lang w:eastAsia="el-GR"/>
        </w:rPr>
      </w:pPr>
    </w:p>
    <w:p w:rsidR="00566276" w:rsidRPr="000614DB" w:rsidRDefault="00D421E0" w:rsidP="000614DB">
      <w:pPr>
        <w:spacing w:after="0" w:line="240" w:lineRule="auto"/>
        <w:jc w:val="both"/>
        <w:rPr>
          <w:rFonts w:eastAsia="Times New Roman" w:cs="Times New Roman"/>
          <w:sz w:val="24"/>
          <w:szCs w:val="24"/>
          <w:lang w:eastAsia="el-GR"/>
        </w:rPr>
      </w:pPr>
      <w:r w:rsidRPr="000614DB">
        <w:rPr>
          <w:rFonts w:eastAsia="Times New Roman" w:cs="Times New Roman"/>
          <w:sz w:val="24"/>
          <w:szCs w:val="24"/>
          <w:lang w:eastAsia="el-GR"/>
        </w:rPr>
        <w:t xml:space="preserve">Είναι, επομένως, μια ιδανική συγκυρία η καινοτομία να συνδυαστεί με την εξωστρέφεια που απαιτείται σε πολλά από τα υπό εξέταση προγράμματα στην παρούσα έρευνα, για τη δημιουργία κοινών δικτύων, είτε στη βάση φυσικών χαρακτηριστικών (δίκτυο της Μεσογείου, δίκτυο της βαλκανικής χερσονήσου) είτε στη βάση ποιοτικών χαρακτηριστικών (δίκτυο για τη δια βίου μάθηση και την ενεργό γήρανση, δίκτυο για την ενσωμάτωση των γυναικών στους κλάδους </w:t>
      </w:r>
      <w:r w:rsidRPr="000614DB">
        <w:rPr>
          <w:rFonts w:eastAsia="Times New Roman" w:cs="Times New Roman"/>
          <w:sz w:val="24"/>
          <w:szCs w:val="24"/>
          <w:lang w:val="en-US" w:eastAsia="el-GR"/>
        </w:rPr>
        <w:t>STEAM</w:t>
      </w:r>
      <w:r w:rsidRPr="000614DB">
        <w:rPr>
          <w:rFonts w:eastAsia="Times New Roman" w:cs="Times New Roman"/>
          <w:sz w:val="24"/>
          <w:szCs w:val="24"/>
          <w:lang w:eastAsia="el-GR"/>
        </w:rPr>
        <w:t xml:space="preserve"> κ.ά.). </w:t>
      </w:r>
    </w:p>
    <w:p w:rsidR="00D421E0" w:rsidRPr="000614DB" w:rsidRDefault="00D421E0" w:rsidP="000614DB">
      <w:pPr>
        <w:spacing w:after="0" w:line="240" w:lineRule="auto"/>
        <w:jc w:val="both"/>
        <w:rPr>
          <w:rFonts w:eastAsia="Times New Roman" w:cs="Times New Roman"/>
          <w:sz w:val="24"/>
          <w:szCs w:val="24"/>
          <w:lang w:eastAsia="el-GR"/>
        </w:rPr>
      </w:pPr>
    </w:p>
    <w:p w:rsidR="00566276" w:rsidRPr="000614DB" w:rsidRDefault="00566276" w:rsidP="000614DB">
      <w:pPr>
        <w:spacing w:line="240" w:lineRule="auto"/>
        <w:jc w:val="both"/>
        <w:rPr>
          <w:rFonts w:cs="Times New Roman"/>
          <w:sz w:val="24"/>
          <w:szCs w:val="24"/>
        </w:rPr>
      </w:pPr>
      <w:r w:rsidRPr="000614DB">
        <w:rPr>
          <w:rFonts w:cs="Times New Roman"/>
          <w:sz w:val="24"/>
          <w:szCs w:val="24"/>
        </w:rPr>
        <w:t xml:space="preserve">Τέλος, οι συστάδες επιχειρήσεων και η παρουσία κοιτίδων και πάρκων καινοτομίας παρουσιάζεται και στους τρεις υπό εξέταση Ο.Τ.Α. ως σημαντικός παράγοντας ανάπτυξης και προσέλκυσης εργατικού δυναμικού και επενδύσεων. </w:t>
      </w:r>
    </w:p>
    <w:p w:rsidR="00D421E0" w:rsidRPr="000614DB" w:rsidRDefault="00D421E0" w:rsidP="000614DB">
      <w:pPr>
        <w:pStyle w:val="2"/>
        <w:spacing w:line="240" w:lineRule="auto"/>
        <w:rPr>
          <w:rFonts w:asciiTheme="minorHAnsi" w:hAnsiTheme="minorHAnsi"/>
          <w:sz w:val="24"/>
          <w:szCs w:val="24"/>
          <w:lang w:val="en-US"/>
        </w:rPr>
      </w:pPr>
      <w:bookmarkStart w:id="18" w:name="_Toc515642639"/>
      <w:r w:rsidRPr="000614DB">
        <w:rPr>
          <w:rFonts w:asciiTheme="minorHAnsi" w:hAnsiTheme="minorHAnsi"/>
          <w:sz w:val="24"/>
          <w:szCs w:val="24"/>
        </w:rPr>
        <w:t>Βιβλιογραφικές</w:t>
      </w:r>
      <w:r w:rsidRPr="000614DB">
        <w:rPr>
          <w:rFonts w:asciiTheme="minorHAnsi" w:hAnsiTheme="minorHAnsi"/>
          <w:sz w:val="24"/>
          <w:szCs w:val="24"/>
          <w:lang w:val="en-US"/>
        </w:rPr>
        <w:t xml:space="preserve"> </w:t>
      </w:r>
      <w:r w:rsidRPr="000614DB">
        <w:rPr>
          <w:rFonts w:asciiTheme="minorHAnsi" w:hAnsiTheme="minorHAnsi"/>
          <w:sz w:val="24"/>
          <w:szCs w:val="24"/>
        </w:rPr>
        <w:t>Αναφορές</w:t>
      </w:r>
      <w:bookmarkEnd w:id="18"/>
    </w:p>
    <w:p w:rsidR="00D421E0" w:rsidRPr="000614DB" w:rsidRDefault="00D421E0" w:rsidP="000614DB">
      <w:pPr>
        <w:spacing w:after="0" w:line="240" w:lineRule="auto"/>
        <w:rPr>
          <w:rFonts w:eastAsia="Times New Roman" w:cs="Times New Roman"/>
          <w:sz w:val="24"/>
          <w:szCs w:val="24"/>
          <w:lang w:val="en-US" w:eastAsia="el-GR"/>
        </w:rPr>
      </w:pPr>
    </w:p>
    <w:p w:rsidR="000614DB" w:rsidRPr="000614DB" w:rsidRDefault="000614DB" w:rsidP="000614DB">
      <w:pPr>
        <w:spacing w:line="240" w:lineRule="auto"/>
        <w:rPr>
          <w:rFonts w:cs="Times New Roman"/>
          <w:sz w:val="24"/>
          <w:szCs w:val="24"/>
          <w:lang w:val="en-US"/>
        </w:rPr>
      </w:pPr>
      <w:r w:rsidRPr="000614DB">
        <w:rPr>
          <w:rFonts w:cs="Times New Roman"/>
          <w:sz w:val="24"/>
          <w:szCs w:val="24"/>
          <w:lang w:val="en-US"/>
        </w:rPr>
        <w:t xml:space="preserve">Almeida P. and </w:t>
      </w:r>
      <w:proofErr w:type="spellStart"/>
      <w:r w:rsidRPr="000614DB">
        <w:rPr>
          <w:rFonts w:cs="Times New Roman"/>
          <w:sz w:val="24"/>
          <w:szCs w:val="24"/>
          <w:lang w:val="en-US"/>
        </w:rPr>
        <w:t>Kogut</w:t>
      </w:r>
      <w:proofErr w:type="spellEnd"/>
      <w:r w:rsidRPr="000614DB">
        <w:rPr>
          <w:rFonts w:cs="Times New Roman"/>
          <w:sz w:val="24"/>
          <w:szCs w:val="24"/>
          <w:lang w:val="en-US"/>
        </w:rPr>
        <w:t xml:space="preserve"> B., (1999), </w:t>
      </w:r>
      <w:r w:rsidRPr="000614DB">
        <w:rPr>
          <w:rFonts w:cs="Times New Roman"/>
          <w:i/>
          <w:sz w:val="24"/>
          <w:szCs w:val="24"/>
          <w:lang w:val="en-US"/>
        </w:rPr>
        <w:t xml:space="preserve">«Localization of Knowledge and the Mobility of Engineers in Regional Networks»  </w:t>
      </w:r>
      <w:r w:rsidRPr="000614DB">
        <w:rPr>
          <w:rFonts w:cs="Times New Roman"/>
          <w:sz w:val="24"/>
          <w:szCs w:val="24"/>
          <w:lang w:val="en-US"/>
        </w:rPr>
        <w:t xml:space="preserve">Management Science, Vol. 45, No. 7 (Jul., 1999), pp. 905-917, </w:t>
      </w:r>
      <w:r w:rsidRPr="000614DB">
        <w:rPr>
          <w:rFonts w:cs="Times New Roman"/>
          <w:sz w:val="24"/>
          <w:szCs w:val="24"/>
        </w:rPr>
        <w:t>Διαθέσιμο</w:t>
      </w:r>
      <w:r w:rsidRPr="000614DB">
        <w:rPr>
          <w:rFonts w:cs="Times New Roman"/>
          <w:sz w:val="24"/>
          <w:szCs w:val="24"/>
          <w:lang w:val="en-US"/>
        </w:rPr>
        <w:t xml:space="preserve"> </w:t>
      </w:r>
      <w:r w:rsidRPr="000614DB">
        <w:rPr>
          <w:rFonts w:cs="Times New Roman"/>
          <w:sz w:val="24"/>
          <w:szCs w:val="24"/>
        </w:rPr>
        <w:t>ηλεκτρονικά</w:t>
      </w:r>
      <w:r w:rsidRPr="000614DB">
        <w:rPr>
          <w:rFonts w:cs="Times New Roman"/>
          <w:sz w:val="24"/>
          <w:szCs w:val="24"/>
          <w:lang w:val="en-US"/>
        </w:rPr>
        <w:t xml:space="preserve">: http://www.jstor.org/stable/2661691, </w:t>
      </w:r>
      <w:r w:rsidRPr="000614DB">
        <w:rPr>
          <w:rFonts w:cs="Times New Roman"/>
          <w:sz w:val="24"/>
          <w:szCs w:val="24"/>
        </w:rPr>
        <w:t>Τελευταία</w:t>
      </w:r>
      <w:r w:rsidRPr="000614DB">
        <w:rPr>
          <w:rFonts w:cs="Times New Roman"/>
          <w:sz w:val="24"/>
          <w:szCs w:val="24"/>
          <w:lang w:val="en-US"/>
        </w:rPr>
        <w:t xml:space="preserve"> </w:t>
      </w:r>
      <w:r w:rsidRPr="000614DB">
        <w:rPr>
          <w:rFonts w:cs="Times New Roman"/>
          <w:sz w:val="24"/>
          <w:szCs w:val="24"/>
        </w:rPr>
        <w:t>προβολή</w:t>
      </w:r>
      <w:r w:rsidRPr="000614DB">
        <w:rPr>
          <w:rFonts w:cs="Times New Roman"/>
          <w:sz w:val="24"/>
          <w:szCs w:val="24"/>
          <w:lang w:val="en-US"/>
        </w:rPr>
        <w:t>: 22/03/2018</w:t>
      </w:r>
    </w:p>
    <w:p w:rsidR="000614DB" w:rsidRPr="000614DB" w:rsidRDefault="000614DB" w:rsidP="000614DB">
      <w:pPr>
        <w:spacing w:line="240" w:lineRule="auto"/>
        <w:rPr>
          <w:rFonts w:cs="Times New Roman"/>
          <w:sz w:val="24"/>
          <w:szCs w:val="24"/>
          <w:lang w:val="en-US"/>
        </w:rPr>
      </w:pPr>
      <w:proofErr w:type="spellStart"/>
      <w:r w:rsidRPr="000614DB">
        <w:rPr>
          <w:rFonts w:cs="Times New Roman"/>
          <w:sz w:val="24"/>
          <w:szCs w:val="24"/>
          <w:lang w:val="en-US"/>
        </w:rPr>
        <w:t>Anselin</w:t>
      </w:r>
      <w:proofErr w:type="spellEnd"/>
      <w:r w:rsidRPr="000614DB">
        <w:rPr>
          <w:rFonts w:cs="Times New Roman"/>
          <w:sz w:val="24"/>
          <w:szCs w:val="24"/>
          <w:lang w:val="en-US"/>
        </w:rPr>
        <w:t xml:space="preserve"> L., </w:t>
      </w:r>
      <w:proofErr w:type="spellStart"/>
      <w:r w:rsidRPr="000614DB">
        <w:rPr>
          <w:rFonts w:cs="Times New Roman"/>
          <w:sz w:val="24"/>
          <w:szCs w:val="24"/>
          <w:lang w:val="en-US"/>
        </w:rPr>
        <w:t>Varga</w:t>
      </w:r>
      <w:proofErr w:type="spellEnd"/>
      <w:r w:rsidRPr="000614DB">
        <w:rPr>
          <w:rFonts w:cs="Times New Roman"/>
          <w:sz w:val="24"/>
          <w:szCs w:val="24"/>
          <w:lang w:val="en-US"/>
        </w:rPr>
        <w:t xml:space="preserve"> A., </w:t>
      </w:r>
      <w:proofErr w:type="spellStart"/>
      <w:proofErr w:type="gramStart"/>
      <w:r w:rsidRPr="000614DB">
        <w:rPr>
          <w:rFonts w:cs="Times New Roman"/>
          <w:sz w:val="24"/>
          <w:szCs w:val="24"/>
          <w:lang w:val="en-US"/>
        </w:rPr>
        <w:t>Acs</w:t>
      </w:r>
      <w:proofErr w:type="spellEnd"/>
      <w:proofErr w:type="gramEnd"/>
      <w:r w:rsidRPr="000614DB">
        <w:rPr>
          <w:rFonts w:cs="Times New Roman"/>
          <w:sz w:val="24"/>
          <w:szCs w:val="24"/>
          <w:lang w:val="en-US"/>
        </w:rPr>
        <w:t xml:space="preserve"> Z., (2002), </w:t>
      </w:r>
      <w:r w:rsidRPr="000614DB">
        <w:rPr>
          <w:rFonts w:cs="Times New Roman"/>
          <w:i/>
          <w:sz w:val="24"/>
          <w:szCs w:val="24"/>
          <w:lang w:val="en-US"/>
        </w:rPr>
        <w:t xml:space="preserve">«Geographical Spillovers and University Research: A Spatial Econometric Perspective», </w:t>
      </w:r>
      <w:r w:rsidRPr="000614DB">
        <w:rPr>
          <w:rFonts w:cs="Times New Roman"/>
          <w:sz w:val="24"/>
          <w:szCs w:val="24"/>
          <w:lang w:val="en-US"/>
        </w:rPr>
        <w:t>Growth and Change, A journal of Urban and Regional Policy, Volume31, Issue4, Fall 2000, Pages 501-515</w:t>
      </w:r>
    </w:p>
    <w:p w:rsidR="000614DB" w:rsidRPr="000614DB" w:rsidRDefault="000614DB" w:rsidP="000614DB">
      <w:pPr>
        <w:pStyle w:val="a7"/>
        <w:spacing w:line="240" w:lineRule="auto"/>
        <w:rPr>
          <w:sz w:val="24"/>
          <w:szCs w:val="24"/>
          <w:lang w:val="en-US"/>
        </w:rPr>
      </w:pPr>
      <w:proofErr w:type="spellStart"/>
      <w:r w:rsidRPr="000614DB">
        <w:rPr>
          <w:sz w:val="24"/>
          <w:szCs w:val="24"/>
          <w:lang w:val="en-US"/>
        </w:rPr>
        <w:t>Barca</w:t>
      </w:r>
      <w:proofErr w:type="spellEnd"/>
      <w:r w:rsidRPr="000614DB">
        <w:rPr>
          <w:sz w:val="24"/>
          <w:szCs w:val="24"/>
          <w:lang w:val="en-US"/>
        </w:rPr>
        <w:t xml:space="preserve"> F., (2009), </w:t>
      </w:r>
      <w:r w:rsidRPr="000614DB">
        <w:rPr>
          <w:i/>
          <w:sz w:val="24"/>
          <w:szCs w:val="24"/>
          <w:lang w:val="en-US"/>
        </w:rPr>
        <w:t>«An Agenda for a Reformed Cohesion Policy: A Place-Based Approach to Meeting European Union Challenges and Expectations»,</w:t>
      </w:r>
      <w:r w:rsidRPr="000614DB">
        <w:rPr>
          <w:sz w:val="24"/>
          <w:szCs w:val="24"/>
          <w:lang w:val="en-US"/>
        </w:rPr>
        <w:t xml:space="preserve"> European Commission, Brussels.</w:t>
      </w:r>
    </w:p>
    <w:p w:rsidR="000614DB" w:rsidRPr="000614DB" w:rsidRDefault="000614DB" w:rsidP="000614DB">
      <w:pPr>
        <w:spacing w:line="240" w:lineRule="auto"/>
        <w:rPr>
          <w:rFonts w:cs="Times New Roman"/>
          <w:sz w:val="24"/>
          <w:szCs w:val="24"/>
          <w:lang w:val="en-US"/>
        </w:rPr>
      </w:pPr>
      <w:proofErr w:type="spellStart"/>
      <w:r w:rsidRPr="000614DB">
        <w:rPr>
          <w:rFonts w:cs="Times New Roman"/>
          <w:sz w:val="24"/>
          <w:szCs w:val="24"/>
          <w:lang w:val="en-US"/>
        </w:rPr>
        <w:t>Barca</w:t>
      </w:r>
      <w:proofErr w:type="spellEnd"/>
      <w:r w:rsidRPr="000614DB">
        <w:rPr>
          <w:rFonts w:cs="Times New Roman"/>
          <w:sz w:val="24"/>
          <w:szCs w:val="24"/>
          <w:lang w:val="en-US"/>
        </w:rPr>
        <w:t xml:space="preserve"> F., McCann P. and Rodriguez- Pose A., (2012), </w:t>
      </w:r>
      <w:r w:rsidRPr="000614DB">
        <w:rPr>
          <w:rFonts w:cs="Times New Roman"/>
          <w:i/>
          <w:sz w:val="24"/>
          <w:szCs w:val="24"/>
          <w:lang w:val="en-US"/>
        </w:rPr>
        <w:t>«The case for regional development intervention: place-based versus place-neutral approaches»,</w:t>
      </w:r>
      <w:r w:rsidRPr="000614DB">
        <w:rPr>
          <w:rFonts w:cs="Times New Roman"/>
          <w:sz w:val="24"/>
          <w:szCs w:val="24"/>
          <w:lang w:val="en-US"/>
        </w:rPr>
        <w:t xml:space="preserve"> Journal of Regional Science 52(1), 134– 152.</w:t>
      </w:r>
    </w:p>
    <w:p w:rsidR="000614DB" w:rsidRPr="000614DB" w:rsidRDefault="000614DB" w:rsidP="000614DB">
      <w:pPr>
        <w:spacing w:after="0" w:line="240" w:lineRule="auto"/>
        <w:rPr>
          <w:rFonts w:eastAsia="Times New Roman" w:cs="Times New Roman"/>
          <w:sz w:val="24"/>
          <w:szCs w:val="24"/>
          <w:lang w:val="en-US" w:eastAsia="el-GR"/>
        </w:rPr>
      </w:pPr>
      <w:r w:rsidRPr="000614DB">
        <w:rPr>
          <w:rFonts w:eastAsia="Times New Roman" w:cs="Times New Roman"/>
          <w:sz w:val="24"/>
          <w:szCs w:val="24"/>
          <w:lang w:val="en-US" w:eastAsia="el-GR"/>
        </w:rPr>
        <w:t xml:space="preserve">Barcelona City Council, (2015), </w:t>
      </w:r>
      <w:r w:rsidRPr="000614DB">
        <w:rPr>
          <w:rFonts w:eastAsia="Times New Roman" w:cs="Times New Roman"/>
          <w:i/>
          <w:sz w:val="24"/>
          <w:szCs w:val="24"/>
          <w:lang w:val="en-US" w:eastAsia="el-GR"/>
        </w:rPr>
        <w:t>“Barcelona Data Sheet 2015: Main Economic Indicators for the Barcelona Area”</w:t>
      </w:r>
      <w:r w:rsidRPr="000614DB">
        <w:rPr>
          <w:rFonts w:eastAsia="Times New Roman" w:cs="Times New Roman"/>
          <w:sz w:val="24"/>
          <w:szCs w:val="24"/>
          <w:lang w:val="en-US" w:eastAsia="el-GR"/>
        </w:rPr>
        <w:t xml:space="preserve">, </w:t>
      </w:r>
      <w:r w:rsidRPr="000614DB">
        <w:rPr>
          <w:rFonts w:eastAsia="Times New Roman" w:cs="Times New Roman"/>
          <w:sz w:val="24"/>
          <w:szCs w:val="24"/>
          <w:lang w:eastAsia="el-GR"/>
        </w:rPr>
        <w:t>Διαθέσιμο</w:t>
      </w:r>
      <w:r w:rsidRPr="000614DB">
        <w:rPr>
          <w:rFonts w:eastAsia="Times New Roman" w:cs="Times New Roman"/>
          <w:sz w:val="24"/>
          <w:szCs w:val="24"/>
          <w:lang w:val="en-US" w:eastAsia="el-GR"/>
        </w:rPr>
        <w:t xml:space="preserve"> </w:t>
      </w:r>
      <w:r w:rsidRPr="000614DB">
        <w:rPr>
          <w:rFonts w:eastAsia="Times New Roman" w:cs="Times New Roman"/>
          <w:sz w:val="24"/>
          <w:szCs w:val="24"/>
          <w:lang w:eastAsia="el-GR"/>
        </w:rPr>
        <w:t>διαδικτυακά</w:t>
      </w:r>
      <w:r w:rsidRPr="000614DB">
        <w:rPr>
          <w:rFonts w:eastAsia="Times New Roman" w:cs="Times New Roman"/>
          <w:sz w:val="24"/>
          <w:szCs w:val="24"/>
          <w:lang w:val="en-US" w:eastAsia="el-GR"/>
        </w:rPr>
        <w:t xml:space="preserve">: </w:t>
      </w:r>
      <w:hyperlink r:id="rId7" w:history="1">
        <w:r w:rsidRPr="000614DB">
          <w:rPr>
            <w:rFonts w:eastAsia="Times New Roman" w:cs="Times New Roman"/>
            <w:color w:val="0000FF"/>
            <w:sz w:val="24"/>
            <w:szCs w:val="24"/>
            <w:u w:val="single"/>
            <w:lang w:val="en-US" w:eastAsia="el-GR"/>
          </w:rPr>
          <w:t>http://barcelonacatalonia.cat/b/wp-content/uploads/2016/03/BarcelonaEnXifres_eng.pdf</w:t>
        </w:r>
      </w:hyperlink>
      <w:r w:rsidRPr="000614DB">
        <w:rPr>
          <w:rFonts w:eastAsia="Times New Roman" w:cs="Times New Roman"/>
          <w:sz w:val="24"/>
          <w:szCs w:val="24"/>
          <w:lang w:val="en-US" w:eastAsia="el-GR"/>
        </w:rPr>
        <w:t xml:space="preserve"> </w:t>
      </w:r>
    </w:p>
    <w:p w:rsidR="000614DB" w:rsidRPr="000614DB" w:rsidRDefault="000614DB" w:rsidP="000614DB">
      <w:pPr>
        <w:spacing w:line="240" w:lineRule="auto"/>
        <w:rPr>
          <w:sz w:val="24"/>
          <w:szCs w:val="24"/>
          <w:lang w:val="en-US"/>
        </w:rPr>
      </w:pPr>
      <w:r w:rsidRPr="000614DB">
        <w:rPr>
          <w:sz w:val="24"/>
          <w:szCs w:val="24"/>
          <w:lang w:val="en-US"/>
        </w:rPr>
        <w:t xml:space="preserve"> Barcelona City Council, 2015, </w:t>
      </w:r>
      <w:r w:rsidRPr="000614DB">
        <w:rPr>
          <w:i/>
          <w:sz w:val="24"/>
          <w:szCs w:val="24"/>
          <w:lang w:val="en-US"/>
        </w:rPr>
        <w:t>“Barcelona Data Sheet 2015: Main Economic Indicators for the Barcelona Area”</w:t>
      </w:r>
      <w:r w:rsidRPr="000614DB">
        <w:rPr>
          <w:sz w:val="24"/>
          <w:szCs w:val="24"/>
          <w:lang w:val="en-US"/>
        </w:rPr>
        <w:t xml:space="preserve">, </w:t>
      </w:r>
      <w:r w:rsidRPr="000614DB">
        <w:rPr>
          <w:sz w:val="24"/>
          <w:szCs w:val="24"/>
        </w:rPr>
        <w:t>Διαθέσιμο</w:t>
      </w:r>
      <w:r w:rsidRPr="000614DB">
        <w:rPr>
          <w:sz w:val="24"/>
          <w:szCs w:val="24"/>
          <w:lang w:val="en-US"/>
        </w:rPr>
        <w:t xml:space="preserve"> </w:t>
      </w:r>
      <w:r w:rsidRPr="000614DB">
        <w:rPr>
          <w:sz w:val="24"/>
          <w:szCs w:val="24"/>
        </w:rPr>
        <w:t>διαδικτυακά</w:t>
      </w:r>
      <w:r w:rsidRPr="000614DB">
        <w:rPr>
          <w:sz w:val="24"/>
          <w:szCs w:val="24"/>
          <w:lang w:val="en-US"/>
        </w:rPr>
        <w:t>: http://barcelonacatalonia.cat/b/wp-content/uploads/2016/03/BarcelonaEnXifres_</w:t>
      </w:r>
      <w:proofErr w:type="gramStart"/>
      <w:r w:rsidRPr="000614DB">
        <w:rPr>
          <w:sz w:val="24"/>
          <w:szCs w:val="24"/>
          <w:lang w:val="en-US"/>
        </w:rPr>
        <w:t>eng.pdf ,</w:t>
      </w:r>
      <w:proofErr w:type="gramEnd"/>
      <w:r w:rsidRPr="000614DB">
        <w:rPr>
          <w:sz w:val="24"/>
          <w:szCs w:val="24"/>
          <w:lang w:val="en-US"/>
        </w:rPr>
        <w:t xml:space="preserve"> </w:t>
      </w:r>
      <w:r w:rsidRPr="000614DB">
        <w:rPr>
          <w:sz w:val="24"/>
          <w:szCs w:val="24"/>
        </w:rPr>
        <w:t>τελευταία</w:t>
      </w:r>
      <w:r w:rsidRPr="000614DB">
        <w:rPr>
          <w:sz w:val="24"/>
          <w:szCs w:val="24"/>
          <w:lang w:val="en-US"/>
        </w:rPr>
        <w:t xml:space="preserve"> </w:t>
      </w:r>
      <w:r w:rsidRPr="000614DB">
        <w:rPr>
          <w:sz w:val="24"/>
          <w:szCs w:val="24"/>
        </w:rPr>
        <w:t>προβολή</w:t>
      </w:r>
      <w:r w:rsidRPr="000614DB">
        <w:rPr>
          <w:sz w:val="24"/>
          <w:szCs w:val="24"/>
          <w:lang w:val="en-US"/>
        </w:rPr>
        <w:t>: 05/03/2018</w:t>
      </w:r>
    </w:p>
    <w:p w:rsidR="000614DB" w:rsidRPr="000614DB" w:rsidRDefault="000614DB" w:rsidP="000614DB">
      <w:pPr>
        <w:spacing w:line="240" w:lineRule="auto"/>
        <w:rPr>
          <w:rFonts w:cs="Times New Roman"/>
          <w:sz w:val="24"/>
          <w:szCs w:val="24"/>
          <w:lang w:val="en-US"/>
        </w:rPr>
      </w:pPr>
      <w:r w:rsidRPr="000614DB">
        <w:rPr>
          <w:rFonts w:cs="Times New Roman"/>
          <w:sz w:val="24"/>
          <w:szCs w:val="24"/>
          <w:lang w:val="en-US"/>
        </w:rPr>
        <w:t xml:space="preserve">Center for Development, Environment and Policy, (2013), </w:t>
      </w:r>
      <w:r w:rsidRPr="000614DB">
        <w:rPr>
          <w:rFonts w:cs="Times New Roman"/>
          <w:i/>
          <w:sz w:val="24"/>
          <w:szCs w:val="24"/>
          <w:lang w:val="en-US"/>
        </w:rPr>
        <w:t xml:space="preserve">«Understanding Sustainable Development», </w:t>
      </w:r>
      <w:r w:rsidRPr="000614DB">
        <w:rPr>
          <w:rFonts w:cs="Times New Roman"/>
          <w:sz w:val="24"/>
          <w:szCs w:val="24"/>
          <w:lang w:val="en-US"/>
        </w:rPr>
        <w:t>University of London</w:t>
      </w:r>
    </w:p>
    <w:p w:rsidR="000614DB" w:rsidRPr="000614DB" w:rsidRDefault="000614DB" w:rsidP="000614DB">
      <w:pPr>
        <w:spacing w:line="240" w:lineRule="auto"/>
        <w:rPr>
          <w:rFonts w:cs="Times New Roman"/>
          <w:sz w:val="24"/>
          <w:szCs w:val="24"/>
        </w:rPr>
      </w:pPr>
      <w:proofErr w:type="spellStart"/>
      <w:r w:rsidRPr="000614DB">
        <w:rPr>
          <w:rFonts w:cs="Times New Roman"/>
          <w:sz w:val="24"/>
          <w:szCs w:val="24"/>
        </w:rPr>
        <w:t>Committee</w:t>
      </w:r>
      <w:proofErr w:type="spellEnd"/>
      <w:r w:rsidRPr="000614DB">
        <w:rPr>
          <w:rFonts w:cs="Times New Roman"/>
          <w:sz w:val="24"/>
          <w:szCs w:val="24"/>
        </w:rPr>
        <w:t xml:space="preserve"> </w:t>
      </w:r>
      <w:proofErr w:type="spellStart"/>
      <w:r w:rsidRPr="000614DB">
        <w:rPr>
          <w:rFonts w:cs="Times New Roman"/>
          <w:sz w:val="24"/>
          <w:szCs w:val="24"/>
        </w:rPr>
        <w:t>of</w:t>
      </w:r>
      <w:proofErr w:type="spellEnd"/>
      <w:r w:rsidRPr="000614DB">
        <w:rPr>
          <w:rFonts w:cs="Times New Roman"/>
          <w:sz w:val="24"/>
          <w:szCs w:val="24"/>
        </w:rPr>
        <w:t xml:space="preserve"> </w:t>
      </w:r>
      <w:proofErr w:type="spellStart"/>
      <w:r w:rsidRPr="000614DB">
        <w:rPr>
          <w:rFonts w:cs="Times New Roman"/>
          <w:sz w:val="24"/>
          <w:szCs w:val="24"/>
        </w:rPr>
        <w:t>the</w:t>
      </w:r>
      <w:proofErr w:type="spellEnd"/>
      <w:r w:rsidRPr="000614DB">
        <w:rPr>
          <w:rFonts w:cs="Times New Roman"/>
          <w:sz w:val="24"/>
          <w:szCs w:val="24"/>
        </w:rPr>
        <w:t xml:space="preserve"> </w:t>
      </w:r>
      <w:proofErr w:type="spellStart"/>
      <w:r w:rsidRPr="000614DB">
        <w:rPr>
          <w:rFonts w:cs="Times New Roman"/>
          <w:sz w:val="24"/>
          <w:szCs w:val="24"/>
        </w:rPr>
        <w:t>Regions</w:t>
      </w:r>
      <w:proofErr w:type="spellEnd"/>
      <w:r w:rsidRPr="000614DB">
        <w:rPr>
          <w:rFonts w:cs="Times New Roman"/>
          <w:sz w:val="24"/>
          <w:szCs w:val="24"/>
        </w:rPr>
        <w:t xml:space="preserve">, (2009), </w:t>
      </w:r>
      <w:r w:rsidRPr="000614DB">
        <w:rPr>
          <w:rFonts w:cs="Times New Roman"/>
          <w:i/>
          <w:sz w:val="24"/>
          <w:szCs w:val="24"/>
        </w:rPr>
        <w:t xml:space="preserve">«Λευκή Βίβλος για την </w:t>
      </w:r>
      <w:proofErr w:type="spellStart"/>
      <w:r w:rsidRPr="000614DB">
        <w:rPr>
          <w:rFonts w:cs="Times New Roman"/>
          <w:i/>
          <w:sz w:val="24"/>
          <w:szCs w:val="24"/>
        </w:rPr>
        <w:t>Πολυεπίπεδη</w:t>
      </w:r>
      <w:proofErr w:type="spellEnd"/>
      <w:r w:rsidRPr="000614DB">
        <w:rPr>
          <w:rFonts w:cs="Times New Roman"/>
          <w:i/>
          <w:sz w:val="24"/>
          <w:szCs w:val="24"/>
        </w:rPr>
        <w:t xml:space="preserve"> Διακυβέρνηση της Επιτροπής των Περιφερειών»,</w:t>
      </w:r>
      <w:r w:rsidRPr="000614DB">
        <w:rPr>
          <w:rFonts w:cs="Times New Roman"/>
          <w:sz w:val="24"/>
          <w:szCs w:val="24"/>
        </w:rPr>
        <w:t xml:space="preserve"> Διαθέσιμο ηλεκτρονικά: </w:t>
      </w:r>
      <w:hyperlink r:id="rId8" w:history="1">
        <w:r w:rsidRPr="000614DB">
          <w:rPr>
            <w:rStyle w:val="-"/>
            <w:rFonts w:cs="Times New Roman"/>
            <w:sz w:val="24"/>
            <w:szCs w:val="24"/>
          </w:rPr>
          <w:t>http://www.europarl.europa.eu/meetdocs/2009_2014/documents/regi/dv/cdr89-2009_/cdr89-2009_el.pdf</w:t>
        </w:r>
      </w:hyperlink>
      <w:r w:rsidRPr="000614DB">
        <w:rPr>
          <w:rFonts w:cs="Times New Roman"/>
          <w:sz w:val="24"/>
          <w:szCs w:val="24"/>
        </w:rPr>
        <w:t xml:space="preserve">  , Τελευταία προβολή: 24/04/2018</w:t>
      </w:r>
    </w:p>
    <w:p w:rsidR="000614DB" w:rsidRPr="000614DB" w:rsidRDefault="000614DB" w:rsidP="000614DB">
      <w:pPr>
        <w:spacing w:line="240" w:lineRule="auto"/>
        <w:rPr>
          <w:rFonts w:cs="Times New Roman"/>
          <w:sz w:val="24"/>
          <w:szCs w:val="24"/>
          <w:lang w:val="en-US"/>
        </w:rPr>
      </w:pPr>
      <w:r w:rsidRPr="000614DB">
        <w:rPr>
          <w:rFonts w:cs="Times New Roman"/>
          <w:sz w:val="24"/>
          <w:szCs w:val="24"/>
          <w:lang w:val="en-US"/>
        </w:rPr>
        <w:t>Committee of the Regions, (2015), «</w:t>
      </w:r>
      <w:r w:rsidRPr="000614DB">
        <w:rPr>
          <w:rFonts w:cs="Times New Roman"/>
          <w:i/>
          <w:sz w:val="24"/>
          <w:szCs w:val="24"/>
          <w:lang w:val="en-US"/>
        </w:rPr>
        <w:t xml:space="preserve">Success Factors for LRAs in Implementing Europe 2020», </w:t>
      </w:r>
      <w:r w:rsidRPr="000614DB">
        <w:rPr>
          <w:rFonts w:cs="Times New Roman"/>
          <w:sz w:val="24"/>
          <w:szCs w:val="24"/>
        </w:rPr>
        <w:t>Ευρωπαϊκή</w:t>
      </w:r>
      <w:r w:rsidRPr="000614DB">
        <w:rPr>
          <w:rFonts w:cs="Times New Roman"/>
          <w:sz w:val="24"/>
          <w:szCs w:val="24"/>
          <w:lang w:val="en-US"/>
        </w:rPr>
        <w:t xml:space="preserve"> </w:t>
      </w:r>
      <w:r w:rsidRPr="000614DB">
        <w:rPr>
          <w:rFonts w:cs="Times New Roman"/>
          <w:sz w:val="24"/>
          <w:szCs w:val="24"/>
        </w:rPr>
        <w:t>Ένωση</w:t>
      </w:r>
    </w:p>
    <w:p w:rsidR="000614DB" w:rsidRPr="000614DB" w:rsidRDefault="000614DB" w:rsidP="000614DB">
      <w:pPr>
        <w:spacing w:line="240" w:lineRule="auto"/>
        <w:rPr>
          <w:rFonts w:cs="Times New Roman"/>
          <w:sz w:val="24"/>
          <w:szCs w:val="24"/>
          <w:lang w:val="en-US"/>
        </w:rPr>
      </w:pPr>
      <w:r w:rsidRPr="000614DB">
        <w:rPr>
          <w:rFonts w:cs="Times New Roman"/>
          <w:sz w:val="24"/>
          <w:szCs w:val="24"/>
          <w:lang w:val="en-US"/>
        </w:rPr>
        <w:t xml:space="preserve">Culture for Cities and Regions, (2015), </w:t>
      </w:r>
      <w:r w:rsidRPr="000614DB">
        <w:rPr>
          <w:rFonts w:cs="Times New Roman"/>
          <w:i/>
          <w:sz w:val="24"/>
          <w:szCs w:val="24"/>
          <w:lang w:val="en-US"/>
        </w:rPr>
        <w:t>«Successful investments in culture in European cities and regions: a catalogue of case studies»,</w:t>
      </w:r>
      <w:r w:rsidRPr="000614DB">
        <w:rPr>
          <w:rFonts w:cs="Times New Roman"/>
          <w:sz w:val="24"/>
          <w:szCs w:val="24"/>
          <w:lang w:val="en-US"/>
        </w:rPr>
        <w:t xml:space="preserve"> </w:t>
      </w:r>
      <w:r w:rsidRPr="000614DB">
        <w:rPr>
          <w:rFonts w:cs="Times New Roman"/>
          <w:sz w:val="24"/>
          <w:szCs w:val="24"/>
        </w:rPr>
        <w:t>Διαθέσιμο</w:t>
      </w:r>
      <w:r w:rsidRPr="000614DB">
        <w:rPr>
          <w:rFonts w:cs="Times New Roman"/>
          <w:sz w:val="24"/>
          <w:szCs w:val="24"/>
          <w:lang w:val="en-US"/>
        </w:rPr>
        <w:t xml:space="preserve"> </w:t>
      </w:r>
      <w:r w:rsidRPr="000614DB">
        <w:rPr>
          <w:rFonts w:cs="Times New Roman"/>
          <w:sz w:val="24"/>
          <w:szCs w:val="24"/>
        </w:rPr>
        <w:t>ηλεκτρονικά</w:t>
      </w:r>
      <w:r w:rsidRPr="000614DB">
        <w:rPr>
          <w:rFonts w:cs="Times New Roman"/>
          <w:sz w:val="24"/>
          <w:szCs w:val="24"/>
          <w:lang w:val="en-US"/>
        </w:rPr>
        <w:t>: https://ec.europa.eu/epale/en/resource-centre/content/successful-investments-culture-european-cities-and-regions-catalogue-</w:t>
      </w:r>
      <w:proofErr w:type="gramStart"/>
      <w:r w:rsidRPr="000614DB">
        <w:rPr>
          <w:rFonts w:cs="Times New Roman"/>
          <w:sz w:val="24"/>
          <w:szCs w:val="24"/>
          <w:lang w:val="en-US"/>
        </w:rPr>
        <w:t>case ,</w:t>
      </w:r>
      <w:proofErr w:type="gramEnd"/>
      <w:r w:rsidRPr="000614DB">
        <w:rPr>
          <w:rFonts w:cs="Times New Roman"/>
          <w:sz w:val="24"/>
          <w:szCs w:val="24"/>
          <w:lang w:val="en-US"/>
        </w:rPr>
        <w:t xml:space="preserve"> </w:t>
      </w:r>
      <w:r w:rsidRPr="000614DB">
        <w:rPr>
          <w:rFonts w:cs="Times New Roman"/>
          <w:sz w:val="24"/>
          <w:szCs w:val="24"/>
        </w:rPr>
        <w:t>Τελευταία</w:t>
      </w:r>
      <w:r w:rsidRPr="000614DB">
        <w:rPr>
          <w:rFonts w:cs="Times New Roman"/>
          <w:sz w:val="24"/>
          <w:szCs w:val="24"/>
          <w:lang w:val="en-US"/>
        </w:rPr>
        <w:t xml:space="preserve"> </w:t>
      </w:r>
      <w:r w:rsidRPr="000614DB">
        <w:rPr>
          <w:rFonts w:cs="Times New Roman"/>
          <w:sz w:val="24"/>
          <w:szCs w:val="24"/>
        </w:rPr>
        <w:t>προβολή</w:t>
      </w:r>
      <w:r w:rsidRPr="000614DB">
        <w:rPr>
          <w:rFonts w:cs="Times New Roman"/>
          <w:sz w:val="24"/>
          <w:szCs w:val="24"/>
          <w:lang w:val="en-US"/>
        </w:rPr>
        <w:t>:  08/05/2018</w:t>
      </w:r>
    </w:p>
    <w:p w:rsidR="000614DB" w:rsidRPr="000614DB" w:rsidRDefault="000614DB" w:rsidP="000614DB">
      <w:pPr>
        <w:spacing w:line="240" w:lineRule="auto"/>
        <w:rPr>
          <w:rFonts w:eastAsia="Times New Roman" w:cs="Times New Roman"/>
          <w:color w:val="0000FF"/>
          <w:sz w:val="24"/>
          <w:szCs w:val="24"/>
          <w:u w:val="single"/>
          <w:lang w:val="en-US" w:eastAsia="el-GR"/>
        </w:rPr>
      </w:pPr>
      <w:r w:rsidRPr="000614DB">
        <w:rPr>
          <w:rFonts w:eastAsia="Times New Roman" w:cs="Times New Roman"/>
          <w:sz w:val="24"/>
          <w:szCs w:val="24"/>
          <w:lang w:val="en-US" w:eastAsia="el-GR"/>
        </w:rPr>
        <w:t xml:space="preserve">ECPA Urban Planning, (2012), </w:t>
      </w:r>
      <w:r w:rsidRPr="000614DB">
        <w:rPr>
          <w:rFonts w:eastAsia="Times New Roman" w:cs="Times New Roman"/>
          <w:i/>
          <w:sz w:val="24"/>
          <w:szCs w:val="24"/>
          <w:lang w:val="en-US" w:eastAsia="el-GR"/>
        </w:rPr>
        <w:t xml:space="preserve">«Case Study: 22@ Barcelona Innovation District», </w:t>
      </w:r>
      <w:r w:rsidRPr="000614DB">
        <w:rPr>
          <w:rFonts w:eastAsia="Times New Roman" w:cs="Times New Roman"/>
          <w:sz w:val="24"/>
          <w:szCs w:val="24"/>
          <w:lang w:val="en-US" w:eastAsia="el-GR"/>
        </w:rPr>
        <w:t xml:space="preserve">Smart Cities Dive, </w:t>
      </w:r>
      <w:r w:rsidRPr="000614DB">
        <w:rPr>
          <w:rFonts w:eastAsia="Times New Roman" w:cs="Times New Roman"/>
          <w:sz w:val="24"/>
          <w:szCs w:val="24"/>
          <w:lang w:eastAsia="el-GR"/>
        </w:rPr>
        <w:t>Διαθέσιμο</w:t>
      </w:r>
      <w:r w:rsidRPr="000614DB">
        <w:rPr>
          <w:rFonts w:eastAsia="Times New Roman" w:cs="Times New Roman"/>
          <w:sz w:val="24"/>
          <w:szCs w:val="24"/>
          <w:lang w:val="en-US" w:eastAsia="el-GR"/>
        </w:rPr>
        <w:t xml:space="preserve"> </w:t>
      </w:r>
      <w:r w:rsidRPr="000614DB">
        <w:rPr>
          <w:rFonts w:eastAsia="Times New Roman" w:cs="Times New Roman"/>
          <w:sz w:val="24"/>
          <w:szCs w:val="24"/>
          <w:lang w:eastAsia="el-GR"/>
        </w:rPr>
        <w:t>διαδικτυακά</w:t>
      </w:r>
      <w:r w:rsidRPr="000614DB">
        <w:rPr>
          <w:rFonts w:eastAsia="Times New Roman" w:cs="Times New Roman"/>
          <w:sz w:val="24"/>
          <w:szCs w:val="24"/>
          <w:lang w:val="en-US" w:eastAsia="el-GR"/>
        </w:rPr>
        <w:t xml:space="preserve">: </w:t>
      </w:r>
      <w:hyperlink r:id="rId9" w:history="1">
        <w:r w:rsidRPr="000614DB">
          <w:rPr>
            <w:rFonts w:eastAsia="Times New Roman" w:cs="Times New Roman"/>
            <w:color w:val="0000FF"/>
            <w:sz w:val="24"/>
            <w:szCs w:val="24"/>
            <w:u w:val="single"/>
            <w:lang w:val="en-US" w:eastAsia="el-GR"/>
          </w:rPr>
          <w:t>https://www.smartcitiesdive.com/ex/sustainablecitiescollective/case-study-22-barcelona-innovation-district/27601/</w:t>
        </w:r>
      </w:hyperlink>
    </w:p>
    <w:p w:rsidR="000614DB" w:rsidRPr="000614DB" w:rsidRDefault="000614DB" w:rsidP="000614DB">
      <w:pPr>
        <w:spacing w:after="0" w:line="240" w:lineRule="auto"/>
        <w:rPr>
          <w:rFonts w:eastAsia="Times New Roman" w:cs="Times New Roman"/>
          <w:sz w:val="24"/>
          <w:szCs w:val="24"/>
          <w:lang w:val="en-US" w:eastAsia="el-GR"/>
        </w:rPr>
      </w:pPr>
      <w:r w:rsidRPr="000614DB">
        <w:rPr>
          <w:rFonts w:eastAsia="Times New Roman" w:cs="Times New Roman"/>
          <w:sz w:val="24"/>
          <w:szCs w:val="24"/>
          <w:lang w:val="en-US" w:eastAsia="el-GR"/>
        </w:rPr>
        <w:t>European Commission, (2017)</w:t>
      </w:r>
      <w:proofErr w:type="gramStart"/>
      <w:r w:rsidRPr="000614DB">
        <w:rPr>
          <w:rFonts w:eastAsia="Times New Roman" w:cs="Times New Roman"/>
          <w:sz w:val="24"/>
          <w:szCs w:val="24"/>
          <w:lang w:val="en-US" w:eastAsia="el-GR"/>
        </w:rPr>
        <w:t xml:space="preserve">,  </w:t>
      </w:r>
      <w:r w:rsidRPr="000614DB">
        <w:rPr>
          <w:rFonts w:eastAsia="Times New Roman" w:cs="Times New Roman"/>
          <w:i/>
          <w:sz w:val="24"/>
          <w:szCs w:val="24"/>
          <w:lang w:val="en-US" w:eastAsia="el-GR"/>
        </w:rPr>
        <w:t>«</w:t>
      </w:r>
      <w:proofErr w:type="gramEnd"/>
      <w:r w:rsidRPr="000614DB">
        <w:rPr>
          <w:rFonts w:eastAsia="Times New Roman" w:cs="Times New Roman"/>
          <w:i/>
          <w:sz w:val="24"/>
          <w:szCs w:val="24"/>
          <w:lang w:val="en-US" w:eastAsia="el-GR"/>
        </w:rPr>
        <w:t xml:space="preserve">Lisbon’s engines of growth”, </w:t>
      </w:r>
      <w:r w:rsidRPr="000614DB">
        <w:rPr>
          <w:rFonts w:eastAsia="Times New Roman" w:cs="Times New Roman"/>
          <w:sz w:val="24"/>
          <w:szCs w:val="24"/>
          <w:lang w:val="en-US" w:eastAsia="el-GR"/>
        </w:rPr>
        <w:t xml:space="preserve">Digital Transformation Monitor, </w:t>
      </w:r>
      <w:r w:rsidRPr="000614DB">
        <w:rPr>
          <w:rFonts w:eastAsia="Times New Roman" w:cs="Times New Roman"/>
          <w:sz w:val="24"/>
          <w:szCs w:val="24"/>
          <w:lang w:eastAsia="el-GR"/>
        </w:rPr>
        <w:t>Διαθέσιμο</w:t>
      </w:r>
      <w:r w:rsidRPr="000614DB">
        <w:rPr>
          <w:rFonts w:eastAsia="Times New Roman" w:cs="Times New Roman"/>
          <w:sz w:val="24"/>
          <w:szCs w:val="24"/>
          <w:lang w:val="en-US" w:eastAsia="el-GR"/>
        </w:rPr>
        <w:t xml:space="preserve"> </w:t>
      </w:r>
      <w:r w:rsidRPr="000614DB">
        <w:rPr>
          <w:rFonts w:eastAsia="Times New Roman" w:cs="Times New Roman"/>
          <w:sz w:val="24"/>
          <w:szCs w:val="24"/>
          <w:lang w:eastAsia="el-GR"/>
        </w:rPr>
        <w:t>ηλεκτρονικά</w:t>
      </w:r>
      <w:r w:rsidRPr="000614DB">
        <w:rPr>
          <w:rFonts w:eastAsia="Times New Roman" w:cs="Times New Roman"/>
          <w:sz w:val="24"/>
          <w:szCs w:val="24"/>
          <w:lang w:val="en-US" w:eastAsia="el-GR"/>
        </w:rPr>
        <w:t xml:space="preserve">: </w:t>
      </w:r>
      <w:hyperlink r:id="rId10" w:history="1">
        <w:r w:rsidRPr="000614DB">
          <w:rPr>
            <w:rFonts w:eastAsia="Times New Roman" w:cs="Times New Roman"/>
            <w:color w:val="0000FF"/>
            <w:sz w:val="24"/>
            <w:szCs w:val="24"/>
            <w:u w:val="single"/>
            <w:lang w:val="en-US" w:eastAsia="el-GR"/>
          </w:rPr>
          <w:t>https://ec.europa.eu/growth/tools-databases/dem/monitor/sites/default/files/DTM_Lisbon%20v1.pdf</w:t>
        </w:r>
      </w:hyperlink>
      <w:r w:rsidRPr="000614DB">
        <w:rPr>
          <w:rFonts w:eastAsia="Times New Roman" w:cs="Times New Roman"/>
          <w:sz w:val="24"/>
          <w:szCs w:val="24"/>
          <w:lang w:val="en-US" w:eastAsia="el-GR"/>
        </w:rPr>
        <w:t xml:space="preserve"> </w:t>
      </w:r>
    </w:p>
    <w:p w:rsidR="000614DB" w:rsidRPr="000614DB" w:rsidRDefault="000614DB" w:rsidP="000614DB">
      <w:pPr>
        <w:spacing w:line="240" w:lineRule="auto"/>
        <w:rPr>
          <w:rFonts w:cs="Times New Roman"/>
          <w:sz w:val="24"/>
          <w:szCs w:val="24"/>
        </w:rPr>
      </w:pPr>
      <w:r w:rsidRPr="000614DB">
        <w:rPr>
          <w:rFonts w:cs="Times New Roman"/>
          <w:sz w:val="24"/>
          <w:szCs w:val="24"/>
          <w:lang w:val="en-US"/>
        </w:rPr>
        <w:t>European</w:t>
      </w:r>
      <w:r w:rsidRPr="000614DB">
        <w:rPr>
          <w:rFonts w:cs="Times New Roman"/>
          <w:sz w:val="24"/>
          <w:szCs w:val="24"/>
        </w:rPr>
        <w:t xml:space="preserve"> </w:t>
      </w:r>
      <w:r w:rsidRPr="000614DB">
        <w:rPr>
          <w:rFonts w:cs="Times New Roman"/>
          <w:sz w:val="24"/>
          <w:szCs w:val="24"/>
          <w:lang w:val="en-US"/>
        </w:rPr>
        <w:t>Commission</w:t>
      </w:r>
      <w:r w:rsidRPr="000614DB">
        <w:rPr>
          <w:rFonts w:cs="Times New Roman"/>
          <w:sz w:val="24"/>
          <w:szCs w:val="24"/>
        </w:rPr>
        <w:t xml:space="preserve">, (2017), </w:t>
      </w:r>
      <w:r w:rsidRPr="000614DB">
        <w:rPr>
          <w:rFonts w:cs="Times New Roman"/>
          <w:i/>
          <w:sz w:val="24"/>
          <w:szCs w:val="24"/>
        </w:rPr>
        <w:t>«Ευρωπαϊκός πίνακας αποτελεσμάτων καινοτομίας του 2017 Συνοπτική παρουσίαση»,</w:t>
      </w:r>
      <w:r w:rsidRPr="000614DB">
        <w:rPr>
          <w:rFonts w:cs="Times New Roman"/>
          <w:sz w:val="24"/>
          <w:szCs w:val="24"/>
        </w:rPr>
        <w:t xml:space="preserve"> Διαθέσιμο ηλεκτρονικά: http://www.mlsi.gov.cy/mlsi/kepa/kepa_new.nsf/0971B9AB2CD95049C22581D20034D44D/$file/EIS2017_Executive_summmary_el.pdf, Τελευταία προβολή: 20/05/2018</w:t>
      </w:r>
    </w:p>
    <w:p w:rsidR="000614DB" w:rsidRPr="000614DB" w:rsidRDefault="000614DB" w:rsidP="000614DB">
      <w:pPr>
        <w:spacing w:line="240" w:lineRule="auto"/>
        <w:rPr>
          <w:rFonts w:cs="Times New Roman"/>
          <w:sz w:val="24"/>
          <w:szCs w:val="24"/>
          <w:lang w:val="en-US"/>
        </w:rPr>
      </w:pPr>
      <w:r w:rsidRPr="000614DB">
        <w:rPr>
          <w:rFonts w:cs="Times New Roman"/>
          <w:sz w:val="24"/>
          <w:szCs w:val="24"/>
          <w:lang w:val="en-US"/>
        </w:rPr>
        <w:t>European Investment Bank &amp; Committee of the Regions, (2016), «</w:t>
      </w:r>
      <w:r w:rsidRPr="000614DB">
        <w:rPr>
          <w:rFonts w:cs="Times New Roman"/>
          <w:i/>
          <w:sz w:val="24"/>
          <w:szCs w:val="24"/>
          <w:lang w:val="en-US"/>
        </w:rPr>
        <w:t xml:space="preserve">The role of EFSI in financing urban and regional projects The European Fund for Strategic Investments (EFSI)  a tool to accelerate investment in Europe, Factsheet, An online course for regional and local authorities», </w:t>
      </w:r>
      <w:proofErr w:type="spellStart"/>
      <w:r w:rsidRPr="000614DB">
        <w:rPr>
          <w:rFonts w:cs="Times New Roman"/>
          <w:sz w:val="24"/>
          <w:szCs w:val="24"/>
          <w:lang w:val="en-US"/>
        </w:rPr>
        <w:t>Ευρω</w:t>
      </w:r>
      <w:proofErr w:type="spellEnd"/>
      <w:r w:rsidRPr="000614DB">
        <w:rPr>
          <w:rFonts w:cs="Times New Roman"/>
          <w:sz w:val="24"/>
          <w:szCs w:val="24"/>
          <w:lang w:val="en-US"/>
        </w:rPr>
        <w:t xml:space="preserve">παϊκή </w:t>
      </w:r>
      <w:proofErr w:type="spellStart"/>
      <w:r w:rsidRPr="000614DB">
        <w:rPr>
          <w:rFonts w:cs="Times New Roman"/>
          <w:sz w:val="24"/>
          <w:szCs w:val="24"/>
          <w:lang w:val="en-US"/>
        </w:rPr>
        <w:t>Ένωση</w:t>
      </w:r>
      <w:proofErr w:type="spellEnd"/>
      <w:r w:rsidR="00D9049A">
        <w:rPr>
          <w:rFonts w:cs="Times New Roman"/>
          <w:sz w:val="24"/>
          <w:szCs w:val="24"/>
          <w:lang w:val="en-US"/>
        </w:rPr>
        <w:t>.</w:t>
      </w:r>
      <w:bookmarkStart w:id="19" w:name="_GoBack"/>
      <w:bookmarkEnd w:id="19"/>
    </w:p>
    <w:p w:rsidR="000614DB" w:rsidRPr="000614DB" w:rsidRDefault="000614DB" w:rsidP="000614DB">
      <w:pPr>
        <w:spacing w:line="240" w:lineRule="auto"/>
        <w:rPr>
          <w:rFonts w:cs="Times New Roman"/>
          <w:sz w:val="24"/>
          <w:szCs w:val="24"/>
          <w:lang w:val="en-US"/>
        </w:rPr>
      </w:pPr>
      <w:r w:rsidRPr="000614DB">
        <w:rPr>
          <w:rFonts w:cs="Times New Roman"/>
          <w:sz w:val="24"/>
          <w:szCs w:val="24"/>
          <w:lang w:val="en-US"/>
        </w:rPr>
        <w:t xml:space="preserve">European Investment Bank, (2003), </w:t>
      </w:r>
      <w:r w:rsidRPr="000614DB">
        <w:rPr>
          <w:rFonts w:cs="Times New Roman"/>
          <w:i/>
          <w:sz w:val="24"/>
          <w:szCs w:val="24"/>
          <w:lang w:val="en-US"/>
        </w:rPr>
        <w:t xml:space="preserve">«Evaluation of the impact of EIB financing on Regional Development in Greece», </w:t>
      </w:r>
      <w:r w:rsidRPr="000614DB">
        <w:rPr>
          <w:rFonts w:cs="Times New Roman"/>
          <w:sz w:val="24"/>
          <w:szCs w:val="24"/>
        </w:rPr>
        <w:t>Διαθέσιμο</w:t>
      </w:r>
      <w:r w:rsidRPr="000614DB">
        <w:rPr>
          <w:rFonts w:cs="Times New Roman"/>
          <w:sz w:val="24"/>
          <w:szCs w:val="24"/>
          <w:lang w:val="en-US"/>
        </w:rPr>
        <w:t xml:space="preserve"> </w:t>
      </w:r>
      <w:r w:rsidRPr="000614DB">
        <w:rPr>
          <w:rFonts w:cs="Times New Roman"/>
          <w:sz w:val="24"/>
          <w:szCs w:val="24"/>
        </w:rPr>
        <w:t>ηλεκτρονικά</w:t>
      </w:r>
      <w:r w:rsidRPr="000614DB">
        <w:rPr>
          <w:rFonts w:cs="Times New Roman"/>
          <w:sz w:val="24"/>
          <w:szCs w:val="24"/>
          <w:lang w:val="en-US"/>
        </w:rPr>
        <w:t xml:space="preserve">: http://www.eib.org/attachments/ev/ev_greece_en.pdf, </w:t>
      </w:r>
      <w:r w:rsidRPr="000614DB">
        <w:rPr>
          <w:rFonts w:cs="Times New Roman"/>
          <w:sz w:val="24"/>
          <w:szCs w:val="24"/>
        </w:rPr>
        <w:t>Τελευταία</w:t>
      </w:r>
      <w:r w:rsidRPr="000614DB">
        <w:rPr>
          <w:rFonts w:cs="Times New Roman"/>
          <w:sz w:val="24"/>
          <w:szCs w:val="24"/>
          <w:lang w:val="en-US"/>
        </w:rPr>
        <w:t xml:space="preserve"> </w:t>
      </w:r>
      <w:r w:rsidRPr="000614DB">
        <w:rPr>
          <w:rFonts w:cs="Times New Roman"/>
          <w:sz w:val="24"/>
          <w:szCs w:val="24"/>
        </w:rPr>
        <w:t>προβολή</w:t>
      </w:r>
      <w:r w:rsidRPr="000614DB">
        <w:rPr>
          <w:rFonts w:cs="Times New Roman"/>
          <w:sz w:val="24"/>
          <w:szCs w:val="24"/>
          <w:lang w:val="en-US"/>
        </w:rPr>
        <w:t>: 20/04/2018</w:t>
      </w:r>
    </w:p>
    <w:p w:rsidR="000614DB" w:rsidRPr="000614DB" w:rsidRDefault="000614DB" w:rsidP="000614DB">
      <w:pPr>
        <w:spacing w:line="240" w:lineRule="auto"/>
        <w:rPr>
          <w:rFonts w:cs="Times New Roman"/>
          <w:sz w:val="24"/>
          <w:szCs w:val="24"/>
        </w:rPr>
      </w:pPr>
      <w:proofErr w:type="spellStart"/>
      <w:r w:rsidRPr="000614DB">
        <w:rPr>
          <w:rFonts w:cs="Times New Roman"/>
          <w:sz w:val="24"/>
          <w:szCs w:val="24"/>
        </w:rPr>
        <w:t>European</w:t>
      </w:r>
      <w:proofErr w:type="spellEnd"/>
      <w:r w:rsidRPr="000614DB">
        <w:rPr>
          <w:rFonts w:cs="Times New Roman"/>
          <w:sz w:val="24"/>
          <w:szCs w:val="24"/>
        </w:rPr>
        <w:t xml:space="preserve"> </w:t>
      </w:r>
      <w:proofErr w:type="spellStart"/>
      <w:r w:rsidRPr="000614DB">
        <w:rPr>
          <w:rFonts w:cs="Times New Roman"/>
          <w:sz w:val="24"/>
          <w:szCs w:val="24"/>
        </w:rPr>
        <w:t>Investment</w:t>
      </w:r>
      <w:proofErr w:type="spellEnd"/>
      <w:r w:rsidRPr="000614DB">
        <w:rPr>
          <w:rFonts w:cs="Times New Roman"/>
          <w:sz w:val="24"/>
          <w:szCs w:val="24"/>
        </w:rPr>
        <w:t xml:space="preserve"> </w:t>
      </w:r>
      <w:proofErr w:type="spellStart"/>
      <w:r w:rsidRPr="000614DB">
        <w:rPr>
          <w:rFonts w:cs="Times New Roman"/>
          <w:sz w:val="24"/>
          <w:szCs w:val="24"/>
        </w:rPr>
        <w:t>Bank</w:t>
      </w:r>
      <w:proofErr w:type="spellEnd"/>
      <w:r w:rsidRPr="000614DB">
        <w:rPr>
          <w:rFonts w:cs="Times New Roman"/>
          <w:sz w:val="24"/>
          <w:szCs w:val="24"/>
        </w:rPr>
        <w:t>, (2008), «</w:t>
      </w:r>
      <w:r w:rsidRPr="000614DB">
        <w:rPr>
          <w:rFonts w:cs="Times New Roman"/>
          <w:i/>
          <w:sz w:val="24"/>
          <w:szCs w:val="24"/>
        </w:rPr>
        <w:t>Ευρωπαϊκή Τράπεζα Επενδύσεων 50 χρόνια στην υπηρεσία της Ευρώπης, ισχυρός εταίρος της Ελλάδας επί 45 χρόνια»,</w:t>
      </w:r>
      <w:r w:rsidRPr="000614DB">
        <w:rPr>
          <w:rFonts w:cs="Times New Roman"/>
          <w:sz w:val="24"/>
          <w:szCs w:val="24"/>
        </w:rPr>
        <w:t xml:space="preserve"> Ε</w:t>
      </w:r>
      <w:r w:rsidRPr="000614DB">
        <w:rPr>
          <w:rFonts w:cs="Times New Roman"/>
          <w:sz w:val="24"/>
          <w:szCs w:val="24"/>
          <w:lang w:val="en-US"/>
        </w:rPr>
        <w:t>IB</w:t>
      </w:r>
    </w:p>
    <w:p w:rsidR="000614DB" w:rsidRPr="000614DB" w:rsidRDefault="000614DB" w:rsidP="000614DB">
      <w:pPr>
        <w:spacing w:line="240" w:lineRule="auto"/>
        <w:rPr>
          <w:rFonts w:cs="Times New Roman"/>
          <w:sz w:val="24"/>
          <w:szCs w:val="24"/>
          <w:lang w:val="en-US"/>
        </w:rPr>
      </w:pPr>
      <w:r w:rsidRPr="000614DB">
        <w:rPr>
          <w:rFonts w:cs="Times New Roman"/>
          <w:sz w:val="24"/>
          <w:szCs w:val="24"/>
          <w:lang w:val="en-US"/>
        </w:rPr>
        <w:lastRenderedPageBreak/>
        <w:t xml:space="preserve">European Investment Bank, (2016), </w:t>
      </w:r>
      <w:r w:rsidRPr="000614DB">
        <w:rPr>
          <w:rFonts w:cs="Times New Roman"/>
          <w:i/>
          <w:sz w:val="24"/>
          <w:szCs w:val="24"/>
          <w:lang w:val="en-US"/>
        </w:rPr>
        <w:t xml:space="preserve">«EIB Group Survey on Investment and Investment Finance 2016/ Country Overview: Greece», </w:t>
      </w:r>
      <w:r w:rsidRPr="000614DB">
        <w:rPr>
          <w:rFonts w:cs="Times New Roman"/>
          <w:sz w:val="24"/>
          <w:szCs w:val="24"/>
        </w:rPr>
        <w:t>Διαθέσιμο</w:t>
      </w:r>
      <w:r w:rsidRPr="000614DB">
        <w:rPr>
          <w:rFonts w:cs="Times New Roman"/>
          <w:sz w:val="24"/>
          <w:szCs w:val="24"/>
          <w:lang w:val="en-US"/>
        </w:rPr>
        <w:t xml:space="preserve"> </w:t>
      </w:r>
      <w:r w:rsidRPr="000614DB">
        <w:rPr>
          <w:rFonts w:cs="Times New Roman"/>
          <w:sz w:val="24"/>
          <w:szCs w:val="24"/>
        </w:rPr>
        <w:t>ηλεκτρονικά</w:t>
      </w:r>
      <w:r w:rsidRPr="000614DB">
        <w:rPr>
          <w:rFonts w:cs="Times New Roman"/>
          <w:sz w:val="24"/>
          <w:szCs w:val="24"/>
          <w:lang w:val="en-US"/>
        </w:rPr>
        <w:t xml:space="preserve">: </w:t>
      </w:r>
      <w:hyperlink r:id="rId11" w:history="1">
        <w:r w:rsidRPr="000614DB">
          <w:rPr>
            <w:rStyle w:val="-"/>
            <w:rFonts w:cs="Times New Roman"/>
            <w:sz w:val="24"/>
            <w:szCs w:val="24"/>
            <w:lang w:val="en-US"/>
          </w:rPr>
          <w:t>http://www.eib.org/attachments/efs/eibis_2016_greece_en.pdf</w:t>
        </w:r>
      </w:hyperlink>
      <w:proofErr w:type="gramStart"/>
      <w:r w:rsidRPr="000614DB">
        <w:rPr>
          <w:rFonts w:cs="Times New Roman"/>
          <w:sz w:val="24"/>
          <w:szCs w:val="24"/>
          <w:lang w:val="en-US"/>
        </w:rPr>
        <w:t xml:space="preserve"> </w:t>
      </w:r>
      <w:proofErr w:type="gramEnd"/>
      <w:r w:rsidRPr="000614DB">
        <w:rPr>
          <w:rFonts w:cs="Times New Roman"/>
          <w:sz w:val="24"/>
          <w:szCs w:val="24"/>
          <w:lang w:val="en-US"/>
        </w:rPr>
        <w:t xml:space="preserve"> , </w:t>
      </w:r>
      <w:r w:rsidRPr="000614DB">
        <w:rPr>
          <w:rFonts w:cs="Times New Roman"/>
          <w:sz w:val="24"/>
          <w:szCs w:val="24"/>
        </w:rPr>
        <w:t>Τελευταία</w:t>
      </w:r>
      <w:r w:rsidRPr="000614DB">
        <w:rPr>
          <w:rFonts w:cs="Times New Roman"/>
          <w:sz w:val="24"/>
          <w:szCs w:val="24"/>
          <w:lang w:val="en-US"/>
        </w:rPr>
        <w:t xml:space="preserve"> </w:t>
      </w:r>
      <w:r w:rsidRPr="000614DB">
        <w:rPr>
          <w:rFonts w:cs="Times New Roman"/>
          <w:sz w:val="24"/>
          <w:szCs w:val="24"/>
        </w:rPr>
        <w:t>προβολή</w:t>
      </w:r>
      <w:r w:rsidRPr="000614DB">
        <w:rPr>
          <w:rFonts w:cs="Times New Roman"/>
          <w:sz w:val="24"/>
          <w:szCs w:val="24"/>
          <w:lang w:val="en-US"/>
        </w:rPr>
        <w:t>: 12/04/2018</w:t>
      </w:r>
    </w:p>
    <w:p w:rsidR="000614DB" w:rsidRPr="000614DB" w:rsidRDefault="000614DB" w:rsidP="000614DB">
      <w:pPr>
        <w:spacing w:line="240" w:lineRule="auto"/>
        <w:rPr>
          <w:rFonts w:cs="Times New Roman"/>
          <w:sz w:val="24"/>
          <w:szCs w:val="24"/>
          <w:lang w:val="en-US"/>
        </w:rPr>
      </w:pPr>
      <w:r w:rsidRPr="000614DB">
        <w:rPr>
          <w:rFonts w:cs="Times New Roman"/>
          <w:sz w:val="24"/>
          <w:szCs w:val="24"/>
          <w:lang w:val="en-US"/>
        </w:rPr>
        <w:t xml:space="preserve">European Investment Bank, (2016), </w:t>
      </w:r>
      <w:r w:rsidRPr="000614DB">
        <w:rPr>
          <w:rFonts w:cs="Times New Roman"/>
          <w:i/>
          <w:sz w:val="24"/>
          <w:szCs w:val="24"/>
          <w:lang w:val="en-US"/>
        </w:rPr>
        <w:t xml:space="preserve">«Surveying Corporate Investment Activities, Needs and Financing in the EU», </w:t>
      </w:r>
      <w:r w:rsidRPr="000614DB">
        <w:rPr>
          <w:rFonts w:cs="Times New Roman"/>
          <w:sz w:val="24"/>
          <w:szCs w:val="24"/>
        </w:rPr>
        <w:t>Διαθέσιμο</w:t>
      </w:r>
      <w:r w:rsidRPr="000614DB">
        <w:rPr>
          <w:rFonts w:cs="Times New Roman"/>
          <w:sz w:val="24"/>
          <w:szCs w:val="24"/>
          <w:lang w:val="en-US"/>
        </w:rPr>
        <w:t xml:space="preserve"> </w:t>
      </w:r>
      <w:r w:rsidRPr="000614DB">
        <w:rPr>
          <w:rFonts w:cs="Times New Roman"/>
          <w:sz w:val="24"/>
          <w:szCs w:val="24"/>
        </w:rPr>
        <w:t>ηλεκτρονικά</w:t>
      </w:r>
      <w:r w:rsidRPr="000614DB">
        <w:rPr>
          <w:rFonts w:cs="Times New Roman"/>
          <w:sz w:val="24"/>
          <w:szCs w:val="24"/>
          <w:lang w:val="en-US"/>
        </w:rPr>
        <w:t xml:space="preserve">: http://www.eib.org/attachments/efs/eibis_2016_report_en.pdf, </w:t>
      </w:r>
      <w:r w:rsidRPr="000614DB">
        <w:rPr>
          <w:rFonts w:cs="Times New Roman"/>
          <w:sz w:val="24"/>
          <w:szCs w:val="24"/>
        </w:rPr>
        <w:t>Τελευταία</w:t>
      </w:r>
      <w:r w:rsidRPr="000614DB">
        <w:rPr>
          <w:rFonts w:cs="Times New Roman"/>
          <w:sz w:val="24"/>
          <w:szCs w:val="24"/>
          <w:lang w:val="en-US"/>
        </w:rPr>
        <w:t xml:space="preserve"> </w:t>
      </w:r>
      <w:r w:rsidRPr="000614DB">
        <w:rPr>
          <w:rFonts w:cs="Times New Roman"/>
          <w:sz w:val="24"/>
          <w:szCs w:val="24"/>
        </w:rPr>
        <w:t>προβολή</w:t>
      </w:r>
      <w:r w:rsidRPr="000614DB">
        <w:rPr>
          <w:rFonts w:cs="Times New Roman"/>
          <w:sz w:val="24"/>
          <w:szCs w:val="24"/>
          <w:lang w:val="en-US"/>
        </w:rPr>
        <w:t>: 12/04/2018</w:t>
      </w:r>
    </w:p>
    <w:p w:rsidR="000614DB" w:rsidRPr="000614DB" w:rsidRDefault="000614DB" w:rsidP="000614DB">
      <w:pPr>
        <w:spacing w:line="240" w:lineRule="auto"/>
        <w:rPr>
          <w:rFonts w:cs="Times New Roman"/>
          <w:sz w:val="24"/>
          <w:szCs w:val="24"/>
          <w:lang w:val="en-US"/>
        </w:rPr>
      </w:pPr>
      <w:r w:rsidRPr="000614DB">
        <w:rPr>
          <w:rFonts w:cs="Times New Roman"/>
          <w:sz w:val="24"/>
          <w:szCs w:val="24"/>
          <w:lang w:val="en-US"/>
        </w:rPr>
        <w:t>European Investment Bank, Projects Directorate &amp; Economics Department, (2016), «</w:t>
      </w:r>
      <w:r w:rsidRPr="000614DB">
        <w:rPr>
          <w:rFonts w:cs="Times New Roman"/>
          <w:i/>
          <w:sz w:val="24"/>
          <w:szCs w:val="24"/>
          <w:lang w:val="en-US"/>
        </w:rPr>
        <w:t>Restoring EU Competitiveness»,</w:t>
      </w:r>
      <w:r w:rsidRPr="000614DB">
        <w:rPr>
          <w:rFonts w:cs="Times New Roman"/>
          <w:sz w:val="24"/>
          <w:szCs w:val="24"/>
          <w:lang w:val="en-US"/>
        </w:rPr>
        <w:t xml:space="preserve"> 2016 Updated Version</w:t>
      </w:r>
      <w:proofErr w:type="gramStart"/>
      <w:r w:rsidRPr="000614DB">
        <w:rPr>
          <w:rFonts w:cs="Times New Roman"/>
          <w:sz w:val="24"/>
          <w:szCs w:val="24"/>
          <w:lang w:val="en-US"/>
        </w:rPr>
        <w:t>,  EIB</w:t>
      </w:r>
      <w:proofErr w:type="gramEnd"/>
    </w:p>
    <w:p w:rsidR="000614DB" w:rsidRPr="000614DB" w:rsidRDefault="000614DB" w:rsidP="000614DB">
      <w:pPr>
        <w:spacing w:after="0" w:line="240" w:lineRule="auto"/>
        <w:rPr>
          <w:rFonts w:eastAsia="Times New Roman" w:cs="Times New Roman"/>
          <w:sz w:val="24"/>
          <w:szCs w:val="24"/>
          <w:lang w:val="en-US" w:eastAsia="el-GR"/>
        </w:rPr>
      </w:pPr>
      <w:proofErr w:type="spellStart"/>
      <w:r w:rsidRPr="000614DB">
        <w:rPr>
          <w:rFonts w:eastAsia="Times New Roman" w:cs="Times New Roman"/>
          <w:sz w:val="24"/>
          <w:szCs w:val="24"/>
          <w:lang w:val="en-US" w:eastAsia="el-GR"/>
        </w:rPr>
        <w:t>Ferrer</w:t>
      </w:r>
      <w:proofErr w:type="spellEnd"/>
      <w:r w:rsidRPr="000614DB">
        <w:rPr>
          <w:rFonts w:eastAsia="Times New Roman" w:cs="Times New Roman"/>
          <w:sz w:val="24"/>
          <w:szCs w:val="24"/>
          <w:lang w:val="en-US" w:eastAsia="el-GR"/>
        </w:rPr>
        <w:t xml:space="preserve"> J. R., (2017)</w:t>
      </w:r>
      <w:proofErr w:type="gramStart"/>
      <w:r w:rsidRPr="000614DB">
        <w:rPr>
          <w:rFonts w:eastAsia="Times New Roman" w:cs="Times New Roman"/>
          <w:sz w:val="24"/>
          <w:szCs w:val="24"/>
          <w:lang w:val="en-US" w:eastAsia="el-GR"/>
        </w:rPr>
        <w:t xml:space="preserve">,  </w:t>
      </w:r>
      <w:r w:rsidRPr="000614DB">
        <w:rPr>
          <w:rFonts w:eastAsia="Times New Roman" w:cs="Times New Roman"/>
          <w:i/>
          <w:sz w:val="24"/>
          <w:szCs w:val="24"/>
          <w:lang w:val="en-US" w:eastAsia="el-GR"/>
        </w:rPr>
        <w:t>«</w:t>
      </w:r>
      <w:proofErr w:type="gramEnd"/>
      <w:r w:rsidRPr="000614DB">
        <w:rPr>
          <w:rFonts w:eastAsia="Times New Roman" w:cs="Times New Roman"/>
          <w:i/>
          <w:sz w:val="24"/>
          <w:szCs w:val="24"/>
          <w:lang w:val="en-US" w:eastAsia="el-GR"/>
        </w:rPr>
        <w:t xml:space="preserve"> Barcelona’s Smart City vision: an opportunity for transformation»,</w:t>
      </w:r>
      <w:r w:rsidRPr="000614DB">
        <w:rPr>
          <w:rFonts w:eastAsia="Times New Roman" w:cs="Times New Roman"/>
          <w:sz w:val="24"/>
          <w:szCs w:val="24"/>
          <w:lang w:val="en-US" w:eastAsia="el-GR"/>
        </w:rPr>
        <w:t xml:space="preserve"> Field Actions Science Reports, Special Issue 16 | 2017, </w:t>
      </w:r>
      <w:r w:rsidRPr="000614DB">
        <w:rPr>
          <w:rFonts w:eastAsia="Times New Roman" w:cs="Times New Roman"/>
          <w:sz w:val="24"/>
          <w:szCs w:val="24"/>
          <w:lang w:eastAsia="el-GR"/>
        </w:rPr>
        <w:t>Διαθέσιμο</w:t>
      </w:r>
      <w:r w:rsidRPr="000614DB">
        <w:rPr>
          <w:rFonts w:eastAsia="Times New Roman" w:cs="Times New Roman"/>
          <w:sz w:val="24"/>
          <w:szCs w:val="24"/>
          <w:lang w:val="en-US" w:eastAsia="el-GR"/>
        </w:rPr>
        <w:t xml:space="preserve"> </w:t>
      </w:r>
      <w:r w:rsidRPr="000614DB">
        <w:rPr>
          <w:rFonts w:eastAsia="Times New Roman" w:cs="Times New Roman"/>
          <w:sz w:val="24"/>
          <w:szCs w:val="24"/>
          <w:lang w:eastAsia="el-GR"/>
        </w:rPr>
        <w:t>διαδικτυακά</w:t>
      </w:r>
      <w:r w:rsidRPr="000614DB">
        <w:rPr>
          <w:rFonts w:eastAsia="Times New Roman" w:cs="Times New Roman"/>
          <w:sz w:val="24"/>
          <w:szCs w:val="24"/>
          <w:lang w:val="en-US" w:eastAsia="el-GR"/>
        </w:rPr>
        <w:t xml:space="preserve">: </w:t>
      </w:r>
      <w:hyperlink r:id="rId12" w:history="1">
        <w:r w:rsidRPr="000614DB">
          <w:rPr>
            <w:rFonts w:eastAsia="Times New Roman" w:cs="Times New Roman"/>
            <w:color w:val="0000FF"/>
            <w:sz w:val="24"/>
            <w:szCs w:val="24"/>
            <w:u w:val="single"/>
            <w:lang w:val="en-US" w:eastAsia="el-GR"/>
          </w:rPr>
          <w:t>http://journals.openedition.org/factsreports/4367</w:t>
        </w:r>
      </w:hyperlink>
      <w:r w:rsidRPr="000614DB">
        <w:rPr>
          <w:rFonts w:eastAsia="Times New Roman" w:cs="Times New Roman"/>
          <w:sz w:val="24"/>
          <w:szCs w:val="24"/>
          <w:lang w:val="en-US" w:eastAsia="el-GR"/>
        </w:rPr>
        <w:t xml:space="preserve"> </w:t>
      </w:r>
    </w:p>
    <w:p w:rsidR="000614DB" w:rsidRPr="000614DB" w:rsidRDefault="000614DB" w:rsidP="000614DB">
      <w:pPr>
        <w:spacing w:line="240" w:lineRule="auto"/>
        <w:rPr>
          <w:sz w:val="24"/>
          <w:szCs w:val="24"/>
          <w:lang w:val="en-US"/>
        </w:rPr>
      </w:pPr>
      <w:r w:rsidRPr="000614DB">
        <w:rPr>
          <w:sz w:val="24"/>
          <w:szCs w:val="24"/>
          <w:lang w:val="en-US"/>
        </w:rPr>
        <w:t xml:space="preserve"> </w:t>
      </w:r>
      <w:proofErr w:type="spellStart"/>
      <w:r w:rsidRPr="000614DB">
        <w:rPr>
          <w:sz w:val="24"/>
          <w:szCs w:val="24"/>
          <w:lang w:val="en-US"/>
        </w:rPr>
        <w:t>Ferrer</w:t>
      </w:r>
      <w:proofErr w:type="spellEnd"/>
      <w:r w:rsidRPr="000614DB">
        <w:rPr>
          <w:sz w:val="24"/>
          <w:szCs w:val="24"/>
          <w:lang w:val="en-US"/>
        </w:rPr>
        <w:t xml:space="preserve"> J. R.</w:t>
      </w:r>
      <w:proofErr w:type="gramStart"/>
      <w:r w:rsidRPr="000614DB">
        <w:rPr>
          <w:sz w:val="24"/>
          <w:szCs w:val="24"/>
          <w:lang w:val="en-US"/>
        </w:rPr>
        <w:t>,2017</w:t>
      </w:r>
      <w:proofErr w:type="gramEnd"/>
      <w:r w:rsidRPr="000614DB">
        <w:rPr>
          <w:i/>
          <w:sz w:val="24"/>
          <w:szCs w:val="24"/>
          <w:lang w:val="en-US"/>
        </w:rPr>
        <w:t>,  « Barcelona’s Smart City vision: an opportunity for transformation»,</w:t>
      </w:r>
      <w:r w:rsidRPr="000614DB">
        <w:rPr>
          <w:sz w:val="24"/>
          <w:szCs w:val="24"/>
          <w:lang w:val="en-US"/>
        </w:rPr>
        <w:t xml:space="preserve"> Field Actions Science Reports, Special Issue 16 | 2017, </w:t>
      </w:r>
      <w:r w:rsidRPr="000614DB">
        <w:rPr>
          <w:sz w:val="24"/>
          <w:szCs w:val="24"/>
        </w:rPr>
        <w:t>Διαθέσιμο</w:t>
      </w:r>
      <w:r w:rsidRPr="000614DB">
        <w:rPr>
          <w:sz w:val="24"/>
          <w:szCs w:val="24"/>
          <w:lang w:val="en-US"/>
        </w:rPr>
        <w:t xml:space="preserve"> </w:t>
      </w:r>
      <w:r w:rsidRPr="000614DB">
        <w:rPr>
          <w:sz w:val="24"/>
          <w:szCs w:val="24"/>
        </w:rPr>
        <w:t>διαδικτυακά</w:t>
      </w:r>
      <w:r w:rsidRPr="000614DB">
        <w:rPr>
          <w:sz w:val="24"/>
          <w:szCs w:val="24"/>
          <w:lang w:val="en-US"/>
        </w:rPr>
        <w:t xml:space="preserve">: http://journals.openedition.org/factsreports/4367 , </w:t>
      </w:r>
      <w:r w:rsidRPr="000614DB">
        <w:rPr>
          <w:sz w:val="24"/>
          <w:szCs w:val="24"/>
        </w:rPr>
        <w:t>Τελευταία</w:t>
      </w:r>
      <w:r w:rsidRPr="000614DB">
        <w:rPr>
          <w:sz w:val="24"/>
          <w:szCs w:val="24"/>
          <w:lang w:val="en-US"/>
        </w:rPr>
        <w:t xml:space="preserve"> </w:t>
      </w:r>
      <w:r w:rsidRPr="000614DB">
        <w:rPr>
          <w:sz w:val="24"/>
          <w:szCs w:val="24"/>
        </w:rPr>
        <w:t>Προβολή</w:t>
      </w:r>
      <w:r w:rsidRPr="000614DB">
        <w:rPr>
          <w:sz w:val="24"/>
          <w:szCs w:val="24"/>
          <w:lang w:val="en-US"/>
        </w:rPr>
        <w:t xml:space="preserve"> 09/01/2018</w:t>
      </w:r>
    </w:p>
    <w:p w:rsidR="000614DB" w:rsidRPr="000614DB" w:rsidRDefault="000614DB" w:rsidP="000614DB">
      <w:pPr>
        <w:spacing w:line="240" w:lineRule="auto"/>
        <w:rPr>
          <w:rFonts w:cs="Times New Roman"/>
          <w:sz w:val="24"/>
          <w:szCs w:val="24"/>
          <w:lang w:val="en-US"/>
        </w:rPr>
      </w:pPr>
      <w:proofErr w:type="spellStart"/>
      <w:proofErr w:type="gramStart"/>
      <w:r w:rsidRPr="000614DB">
        <w:rPr>
          <w:rFonts w:cs="Times New Roman"/>
          <w:sz w:val="24"/>
          <w:szCs w:val="24"/>
          <w:lang w:val="en-US"/>
        </w:rPr>
        <w:t>Garofoli</w:t>
      </w:r>
      <w:proofErr w:type="spellEnd"/>
      <w:r w:rsidRPr="000614DB">
        <w:rPr>
          <w:rFonts w:cs="Times New Roman"/>
          <w:sz w:val="24"/>
          <w:szCs w:val="24"/>
          <w:lang w:val="en-US"/>
        </w:rPr>
        <w:t xml:space="preserve"> G. (1992), </w:t>
      </w:r>
      <w:r w:rsidRPr="000614DB">
        <w:rPr>
          <w:rFonts w:cs="Times New Roman"/>
          <w:i/>
          <w:sz w:val="24"/>
          <w:szCs w:val="24"/>
          <w:lang w:val="en-US"/>
        </w:rPr>
        <w:t>«Endogenous Development and Southern Europe»,</w:t>
      </w:r>
      <w:r w:rsidRPr="000614DB">
        <w:rPr>
          <w:rFonts w:cs="Times New Roman"/>
          <w:sz w:val="24"/>
          <w:szCs w:val="24"/>
          <w:lang w:val="en-US"/>
        </w:rPr>
        <w:t xml:space="preserve"> Athenaeum Press Ltd, Newcastle.</w:t>
      </w:r>
      <w:proofErr w:type="gramEnd"/>
    </w:p>
    <w:p w:rsidR="000614DB" w:rsidRPr="000614DB" w:rsidRDefault="000614DB" w:rsidP="000614DB">
      <w:pPr>
        <w:spacing w:after="0" w:line="240" w:lineRule="auto"/>
        <w:rPr>
          <w:rFonts w:eastAsia="Times New Roman" w:cs="Times New Roman"/>
          <w:sz w:val="24"/>
          <w:szCs w:val="24"/>
          <w:lang w:val="en-US" w:eastAsia="el-GR"/>
        </w:rPr>
      </w:pPr>
      <w:proofErr w:type="spellStart"/>
      <w:r w:rsidRPr="000614DB">
        <w:rPr>
          <w:rFonts w:eastAsia="Times New Roman" w:cs="Times New Roman"/>
          <w:sz w:val="24"/>
          <w:szCs w:val="24"/>
          <w:lang w:val="en-US" w:eastAsia="el-GR"/>
        </w:rPr>
        <w:t>Ministerio</w:t>
      </w:r>
      <w:proofErr w:type="spellEnd"/>
      <w:r w:rsidRPr="000614DB">
        <w:rPr>
          <w:rFonts w:eastAsia="Times New Roman" w:cs="Times New Roman"/>
          <w:sz w:val="24"/>
          <w:szCs w:val="24"/>
          <w:lang w:val="en-US" w:eastAsia="el-GR"/>
        </w:rPr>
        <w:t xml:space="preserve"> da </w:t>
      </w:r>
      <w:proofErr w:type="spellStart"/>
      <w:r w:rsidRPr="000614DB">
        <w:rPr>
          <w:rFonts w:eastAsia="Times New Roman" w:cs="Times New Roman"/>
          <w:sz w:val="24"/>
          <w:szCs w:val="24"/>
          <w:lang w:val="en-US" w:eastAsia="el-GR"/>
        </w:rPr>
        <w:t>Agricultura</w:t>
      </w:r>
      <w:proofErr w:type="spellEnd"/>
      <w:r w:rsidRPr="000614DB">
        <w:rPr>
          <w:rFonts w:eastAsia="Times New Roman" w:cs="Times New Roman"/>
          <w:sz w:val="24"/>
          <w:szCs w:val="24"/>
          <w:lang w:val="en-US" w:eastAsia="el-GR"/>
        </w:rPr>
        <w:t xml:space="preserve">, </w:t>
      </w:r>
      <w:proofErr w:type="spellStart"/>
      <w:r w:rsidRPr="000614DB">
        <w:rPr>
          <w:rFonts w:eastAsia="Times New Roman" w:cs="Times New Roman"/>
          <w:sz w:val="24"/>
          <w:szCs w:val="24"/>
          <w:lang w:val="en-US" w:eastAsia="el-GR"/>
        </w:rPr>
        <w:t>Florestas</w:t>
      </w:r>
      <w:proofErr w:type="spellEnd"/>
      <w:r w:rsidRPr="000614DB">
        <w:rPr>
          <w:rFonts w:eastAsia="Times New Roman" w:cs="Times New Roman"/>
          <w:sz w:val="24"/>
          <w:szCs w:val="24"/>
          <w:lang w:val="en-US" w:eastAsia="el-GR"/>
        </w:rPr>
        <w:t xml:space="preserve"> e </w:t>
      </w:r>
      <w:proofErr w:type="spellStart"/>
      <w:r w:rsidRPr="000614DB">
        <w:rPr>
          <w:rFonts w:eastAsia="Times New Roman" w:cs="Times New Roman"/>
          <w:sz w:val="24"/>
          <w:szCs w:val="24"/>
          <w:lang w:val="en-US" w:eastAsia="el-GR"/>
        </w:rPr>
        <w:t>Desenvolvimento</w:t>
      </w:r>
      <w:proofErr w:type="spellEnd"/>
      <w:r w:rsidRPr="000614DB">
        <w:rPr>
          <w:rFonts w:eastAsia="Times New Roman" w:cs="Times New Roman"/>
          <w:sz w:val="24"/>
          <w:szCs w:val="24"/>
          <w:lang w:val="en-US" w:eastAsia="el-GR"/>
        </w:rPr>
        <w:t xml:space="preserve"> Rural, (2015), </w:t>
      </w:r>
      <w:r w:rsidRPr="000614DB">
        <w:rPr>
          <w:rFonts w:eastAsia="Times New Roman" w:cs="Times New Roman"/>
          <w:i/>
          <w:sz w:val="24"/>
          <w:szCs w:val="24"/>
          <w:lang w:val="en-US" w:eastAsia="el-GR"/>
        </w:rPr>
        <w:t>«</w:t>
      </w:r>
      <w:proofErr w:type="spellStart"/>
      <w:r w:rsidRPr="000614DB">
        <w:rPr>
          <w:rFonts w:eastAsia="Times New Roman" w:cs="Times New Roman"/>
          <w:i/>
          <w:sz w:val="24"/>
          <w:szCs w:val="24"/>
          <w:lang w:val="en-US" w:eastAsia="el-GR"/>
        </w:rPr>
        <w:t>Especialização</w:t>
      </w:r>
      <w:proofErr w:type="spellEnd"/>
      <w:r w:rsidRPr="000614DB">
        <w:rPr>
          <w:rFonts w:eastAsia="Times New Roman" w:cs="Times New Roman"/>
          <w:i/>
          <w:sz w:val="24"/>
          <w:szCs w:val="24"/>
          <w:lang w:val="en-US" w:eastAsia="el-GR"/>
        </w:rPr>
        <w:t xml:space="preserve"> </w:t>
      </w:r>
      <w:proofErr w:type="spellStart"/>
      <w:r w:rsidRPr="000614DB">
        <w:rPr>
          <w:rFonts w:eastAsia="Times New Roman" w:cs="Times New Roman"/>
          <w:i/>
          <w:sz w:val="24"/>
          <w:szCs w:val="24"/>
          <w:lang w:val="en-US" w:eastAsia="el-GR"/>
        </w:rPr>
        <w:t>Inteligente</w:t>
      </w:r>
      <w:proofErr w:type="spellEnd"/>
      <w:r w:rsidRPr="000614DB">
        <w:rPr>
          <w:rFonts w:eastAsia="Times New Roman" w:cs="Times New Roman"/>
          <w:i/>
          <w:sz w:val="24"/>
          <w:szCs w:val="24"/>
          <w:lang w:val="en-US" w:eastAsia="el-GR"/>
        </w:rPr>
        <w:t xml:space="preserve"> de </w:t>
      </w:r>
      <w:proofErr w:type="spellStart"/>
      <w:r w:rsidRPr="000614DB">
        <w:rPr>
          <w:rFonts w:eastAsia="Times New Roman" w:cs="Times New Roman"/>
          <w:i/>
          <w:sz w:val="24"/>
          <w:szCs w:val="24"/>
          <w:lang w:val="en-US" w:eastAsia="el-GR"/>
        </w:rPr>
        <w:t>Lisboa</w:t>
      </w:r>
      <w:proofErr w:type="spellEnd"/>
      <w:r w:rsidRPr="000614DB">
        <w:rPr>
          <w:rFonts w:eastAsia="Times New Roman" w:cs="Times New Roman"/>
          <w:i/>
          <w:sz w:val="24"/>
          <w:szCs w:val="24"/>
          <w:lang w:val="en-US" w:eastAsia="el-GR"/>
        </w:rPr>
        <w:t xml:space="preserve"> 2014 – 2020», </w:t>
      </w:r>
      <w:r w:rsidRPr="000614DB">
        <w:rPr>
          <w:rFonts w:eastAsia="Times New Roman" w:cs="Times New Roman"/>
          <w:sz w:val="24"/>
          <w:szCs w:val="24"/>
          <w:lang w:val="en-US" w:eastAsia="el-GR"/>
        </w:rPr>
        <w:t>Lisbon, Portugal</w:t>
      </w:r>
    </w:p>
    <w:p w:rsidR="000614DB" w:rsidRPr="000614DB" w:rsidRDefault="000614DB" w:rsidP="000614DB">
      <w:pPr>
        <w:spacing w:line="240" w:lineRule="auto"/>
        <w:rPr>
          <w:rFonts w:cs="Times New Roman"/>
          <w:sz w:val="24"/>
          <w:szCs w:val="24"/>
          <w:lang w:val="en-US"/>
        </w:rPr>
      </w:pPr>
      <w:proofErr w:type="spellStart"/>
      <w:r w:rsidRPr="000614DB">
        <w:rPr>
          <w:rFonts w:cs="Times New Roman"/>
          <w:sz w:val="24"/>
          <w:szCs w:val="24"/>
          <w:lang w:val="en-US"/>
        </w:rPr>
        <w:t>Nijcamp</w:t>
      </w:r>
      <w:proofErr w:type="spellEnd"/>
      <w:r w:rsidRPr="000614DB">
        <w:rPr>
          <w:rFonts w:cs="Times New Roman"/>
          <w:sz w:val="24"/>
          <w:szCs w:val="24"/>
          <w:lang w:val="en-US"/>
        </w:rPr>
        <w:t xml:space="preserve"> P., </w:t>
      </w:r>
      <w:proofErr w:type="spellStart"/>
      <w:r w:rsidRPr="000614DB">
        <w:rPr>
          <w:rFonts w:cs="Times New Roman"/>
          <w:sz w:val="24"/>
          <w:szCs w:val="24"/>
          <w:lang w:val="en-US"/>
        </w:rPr>
        <w:t>Poot</w:t>
      </w:r>
      <w:proofErr w:type="spellEnd"/>
      <w:r w:rsidRPr="000614DB">
        <w:rPr>
          <w:rFonts w:cs="Times New Roman"/>
          <w:sz w:val="24"/>
          <w:szCs w:val="24"/>
          <w:lang w:val="en-US"/>
        </w:rPr>
        <w:t xml:space="preserve"> J. (1998), </w:t>
      </w:r>
      <w:r w:rsidRPr="000614DB">
        <w:rPr>
          <w:rFonts w:cs="Times New Roman"/>
          <w:i/>
          <w:sz w:val="24"/>
          <w:szCs w:val="24"/>
          <w:lang w:val="en-US"/>
        </w:rPr>
        <w:t>«Spatial perspectives on new theories of economic growth»</w:t>
      </w:r>
      <w:r w:rsidRPr="000614DB">
        <w:rPr>
          <w:rFonts w:cs="Times New Roman"/>
          <w:sz w:val="24"/>
          <w:szCs w:val="24"/>
          <w:lang w:val="en-US"/>
        </w:rPr>
        <w:t>, The Annals of Regional Science, 32 (1): 7-38, Springer-</w:t>
      </w:r>
      <w:proofErr w:type="spellStart"/>
      <w:r w:rsidRPr="000614DB">
        <w:rPr>
          <w:rFonts w:cs="Times New Roman"/>
          <w:sz w:val="24"/>
          <w:szCs w:val="24"/>
          <w:lang w:val="en-US"/>
        </w:rPr>
        <w:t>Verlag</w:t>
      </w:r>
      <w:proofErr w:type="spellEnd"/>
      <w:r w:rsidRPr="000614DB">
        <w:rPr>
          <w:rFonts w:cs="Times New Roman"/>
          <w:sz w:val="24"/>
          <w:szCs w:val="24"/>
          <w:lang w:val="en-US"/>
        </w:rPr>
        <w:t>.</w:t>
      </w:r>
    </w:p>
    <w:p w:rsidR="000614DB" w:rsidRPr="000614DB" w:rsidRDefault="000614DB" w:rsidP="000614DB">
      <w:pPr>
        <w:spacing w:line="240" w:lineRule="auto"/>
        <w:rPr>
          <w:rFonts w:cs="Times New Roman"/>
          <w:sz w:val="24"/>
          <w:szCs w:val="24"/>
        </w:rPr>
      </w:pPr>
      <w:proofErr w:type="spellStart"/>
      <w:r w:rsidRPr="000614DB">
        <w:rPr>
          <w:rFonts w:cs="Times New Roman"/>
          <w:sz w:val="24"/>
          <w:szCs w:val="24"/>
        </w:rPr>
        <w:t>Δεληθέου</w:t>
      </w:r>
      <w:proofErr w:type="spellEnd"/>
      <w:r w:rsidRPr="000614DB">
        <w:rPr>
          <w:rFonts w:cs="Times New Roman"/>
          <w:sz w:val="24"/>
          <w:szCs w:val="24"/>
        </w:rPr>
        <w:t xml:space="preserve"> Β. (2007), </w:t>
      </w:r>
      <w:r w:rsidRPr="000614DB">
        <w:rPr>
          <w:rFonts w:cs="Times New Roman"/>
          <w:i/>
          <w:sz w:val="24"/>
          <w:szCs w:val="24"/>
        </w:rPr>
        <w:t>«Θεσμικό Πλαίσιο Περιφερειακής Ανάπτυξης και Οργάνωσης της Διοίκησης του Κράτους»,</w:t>
      </w:r>
      <w:r w:rsidRPr="000614DB">
        <w:rPr>
          <w:rFonts w:cs="Times New Roman"/>
          <w:sz w:val="24"/>
          <w:szCs w:val="24"/>
        </w:rPr>
        <w:t xml:space="preserve"> </w:t>
      </w:r>
      <w:proofErr w:type="spellStart"/>
      <w:r w:rsidRPr="000614DB">
        <w:rPr>
          <w:rFonts w:cs="Times New Roman"/>
          <w:sz w:val="24"/>
          <w:szCs w:val="24"/>
        </w:rPr>
        <w:t>Αυτοέκδοση</w:t>
      </w:r>
      <w:proofErr w:type="spellEnd"/>
      <w:r w:rsidRPr="000614DB">
        <w:rPr>
          <w:rFonts w:cs="Times New Roman"/>
          <w:sz w:val="24"/>
          <w:szCs w:val="24"/>
        </w:rPr>
        <w:t xml:space="preserve"> , Α΄ έκδοση, Αθήνα, σ.σ. 12, 23-24.</w:t>
      </w:r>
    </w:p>
    <w:p w:rsidR="000614DB" w:rsidRPr="000614DB" w:rsidRDefault="000614DB" w:rsidP="000614DB">
      <w:pPr>
        <w:spacing w:after="0" w:line="240" w:lineRule="auto"/>
        <w:rPr>
          <w:rFonts w:eastAsia="Times New Roman" w:cs="Times New Roman"/>
          <w:sz w:val="24"/>
          <w:szCs w:val="24"/>
          <w:lang w:eastAsia="el-GR"/>
        </w:rPr>
      </w:pPr>
      <w:proofErr w:type="spellStart"/>
      <w:r w:rsidRPr="000614DB">
        <w:rPr>
          <w:rFonts w:eastAsia="Times New Roman" w:cs="Times New Roman"/>
          <w:sz w:val="24"/>
          <w:szCs w:val="24"/>
          <w:lang w:eastAsia="el-GR"/>
        </w:rPr>
        <w:t>Δεληθέου</w:t>
      </w:r>
      <w:proofErr w:type="spellEnd"/>
      <w:r w:rsidRPr="000614DB">
        <w:rPr>
          <w:rFonts w:eastAsia="Times New Roman" w:cs="Times New Roman"/>
          <w:sz w:val="24"/>
          <w:szCs w:val="24"/>
          <w:lang w:eastAsia="el-GR"/>
        </w:rPr>
        <w:t xml:space="preserve"> Β., (2012),</w:t>
      </w:r>
      <w:r w:rsidRPr="000614DB">
        <w:rPr>
          <w:rFonts w:eastAsia="Times New Roman" w:cs="Times New Roman"/>
          <w:i/>
          <w:sz w:val="24"/>
          <w:szCs w:val="24"/>
          <w:lang w:eastAsia="el-GR"/>
        </w:rPr>
        <w:t xml:space="preserve"> «Περιφερειακή Ανάπτυξη μέσω Ειδικών Οικονομικών Ζωνών- Αμφιλεγόμενες προσεγγίσεις- Η ελληνική και η διεθνής εμπειρία», </w:t>
      </w:r>
      <w:r w:rsidRPr="000614DB">
        <w:rPr>
          <w:rFonts w:eastAsia="Times New Roman" w:cs="Times New Roman"/>
          <w:sz w:val="24"/>
          <w:szCs w:val="24"/>
          <w:lang w:eastAsia="el-GR"/>
        </w:rPr>
        <w:t>Αθήνα</w:t>
      </w:r>
    </w:p>
    <w:p w:rsidR="000614DB" w:rsidRPr="000614DB" w:rsidRDefault="000614DB" w:rsidP="000614DB">
      <w:pPr>
        <w:spacing w:line="240" w:lineRule="auto"/>
        <w:rPr>
          <w:rFonts w:cs="Times New Roman"/>
          <w:sz w:val="24"/>
          <w:szCs w:val="24"/>
        </w:rPr>
      </w:pPr>
      <w:proofErr w:type="spellStart"/>
      <w:r w:rsidRPr="000614DB">
        <w:rPr>
          <w:rFonts w:cs="Times New Roman"/>
          <w:sz w:val="24"/>
          <w:szCs w:val="24"/>
        </w:rPr>
        <w:t>Δεληθέου</w:t>
      </w:r>
      <w:proofErr w:type="spellEnd"/>
      <w:r w:rsidRPr="000614DB">
        <w:rPr>
          <w:rFonts w:cs="Times New Roman"/>
          <w:sz w:val="24"/>
          <w:szCs w:val="24"/>
        </w:rPr>
        <w:t xml:space="preserve"> Β., </w:t>
      </w:r>
      <w:proofErr w:type="spellStart"/>
      <w:r w:rsidRPr="000614DB">
        <w:rPr>
          <w:rFonts w:cs="Times New Roman"/>
          <w:sz w:val="24"/>
          <w:szCs w:val="24"/>
        </w:rPr>
        <w:t>Δούρου</w:t>
      </w:r>
      <w:proofErr w:type="spellEnd"/>
      <w:r w:rsidRPr="000614DB">
        <w:rPr>
          <w:rFonts w:cs="Times New Roman"/>
          <w:sz w:val="24"/>
          <w:szCs w:val="24"/>
        </w:rPr>
        <w:t xml:space="preserve"> Δ. &amp; Σταυρακάκη Ε., (2017), </w:t>
      </w:r>
      <w:r w:rsidRPr="000614DB">
        <w:rPr>
          <w:rFonts w:cs="Times New Roman"/>
          <w:i/>
          <w:sz w:val="24"/>
          <w:szCs w:val="24"/>
        </w:rPr>
        <w:t>«Η Εξέλιξη των ειδικότερων ρυθμίσεων περί Περιφερειακής Ανάπτυξης στην Ελλάδα κατά τα τελευταία 35 χρόνια»</w:t>
      </w:r>
      <w:r w:rsidRPr="000614DB">
        <w:rPr>
          <w:rFonts w:cs="Times New Roman"/>
          <w:sz w:val="24"/>
          <w:szCs w:val="24"/>
        </w:rPr>
        <w:t xml:space="preserve">, </w:t>
      </w:r>
      <w:proofErr w:type="spellStart"/>
      <w:r w:rsidRPr="000614DB">
        <w:rPr>
          <w:rFonts w:cs="Times New Roman"/>
          <w:sz w:val="24"/>
          <w:szCs w:val="24"/>
        </w:rPr>
        <w:t>Αυτοέκδοση</w:t>
      </w:r>
      <w:proofErr w:type="spellEnd"/>
      <w:r w:rsidRPr="000614DB">
        <w:rPr>
          <w:rFonts w:cs="Times New Roman"/>
          <w:sz w:val="24"/>
          <w:szCs w:val="24"/>
        </w:rPr>
        <w:t>, Α’ έκδοση, Αθήνα</w:t>
      </w:r>
    </w:p>
    <w:p w:rsidR="000614DB" w:rsidRPr="000614DB" w:rsidRDefault="000614DB" w:rsidP="000614DB">
      <w:pPr>
        <w:spacing w:line="240" w:lineRule="auto"/>
        <w:rPr>
          <w:rFonts w:cs="Times New Roman"/>
          <w:sz w:val="24"/>
          <w:szCs w:val="24"/>
        </w:rPr>
      </w:pPr>
      <w:r w:rsidRPr="000614DB">
        <w:rPr>
          <w:rFonts w:eastAsia="Times New Roman" w:cs="Times New Roman"/>
          <w:sz w:val="24"/>
          <w:szCs w:val="24"/>
          <w:lang w:eastAsia="el-GR"/>
        </w:rPr>
        <w:t>Δήμος Πειραιά, (2014), «</w:t>
      </w:r>
      <w:r w:rsidRPr="000614DB">
        <w:rPr>
          <w:rFonts w:eastAsia="Times New Roman" w:cs="Times New Roman"/>
          <w:i/>
          <w:sz w:val="24"/>
          <w:szCs w:val="24"/>
          <w:lang w:eastAsia="el-GR"/>
        </w:rPr>
        <w:t>Επιχειρησιακό Πρόγραμμα Δήμου Πειραιά 2015-2019»,</w:t>
      </w:r>
      <w:r w:rsidRPr="000614DB">
        <w:rPr>
          <w:rFonts w:eastAsia="Times New Roman" w:cs="Times New Roman"/>
          <w:sz w:val="24"/>
          <w:szCs w:val="24"/>
          <w:lang w:eastAsia="el-GR"/>
        </w:rPr>
        <w:t xml:space="preserve"> Πειραιάς</w:t>
      </w:r>
    </w:p>
    <w:p w:rsidR="000614DB" w:rsidRPr="000614DB" w:rsidRDefault="000614DB" w:rsidP="000614DB">
      <w:pPr>
        <w:spacing w:after="0" w:line="240" w:lineRule="auto"/>
        <w:rPr>
          <w:rFonts w:eastAsia="Times New Roman" w:cs="Times New Roman"/>
          <w:sz w:val="24"/>
          <w:szCs w:val="24"/>
          <w:lang w:eastAsia="el-GR"/>
        </w:rPr>
      </w:pPr>
      <w:r w:rsidRPr="000614DB">
        <w:rPr>
          <w:rFonts w:eastAsia="Times New Roman" w:cs="Times New Roman"/>
          <w:sz w:val="24"/>
          <w:szCs w:val="24"/>
          <w:lang w:eastAsia="el-GR"/>
        </w:rPr>
        <w:t xml:space="preserve">Δήμος Πειραιά, (2018), </w:t>
      </w:r>
      <w:r w:rsidRPr="000614DB">
        <w:rPr>
          <w:rFonts w:eastAsia="Times New Roman" w:cs="Times New Roman"/>
          <w:i/>
          <w:sz w:val="24"/>
          <w:szCs w:val="24"/>
          <w:lang w:eastAsia="el-GR"/>
        </w:rPr>
        <w:t xml:space="preserve">«Στρατηγική για τη Γαλάζια Ανάπτυξη του Δήμου Πειραιά για την περίοδο 2018-2024», </w:t>
      </w:r>
      <w:r w:rsidRPr="000614DB">
        <w:rPr>
          <w:rFonts w:eastAsia="Times New Roman" w:cs="Times New Roman"/>
          <w:sz w:val="24"/>
          <w:szCs w:val="24"/>
          <w:lang w:eastAsia="el-GR"/>
        </w:rPr>
        <w:t xml:space="preserve">Διαθέσιμο Διαδικτυακά: </w:t>
      </w:r>
      <w:hyperlink r:id="rId13" w:history="1">
        <w:r w:rsidRPr="000614DB">
          <w:rPr>
            <w:rFonts w:eastAsia="Times New Roman" w:cs="Times New Roman"/>
            <w:color w:val="0000FF"/>
            <w:sz w:val="24"/>
            <w:szCs w:val="24"/>
            <w:u w:val="single"/>
            <w:lang w:eastAsia="el-GR"/>
          </w:rPr>
          <w:t>http://www.pireasnet.gr/LinkClick.aspx?fileticket=q%2filCZnX2Io%3d&amp;tabid=36</w:t>
        </w:r>
      </w:hyperlink>
      <w:r w:rsidRPr="000614DB">
        <w:rPr>
          <w:rFonts w:eastAsia="Times New Roman" w:cs="Times New Roman"/>
          <w:sz w:val="24"/>
          <w:szCs w:val="24"/>
          <w:lang w:eastAsia="el-GR"/>
        </w:rPr>
        <w:t xml:space="preserve"> </w:t>
      </w:r>
    </w:p>
    <w:sectPr w:rsidR="000614DB" w:rsidRPr="000614D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1C" w:rsidRDefault="003B041C" w:rsidP="00566276">
      <w:pPr>
        <w:spacing w:after="0" w:line="240" w:lineRule="auto"/>
      </w:pPr>
      <w:r>
        <w:separator/>
      </w:r>
    </w:p>
  </w:endnote>
  <w:endnote w:type="continuationSeparator" w:id="0">
    <w:p w:rsidR="003B041C" w:rsidRDefault="003B041C" w:rsidP="0056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1C" w:rsidRDefault="003B041C" w:rsidP="00566276">
      <w:pPr>
        <w:spacing w:after="0" w:line="240" w:lineRule="auto"/>
      </w:pPr>
      <w:r>
        <w:separator/>
      </w:r>
    </w:p>
  </w:footnote>
  <w:footnote w:type="continuationSeparator" w:id="0">
    <w:p w:rsidR="003B041C" w:rsidRDefault="003B041C" w:rsidP="00566276">
      <w:pPr>
        <w:spacing w:after="0" w:line="240" w:lineRule="auto"/>
      </w:pPr>
      <w:r>
        <w:continuationSeparator/>
      </w:r>
    </w:p>
  </w:footnote>
  <w:footnote w:id="1">
    <w:p w:rsidR="00566276" w:rsidRPr="005A104E"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Επίσημη ιστοσελίδα στατιστικών στοιχείων για την Καταλονία: </w:t>
      </w:r>
      <w:hyperlink r:id="rId1" w:anchor="h180ffffc00200000" w:history="1">
        <w:r w:rsidRPr="005A104E">
          <w:rPr>
            <w:rStyle w:val="-"/>
            <w:rFonts w:ascii="Times New Roman" w:hAnsi="Times New Roman" w:cs="Times New Roman"/>
          </w:rPr>
          <w:t>http://www.idescat.cat/emex/?lang=en&amp;id=080193#h180ffffc00200000</w:t>
        </w:r>
      </w:hyperlink>
      <w:r w:rsidRPr="005A104E">
        <w:rPr>
          <w:rFonts w:ascii="Times New Roman" w:hAnsi="Times New Roman" w:cs="Times New Roman"/>
        </w:rPr>
        <w:t xml:space="preserve"> , Τελευταία προβολή: 05/02/2018</w:t>
      </w:r>
    </w:p>
  </w:footnote>
  <w:footnote w:id="2">
    <w:p w:rsidR="00566276" w:rsidRPr="005A104E"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Ιστοσελίδα της πόλης της Βαρκελώνης: </w:t>
      </w:r>
      <w:hyperlink r:id="rId2" w:history="1">
        <w:r w:rsidRPr="005A104E">
          <w:rPr>
            <w:rStyle w:val="-"/>
            <w:rFonts w:ascii="Times New Roman" w:hAnsi="Times New Roman" w:cs="Times New Roman"/>
          </w:rPr>
          <w:t>http://www.barcelona.cat/en/</w:t>
        </w:r>
      </w:hyperlink>
      <w:r w:rsidRPr="005A104E">
        <w:rPr>
          <w:rFonts w:ascii="Times New Roman" w:hAnsi="Times New Roman" w:cs="Times New Roman"/>
        </w:rPr>
        <w:t xml:space="preserve"> , Τελευταία προβολή: 05/02/2018</w:t>
      </w:r>
    </w:p>
  </w:footnote>
  <w:footnote w:id="3">
    <w:p w:rsidR="00566276" w:rsidRPr="005A104E" w:rsidRDefault="00566276" w:rsidP="00566276">
      <w:pPr>
        <w:pStyle w:val="a3"/>
        <w:rPr>
          <w:rFonts w:ascii="Times New Roman" w:hAnsi="Times New Roman" w:cs="Times New Roman"/>
          <w:lang w:val="en-US"/>
        </w:rPr>
      </w:pPr>
      <w:r w:rsidRPr="005A104E">
        <w:rPr>
          <w:rStyle w:val="a4"/>
        </w:rPr>
        <w:footnoteRef/>
      </w:r>
      <w:r w:rsidRPr="005A104E">
        <w:rPr>
          <w:rFonts w:ascii="Times New Roman" w:hAnsi="Times New Roman" w:cs="Times New Roman"/>
          <w:lang w:val="en-US"/>
        </w:rPr>
        <w:t xml:space="preserve"> Barcelona City Council, 2015, </w:t>
      </w:r>
      <w:r w:rsidRPr="005A104E">
        <w:rPr>
          <w:rFonts w:ascii="Times New Roman" w:hAnsi="Times New Roman" w:cs="Times New Roman"/>
          <w:i/>
          <w:lang w:val="en-US"/>
        </w:rPr>
        <w:t>“Barcelona Data Sheet 2015: Main Economic Indicators for the Barcelona Area”</w:t>
      </w:r>
      <w:r w:rsidRPr="005A104E">
        <w:rPr>
          <w:rFonts w:ascii="Times New Roman" w:hAnsi="Times New Roman" w:cs="Times New Roman"/>
          <w:lang w:val="en-US"/>
        </w:rPr>
        <w:t xml:space="preserve">, </w:t>
      </w:r>
      <w:r w:rsidRPr="005A104E">
        <w:rPr>
          <w:rFonts w:ascii="Times New Roman" w:hAnsi="Times New Roman" w:cs="Times New Roman"/>
        </w:rPr>
        <w:t>Διαθέσιμο</w:t>
      </w:r>
      <w:r w:rsidRPr="005A104E">
        <w:rPr>
          <w:rFonts w:ascii="Times New Roman" w:hAnsi="Times New Roman" w:cs="Times New Roman"/>
          <w:lang w:val="en-US"/>
        </w:rPr>
        <w:t xml:space="preserve"> </w:t>
      </w:r>
      <w:r w:rsidRPr="005A104E">
        <w:rPr>
          <w:rFonts w:ascii="Times New Roman" w:hAnsi="Times New Roman" w:cs="Times New Roman"/>
        </w:rPr>
        <w:t>διαδικτυακά</w:t>
      </w:r>
      <w:r w:rsidRPr="005A104E">
        <w:rPr>
          <w:rFonts w:ascii="Times New Roman" w:hAnsi="Times New Roman" w:cs="Times New Roman"/>
          <w:lang w:val="en-US"/>
        </w:rPr>
        <w:t xml:space="preserve">: </w:t>
      </w:r>
      <w:r w:rsidR="003B041C">
        <w:fldChar w:fldCharType="begin"/>
      </w:r>
      <w:r w:rsidR="003B041C" w:rsidRPr="00D9049A">
        <w:rPr>
          <w:lang w:val="en-US"/>
        </w:rPr>
        <w:instrText xml:space="preserve"> HYPERLINK "http://barcelonacatalonia.cat/b/wp-content/uploads/2016/03/BarcelonaEnXifres_eng.pdf" </w:instrText>
      </w:r>
      <w:r w:rsidR="003B041C">
        <w:fldChar w:fldCharType="separate"/>
      </w:r>
      <w:r w:rsidRPr="005A104E">
        <w:rPr>
          <w:rStyle w:val="-"/>
          <w:rFonts w:ascii="Times New Roman" w:hAnsi="Times New Roman" w:cs="Times New Roman"/>
          <w:lang w:val="en-US"/>
        </w:rPr>
        <w:t>http://barcelonacatalonia.cat/b/wp-content/uploads/2016/03/BarcelonaEnXifres_eng.pdf</w:t>
      </w:r>
      <w:r w:rsidR="003B041C">
        <w:rPr>
          <w:rStyle w:val="-"/>
          <w:rFonts w:ascii="Times New Roman" w:hAnsi="Times New Roman" w:cs="Times New Roman"/>
          <w:lang w:val="en-US"/>
        </w:rPr>
        <w:fldChar w:fldCharType="end"/>
      </w:r>
      <w:r w:rsidRPr="005A104E">
        <w:rPr>
          <w:rFonts w:ascii="Times New Roman" w:hAnsi="Times New Roman" w:cs="Times New Roman"/>
          <w:lang w:val="en-US"/>
        </w:rPr>
        <w:t xml:space="preserve"> , </w:t>
      </w:r>
      <w:r w:rsidRPr="005A104E">
        <w:rPr>
          <w:rFonts w:ascii="Times New Roman" w:hAnsi="Times New Roman" w:cs="Times New Roman"/>
        </w:rPr>
        <w:t>τελευταία</w:t>
      </w:r>
      <w:r w:rsidRPr="005A104E">
        <w:rPr>
          <w:rFonts w:ascii="Times New Roman" w:hAnsi="Times New Roman" w:cs="Times New Roman"/>
          <w:lang w:val="en-US"/>
        </w:rPr>
        <w:t xml:space="preserve"> </w:t>
      </w:r>
      <w:r w:rsidRPr="005A104E">
        <w:rPr>
          <w:rFonts w:ascii="Times New Roman" w:hAnsi="Times New Roman" w:cs="Times New Roman"/>
        </w:rPr>
        <w:t>προβολή</w:t>
      </w:r>
      <w:r w:rsidRPr="005A104E">
        <w:rPr>
          <w:rFonts w:ascii="Times New Roman" w:hAnsi="Times New Roman" w:cs="Times New Roman"/>
          <w:lang w:val="en-US"/>
        </w:rPr>
        <w:t>: 05/03/2018</w:t>
      </w:r>
    </w:p>
  </w:footnote>
  <w:footnote w:id="4">
    <w:p w:rsidR="00566276" w:rsidRPr="00614955" w:rsidRDefault="00566276" w:rsidP="00566276">
      <w:pPr>
        <w:pStyle w:val="a3"/>
        <w:rPr>
          <w:rFonts w:ascii="Times New Roman" w:hAnsi="Times New Roman" w:cs="Times New Roman"/>
          <w:sz w:val="22"/>
          <w:szCs w:val="22"/>
          <w:lang w:val="en-US"/>
        </w:rPr>
      </w:pPr>
      <w:r w:rsidRPr="005A104E">
        <w:rPr>
          <w:rStyle w:val="a4"/>
        </w:rPr>
        <w:footnoteRef/>
      </w:r>
      <w:r w:rsidRPr="005A104E">
        <w:rPr>
          <w:rFonts w:ascii="Times New Roman" w:hAnsi="Times New Roman" w:cs="Times New Roman"/>
          <w:lang w:val="en-US"/>
        </w:rPr>
        <w:t xml:space="preserve"> </w:t>
      </w:r>
      <w:proofErr w:type="spellStart"/>
      <w:r w:rsidRPr="005A104E">
        <w:rPr>
          <w:rFonts w:ascii="Times New Roman" w:hAnsi="Times New Roman" w:cs="Times New Roman"/>
          <w:lang w:val="en-US"/>
        </w:rPr>
        <w:t>Ferrer</w:t>
      </w:r>
      <w:proofErr w:type="spellEnd"/>
      <w:r w:rsidRPr="005A104E">
        <w:rPr>
          <w:rFonts w:ascii="Times New Roman" w:hAnsi="Times New Roman" w:cs="Times New Roman"/>
          <w:lang w:val="en-US"/>
        </w:rPr>
        <w:t xml:space="preserve"> J. R.,2017,  </w:t>
      </w:r>
      <w:r w:rsidRPr="005A104E">
        <w:rPr>
          <w:rFonts w:ascii="Times New Roman" w:hAnsi="Times New Roman" w:cs="Times New Roman"/>
          <w:i/>
          <w:lang w:val="en-US"/>
        </w:rPr>
        <w:t>« Barcelona’s Smart City vision: an opportunity for transformation»,</w:t>
      </w:r>
      <w:r w:rsidRPr="005A104E">
        <w:rPr>
          <w:rFonts w:ascii="Times New Roman" w:hAnsi="Times New Roman" w:cs="Times New Roman"/>
          <w:lang w:val="en-US"/>
        </w:rPr>
        <w:t xml:space="preserve"> Field Actions Science Reports, Special Issue 16 | 2017, </w:t>
      </w:r>
      <w:r w:rsidRPr="005A104E">
        <w:rPr>
          <w:rFonts w:ascii="Times New Roman" w:hAnsi="Times New Roman" w:cs="Times New Roman"/>
        </w:rPr>
        <w:t>Διαθέσιμο</w:t>
      </w:r>
      <w:r w:rsidRPr="005A104E">
        <w:rPr>
          <w:rFonts w:ascii="Times New Roman" w:hAnsi="Times New Roman" w:cs="Times New Roman"/>
          <w:lang w:val="en-US"/>
        </w:rPr>
        <w:t xml:space="preserve"> </w:t>
      </w:r>
      <w:r w:rsidRPr="005A104E">
        <w:rPr>
          <w:rFonts w:ascii="Times New Roman" w:hAnsi="Times New Roman" w:cs="Times New Roman"/>
        </w:rPr>
        <w:t>διαδικτυακά</w:t>
      </w:r>
      <w:r w:rsidRPr="005A104E">
        <w:rPr>
          <w:rFonts w:ascii="Times New Roman" w:hAnsi="Times New Roman" w:cs="Times New Roman"/>
          <w:lang w:val="en-US"/>
        </w:rPr>
        <w:t xml:space="preserve">: </w:t>
      </w:r>
      <w:r w:rsidR="003B041C">
        <w:fldChar w:fldCharType="begin"/>
      </w:r>
      <w:r w:rsidR="003B041C" w:rsidRPr="00D9049A">
        <w:rPr>
          <w:lang w:val="en-US"/>
        </w:rPr>
        <w:instrText xml:space="preserve"> HYPERLINK "http://journals.openedition.org/factsreports/4367" </w:instrText>
      </w:r>
      <w:r w:rsidR="003B041C">
        <w:fldChar w:fldCharType="separate"/>
      </w:r>
      <w:r w:rsidRPr="005A104E">
        <w:rPr>
          <w:rStyle w:val="-"/>
          <w:rFonts w:ascii="Times New Roman" w:hAnsi="Times New Roman" w:cs="Times New Roman"/>
          <w:lang w:val="en-US"/>
        </w:rPr>
        <w:t>http://journals.openedition.org/factsreports/4367</w:t>
      </w:r>
      <w:r w:rsidR="003B041C">
        <w:rPr>
          <w:rStyle w:val="-"/>
          <w:rFonts w:ascii="Times New Roman" w:hAnsi="Times New Roman" w:cs="Times New Roman"/>
          <w:lang w:val="en-US"/>
        </w:rPr>
        <w:fldChar w:fldCharType="end"/>
      </w:r>
      <w:r w:rsidRPr="005A104E">
        <w:rPr>
          <w:rFonts w:ascii="Times New Roman" w:hAnsi="Times New Roman" w:cs="Times New Roman"/>
          <w:lang w:val="en-US"/>
        </w:rPr>
        <w:t xml:space="preserve"> , </w:t>
      </w:r>
      <w:r w:rsidRPr="005A104E">
        <w:rPr>
          <w:rFonts w:ascii="Times New Roman" w:hAnsi="Times New Roman" w:cs="Times New Roman"/>
        </w:rPr>
        <w:t>Τελευταία</w:t>
      </w:r>
      <w:r w:rsidRPr="005A104E">
        <w:rPr>
          <w:rFonts w:ascii="Times New Roman" w:hAnsi="Times New Roman" w:cs="Times New Roman"/>
          <w:lang w:val="en-US"/>
        </w:rPr>
        <w:t xml:space="preserve"> </w:t>
      </w:r>
      <w:r w:rsidRPr="005A104E">
        <w:rPr>
          <w:rFonts w:ascii="Times New Roman" w:hAnsi="Times New Roman" w:cs="Times New Roman"/>
        </w:rPr>
        <w:t>Προβολή</w:t>
      </w:r>
      <w:r w:rsidRPr="005A104E">
        <w:rPr>
          <w:rFonts w:ascii="Times New Roman" w:hAnsi="Times New Roman" w:cs="Times New Roman"/>
          <w:lang w:val="en-US"/>
        </w:rPr>
        <w:t xml:space="preserve"> 09/01/2018</w:t>
      </w:r>
      <w:r w:rsidRPr="00614955">
        <w:rPr>
          <w:rFonts w:ascii="Times New Roman" w:hAnsi="Times New Roman" w:cs="Times New Roman"/>
          <w:sz w:val="22"/>
          <w:szCs w:val="22"/>
          <w:lang w:val="en-US"/>
        </w:rPr>
        <w:t xml:space="preserve"> </w:t>
      </w:r>
    </w:p>
  </w:footnote>
  <w:footnote w:id="5">
    <w:p w:rsidR="00566276" w:rsidRPr="005A104E"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Το Διαδίκτυο των Πραγμάτων (</w:t>
      </w:r>
      <w:r w:rsidRPr="005A104E">
        <w:rPr>
          <w:rFonts w:ascii="Times New Roman" w:hAnsi="Times New Roman" w:cs="Times New Roman"/>
          <w:lang w:val="en-US"/>
        </w:rPr>
        <w:t>Internet</w:t>
      </w:r>
      <w:r w:rsidRPr="005A104E">
        <w:rPr>
          <w:rFonts w:ascii="Times New Roman" w:hAnsi="Times New Roman" w:cs="Times New Roman"/>
        </w:rPr>
        <w:t xml:space="preserve"> </w:t>
      </w:r>
      <w:r w:rsidRPr="005A104E">
        <w:rPr>
          <w:rFonts w:ascii="Times New Roman" w:hAnsi="Times New Roman" w:cs="Times New Roman"/>
          <w:lang w:val="en-US"/>
        </w:rPr>
        <w:t>of</w:t>
      </w:r>
      <w:r w:rsidRPr="005A104E">
        <w:rPr>
          <w:rFonts w:ascii="Times New Roman" w:hAnsi="Times New Roman" w:cs="Times New Roman"/>
        </w:rPr>
        <w:t xml:space="preserve"> </w:t>
      </w:r>
      <w:r w:rsidRPr="005A104E">
        <w:rPr>
          <w:rFonts w:ascii="Times New Roman" w:hAnsi="Times New Roman" w:cs="Times New Roman"/>
          <w:lang w:val="en-US"/>
        </w:rPr>
        <w:t>Things</w:t>
      </w:r>
      <w:r w:rsidRPr="005A104E">
        <w:rPr>
          <w:rFonts w:ascii="Times New Roman" w:hAnsi="Times New Roman" w:cs="Times New Roman"/>
        </w:rPr>
        <w:t xml:space="preserve">) αφορά καθημερινά αντικείμενα και μηχανές που χρησιμοποιούν αισθητήρες για τη συλλογή δεδομένων και την ανάληψη δράσης εντός ενός δικτύου (Πηγή: </w:t>
      </w:r>
      <w:hyperlink r:id="rId3" w:history="1">
        <w:r w:rsidRPr="005A104E">
          <w:rPr>
            <w:rStyle w:val="-"/>
            <w:rFonts w:ascii="Times New Roman" w:hAnsi="Times New Roman" w:cs="Times New Roman"/>
          </w:rPr>
          <w:t>https://www.sas.com/el_gr/insights/big-data/internet-of-things.html</w:t>
        </w:r>
      </w:hyperlink>
      <w:r w:rsidRPr="005A104E">
        <w:rPr>
          <w:rFonts w:ascii="Times New Roman" w:hAnsi="Times New Roman" w:cs="Times New Roman"/>
        </w:rPr>
        <w:t xml:space="preserve"> )</w:t>
      </w:r>
    </w:p>
  </w:footnote>
  <w:footnote w:id="6">
    <w:p w:rsidR="00566276" w:rsidRPr="009C4412" w:rsidRDefault="00566276" w:rsidP="00566276">
      <w:pPr>
        <w:pStyle w:val="a3"/>
        <w:rPr>
          <w:rFonts w:ascii="Times New Roman" w:hAnsi="Times New Roman" w:cs="Times New Roman"/>
          <w:sz w:val="22"/>
          <w:szCs w:val="22"/>
        </w:rPr>
      </w:pPr>
      <w:r w:rsidRPr="005A104E">
        <w:rPr>
          <w:rStyle w:val="a4"/>
        </w:rPr>
        <w:footnoteRef/>
      </w:r>
      <w:r w:rsidRPr="005A104E">
        <w:rPr>
          <w:rFonts w:ascii="Times New Roman" w:hAnsi="Times New Roman" w:cs="Times New Roman"/>
        </w:rPr>
        <w:t xml:space="preserve"> Επίσημη ιστοσελίδα έργου: </w:t>
      </w:r>
      <w:hyperlink r:id="rId4" w:history="1">
        <w:r w:rsidRPr="005A104E">
          <w:rPr>
            <w:rStyle w:val="-"/>
            <w:rFonts w:ascii="Times New Roman" w:hAnsi="Times New Roman" w:cs="Times New Roman"/>
          </w:rPr>
          <w:t>http://www.icityproject.eu/content/icity-project-european-opportunity-smart-cities</w:t>
        </w:r>
      </w:hyperlink>
      <w:r w:rsidRPr="005A104E">
        <w:rPr>
          <w:rFonts w:ascii="Times New Roman" w:hAnsi="Times New Roman" w:cs="Times New Roman"/>
        </w:rPr>
        <w:t xml:space="preserve"> , Τελευταία προβολή: 05/03/2018</w:t>
      </w:r>
    </w:p>
  </w:footnote>
  <w:footnote w:id="7">
    <w:p w:rsidR="00566276" w:rsidRPr="005A104E" w:rsidRDefault="00566276" w:rsidP="00566276">
      <w:pPr>
        <w:pStyle w:val="a3"/>
        <w:rPr>
          <w:rFonts w:ascii="Times New Roman" w:hAnsi="Times New Roman" w:cs="Times New Roman"/>
          <w:lang w:val="en-US"/>
        </w:rPr>
      </w:pPr>
      <w:r w:rsidRPr="005A104E">
        <w:rPr>
          <w:rStyle w:val="a4"/>
        </w:rPr>
        <w:footnoteRef/>
      </w:r>
      <w:r w:rsidRPr="005A104E">
        <w:rPr>
          <w:rFonts w:ascii="Times New Roman" w:hAnsi="Times New Roman" w:cs="Times New Roman"/>
          <w:lang w:val="en-US"/>
        </w:rPr>
        <w:t xml:space="preserve"> </w:t>
      </w:r>
      <w:r w:rsidRPr="005A104E">
        <w:rPr>
          <w:rFonts w:ascii="Times New Roman" w:hAnsi="Times New Roman" w:cs="Times New Roman"/>
        </w:rPr>
        <w:t>Ιστοσελίδα</w:t>
      </w:r>
      <w:r w:rsidRPr="005A104E">
        <w:rPr>
          <w:rFonts w:ascii="Times New Roman" w:hAnsi="Times New Roman" w:cs="Times New Roman"/>
          <w:lang w:val="en-US"/>
        </w:rPr>
        <w:t xml:space="preserve"> </w:t>
      </w:r>
      <w:r w:rsidRPr="005A104E">
        <w:rPr>
          <w:rFonts w:ascii="Times New Roman" w:hAnsi="Times New Roman" w:cs="Times New Roman"/>
        </w:rPr>
        <w:t>του</w:t>
      </w:r>
      <w:r w:rsidRPr="005A104E">
        <w:rPr>
          <w:rFonts w:ascii="Times New Roman" w:hAnsi="Times New Roman" w:cs="Times New Roman"/>
          <w:lang w:val="en-US"/>
        </w:rPr>
        <w:t xml:space="preserve"> </w:t>
      </w:r>
      <w:proofErr w:type="spellStart"/>
      <w:r w:rsidRPr="005A104E">
        <w:rPr>
          <w:rFonts w:ascii="Times New Roman" w:hAnsi="Times New Roman" w:cs="Times New Roman"/>
          <w:lang w:val="en-US"/>
        </w:rPr>
        <w:t>Catalunya</w:t>
      </w:r>
      <w:proofErr w:type="spellEnd"/>
      <w:r w:rsidRPr="005A104E">
        <w:rPr>
          <w:rFonts w:ascii="Times New Roman" w:hAnsi="Times New Roman" w:cs="Times New Roman"/>
          <w:lang w:val="en-US"/>
        </w:rPr>
        <w:t xml:space="preserve"> </w:t>
      </w:r>
      <w:proofErr w:type="spellStart"/>
      <w:r w:rsidRPr="005A104E">
        <w:rPr>
          <w:rFonts w:ascii="Times New Roman" w:hAnsi="Times New Roman" w:cs="Times New Roman"/>
          <w:lang w:val="en-US"/>
        </w:rPr>
        <w:t>Construye</w:t>
      </w:r>
      <w:proofErr w:type="spellEnd"/>
      <w:r w:rsidRPr="005A104E">
        <w:rPr>
          <w:rFonts w:ascii="Times New Roman" w:hAnsi="Times New Roman" w:cs="Times New Roman"/>
          <w:lang w:val="en-US"/>
        </w:rPr>
        <w:t xml:space="preserve">: </w:t>
      </w:r>
      <w:r w:rsidR="003B041C">
        <w:fldChar w:fldCharType="begin"/>
      </w:r>
      <w:r w:rsidR="003B041C" w:rsidRPr="00D9049A">
        <w:rPr>
          <w:lang w:val="en-US"/>
        </w:rPr>
        <w:instrText xml:space="preserve"> HYPERLINK "http://catalunyaconstruye.com/pdf/22@01.pdf" </w:instrText>
      </w:r>
      <w:r w:rsidR="003B041C">
        <w:fldChar w:fldCharType="separate"/>
      </w:r>
      <w:r w:rsidRPr="005A104E">
        <w:rPr>
          <w:rStyle w:val="-"/>
          <w:rFonts w:ascii="Times New Roman" w:hAnsi="Times New Roman" w:cs="Times New Roman"/>
          <w:lang w:val="en-US"/>
        </w:rPr>
        <w:t>http://catalunyaconstruye.com/pdf/22@01.pdf</w:t>
      </w:r>
      <w:r w:rsidR="003B041C">
        <w:rPr>
          <w:rStyle w:val="-"/>
          <w:rFonts w:ascii="Times New Roman" w:hAnsi="Times New Roman" w:cs="Times New Roman"/>
          <w:lang w:val="en-US"/>
        </w:rPr>
        <w:fldChar w:fldCharType="end"/>
      </w:r>
      <w:r w:rsidRPr="005A104E">
        <w:rPr>
          <w:rFonts w:ascii="Times New Roman" w:hAnsi="Times New Roman" w:cs="Times New Roman"/>
          <w:lang w:val="en-US"/>
        </w:rPr>
        <w:t xml:space="preserve"> </w:t>
      </w:r>
    </w:p>
  </w:footnote>
  <w:footnote w:id="8">
    <w:p w:rsidR="00566276" w:rsidRPr="005A104E" w:rsidRDefault="00566276" w:rsidP="00566276">
      <w:pPr>
        <w:pStyle w:val="a3"/>
        <w:rPr>
          <w:rFonts w:ascii="Times New Roman" w:hAnsi="Times New Roman" w:cs="Times New Roman"/>
          <w:lang w:val="en-US"/>
        </w:rPr>
      </w:pPr>
      <w:r w:rsidRPr="005A104E">
        <w:rPr>
          <w:rStyle w:val="a4"/>
        </w:rPr>
        <w:footnoteRef/>
      </w:r>
      <w:r w:rsidRPr="005A104E">
        <w:rPr>
          <w:rFonts w:ascii="Times New Roman" w:hAnsi="Times New Roman" w:cs="Times New Roman"/>
          <w:lang w:val="en-US"/>
        </w:rPr>
        <w:t xml:space="preserve"> ECPA Urban Planning, 2012, </w:t>
      </w:r>
      <w:r w:rsidRPr="005A104E">
        <w:rPr>
          <w:rFonts w:ascii="Times New Roman" w:hAnsi="Times New Roman" w:cs="Times New Roman"/>
          <w:i/>
          <w:lang w:val="en-US"/>
        </w:rPr>
        <w:t xml:space="preserve">«Case Study: 22@ Barcelona Innovation District», </w:t>
      </w:r>
      <w:r w:rsidRPr="005A104E">
        <w:rPr>
          <w:rFonts w:ascii="Times New Roman" w:hAnsi="Times New Roman" w:cs="Times New Roman"/>
          <w:lang w:val="en-US"/>
        </w:rPr>
        <w:t xml:space="preserve">Smart Cities Dive, </w:t>
      </w:r>
      <w:r w:rsidRPr="005A104E">
        <w:rPr>
          <w:rFonts w:ascii="Times New Roman" w:hAnsi="Times New Roman" w:cs="Times New Roman"/>
        </w:rPr>
        <w:t>Διαθέσιμο</w:t>
      </w:r>
      <w:r w:rsidRPr="005A104E">
        <w:rPr>
          <w:rFonts w:ascii="Times New Roman" w:hAnsi="Times New Roman" w:cs="Times New Roman"/>
          <w:lang w:val="en-US"/>
        </w:rPr>
        <w:t xml:space="preserve"> </w:t>
      </w:r>
      <w:r w:rsidRPr="005A104E">
        <w:rPr>
          <w:rFonts w:ascii="Times New Roman" w:hAnsi="Times New Roman" w:cs="Times New Roman"/>
        </w:rPr>
        <w:t>διαδικτυακά</w:t>
      </w:r>
      <w:r w:rsidRPr="005A104E">
        <w:rPr>
          <w:rFonts w:ascii="Times New Roman" w:hAnsi="Times New Roman" w:cs="Times New Roman"/>
          <w:lang w:val="en-US"/>
        </w:rPr>
        <w:t xml:space="preserve">: </w:t>
      </w:r>
      <w:r w:rsidR="003B041C">
        <w:fldChar w:fldCharType="begin"/>
      </w:r>
      <w:r w:rsidR="003B041C" w:rsidRPr="00D9049A">
        <w:rPr>
          <w:lang w:val="en-US"/>
        </w:rPr>
        <w:instrText xml:space="preserve"> HYPERLINK "https://www.smartcitiesdive.com/ex/sustainablecitiescollective/case-study-22-barcelona-innovation-district/27601/" </w:instrText>
      </w:r>
      <w:r w:rsidR="003B041C">
        <w:fldChar w:fldCharType="separate"/>
      </w:r>
      <w:r w:rsidRPr="005A104E">
        <w:rPr>
          <w:rStyle w:val="-"/>
          <w:rFonts w:ascii="Times New Roman" w:hAnsi="Times New Roman" w:cs="Times New Roman"/>
          <w:lang w:val="en-US"/>
        </w:rPr>
        <w:t>https://www.smartcitiesdive.com/ex/sustainablecitiescollective/case-study-22-barcelona-innovation-district/27601/</w:t>
      </w:r>
      <w:r w:rsidR="003B041C">
        <w:rPr>
          <w:rStyle w:val="-"/>
          <w:rFonts w:ascii="Times New Roman" w:hAnsi="Times New Roman" w:cs="Times New Roman"/>
          <w:lang w:val="en-US"/>
        </w:rPr>
        <w:fldChar w:fldCharType="end"/>
      </w:r>
      <w:r w:rsidRPr="005A104E">
        <w:rPr>
          <w:rFonts w:ascii="Times New Roman" w:hAnsi="Times New Roman" w:cs="Times New Roman"/>
          <w:lang w:val="en-US"/>
        </w:rPr>
        <w:t xml:space="preserve"> , </w:t>
      </w:r>
      <w:r w:rsidRPr="005A104E">
        <w:rPr>
          <w:rFonts w:ascii="Times New Roman" w:hAnsi="Times New Roman" w:cs="Times New Roman"/>
        </w:rPr>
        <w:t>Τελευταία</w:t>
      </w:r>
      <w:r w:rsidRPr="005A104E">
        <w:rPr>
          <w:rFonts w:ascii="Times New Roman" w:hAnsi="Times New Roman" w:cs="Times New Roman"/>
          <w:lang w:val="en-US"/>
        </w:rPr>
        <w:t xml:space="preserve"> </w:t>
      </w:r>
      <w:r w:rsidRPr="005A104E">
        <w:rPr>
          <w:rFonts w:ascii="Times New Roman" w:hAnsi="Times New Roman" w:cs="Times New Roman"/>
        </w:rPr>
        <w:t>προβολή</w:t>
      </w:r>
      <w:r w:rsidRPr="005A104E">
        <w:rPr>
          <w:rFonts w:ascii="Times New Roman" w:hAnsi="Times New Roman" w:cs="Times New Roman"/>
          <w:lang w:val="en-US"/>
        </w:rPr>
        <w:t>: 05/03/2018</w:t>
      </w:r>
    </w:p>
  </w:footnote>
  <w:footnote w:id="9">
    <w:p w:rsidR="00566276" w:rsidRPr="009C4412" w:rsidRDefault="00566276" w:rsidP="00566276">
      <w:pPr>
        <w:pStyle w:val="a3"/>
        <w:rPr>
          <w:rFonts w:ascii="Times New Roman" w:hAnsi="Times New Roman" w:cs="Times New Roman"/>
          <w:sz w:val="22"/>
          <w:szCs w:val="22"/>
        </w:rPr>
      </w:pPr>
      <w:r w:rsidRPr="005A104E">
        <w:rPr>
          <w:rStyle w:val="a4"/>
        </w:rPr>
        <w:footnoteRef/>
      </w:r>
      <w:r w:rsidRPr="005A104E">
        <w:rPr>
          <w:rFonts w:ascii="Times New Roman" w:hAnsi="Times New Roman" w:cs="Times New Roman"/>
        </w:rPr>
        <w:t xml:space="preserve"> Επίσημη Ιστοσελίδα έργου: </w:t>
      </w:r>
      <w:hyperlink r:id="rId5" w:history="1">
        <w:r w:rsidRPr="005A104E">
          <w:rPr>
            <w:rStyle w:val="-"/>
            <w:rFonts w:ascii="Times New Roman" w:hAnsi="Times New Roman" w:cs="Times New Roman"/>
          </w:rPr>
          <w:t>http://www.22barcelona.com/content/blogcategory/34/438/lang,en/</w:t>
        </w:r>
      </w:hyperlink>
      <w:r w:rsidRPr="005A104E">
        <w:rPr>
          <w:rFonts w:ascii="Times New Roman" w:hAnsi="Times New Roman" w:cs="Times New Roman"/>
        </w:rPr>
        <w:t xml:space="preserve"> , Τελευταία προβολή: 05/03/2018</w:t>
      </w:r>
    </w:p>
  </w:footnote>
  <w:footnote w:id="10">
    <w:p w:rsidR="00566276" w:rsidRPr="005A104E"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Επίσημη Ιστοσελίδα της πόλης της Βαρκελώνης για τις εφαρμογές κινητών: </w:t>
      </w:r>
      <w:hyperlink r:id="rId6" w:history="1">
        <w:r w:rsidRPr="005A104E">
          <w:rPr>
            <w:rStyle w:val="-"/>
            <w:rFonts w:ascii="Times New Roman" w:hAnsi="Times New Roman" w:cs="Times New Roman"/>
          </w:rPr>
          <w:t>https://ajuntament.barcelona.cat/apps/en/</w:t>
        </w:r>
      </w:hyperlink>
      <w:r w:rsidRPr="005A104E">
        <w:rPr>
          <w:rFonts w:ascii="Times New Roman" w:hAnsi="Times New Roman" w:cs="Times New Roman"/>
        </w:rPr>
        <w:t xml:space="preserve"> , Τελευταία προβολή: 05/03/2018</w:t>
      </w:r>
    </w:p>
  </w:footnote>
  <w:footnote w:id="11">
    <w:p w:rsidR="00566276" w:rsidRPr="005A104E"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Επίσημη ιστοσελίδα της πόλης της Βαρκελώνης για την ηλεκτρονική συμμετοχή: </w:t>
      </w:r>
      <w:hyperlink r:id="rId7" w:history="1">
        <w:r w:rsidRPr="005A104E">
          <w:rPr>
            <w:rStyle w:val="-"/>
            <w:rFonts w:ascii="Times New Roman" w:hAnsi="Times New Roman" w:cs="Times New Roman"/>
          </w:rPr>
          <w:t>http://www.barcelona.cat/en/getinvolved</w:t>
        </w:r>
      </w:hyperlink>
      <w:r w:rsidRPr="005A104E">
        <w:rPr>
          <w:rFonts w:ascii="Times New Roman" w:hAnsi="Times New Roman" w:cs="Times New Roman"/>
        </w:rPr>
        <w:t xml:space="preserve"> , Τελευταία προβολή: 05/03/2018</w:t>
      </w:r>
    </w:p>
  </w:footnote>
  <w:footnote w:id="12">
    <w:p w:rsidR="00566276" w:rsidRPr="00161102"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Απογραφή Πληθυσμού 2011: </w:t>
      </w:r>
      <w:hyperlink r:id="rId8" w:history="1">
        <w:r w:rsidRPr="005A104E">
          <w:rPr>
            <w:rStyle w:val="-"/>
            <w:rFonts w:ascii="Times New Roman" w:hAnsi="Times New Roman" w:cs="Times New Roman"/>
          </w:rPr>
          <w:t>http://www.statistics.gr/2011-census-pop-hous</w:t>
        </w:r>
      </w:hyperlink>
      <w:r w:rsidRPr="005A104E">
        <w:rPr>
          <w:rFonts w:ascii="Times New Roman" w:hAnsi="Times New Roman" w:cs="Times New Roman"/>
        </w:rPr>
        <w:t xml:space="preserve"> , Τελευταία προβολή: 15/03/2018</w:t>
      </w:r>
    </w:p>
  </w:footnote>
  <w:footnote w:id="13">
    <w:p w:rsidR="00566276" w:rsidRPr="005A104E"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Επίσημη Ιστοσελίδα Ελληνικής Στατιστικής Αρχής: </w:t>
      </w:r>
      <w:hyperlink r:id="rId9" w:history="1">
        <w:r w:rsidRPr="005A104E">
          <w:rPr>
            <w:rStyle w:val="-"/>
            <w:rFonts w:ascii="Times New Roman" w:hAnsi="Times New Roman" w:cs="Times New Roman"/>
          </w:rPr>
          <w:t>http://www.statistics.gr/statistics/eco</w:t>
        </w:r>
      </w:hyperlink>
      <w:r w:rsidRPr="005A104E">
        <w:rPr>
          <w:rFonts w:ascii="Times New Roman" w:hAnsi="Times New Roman" w:cs="Times New Roman"/>
        </w:rPr>
        <w:t xml:space="preserve"> , Τελευταία προβολή: 15/03/2018</w:t>
      </w:r>
    </w:p>
  </w:footnote>
  <w:footnote w:id="14">
    <w:p w:rsidR="00566276" w:rsidRPr="005A104E"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Δήμος Πειραιά, 2018, </w:t>
      </w:r>
      <w:r w:rsidRPr="005A104E">
        <w:rPr>
          <w:rFonts w:ascii="Times New Roman" w:hAnsi="Times New Roman" w:cs="Times New Roman"/>
          <w:i/>
        </w:rPr>
        <w:t xml:space="preserve">«Στρατηγική για τη Γαλάζια Ανάπτυξη του Δήμου Πειραιά για την περίοδο 2018-2024», </w:t>
      </w:r>
      <w:r w:rsidRPr="005A104E">
        <w:rPr>
          <w:rFonts w:ascii="Times New Roman" w:hAnsi="Times New Roman" w:cs="Times New Roman"/>
        </w:rPr>
        <w:t xml:space="preserve">Διαθέσιμο Διαδικτυακά: </w:t>
      </w:r>
      <w:hyperlink r:id="rId10" w:history="1">
        <w:r w:rsidRPr="005A104E">
          <w:rPr>
            <w:rStyle w:val="-"/>
            <w:rFonts w:ascii="Times New Roman" w:hAnsi="Times New Roman" w:cs="Times New Roman"/>
          </w:rPr>
          <w:t>http://www.pireasnet.gr/LinkClick.aspx?fileticket=q%2filCZnX2Io%3d&amp;tabid=36</w:t>
        </w:r>
      </w:hyperlink>
      <w:r w:rsidRPr="005A104E">
        <w:rPr>
          <w:rFonts w:ascii="Times New Roman" w:hAnsi="Times New Roman" w:cs="Times New Roman"/>
        </w:rPr>
        <w:t xml:space="preserve"> , Τελευταία Προβολή: 02/04/2018</w:t>
      </w:r>
    </w:p>
  </w:footnote>
  <w:footnote w:id="15">
    <w:p w:rsidR="00566276" w:rsidRPr="005A104E"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Επίσημη ιστοσελίδα πρωτοβουλίας </w:t>
      </w:r>
      <w:r w:rsidRPr="005A104E">
        <w:rPr>
          <w:rFonts w:ascii="Times New Roman" w:hAnsi="Times New Roman" w:cs="Times New Roman"/>
          <w:lang w:val="en-US"/>
        </w:rPr>
        <w:t>Blue</w:t>
      </w:r>
      <w:r w:rsidRPr="005A104E">
        <w:rPr>
          <w:rFonts w:ascii="Times New Roman" w:hAnsi="Times New Roman" w:cs="Times New Roman"/>
        </w:rPr>
        <w:t xml:space="preserve"> </w:t>
      </w:r>
      <w:r w:rsidRPr="005A104E">
        <w:rPr>
          <w:rFonts w:ascii="Times New Roman" w:hAnsi="Times New Roman" w:cs="Times New Roman"/>
          <w:lang w:val="en-US"/>
        </w:rPr>
        <w:t>Growth</w:t>
      </w:r>
      <w:r w:rsidRPr="005A104E">
        <w:rPr>
          <w:rFonts w:ascii="Times New Roman" w:hAnsi="Times New Roman" w:cs="Times New Roman"/>
        </w:rPr>
        <w:t xml:space="preserve">: </w:t>
      </w:r>
      <w:hyperlink r:id="rId11" w:history="1">
        <w:r w:rsidRPr="005A104E">
          <w:rPr>
            <w:rStyle w:val="-"/>
            <w:rFonts w:ascii="Times New Roman" w:hAnsi="Times New Roman" w:cs="Times New Roman"/>
          </w:rPr>
          <w:t>http://www.bluegrowth.gr/</w:t>
        </w:r>
      </w:hyperlink>
      <w:r w:rsidRPr="005A104E">
        <w:rPr>
          <w:rFonts w:ascii="Times New Roman" w:hAnsi="Times New Roman" w:cs="Times New Roman"/>
        </w:rPr>
        <w:t xml:space="preserve"> , Τελευταία προβολή: 14/04/2018</w:t>
      </w:r>
    </w:p>
  </w:footnote>
  <w:footnote w:id="16">
    <w:p w:rsidR="00566276" w:rsidRPr="005A104E"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Επίσημη ιστοσελίδα πρωτοβουλίας </w:t>
      </w:r>
      <w:r w:rsidRPr="005A104E">
        <w:rPr>
          <w:rFonts w:ascii="Times New Roman" w:hAnsi="Times New Roman" w:cs="Times New Roman"/>
          <w:lang w:val="en-US"/>
        </w:rPr>
        <w:t>Destination</w:t>
      </w:r>
      <w:r w:rsidRPr="005A104E">
        <w:rPr>
          <w:rFonts w:ascii="Times New Roman" w:hAnsi="Times New Roman" w:cs="Times New Roman"/>
        </w:rPr>
        <w:t xml:space="preserve"> </w:t>
      </w:r>
      <w:r w:rsidRPr="005A104E">
        <w:rPr>
          <w:rFonts w:ascii="Times New Roman" w:hAnsi="Times New Roman" w:cs="Times New Roman"/>
          <w:lang w:val="en-US"/>
        </w:rPr>
        <w:t>Piraeus</w:t>
      </w:r>
      <w:r w:rsidRPr="005A104E">
        <w:rPr>
          <w:rFonts w:ascii="Times New Roman" w:hAnsi="Times New Roman" w:cs="Times New Roman"/>
        </w:rPr>
        <w:t xml:space="preserve">: </w:t>
      </w:r>
      <w:hyperlink r:id="rId12" w:history="1">
        <w:r w:rsidRPr="005A104E">
          <w:rPr>
            <w:rStyle w:val="-"/>
            <w:rFonts w:ascii="Times New Roman" w:hAnsi="Times New Roman" w:cs="Times New Roman"/>
          </w:rPr>
          <w:t>http://www.destinationpiraeus.com/</w:t>
        </w:r>
      </w:hyperlink>
      <w:r w:rsidRPr="005A104E">
        <w:rPr>
          <w:rFonts w:ascii="Times New Roman" w:hAnsi="Times New Roman" w:cs="Times New Roman"/>
        </w:rPr>
        <w:t xml:space="preserve"> , Τελευταία προβολή: 14/04/2018</w:t>
      </w:r>
    </w:p>
  </w:footnote>
  <w:footnote w:id="17">
    <w:p w:rsidR="00566276" w:rsidRPr="005A104E" w:rsidRDefault="00566276" w:rsidP="00566276">
      <w:pPr>
        <w:pStyle w:val="a3"/>
        <w:rPr>
          <w:rFonts w:ascii="Times New Roman" w:hAnsi="Times New Roman" w:cs="Times New Roman"/>
        </w:rPr>
      </w:pPr>
      <w:r w:rsidRPr="005A104E">
        <w:rPr>
          <w:rStyle w:val="a4"/>
        </w:rPr>
        <w:footnoteRef/>
      </w:r>
      <w:r w:rsidRPr="005A104E">
        <w:rPr>
          <w:rFonts w:ascii="Times New Roman" w:hAnsi="Times New Roman" w:cs="Times New Roman"/>
        </w:rPr>
        <w:t xml:space="preserve"> Πηγή: </w:t>
      </w:r>
      <w:r w:rsidRPr="005A104E">
        <w:rPr>
          <w:rFonts w:ascii="Times New Roman" w:hAnsi="Times New Roman" w:cs="Times New Roman"/>
          <w:lang w:val="en-US"/>
        </w:rPr>
        <w:t>Die</w:t>
      </w:r>
      <w:r w:rsidRPr="005A104E">
        <w:rPr>
          <w:rFonts w:ascii="Times New Roman" w:hAnsi="Times New Roman" w:cs="Times New Roman"/>
        </w:rPr>
        <w:t xml:space="preserve"> </w:t>
      </w:r>
      <w:proofErr w:type="spellStart"/>
      <w:r w:rsidRPr="005A104E">
        <w:rPr>
          <w:rFonts w:ascii="Times New Roman" w:hAnsi="Times New Roman" w:cs="Times New Roman"/>
          <w:lang w:val="en-US"/>
        </w:rPr>
        <w:t>Zeit</w:t>
      </w:r>
      <w:proofErr w:type="spellEnd"/>
      <w:r w:rsidRPr="005A104E">
        <w:rPr>
          <w:rFonts w:ascii="Times New Roman" w:hAnsi="Times New Roman" w:cs="Times New Roman"/>
        </w:rPr>
        <w:t xml:space="preserve"> </w:t>
      </w:r>
      <w:r w:rsidRPr="005A104E">
        <w:rPr>
          <w:rFonts w:ascii="Times New Roman" w:hAnsi="Times New Roman" w:cs="Times New Roman"/>
          <w:lang w:val="en-US"/>
        </w:rPr>
        <w:t>Online</w:t>
      </w:r>
      <w:r w:rsidRPr="005A104E">
        <w:rPr>
          <w:rFonts w:ascii="Times New Roman" w:hAnsi="Times New Roman" w:cs="Times New Roman"/>
        </w:rPr>
        <w:t xml:space="preserve">, </w:t>
      </w:r>
      <w:hyperlink r:id="rId13" w:history="1">
        <w:r w:rsidRPr="005A104E">
          <w:rPr>
            <w:rStyle w:val="-"/>
            <w:rFonts w:ascii="Times New Roman" w:hAnsi="Times New Roman" w:cs="Times New Roman"/>
            <w:lang w:val="en-US"/>
          </w:rPr>
          <w:t>https</w:t>
        </w:r>
        <w:r w:rsidRPr="005A104E">
          <w:rPr>
            <w:rStyle w:val="-"/>
            <w:rFonts w:ascii="Times New Roman" w:hAnsi="Times New Roman" w:cs="Times New Roman"/>
          </w:rPr>
          <w:t>://</w:t>
        </w:r>
        <w:r w:rsidRPr="005A104E">
          <w:rPr>
            <w:rStyle w:val="-"/>
            <w:rFonts w:ascii="Times New Roman" w:hAnsi="Times New Roman" w:cs="Times New Roman"/>
            <w:lang w:val="en-US"/>
          </w:rPr>
          <w:t>www</w:t>
        </w:r>
        <w:r w:rsidRPr="005A104E">
          <w:rPr>
            <w:rStyle w:val="-"/>
            <w:rFonts w:ascii="Times New Roman" w:hAnsi="Times New Roman" w:cs="Times New Roman"/>
          </w:rPr>
          <w:t>.</w:t>
        </w:r>
        <w:proofErr w:type="spellStart"/>
        <w:r w:rsidRPr="005A104E">
          <w:rPr>
            <w:rStyle w:val="-"/>
            <w:rFonts w:ascii="Times New Roman" w:hAnsi="Times New Roman" w:cs="Times New Roman"/>
            <w:lang w:val="en-US"/>
          </w:rPr>
          <w:t>zeit</w:t>
        </w:r>
        <w:proofErr w:type="spellEnd"/>
        <w:r w:rsidRPr="005A104E">
          <w:rPr>
            <w:rStyle w:val="-"/>
            <w:rFonts w:ascii="Times New Roman" w:hAnsi="Times New Roman" w:cs="Times New Roman"/>
          </w:rPr>
          <w:t>.</w:t>
        </w:r>
        <w:r w:rsidRPr="005A104E">
          <w:rPr>
            <w:rStyle w:val="-"/>
            <w:rFonts w:ascii="Times New Roman" w:hAnsi="Times New Roman" w:cs="Times New Roman"/>
            <w:lang w:val="en-US"/>
          </w:rPr>
          <w:t>de</w:t>
        </w:r>
        <w:r w:rsidRPr="005A104E">
          <w:rPr>
            <w:rStyle w:val="-"/>
            <w:rFonts w:ascii="Times New Roman" w:hAnsi="Times New Roman" w:cs="Times New Roman"/>
          </w:rPr>
          <w:t>/</w:t>
        </w:r>
        <w:proofErr w:type="spellStart"/>
        <w:r w:rsidRPr="005A104E">
          <w:rPr>
            <w:rStyle w:val="-"/>
            <w:rFonts w:ascii="Times New Roman" w:hAnsi="Times New Roman" w:cs="Times New Roman"/>
            <w:lang w:val="en-US"/>
          </w:rPr>
          <w:t>wirtschaft</w:t>
        </w:r>
        <w:proofErr w:type="spellEnd"/>
        <w:r w:rsidRPr="005A104E">
          <w:rPr>
            <w:rStyle w:val="-"/>
            <w:rFonts w:ascii="Times New Roman" w:hAnsi="Times New Roman" w:cs="Times New Roman"/>
          </w:rPr>
          <w:t>/2018-04/</w:t>
        </w:r>
        <w:proofErr w:type="spellStart"/>
        <w:r w:rsidRPr="005A104E">
          <w:rPr>
            <w:rStyle w:val="-"/>
            <w:rFonts w:ascii="Times New Roman" w:hAnsi="Times New Roman" w:cs="Times New Roman"/>
            <w:lang w:val="en-US"/>
          </w:rPr>
          <w:t>neue</w:t>
        </w:r>
        <w:proofErr w:type="spellEnd"/>
        <w:r w:rsidRPr="005A104E">
          <w:rPr>
            <w:rStyle w:val="-"/>
            <w:rFonts w:ascii="Times New Roman" w:hAnsi="Times New Roman" w:cs="Times New Roman"/>
          </w:rPr>
          <w:t>-</w:t>
        </w:r>
        <w:proofErr w:type="spellStart"/>
        <w:r w:rsidRPr="005A104E">
          <w:rPr>
            <w:rStyle w:val="-"/>
            <w:rFonts w:ascii="Times New Roman" w:hAnsi="Times New Roman" w:cs="Times New Roman"/>
            <w:lang w:val="en-US"/>
          </w:rPr>
          <w:t>seidenstrasse</w:t>
        </w:r>
        <w:proofErr w:type="spellEnd"/>
        <w:r w:rsidRPr="005A104E">
          <w:rPr>
            <w:rStyle w:val="-"/>
            <w:rFonts w:ascii="Times New Roman" w:hAnsi="Times New Roman" w:cs="Times New Roman"/>
          </w:rPr>
          <w:t>-</w:t>
        </w:r>
        <w:r w:rsidRPr="005A104E">
          <w:rPr>
            <w:rStyle w:val="-"/>
            <w:rFonts w:ascii="Times New Roman" w:hAnsi="Times New Roman" w:cs="Times New Roman"/>
            <w:lang w:val="en-US"/>
          </w:rPr>
          <w:t>china</w:t>
        </w:r>
        <w:r w:rsidRPr="005A104E">
          <w:rPr>
            <w:rStyle w:val="-"/>
            <w:rFonts w:ascii="Times New Roman" w:hAnsi="Times New Roman" w:cs="Times New Roman"/>
          </w:rPr>
          <w:t>-</w:t>
        </w:r>
        <w:proofErr w:type="spellStart"/>
        <w:r w:rsidRPr="005A104E">
          <w:rPr>
            <w:rStyle w:val="-"/>
            <w:rFonts w:ascii="Times New Roman" w:hAnsi="Times New Roman" w:cs="Times New Roman"/>
            <w:lang w:val="en-US"/>
          </w:rPr>
          <w:t>griechenland</w:t>
        </w:r>
        <w:proofErr w:type="spellEnd"/>
        <w:r w:rsidRPr="005A104E">
          <w:rPr>
            <w:rStyle w:val="-"/>
            <w:rFonts w:ascii="Times New Roman" w:hAnsi="Times New Roman" w:cs="Times New Roman"/>
          </w:rPr>
          <w:t>-</w:t>
        </w:r>
        <w:proofErr w:type="spellStart"/>
        <w:r w:rsidRPr="005A104E">
          <w:rPr>
            <w:rStyle w:val="-"/>
            <w:rFonts w:ascii="Times New Roman" w:hAnsi="Times New Roman" w:cs="Times New Roman"/>
            <w:lang w:val="en-US"/>
          </w:rPr>
          <w:t>europa</w:t>
        </w:r>
        <w:proofErr w:type="spellEnd"/>
        <w:r w:rsidRPr="005A104E">
          <w:rPr>
            <w:rStyle w:val="-"/>
            <w:rFonts w:ascii="Times New Roman" w:hAnsi="Times New Roman" w:cs="Times New Roman"/>
          </w:rPr>
          <w:t>-</w:t>
        </w:r>
        <w:proofErr w:type="spellStart"/>
        <w:r w:rsidRPr="005A104E">
          <w:rPr>
            <w:rStyle w:val="-"/>
            <w:rFonts w:ascii="Times New Roman" w:hAnsi="Times New Roman" w:cs="Times New Roman"/>
            <w:lang w:val="en-US"/>
          </w:rPr>
          <w:t>containerhafen</w:t>
        </w:r>
        <w:proofErr w:type="spellEnd"/>
        <w:r w:rsidRPr="005A104E">
          <w:rPr>
            <w:rStyle w:val="-"/>
            <w:rFonts w:ascii="Times New Roman" w:hAnsi="Times New Roman" w:cs="Times New Roman"/>
          </w:rPr>
          <w:t>-</w:t>
        </w:r>
        <w:proofErr w:type="spellStart"/>
        <w:r w:rsidRPr="005A104E">
          <w:rPr>
            <w:rStyle w:val="-"/>
            <w:rFonts w:ascii="Times New Roman" w:hAnsi="Times New Roman" w:cs="Times New Roman"/>
            <w:lang w:val="en-US"/>
          </w:rPr>
          <w:t>piraeus</w:t>
        </w:r>
        <w:proofErr w:type="spellEnd"/>
      </w:hyperlink>
      <w:r w:rsidRPr="005A104E">
        <w:rPr>
          <w:rFonts w:ascii="Times New Roman" w:hAnsi="Times New Roman" w:cs="Times New Roman"/>
        </w:rPr>
        <w:t xml:space="preserve"> , Τελευταία προβολή: 10/05/2018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76"/>
    <w:rsid w:val="000614DB"/>
    <w:rsid w:val="00162FD8"/>
    <w:rsid w:val="001B5C14"/>
    <w:rsid w:val="003B041C"/>
    <w:rsid w:val="00566276"/>
    <w:rsid w:val="007A1B13"/>
    <w:rsid w:val="00902450"/>
    <w:rsid w:val="00A03D66"/>
    <w:rsid w:val="00C112D8"/>
    <w:rsid w:val="00D421E0"/>
    <w:rsid w:val="00D9049A"/>
    <w:rsid w:val="00F717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56627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66276"/>
    <w:rPr>
      <w:rFonts w:asciiTheme="majorHAnsi" w:eastAsiaTheme="majorEastAsia" w:hAnsiTheme="majorHAnsi" w:cstheme="majorBidi"/>
      <w:b/>
      <w:bCs/>
      <w:color w:val="5B9BD5" w:themeColor="accent1"/>
      <w:sz w:val="26"/>
      <w:szCs w:val="26"/>
    </w:rPr>
  </w:style>
  <w:style w:type="paragraph" w:styleId="a3">
    <w:name w:val="footnote text"/>
    <w:basedOn w:val="a"/>
    <w:link w:val="Char"/>
    <w:uiPriority w:val="99"/>
    <w:unhideWhenUsed/>
    <w:rsid w:val="00566276"/>
    <w:pPr>
      <w:spacing w:after="0" w:line="240" w:lineRule="auto"/>
    </w:pPr>
    <w:rPr>
      <w:sz w:val="20"/>
      <w:szCs w:val="20"/>
    </w:rPr>
  </w:style>
  <w:style w:type="character" w:customStyle="1" w:styleId="Char">
    <w:name w:val="Κείμενο υποσημείωσης Char"/>
    <w:basedOn w:val="a0"/>
    <w:link w:val="a3"/>
    <w:uiPriority w:val="99"/>
    <w:rsid w:val="00566276"/>
    <w:rPr>
      <w:sz w:val="20"/>
      <w:szCs w:val="20"/>
    </w:rPr>
  </w:style>
  <w:style w:type="character" w:styleId="a4">
    <w:name w:val="footnote reference"/>
    <w:basedOn w:val="a0"/>
    <w:semiHidden/>
    <w:unhideWhenUsed/>
    <w:rsid w:val="00566276"/>
    <w:rPr>
      <w:vertAlign w:val="superscript"/>
    </w:rPr>
  </w:style>
  <w:style w:type="character" w:styleId="-">
    <w:name w:val="Hyperlink"/>
    <w:basedOn w:val="a0"/>
    <w:uiPriority w:val="99"/>
    <w:unhideWhenUsed/>
    <w:rsid w:val="00566276"/>
    <w:rPr>
      <w:color w:val="0563C1" w:themeColor="hyperlink"/>
      <w:u w:val="single"/>
    </w:rPr>
  </w:style>
  <w:style w:type="character" w:styleId="a5">
    <w:name w:val="Strong"/>
    <w:basedOn w:val="a0"/>
    <w:uiPriority w:val="22"/>
    <w:qFormat/>
    <w:rsid w:val="00566276"/>
    <w:rPr>
      <w:b/>
      <w:bCs/>
    </w:rPr>
  </w:style>
  <w:style w:type="character" w:styleId="a6">
    <w:name w:val="Intense Emphasis"/>
    <w:basedOn w:val="a0"/>
    <w:uiPriority w:val="21"/>
    <w:qFormat/>
    <w:rsid w:val="00566276"/>
    <w:rPr>
      <w:b/>
      <w:bCs/>
      <w:i/>
      <w:iCs/>
      <w:color w:val="5B9BD5" w:themeColor="accent1"/>
    </w:rPr>
  </w:style>
  <w:style w:type="paragraph" w:styleId="20">
    <w:name w:val="Body Text 2"/>
    <w:basedOn w:val="a"/>
    <w:link w:val="2Char0"/>
    <w:uiPriority w:val="99"/>
    <w:unhideWhenUsed/>
    <w:rsid w:val="00566276"/>
    <w:pPr>
      <w:spacing w:after="200" w:line="360" w:lineRule="auto"/>
      <w:jc w:val="both"/>
    </w:pPr>
    <w:rPr>
      <w:rFonts w:ascii="Times New Roman" w:hAnsi="Times New Roman" w:cs="Times New Roman"/>
      <w:sz w:val="24"/>
      <w:szCs w:val="24"/>
    </w:rPr>
  </w:style>
  <w:style w:type="character" w:customStyle="1" w:styleId="2Char0">
    <w:name w:val="Σώμα κείμενου 2 Char"/>
    <w:basedOn w:val="a0"/>
    <w:link w:val="20"/>
    <w:uiPriority w:val="99"/>
    <w:rsid w:val="00566276"/>
    <w:rPr>
      <w:rFonts w:ascii="Times New Roman" w:hAnsi="Times New Roman" w:cs="Times New Roman"/>
      <w:sz w:val="24"/>
      <w:szCs w:val="24"/>
    </w:rPr>
  </w:style>
  <w:style w:type="paragraph" w:styleId="a7">
    <w:name w:val="Body Text"/>
    <w:basedOn w:val="a"/>
    <w:link w:val="Char0"/>
    <w:uiPriority w:val="99"/>
    <w:semiHidden/>
    <w:unhideWhenUsed/>
    <w:rsid w:val="00D421E0"/>
    <w:pPr>
      <w:spacing w:after="120"/>
    </w:pPr>
  </w:style>
  <w:style w:type="character" w:customStyle="1" w:styleId="Char0">
    <w:name w:val="Σώμα κειμένου Char"/>
    <w:basedOn w:val="a0"/>
    <w:link w:val="a7"/>
    <w:uiPriority w:val="99"/>
    <w:semiHidden/>
    <w:rsid w:val="00D42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56627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66276"/>
    <w:rPr>
      <w:rFonts w:asciiTheme="majorHAnsi" w:eastAsiaTheme="majorEastAsia" w:hAnsiTheme="majorHAnsi" w:cstheme="majorBidi"/>
      <w:b/>
      <w:bCs/>
      <w:color w:val="5B9BD5" w:themeColor="accent1"/>
      <w:sz w:val="26"/>
      <w:szCs w:val="26"/>
    </w:rPr>
  </w:style>
  <w:style w:type="paragraph" w:styleId="a3">
    <w:name w:val="footnote text"/>
    <w:basedOn w:val="a"/>
    <w:link w:val="Char"/>
    <w:uiPriority w:val="99"/>
    <w:unhideWhenUsed/>
    <w:rsid w:val="00566276"/>
    <w:pPr>
      <w:spacing w:after="0" w:line="240" w:lineRule="auto"/>
    </w:pPr>
    <w:rPr>
      <w:sz w:val="20"/>
      <w:szCs w:val="20"/>
    </w:rPr>
  </w:style>
  <w:style w:type="character" w:customStyle="1" w:styleId="Char">
    <w:name w:val="Κείμενο υποσημείωσης Char"/>
    <w:basedOn w:val="a0"/>
    <w:link w:val="a3"/>
    <w:uiPriority w:val="99"/>
    <w:rsid w:val="00566276"/>
    <w:rPr>
      <w:sz w:val="20"/>
      <w:szCs w:val="20"/>
    </w:rPr>
  </w:style>
  <w:style w:type="character" w:styleId="a4">
    <w:name w:val="footnote reference"/>
    <w:basedOn w:val="a0"/>
    <w:semiHidden/>
    <w:unhideWhenUsed/>
    <w:rsid w:val="00566276"/>
    <w:rPr>
      <w:vertAlign w:val="superscript"/>
    </w:rPr>
  </w:style>
  <w:style w:type="character" w:styleId="-">
    <w:name w:val="Hyperlink"/>
    <w:basedOn w:val="a0"/>
    <w:uiPriority w:val="99"/>
    <w:unhideWhenUsed/>
    <w:rsid w:val="00566276"/>
    <w:rPr>
      <w:color w:val="0563C1" w:themeColor="hyperlink"/>
      <w:u w:val="single"/>
    </w:rPr>
  </w:style>
  <w:style w:type="character" w:styleId="a5">
    <w:name w:val="Strong"/>
    <w:basedOn w:val="a0"/>
    <w:uiPriority w:val="22"/>
    <w:qFormat/>
    <w:rsid w:val="00566276"/>
    <w:rPr>
      <w:b/>
      <w:bCs/>
    </w:rPr>
  </w:style>
  <w:style w:type="character" w:styleId="a6">
    <w:name w:val="Intense Emphasis"/>
    <w:basedOn w:val="a0"/>
    <w:uiPriority w:val="21"/>
    <w:qFormat/>
    <w:rsid w:val="00566276"/>
    <w:rPr>
      <w:b/>
      <w:bCs/>
      <w:i/>
      <w:iCs/>
      <w:color w:val="5B9BD5" w:themeColor="accent1"/>
    </w:rPr>
  </w:style>
  <w:style w:type="paragraph" w:styleId="20">
    <w:name w:val="Body Text 2"/>
    <w:basedOn w:val="a"/>
    <w:link w:val="2Char0"/>
    <w:uiPriority w:val="99"/>
    <w:unhideWhenUsed/>
    <w:rsid w:val="00566276"/>
    <w:pPr>
      <w:spacing w:after="200" w:line="360" w:lineRule="auto"/>
      <w:jc w:val="both"/>
    </w:pPr>
    <w:rPr>
      <w:rFonts w:ascii="Times New Roman" w:hAnsi="Times New Roman" w:cs="Times New Roman"/>
      <w:sz w:val="24"/>
      <w:szCs w:val="24"/>
    </w:rPr>
  </w:style>
  <w:style w:type="character" w:customStyle="1" w:styleId="2Char0">
    <w:name w:val="Σώμα κείμενου 2 Char"/>
    <w:basedOn w:val="a0"/>
    <w:link w:val="20"/>
    <w:uiPriority w:val="99"/>
    <w:rsid w:val="00566276"/>
    <w:rPr>
      <w:rFonts w:ascii="Times New Roman" w:hAnsi="Times New Roman" w:cs="Times New Roman"/>
      <w:sz w:val="24"/>
      <w:szCs w:val="24"/>
    </w:rPr>
  </w:style>
  <w:style w:type="paragraph" w:styleId="a7">
    <w:name w:val="Body Text"/>
    <w:basedOn w:val="a"/>
    <w:link w:val="Char0"/>
    <w:uiPriority w:val="99"/>
    <w:semiHidden/>
    <w:unhideWhenUsed/>
    <w:rsid w:val="00D421E0"/>
    <w:pPr>
      <w:spacing w:after="120"/>
    </w:pPr>
  </w:style>
  <w:style w:type="character" w:customStyle="1" w:styleId="Char0">
    <w:name w:val="Σώμα κειμένου Char"/>
    <w:basedOn w:val="a0"/>
    <w:link w:val="a7"/>
    <w:uiPriority w:val="99"/>
    <w:semiHidden/>
    <w:rsid w:val="00D4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meetdocs/2009_2014/documents/regi/dv/cdr89-2009_/cdr89-2009_el.pdf" TargetMode="External"/><Relationship Id="rId13" Type="http://schemas.openxmlformats.org/officeDocument/2006/relationships/hyperlink" Target="http://www.pireasnet.gr/LinkClick.aspx?fileticket=q%2filCZnX2Io%3d&amp;tabid=36" TargetMode="External"/><Relationship Id="rId3" Type="http://schemas.openxmlformats.org/officeDocument/2006/relationships/settings" Target="settings.xml"/><Relationship Id="rId7" Type="http://schemas.openxmlformats.org/officeDocument/2006/relationships/hyperlink" Target="http://barcelonacatalonia.cat/b/wp-content/uploads/2016/03/BarcelonaEnXifres_eng.pdf" TargetMode="External"/><Relationship Id="rId12" Type="http://schemas.openxmlformats.org/officeDocument/2006/relationships/hyperlink" Target="http://journals.openedition.org/factsreports/43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ib.org/attachments/efs/eibis_2016_greece_e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growth/tools-databases/dem/monitor/sites/default/files/DTM_Lisbon%20v1.pdf" TargetMode="External"/><Relationship Id="rId4" Type="http://schemas.openxmlformats.org/officeDocument/2006/relationships/webSettings" Target="webSettings.xml"/><Relationship Id="rId9" Type="http://schemas.openxmlformats.org/officeDocument/2006/relationships/hyperlink" Target="https://www.smartcitiesdive.com/ex/sustainablecitiescollective/case-study-22-barcelona-innovation-district/2760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tatistics.gr/2011-census-pop-hous" TargetMode="External"/><Relationship Id="rId13" Type="http://schemas.openxmlformats.org/officeDocument/2006/relationships/hyperlink" Target="https://www.zeit.de/wirtschaft/2018-04/neue-seidenstrasse-china-griechenland-europa-containerhafen-piraeus" TargetMode="External"/><Relationship Id="rId3" Type="http://schemas.openxmlformats.org/officeDocument/2006/relationships/hyperlink" Target="https://www.sas.com/el_gr/insights/big-data/internet-of-things.html" TargetMode="External"/><Relationship Id="rId7" Type="http://schemas.openxmlformats.org/officeDocument/2006/relationships/hyperlink" Target="http://www.barcelona.cat/en/getinvolved" TargetMode="External"/><Relationship Id="rId12" Type="http://schemas.openxmlformats.org/officeDocument/2006/relationships/hyperlink" Target="http://www.destinationpiraeus.com/" TargetMode="External"/><Relationship Id="rId2" Type="http://schemas.openxmlformats.org/officeDocument/2006/relationships/hyperlink" Target="http://www.barcelona.cat/en/" TargetMode="External"/><Relationship Id="rId1" Type="http://schemas.openxmlformats.org/officeDocument/2006/relationships/hyperlink" Target="http://www.idescat.cat/emex/?lang=en&amp;id=080193" TargetMode="External"/><Relationship Id="rId6" Type="http://schemas.openxmlformats.org/officeDocument/2006/relationships/hyperlink" Target="https://ajuntament.barcelona.cat/apps/en/" TargetMode="External"/><Relationship Id="rId11" Type="http://schemas.openxmlformats.org/officeDocument/2006/relationships/hyperlink" Target="http://www.bluegrowth.gr/" TargetMode="External"/><Relationship Id="rId5" Type="http://schemas.openxmlformats.org/officeDocument/2006/relationships/hyperlink" Target="http://www.22barcelona.com/content/blogcategory/34/438/lang,en/" TargetMode="External"/><Relationship Id="rId10" Type="http://schemas.openxmlformats.org/officeDocument/2006/relationships/hyperlink" Target="http://www.pireasnet.gr/LinkClick.aspx?fileticket=q%2filCZnX2Io%3d&amp;tabid=36" TargetMode="External"/><Relationship Id="rId4" Type="http://schemas.openxmlformats.org/officeDocument/2006/relationships/hyperlink" Target="http://www.icityproject.eu/content/icity-project-european-opportunity-smart-cities" TargetMode="External"/><Relationship Id="rId9" Type="http://schemas.openxmlformats.org/officeDocument/2006/relationships/hyperlink" Target="http://www.statistics.gr/statistics/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5913</Words>
  <Characters>31936</Characters>
  <Application>Microsoft Office Word</Application>
  <DocSecurity>0</DocSecurity>
  <Lines>266</Lines>
  <Paragraphs>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2019-03-14T10:11:00Z</dcterms:created>
  <dcterms:modified xsi:type="dcterms:W3CDTF">2019-03-14T10:16:00Z</dcterms:modified>
</cp:coreProperties>
</file>