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CE" w:rsidRPr="00EA4C5C" w:rsidRDefault="006941CE" w:rsidP="00F00B35">
      <w:pPr>
        <w:jc w:val="both"/>
        <w:rPr>
          <w:caps/>
          <w:sz w:val="22"/>
          <w:szCs w:val="22"/>
          <w:lang w:val="el-GR"/>
        </w:rPr>
      </w:pPr>
    </w:p>
    <w:p w:rsidR="006941CE" w:rsidRPr="00624F57" w:rsidRDefault="006941CE" w:rsidP="00F00B35">
      <w:pPr>
        <w:rPr>
          <w:b/>
          <w:sz w:val="22"/>
          <w:szCs w:val="22"/>
          <w:lang w:val="el-GR"/>
        </w:rPr>
      </w:pPr>
      <w:r w:rsidRPr="00636745">
        <w:rPr>
          <w:b/>
          <w:sz w:val="22"/>
          <w:szCs w:val="22"/>
          <w:lang w:val="el-GR"/>
        </w:rPr>
        <w:t>51Μ</w:t>
      </w:r>
      <w:r w:rsidR="00177ACA" w:rsidRPr="00A11345">
        <w:rPr>
          <w:b/>
          <w:sz w:val="22"/>
          <w:szCs w:val="22"/>
          <w:lang w:val="el-GR"/>
        </w:rPr>
        <w:t>2</w:t>
      </w:r>
      <w:r w:rsidR="00624F57" w:rsidRPr="00624F57">
        <w:rPr>
          <w:b/>
          <w:sz w:val="22"/>
          <w:szCs w:val="22"/>
          <w:lang w:val="el-GR"/>
        </w:rPr>
        <w:t>06</w:t>
      </w:r>
    </w:p>
    <w:p w:rsidR="006941CE" w:rsidRPr="00636745" w:rsidRDefault="00624F57" w:rsidP="00F00B35">
      <w:pPr>
        <w:shd w:val="clear" w:color="auto" w:fill="CCCCCC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ΔΗΜΟΓΡΑΦΙΚΕΣ ΑΛΛΑΓΕΣ ΚΑΙ </w:t>
      </w:r>
      <w:r w:rsidR="00EA4C5C" w:rsidRPr="00EA4C5C">
        <w:rPr>
          <w:b/>
          <w:sz w:val="22"/>
          <w:szCs w:val="22"/>
          <w:lang w:val="el-GR"/>
        </w:rPr>
        <w:t>ΚΟΙΝΩΝΙΚΗ ΠΟΛΙΤΙΚΗ</w:t>
      </w:r>
    </w:p>
    <w:tbl>
      <w:tblPr>
        <w:tblW w:w="0" w:type="auto"/>
        <w:tblLook w:val="01E0"/>
      </w:tblPr>
      <w:tblGrid>
        <w:gridCol w:w="1548"/>
        <w:gridCol w:w="6974"/>
      </w:tblGrid>
      <w:tr w:rsidR="006941CE" w:rsidRPr="00262DC8" w:rsidTr="00262DC8">
        <w:trPr>
          <w:trHeight w:val="255"/>
        </w:trPr>
        <w:tc>
          <w:tcPr>
            <w:tcW w:w="1548" w:type="dxa"/>
          </w:tcPr>
          <w:p w:rsidR="006941CE" w:rsidRPr="00262DC8" w:rsidRDefault="006941CE" w:rsidP="00262D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l-GR"/>
              </w:rPr>
            </w:pPr>
            <w:r w:rsidRPr="00262DC8">
              <w:rPr>
                <w:sz w:val="22"/>
                <w:szCs w:val="22"/>
                <w:lang w:val="el-GR"/>
              </w:rPr>
              <w:t xml:space="preserve">Υπεύθυνος: </w:t>
            </w:r>
          </w:p>
        </w:tc>
        <w:tc>
          <w:tcPr>
            <w:tcW w:w="6974" w:type="dxa"/>
          </w:tcPr>
          <w:p w:rsidR="006941CE" w:rsidRPr="00262DC8" w:rsidRDefault="006941CE" w:rsidP="00262D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l-GR"/>
              </w:rPr>
            </w:pPr>
            <w:r w:rsidRPr="00262DC8">
              <w:rPr>
                <w:sz w:val="22"/>
                <w:szCs w:val="22"/>
                <w:lang w:val="el-GR"/>
              </w:rPr>
              <w:t xml:space="preserve">Χ. </w:t>
            </w:r>
            <w:proofErr w:type="spellStart"/>
            <w:r w:rsidRPr="00262DC8">
              <w:rPr>
                <w:sz w:val="22"/>
                <w:szCs w:val="22"/>
                <w:lang w:val="el-GR"/>
              </w:rPr>
              <w:t>Μπάγκαβος</w:t>
            </w:r>
            <w:proofErr w:type="spellEnd"/>
          </w:p>
        </w:tc>
      </w:tr>
      <w:tr w:rsidR="006941CE" w:rsidRPr="00262DC8" w:rsidTr="00262DC8">
        <w:trPr>
          <w:trHeight w:val="255"/>
        </w:trPr>
        <w:tc>
          <w:tcPr>
            <w:tcW w:w="1548" w:type="dxa"/>
          </w:tcPr>
          <w:p w:rsidR="006941CE" w:rsidRPr="00262DC8" w:rsidRDefault="006941CE" w:rsidP="00262D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l-GR"/>
              </w:rPr>
            </w:pPr>
            <w:r w:rsidRPr="00262DC8">
              <w:rPr>
                <w:sz w:val="22"/>
                <w:szCs w:val="22"/>
                <w:lang w:val="el-GR"/>
              </w:rPr>
              <w:t xml:space="preserve">Διδάσκοντες: </w:t>
            </w:r>
          </w:p>
        </w:tc>
        <w:tc>
          <w:tcPr>
            <w:tcW w:w="6974" w:type="dxa"/>
          </w:tcPr>
          <w:p w:rsidR="006941CE" w:rsidRPr="00262DC8" w:rsidRDefault="006941CE" w:rsidP="00624F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l-GR"/>
              </w:rPr>
            </w:pPr>
            <w:r w:rsidRPr="00262DC8">
              <w:rPr>
                <w:sz w:val="22"/>
                <w:szCs w:val="22"/>
                <w:lang w:val="el-GR"/>
              </w:rPr>
              <w:t xml:space="preserve">Χ. </w:t>
            </w:r>
            <w:proofErr w:type="spellStart"/>
            <w:r w:rsidRPr="00262DC8">
              <w:rPr>
                <w:sz w:val="22"/>
                <w:szCs w:val="22"/>
                <w:lang w:val="el-GR"/>
              </w:rPr>
              <w:t>Μπάγκαβος</w:t>
            </w:r>
            <w:proofErr w:type="spellEnd"/>
            <w:r w:rsidR="00624F57">
              <w:rPr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6941CE" w:rsidRPr="00636745" w:rsidRDefault="006941CE" w:rsidP="00F00B35">
      <w:pPr>
        <w:jc w:val="both"/>
        <w:rPr>
          <w:sz w:val="22"/>
          <w:szCs w:val="22"/>
        </w:rPr>
      </w:pPr>
    </w:p>
    <w:tbl>
      <w:tblPr>
        <w:tblW w:w="5528" w:type="dxa"/>
        <w:tblLook w:val="01E0"/>
      </w:tblPr>
      <w:tblGrid>
        <w:gridCol w:w="3258"/>
        <w:gridCol w:w="290"/>
        <w:gridCol w:w="1980"/>
      </w:tblGrid>
      <w:tr w:rsidR="00624F57" w:rsidRPr="00262DC8" w:rsidTr="007E6746">
        <w:tc>
          <w:tcPr>
            <w:tcW w:w="3258" w:type="dxa"/>
          </w:tcPr>
          <w:p w:rsidR="00624F57" w:rsidRPr="00262DC8" w:rsidRDefault="00624F57" w:rsidP="00F160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l-GR"/>
              </w:rPr>
            </w:pPr>
            <w:r w:rsidRPr="00262DC8">
              <w:rPr>
                <w:sz w:val="22"/>
                <w:szCs w:val="22"/>
                <w:lang w:val="el-GR"/>
              </w:rPr>
              <w:t xml:space="preserve">Μάθημα </w:t>
            </w:r>
            <w:r w:rsidR="00F160C8">
              <w:rPr>
                <w:sz w:val="22"/>
                <w:szCs w:val="22"/>
                <w:lang w:val="el-GR"/>
              </w:rPr>
              <w:t>Ε</w:t>
            </w:r>
            <w:r w:rsidR="007E6746">
              <w:rPr>
                <w:sz w:val="22"/>
                <w:szCs w:val="22"/>
                <w:lang w:val="el-GR"/>
              </w:rPr>
              <w:t xml:space="preserve">λεύθερης </w:t>
            </w:r>
            <w:r w:rsidR="00F160C8">
              <w:rPr>
                <w:sz w:val="22"/>
                <w:szCs w:val="22"/>
                <w:lang w:val="el-GR"/>
              </w:rPr>
              <w:t>Ε</w:t>
            </w:r>
            <w:r w:rsidRPr="00262DC8">
              <w:rPr>
                <w:sz w:val="22"/>
                <w:szCs w:val="22"/>
                <w:lang w:val="el-GR"/>
              </w:rPr>
              <w:t>πιλογής</w:t>
            </w:r>
          </w:p>
        </w:tc>
        <w:tc>
          <w:tcPr>
            <w:tcW w:w="290" w:type="dxa"/>
          </w:tcPr>
          <w:p w:rsidR="00624F57" w:rsidRPr="00262DC8" w:rsidRDefault="00624F57" w:rsidP="00262D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l-GR"/>
              </w:rPr>
            </w:pPr>
            <w:r w:rsidRPr="00262DC8">
              <w:rPr>
                <w:sz w:val="22"/>
                <w:szCs w:val="22"/>
                <w:lang w:val="el-GR"/>
              </w:rPr>
              <w:t>-</w:t>
            </w:r>
          </w:p>
        </w:tc>
        <w:tc>
          <w:tcPr>
            <w:tcW w:w="1980" w:type="dxa"/>
          </w:tcPr>
          <w:p w:rsidR="00624F57" w:rsidRPr="00262DC8" w:rsidRDefault="00624F57" w:rsidP="00EA4C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</w:t>
            </w:r>
            <w:r w:rsidRPr="00262DC8">
              <w:rPr>
                <w:sz w:val="22"/>
                <w:szCs w:val="22"/>
                <w:lang w:val="el-GR"/>
              </w:rPr>
              <w:t xml:space="preserve">ο έτος, </w:t>
            </w:r>
            <w:proofErr w:type="spellStart"/>
            <w:r>
              <w:rPr>
                <w:sz w:val="22"/>
                <w:szCs w:val="22"/>
                <w:lang w:val="el-GR"/>
              </w:rPr>
              <w:t>Α</w:t>
            </w:r>
            <w:r w:rsidRPr="00262DC8">
              <w:rPr>
                <w:sz w:val="22"/>
                <w:szCs w:val="22"/>
                <w:lang w:val="el-GR"/>
              </w:rPr>
              <w:t>΄εξάμηνο</w:t>
            </w:r>
            <w:proofErr w:type="spellEnd"/>
          </w:p>
        </w:tc>
      </w:tr>
    </w:tbl>
    <w:p w:rsidR="006941CE" w:rsidRDefault="006941CE" w:rsidP="00F00B35">
      <w:pPr>
        <w:jc w:val="both"/>
        <w:rPr>
          <w:sz w:val="22"/>
          <w:szCs w:val="22"/>
          <w:lang w:val="el-GR"/>
        </w:rPr>
      </w:pPr>
    </w:p>
    <w:p w:rsidR="00915F86" w:rsidRDefault="00915F86" w:rsidP="00F00B35">
      <w:pPr>
        <w:jc w:val="both"/>
        <w:rPr>
          <w:sz w:val="22"/>
          <w:szCs w:val="22"/>
          <w:lang w:val="el-GR"/>
        </w:rPr>
      </w:pPr>
    </w:p>
    <w:p w:rsidR="00915F86" w:rsidRPr="00915F86" w:rsidRDefault="00915F86" w:rsidP="00915F86">
      <w:pPr>
        <w:jc w:val="both"/>
        <w:rPr>
          <w:sz w:val="22"/>
          <w:szCs w:val="22"/>
          <w:lang w:val="el-GR"/>
        </w:rPr>
      </w:pPr>
      <w:r w:rsidRPr="00915F86">
        <w:rPr>
          <w:sz w:val="22"/>
          <w:szCs w:val="22"/>
          <w:lang w:val="el-GR"/>
        </w:rPr>
        <w:t xml:space="preserve">Η διδασκαλία του </w:t>
      </w:r>
      <w:r>
        <w:rPr>
          <w:sz w:val="22"/>
          <w:szCs w:val="22"/>
          <w:lang w:val="el-GR"/>
        </w:rPr>
        <w:t xml:space="preserve">μαθήματος </w:t>
      </w:r>
      <w:r w:rsidRPr="00915F86">
        <w:rPr>
          <w:sz w:val="22"/>
          <w:szCs w:val="22"/>
          <w:lang w:val="el-GR"/>
        </w:rPr>
        <w:t>διαρθρώνεται με βάση τ</w:t>
      </w:r>
      <w:r>
        <w:rPr>
          <w:sz w:val="22"/>
          <w:szCs w:val="22"/>
          <w:lang w:val="el-GR"/>
        </w:rPr>
        <w:t>α αντικείμενα των εργασιών που επιλέγουν οι φοιτητές/</w:t>
      </w:r>
      <w:proofErr w:type="spellStart"/>
      <w:r>
        <w:rPr>
          <w:sz w:val="22"/>
          <w:szCs w:val="22"/>
          <w:lang w:val="el-GR"/>
        </w:rPr>
        <w:t>τριες</w:t>
      </w:r>
      <w:proofErr w:type="spellEnd"/>
      <w:r>
        <w:rPr>
          <w:sz w:val="22"/>
          <w:szCs w:val="22"/>
          <w:lang w:val="el-GR"/>
        </w:rPr>
        <w:t xml:space="preserve">. </w:t>
      </w:r>
    </w:p>
    <w:p w:rsidR="00915F86" w:rsidRDefault="00915F86" w:rsidP="00F00B35">
      <w:pPr>
        <w:jc w:val="both"/>
        <w:rPr>
          <w:sz w:val="22"/>
          <w:szCs w:val="22"/>
          <w:lang w:val="el-GR"/>
        </w:rPr>
      </w:pPr>
    </w:p>
    <w:p w:rsidR="00776DAC" w:rsidRPr="00915F86" w:rsidRDefault="00776DAC" w:rsidP="00F00B35">
      <w:pPr>
        <w:rPr>
          <w:sz w:val="22"/>
          <w:szCs w:val="22"/>
          <w:lang w:val="el-GR"/>
        </w:rPr>
      </w:pPr>
    </w:p>
    <w:p w:rsidR="00776DAC" w:rsidRPr="00636745" w:rsidRDefault="00776DAC" w:rsidP="007A7BF8">
      <w:pPr>
        <w:ind w:left="284" w:hanging="284"/>
        <w:jc w:val="both"/>
        <w:rPr>
          <w:b/>
          <w:sz w:val="22"/>
          <w:szCs w:val="22"/>
          <w:lang w:val="el-GR"/>
        </w:rPr>
      </w:pPr>
      <w:smartTag w:uri="urn:schemas-microsoft-com:office:smarttags" w:element="place">
        <w:r w:rsidRPr="00636745">
          <w:rPr>
            <w:b/>
            <w:sz w:val="22"/>
            <w:szCs w:val="22"/>
          </w:rPr>
          <w:t>I</w:t>
        </w:r>
        <w:r w:rsidR="00A070D2" w:rsidRPr="00636745">
          <w:rPr>
            <w:b/>
            <w:sz w:val="22"/>
            <w:szCs w:val="22"/>
            <w:lang w:val="el-GR"/>
          </w:rPr>
          <w:t>.</w:t>
        </w:r>
      </w:smartTag>
      <w:r w:rsidRPr="00636745">
        <w:rPr>
          <w:b/>
          <w:sz w:val="22"/>
          <w:szCs w:val="22"/>
          <w:lang w:val="el-GR"/>
        </w:rPr>
        <w:tab/>
        <w:t>Μέθοδοι προσέγγισης και ανάλυσης των δημογραφικών αλλαγών</w:t>
      </w:r>
      <w:r w:rsidR="007A7BF8">
        <w:rPr>
          <w:b/>
          <w:sz w:val="22"/>
          <w:szCs w:val="22"/>
          <w:lang w:val="el-GR"/>
        </w:rPr>
        <w:t xml:space="preserve"> με έμφαση στις ανεπτυγμένες χώρες</w:t>
      </w:r>
    </w:p>
    <w:p w:rsidR="00776DAC" w:rsidRPr="00636745" w:rsidRDefault="00776DAC" w:rsidP="00F00B35">
      <w:pPr>
        <w:jc w:val="both"/>
        <w:rPr>
          <w:sz w:val="22"/>
          <w:szCs w:val="22"/>
          <w:lang w:val="el-GR"/>
        </w:rPr>
      </w:pPr>
    </w:p>
    <w:p w:rsidR="00776DAC" w:rsidRPr="007A7BF8" w:rsidRDefault="00776DAC" w:rsidP="00F00B35">
      <w:pPr>
        <w:jc w:val="both"/>
        <w:rPr>
          <w:sz w:val="22"/>
          <w:szCs w:val="22"/>
          <w:lang w:val="el-GR"/>
        </w:rPr>
      </w:pPr>
      <w:r w:rsidRPr="00636745">
        <w:rPr>
          <w:sz w:val="22"/>
          <w:szCs w:val="22"/>
          <w:lang w:val="el-GR"/>
        </w:rPr>
        <w:t xml:space="preserve">Επεξεργασία δημογραφικών στατιστικών, χρονολογική και γενεαλογική ανάλυση, ανάλυση των δημογραφικών φαινομένων, δημιουργία και εφαρμογές των πινάκων επιβίωσης. </w:t>
      </w:r>
      <w:r w:rsidR="005F5784">
        <w:rPr>
          <w:sz w:val="22"/>
          <w:szCs w:val="22"/>
          <w:lang w:val="el-GR"/>
        </w:rPr>
        <w:t>Δ</w:t>
      </w:r>
      <w:r w:rsidRPr="00636745">
        <w:rPr>
          <w:sz w:val="22"/>
          <w:szCs w:val="22"/>
          <w:lang w:val="el-GR"/>
        </w:rPr>
        <w:t xml:space="preserve">υναμική και προοπτικές του πληθυσμού. </w:t>
      </w:r>
      <w:r w:rsidR="005F5784">
        <w:rPr>
          <w:sz w:val="22"/>
          <w:szCs w:val="22"/>
          <w:lang w:val="el-GR"/>
        </w:rPr>
        <w:t xml:space="preserve">Δημογραφικές προβολές. </w:t>
      </w:r>
      <w:r w:rsidRPr="00636745">
        <w:rPr>
          <w:sz w:val="22"/>
          <w:szCs w:val="22"/>
          <w:lang w:val="el-GR"/>
        </w:rPr>
        <w:t xml:space="preserve">Τυποποίηση και ανάλυση της μεθοδολογίας των πρότυπων πληθυσμών. </w:t>
      </w:r>
      <w:r w:rsidR="007A7BF8">
        <w:rPr>
          <w:sz w:val="22"/>
          <w:szCs w:val="22"/>
          <w:lang w:val="el-GR"/>
        </w:rPr>
        <w:t xml:space="preserve">Δημογραφικοί και </w:t>
      </w:r>
      <w:proofErr w:type="spellStart"/>
      <w:r w:rsidR="007A7BF8">
        <w:rPr>
          <w:sz w:val="22"/>
          <w:szCs w:val="22"/>
          <w:lang w:val="el-GR"/>
        </w:rPr>
        <w:t>κοινωνικο</w:t>
      </w:r>
      <w:proofErr w:type="spellEnd"/>
      <w:r w:rsidR="007A7BF8">
        <w:rPr>
          <w:sz w:val="22"/>
          <w:szCs w:val="22"/>
          <w:lang w:val="el-GR"/>
        </w:rPr>
        <w:t>-οικονομικοί δείκτες</w:t>
      </w:r>
      <w:r w:rsidR="004B5BCE">
        <w:rPr>
          <w:sz w:val="22"/>
          <w:szCs w:val="22"/>
          <w:lang w:val="el-GR"/>
        </w:rPr>
        <w:t>.</w:t>
      </w:r>
    </w:p>
    <w:p w:rsidR="001E1F8F" w:rsidRPr="007A7BF8" w:rsidRDefault="001E1F8F" w:rsidP="00F00B35">
      <w:pPr>
        <w:rPr>
          <w:sz w:val="22"/>
          <w:szCs w:val="22"/>
          <w:lang w:val="el-GR"/>
        </w:rPr>
      </w:pPr>
    </w:p>
    <w:p w:rsidR="001E1F8F" w:rsidRPr="007A7BF8" w:rsidRDefault="001E1F8F" w:rsidP="001E1F8F">
      <w:pPr>
        <w:jc w:val="both"/>
        <w:rPr>
          <w:sz w:val="22"/>
          <w:szCs w:val="22"/>
          <w:lang w:val="el-GR"/>
        </w:rPr>
      </w:pPr>
    </w:p>
    <w:p w:rsidR="001E1F8F" w:rsidRPr="001E1F8F" w:rsidRDefault="001E1F8F" w:rsidP="001E1F8F">
      <w:pPr>
        <w:ind w:left="1560" w:hanging="1560"/>
        <w:rPr>
          <w:sz w:val="22"/>
          <w:szCs w:val="22"/>
          <w:lang w:val="el-GR"/>
        </w:rPr>
      </w:pPr>
      <w:r w:rsidRPr="001E1F8F">
        <w:rPr>
          <w:b/>
          <w:sz w:val="22"/>
          <w:szCs w:val="22"/>
          <w:lang w:val="el-GR"/>
        </w:rPr>
        <w:t>Βιβλιογραφία</w:t>
      </w:r>
      <w:r w:rsidRPr="001E1F8F">
        <w:rPr>
          <w:b/>
          <w:sz w:val="22"/>
          <w:szCs w:val="22"/>
          <w:lang w:val="el-GR"/>
        </w:rPr>
        <w:tab/>
      </w:r>
      <w:r w:rsidR="00BD20FE" w:rsidRPr="001E1F8F">
        <w:rPr>
          <w:sz w:val="22"/>
          <w:szCs w:val="22"/>
          <w:lang w:val="el-GR"/>
        </w:rPr>
        <w:t xml:space="preserve">(αναφέρεται ο </w:t>
      </w:r>
      <w:proofErr w:type="spellStart"/>
      <w:r w:rsidR="00BD20FE" w:rsidRPr="001E1F8F">
        <w:rPr>
          <w:sz w:val="22"/>
          <w:szCs w:val="22"/>
          <w:lang w:val="el-GR"/>
        </w:rPr>
        <w:t>ταξιθετικός</w:t>
      </w:r>
      <w:proofErr w:type="spellEnd"/>
      <w:r w:rsidR="00BD20FE" w:rsidRPr="001E1F8F">
        <w:rPr>
          <w:sz w:val="22"/>
          <w:szCs w:val="22"/>
          <w:lang w:val="el-GR"/>
        </w:rPr>
        <w:t xml:space="preserve"> αριθμός της βιβλιοθήκης του </w:t>
      </w:r>
      <w:proofErr w:type="spellStart"/>
      <w:r w:rsidR="00BD20FE" w:rsidRPr="001E1F8F">
        <w:rPr>
          <w:sz w:val="22"/>
          <w:szCs w:val="22"/>
          <w:lang w:val="el-GR"/>
        </w:rPr>
        <w:t>Παντείου</w:t>
      </w:r>
      <w:proofErr w:type="spellEnd"/>
      <w:r w:rsidR="00BD20FE" w:rsidRPr="00BD20FE">
        <w:rPr>
          <w:sz w:val="22"/>
          <w:szCs w:val="22"/>
          <w:lang w:val="el-GR"/>
        </w:rPr>
        <w:t xml:space="preserve">, </w:t>
      </w:r>
      <w:r w:rsidR="00BD20FE">
        <w:rPr>
          <w:sz w:val="22"/>
          <w:szCs w:val="22"/>
          <w:lang w:val="el-GR"/>
        </w:rPr>
        <w:t xml:space="preserve">βλ. και αναρτημένο υλικό στο </w:t>
      </w:r>
      <w:r w:rsidR="00BD20FE">
        <w:rPr>
          <w:sz w:val="22"/>
          <w:szCs w:val="22"/>
        </w:rPr>
        <w:t>e</w:t>
      </w:r>
      <w:r w:rsidR="00BD20FE" w:rsidRPr="00BD20FE">
        <w:rPr>
          <w:sz w:val="22"/>
          <w:szCs w:val="22"/>
          <w:lang w:val="el-GR"/>
        </w:rPr>
        <w:t>-</w:t>
      </w:r>
      <w:r w:rsidR="00BD20FE">
        <w:rPr>
          <w:sz w:val="22"/>
          <w:szCs w:val="22"/>
        </w:rPr>
        <w:t>class</w:t>
      </w:r>
      <w:r w:rsidR="00BD20FE" w:rsidRPr="00BD20FE">
        <w:rPr>
          <w:sz w:val="22"/>
          <w:szCs w:val="22"/>
          <w:lang w:val="el-GR"/>
        </w:rPr>
        <w:t>)</w:t>
      </w:r>
    </w:p>
    <w:p w:rsidR="001E1F8F" w:rsidRPr="001E1F8F" w:rsidRDefault="001E1F8F" w:rsidP="001E1F8F">
      <w:pPr>
        <w:jc w:val="both"/>
        <w:rPr>
          <w:sz w:val="22"/>
          <w:szCs w:val="22"/>
          <w:lang w:val="el-GR"/>
        </w:rPr>
      </w:pPr>
    </w:p>
    <w:p w:rsidR="001E1F8F" w:rsidRDefault="00AB735B" w:rsidP="001E1F8F">
      <w:p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European Commission</w:t>
      </w:r>
      <w:r w:rsidR="00177ACA">
        <w:rPr>
          <w:sz w:val="22"/>
          <w:szCs w:val="22"/>
        </w:rPr>
        <w:t xml:space="preserve"> 2023</w:t>
      </w:r>
      <w:r w:rsidR="001E1F8F">
        <w:rPr>
          <w:sz w:val="22"/>
          <w:szCs w:val="22"/>
        </w:rPr>
        <w:t>.</w:t>
      </w:r>
      <w:proofErr w:type="gramEnd"/>
      <w:r w:rsidR="001E1F8F">
        <w:rPr>
          <w:sz w:val="22"/>
          <w:szCs w:val="22"/>
        </w:rPr>
        <w:t xml:space="preserve"> </w:t>
      </w:r>
      <w:r w:rsidR="00177ACA" w:rsidRPr="00177ACA">
        <w:rPr>
          <w:i/>
          <w:sz w:val="22"/>
          <w:szCs w:val="22"/>
        </w:rPr>
        <w:t>The impact of demographic change – in a changing environment</w:t>
      </w:r>
    </w:p>
    <w:p w:rsidR="001E1F8F" w:rsidRDefault="00350070" w:rsidP="001E1F8F">
      <w:pPr>
        <w:ind w:left="284"/>
        <w:jc w:val="both"/>
        <w:rPr>
          <w:sz w:val="22"/>
          <w:szCs w:val="22"/>
        </w:rPr>
      </w:pPr>
      <w:hyperlink r:id="rId7" w:history="1">
        <w:r w:rsidR="00177ACA" w:rsidRPr="009E21E8">
          <w:rPr>
            <w:rStyle w:val="-"/>
            <w:sz w:val="22"/>
            <w:szCs w:val="22"/>
          </w:rPr>
          <w:t>https://commission.europa.eu/system/files/2023-01/the_impact_of_demographic_change_in_a_changing_environment_2023.PDF</w:t>
        </w:r>
      </w:hyperlink>
    </w:p>
    <w:p w:rsidR="00AB4326" w:rsidRDefault="00AB4326" w:rsidP="001E1F8F">
      <w:p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European Parliament 2022.</w:t>
      </w:r>
      <w:proofErr w:type="gramEnd"/>
      <w:r>
        <w:rPr>
          <w:sz w:val="22"/>
          <w:szCs w:val="22"/>
        </w:rPr>
        <w:t xml:space="preserve"> </w:t>
      </w:r>
      <w:r w:rsidRPr="00AB4326">
        <w:rPr>
          <w:sz w:val="22"/>
          <w:szCs w:val="22"/>
        </w:rPr>
        <w:t>Demographic Outlook for the European Union</w:t>
      </w:r>
      <w:r>
        <w:rPr>
          <w:sz w:val="22"/>
          <w:szCs w:val="22"/>
        </w:rPr>
        <w:t xml:space="preserve"> 2022</w:t>
      </w:r>
    </w:p>
    <w:p w:rsidR="00AB4326" w:rsidRDefault="00350070" w:rsidP="00AB4326">
      <w:pPr>
        <w:ind w:left="284" w:hanging="14"/>
        <w:jc w:val="both"/>
        <w:rPr>
          <w:sz w:val="22"/>
          <w:szCs w:val="22"/>
        </w:rPr>
      </w:pPr>
      <w:hyperlink r:id="rId8" w:history="1">
        <w:r w:rsidR="00AB4326" w:rsidRPr="009E21E8">
          <w:rPr>
            <w:rStyle w:val="-"/>
            <w:sz w:val="22"/>
            <w:szCs w:val="22"/>
          </w:rPr>
          <w:t>https://www.europarl.europa.eu/RegData/etudes/STUD/2022/729461/EPRS_STU(2022)729461_EN.pdf</w:t>
        </w:r>
      </w:hyperlink>
    </w:p>
    <w:p w:rsidR="001E1F8F" w:rsidRPr="008514F6" w:rsidRDefault="001E1F8F" w:rsidP="001E1F8F">
      <w:pPr>
        <w:ind w:left="284" w:hanging="284"/>
        <w:jc w:val="both"/>
        <w:rPr>
          <w:sz w:val="22"/>
          <w:szCs w:val="22"/>
        </w:rPr>
      </w:pPr>
      <w:r w:rsidRPr="008514F6">
        <w:rPr>
          <w:sz w:val="22"/>
          <w:szCs w:val="22"/>
        </w:rPr>
        <w:t>United Nations, Department of Economic and Social Af</w:t>
      </w:r>
      <w:r w:rsidR="00AB735B">
        <w:rPr>
          <w:sz w:val="22"/>
          <w:szCs w:val="22"/>
        </w:rPr>
        <w:t>fairs, Population Division 2022</w:t>
      </w:r>
      <w:r w:rsidRPr="008514F6">
        <w:rPr>
          <w:sz w:val="22"/>
          <w:szCs w:val="22"/>
        </w:rPr>
        <w:t xml:space="preserve">. </w:t>
      </w:r>
      <w:r w:rsidR="00AB735B" w:rsidRPr="00AB735B">
        <w:rPr>
          <w:i/>
          <w:sz w:val="22"/>
          <w:szCs w:val="22"/>
        </w:rPr>
        <w:t>World Population Prospects 2022: Summary of Result</w:t>
      </w:r>
      <w:r w:rsidR="00AB735B">
        <w:rPr>
          <w:i/>
          <w:sz w:val="22"/>
          <w:szCs w:val="22"/>
        </w:rPr>
        <w:t>s</w:t>
      </w:r>
      <w:r w:rsidRPr="008514F6">
        <w:rPr>
          <w:sz w:val="22"/>
          <w:szCs w:val="22"/>
        </w:rPr>
        <w:t xml:space="preserve">. </w:t>
      </w:r>
    </w:p>
    <w:p w:rsidR="001E1F8F" w:rsidRDefault="00350070" w:rsidP="001E1F8F">
      <w:pPr>
        <w:ind w:left="284"/>
        <w:jc w:val="both"/>
        <w:rPr>
          <w:sz w:val="22"/>
          <w:szCs w:val="22"/>
        </w:rPr>
      </w:pPr>
      <w:hyperlink r:id="rId9" w:history="1">
        <w:r w:rsidR="00AB735B" w:rsidRPr="009E21E8">
          <w:rPr>
            <w:rStyle w:val="-"/>
            <w:sz w:val="22"/>
            <w:szCs w:val="22"/>
          </w:rPr>
          <w:t>https://www.un.org/development/desa/pd/sites/www.un.org.development.desa.pd/files/undesa_pd_2022_wpp_key-messages.pdf</w:t>
        </w:r>
      </w:hyperlink>
    </w:p>
    <w:p w:rsidR="00D43621" w:rsidRDefault="00D43621" w:rsidP="00D43621">
      <w:pPr>
        <w:ind w:left="284" w:hanging="284"/>
        <w:jc w:val="both"/>
        <w:rPr>
          <w:sz w:val="22"/>
          <w:szCs w:val="22"/>
        </w:rPr>
      </w:pPr>
      <w:r w:rsidRPr="008514F6">
        <w:rPr>
          <w:sz w:val="22"/>
          <w:szCs w:val="22"/>
        </w:rPr>
        <w:t>United Nations, Department of Economic and Social Affairs, Population Division (201</w:t>
      </w:r>
      <w:r w:rsidR="00162855">
        <w:rPr>
          <w:sz w:val="22"/>
          <w:szCs w:val="22"/>
        </w:rPr>
        <w:t>9</w:t>
      </w:r>
      <w:r w:rsidRPr="008514F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102C97">
        <w:rPr>
          <w:i/>
          <w:sz w:val="22"/>
          <w:szCs w:val="22"/>
        </w:rPr>
        <w:t>World Population Ageing</w:t>
      </w:r>
      <w:r w:rsidR="00162855">
        <w:rPr>
          <w:i/>
          <w:sz w:val="22"/>
          <w:szCs w:val="22"/>
        </w:rPr>
        <w:t xml:space="preserve"> 2019 - Highlights</w:t>
      </w:r>
      <w:r>
        <w:rPr>
          <w:sz w:val="22"/>
          <w:szCs w:val="22"/>
        </w:rPr>
        <w:t xml:space="preserve">. </w:t>
      </w:r>
    </w:p>
    <w:p w:rsidR="00D43621" w:rsidRDefault="00350070" w:rsidP="00D43621">
      <w:pPr>
        <w:ind w:left="284"/>
        <w:jc w:val="both"/>
        <w:rPr>
          <w:sz w:val="22"/>
          <w:szCs w:val="22"/>
        </w:rPr>
      </w:pPr>
      <w:hyperlink r:id="rId10" w:history="1">
        <w:r w:rsidR="00162855" w:rsidRPr="009E21E8">
          <w:rPr>
            <w:rStyle w:val="-"/>
            <w:sz w:val="22"/>
            <w:szCs w:val="22"/>
          </w:rPr>
          <w:t>file:///C:/Users/user/Downloads/WorldPopulationAgeing2019-Highlights.pdf</w:t>
        </w:r>
      </w:hyperlink>
    </w:p>
    <w:p w:rsidR="00AE3685" w:rsidRPr="00AE3685" w:rsidRDefault="00AE3685" w:rsidP="00AE3685">
      <w:pPr>
        <w:ind w:left="284" w:hanging="284"/>
        <w:jc w:val="both"/>
        <w:rPr>
          <w:sz w:val="22"/>
          <w:szCs w:val="22"/>
          <w:lang w:val="el-GR"/>
        </w:rPr>
      </w:pPr>
      <w:proofErr w:type="spellStart"/>
      <w:r w:rsidRPr="00AE3685">
        <w:rPr>
          <w:sz w:val="22"/>
          <w:szCs w:val="22"/>
          <w:lang w:val="el-GR"/>
        </w:rPr>
        <w:t>Μπάγκαβος</w:t>
      </w:r>
      <w:proofErr w:type="spellEnd"/>
      <w:r w:rsidRPr="00AE3685">
        <w:rPr>
          <w:sz w:val="22"/>
          <w:szCs w:val="22"/>
          <w:lang w:val="el-GR"/>
        </w:rPr>
        <w:t xml:space="preserve">, Χ. 2012. </w:t>
      </w:r>
      <w:r w:rsidRPr="00AE3685">
        <w:rPr>
          <w:i/>
          <w:sz w:val="22"/>
          <w:szCs w:val="22"/>
          <w:lang w:val="el-GR"/>
        </w:rPr>
        <w:t>Κατάσταση υγείας του πληθυσμού της Ελλάδας: προσδόκιμα επιβίωσης και προσδόκιμα υγείας.</w:t>
      </w:r>
      <w:r w:rsidRPr="00AE3685">
        <w:rPr>
          <w:sz w:val="22"/>
          <w:szCs w:val="22"/>
          <w:lang w:val="el-GR"/>
        </w:rPr>
        <w:t xml:space="preserve"> Αθήνα: Ινστιτούτο Εργασίας της ΓΣΕΕ-ΑΔΕΔΥ, Μελέτες αρ. 20, 68 σελ.</w:t>
      </w:r>
      <w:r>
        <w:rPr>
          <w:sz w:val="22"/>
          <w:szCs w:val="22"/>
          <w:lang w:val="el-GR"/>
        </w:rPr>
        <w:t xml:space="preserve"> (Ενότητα 2 και Παράρτημα).</w:t>
      </w:r>
    </w:p>
    <w:p w:rsidR="00AE3685" w:rsidRPr="00AE3685" w:rsidRDefault="00350070" w:rsidP="00AE3685">
      <w:pPr>
        <w:ind w:left="284"/>
        <w:jc w:val="both"/>
        <w:rPr>
          <w:sz w:val="22"/>
          <w:szCs w:val="22"/>
          <w:lang w:val="el-GR"/>
        </w:rPr>
      </w:pPr>
      <w:hyperlink r:id="rId11" w:history="1">
        <w:r w:rsidR="00AE3685" w:rsidRPr="00AE3685">
          <w:rPr>
            <w:rStyle w:val="-"/>
            <w:sz w:val="22"/>
            <w:szCs w:val="22"/>
          </w:rPr>
          <w:t>http</w:t>
        </w:r>
        <w:r w:rsidR="00AE3685" w:rsidRPr="00AE3685">
          <w:rPr>
            <w:rStyle w:val="-"/>
            <w:sz w:val="22"/>
            <w:szCs w:val="22"/>
            <w:lang w:val="el-GR"/>
          </w:rPr>
          <w:t>://</w:t>
        </w:r>
        <w:r w:rsidR="00AE3685" w:rsidRPr="00AE3685">
          <w:rPr>
            <w:rStyle w:val="-"/>
            <w:sz w:val="22"/>
            <w:szCs w:val="22"/>
          </w:rPr>
          <w:t>www</w:t>
        </w:r>
        <w:r w:rsidR="00AE3685" w:rsidRPr="00AE3685">
          <w:rPr>
            <w:rStyle w:val="-"/>
            <w:sz w:val="22"/>
            <w:szCs w:val="22"/>
            <w:lang w:val="el-GR"/>
          </w:rPr>
          <w:t>.</w:t>
        </w:r>
        <w:proofErr w:type="spellStart"/>
        <w:r w:rsidR="00AE3685" w:rsidRPr="00AE3685">
          <w:rPr>
            <w:rStyle w:val="-"/>
            <w:sz w:val="22"/>
            <w:szCs w:val="22"/>
          </w:rPr>
          <w:t>inegsee</w:t>
        </w:r>
        <w:proofErr w:type="spellEnd"/>
        <w:r w:rsidR="00AE3685" w:rsidRPr="00AE3685">
          <w:rPr>
            <w:rStyle w:val="-"/>
            <w:sz w:val="22"/>
            <w:szCs w:val="22"/>
            <w:lang w:val="el-GR"/>
          </w:rPr>
          <w:t>.</w:t>
        </w:r>
        <w:proofErr w:type="spellStart"/>
        <w:r w:rsidR="00AE3685" w:rsidRPr="00AE3685">
          <w:rPr>
            <w:rStyle w:val="-"/>
            <w:sz w:val="22"/>
            <w:szCs w:val="22"/>
          </w:rPr>
          <w:t>gr</w:t>
        </w:r>
        <w:proofErr w:type="spellEnd"/>
        <w:r w:rsidR="00AE3685" w:rsidRPr="00AE3685">
          <w:rPr>
            <w:rStyle w:val="-"/>
            <w:sz w:val="22"/>
            <w:szCs w:val="22"/>
            <w:lang w:val="el-GR"/>
          </w:rPr>
          <w:t>/</w:t>
        </w:r>
        <w:proofErr w:type="spellStart"/>
        <w:r w:rsidR="00AE3685" w:rsidRPr="00AE3685">
          <w:rPr>
            <w:rStyle w:val="-"/>
            <w:sz w:val="22"/>
            <w:szCs w:val="22"/>
          </w:rPr>
          <w:t>wp</w:t>
        </w:r>
        <w:proofErr w:type="spellEnd"/>
        <w:r w:rsidR="00AE3685" w:rsidRPr="00AE3685">
          <w:rPr>
            <w:rStyle w:val="-"/>
            <w:sz w:val="22"/>
            <w:szCs w:val="22"/>
            <w:lang w:val="el-GR"/>
          </w:rPr>
          <w:t>-</w:t>
        </w:r>
        <w:r w:rsidR="00AE3685" w:rsidRPr="00AE3685">
          <w:rPr>
            <w:rStyle w:val="-"/>
            <w:sz w:val="22"/>
            <w:szCs w:val="22"/>
          </w:rPr>
          <w:t>content</w:t>
        </w:r>
        <w:r w:rsidR="00AE3685" w:rsidRPr="00AE3685">
          <w:rPr>
            <w:rStyle w:val="-"/>
            <w:sz w:val="22"/>
            <w:szCs w:val="22"/>
            <w:lang w:val="el-GR"/>
          </w:rPr>
          <w:t>/</w:t>
        </w:r>
        <w:r w:rsidR="00AE3685" w:rsidRPr="00AE3685">
          <w:rPr>
            <w:rStyle w:val="-"/>
            <w:sz w:val="22"/>
            <w:szCs w:val="22"/>
          </w:rPr>
          <w:t>uploads</w:t>
        </w:r>
        <w:r w:rsidR="00AE3685" w:rsidRPr="00AE3685">
          <w:rPr>
            <w:rStyle w:val="-"/>
            <w:sz w:val="22"/>
            <w:szCs w:val="22"/>
            <w:lang w:val="el-GR"/>
          </w:rPr>
          <w:t>/2014/04/</w:t>
        </w:r>
        <w:r w:rsidR="00AE3685" w:rsidRPr="00AE3685">
          <w:rPr>
            <w:rStyle w:val="-"/>
            <w:sz w:val="22"/>
            <w:szCs w:val="22"/>
          </w:rPr>
          <w:t>files</w:t>
        </w:r>
        <w:r w:rsidR="00AE3685" w:rsidRPr="00AE3685">
          <w:rPr>
            <w:rStyle w:val="-"/>
            <w:sz w:val="22"/>
            <w:szCs w:val="22"/>
            <w:lang w:val="el-GR"/>
          </w:rPr>
          <w:t>/</w:t>
        </w:r>
        <w:proofErr w:type="spellStart"/>
        <w:r w:rsidR="00AE3685" w:rsidRPr="00AE3685">
          <w:rPr>
            <w:rStyle w:val="-"/>
            <w:sz w:val="22"/>
            <w:szCs w:val="22"/>
          </w:rPr>
          <w:t>meleti</w:t>
        </w:r>
        <w:proofErr w:type="spellEnd"/>
        <w:r w:rsidR="00AE3685" w:rsidRPr="00AE3685">
          <w:rPr>
            <w:rStyle w:val="-"/>
            <w:sz w:val="22"/>
            <w:szCs w:val="22"/>
            <w:lang w:val="el-GR"/>
          </w:rPr>
          <w:t>20.</w:t>
        </w:r>
        <w:proofErr w:type="spellStart"/>
        <w:r w:rsidR="00AE3685" w:rsidRPr="00AE3685">
          <w:rPr>
            <w:rStyle w:val="-"/>
            <w:sz w:val="22"/>
            <w:szCs w:val="22"/>
          </w:rPr>
          <w:t>pdf</w:t>
        </w:r>
        <w:proofErr w:type="spellEnd"/>
      </w:hyperlink>
    </w:p>
    <w:p w:rsidR="001E1F8F" w:rsidRPr="001E1F8F" w:rsidRDefault="001E1F8F" w:rsidP="001E1F8F">
      <w:pPr>
        <w:ind w:left="284" w:hanging="284"/>
        <w:jc w:val="both"/>
        <w:rPr>
          <w:sz w:val="22"/>
          <w:szCs w:val="22"/>
          <w:lang w:val="el-GR"/>
        </w:rPr>
      </w:pPr>
      <w:proofErr w:type="spellStart"/>
      <w:r w:rsidRPr="001E1F8F">
        <w:rPr>
          <w:sz w:val="22"/>
          <w:szCs w:val="22"/>
          <w:lang w:val="el-GR"/>
        </w:rPr>
        <w:t>Μπάγκαβος</w:t>
      </w:r>
      <w:proofErr w:type="spellEnd"/>
      <w:r w:rsidRPr="001E1F8F">
        <w:rPr>
          <w:sz w:val="22"/>
          <w:szCs w:val="22"/>
          <w:lang w:val="el-GR"/>
        </w:rPr>
        <w:t xml:space="preserve">, Χ., 2003. </w:t>
      </w:r>
      <w:r w:rsidRPr="001E1F8F">
        <w:rPr>
          <w:i/>
          <w:iCs/>
          <w:sz w:val="22"/>
          <w:szCs w:val="22"/>
          <w:lang w:val="el-GR"/>
        </w:rPr>
        <w:t xml:space="preserve">Δημογραφικές μεταβολές, αγορά εργασίας και συντάξεις στην Ελλάδα και την Ευρωπαϊκή Ένωση. </w:t>
      </w:r>
      <w:r w:rsidRPr="001E1F8F">
        <w:rPr>
          <w:sz w:val="22"/>
          <w:szCs w:val="22"/>
          <w:lang w:val="el-GR"/>
        </w:rPr>
        <w:t xml:space="preserve">Αθήνα: </w:t>
      </w:r>
      <w:r w:rsidRPr="00884C3E">
        <w:rPr>
          <w:sz w:val="22"/>
          <w:szCs w:val="22"/>
        </w:rPr>
        <w:t>Gutenberg</w:t>
      </w:r>
      <w:r w:rsidRPr="001E1F8F">
        <w:rPr>
          <w:sz w:val="22"/>
          <w:szCs w:val="22"/>
          <w:lang w:val="el-GR"/>
        </w:rPr>
        <w:t xml:space="preserve"> </w:t>
      </w:r>
      <w:r w:rsidR="00F55EBA" w:rsidRPr="00F55EBA">
        <w:rPr>
          <w:sz w:val="22"/>
          <w:szCs w:val="22"/>
          <w:lang w:val="el-GR"/>
        </w:rPr>
        <w:t>(</w:t>
      </w:r>
      <w:r w:rsidR="00F55EBA">
        <w:rPr>
          <w:sz w:val="22"/>
          <w:szCs w:val="22"/>
          <w:lang w:val="el-GR"/>
        </w:rPr>
        <w:t xml:space="preserve">Κεφ. </w:t>
      </w:r>
      <w:r w:rsidR="00F55EBA" w:rsidRPr="00F55EBA">
        <w:rPr>
          <w:sz w:val="22"/>
          <w:szCs w:val="22"/>
          <w:lang w:val="el-GR"/>
        </w:rPr>
        <w:t>1</w:t>
      </w:r>
      <w:r w:rsidR="00B4627E">
        <w:rPr>
          <w:sz w:val="22"/>
          <w:szCs w:val="22"/>
          <w:lang w:val="el-GR"/>
        </w:rPr>
        <w:t>-2</w:t>
      </w:r>
      <w:r w:rsidR="00F55EBA" w:rsidRPr="00F55EBA">
        <w:rPr>
          <w:sz w:val="22"/>
          <w:szCs w:val="22"/>
          <w:lang w:val="el-GR"/>
        </w:rPr>
        <w:t xml:space="preserve">) </w:t>
      </w:r>
      <w:r w:rsidRPr="001E1F8F">
        <w:rPr>
          <w:sz w:val="22"/>
          <w:szCs w:val="22"/>
          <w:lang w:val="el-GR"/>
        </w:rPr>
        <w:t>– (304.6094 ΜΠΑ).</w:t>
      </w:r>
    </w:p>
    <w:p w:rsidR="00B4627E" w:rsidRPr="00B4627E" w:rsidRDefault="00B4627E" w:rsidP="00B4627E">
      <w:pPr>
        <w:ind w:left="284" w:hanging="284"/>
        <w:jc w:val="both"/>
        <w:rPr>
          <w:sz w:val="22"/>
          <w:szCs w:val="22"/>
          <w:lang w:val="el-GR"/>
        </w:rPr>
      </w:pPr>
      <w:r w:rsidRPr="00B4627E">
        <w:rPr>
          <w:sz w:val="22"/>
          <w:szCs w:val="22"/>
          <w:lang w:val="el-GR"/>
        </w:rPr>
        <w:t xml:space="preserve">Ταπεινός, Γ.Φ, 2002. </w:t>
      </w:r>
      <w:r w:rsidRPr="00B4627E">
        <w:rPr>
          <w:i/>
          <w:sz w:val="22"/>
          <w:szCs w:val="22"/>
          <w:lang w:val="el-GR"/>
        </w:rPr>
        <w:t xml:space="preserve">Δημογραφία: πληθυσμός-οικονομία και κοινωνίες. </w:t>
      </w:r>
      <w:r w:rsidRPr="00B4627E">
        <w:rPr>
          <w:sz w:val="22"/>
          <w:szCs w:val="22"/>
          <w:lang w:val="el-GR"/>
        </w:rPr>
        <w:t xml:space="preserve">Βόλος: Πανεπιστημιακές Εκδόσεις Θεσσαλίας (Κεφ. 1-5) - (304.6 ΤΑΠ). </w:t>
      </w:r>
    </w:p>
    <w:p w:rsidR="00B4627E" w:rsidRPr="00B4627E" w:rsidRDefault="00B4627E" w:rsidP="00B4627E">
      <w:pPr>
        <w:ind w:left="284" w:hanging="284"/>
        <w:jc w:val="both"/>
        <w:rPr>
          <w:sz w:val="22"/>
          <w:szCs w:val="22"/>
          <w:lang w:val="el-GR"/>
        </w:rPr>
      </w:pPr>
      <w:r w:rsidRPr="00B4627E">
        <w:rPr>
          <w:sz w:val="22"/>
          <w:szCs w:val="22"/>
          <w:lang w:val="el-GR"/>
        </w:rPr>
        <w:t xml:space="preserve">Ταπεινός, Γ.Φ., 1993. </w:t>
      </w:r>
      <w:r w:rsidRPr="00B4627E">
        <w:rPr>
          <w:i/>
          <w:iCs/>
          <w:sz w:val="22"/>
          <w:szCs w:val="22"/>
          <w:lang w:val="el-GR"/>
        </w:rPr>
        <w:t xml:space="preserve">Στοιχεία δημογραφίας: ανάλυση, </w:t>
      </w:r>
      <w:proofErr w:type="spellStart"/>
      <w:r w:rsidRPr="00B4627E">
        <w:rPr>
          <w:i/>
          <w:iCs/>
          <w:sz w:val="22"/>
          <w:szCs w:val="22"/>
          <w:lang w:val="el-GR"/>
        </w:rPr>
        <w:t>κοινωνικο</w:t>
      </w:r>
      <w:proofErr w:type="spellEnd"/>
      <w:r w:rsidRPr="00B4627E">
        <w:rPr>
          <w:i/>
          <w:iCs/>
          <w:sz w:val="22"/>
          <w:szCs w:val="22"/>
          <w:lang w:val="el-GR"/>
        </w:rPr>
        <w:t xml:space="preserve">-οικονομικοί παράγοντες και ιστορία των πληθυσμών. </w:t>
      </w:r>
      <w:r w:rsidRPr="00B4627E">
        <w:rPr>
          <w:sz w:val="22"/>
          <w:szCs w:val="22"/>
          <w:lang w:val="el-GR"/>
        </w:rPr>
        <w:t xml:space="preserve">Αθήνα: </w:t>
      </w:r>
      <w:proofErr w:type="spellStart"/>
      <w:r w:rsidRPr="00B4627E">
        <w:rPr>
          <w:sz w:val="22"/>
          <w:szCs w:val="22"/>
          <w:lang w:val="el-GR"/>
        </w:rPr>
        <w:t>Παπαζήσης</w:t>
      </w:r>
      <w:proofErr w:type="spellEnd"/>
      <w:r w:rsidRPr="00B4627E">
        <w:rPr>
          <w:sz w:val="22"/>
          <w:szCs w:val="22"/>
          <w:lang w:val="el-GR"/>
        </w:rPr>
        <w:t xml:space="preserve"> (Κεφ. 1-12) - (304.6 ΤΑΠ).</w:t>
      </w:r>
    </w:p>
    <w:p w:rsidR="001E1F8F" w:rsidRPr="00884C3E" w:rsidRDefault="001E1F8F" w:rsidP="001E1F8F">
      <w:pPr>
        <w:pStyle w:val="a7"/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884C3E">
        <w:rPr>
          <w:rFonts w:ascii="Times New Roman" w:hAnsi="Times New Roman"/>
        </w:rPr>
        <w:t>Τραγάκη</w:t>
      </w:r>
      <w:proofErr w:type="spellEnd"/>
      <w:r w:rsidRPr="00884C3E">
        <w:rPr>
          <w:rFonts w:ascii="Times New Roman" w:hAnsi="Times New Roman"/>
        </w:rPr>
        <w:t xml:space="preserve">, Α., </w:t>
      </w:r>
      <w:proofErr w:type="spellStart"/>
      <w:r w:rsidRPr="00884C3E">
        <w:rPr>
          <w:rFonts w:ascii="Times New Roman" w:hAnsi="Times New Roman"/>
        </w:rPr>
        <w:t>Μπάγκαβος</w:t>
      </w:r>
      <w:proofErr w:type="spellEnd"/>
      <w:r w:rsidRPr="00884C3E">
        <w:rPr>
          <w:rFonts w:ascii="Times New Roman" w:hAnsi="Times New Roman"/>
        </w:rPr>
        <w:t xml:space="preserve">, Χ. και </w:t>
      </w:r>
      <w:proofErr w:type="spellStart"/>
      <w:r w:rsidRPr="00884C3E">
        <w:rPr>
          <w:rFonts w:ascii="Times New Roman" w:hAnsi="Times New Roman"/>
        </w:rPr>
        <w:t>Ντούνας</w:t>
      </w:r>
      <w:proofErr w:type="spellEnd"/>
      <w:r w:rsidRPr="00884C3E">
        <w:rPr>
          <w:rFonts w:ascii="Times New Roman" w:hAnsi="Times New Roman"/>
        </w:rPr>
        <w:t xml:space="preserve">, Δ. 2015. </w:t>
      </w:r>
      <w:r w:rsidRPr="00884C3E">
        <w:rPr>
          <w:rFonts w:ascii="Times New Roman" w:hAnsi="Times New Roman"/>
          <w:i/>
        </w:rPr>
        <w:t>Περί Δημογραφίας και Πληθυσμιακών Εξελίξεων</w:t>
      </w:r>
      <w:r w:rsidRPr="00884C3E">
        <w:rPr>
          <w:rFonts w:ascii="Times New Roman" w:hAnsi="Times New Roman"/>
        </w:rPr>
        <w:t xml:space="preserve">. Ηλεκτρονικό βιβλίο στο πλαίσιο της Δράσης </w:t>
      </w:r>
      <w:proofErr w:type="spellStart"/>
      <w:r w:rsidRPr="00884C3E">
        <w:rPr>
          <w:rFonts w:ascii="Times New Roman" w:hAnsi="Times New Roman"/>
        </w:rPr>
        <w:t>Κάλλιπος</w:t>
      </w:r>
      <w:proofErr w:type="spellEnd"/>
      <w:r w:rsidRPr="00884C3E">
        <w:rPr>
          <w:rFonts w:ascii="Times New Roman" w:hAnsi="Times New Roman"/>
        </w:rPr>
        <w:t>, Αθήνα, 295 σελ. (</w:t>
      </w:r>
      <w:r w:rsidRPr="00884C3E">
        <w:rPr>
          <w:rFonts w:ascii="Times New Roman" w:hAnsi="Times New Roman"/>
          <w:lang w:val="en-US"/>
        </w:rPr>
        <w:t>PDF</w:t>
      </w:r>
      <w:r w:rsidRPr="00884C3E">
        <w:rPr>
          <w:rFonts w:ascii="Times New Roman" w:hAnsi="Times New Roman"/>
        </w:rPr>
        <w:t xml:space="preserve"> ή </w:t>
      </w:r>
      <w:r w:rsidRPr="00884C3E">
        <w:rPr>
          <w:rFonts w:ascii="Times New Roman" w:hAnsi="Times New Roman"/>
          <w:lang w:val="en-US"/>
        </w:rPr>
        <w:t>HTML</w:t>
      </w:r>
      <w:r w:rsidRPr="00884C3E">
        <w:rPr>
          <w:rFonts w:ascii="Times New Roman" w:hAnsi="Times New Roman"/>
        </w:rPr>
        <w:t>)</w:t>
      </w:r>
      <w:r w:rsidRPr="003B0F1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Κεφ. </w:t>
      </w:r>
      <w:r w:rsidRPr="003B0F1B">
        <w:rPr>
          <w:rFonts w:ascii="Times New Roman" w:hAnsi="Times New Roman"/>
        </w:rPr>
        <w:t>1-8)</w:t>
      </w:r>
      <w:r w:rsidRPr="000C23C0">
        <w:rPr>
          <w:rFonts w:ascii="Times New Roman" w:hAnsi="Times New Roman"/>
        </w:rPr>
        <w:t>.</w:t>
      </w:r>
      <w:r w:rsidRPr="003B0F1B">
        <w:rPr>
          <w:rFonts w:ascii="Times New Roman" w:hAnsi="Times New Roman"/>
        </w:rPr>
        <w:t xml:space="preserve"> </w:t>
      </w:r>
    </w:p>
    <w:p w:rsidR="001E1F8F" w:rsidRPr="00A11345" w:rsidRDefault="00A11345" w:rsidP="001E1F8F">
      <w:pPr>
        <w:pStyle w:val="a7"/>
        <w:spacing w:after="0" w:line="240" w:lineRule="auto"/>
        <w:ind w:left="284"/>
        <w:jc w:val="both"/>
        <w:rPr>
          <w:rFonts w:ascii="Times New Roman" w:hAnsi="Times New Roman"/>
        </w:rPr>
      </w:pPr>
      <w:hyperlink r:id="rId12" w:history="1">
        <w:r w:rsidRPr="00A11345">
          <w:rPr>
            <w:rStyle w:val="-"/>
            <w:rFonts w:ascii="Times New Roman" w:hAnsi="Times New Roman"/>
          </w:rPr>
          <w:t>https://repository.kallip</w:t>
        </w:r>
        <w:r w:rsidRPr="00A11345">
          <w:rPr>
            <w:rStyle w:val="-"/>
            <w:rFonts w:ascii="Times New Roman" w:hAnsi="Times New Roman"/>
          </w:rPr>
          <w:t>o</w:t>
        </w:r>
        <w:r w:rsidRPr="00A11345">
          <w:rPr>
            <w:rStyle w:val="-"/>
            <w:rFonts w:ascii="Times New Roman" w:hAnsi="Times New Roman"/>
          </w:rPr>
          <w:t>s.gr/handle/11419/4670?&amp;locale=el</w:t>
        </w:r>
      </w:hyperlink>
    </w:p>
    <w:p w:rsidR="007A7BF8" w:rsidRDefault="007A7BF8" w:rsidP="001E1F8F">
      <w:pPr>
        <w:jc w:val="both"/>
        <w:rPr>
          <w:sz w:val="22"/>
          <w:szCs w:val="22"/>
          <w:lang w:val="el-GR"/>
        </w:rPr>
      </w:pPr>
    </w:p>
    <w:p w:rsidR="007A7BF8" w:rsidRPr="007A7BF8" w:rsidRDefault="007A7BF8" w:rsidP="007A7BF8">
      <w:pPr>
        <w:ind w:left="284" w:hanging="284"/>
        <w:jc w:val="both"/>
        <w:rPr>
          <w:b/>
          <w:sz w:val="22"/>
          <w:szCs w:val="22"/>
          <w:lang w:val="el-GR"/>
        </w:rPr>
      </w:pPr>
      <w:r w:rsidRPr="007A7BF8">
        <w:rPr>
          <w:b/>
          <w:sz w:val="22"/>
          <w:szCs w:val="22"/>
        </w:rPr>
        <w:lastRenderedPageBreak/>
        <w:t>II</w:t>
      </w:r>
      <w:r w:rsidRPr="007A7BF8">
        <w:rPr>
          <w:b/>
          <w:sz w:val="22"/>
          <w:szCs w:val="22"/>
          <w:lang w:val="el-GR"/>
        </w:rPr>
        <w:t>.</w:t>
      </w:r>
      <w:r w:rsidRPr="007A7BF8">
        <w:rPr>
          <w:b/>
          <w:sz w:val="22"/>
          <w:szCs w:val="22"/>
          <w:lang w:val="el-GR"/>
        </w:rPr>
        <w:tab/>
        <w:t xml:space="preserve">Οι </w:t>
      </w:r>
      <w:proofErr w:type="spellStart"/>
      <w:r w:rsidR="00CC1D47">
        <w:rPr>
          <w:b/>
          <w:sz w:val="22"/>
          <w:szCs w:val="22"/>
          <w:lang w:val="el-GR"/>
        </w:rPr>
        <w:t>κοινωνικο</w:t>
      </w:r>
      <w:proofErr w:type="spellEnd"/>
      <w:r w:rsidR="00CC1D47">
        <w:rPr>
          <w:b/>
          <w:sz w:val="22"/>
          <w:szCs w:val="22"/>
          <w:lang w:val="el-GR"/>
        </w:rPr>
        <w:t xml:space="preserve">-οικονομικές </w:t>
      </w:r>
      <w:r w:rsidRPr="007A7BF8">
        <w:rPr>
          <w:b/>
          <w:sz w:val="22"/>
          <w:szCs w:val="22"/>
          <w:lang w:val="el-GR"/>
        </w:rPr>
        <w:t>επιπτώσεις των πληθυσμιακών μεταβολών στις ανεπτυγμένες χώρες</w:t>
      </w:r>
      <w:r w:rsidR="008F4781" w:rsidRPr="008F4781">
        <w:rPr>
          <w:b/>
          <w:sz w:val="22"/>
          <w:szCs w:val="22"/>
          <w:lang w:val="el-GR"/>
        </w:rPr>
        <w:t xml:space="preserve"> </w:t>
      </w:r>
      <w:r w:rsidR="008F4781">
        <w:rPr>
          <w:b/>
          <w:sz w:val="22"/>
          <w:szCs w:val="22"/>
          <w:lang w:val="el-GR"/>
        </w:rPr>
        <w:t>ως βάση αιτιολόγησης για την άσκηση κοινωνικής πολιτικής</w:t>
      </w:r>
    </w:p>
    <w:p w:rsidR="00776DAC" w:rsidRPr="00636745" w:rsidRDefault="00776DAC" w:rsidP="00F00B35">
      <w:pPr>
        <w:rPr>
          <w:sz w:val="22"/>
          <w:szCs w:val="22"/>
          <w:lang w:val="el-GR"/>
        </w:rPr>
      </w:pPr>
    </w:p>
    <w:p w:rsidR="00504680" w:rsidRPr="00636745" w:rsidRDefault="008F4781" w:rsidP="00F00B35">
      <w:pPr>
        <w:jc w:val="both"/>
        <w:rPr>
          <w:sz w:val="22"/>
          <w:szCs w:val="22"/>
          <w:lang w:val="el-GR"/>
        </w:rPr>
      </w:pPr>
      <w:r w:rsidRPr="008F4781">
        <w:rPr>
          <w:sz w:val="22"/>
          <w:szCs w:val="22"/>
          <w:lang w:val="el-GR"/>
        </w:rPr>
        <w:t xml:space="preserve">Οι επιπτώσεις των πληθυσμιακών μεταβολών </w:t>
      </w:r>
      <w:r>
        <w:rPr>
          <w:sz w:val="22"/>
          <w:szCs w:val="22"/>
          <w:lang w:val="el-GR"/>
        </w:rPr>
        <w:t xml:space="preserve">για την </w:t>
      </w:r>
      <w:r w:rsidRPr="00636745">
        <w:rPr>
          <w:sz w:val="22"/>
          <w:szCs w:val="22"/>
          <w:lang w:val="el-GR"/>
        </w:rPr>
        <w:t xml:space="preserve">οργάνωση και </w:t>
      </w:r>
      <w:r>
        <w:rPr>
          <w:sz w:val="22"/>
          <w:szCs w:val="22"/>
          <w:lang w:val="el-GR"/>
        </w:rPr>
        <w:t xml:space="preserve">τη </w:t>
      </w:r>
      <w:r w:rsidRPr="00636745">
        <w:rPr>
          <w:sz w:val="22"/>
          <w:szCs w:val="22"/>
          <w:lang w:val="el-GR"/>
        </w:rPr>
        <w:t xml:space="preserve">λειτουργία </w:t>
      </w:r>
      <w:r>
        <w:rPr>
          <w:sz w:val="22"/>
          <w:szCs w:val="22"/>
          <w:lang w:val="el-GR"/>
        </w:rPr>
        <w:t xml:space="preserve">επιμέρους </w:t>
      </w:r>
      <w:r w:rsidRPr="00636745">
        <w:rPr>
          <w:sz w:val="22"/>
          <w:szCs w:val="22"/>
          <w:lang w:val="el-GR"/>
        </w:rPr>
        <w:t>τομέων της κοινωνικής πολιτικής</w:t>
      </w:r>
      <w:r>
        <w:rPr>
          <w:sz w:val="22"/>
          <w:szCs w:val="22"/>
          <w:lang w:val="el-GR"/>
        </w:rPr>
        <w:t xml:space="preserve"> που σχετίζονται με την </w:t>
      </w:r>
      <w:r w:rsidRPr="008F4781">
        <w:rPr>
          <w:sz w:val="22"/>
          <w:szCs w:val="22"/>
          <w:lang w:val="el-GR"/>
        </w:rPr>
        <w:t xml:space="preserve">αγορά εργασίας, </w:t>
      </w:r>
      <w:r>
        <w:rPr>
          <w:sz w:val="22"/>
          <w:szCs w:val="22"/>
          <w:lang w:val="el-GR"/>
        </w:rPr>
        <w:t xml:space="preserve">την </w:t>
      </w:r>
      <w:r w:rsidRPr="008F4781">
        <w:rPr>
          <w:sz w:val="22"/>
          <w:szCs w:val="22"/>
          <w:lang w:val="el-GR"/>
        </w:rPr>
        <w:t xml:space="preserve">υγεία, </w:t>
      </w:r>
      <w:r>
        <w:rPr>
          <w:sz w:val="22"/>
          <w:szCs w:val="22"/>
          <w:lang w:val="el-GR"/>
        </w:rPr>
        <w:t xml:space="preserve">το </w:t>
      </w:r>
      <w:r w:rsidRPr="008F4781">
        <w:rPr>
          <w:sz w:val="22"/>
          <w:szCs w:val="22"/>
          <w:lang w:val="el-GR"/>
        </w:rPr>
        <w:t xml:space="preserve">συνταξιοδοτικό σύστημα, </w:t>
      </w:r>
      <w:r>
        <w:rPr>
          <w:sz w:val="22"/>
          <w:szCs w:val="22"/>
          <w:lang w:val="el-GR"/>
        </w:rPr>
        <w:t xml:space="preserve">την </w:t>
      </w:r>
      <w:r w:rsidRPr="008F4781">
        <w:rPr>
          <w:sz w:val="22"/>
          <w:szCs w:val="22"/>
          <w:lang w:val="el-GR"/>
        </w:rPr>
        <w:t xml:space="preserve">εκπαίδευση και </w:t>
      </w:r>
      <w:r>
        <w:rPr>
          <w:sz w:val="22"/>
          <w:szCs w:val="22"/>
          <w:lang w:val="el-GR"/>
        </w:rPr>
        <w:t xml:space="preserve">την </w:t>
      </w:r>
      <w:r w:rsidRPr="008F4781">
        <w:rPr>
          <w:sz w:val="22"/>
          <w:szCs w:val="22"/>
          <w:lang w:val="el-GR"/>
        </w:rPr>
        <w:t>κοινωνική συνοχή</w:t>
      </w:r>
      <w:r>
        <w:rPr>
          <w:sz w:val="22"/>
          <w:szCs w:val="22"/>
          <w:lang w:val="el-GR"/>
        </w:rPr>
        <w:t xml:space="preserve">. </w:t>
      </w:r>
      <w:r w:rsidR="004B5BCE" w:rsidRPr="008F4781">
        <w:rPr>
          <w:sz w:val="22"/>
          <w:szCs w:val="22"/>
          <w:lang w:val="el-GR"/>
        </w:rPr>
        <w:t>Χρήση των</w:t>
      </w:r>
      <w:r w:rsidR="004B5BCE">
        <w:rPr>
          <w:sz w:val="22"/>
          <w:szCs w:val="22"/>
          <w:lang w:val="el-GR"/>
        </w:rPr>
        <w:t xml:space="preserve"> εργαλείων δημογραφικής ανάλυσης για</w:t>
      </w:r>
      <w:r w:rsidR="00D47CA0" w:rsidRPr="00636745">
        <w:rPr>
          <w:sz w:val="22"/>
          <w:szCs w:val="22"/>
          <w:lang w:val="el-GR"/>
        </w:rPr>
        <w:t xml:space="preserve"> τη μελέτη συγκεκριμένων πληθυσμιακών ομάδων (υπό-</w:t>
      </w:r>
      <w:proofErr w:type="spellStart"/>
      <w:r w:rsidR="00D47CA0" w:rsidRPr="00636745">
        <w:rPr>
          <w:sz w:val="22"/>
          <w:szCs w:val="22"/>
          <w:lang w:val="el-GR"/>
        </w:rPr>
        <w:t>πληθυσμώ</w:t>
      </w:r>
      <w:proofErr w:type="spellEnd"/>
      <w:r w:rsidR="00D47CA0" w:rsidRPr="00636745">
        <w:rPr>
          <w:sz w:val="22"/>
          <w:szCs w:val="22"/>
          <w:lang w:val="el-GR"/>
        </w:rPr>
        <w:t>ν)</w:t>
      </w:r>
      <w:r w:rsidR="003F42D7">
        <w:rPr>
          <w:sz w:val="22"/>
          <w:szCs w:val="22"/>
          <w:lang w:val="el-GR"/>
        </w:rPr>
        <w:t>,</w:t>
      </w:r>
      <w:r w:rsidR="007B55DB" w:rsidRPr="00636745">
        <w:rPr>
          <w:sz w:val="22"/>
          <w:szCs w:val="22"/>
          <w:lang w:val="el-GR"/>
        </w:rPr>
        <w:t xml:space="preserve"> με έμφαση </w:t>
      </w:r>
      <w:r w:rsidR="00D47CA0" w:rsidRPr="00636745">
        <w:rPr>
          <w:sz w:val="22"/>
          <w:szCs w:val="22"/>
          <w:lang w:val="el-GR"/>
        </w:rPr>
        <w:t>στο εργατικό δυναμικό, στο σχολικό πληθυσμό, στους νέους, στις γυναίκες, στους ηλικιωμένους, στους συνταξιούχους</w:t>
      </w:r>
      <w:r>
        <w:rPr>
          <w:sz w:val="22"/>
          <w:szCs w:val="22"/>
          <w:lang w:val="el-GR"/>
        </w:rPr>
        <w:t xml:space="preserve"> και </w:t>
      </w:r>
      <w:r w:rsidR="00D47CA0" w:rsidRPr="00636745">
        <w:rPr>
          <w:sz w:val="22"/>
          <w:szCs w:val="22"/>
          <w:lang w:val="el-GR"/>
        </w:rPr>
        <w:t>στους μετανάστες</w:t>
      </w:r>
      <w:r>
        <w:rPr>
          <w:sz w:val="22"/>
          <w:szCs w:val="22"/>
          <w:lang w:val="el-GR"/>
        </w:rPr>
        <w:t xml:space="preserve">. </w:t>
      </w:r>
    </w:p>
    <w:p w:rsidR="00776DAC" w:rsidRDefault="00776DAC" w:rsidP="00F00B35">
      <w:pPr>
        <w:rPr>
          <w:sz w:val="22"/>
          <w:szCs w:val="22"/>
          <w:lang w:val="el-GR"/>
        </w:rPr>
      </w:pPr>
    </w:p>
    <w:p w:rsidR="004B5BCE" w:rsidRDefault="004B5BCE" w:rsidP="00F00B35">
      <w:pPr>
        <w:rPr>
          <w:sz w:val="22"/>
          <w:szCs w:val="22"/>
          <w:lang w:val="el-GR"/>
        </w:rPr>
      </w:pPr>
    </w:p>
    <w:p w:rsidR="004B5BCE" w:rsidRPr="00BD20FE" w:rsidRDefault="004B5BCE" w:rsidP="004B5BCE">
      <w:pPr>
        <w:ind w:left="1560" w:hanging="1560"/>
        <w:rPr>
          <w:sz w:val="22"/>
          <w:szCs w:val="22"/>
          <w:lang w:val="el-GR"/>
        </w:rPr>
      </w:pPr>
      <w:r w:rsidRPr="001E1F8F">
        <w:rPr>
          <w:b/>
          <w:sz w:val="22"/>
          <w:szCs w:val="22"/>
          <w:lang w:val="el-GR"/>
        </w:rPr>
        <w:t>Βιβλιογραφία</w:t>
      </w:r>
      <w:r w:rsidRPr="001E1F8F">
        <w:rPr>
          <w:b/>
          <w:sz w:val="22"/>
          <w:szCs w:val="22"/>
          <w:lang w:val="el-GR"/>
        </w:rPr>
        <w:tab/>
      </w:r>
      <w:r w:rsidRPr="001E1F8F">
        <w:rPr>
          <w:sz w:val="22"/>
          <w:szCs w:val="22"/>
          <w:lang w:val="el-GR"/>
        </w:rPr>
        <w:t xml:space="preserve">(αναφέρεται ο </w:t>
      </w:r>
      <w:proofErr w:type="spellStart"/>
      <w:r w:rsidRPr="001E1F8F">
        <w:rPr>
          <w:sz w:val="22"/>
          <w:szCs w:val="22"/>
          <w:lang w:val="el-GR"/>
        </w:rPr>
        <w:t>ταξιθετικός</w:t>
      </w:r>
      <w:proofErr w:type="spellEnd"/>
      <w:r w:rsidRPr="001E1F8F">
        <w:rPr>
          <w:sz w:val="22"/>
          <w:szCs w:val="22"/>
          <w:lang w:val="el-GR"/>
        </w:rPr>
        <w:t xml:space="preserve"> αριθμός της βιβλιοθήκης του </w:t>
      </w:r>
      <w:proofErr w:type="spellStart"/>
      <w:r w:rsidRPr="001E1F8F">
        <w:rPr>
          <w:sz w:val="22"/>
          <w:szCs w:val="22"/>
          <w:lang w:val="el-GR"/>
        </w:rPr>
        <w:t>Παντείου</w:t>
      </w:r>
      <w:proofErr w:type="spellEnd"/>
      <w:r w:rsidR="00BD20FE" w:rsidRPr="00BD20FE">
        <w:rPr>
          <w:sz w:val="22"/>
          <w:szCs w:val="22"/>
          <w:lang w:val="el-GR"/>
        </w:rPr>
        <w:t xml:space="preserve">, </w:t>
      </w:r>
      <w:r w:rsidR="00BD20FE">
        <w:rPr>
          <w:sz w:val="22"/>
          <w:szCs w:val="22"/>
          <w:lang w:val="el-GR"/>
        </w:rPr>
        <w:t xml:space="preserve">βλ. και αναρτημένο υλικό στο </w:t>
      </w:r>
      <w:r w:rsidR="00BD20FE">
        <w:rPr>
          <w:sz w:val="22"/>
          <w:szCs w:val="22"/>
        </w:rPr>
        <w:t>e</w:t>
      </w:r>
      <w:r w:rsidR="00BD20FE" w:rsidRPr="00BD20FE">
        <w:rPr>
          <w:sz w:val="22"/>
          <w:szCs w:val="22"/>
          <w:lang w:val="el-GR"/>
        </w:rPr>
        <w:t>-</w:t>
      </w:r>
      <w:r w:rsidR="00BD20FE">
        <w:rPr>
          <w:sz w:val="22"/>
          <w:szCs w:val="22"/>
        </w:rPr>
        <w:t>class</w:t>
      </w:r>
      <w:r w:rsidR="00BD20FE" w:rsidRPr="00BD20FE">
        <w:rPr>
          <w:sz w:val="22"/>
          <w:szCs w:val="22"/>
          <w:lang w:val="el-GR"/>
        </w:rPr>
        <w:t>)</w:t>
      </w:r>
    </w:p>
    <w:p w:rsidR="00B43C7A" w:rsidRDefault="00B43C7A" w:rsidP="004B5BCE">
      <w:pPr>
        <w:ind w:left="284" w:hanging="284"/>
        <w:jc w:val="both"/>
        <w:rPr>
          <w:sz w:val="22"/>
          <w:szCs w:val="22"/>
          <w:lang w:val="es-ES"/>
        </w:rPr>
      </w:pPr>
    </w:p>
    <w:p w:rsidR="00B43C7A" w:rsidRDefault="00B43C7A" w:rsidP="00B43C7A">
      <w:pPr>
        <w:ind w:left="284" w:hanging="284"/>
        <w:jc w:val="both"/>
        <w:rPr>
          <w:sz w:val="22"/>
          <w:szCs w:val="22"/>
        </w:rPr>
      </w:pPr>
      <w:proofErr w:type="spellStart"/>
      <w:r w:rsidRPr="00E93280">
        <w:rPr>
          <w:sz w:val="22"/>
          <w:szCs w:val="22"/>
        </w:rPr>
        <w:t>Bagavos</w:t>
      </w:r>
      <w:proofErr w:type="spellEnd"/>
      <w:r w:rsidRPr="00E93280">
        <w:rPr>
          <w:sz w:val="22"/>
          <w:szCs w:val="22"/>
        </w:rPr>
        <w:t xml:space="preserve">, C. 2022. How Much Does Migration Affect Labor Supply in Europe? </w:t>
      </w:r>
      <w:proofErr w:type="gramStart"/>
      <w:r w:rsidRPr="00E93280">
        <w:rPr>
          <w:sz w:val="22"/>
          <w:szCs w:val="22"/>
        </w:rPr>
        <w:t>Methodological Insights and Contemporary Evidence from the European Union and Selected European Countries.</w:t>
      </w:r>
      <w:proofErr w:type="gramEnd"/>
      <w:r w:rsidRPr="00E93280">
        <w:rPr>
          <w:sz w:val="22"/>
          <w:szCs w:val="22"/>
        </w:rPr>
        <w:t xml:space="preserve"> International Migration Review, </w:t>
      </w:r>
    </w:p>
    <w:p w:rsidR="00B43C7A" w:rsidRDefault="00B43C7A" w:rsidP="00B43C7A">
      <w:pPr>
        <w:ind w:left="284" w:hanging="14"/>
        <w:jc w:val="both"/>
        <w:rPr>
          <w:sz w:val="22"/>
          <w:szCs w:val="22"/>
        </w:rPr>
      </w:pPr>
      <w:r w:rsidRPr="00E93280">
        <w:rPr>
          <w:sz w:val="22"/>
          <w:szCs w:val="22"/>
        </w:rPr>
        <w:t xml:space="preserve">DOI: </w:t>
      </w:r>
      <w:hyperlink r:id="rId13" w:history="1">
        <w:r w:rsidRPr="009E21E8">
          <w:rPr>
            <w:rStyle w:val="-"/>
            <w:sz w:val="22"/>
            <w:szCs w:val="22"/>
          </w:rPr>
          <w:t>https://doi.org/10.1177/01979183221115148</w:t>
        </w:r>
      </w:hyperlink>
      <w:r w:rsidRPr="00E93280">
        <w:rPr>
          <w:sz w:val="22"/>
          <w:szCs w:val="22"/>
        </w:rPr>
        <w:t>.</w:t>
      </w:r>
    </w:p>
    <w:p w:rsidR="00592D06" w:rsidRDefault="00592D06" w:rsidP="00592D0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European Commission, 2023.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215A5B">
        <w:rPr>
          <w:i/>
          <w:sz w:val="22"/>
          <w:szCs w:val="22"/>
        </w:rPr>
        <w:t>Employment and</w:t>
      </w:r>
      <w:r>
        <w:rPr>
          <w:i/>
          <w:sz w:val="22"/>
          <w:szCs w:val="22"/>
        </w:rPr>
        <w:t xml:space="preserve"> </w:t>
      </w:r>
      <w:r w:rsidRPr="00215A5B">
        <w:rPr>
          <w:i/>
          <w:sz w:val="22"/>
          <w:szCs w:val="22"/>
        </w:rPr>
        <w:t>Social Developments</w:t>
      </w:r>
      <w:r>
        <w:rPr>
          <w:i/>
          <w:sz w:val="22"/>
          <w:szCs w:val="22"/>
        </w:rPr>
        <w:t xml:space="preserve"> </w:t>
      </w:r>
      <w:r w:rsidRPr="00215A5B">
        <w:rPr>
          <w:i/>
          <w:sz w:val="22"/>
          <w:szCs w:val="22"/>
        </w:rPr>
        <w:t>in Europe</w:t>
      </w:r>
      <w:r>
        <w:rPr>
          <w:i/>
          <w:sz w:val="22"/>
          <w:szCs w:val="22"/>
        </w:rPr>
        <w:t xml:space="preserve"> -</w:t>
      </w:r>
      <w:r w:rsidRPr="00215A5B">
        <w:rPr>
          <w:i/>
          <w:sz w:val="22"/>
          <w:szCs w:val="22"/>
        </w:rPr>
        <w:t xml:space="preserve">Addressing </w:t>
      </w:r>
      <w:proofErr w:type="spellStart"/>
      <w:r w:rsidRPr="00215A5B">
        <w:rPr>
          <w:i/>
          <w:sz w:val="22"/>
          <w:szCs w:val="22"/>
        </w:rPr>
        <w:t>labour</w:t>
      </w:r>
      <w:proofErr w:type="spellEnd"/>
      <w:r w:rsidRPr="00215A5B">
        <w:rPr>
          <w:i/>
          <w:sz w:val="22"/>
          <w:szCs w:val="22"/>
        </w:rPr>
        <w:t xml:space="preserve"> shortages and</w:t>
      </w:r>
      <w:r>
        <w:rPr>
          <w:i/>
          <w:sz w:val="22"/>
          <w:szCs w:val="22"/>
        </w:rPr>
        <w:t xml:space="preserve"> </w:t>
      </w:r>
      <w:r w:rsidRPr="00215A5B">
        <w:rPr>
          <w:i/>
          <w:sz w:val="22"/>
          <w:szCs w:val="22"/>
        </w:rPr>
        <w:t>skills gaps in the EU</w:t>
      </w:r>
      <w:r>
        <w:rPr>
          <w:i/>
          <w:sz w:val="22"/>
          <w:szCs w:val="22"/>
        </w:rPr>
        <w:t>.</w:t>
      </w:r>
      <w:proofErr w:type="gramEnd"/>
    </w:p>
    <w:p w:rsidR="00592D06" w:rsidRDefault="00350070" w:rsidP="00592D06">
      <w:pPr>
        <w:ind w:left="284"/>
        <w:jc w:val="both"/>
        <w:rPr>
          <w:sz w:val="22"/>
          <w:szCs w:val="22"/>
        </w:rPr>
      </w:pPr>
      <w:hyperlink r:id="rId14" w:history="1">
        <w:r w:rsidR="00592D06" w:rsidRPr="009E21E8">
          <w:rPr>
            <w:rStyle w:val="-"/>
            <w:sz w:val="22"/>
            <w:szCs w:val="22"/>
          </w:rPr>
          <w:t>file:///C:/Users/user</w:t>
        </w:r>
        <w:r w:rsidR="00592D06" w:rsidRPr="009E21E8">
          <w:rPr>
            <w:rStyle w:val="-"/>
            <w:sz w:val="22"/>
            <w:szCs w:val="22"/>
          </w:rPr>
          <w:t>/</w:t>
        </w:r>
        <w:r w:rsidR="00592D06" w:rsidRPr="009E21E8">
          <w:rPr>
            <w:rStyle w:val="-"/>
            <w:sz w:val="22"/>
            <w:szCs w:val="22"/>
          </w:rPr>
          <w:t>Downloads/KE-BD-23-002-EN-N.pdf</w:t>
        </w:r>
      </w:hyperlink>
    </w:p>
    <w:p w:rsidR="004B5BCE" w:rsidRDefault="004B5BCE" w:rsidP="004B5BC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European Commission, </w:t>
      </w:r>
      <w:r w:rsidR="006A5ED6">
        <w:rPr>
          <w:sz w:val="22"/>
          <w:szCs w:val="22"/>
        </w:rPr>
        <w:t>2021</w:t>
      </w:r>
      <w:r w:rsidR="00592D06">
        <w:rPr>
          <w:sz w:val="22"/>
          <w:szCs w:val="22"/>
        </w:rPr>
        <w:t>a</w:t>
      </w:r>
      <w:r w:rsidR="006A5ED6">
        <w:rPr>
          <w:sz w:val="22"/>
          <w:szCs w:val="22"/>
        </w:rPr>
        <w:t>.</w:t>
      </w:r>
      <w:proofErr w:type="gramEnd"/>
      <w:r w:rsidR="006A5ED6">
        <w:rPr>
          <w:sz w:val="22"/>
          <w:szCs w:val="22"/>
        </w:rPr>
        <w:t xml:space="preserve"> T</w:t>
      </w:r>
      <w:r w:rsidR="006A5ED6" w:rsidRPr="006A5ED6">
        <w:rPr>
          <w:i/>
          <w:sz w:val="22"/>
          <w:szCs w:val="22"/>
        </w:rPr>
        <w:t>he 2021 Ageing Report: Economic and Budgetary Projections for the EU Member States (2019-2070)</w:t>
      </w:r>
    </w:p>
    <w:p w:rsidR="004B5BCE" w:rsidRDefault="00350070" w:rsidP="004B5BCE">
      <w:pPr>
        <w:ind w:left="284"/>
        <w:jc w:val="both"/>
        <w:rPr>
          <w:sz w:val="22"/>
          <w:szCs w:val="22"/>
        </w:rPr>
      </w:pPr>
      <w:hyperlink r:id="rId15" w:history="1">
        <w:r w:rsidR="006A5ED6" w:rsidRPr="009E21E8">
          <w:rPr>
            <w:rStyle w:val="-"/>
            <w:sz w:val="22"/>
            <w:szCs w:val="22"/>
          </w:rPr>
          <w:t>https://econo</w:t>
        </w:r>
        <w:r w:rsidR="006A5ED6" w:rsidRPr="009E21E8">
          <w:rPr>
            <w:rStyle w:val="-"/>
            <w:sz w:val="22"/>
            <w:szCs w:val="22"/>
          </w:rPr>
          <w:t>m</w:t>
        </w:r>
        <w:r w:rsidR="006A5ED6" w:rsidRPr="009E21E8">
          <w:rPr>
            <w:rStyle w:val="-"/>
            <w:sz w:val="22"/>
            <w:szCs w:val="22"/>
          </w:rPr>
          <w:t>y-finance.ec.europa.eu/publications/2021-ageing-report-economic-and-budgetary-projections-eu-member-states-2019-2070_en</w:t>
        </w:r>
      </w:hyperlink>
    </w:p>
    <w:p w:rsidR="00592D06" w:rsidRDefault="00592D06" w:rsidP="00215A5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European Commission, 2021b.</w:t>
      </w:r>
      <w:proofErr w:type="gramEnd"/>
      <w:r>
        <w:rPr>
          <w:sz w:val="22"/>
          <w:szCs w:val="22"/>
        </w:rPr>
        <w:t xml:space="preserve"> Green Paper on Ageing</w:t>
      </w:r>
    </w:p>
    <w:p w:rsidR="00592D06" w:rsidRDefault="00350070" w:rsidP="00592D06">
      <w:pPr>
        <w:ind w:left="270"/>
        <w:jc w:val="both"/>
        <w:rPr>
          <w:sz w:val="22"/>
          <w:szCs w:val="22"/>
        </w:rPr>
      </w:pPr>
      <w:hyperlink r:id="rId16" w:history="1">
        <w:r w:rsidR="00592D06" w:rsidRPr="009E21E8">
          <w:rPr>
            <w:rStyle w:val="-"/>
            <w:sz w:val="22"/>
            <w:szCs w:val="22"/>
          </w:rPr>
          <w:t>file:///C:/Users/use</w:t>
        </w:r>
        <w:r w:rsidR="00592D06" w:rsidRPr="009E21E8">
          <w:rPr>
            <w:rStyle w:val="-"/>
            <w:sz w:val="22"/>
            <w:szCs w:val="22"/>
          </w:rPr>
          <w:t>r</w:t>
        </w:r>
        <w:r w:rsidR="00592D06" w:rsidRPr="009E21E8">
          <w:rPr>
            <w:rStyle w:val="-"/>
            <w:sz w:val="22"/>
            <w:szCs w:val="22"/>
          </w:rPr>
          <w:t>/Downloads/green%20paper%20on%20ageing-NA0421038ENN.pdf</w:t>
        </w:r>
      </w:hyperlink>
    </w:p>
    <w:p w:rsidR="00BB14B2" w:rsidRDefault="00BB14B2" w:rsidP="00BB14B2">
      <w:pPr>
        <w:ind w:left="284" w:hanging="284"/>
        <w:jc w:val="both"/>
        <w:rPr>
          <w:sz w:val="22"/>
          <w:szCs w:val="22"/>
        </w:rPr>
      </w:pPr>
      <w:proofErr w:type="gramStart"/>
      <w:r w:rsidRPr="00BB14B2">
        <w:rPr>
          <w:sz w:val="22"/>
          <w:szCs w:val="22"/>
        </w:rPr>
        <w:t>OECD/European Union 20</w:t>
      </w:r>
      <w:r w:rsidR="00C34D3E">
        <w:rPr>
          <w:sz w:val="22"/>
          <w:szCs w:val="22"/>
        </w:rPr>
        <w:t>23</w:t>
      </w:r>
      <w:r w:rsidRPr="00BB14B2">
        <w:rPr>
          <w:sz w:val="22"/>
          <w:szCs w:val="22"/>
        </w:rPr>
        <w:t>.</w:t>
      </w:r>
      <w:proofErr w:type="gramEnd"/>
      <w:r w:rsidRPr="00BB14B2">
        <w:rPr>
          <w:sz w:val="22"/>
          <w:szCs w:val="22"/>
        </w:rPr>
        <w:t xml:space="preserve"> </w:t>
      </w:r>
      <w:proofErr w:type="gramStart"/>
      <w:r w:rsidRPr="00BB14B2">
        <w:rPr>
          <w:i/>
          <w:sz w:val="22"/>
          <w:szCs w:val="22"/>
        </w:rPr>
        <w:t>Indicators of Immigrant Integration.</w:t>
      </w:r>
      <w:proofErr w:type="gramEnd"/>
      <w:r w:rsidRPr="00BB14B2">
        <w:rPr>
          <w:i/>
          <w:sz w:val="22"/>
          <w:szCs w:val="22"/>
        </w:rPr>
        <w:t xml:space="preserve"> Settling in</w:t>
      </w:r>
      <w:r w:rsidRPr="00BB14B2">
        <w:rPr>
          <w:sz w:val="22"/>
          <w:szCs w:val="22"/>
        </w:rPr>
        <w:t>, OECD Publishing, Paris</w:t>
      </w:r>
    </w:p>
    <w:p w:rsidR="00BB14B2" w:rsidRDefault="00C34D3E" w:rsidP="00BB14B2">
      <w:pPr>
        <w:ind w:left="284"/>
        <w:jc w:val="both"/>
        <w:rPr>
          <w:sz w:val="22"/>
          <w:szCs w:val="22"/>
        </w:rPr>
      </w:pPr>
      <w:hyperlink r:id="rId17" w:history="1">
        <w:r w:rsidRPr="00BA333F">
          <w:rPr>
            <w:rStyle w:val="-"/>
            <w:sz w:val="22"/>
            <w:szCs w:val="22"/>
          </w:rPr>
          <w:t>https://www.oecd-ilibrary.org/docserver/1d5020a6-en.pdf?expires=169</w:t>
        </w:r>
        <w:r w:rsidRPr="00BA333F">
          <w:rPr>
            <w:rStyle w:val="-"/>
            <w:sz w:val="22"/>
            <w:szCs w:val="22"/>
          </w:rPr>
          <w:t>5</w:t>
        </w:r>
        <w:r w:rsidRPr="00BA333F">
          <w:rPr>
            <w:rStyle w:val="-"/>
            <w:sz w:val="22"/>
            <w:szCs w:val="22"/>
          </w:rPr>
          <w:t>023476&amp;id=id&amp;accname=guest&amp;checksum=EF4A3A291D2DEF539FFCC0EAB1A22C36</w:t>
        </w:r>
      </w:hyperlink>
    </w:p>
    <w:p w:rsidR="003E3E54" w:rsidRPr="003E3E54" w:rsidRDefault="003E3E54" w:rsidP="003E3E54">
      <w:pPr>
        <w:ind w:left="284" w:hanging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ΟΚΕ (Οικονομική και Κοινωνική Επιτροπή) 2000. Γνώμη της ΟΚΕ (αρ. 49) «Το Δημογραφικό Ζήτημα» (</w:t>
      </w:r>
      <w:r>
        <w:rPr>
          <w:sz w:val="22"/>
          <w:szCs w:val="22"/>
        </w:rPr>
        <w:t>e</w:t>
      </w:r>
      <w:r w:rsidRPr="00A11345">
        <w:rPr>
          <w:sz w:val="22"/>
          <w:szCs w:val="22"/>
          <w:lang w:val="el-GR"/>
        </w:rPr>
        <w:t>-</w:t>
      </w:r>
      <w:r>
        <w:rPr>
          <w:sz w:val="22"/>
          <w:szCs w:val="22"/>
        </w:rPr>
        <w:t>class</w:t>
      </w:r>
      <w:r w:rsidRPr="00A11345">
        <w:rPr>
          <w:sz w:val="22"/>
          <w:szCs w:val="22"/>
          <w:lang w:val="el-GR"/>
        </w:rPr>
        <w:t>)</w:t>
      </w:r>
      <w:r>
        <w:rPr>
          <w:sz w:val="22"/>
          <w:szCs w:val="22"/>
          <w:lang w:val="el-GR"/>
        </w:rPr>
        <w:t xml:space="preserve">. </w:t>
      </w:r>
    </w:p>
    <w:p w:rsidR="00AE3685" w:rsidRPr="00AE3685" w:rsidRDefault="00AE3685" w:rsidP="00AE3685">
      <w:pPr>
        <w:ind w:left="284" w:hanging="284"/>
        <w:jc w:val="both"/>
        <w:rPr>
          <w:sz w:val="22"/>
          <w:szCs w:val="22"/>
          <w:lang w:val="el-GR"/>
        </w:rPr>
      </w:pPr>
      <w:proofErr w:type="spellStart"/>
      <w:r w:rsidRPr="00AE3685">
        <w:rPr>
          <w:sz w:val="22"/>
          <w:szCs w:val="22"/>
          <w:lang w:val="el-GR"/>
        </w:rPr>
        <w:t>Μπάγκαβος</w:t>
      </w:r>
      <w:proofErr w:type="spellEnd"/>
      <w:r w:rsidRPr="00AE3685">
        <w:rPr>
          <w:sz w:val="22"/>
          <w:szCs w:val="22"/>
          <w:lang w:val="el-GR"/>
        </w:rPr>
        <w:t xml:space="preserve">, Χ. 2012. </w:t>
      </w:r>
      <w:r w:rsidRPr="00AE3685">
        <w:rPr>
          <w:i/>
          <w:sz w:val="22"/>
          <w:szCs w:val="22"/>
          <w:lang w:val="el-GR"/>
        </w:rPr>
        <w:t>Κατάσταση υγείας του πληθυσμού της Ελλάδας: προσδόκιμα επιβίωσης και προσδόκιμα υγείας.</w:t>
      </w:r>
      <w:r w:rsidRPr="00AE3685">
        <w:rPr>
          <w:sz w:val="22"/>
          <w:szCs w:val="22"/>
          <w:lang w:val="el-GR"/>
        </w:rPr>
        <w:t xml:space="preserve"> Αθήνα: Ινστιτούτο Εργασίας της ΓΣΕΕ-ΑΔΕΔΥ, Μελέτες αρ. 20, 68 σελ.</w:t>
      </w:r>
      <w:r>
        <w:rPr>
          <w:sz w:val="22"/>
          <w:szCs w:val="22"/>
          <w:lang w:val="el-GR"/>
        </w:rPr>
        <w:t xml:space="preserve"> (Ενότητες 3-5).</w:t>
      </w:r>
    </w:p>
    <w:p w:rsidR="00AE3685" w:rsidRPr="00AE3685" w:rsidRDefault="00350070" w:rsidP="00AE3685">
      <w:pPr>
        <w:ind w:left="284"/>
        <w:jc w:val="both"/>
        <w:rPr>
          <w:sz w:val="22"/>
          <w:szCs w:val="22"/>
          <w:lang w:val="el-GR"/>
        </w:rPr>
      </w:pPr>
      <w:hyperlink r:id="rId18" w:history="1">
        <w:r w:rsidR="00AE3685" w:rsidRPr="00AE3685">
          <w:rPr>
            <w:rStyle w:val="-"/>
            <w:sz w:val="22"/>
            <w:szCs w:val="22"/>
          </w:rPr>
          <w:t>http</w:t>
        </w:r>
        <w:r w:rsidR="00AE3685" w:rsidRPr="00AE3685">
          <w:rPr>
            <w:rStyle w:val="-"/>
            <w:sz w:val="22"/>
            <w:szCs w:val="22"/>
            <w:lang w:val="el-GR"/>
          </w:rPr>
          <w:t>://</w:t>
        </w:r>
        <w:r w:rsidR="00AE3685" w:rsidRPr="00AE3685">
          <w:rPr>
            <w:rStyle w:val="-"/>
            <w:sz w:val="22"/>
            <w:szCs w:val="22"/>
          </w:rPr>
          <w:t>www</w:t>
        </w:r>
        <w:r w:rsidR="00AE3685" w:rsidRPr="00AE3685">
          <w:rPr>
            <w:rStyle w:val="-"/>
            <w:sz w:val="22"/>
            <w:szCs w:val="22"/>
            <w:lang w:val="el-GR"/>
          </w:rPr>
          <w:t>.</w:t>
        </w:r>
        <w:proofErr w:type="spellStart"/>
        <w:r w:rsidR="00AE3685" w:rsidRPr="00AE3685">
          <w:rPr>
            <w:rStyle w:val="-"/>
            <w:sz w:val="22"/>
            <w:szCs w:val="22"/>
          </w:rPr>
          <w:t>ineg</w:t>
        </w:r>
        <w:r w:rsidR="00AE3685" w:rsidRPr="00AE3685">
          <w:rPr>
            <w:rStyle w:val="-"/>
            <w:sz w:val="22"/>
            <w:szCs w:val="22"/>
          </w:rPr>
          <w:t>s</w:t>
        </w:r>
        <w:r w:rsidR="00AE3685" w:rsidRPr="00AE3685">
          <w:rPr>
            <w:rStyle w:val="-"/>
            <w:sz w:val="22"/>
            <w:szCs w:val="22"/>
          </w:rPr>
          <w:t>ee</w:t>
        </w:r>
        <w:proofErr w:type="spellEnd"/>
        <w:r w:rsidR="00AE3685" w:rsidRPr="00AE3685">
          <w:rPr>
            <w:rStyle w:val="-"/>
            <w:sz w:val="22"/>
            <w:szCs w:val="22"/>
            <w:lang w:val="el-GR"/>
          </w:rPr>
          <w:t>.</w:t>
        </w:r>
        <w:proofErr w:type="spellStart"/>
        <w:r w:rsidR="00AE3685" w:rsidRPr="00AE3685">
          <w:rPr>
            <w:rStyle w:val="-"/>
            <w:sz w:val="22"/>
            <w:szCs w:val="22"/>
          </w:rPr>
          <w:t>gr</w:t>
        </w:r>
        <w:proofErr w:type="spellEnd"/>
        <w:r w:rsidR="00AE3685" w:rsidRPr="00AE3685">
          <w:rPr>
            <w:rStyle w:val="-"/>
            <w:sz w:val="22"/>
            <w:szCs w:val="22"/>
            <w:lang w:val="el-GR"/>
          </w:rPr>
          <w:t>/</w:t>
        </w:r>
        <w:proofErr w:type="spellStart"/>
        <w:r w:rsidR="00AE3685" w:rsidRPr="00AE3685">
          <w:rPr>
            <w:rStyle w:val="-"/>
            <w:sz w:val="22"/>
            <w:szCs w:val="22"/>
          </w:rPr>
          <w:t>wp</w:t>
        </w:r>
        <w:proofErr w:type="spellEnd"/>
        <w:r w:rsidR="00AE3685" w:rsidRPr="00AE3685">
          <w:rPr>
            <w:rStyle w:val="-"/>
            <w:sz w:val="22"/>
            <w:szCs w:val="22"/>
            <w:lang w:val="el-GR"/>
          </w:rPr>
          <w:t>-</w:t>
        </w:r>
        <w:r w:rsidR="00AE3685" w:rsidRPr="00AE3685">
          <w:rPr>
            <w:rStyle w:val="-"/>
            <w:sz w:val="22"/>
            <w:szCs w:val="22"/>
          </w:rPr>
          <w:t>content</w:t>
        </w:r>
        <w:r w:rsidR="00AE3685" w:rsidRPr="00AE3685">
          <w:rPr>
            <w:rStyle w:val="-"/>
            <w:sz w:val="22"/>
            <w:szCs w:val="22"/>
            <w:lang w:val="el-GR"/>
          </w:rPr>
          <w:t>/</w:t>
        </w:r>
        <w:r w:rsidR="00AE3685" w:rsidRPr="00AE3685">
          <w:rPr>
            <w:rStyle w:val="-"/>
            <w:sz w:val="22"/>
            <w:szCs w:val="22"/>
          </w:rPr>
          <w:t>uploads</w:t>
        </w:r>
        <w:r w:rsidR="00AE3685" w:rsidRPr="00AE3685">
          <w:rPr>
            <w:rStyle w:val="-"/>
            <w:sz w:val="22"/>
            <w:szCs w:val="22"/>
            <w:lang w:val="el-GR"/>
          </w:rPr>
          <w:t>/2014/04/</w:t>
        </w:r>
        <w:r w:rsidR="00AE3685" w:rsidRPr="00AE3685">
          <w:rPr>
            <w:rStyle w:val="-"/>
            <w:sz w:val="22"/>
            <w:szCs w:val="22"/>
          </w:rPr>
          <w:t>files</w:t>
        </w:r>
        <w:r w:rsidR="00AE3685" w:rsidRPr="00AE3685">
          <w:rPr>
            <w:rStyle w:val="-"/>
            <w:sz w:val="22"/>
            <w:szCs w:val="22"/>
            <w:lang w:val="el-GR"/>
          </w:rPr>
          <w:t>/</w:t>
        </w:r>
        <w:proofErr w:type="spellStart"/>
        <w:r w:rsidR="00AE3685" w:rsidRPr="00AE3685">
          <w:rPr>
            <w:rStyle w:val="-"/>
            <w:sz w:val="22"/>
            <w:szCs w:val="22"/>
          </w:rPr>
          <w:t>meleti</w:t>
        </w:r>
        <w:proofErr w:type="spellEnd"/>
        <w:r w:rsidR="00AE3685" w:rsidRPr="00AE3685">
          <w:rPr>
            <w:rStyle w:val="-"/>
            <w:sz w:val="22"/>
            <w:szCs w:val="22"/>
            <w:lang w:val="el-GR"/>
          </w:rPr>
          <w:t>20.</w:t>
        </w:r>
        <w:proofErr w:type="spellStart"/>
        <w:r w:rsidR="00AE3685" w:rsidRPr="00AE3685">
          <w:rPr>
            <w:rStyle w:val="-"/>
            <w:sz w:val="22"/>
            <w:szCs w:val="22"/>
          </w:rPr>
          <w:t>pdf</w:t>
        </w:r>
        <w:proofErr w:type="spellEnd"/>
      </w:hyperlink>
    </w:p>
    <w:p w:rsidR="004B5BCE" w:rsidRDefault="004B5BCE" w:rsidP="004B5BCE">
      <w:pPr>
        <w:ind w:left="284" w:hanging="284"/>
        <w:jc w:val="both"/>
        <w:rPr>
          <w:sz w:val="22"/>
          <w:szCs w:val="22"/>
          <w:lang w:val="el-GR"/>
        </w:rPr>
      </w:pPr>
      <w:proofErr w:type="spellStart"/>
      <w:r w:rsidRPr="004B5BCE">
        <w:rPr>
          <w:sz w:val="22"/>
          <w:szCs w:val="22"/>
          <w:lang w:val="el-GR"/>
        </w:rPr>
        <w:t>Μπάγκαβος</w:t>
      </w:r>
      <w:proofErr w:type="spellEnd"/>
      <w:r w:rsidRPr="004B5BCE">
        <w:rPr>
          <w:sz w:val="22"/>
          <w:szCs w:val="22"/>
          <w:lang w:val="el-GR"/>
        </w:rPr>
        <w:t xml:space="preserve">, Χ., 2003. </w:t>
      </w:r>
      <w:r w:rsidRPr="004B5BCE">
        <w:rPr>
          <w:i/>
          <w:iCs/>
          <w:sz w:val="22"/>
          <w:szCs w:val="22"/>
          <w:lang w:val="el-GR"/>
        </w:rPr>
        <w:t xml:space="preserve">Δημογραφικές μεταβολές, αγορά εργασίας και συντάξεις στην Ελλάδα και την Ευρωπαϊκή Ένωση. </w:t>
      </w:r>
      <w:r w:rsidRPr="004B5BCE">
        <w:rPr>
          <w:sz w:val="22"/>
          <w:szCs w:val="22"/>
          <w:lang w:val="el-GR"/>
        </w:rPr>
        <w:t xml:space="preserve">Αθήνα: </w:t>
      </w:r>
      <w:r w:rsidRPr="005B6EFF">
        <w:rPr>
          <w:sz w:val="22"/>
          <w:szCs w:val="22"/>
        </w:rPr>
        <w:t>Gu</w:t>
      </w:r>
      <w:r w:rsidRPr="00884C3E">
        <w:rPr>
          <w:sz w:val="22"/>
          <w:szCs w:val="22"/>
        </w:rPr>
        <w:t>tenberg</w:t>
      </w:r>
      <w:r w:rsidRPr="004B5BCE">
        <w:rPr>
          <w:sz w:val="22"/>
          <w:szCs w:val="22"/>
          <w:lang w:val="el-GR"/>
        </w:rPr>
        <w:t xml:space="preserve"> </w:t>
      </w:r>
      <w:r w:rsidR="00B9669F">
        <w:rPr>
          <w:sz w:val="22"/>
          <w:szCs w:val="22"/>
          <w:lang w:val="el-GR"/>
        </w:rPr>
        <w:t xml:space="preserve">(Κεφ. 3-4) </w:t>
      </w:r>
      <w:r w:rsidRPr="004B5BCE">
        <w:rPr>
          <w:sz w:val="22"/>
          <w:szCs w:val="22"/>
          <w:lang w:val="el-GR"/>
        </w:rPr>
        <w:t>– (304.6094 ΜΠΑ).</w:t>
      </w:r>
    </w:p>
    <w:p w:rsidR="00C10EF0" w:rsidRPr="00A11345" w:rsidRDefault="00C10EF0" w:rsidP="004B5BCE">
      <w:pPr>
        <w:ind w:left="284" w:hanging="284"/>
        <w:jc w:val="both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Ρομπόλης</w:t>
      </w:r>
      <w:proofErr w:type="spellEnd"/>
      <w:r>
        <w:rPr>
          <w:sz w:val="22"/>
          <w:szCs w:val="22"/>
          <w:lang w:val="el-GR"/>
        </w:rPr>
        <w:t xml:space="preserve"> Σ. και </w:t>
      </w:r>
      <w:proofErr w:type="spellStart"/>
      <w:r>
        <w:rPr>
          <w:sz w:val="22"/>
          <w:szCs w:val="22"/>
          <w:lang w:val="el-GR"/>
        </w:rPr>
        <w:t>Μπέτσης</w:t>
      </w:r>
      <w:proofErr w:type="spellEnd"/>
      <w:r>
        <w:rPr>
          <w:sz w:val="22"/>
          <w:szCs w:val="22"/>
          <w:lang w:val="el-GR"/>
        </w:rPr>
        <w:t xml:space="preserve"> Β. 2016. </w:t>
      </w:r>
      <w:r w:rsidRPr="00C10EF0">
        <w:rPr>
          <w:i/>
          <w:sz w:val="22"/>
          <w:szCs w:val="22"/>
          <w:lang w:val="el-GR"/>
        </w:rPr>
        <w:t>Η οδύσσεια του ασφαλιστικού. Αποδιάρθρωση, σύγκρουση των γενεών και μία λύση</w:t>
      </w:r>
      <w:r>
        <w:rPr>
          <w:sz w:val="22"/>
          <w:szCs w:val="22"/>
          <w:lang w:val="el-GR"/>
        </w:rPr>
        <w:t>. Αθήνα: Εκδόσεις Λιβάνη.</w:t>
      </w:r>
    </w:p>
    <w:p w:rsidR="00B9669F" w:rsidRPr="00B9669F" w:rsidRDefault="00B9669F" w:rsidP="00B9669F">
      <w:pPr>
        <w:ind w:left="284" w:hanging="284"/>
        <w:jc w:val="both"/>
        <w:rPr>
          <w:sz w:val="22"/>
          <w:szCs w:val="22"/>
          <w:lang w:val="el-GR"/>
        </w:rPr>
      </w:pPr>
      <w:r w:rsidRPr="00B9669F">
        <w:rPr>
          <w:sz w:val="22"/>
          <w:szCs w:val="22"/>
          <w:lang w:val="el-GR"/>
        </w:rPr>
        <w:t xml:space="preserve">Ταπεινός, Γ.Φ, 2002. </w:t>
      </w:r>
      <w:r w:rsidRPr="00B9669F">
        <w:rPr>
          <w:i/>
          <w:sz w:val="22"/>
          <w:szCs w:val="22"/>
          <w:lang w:val="el-GR"/>
        </w:rPr>
        <w:t xml:space="preserve">Δημογραφία: πληθυσμός-οικονομία και κοινωνίες. </w:t>
      </w:r>
      <w:r w:rsidRPr="00B9669F">
        <w:rPr>
          <w:sz w:val="22"/>
          <w:szCs w:val="22"/>
          <w:lang w:val="el-GR"/>
        </w:rPr>
        <w:t>Βόλος: Πανεπιστημιακές Εκδόσεις Θεσσαλίας (Κεφ. 6-</w:t>
      </w:r>
      <w:r>
        <w:rPr>
          <w:sz w:val="22"/>
          <w:szCs w:val="22"/>
          <w:lang w:val="el-GR"/>
        </w:rPr>
        <w:t>8</w:t>
      </w:r>
      <w:r w:rsidRPr="00B9669F">
        <w:rPr>
          <w:sz w:val="22"/>
          <w:szCs w:val="22"/>
          <w:lang w:val="el-GR"/>
        </w:rPr>
        <w:t xml:space="preserve">) - (304.6 ΤΑΠ). </w:t>
      </w:r>
    </w:p>
    <w:p w:rsidR="00B9669F" w:rsidRPr="00B9669F" w:rsidRDefault="00B9669F" w:rsidP="00B9669F">
      <w:pPr>
        <w:ind w:left="284" w:hanging="284"/>
        <w:jc w:val="both"/>
        <w:rPr>
          <w:sz w:val="22"/>
          <w:szCs w:val="22"/>
          <w:lang w:val="el-GR"/>
        </w:rPr>
      </w:pPr>
      <w:r w:rsidRPr="00B9669F">
        <w:rPr>
          <w:sz w:val="22"/>
          <w:szCs w:val="22"/>
          <w:lang w:val="el-GR"/>
        </w:rPr>
        <w:t xml:space="preserve">Ταπεινός, Γ.Φ., 1993. </w:t>
      </w:r>
      <w:r w:rsidRPr="00B9669F">
        <w:rPr>
          <w:i/>
          <w:iCs/>
          <w:sz w:val="22"/>
          <w:szCs w:val="22"/>
          <w:lang w:val="el-GR"/>
        </w:rPr>
        <w:t xml:space="preserve">Στοιχεία δημογραφίας: ανάλυση, </w:t>
      </w:r>
      <w:proofErr w:type="spellStart"/>
      <w:r w:rsidRPr="00B9669F">
        <w:rPr>
          <w:i/>
          <w:iCs/>
          <w:sz w:val="22"/>
          <w:szCs w:val="22"/>
          <w:lang w:val="el-GR"/>
        </w:rPr>
        <w:t>κοινωνικο</w:t>
      </w:r>
      <w:proofErr w:type="spellEnd"/>
      <w:r w:rsidRPr="00B9669F">
        <w:rPr>
          <w:i/>
          <w:iCs/>
          <w:sz w:val="22"/>
          <w:szCs w:val="22"/>
          <w:lang w:val="el-GR"/>
        </w:rPr>
        <w:t xml:space="preserve">-οικονομικοί παράγοντες και ιστορία των πληθυσμών. </w:t>
      </w:r>
      <w:r w:rsidRPr="00B9669F">
        <w:rPr>
          <w:sz w:val="22"/>
          <w:szCs w:val="22"/>
          <w:lang w:val="el-GR"/>
        </w:rPr>
        <w:t xml:space="preserve">Αθήνα: </w:t>
      </w:r>
      <w:proofErr w:type="spellStart"/>
      <w:r w:rsidRPr="00B9669F">
        <w:rPr>
          <w:sz w:val="22"/>
          <w:szCs w:val="22"/>
          <w:lang w:val="el-GR"/>
        </w:rPr>
        <w:t>Παπαζήσης</w:t>
      </w:r>
      <w:proofErr w:type="spellEnd"/>
      <w:r w:rsidRPr="00B9669F">
        <w:rPr>
          <w:sz w:val="22"/>
          <w:szCs w:val="22"/>
          <w:lang w:val="el-GR"/>
        </w:rPr>
        <w:t xml:space="preserve"> (Κεφ. 13</w:t>
      </w:r>
      <w:r>
        <w:rPr>
          <w:sz w:val="22"/>
          <w:szCs w:val="22"/>
          <w:lang w:val="el-GR"/>
        </w:rPr>
        <w:t>-14</w:t>
      </w:r>
      <w:r w:rsidRPr="00B9669F">
        <w:rPr>
          <w:sz w:val="22"/>
          <w:szCs w:val="22"/>
          <w:lang w:val="el-GR"/>
        </w:rPr>
        <w:t>) - (304.6 ΤΑΠ).</w:t>
      </w:r>
    </w:p>
    <w:p w:rsidR="004B5BCE" w:rsidRPr="00884C3E" w:rsidRDefault="004B5BCE" w:rsidP="004B5BCE">
      <w:pPr>
        <w:pStyle w:val="a7"/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884C3E">
        <w:rPr>
          <w:rFonts w:ascii="Times New Roman" w:hAnsi="Times New Roman"/>
        </w:rPr>
        <w:t>Τραγάκη</w:t>
      </w:r>
      <w:proofErr w:type="spellEnd"/>
      <w:r w:rsidRPr="00884C3E">
        <w:rPr>
          <w:rFonts w:ascii="Times New Roman" w:hAnsi="Times New Roman"/>
        </w:rPr>
        <w:t xml:space="preserve">, Α., </w:t>
      </w:r>
      <w:proofErr w:type="spellStart"/>
      <w:r w:rsidRPr="00884C3E">
        <w:rPr>
          <w:rFonts w:ascii="Times New Roman" w:hAnsi="Times New Roman"/>
        </w:rPr>
        <w:t>Μπάγκαβος</w:t>
      </w:r>
      <w:proofErr w:type="spellEnd"/>
      <w:r w:rsidRPr="00884C3E">
        <w:rPr>
          <w:rFonts w:ascii="Times New Roman" w:hAnsi="Times New Roman"/>
        </w:rPr>
        <w:t xml:space="preserve">, Χ. και </w:t>
      </w:r>
      <w:proofErr w:type="spellStart"/>
      <w:r w:rsidRPr="00884C3E">
        <w:rPr>
          <w:rFonts w:ascii="Times New Roman" w:hAnsi="Times New Roman"/>
        </w:rPr>
        <w:t>Ντούνας</w:t>
      </w:r>
      <w:proofErr w:type="spellEnd"/>
      <w:r w:rsidRPr="00884C3E">
        <w:rPr>
          <w:rFonts w:ascii="Times New Roman" w:hAnsi="Times New Roman"/>
        </w:rPr>
        <w:t xml:space="preserve">, Δ. 2015. </w:t>
      </w:r>
      <w:r w:rsidRPr="00884C3E">
        <w:rPr>
          <w:rFonts w:ascii="Times New Roman" w:hAnsi="Times New Roman"/>
          <w:i/>
        </w:rPr>
        <w:t>Περί Δημογραφίας και Πληθυσμιακών Εξελίξεων</w:t>
      </w:r>
      <w:r w:rsidRPr="00884C3E">
        <w:rPr>
          <w:rFonts w:ascii="Times New Roman" w:hAnsi="Times New Roman"/>
        </w:rPr>
        <w:t xml:space="preserve">. Ηλεκτρονικό βιβλίο στο πλαίσιο της Δράσης </w:t>
      </w:r>
      <w:proofErr w:type="spellStart"/>
      <w:r w:rsidRPr="00884C3E">
        <w:rPr>
          <w:rFonts w:ascii="Times New Roman" w:hAnsi="Times New Roman"/>
        </w:rPr>
        <w:t>Κάλλιπος</w:t>
      </w:r>
      <w:proofErr w:type="spellEnd"/>
      <w:r w:rsidRPr="00884C3E">
        <w:rPr>
          <w:rFonts w:ascii="Times New Roman" w:hAnsi="Times New Roman"/>
        </w:rPr>
        <w:t>, Αθήνα, 295 σελ. (</w:t>
      </w:r>
      <w:r w:rsidRPr="00884C3E">
        <w:rPr>
          <w:rFonts w:ascii="Times New Roman" w:hAnsi="Times New Roman"/>
          <w:lang w:val="en-US"/>
        </w:rPr>
        <w:t>PDF</w:t>
      </w:r>
      <w:r w:rsidRPr="00884C3E">
        <w:rPr>
          <w:rFonts w:ascii="Times New Roman" w:hAnsi="Times New Roman"/>
        </w:rPr>
        <w:t xml:space="preserve"> ή </w:t>
      </w:r>
      <w:r w:rsidRPr="00884C3E">
        <w:rPr>
          <w:rFonts w:ascii="Times New Roman" w:hAnsi="Times New Roman"/>
          <w:lang w:val="en-US"/>
        </w:rPr>
        <w:t>HTML</w:t>
      </w:r>
      <w:r w:rsidRPr="00884C3E">
        <w:rPr>
          <w:rFonts w:ascii="Times New Roman" w:hAnsi="Times New Roman"/>
        </w:rPr>
        <w:t>)</w:t>
      </w:r>
      <w:r w:rsidRPr="003B0F1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Κεφ. </w:t>
      </w:r>
      <w:r w:rsidR="004E0EF2">
        <w:rPr>
          <w:rFonts w:ascii="Times New Roman" w:hAnsi="Times New Roman"/>
        </w:rPr>
        <w:t>10-</w:t>
      </w:r>
      <w:r w:rsidRPr="003B0F1B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3B0F1B">
        <w:rPr>
          <w:rFonts w:ascii="Times New Roman" w:hAnsi="Times New Roman"/>
        </w:rPr>
        <w:t>)</w:t>
      </w:r>
      <w:r w:rsidRPr="000C23C0">
        <w:rPr>
          <w:rFonts w:ascii="Times New Roman" w:hAnsi="Times New Roman"/>
        </w:rPr>
        <w:t>.</w:t>
      </w:r>
      <w:r w:rsidRPr="003B0F1B">
        <w:rPr>
          <w:rFonts w:ascii="Times New Roman" w:hAnsi="Times New Roman"/>
        </w:rPr>
        <w:t xml:space="preserve"> </w:t>
      </w:r>
    </w:p>
    <w:p w:rsidR="004B5BCE" w:rsidRPr="00884C3E" w:rsidRDefault="00A11345" w:rsidP="004B5BCE">
      <w:pPr>
        <w:pStyle w:val="a7"/>
        <w:spacing w:after="0" w:line="240" w:lineRule="auto"/>
        <w:ind w:left="284"/>
        <w:jc w:val="both"/>
        <w:rPr>
          <w:rFonts w:ascii="Times New Roman" w:hAnsi="Times New Roman"/>
        </w:rPr>
      </w:pPr>
      <w:hyperlink r:id="rId19" w:history="1">
        <w:r w:rsidRPr="00A11345">
          <w:rPr>
            <w:rStyle w:val="-"/>
            <w:rFonts w:ascii="Times New Roman" w:hAnsi="Times New Roman"/>
          </w:rPr>
          <w:t>https://repository.kallipos.gr/handle/11419/4670?&amp;locale=el</w:t>
        </w:r>
      </w:hyperlink>
    </w:p>
    <w:p w:rsidR="005A33E5" w:rsidRDefault="005A33E5" w:rsidP="005A33E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WHO (World Health Organization) 2002.</w:t>
      </w:r>
      <w:proofErr w:type="gramEnd"/>
      <w:r>
        <w:rPr>
          <w:sz w:val="22"/>
          <w:szCs w:val="22"/>
        </w:rPr>
        <w:t xml:space="preserve"> </w:t>
      </w:r>
      <w:r w:rsidRPr="005A33E5">
        <w:rPr>
          <w:i/>
          <w:sz w:val="22"/>
          <w:szCs w:val="22"/>
        </w:rPr>
        <w:t>Active Ageing - A Policy Framework</w:t>
      </w:r>
      <w:r>
        <w:rPr>
          <w:sz w:val="22"/>
          <w:szCs w:val="22"/>
        </w:rPr>
        <w:t xml:space="preserve"> </w:t>
      </w:r>
    </w:p>
    <w:p w:rsidR="005A33E5" w:rsidRDefault="00350070" w:rsidP="005A33E5">
      <w:pPr>
        <w:ind w:left="270"/>
        <w:rPr>
          <w:sz w:val="22"/>
          <w:szCs w:val="22"/>
        </w:rPr>
      </w:pPr>
      <w:hyperlink r:id="rId20" w:history="1">
        <w:r w:rsidR="005A33E5" w:rsidRPr="009E21E8">
          <w:rPr>
            <w:rStyle w:val="-"/>
            <w:sz w:val="22"/>
            <w:szCs w:val="22"/>
          </w:rPr>
          <w:t>https://extranet.who.int/agefriendlyworld/wp-content/uploads/2014/06/WHO-Active-Ageing-Framew</w:t>
        </w:r>
        <w:r w:rsidR="005A33E5" w:rsidRPr="009E21E8">
          <w:rPr>
            <w:rStyle w:val="-"/>
            <w:sz w:val="22"/>
            <w:szCs w:val="22"/>
          </w:rPr>
          <w:t>o</w:t>
        </w:r>
        <w:r w:rsidR="005A33E5" w:rsidRPr="009E21E8">
          <w:rPr>
            <w:rStyle w:val="-"/>
            <w:sz w:val="22"/>
            <w:szCs w:val="22"/>
          </w:rPr>
          <w:t>rk.pdf</w:t>
        </w:r>
      </w:hyperlink>
    </w:p>
    <w:p w:rsidR="005A33E5" w:rsidRDefault="005A33E5" w:rsidP="005A33E5">
      <w:pPr>
        <w:rPr>
          <w:sz w:val="22"/>
          <w:szCs w:val="22"/>
        </w:rPr>
      </w:pPr>
    </w:p>
    <w:p w:rsidR="005A33E5" w:rsidRPr="005A33E5" w:rsidRDefault="005A33E5" w:rsidP="00F00B35">
      <w:pPr>
        <w:rPr>
          <w:sz w:val="22"/>
          <w:szCs w:val="22"/>
        </w:rPr>
      </w:pPr>
    </w:p>
    <w:p w:rsidR="00EA50E5" w:rsidRPr="00884C3E" w:rsidRDefault="003E4012" w:rsidP="003E4012">
      <w:pPr>
        <w:jc w:val="center"/>
        <w:rPr>
          <w:b/>
          <w:sz w:val="22"/>
          <w:szCs w:val="22"/>
        </w:rPr>
      </w:pPr>
      <w:r w:rsidRPr="005A33E5">
        <w:rPr>
          <w:sz w:val="22"/>
          <w:szCs w:val="22"/>
        </w:rPr>
        <w:br w:type="page"/>
      </w:r>
      <w:proofErr w:type="spellStart"/>
      <w:r w:rsidR="00EA50E5" w:rsidRPr="00884C3E">
        <w:rPr>
          <w:b/>
          <w:sz w:val="22"/>
          <w:szCs w:val="22"/>
        </w:rPr>
        <w:lastRenderedPageBreak/>
        <w:t>Ηλεκτρονικές</w:t>
      </w:r>
      <w:proofErr w:type="spellEnd"/>
      <w:r w:rsidR="00EA50E5" w:rsidRPr="00884C3E">
        <w:rPr>
          <w:b/>
          <w:sz w:val="22"/>
          <w:szCs w:val="22"/>
        </w:rPr>
        <w:t xml:space="preserve"> </w:t>
      </w:r>
      <w:proofErr w:type="spellStart"/>
      <w:r w:rsidR="00EA50E5" w:rsidRPr="00884C3E">
        <w:rPr>
          <w:b/>
          <w:sz w:val="22"/>
          <w:szCs w:val="22"/>
        </w:rPr>
        <w:t>πηγές</w:t>
      </w:r>
      <w:proofErr w:type="spellEnd"/>
    </w:p>
    <w:p w:rsidR="00EA50E5" w:rsidRPr="00884C3E" w:rsidRDefault="00EA50E5" w:rsidP="00EA50E5">
      <w:pPr>
        <w:jc w:val="center"/>
        <w:rPr>
          <w:b/>
          <w:sz w:val="22"/>
          <w:szCs w:val="22"/>
        </w:rPr>
      </w:pPr>
    </w:p>
    <w:p w:rsidR="00EA50E5" w:rsidRPr="006B4009" w:rsidRDefault="00EA50E5" w:rsidP="00EA50E5">
      <w:pPr>
        <w:ind w:left="426" w:hanging="426"/>
        <w:jc w:val="both"/>
        <w:rPr>
          <w:b/>
          <w:i/>
          <w:sz w:val="22"/>
          <w:szCs w:val="22"/>
        </w:rPr>
      </w:pPr>
      <w:r w:rsidRPr="006B4009">
        <w:rPr>
          <w:b/>
          <w:i/>
          <w:sz w:val="22"/>
          <w:szCs w:val="22"/>
        </w:rPr>
        <w:t>Α.</w:t>
      </w:r>
      <w:r w:rsidRPr="006B4009">
        <w:rPr>
          <w:b/>
          <w:i/>
          <w:sz w:val="22"/>
          <w:szCs w:val="22"/>
        </w:rPr>
        <w:tab/>
      </w:r>
      <w:proofErr w:type="spellStart"/>
      <w:r w:rsidRPr="006B4009">
        <w:rPr>
          <w:b/>
          <w:i/>
          <w:sz w:val="22"/>
          <w:szCs w:val="22"/>
        </w:rPr>
        <w:t>Συγγράμματα</w:t>
      </w:r>
      <w:proofErr w:type="spellEnd"/>
      <w:r w:rsidR="00554771" w:rsidRPr="006B4009">
        <w:rPr>
          <w:b/>
          <w:i/>
          <w:sz w:val="22"/>
          <w:szCs w:val="22"/>
        </w:rPr>
        <w:t xml:space="preserve"> - </w:t>
      </w:r>
      <w:r w:rsidR="00554771" w:rsidRPr="006B4009">
        <w:rPr>
          <w:b/>
          <w:i/>
          <w:sz w:val="22"/>
          <w:szCs w:val="22"/>
          <w:lang w:val="el-GR"/>
        </w:rPr>
        <w:t>Υλικό</w:t>
      </w:r>
    </w:p>
    <w:p w:rsidR="00EA50E5" w:rsidRDefault="00EA50E5" w:rsidP="004D536E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884C3E">
        <w:rPr>
          <w:rFonts w:ascii="Times New Roman" w:hAnsi="Times New Roman"/>
        </w:rPr>
        <w:t>Τραγάκη</w:t>
      </w:r>
      <w:proofErr w:type="spellEnd"/>
      <w:r w:rsidRPr="00884C3E">
        <w:rPr>
          <w:rFonts w:ascii="Times New Roman" w:hAnsi="Times New Roman"/>
        </w:rPr>
        <w:t xml:space="preserve">, Α., </w:t>
      </w:r>
      <w:proofErr w:type="spellStart"/>
      <w:r w:rsidRPr="00884C3E">
        <w:rPr>
          <w:rFonts w:ascii="Times New Roman" w:hAnsi="Times New Roman"/>
        </w:rPr>
        <w:t>Μπάγκαβος</w:t>
      </w:r>
      <w:proofErr w:type="spellEnd"/>
      <w:r w:rsidRPr="00884C3E">
        <w:rPr>
          <w:rFonts w:ascii="Times New Roman" w:hAnsi="Times New Roman"/>
        </w:rPr>
        <w:t xml:space="preserve">, Χ. και </w:t>
      </w:r>
      <w:proofErr w:type="spellStart"/>
      <w:r w:rsidRPr="00884C3E">
        <w:rPr>
          <w:rFonts w:ascii="Times New Roman" w:hAnsi="Times New Roman"/>
        </w:rPr>
        <w:t>Ντούνας</w:t>
      </w:r>
      <w:proofErr w:type="spellEnd"/>
      <w:r w:rsidRPr="00884C3E">
        <w:rPr>
          <w:rFonts w:ascii="Times New Roman" w:hAnsi="Times New Roman"/>
        </w:rPr>
        <w:t xml:space="preserve">, Δ. 2015. </w:t>
      </w:r>
      <w:r w:rsidRPr="00884C3E">
        <w:rPr>
          <w:rFonts w:ascii="Times New Roman" w:hAnsi="Times New Roman"/>
          <w:i/>
        </w:rPr>
        <w:t>Περί Δημογραφίας και Πληθυσμιακών Εξελίξεων</w:t>
      </w:r>
      <w:r w:rsidRPr="00884C3E">
        <w:rPr>
          <w:rFonts w:ascii="Times New Roman" w:hAnsi="Times New Roman"/>
        </w:rPr>
        <w:t xml:space="preserve">. Ηλεκτρονικό βιβλίο στο πλαίσιο της Δράσης </w:t>
      </w:r>
      <w:proofErr w:type="spellStart"/>
      <w:r w:rsidRPr="00884C3E">
        <w:rPr>
          <w:rFonts w:ascii="Times New Roman" w:hAnsi="Times New Roman"/>
        </w:rPr>
        <w:t>Κάλλιπος</w:t>
      </w:r>
      <w:proofErr w:type="spellEnd"/>
      <w:r w:rsidRPr="00884C3E">
        <w:rPr>
          <w:rFonts w:ascii="Times New Roman" w:hAnsi="Times New Roman"/>
        </w:rPr>
        <w:t>, Αθήνα, 295 σελ. (</w:t>
      </w:r>
      <w:r w:rsidRPr="00884C3E">
        <w:rPr>
          <w:rFonts w:ascii="Times New Roman" w:hAnsi="Times New Roman"/>
          <w:lang w:val="en-US"/>
        </w:rPr>
        <w:t>PDF</w:t>
      </w:r>
      <w:r w:rsidRPr="00884C3E">
        <w:rPr>
          <w:rFonts w:ascii="Times New Roman" w:hAnsi="Times New Roman"/>
        </w:rPr>
        <w:t xml:space="preserve"> ή </w:t>
      </w:r>
      <w:r w:rsidRPr="00884C3E">
        <w:rPr>
          <w:rFonts w:ascii="Times New Roman" w:hAnsi="Times New Roman"/>
          <w:lang w:val="en-US"/>
        </w:rPr>
        <w:t>HTML</w:t>
      </w:r>
      <w:r w:rsidRPr="00884C3E">
        <w:rPr>
          <w:rFonts w:ascii="Times New Roman" w:hAnsi="Times New Roman"/>
        </w:rPr>
        <w:t>)</w:t>
      </w:r>
    </w:p>
    <w:p w:rsidR="00554771" w:rsidRPr="00554771" w:rsidRDefault="00A11345" w:rsidP="00554771">
      <w:pPr>
        <w:ind w:left="270"/>
        <w:jc w:val="both"/>
        <w:rPr>
          <w:lang w:val="el-GR"/>
        </w:rPr>
      </w:pPr>
      <w:hyperlink r:id="rId21" w:history="1">
        <w:r w:rsidRPr="00A11345">
          <w:rPr>
            <w:rStyle w:val="-"/>
          </w:rPr>
          <w:t>https</w:t>
        </w:r>
        <w:r w:rsidRPr="00A11345">
          <w:rPr>
            <w:rStyle w:val="-"/>
            <w:lang w:val="el-GR"/>
          </w:rPr>
          <w:t>://</w:t>
        </w:r>
        <w:r w:rsidRPr="00A11345">
          <w:rPr>
            <w:rStyle w:val="-"/>
          </w:rPr>
          <w:t>repository</w:t>
        </w:r>
        <w:r w:rsidRPr="00A11345">
          <w:rPr>
            <w:rStyle w:val="-"/>
            <w:lang w:val="el-GR"/>
          </w:rPr>
          <w:t>.</w:t>
        </w:r>
        <w:proofErr w:type="spellStart"/>
        <w:r w:rsidRPr="00A11345">
          <w:rPr>
            <w:rStyle w:val="-"/>
          </w:rPr>
          <w:t>kallipos</w:t>
        </w:r>
        <w:proofErr w:type="spellEnd"/>
        <w:r w:rsidRPr="00A11345">
          <w:rPr>
            <w:rStyle w:val="-"/>
            <w:lang w:val="el-GR"/>
          </w:rPr>
          <w:t>.</w:t>
        </w:r>
        <w:proofErr w:type="spellStart"/>
        <w:r w:rsidRPr="00A11345">
          <w:rPr>
            <w:rStyle w:val="-"/>
          </w:rPr>
          <w:t>gr</w:t>
        </w:r>
        <w:proofErr w:type="spellEnd"/>
        <w:r w:rsidRPr="00A11345">
          <w:rPr>
            <w:rStyle w:val="-"/>
            <w:lang w:val="el-GR"/>
          </w:rPr>
          <w:t>/</w:t>
        </w:r>
        <w:r w:rsidRPr="00A11345">
          <w:rPr>
            <w:rStyle w:val="-"/>
          </w:rPr>
          <w:t>handle</w:t>
        </w:r>
        <w:r w:rsidRPr="00A11345">
          <w:rPr>
            <w:rStyle w:val="-"/>
            <w:lang w:val="el-GR"/>
          </w:rPr>
          <w:t>/11419/4670?&amp;</w:t>
        </w:r>
        <w:r w:rsidRPr="00A11345">
          <w:rPr>
            <w:rStyle w:val="-"/>
          </w:rPr>
          <w:t>locale</w:t>
        </w:r>
        <w:r w:rsidRPr="00A11345">
          <w:rPr>
            <w:rStyle w:val="-"/>
            <w:lang w:val="el-GR"/>
          </w:rPr>
          <w:t>=</w:t>
        </w:r>
        <w:r w:rsidRPr="00A11345">
          <w:rPr>
            <w:rStyle w:val="-"/>
          </w:rPr>
          <w:t>el</w:t>
        </w:r>
      </w:hyperlink>
    </w:p>
    <w:p w:rsidR="00554771" w:rsidRPr="00A11345" w:rsidRDefault="00554771" w:rsidP="00554771">
      <w:pPr>
        <w:ind w:left="270"/>
        <w:jc w:val="both"/>
        <w:rPr>
          <w:lang w:val="el-GR"/>
        </w:rPr>
      </w:pPr>
      <w:r w:rsidRPr="00A11345">
        <w:rPr>
          <w:lang w:val="el-GR"/>
        </w:rPr>
        <w:t xml:space="preserve">Στις σελίδες 31-33 του συγγράμματος υπάρχουν διευθύνσεις ιστοσελίδων με δημογραφικό ενδιαφέρον. </w:t>
      </w:r>
    </w:p>
    <w:p w:rsidR="00554771" w:rsidRPr="00EB63D2" w:rsidRDefault="00EB63D2" w:rsidP="00554771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Ευρωπαϊκή Επιτροπή, </w:t>
      </w:r>
      <w:r w:rsidRPr="00EB63D2">
        <w:rPr>
          <w:rFonts w:ascii="Times New Roman" w:hAnsi="Times New Roman"/>
          <w:i/>
        </w:rPr>
        <w:t>Ο αντίκτυπος της δημογραφικής αλλαγής στην Ευρώπη</w:t>
      </w:r>
    </w:p>
    <w:p w:rsidR="00EB63D2" w:rsidRDefault="00350070" w:rsidP="00EB63D2">
      <w:pPr>
        <w:ind w:left="270"/>
        <w:jc w:val="both"/>
        <w:rPr>
          <w:lang w:val="el-GR"/>
        </w:rPr>
      </w:pPr>
      <w:hyperlink r:id="rId22" w:history="1">
        <w:r w:rsidR="00EB63D2" w:rsidRPr="009E21E8">
          <w:rPr>
            <w:rStyle w:val="-"/>
          </w:rPr>
          <w:t>https</w:t>
        </w:r>
        <w:r w:rsidR="00EB63D2" w:rsidRPr="009E21E8">
          <w:rPr>
            <w:rStyle w:val="-"/>
            <w:lang w:val="el-GR"/>
          </w:rPr>
          <w:t>://</w:t>
        </w:r>
        <w:r w:rsidR="00EB63D2" w:rsidRPr="009E21E8">
          <w:rPr>
            <w:rStyle w:val="-"/>
          </w:rPr>
          <w:t>commission</w:t>
        </w:r>
        <w:r w:rsidR="00EB63D2" w:rsidRPr="009E21E8">
          <w:rPr>
            <w:rStyle w:val="-"/>
            <w:lang w:val="el-GR"/>
          </w:rPr>
          <w:t>.</w:t>
        </w:r>
        <w:proofErr w:type="spellStart"/>
        <w:r w:rsidR="00EB63D2" w:rsidRPr="009E21E8">
          <w:rPr>
            <w:rStyle w:val="-"/>
          </w:rPr>
          <w:t>europa</w:t>
        </w:r>
        <w:proofErr w:type="spellEnd"/>
        <w:r w:rsidR="00EB63D2" w:rsidRPr="009E21E8">
          <w:rPr>
            <w:rStyle w:val="-"/>
            <w:lang w:val="el-GR"/>
          </w:rPr>
          <w:t>.</w:t>
        </w:r>
        <w:proofErr w:type="spellStart"/>
        <w:r w:rsidR="00EB63D2" w:rsidRPr="009E21E8">
          <w:rPr>
            <w:rStyle w:val="-"/>
          </w:rPr>
          <w:t>eu</w:t>
        </w:r>
        <w:proofErr w:type="spellEnd"/>
        <w:r w:rsidR="00EB63D2" w:rsidRPr="009E21E8">
          <w:rPr>
            <w:rStyle w:val="-"/>
            <w:lang w:val="el-GR"/>
          </w:rPr>
          <w:t>/</w:t>
        </w:r>
        <w:r w:rsidR="00EB63D2" w:rsidRPr="009E21E8">
          <w:rPr>
            <w:rStyle w:val="-"/>
          </w:rPr>
          <w:t>strategy</w:t>
        </w:r>
        <w:r w:rsidR="00EB63D2" w:rsidRPr="009E21E8">
          <w:rPr>
            <w:rStyle w:val="-"/>
            <w:lang w:val="el-GR"/>
          </w:rPr>
          <w:t>-</w:t>
        </w:r>
        <w:r w:rsidR="00EB63D2" w:rsidRPr="009E21E8">
          <w:rPr>
            <w:rStyle w:val="-"/>
          </w:rPr>
          <w:t>and</w:t>
        </w:r>
        <w:r w:rsidR="00EB63D2" w:rsidRPr="009E21E8">
          <w:rPr>
            <w:rStyle w:val="-"/>
            <w:lang w:val="el-GR"/>
          </w:rPr>
          <w:t>-</w:t>
        </w:r>
        <w:r w:rsidR="00EB63D2" w:rsidRPr="009E21E8">
          <w:rPr>
            <w:rStyle w:val="-"/>
          </w:rPr>
          <w:t>policy</w:t>
        </w:r>
        <w:r w:rsidR="00EB63D2" w:rsidRPr="009E21E8">
          <w:rPr>
            <w:rStyle w:val="-"/>
            <w:lang w:val="el-GR"/>
          </w:rPr>
          <w:t>/</w:t>
        </w:r>
        <w:r w:rsidR="00EB63D2" w:rsidRPr="009E21E8">
          <w:rPr>
            <w:rStyle w:val="-"/>
          </w:rPr>
          <w:t>priorities</w:t>
        </w:r>
        <w:r w:rsidR="00EB63D2" w:rsidRPr="009E21E8">
          <w:rPr>
            <w:rStyle w:val="-"/>
            <w:lang w:val="el-GR"/>
          </w:rPr>
          <w:t>-2019-2024/</w:t>
        </w:r>
        <w:r w:rsidR="00EB63D2" w:rsidRPr="009E21E8">
          <w:rPr>
            <w:rStyle w:val="-"/>
          </w:rPr>
          <w:t>new</w:t>
        </w:r>
        <w:r w:rsidR="00EB63D2" w:rsidRPr="009E21E8">
          <w:rPr>
            <w:rStyle w:val="-"/>
            <w:lang w:val="el-GR"/>
          </w:rPr>
          <w:t>-</w:t>
        </w:r>
        <w:r w:rsidR="00EB63D2" w:rsidRPr="009E21E8">
          <w:rPr>
            <w:rStyle w:val="-"/>
          </w:rPr>
          <w:t>push</w:t>
        </w:r>
        <w:r w:rsidR="00EB63D2" w:rsidRPr="009E21E8">
          <w:rPr>
            <w:rStyle w:val="-"/>
            <w:lang w:val="el-GR"/>
          </w:rPr>
          <w:t>-</w:t>
        </w:r>
        <w:proofErr w:type="spellStart"/>
        <w:r w:rsidR="00EB63D2" w:rsidRPr="009E21E8">
          <w:rPr>
            <w:rStyle w:val="-"/>
          </w:rPr>
          <w:t>european</w:t>
        </w:r>
        <w:proofErr w:type="spellEnd"/>
        <w:r w:rsidR="00EB63D2" w:rsidRPr="009E21E8">
          <w:rPr>
            <w:rStyle w:val="-"/>
            <w:lang w:val="el-GR"/>
          </w:rPr>
          <w:t>-</w:t>
        </w:r>
        <w:r w:rsidR="00EB63D2" w:rsidRPr="009E21E8">
          <w:rPr>
            <w:rStyle w:val="-"/>
          </w:rPr>
          <w:t>democracy</w:t>
        </w:r>
        <w:r w:rsidR="00EB63D2" w:rsidRPr="009E21E8">
          <w:rPr>
            <w:rStyle w:val="-"/>
            <w:lang w:val="el-GR"/>
          </w:rPr>
          <w:t>/</w:t>
        </w:r>
        <w:r w:rsidR="00EB63D2" w:rsidRPr="009E21E8">
          <w:rPr>
            <w:rStyle w:val="-"/>
          </w:rPr>
          <w:t>i</w:t>
        </w:r>
        <w:r w:rsidR="00EB63D2" w:rsidRPr="009E21E8">
          <w:rPr>
            <w:rStyle w:val="-"/>
          </w:rPr>
          <w:t>m</w:t>
        </w:r>
        <w:r w:rsidR="00EB63D2" w:rsidRPr="009E21E8">
          <w:rPr>
            <w:rStyle w:val="-"/>
          </w:rPr>
          <w:t>pact</w:t>
        </w:r>
        <w:r w:rsidR="00EB63D2" w:rsidRPr="009E21E8">
          <w:rPr>
            <w:rStyle w:val="-"/>
            <w:lang w:val="el-GR"/>
          </w:rPr>
          <w:t>-</w:t>
        </w:r>
        <w:r w:rsidR="00EB63D2" w:rsidRPr="009E21E8">
          <w:rPr>
            <w:rStyle w:val="-"/>
          </w:rPr>
          <w:t>demographic</w:t>
        </w:r>
        <w:r w:rsidR="00EB63D2" w:rsidRPr="009E21E8">
          <w:rPr>
            <w:rStyle w:val="-"/>
            <w:lang w:val="el-GR"/>
          </w:rPr>
          <w:t>-</w:t>
        </w:r>
        <w:r w:rsidR="00EB63D2" w:rsidRPr="009E21E8">
          <w:rPr>
            <w:rStyle w:val="-"/>
          </w:rPr>
          <w:t>change</w:t>
        </w:r>
        <w:r w:rsidR="00EB63D2" w:rsidRPr="009E21E8">
          <w:rPr>
            <w:rStyle w:val="-"/>
            <w:lang w:val="el-GR"/>
          </w:rPr>
          <w:t>-</w:t>
        </w:r>
        <w:proofErr w:type="spellStart"/>
        <w:r w:rsidR="00EB63D2" w:rsidRPr="009E21E8">
          <w:rPr>
            <w:rStyle w:val="-"/>
          </w:rPr>
          <w:t>europe</w:t>
        </w:r>
        <w:proofErr w:type="spellEnd"/>
        <w:r w:rsidR="00EB63D2" w:rsidRPr="009E21E8">
          <w:rPr>
            <w:rStyle w:val="-"/>
            <w:lang w:val="el-GR"/>
          </w:rPr>
          <w:t>_</w:t>
        </w:r>
        <w:r w:rsidR="00EB63D2" w:rsidRPr="009E21E8">
          <w:rPr>
            <w:rStyle w:val="-"/>
          </w:rPr>
          <w:t>el</w:t>
        </w:r>
      </w:hyperlink>
    </w:p>
    <w:p w:rsidR="00EA50E5" w:rsidRPr="00EA50E5" w:rsidRDefault="00EA50E5" w:rsidP="00EA50E5">
      <w:pPr>
        <w:jc w:val="both"/>
        <w:rPr>
          <w:sz w:val="22"/>
          <w:szCs w:val="22"/>
          <w:lang w:val="el-GR"/>
        </w:rPr>
      </w:pPr>
    </w:p>
    <w:p w:rsidR="00EA50E5" w:rsidRPr="006B4009" w:rsidRDefault="00EA50E5" w:rsidP="00EA50E5">
      <w:pPr>
        <w:ind w:left="426" w:hanging="426"/>
        <w:jc w:val="both"/>
        <w:rPr>
          <w:b/>
          <w:i/>
          <w:sz w:val="22"/>
          <w:szCs w:val="22"/>
        </w:rPr>
      </w:pPr>
      <w:r w:rsidRPr="006B4009">
        <w:rPr>
          <w:b/>
          <w:i/>
          <w:sz w:val="22"/>
          <w:szCs w:val="22"/>
        </w:rPr>
        <w:t>Β.</w:t>
      </w:r>
      <w:r w:rsidRPr="006B4009">
        <w:rPr>
          <w:b/>
          <w:i/>
          <w:sz w:val="22"/>
          <w:szCs w:val="22"/>
        </w:rPr>
        <w:tab/>
      </w:r>
      <w:proofErr w:type="spellStart"/>
      <w:r w:rsidRPr="006B4009">
        <w:rPr>
          <w:b/>
          <w:i/>
          <w:sz w:val="22"/>
          <w:szCs w:val="22"/>
        </w:rPr>
        <w:t>Εκπαιδευτικά</w:t>
      </w:r>
      <w:proofErr w:type="spellEnd"/>
      <w:r w:rsidRPr="006B4009">
        <w:rPr>
          <w:b/>
          <w:i/>
          <w:sz w:val="22"/>
          <w:szCs w:val="22"/>
        </w:rPr>
        <w:t xml:space="preserve"> videos</w:t>
      </w:r>
    </w:p>
    <w:p w:rsidR="006A1475" w:rsidRPr="007C520B" w:rsidRDefault="007E285C" w:rsidP="006A1475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do we measure f</w:t>
      </w:r>
      <w:r w:rsidR="006A1475" w:rsidRPr="007C520B">
        <w:rPr>
          <w:rFonts w:ascii="Times New Roman" w:hAnsi="Times New Roman"/>
          <w:lang w:val="en-US"/>
        </w:rPr>
        <w:t>ertility</w:t>
      </w:r>
    </w:p>
    <w:p w:rsidR="006A1475" w:rsidRPr="007C520B" w:rsidRDefault="00350070" w:rsidP="006A1475">
      <w:pPr>
        <w:ind w:left="284"/>
        <w:jc w:val="both"/>
        <w:rPr>
          <w:sz w:val="22"/>
          <w:szCs w:val="22"/>
        </w:rPr>
      </w:pPr>
      <w:hyperlink r:id="rId23" w:history="1">
        <w:r w:rsidR="006A1475" w:rsidRPr="007C520B">
          <w:rPr>
            <w:rStyle w:val="-"/>
            <w:sz w:val="22"/>
            <w:szCs w:val="22"/>
          </w:rPr>
          <w:t>http://w</w:t>
        </w:r>
        <w:r w:rsidR="006A1475" w:rsidRPr="007C520B">
          <w:rPr>
            <w:rStyle w:val="-"/>
            <w:sz w:val="22"/>
            <w:szCs w:val="22"/>
          </w:rPr>
          <w:t>w</w:t>
        </w:r>
        <w:r w:rsidR="006A1475" w:rsidRPr="007C520B">
          <w:rPr>
            <w:rStyle w:val="-"/>
            <w:sz w:val="22"/>
            <w:szCs w:val="22"/>
          </w:rPr>
          <w:t>w.ined.fr/en/everyt</w:t>
        </w:r>
        <w:r w:rsidR="006A1475" w:rsidRPr="007C520B">
          <w:rPr>
            <w:rStyle w:val="-"/>
            <w:sz w:val="22"/>
            <w:szCs w:val="22"/>
          </w:rPr>
          <w:t>h</w:t>
        </w:r>
        <w:r w:rsidR="006A1475" w:rsidRPr="007C520B">
          <w:rPr>
            <w:rStyle w:val="-"/>
            <w:sz w:val="22"/>
            <w:szCs w:val="22"/>
          </w:rPr>
          <w:t>ing_about_population/videos/animation-measuring-fertility/</w:t>
        </w:r>
      </w:hyperlink>
    </w:p>
    <w:p w:rsidR="006A1475" w:rsidRPr="007C520B" w:rsidRDefault="006A1475" w:rsidP="006A1475">
      <w:pPr>
        <w:ind w:left="284"/>
        <w:jc w:val="both"/>
        <w:rPr>
          <w:sz w:val="22"/>
          <w:szCs w:val="22"/>
        </w:rPr>
      </w:pPr>
    </w:p>
    <w:p w:rsidR="006A1475" w:rsidRPr="007C520B" w:rsidRDefault="006A1475" w:rsidP="006A1475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7C520B">
        <w:rPr>
          <w:rFonts w:ascii="Times New Roman" w:hAnsi="Times New Roman"/>
          <w:lang w:val="en-US"/>
        </w:rPr>
        <w:t>Population pyramid</w:t>
      </w:r>
      <w:r w:rsidRPr="007C520B">
        <w:rPr>
          <w:rFonts w:ascii="Times New Roman" w:hAnsi="Times New Roman"/>
        </w:rPr>
        <w:t xml:space="preserve"> </w:t>
      </w:r>
    </w:p>
    <w:p w:rsidR="006A1475" w:rsidRPr="007C520B" w:rsidRDefault="00350070" w:rsidP="006A1475">
      <w:pPr>
        <w:ind w:left="284"/>
        <w:jc w:val="both"/>
        <w:rPr>
          <w:sz w:val="22"/>
          <w:szCs w:val="22"/>
        </w:rPr>
      </w:pPr>
      <w:hyperlink r:id="rId24" w:history="1">
        <w:r w:rsidR="006A1475" w:rsidRPr="007C520B">
          <w:rPr>
            <w:rStyle w:val="-"/>
            <w:sz w:val="22"/>
            <w:szCs w:val="22"/>
          </w:rPr>
          <w:t>http://www.</w:t>
        </w:r>
        <w:r w:rsidR="006A1475" w:rsidRPr="007C520B">
          <w:rPr>
            <w:rStyle w:val="-"/>
            <w:sz w:val="22"/>
            <w:szCs w:val="22"/>
          </w:rPr>
          <w:t>i</w:t>
        </w:r>
        <w:r w:rsidR="006A1475" w:rsidRPr="007C520B">
          <w:rPr>
            <w:rStyle w:val="-"/>
            <w:sz w:val="22"/>
            <w:szCs w:val="22"/>
          </w:rPr>
          <w:t>ned.fr/e</w:t>
        </w:r>
        <w:r w:rsidR="006A1475" w:rsidRPr="007C520B">
          <w:rPr>
            <w:rStyle w:val="-"/>
            <w:sz w:val="22"/>
            <w:szCs w:val="22"/>
          </w:rPr>
          <w:t>n</w:t>
        </w:r>
        <w:r w:rsidR="006A1475" w:rsidRPr="007C520B">
          <w:rPr>
            <w:rStyle w:val="-"/>
            <w:sz w:val="22"/>
            <w:szCs w:val="22"/>
          </w:rPr>
          <w:t>/everything_about_population/videos/animation-population-pyramid/</w:t>
        </w:r>
      </w:hyperlink>
    </w:p>
    <w:p w:rsidR="006A1475" w:rsidRPr="007C520B" w:rsidRDefault="006A1475" w:rsidP="006A1475">
      <w:pPr>
        <w:ind w:left="284"/>
        <w:jc w:val="both"/>
        <w:rPr>
          <w:sz w:val="22"/>
          <w:szCs w:val="22"/>
        </w:rPr>
      </w:pPr>
    </w:p>
    <w:p w:rsidR="006A1475" w:rsidRPr="007C520B" w:rsidRDefault="007E285C" w:rsidP="006A1475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</w:t>
      </w:r>
      <w:r w:rsidR="006A1475" w:rsidRPr="007C520B">
        <w:rPr>
          <w:rFonts w:ascii="Times New Roman" w:hAnsi="Times New Roman"/>
          <w:lang w:val="en-US"/>
        </w:rPr>
        <w:t>World Population</w:t>
      </w:r>
    </w:p>
    <w:p w:rsidR="006A1475" w:rsidRDefault="007E285C" w:rsidP="006A1475">
      <w:pPr>
        <w:ind w:left="284"/>
        <w:jc w:val="both"/>
      </w:pPr>
      <w:hyperlink r:id="rId25" w:history="1">
        <w:r w:rsidRPr="00BA333F">
          <w:rPr>
            <w:rStyle w:val="-"/>
          </w:rPr>
          <w:t>htt</w:t>
        </w:r>
        <w:r w:rsidRPr="00BA333F">
          <w:rPr>
            <w:rStyle w:val="-"/>
          </w:rPr>
          <w:t>p</w:t>
        </w:r>
        <w:r w:rsidRPr="00BA333F">
          <w:rPr>
            <w:rStyle w:val="-"/>
          </w:rPr>
          <w:t>s://ww</w:t>
        </w:r>
        <w:r w:rsidRPr="00BA333F">
          <w:rPr>
            <w:rStyle w:val="-"/>
          </w:rPr>
          <w:t>w</w:t>
        </w:r>
        <w:r w:rsidRPr="00BA333F">
          <w:rPr>
            <w:rStyle w:val="-"/>
          </w:rPr>
          <w:t>.ined.fr/en/everything_about_population/population-games/the-world-population/</w:t>
        </w:r>
      </w:hyperlink>
    </w:p>
    <w:p w:rsidR="006A1475" w:rsidRPr="007C520B" w:rsidRDefault="006A1475" w:rsidP="006A1475">
      <w:pPr>
        <w:ind w:left="284"/>
        <w:jc w:val="both"/>
        <w:rPr>
          <w:sz w:val="22"/>
          <w:szCs w:val="22"/>
        </w:rPr>
      </w:pPr>
    </w:p>
    <w:p w:rsidR="0018337B" w:rsidRPr="00884C3E" w:rsidRDefault="0018337B" w:rsidP="00EA50E5">
      <w:pPr>
        <w:jc w:val="both"/>
        <w:rPr>
          <w:sz w:val="22"/>
          <w:szCs w:val="22"/>
        </w:rPr>
      </w:pPr>
    </w:p>
    <w:p w:rsidR="00EA50E5" w:rsidRPr="006B4009" w:rsidRDefault="00EA50E5" w:rsidP="00EA50E5">
      <w:pPr>
        <w:jc w:val="both"/>
        <w:rPr>
          <w:b/>
          <w:i/>
          <w:sz w:val="22"/>
          <w:szCs w:val="22"/>
          <w:lang w:val="el-GR"/>
        </w:rPr>
      </w:pPr>
      <w:r w:rsidRPr="006B4009">
        <w:rPr>
          <w:b/>
          <w:i/>
          <w:sz w:val="22"/>
          <w:szCs w:val="22"/>
          <w:lang w:val="el-GR"/>
        </w:rPr>
        <w:t>Γ. Λεξικά – Ευρετήρια δημογραφικών όρων</w:t>
      </w:r>
    </w:p>
    <w:p w:rsidR="00EA50E5" w:rsidRPr="00884C3E" w:rsidRDefault="00EA50E5" w:rsidP="00EA50E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884C3E">
        <w:rPr>
          <w:rFonts w:ascii="Times New Roman" w:hAnsi="Times New Roman"/>
          <w:lang w:val="en-US"/>
        </w:rPr>
        <w:t>Eurostat</w:t>
      </w:r>
      <w:proofErr w:type="spellEnd"/>
      <w:r w:rsidRPr="00884C3E">
        <w:rPr>
          <w:rFonts w:ascii="Times New Roman" w:hAnsi="Times New Roman"/>
          <w:lang w:val="en-US"/>
        </w:rPr>
        <w:t xml:space="preserve">, Statistics Explained, </w:t>
      </w:r>
      <w:r w:rsidR="004F23C8">
        <w:rPr>
          <w:rFonts w:ascii="Times New Roman" w:hAnsi="Times New Roman"/>
          <w:lang w:val="en-US"/>
        </w:rPr>
        <w:t>G</w:t>
      </w:r>
      <w:r w:rsidRPr="00884C3E">
        <w:rPr>
          <w:rFonts w:ascii="Times New Roman" w:hAnsi="Times New Roman"/>
          <w:lang w:val="en-US"/>
        </w:rPr>
        <w:t xml:space="preserve">lossary </w:t>
      </w:r>
    </w:p>
    <w:p w:rsidR="00EA50E5" w:rsidRPr="00884C3E" w:rsidRDefault="004F23C8" w:rsidP="00EA50E5">
      <w:pPr>
        <w:ind w:left="284"/>
        <w:jc w:val="both"/>
        <w:rPr>
          <w:sz w:val="22"/>
          <w:szCs w:val="22"/>
        </w:rPr>
      </w:pPr>
      <w:hyperlink r:id="rId26" w:history="1">
        <w:r w:rsidRPr="00BA333F">
          <w:rPr>
            <w:rStyle w:val="-"/>
            <w:sz w:val="22"/>
            <w:szCs w:val="22"/>
          </w:rPr>
          <w:t>https://ec.europa.eu/eurostat/statistics-explained/index.php?title=Main_Page</w:t>
        </w:r>
      </w:hyperlink>
    </w:p>
    <w:p w:rsidR="004F23C8" w:rsidRDefault="004F23C8" w:rsidP="00EA50E5">
      <w:pPr>
        <w:ind w:left="284"/>
        <w:jc w:val="both"/>
        <w:rPr>
          <w:sz w:val="22"/>
          <w:szCs w:val="22"/>
        </w:rPr>
      </w:pPr>
    </w:p>
    <w:p w:rsidR="004F23C8" w:rsidRPr="00884C3E" w:rsidRDefault="004F23C8" w:rsidP="004F23C8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884C3E">
        <w:rPr>
          <w:rFonts w:ascii="Times New Roman" w:hAnsi="Times New Roman"/>
          <w:lang w:val="en-US"/>
        </w:rPr>
        <w:t>Eurostat</w:t>
      </w:r>
      <w:proofErr w:type="spellEnd"/>
      <w:r w:rsidRPr="00884C3E">
        <w:rPr>
          <w:rFonts w:ascii="Times New Roman" w:hAnsi="Times New Roman"/>
          <w:lang w:val="en-US"/>
        </w:rPr>
        <w:t xml:space="preserve">, Statistics Explained, Category: Population glossary </w:t>
      </w:r>
    </w:p>
    <w:p w:rsidR="004F23C8" w:rsidRDefault="004F23C8" w:rsidP="004F23C8">
      <w:pPr>
        <w:ind w:left="284"/>
        <w:jc w:val="both"/>
        <w:rPr>
          <w:sz w:val="22"/>
          <w:szCs w:val="22"/>
        </w:rPr>
      </w:pPr>
      <w:hyperlink r:id="rId27" w:history="1">
        <w:r w:rsidRPr="00884C3E">
          <w:rPr>
            <w:rStyle w:val="-"/>
            <w:sz w:val="22"/>
            <w:szCs w:val="22"/>
          </w:rPr>
          <w:t>http://ec.europa.eu/eurostat/statistics-explained/index.php/Category:Population_glossary</w:t>
        </w:r>
      </w:hyperlink>
    </w:p>
    <w:p w:rsidR="004F23C8" w:rsidRPr="00884C3E" w:rsidRDefault="004F23C8" w:rsidP="00EA50E5">
      <w:pPr>
        <w:ind w:left="284"/>
        <w:jc w:val="both"/>
        <w:rPr>
          <w:sz w:val="22"/>
          <w:szCs w:val="22"/>
        </w:rPr>
      </w:pPr>
    </w:p>
    <w:p w:rsidR="00EA50E5" w:rsidRPr="00884C3E" w:rsidRDefault="00EA50E5" w:rsidP="00EA50E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884C3E">
        <w:rPr>
          <w:rFonts w:ascii="Times New Roman" w:hAnsi="Times New Roman"/>
          <w:lang w:val="en-US"/>
        </w:rPr>
        <w:t xml:space="preserve">United Nations – Population Division </w:t>
      </w:r>
    </w:p>
    <w:p w:rsidR="00EA50E5" w:rsidRDefault="00350070" w:rsidP="00EA50E5">
      <w:pPr>
        <w:ind w:left="360"/>
        <w:jc w:val="both"/>
        <w:rPr>
          <w:sz w:val="22"/>
          <w:szCs w:val="22"/>
        </w:rPr>
      </w:pPr>
      <w:hyperlink r:id="rId28" w:history="1">
        <w:r w:rsidR="00EA50E5" w:rsidRPr="000A4964">
          <w:rPr>
            <w:rStyle w:val="-"/>
            <w:sz w:val="22"/>
            <w:szCs w:val="22"/>
          </w:rPr>
          <w:t>https://esa.un.org/unpd/wpp/General/GlossaryDemographicTerms.aspx</w:t>
        </w:r>
      </w:hyperlink>
    </w:p>
    <w:p w:rsidR="00EA50E5" w:rsidRPr="00C776A9" w:rsidRDefault="00EA50E5" w:rsidP="00EA50E5">
      <w:pPr>
        <w:ind w:left="360"/>
        <w:jc w:val="both"/>
        <w:rPr>
          <w:sz w:val="22"/>
          <w:szCs w:val="22"/>
        </w:rPr>
      </w:pPr>
    </w:p>
    <w:p w:rsidR="00806F86" w:rsidRPr="002613D7" w:rsidRDefault="00806F86" w:rsidP="00806F86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3D7">
        <w:rPr>
          <w:rFonts w:ascii="Times New Roman" w:hAnsi="Times New Roman"/>
        </w:rPr>
        <w:t xml:space="preserve">Ευρετήριο στο </w:t>
      </w:r>
      <w:proofErr w:type="spellStart"/>
      <w:r w:rsidRPr="002613D7">
        <w:rPr>
          <w:rFonts w:ascii="Times New Roman" w:hAnsi="Times New Roman"/>
        </w:rPr>
        <w:t>Τραγάκη</w:t>
      </w:r>
      <w:proofErr w:type="spellEnd"/>
      <w:r w:rsidRPr="002613D7">
        <w:rPr>
          <w:rFonts w:ascii="Times New Roman" w:hAnsi="Times New Roman"/>
        </w:rPr>
        <w:t xml:space="preserve">, Α., </w:t>
      </w:r>
      <w:proofErr w:type="spellStart"/>
      <w:r w:rsidRPr="002613D7">
        <w:rPr>
          <w:rFonts w:ascii="Times New Roman" w:hAnsi="Times New Roman"/>
        </w:rPr>
        <w:t>Μπάγκαβος</w:t>
      </w:r>
      <w:proofErr w:type="spellEnd"/>
      <w:r w:rsidRPr="002613D7">
        <w:rPr>
          <w:rFonts w:ascii="Times New Roman" w:hAnsi="Times New Roman"/>
        </w:rPr>
        <w:t xml:space="preserve">, Χ. και </w:t>
      </w:r>
      <w:proofErr w:type="spellStart"/>
      <w:r w:rsidRPr="002613D7">
        <w:rPr>
          <w:rFonts w:ascii="Times New Roman" w:hAnsi="Times New Roman"/>
        </w:rPr>
        <w:t>Ντούνας</w:t>
      </w:r>
      <w:proofErr w:type="spellEnd"/>
      <w:r w:rsidRPr="002613D7">
        <w:rPr>
          <w:rFonts w:ascii="Times New Roman" w:hAnsi="Times New Roman"/>
        </w:rPr>
        <w:t xml:space="preserve">, Δ. 2015. </w:t>
      </w:r>
      <w:r w:rsidRPr="002613D7">
        <w:rPr>
          <w:rFonts w:ascii="Times New Roman" w:hAnsi="Times New Roman"/>
          <w:i/>
        </w:rPr>
        <w:t>Περί Δημογραφίας και Πληθυσμιακών Εξελίξεων</w:t>
      </w:r>
      <w:r w:rsidRPr="002613D7">
        <w:rPr>
          <w:rFonts w:ascii="Times New Roman" w:hAnsi="Times New Roman"/>
        </w:rPr>
        <w:t xml:space="preserve">. Ηλεκτρονικό βιβλίο στο πλαίσιο της Δράσης </w:t>
      </w:r>
      <w:proofErr w:type="spellStart"/>
      <w:r w:rsidRPr="002613D7">
        <w:rPr>
          <w:rFonts w:ascii="Times New Roman" w:hAnsi="Times New Roman"/>
        </w:rPr>
        <w:t>Κάλλιπος</w:t>
      </w:r>
      <w:proofErr w:type="spellEnd"/>
      <w:r w:rsidRPr="002613D7">
        <w:rPr>
          <w:rFonts w:ascii="Times New Roman" w:hAnsi="Times New Roman"/>
        </w:rPr>
        <w:t>, Αθήνα, 295 σελ. (</w:t>
      </w:r>
      <w:r w:rsidRPr="002613D7">
        <w:rPr>
          <w:rFonts w:ascii="Times New Roman" w:hAnsi="Times New Roman"/>
          <w:lang w:val="en-US"/>
        </w:rPr>
        <w:t>PDF</w:t>
      </w:r>
      <w:r w:rsidRPr="002613D7">
        <w:rPr>
          <w:rFonts w:ascii="Times New Roman" w:hAnsi="Times New Roman"/>
        </w:rPr>
        <w:t xml:space="preserve"> ή </w:t>
      </w:r>
      <w:r w:rsidRPr="002613D7">
        <w:rPr>
          <w:rFonts w:ascii="Times New Roman" w:hAnsi="Times New Roman"/>
          <w:lang w:val="en-US"/>
        </w:rPr>
        <w:t>HTML</w:t>
      </w:r>
      <w:r w:rsidRPr="002613D7">
        <w:rPr>
          <w:rFonts w:ascii="Times New Roman" w:hAnsi="Times New Roman"/>
        </w:rPr>
        <w:t xml:space="preserve">) </w:t>
      </w:r>
    </w:p>
    <w:p w:rsidR="00806F86" w:rsidRPr="00806F86" w:rsidRDefault="00A11345" w:rsidP="00806F86">
      <w:pPr>
        <w:ind w:left="284"/>
        <w:jc w:val="both"/>
        <w:rPr>
          <w:sz w:val="22"/>
          <w:szCs w:val="22"/>
          <w:lang w:val="el-GR"/>
        </w:rPr>
      </w:pPr>
      <w:hyperlink r:id="rId29" w:history="1">
        <w:r w:rsidRPr="00A11345">
          <w:rPr>
            <w:rStyle w:val="-"/>
          </w:rPr>
          <w:t>https</w:t>
        </w:r>
        <w:r w:rsidRPr="00A11345">
          <w:rPr>
            <w:rStyle w:val="-"/>
            <w:lang w:val="el-GR"/>
          </w:rPr>
          <w:t>://</w:t>
        </w:r>
        <w:r w:rsidRPr="00A11345">
          <w:rPr>
            <w:rStyle w:val="-"/>
          </w:rPr>
          <w:t>repository</w:t>
        </w:r>
        <w:r w:rsidRPr="00A11345">
          <w:rPr>
            <w:rStyle w:val="-"/>
            <w:lang w:val="el-GR"/>
          </w:rPr>
          <w:t>.</w:t>
        </w:r>
        <w:proofErr w:type="spellStart"/>
        <w:r w:rsidRPr="00A11345">
          <w:rPr>
            <w:rStyle w:val="-"/>
          </w:rPr>
          <w:t>kallipos</w:t>
        </w:r>
        <w:proofErr w:type="spellEnd"/>
        <w:r w:rsidRPr="00A11345">
          <w:rPr>
            <w:rStyle w:val="-"/>
            <w:lang w:val="el-GR"/>
          </w:rPr>
          <w:t>.</w:t>
        </w:r>
        <w:proofErr w:type="spellStart"/>
        <w:r w:rsidRPr="00A11345">
          <w:rPr>
            <w:rStyle w:val="-"/>
          </w:rPr>
          <w:t>gr</w:t>
        </w:r>
        <w:proofErr w:type="spellEnd"/>
        <w:r w:rsidRPr="00A11345">
          <w:rPr>
            <w:rStyle w:val="-"/>
            <w:lang w:val="el-GR"/>
          </w:rPr>
          <w:t>/</w:t>
        </w:r>
        <w:r w:rsidRPr="00A11345">
          <w:rPr>
            <w:rStyle w:val="-"/>
          </w:rPr>
          <w:t>handle</w:t>
        </w:r>
        <w:r w:rsidRPr="00A11345">
          <w:rPr>
            <w:rStyle w:val="-"/>
            <w:lang w:val="el-GR"/>
          </w:rPr>
          <w:t>/11419/4670?&amp;</w:t>
        </w:r>
        <w:r w:rsidRPr="00A11345">
          <w:rPr>
            <w:rStyle w:val="-"/>
          </w:rPr>
          <w:t>locale</w:t>
        </w:r>
        <w:r w:rsidRPr="00A11345">
          <w:rPr>
            <w:rStyle w:val="-"/>
            <w:lang w:val="el-GR"/>
          </w:rPr>
          <w:t>=</w:t>
        </w:r>
        <w:r w:rsidRPr="00A11345">
          <w:rPr>
            <w:rStyle w:val="-"/>
          </w:rPr>
          <w:t>el</w:t>
        </w:r>
      </w:hyperlink>
    </w:p>
    <w:p w:rsidR="00806F86" w:rsidRPr="00806F86" w:rsidRDefault="00806F86" w:rsidP="00806F86">
      <w:pPr>
        <w:ind w:left="284"/>
        <w:jc w:val="both"/>
        <w:rPr>
          <w:sz w:val="22"/>
          <w:szCs w:val="22"/>
          <w:lang w:val="el-GR"/>
        </w:rPr>
      </w:pPr>
    </w:p>
    <w:p w:rsidR="00806F86" w:rsidRPr="002613D7" w:rsidRDefault="00806F86" w:rsidP="00806F86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13D7">
        <w:rPr>
          <w:rFonts w:ascii="Times New Roman" w:hAnsi="Times New Roman"/>
        </w:rPr>
        <w:t xml:space="preserve">Παραρτήματα Α-Ε στο </w:t>
      </w:r>
      <w:proofErr w:type="spellStart"/>
      <w:r w:rsidRPr="002613D7">
        <w:rPr>
          <w:rFonts w:ascii="Times New Roman" w:hAnsi="Times New Roman"/>
        </w:rPr>
        <w:t>Κοτζαμάνης</w:t>
      </w:r>
      <w:proofErr w:type="spellEnd"/>
      <w:r w:rsidRPr="002613D7">
        <w:rPr>
          <w:rFonts w:ascii="Times New Roman" w:hAnsi="Times New Roman"/>
        </w:rPr>
        <w:t>, Β., 2015 (</w:t>
      </w:r>
      <w:proofErr w:type="spellStart"/>
      <w:r w:rsidRPr="002613D7">
        <w:rPr>
          <w:rFonts w:ascii="Times New Roman" w:hAnsi="Times New Roman"/>
        </w:rPr>
        <w:t>β΄</w:t>
      </w:r>
      <w:proofErr w:type="spellEnd"/>
      <w:r w:rsidRPr="002613D7">
        <w:rPr>
          <w:rFonts w:ascii="Times New Roman" w:hAnsi="Times New Roman"/>
        </w:rPr>
        <w:t xml:space="preserve"> έκδοση) </w:t>
      </w:r>
      <w:r w:rsidRPr="002613D7">
        <w:rPr>
          <w:rFonts w:ascii="Times New Roman" w:hAnsi="Times New Roman"/>
          <w:i/>
        </w:rPr>
        <w:t>Στοιχεία δημογραφίας</w:t>
      </w:r>
      <w:r w:rsidRPr="002613D7">
        <w:rPr>
          <w:rFonts w:ascii="Times New Roman" w:hAnsi="Times New Roman"/>
        </w:rPr>
        <w:t>. Βόλος: Πανεπιστημιακές Εκδόσεις Θεσσαλίας.</w:t>
      </w:r>
    </w:p>
    <w:p w:rsidR="008D25CE" w:rsidRPr="008D25CE" w:rsidRDefault="008D25CE" w:rsidP="00EA50E5">
      <w:pPr>
        <w:jc w:val="both"/>
        <w:rPr>
          <w:sz w:val="22"/>
          <w:szCs w:val="22"/>
        </w:rPr>
      </w:pPr>
    </w:p>
    <w:p w:rsidR="00EA50E5" w:rsidRPr="006B4009" w:rsidRDefault="00EA50E5" w:rsidP="00EA50E5">
      <w:pPr>
        <w:jc w:val="both"/>
        <w:rPr>
          <w:b/>
          <w:i/>
          <w:sz w:val="22"/>
          <w:szCs w:val="22"/>
        </w:rPr>
      </w:pPr>
      <w:r w:rsidRPr="006B4009">
        <w:rPr>
          <w:b/>
          <w:i/>
          <w:sz w:val="22"/>
          <w:szCs w:val="22"/>
        </w:rPr>
        <w:t xml:space="preserve">Δ. </w:t>
      </w:r>
      <w:proofErr w:type="spellStart"/>
      <w:r w:rsidRPr="006B4009">
        <w:rPr>
          <w:b/>
          <w:i/>
          <w:sz w:val="22"/>
          <w:szCs w:val="22"/>
        </w:rPr>
        <w:t>Στατιστικά</w:t>
      </w:r>
      <w:proofErr w:type="spellEnd"/>
      <w:r w:rsidRPr="006B4009">
        <w:rPr>
          <w:b/>
          <w:i/>
          <w:sz w:val="22"/>
          <w:szCs w:val="22"/>
        </w:rPr>
        <w:t xml:space="preserve"> </w:t>
      </w:r>
      <w:proofErr w:type="spellStart"/>
      <w:r w:rsidRPr="006B4009">
        <w:rPr>
          <w:b/>
          <w:i/>
          <w:sz w:val="22"/>
          <w:szCs w:val="22"/>
        </w:rPr>
        <w:t>δεδομένα</w:t>
      </w:r>
      <w:proofErr w:type="spellEnd"/>
    </w:p>
    <w:p w:rsidR="00EA50E5" w:rsidRPr="00884C3E" w:rsidRDefault="00EA50E5" w:rsidP="00EA50E5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884C3E">
        <w:rPr>
          <w:rFonts w:ascii="Times New Roman" w:hAnsi="Times New Roman"/>
          <w:lang w:val="en-US"/>
        </w:rPr>
        <w:t>Eurostat</w:t>
      </w:r>
      <w:proofErr w:type="spellEnd"/>
      <w:r w:rsidRPr="00884C3E">
        <w:rPr>
          <w:rFonts w:ascii="Times New Roman" w:hAnsi="Times New Roman"/>
          <w:lang w:val="en-US"/>
        </w:rPr>
        <w:t xml:space="preserve"> database/Population and Social Conditions</w:t>
      </w:r>
    </w:p>
    <w:p w:rsidR="00EA50E5" w:rsidRPr="00884C3E" w:rsidRDefault="00350070" w:rsidP="00EA50E5">
      <w:pPr>
        <w:ind w:left="284"/>
        <w:jc w:val="both"/>
        <w:rPr>
          <w:sz w:val="22"/>
          <w:szCs w:val="22"/>
        </w:rPr>
      </w:pPr>
      <w:hyperlink r:id="rId30" w:history="1">
        <w:r w:rsidR="00EA50E5" w:rsidRPr="00884C3E">
          <w:rPr>
            <w:rStyle w:val="-"/>
            <w:sz w:val="22"/>
            <w:szCs w:val="22"/>
          </w:rPr>
          <w:t>http://ec.eu</w:t>
        </w:r>
        <w:r w:rsidR="00EA50E5" w:rsidRPr="00884C3E">
          <w:rPr>
            <w:rStyle w:val="-"/>
            <w:sz w:val="22"/>
            <w:szCs w:val="22"/>
          </w:rPr>
          <w:t>r</w:t>
        </w:r>
        <w:r w:rsidR="00EA50E5" w:rsidRPr="00884C3E">
          <w:rPr>
            <w:rStyle w:val="-"/>
            <w:sz w:val="22"/>
            <w:szCs w:val="22"/>
          </w:rPr>
          <w:t>opa.eu/eurostat/data/database</w:t>
        </w:r>
      </w:hyperlink>
    </w:p>
    <w:p w:rsidR="00EA50E5" w:rsidRPr="00884C3E" w:rsidRDefault="00EA50E5" w:rsidP="00EA50E5">
      <w:pPr>
        <w:jc w:val="both"/>
        <w:rPr>
          <w:sz w:val="22"/>
          <w:szCs w:val="22"/>
        </w:rPr>
      </w:pPr>
    </w:p>
    <w:p w:rsidR="00EA50E5" w:rsidRPr="00884C3E" w:rsidRDefault="00EA50E5" w:rsidP="00EA50E5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lang w:val="en-US"/>
        </w:rPr>
      </w:pPr>
      <w:r w:rsidRPr="00884C3E">
        <w:rPr>
          <w:rFonts w:ascii="Times New Roman" w:hAnsi="Times New Roman"/>
          <w:lang w:val="en-US"/>
        </w:rPr>
        <w:t xml:space="preserve">United Nations – </w:t>
      </w:r>
      <w:r w:rsidR="00C746AD">
        <w:rPr>
          <w:rFonts w:ascii="Times New Roman" w:hAnsi="Times New Roman"/>
          <w:lang w:val="en-US"/>
        </w:rPr>
        <w:t>World Population Prospects</w:t>
      </w:r>
    </w:p>
    <w:p w:rsidR="00EA50E5" w:rsidRDefault="00350070" w:rsidP="00EA50E5">
      <w:pPr>
        <w:ind w:left="284"/>
        <w:jc w:val="both"/>
        <w:rPr>
          <w:sz w:val="22"/>
          <w:szCs w:val="22"/>
        </w:rPr>
      </w:pPr>
      <w:hyperlink r:id="rId31" w:history="1">
        <w:r w:rsidR="00C746AD" w:rsidRPr="009E21E8">
          <w:rPr>
            <w:rStyle w:val="-"/>
            <w:sz w:val="22"/>
            <w:szCs w:val="22"/>
          </w:rPr>
          <w:t>https://pop</w:t>
        </w:r>
        <w:r w:rsidR="00C746AD" w:rsidRPr="009E21E8">
          <w:rPr>
            <w:rStyle w:val="-"/>
            <w:sz w:val="22"/>
            <w:szCs w:val="22"/>
          </w:rPr>
          <w:t>u</w:t>
        </w:r>
        <w:r w:rsidR="00C746AD" w:rsidRPr="009E21E8">
          <w:rPr>
            <w:rStyle w:val="-"/>
            <w:sz w:val="22"/>
            <w:szCs w:val="22"/>
          </w:rPr>
          <w:t>lation.un.org/wpp/</w:t>
        </w:r>
      </w:hyperlink>
    </w:p>
    <w:p w:rsidR="00EA50E5" w:rsidRPr="00884C3E" w:rsidRDefault="00EA50E5" w:rsidP="00EA50E5">
      <w:pPr>
        <w:ind w:left="284"/>
        <w:jc w:val="both"/>
        <w:rPr>
          <w:sz w:val="22"/>
          <w:szCs w:val="22"/>
        </w:rPr>
      </w:pPr>
    </w:p>
    <w:p w:rsidR="00EA50E5" w:rsidRPr="00884C3E" w:rsidRDefault="00EA50E5" w:rsidP="00EA50E5">
      <w:pPr>
        <w:pStyle w:val="a7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84C3E">
        <w:rPr>
          <w:rFonts w:ascii="Times New Roman" w:hAnsi="Times New Roman"/>
        </w:rPr>
        <w:t>ΕΛ. ΣΤΑΤ – Πληθυσμός και Κοινωνικές Συνθήκες</w:t>
      </w:r>
    </w:p>
    <w:p w:rsidR="00EA50E5" w:rsidRPr="00EA50E5" w:rsidRDefault="00350070" w:rsidP="00EA50E5">
      <w:pPr>
        <w:ind w:left="284"/>
        <w:jc w:val="both"/>
        <w:rPr>
          <w:sz w:val="22"/>
          <w:szCs w:val="22"/>
          <w:lang w:val="el-GR"/>
        </w:rPr>
      </w:pPr>
      <w:hyperlink r:id="rId32" w:history="1">
        <w:r w:rsidR="00EA50E5" w:rsidRPr="00884C3E">
          <w:rPr>
            <w:rStyle w:val="-"/>
            <w:sz w:val="22"/>
            <w:szCs w:val="22"/>
          </w:rPr>
          <w:t>http</w:t>
        </w:r>
        <w:r w:rsidR="00EA50E5" w:rsidRPr="00EA50E5">
          <w:rPr>
            <w:rStyle w:val="-"/>
            <w:sz w:val="22"/>
            <w:szCs w:val="22"/>
            <w:lang w:val="el-GR"/>
          </w:rPr>
          <w:t>://</w:t>
        </w:r>
        <w:r w:rsidR="00EA50E5" w:rsidRPr="00884C3E">
          <w:rPr>
            <w:rStyle w:val="-"/>
            <w:sz w:val="22"/>
            <w:szCs w:val="22"/>
          </w:rPr>
          <w:t>ww</w:t>
        </w:r>
        <w:r w:rsidR="00EA50E5" w:rsidRPr="00884C3E">
          <w:rPr>
            <w:rStyle w:val="-"/>
            <w:sz w:val="22"/>
            <w:szCs w:val="22"/>
          </w:rPr>
          <w:t>w</w:t>
        </w:r>
        <w:r w:rsidR="00EA50E5" w:rsidRPr="00EA50E5">
          <w:rPr>
            <w:rStyle w:val="-"/>
            <w:sz w:val="22"/>
            <w:szCs w:val="22"/>
            <w:lang w:val="el-GR"/>
          </w:rPr>
          <w:t>.</w:t>
        </w:r>
        <w:r w:rsidR="00EA50E5" w:rsidRPr="00884C3E">
          <w:rPr>
            <w:rStyle w:val="-"/>
            <w:sz w:val="22"/>
            <w:szCs w:val="22"/>
          </w:rPr>
          <w:t>statistics</w:t>
        </w:r>
        <w:r w:rsidR="00EA50E5" w:rsidRPr="00EA50E5">
          <w:rPr>
            <w:rStyle w:val="-"/>
            <w:sz w:val="22"/>
            <w:szCs w:val="22"/>
            <w:lang w:val="el-GR"/>
          </w:rPr>
          <w:t>.</w:t>
        </w:r>
        <w:proofErr w:type="spellStart"/>
        <w:r w:rsidR="00EA50E5" w:rsidRPr="00884C3E">
          <w:rPr>
            <w:rStyle w:val="-"/>
            <w:sz w:val="22"/>
            <w:szCs w:val="22"/>
          </w:rPr>
          <w:t>gr</w:t>
        </w:r>
        <w:proofErr w:type="spellEnd"/>
        <w:r w:rsidR="00EA50E5" w:rsidRPr="00EA50E5">
          <w:rPr>
            <w:rStyle w:val="-"/>
            <w:sz w:val="22"/>
            <w:szCs w:val="22"/>
            <w:lang w:val="el-GR"/>
          </w:rPr>
          <w:t>/</w:t>
        </w:r>
        <w:r w:rsidR="00EA50E5" w:rsidRPr="00884C3E">
          <w:rPr>
            <w:rStyle w:val="-"/>
            <w:sz w:val="22"/>
            <w:szCs w:val="22"/>
          </w:rPr>
          <w:t>el</w:t>
        </w:r>
        <w:r w:rsidR="00EA50E5" w:rsidRPr="00EA50E5">
          <w:rPr>
            <w:rStyle w:val="-"/>
            <w:sz w:val="22"/>
            <w:szCs w:val="22"/>
            <w:lang w:val="el-GR"/>
          </w:rPr>
          <w:t>/</w:t>
        </w:r>
        <w:r w:rsidR="00EA50E5" w:rsidRPr="00884C3E">
          <w:rPr>
            <w:rStyle w:val="-"/>
            <w:sz w:val="22"/>
            <w:szCs w:val="22"/>
          </w:rPr>
          <w:t>statistics</w:t>
        </w:r>
        <w:r w:rsidR="00EA50E5" w:rsidRPr="00EA50E5">
          <w:rPr>
            <w:rStyle w:val="-"/>
            <w:sz w:val="22"/>
            <w:szCs w:val="22"/>
            <w:lang w:val="el-GR"/>
          </w:rPr>
          <w:t>/</w:t>
        </w:r>
        <w:r w:rsidR="00EA50E5" w:rsidRPr="00884C3E">
          <w:rPr>
            <w:rStyle w:val="-"/>
            <w:sz w:val="22"/>
            <w:szCs w:val="22"/>
          </w:rPr>
          <w:t>pop</w:t>
        </w:r>
      </w:hyperlink>
    </w:p>
    <w:p w:rsidR="00EA50E5" w:rsidRPr="00EA50E5" w:rsidRDefault="00EA50E5" w:rsidP="00EA50E5">
      <w:pPr>
        <w:ind w:left="284"/>
        <w:jc w:val="both"/>
        <w:rPr>
          <w:sz w:val="22"/>
          <w:szCs w:val="22"/>
          <w:lang w:val="el-GR"/>
        </w:rPr>
      </w:pPr>
    </w:p>
    <w:p w:rsidR="00EA50E5" w:rsidRPr="003E4012" w:rsidRDefault="00EA50E5" w:rsidP="00EA50E5">
      <w:pPr>
        <w:jc w:val="both"/>
        <w:rPr>
          <w:sz w:val="22"/>
          <w:szCs w:val="22"/>
          <w:lang w:val="el-GR"/>
        </w:rPr>
      </w:pPr>
    </w:p>
    <w:p w:rsidR="00EA50E5" w:rsidRPr="00EA50E5" w:rsidRDefault="00EA50E5" w:rsidP="00EA50E5">
      <w:pPr>
        <w:jc w:val="both"/>
        <w:rPr>
          <w:lang w:val="el-GR"/>
        </w:rPr>
        <w:sectPr w:rsidR="00EA50E5" w:rsidRPr="00EA50E5">
          <w:footerReference w:type="even" r:id="rId33"/>
          <w:footerReference w:type="default" r:id="rId34"/>
          <w:pgSz w:w="11906" w:h="16838"/>
          <w:pgMar w:top="1440" w:right="1800" w:bottom="1440" w:left="1800" w:header="720" w:footer="720" w:gutter="0"/>
          <w:cols w:space="720"/>
        </w:sectPr>
      </w:pPr>
    </w:p>
    <w:p w:rsidR="00EA50E5" w:rsidRDefault="00317E05" w:rsidP="00EA50E5">
      <w:pPr>
        <w:ind w:left="284"/>
        <w:jc w:val="both"/>
      </w:pPr>
      <w:r>
        <w:rPr>
          <w:noProof/>
          <w:lang w:val="el-GR"/>
        </w:rPr>
        <w:lastRenderedPageBreak/>
        <w:drawing>
          <wp:inline distT="0" distB="0" distL="0" distR="0">
            <wp:extent cx="8658225" cy="47434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E5" w:rsidRPr="00C84CD9" w:rsidRDefault="00EA50E5" w:rsidP="00EA50E5">
      <w:pPr>
        <w:ind w:left="284"/>
        <w:jc w:val="both"/>
      </w:pPr>
    </w:p>
    <w:p w:rsidR="00EA50E5" w:rsidRPr="00883980" w:rsidRDefault="00EA50E5" w:rsidP="00EA50E5">
      <w:pPr>
        <w:jc w:val="both"/>
        <w:rPr>
          <w:sz w:val="22"/>
          <w:szCs w:val="22"/>
        </w:rPr>
      </w:pPr>
    </w:p>
    <w:p w:rsidR="006941CE" w:rsidRPr="00636745" w:rsidRDefault="006941CE" w:rsidP="00F00B35">
      <w:pPr>
        <w:rPr>
          <w:sz w:val="22"/>
          <w:szCs w:val="22"/>
        </w:rPr>
      </w:pPr>
    </w:p>
    <w:sectPr w:rsidR="006941CE" w:rsidRPr="00636745" w:rsidSect="00EA50E5">
      <w:footerReference w:type="even" r:id="rId36"/>
      <w:footerReference w:type="default" r:id="rId37"/>
      <w:pgSz w:w="16838" w:h="11906" w:orient="landscape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8A" w:rsidRDefault="00D57B8A">
      <w:r>
        <w:separator/>
      </w:r>
    </w:p>
  </w:endnote>
  <w:endnote w:type="continuationSeparator" w:id="0">
    <w:p w:rsidR="00D57B8A" w:rsidRDefault="00D5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E5" w:rsidRDefault="00350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50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50E5" w:rsidRDefault="00EA50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E5" w:rsidRDefault="00350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50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4009">
      <w:rPr>
        <w:rStyle w:val="a6"/>
        <w:noProof/>
      </w:rPr>
      <w:t>3</w:t>
    </w:r>
    <w:r>
      <w:rPr>
        <w:rStyle w:val="a6"/>
      </w:rPr>
      <w:fldChar w:fldCharType="end"/>
    </w:r>
  </w:p>
  <w:p w:rsidR="00EA50E5" w:rsidRDefault="00EA50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74" w:rsidRDefault="00350070" w:rsidP="002913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58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874" w:rsidRDefault="0064587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74" w:rsidRDefault="00350070" w:rsidP="002913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58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25CE">
      <w:rPr>
        <w:rStyle w:val="a6"/>
        <w:noProof/>
      </w:rPr>
      <w:t>4</w:t>
    </w:r>
    <w:r>
      <w:rPr>
        <w:rStyle w:val="a6"/>
      </w:rPr>
      <w:fldChar w:fldCharType="end"/>
    </w:r>
  </w:p>
  <w:p w:rsidR="00645874" w:rsidRDefault="006458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8A" w:rsidRDefault="00D57B8A">
      <w:r>
        <w:separator/>
      </w:r>
    </w:p>
  </w:footnote>
  <w:footnote w:type="continuationSeparator" w:id="0">
    <w:p w:rsidR="00D57B8A" w:rsidRDefault="00D57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39A"/>
    <w:multiLevelType w:val="hybridMultilevel"/>
    <w:tmpl w:val="3B06CD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5615"/>
    <w:multiLevelType w:val="hybridMultilevel"/>
    <w:tmpl w:val="576075D2"/>
    <w:lvl w:ilvl="0" w:tplc="2750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2661"/>
    <w:multiLevelType w:val="hybridMultilevel"/>
    <w:tmpl w:val="19845FE4"/>
    <w:lvl w:ilvl="0" w:tplc="2750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31FA"/>
    <w:multiLevelType w:val="hybridMultilevel"/>
    <w:tmpl w:val="6A6E60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95026"/>
    <w:multiLevelType w:val="hybridMultilevel"/>
    <w:tmpl w:val="6A6E60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A43A8"/>
    <w:multiLevelType w:val="hybridMultilevel"/>
    <w:tmpl w:val="7680978A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CE"/>
    <w:rsid w:val="000D5717"/>
    <w:rsid w:val="0013637C"/>
    <w:rsid w:val="0014751A"/>
    <w:rsid w:val="00162855"/>
    <w:rsid w:val="00177ACA"/>
    <w:rsid w:val="0018337B"/>
    <w:rsid w:val="001E1F8F"/>
    <w:rsid w:val="00215A5B"/>
    <w:rsid w:val="00242849"/>
    <w:rsid w:val="00262DC8"/>
    <w:rsid w:val="00265D92"/>
    <w:rsid w:val="002770C6"/>
    <w:rsid w:val="00291331"/>
    <w:rsid w:val="002977AE"/>
    <w:rsid w:val="002E4723"/>
    <w:rsid w:val="0030323B"/>
    <w:rsid w:val="00317E05"/>
    <w:rsid w:val="00350070"/>
    <w:rsid w:val="00352E71"/>
    <w:rsid w:val="003758D4"/>
    <w:rsid w:val="003A59C3"/>
    <w:rsid w:val="003D32D9"/>
    <w:rsid w:val="003E3E54"/>
    <w:rsid w:val="003E4012"/>
    <w:rsid w:val="003F300C"/>
    <w:rsid w:val="003F42D7"/>
    <w:rsid w:val="004B5BCE"/>
    <w:rsid w:val="004C2FF7"/>
    <w:rsid w:val="004D35F8"/>
    <w:rsid w:val="004D536E"/>
    <w:rsid w:val="004E0EF2"/>
    <w:rsid w:val="004E4019"/>
    <w:rsid w:val="004F23C8"/>
    <w:rsid w:val="00504680"/>
    <w:rsid w:val="00554771"/>
    <w:rsid w:val="00592D06"/>
    <w:rsid w:val="005A33E5"/>
    <w:rsid w:val="005D3A3D"/>
    <w:rsid w:val="005F5784"/>
    <w:rsid w:val="00624F57"/>
    <w:rsid w:val="00636745"/>
    <w:rsid w:val="00645874"/>
    <w:rsid w:val="00692FC1"/>
    <w:rsid w:val="006941CE"/>
    <w:rsid w:val="006A1475"/>
    <w:rsid w:val="006A5ED6"/>
    <w:rsid w:val="006B4009"/>
    <w:rsid w:val="007011B7"/>
    <w:rsid w:val="007049D5"/>
    <w:rsid w:val="00776DAC"/>
    <w:rsid w:val="007A7BF8"/>
    <w:rsid w:val="007B55DB"/>
    <w:rsid w:val="007E285C"/>
    <w:rsid w:val="007E6746"/>
    <w:rsid w:val="00806F86"/>
    <w:rsid w:val="00846B55"/>
    <w:rsid w:val="008D25CE"/>
    <w:rsid w:val="008F4781"/>
    <w:rsid w:val="00915F86"/>
    <w:rsid w:val="009366ED"/>
    <w:rsid w:val="00942D29"/>
    <w:rsid w:val="009E2F63"/>
    <w:rsid w:val="009E5A7A"/>
    <w:rsid w:val="009F66C2"/>
    <w:rsid w:val="00A070D2"/>
    <w:rsid w:val="00A11345"/>
    <w:rsid w:val="00AA65E0"/>
    <w:rsid w:val="00AB4326"/>
    <w:rsid w:val="00AB735B"/>
    <w:rsid w:val="00AC4CA5"/>
    <w:rsid w:val="00AE3685"/>
    <w:rsid w:val="00B158B0"/>
    <w:rsid w:val="00B43C7A"/>
    <w:rsid w:val="00B4627E"/>
    <w:rsid w:val="00B82830"/>
    <w:rsid w:val="00B9669F"/>
    <w:rsid w:val="00BB14B2"/>
    <w:rsid w:val="00BD20FE"/>
    <w:rsid w:val="00BE3977"/>
    <w:rsid w:val="00C10EF0"/>
    <w:rsid w:val="00C34AB7"/>
    <w:rsid w:val="00C34D3E"/>
    <w:rsid w:val="00C746AD"/>
    <w:rsid w:val="00CB3DC5"/>
    <w:rsid w:val="00CC0FDF"/>
    <w:rsid w:val="00CC1D47"/>
    <w:rsid w:val="00CD422D"/>
    <w:rsid w:val="00D20600"/>
    <w:rsid w:val="00D43621"/>
    <w:rsid w:val="00D47CA0"/>
    <w:rsid w:val="00D52959"/>
    <w:rsid w:val="00D53D97"/>
    <w:rsid w:val="00D57B8A"/>
    <w:rsid w:val="00D6608E"/>
    <w:rsid w:val="00DB6D45"/>
    <w:rsid w:val="00E74BC3"/>
    <w:rsid w:val="00E93280"/>
    <w:rsid w:val="00EA0083"/>
    <w:rsid w:val="00EA4C5C"/>
    <w:rsid w:val="00EA50E5"/>
    <w:rsid w:val="00EB63D2"/>
    <w:rsid w:val="00F00B35"/>
    <w:rsid w:val="00F160C8"/>
    <w:rsid w:val="00F53AF2"/>
    <w:rsid w:val="00F55EBA"/>
    <w:rsid w:val="00FB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1CE"/>
    <w:rPr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1CE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52E71"/>
    <w:pPr>
      <w:ind w:left="284"/>
      <w:jc w:val="both"/>
    </w:pPr>
    <w:rPr>
      <w:szCs w:val="20"/>
      <w:lang w:val="el-GR"/>
    </w:rPr>
  </w:style>
  <w:style w:type="paragraph" w:styleId="a5">
    <w:name w:val="footer"/>
    <w:basedOn w:val="a"/>
    <w:rsid w:val="000D5717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0D5717"/>
  </w:style>
  <w:style w:type="paragraph" w:styleId="a7">
    <w:name w:val="List Paragraph"/>
    <w:basedOn w:val="a"/>
    <w:uiPriority w:val="34"/>
    <w:qFormat/>
    <w:rsid w:val="001E1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styleId="-">
    <w:name w:val="Hyperlink"/>
    <w:basedOn w:val="a0"/>
    <w:uiPriority w:val="99"/>
    <w:unhideWhenUsed/>
    <w:rsid w:val="001E1F8F"/>
    <w:rPr>
      <w:color w:val="0000FF"/>
      <w:u w:val="single"/>
    </w:rPr>
  </w:style>
  <w:style w:type="character" w:styleId="-0">
    <w:name w:val="FollowedHyperlink"/>
    <w:basedOn w:val="a0"/>
    <w:rsid w:val="006A1475"/>
    <w:rPr>
      <w:color w:val="800080"/>
      <w:u w:val="single"/>
    </w:rPr>
  </w:style>
  <w:style w:type="paragraph" w:styleId="a8">
    <w:name w:val="Balloon Text"/>
    <w:basedOn w:val="a"/>
    <w:link w:val="Char"/>
    <w:rsid w:val="00177A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77AC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RegData/etudes/STUD/2022/729461/EPRS_STU(2022)729461_EN.pdf" TargetMode="External"/><Relationship Id="rId13" Type="http://schemas.openxmlformats.org/officeDocument/2006/relationships/hyperlink" Target="https://doi.org/10.1177/01979183221115148" TargetMode="External"/><Relationship Id="rId18" Type="http://schemas.openxmlformats.org/officeDocument/2006/relationships/hyperlink" Target="http://www.inegsee.gr/wp-content/uploads/2014/04/files/meleti20.pdf" TargetMode="External"/><Relationship Id="rId26" Type="http://schemas.openxmlformats.org/officeDocument/2006/relationships/hyperlink" Target="https://ec.europa.eu/eurostat/statistics-explained/index.php?title=Main_Pag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pository.kallipos.gr/handle/11419/4670?&amp;locale=el" TargetMode="External"/><Relationship Id="rId34" Type="http://schemas.openxmlformats.org/officeDocument/2006/relationships/footer" Target="footer2.xml"/><Relationship Id="rId7" Type="http://schemas.openxmlformats.org/officeDocument/2006/relationships/hyperlink" Target="https://commission.europa.eu/system/files/2023-01/the_impact_of_demographic_change_in_a_changing_environment_2023.PDF" TargetMode="External"/><Relationship Id="rId12" Type="http://schemas.openxmlformats.org/officeDocument/2006/relationships/hyperlink" Target="https://repository.kallipos.gr/handle/11419/4670?&amp;locale=el" TargetMode="External"/><Relationship Id="rId17" Type="http://schemas.openxmlformats.org/officeDocument/2006/relationships/hyperlink" Target="https://www.oecd-ilibrary.org/docserver/1d5020a6-en.pdf?expires=1695023476&amp;id=id&amp;accname=guest&amp;checksum=EF4A3A291D2DEF539FFCC0EAB1A22C36" TargetMode="External"/><Relationship Id="rId25" Type="http://schemas.openxmlformats.org/officeDocument/2006/relationships/hyperlink" Target="https://www.ined.fr/en/everything_about_population/population-games/the-world-population/" TargetMode="External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/Users/user/Downloads/green%20paper%20on%20ageing-NA0421038ENN.pdf" TargetMode="External"/><Relationship Id="rId20" Type="http://schemas.openxmlformats.org/officeDocument/2006/relationships/hyperlink" Target="https://extranet.who.int/agefriendlyworld/wp-content/uploads/2014/06/WHO-Active-Ageing-Framework.pdf" TargetMode="External"/><Relationship Id="rId29" Type="http://schemas.openxmlformats.org/officeDocument/2006/relationships/hyperlink" Target="https://repository.kallipos.gr/handle/11419/4670?&amp;locale=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egsee.gr/wp-content/uploads/2014/04/files/meleti20.pdf" TargetMode="External"/><Relationship Id="rId24" Type="http://schemas.openxmlformats.org/officeDocument/2006/relationships/hyperlink" Target="http://www.ined.fr/en/everything_about_population/videos/animation-population-pyramid/" TargetMode="External"/><Relationship Id="rId32" Type="http://schemas.openxmlformats.org/officeDocument/2006/relationships/hyperlink" Target="http://www.statistics.gr/el/statistics/pop" TargetMode="Externa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economy-finance.ec.europa.eu/publications/2021-ageing-report-economic-and-budgetary-projections-eu-member-states-2019-2070_en" TargetMode="External"/><Relationship Id="rId23" Type="http://schemas.openxmlformats.org/officeDocument/2006/relationships/hyperlink" Target="http://www.ined.fr/en/everything_about_population/videos/animation-measuring-fertility/" TargetMode="External"/><Relationship Id="rId28" Type="http://schemas.openxmlformats.org/officeDocument/2006/relationships/hyperlink" Target="https://esa.un.org/unpd/wpp/General/GlossaryDemographicTerms.aspx" TargetMode="External"/><Relationship Id="rId36" Type="http://schemas.openxmlformats.org/officeDocument/2006/relationships/footer" Target="footer3.xml"/><Relationship Id="rId10" Type="http://schemas.openxmlformats.org/officeDocument/2006/relationships/hyperlink" Target="file:///C:/Users/user/Downloads/WorldPopulationAgeing2019-Highlights.pdf" TargetMode="External"/><Relationship Id="rId19" Type="http://schemas.openxmlformats.org/officeDocument/2006/relationships/hyperlink" Target="https://repository.kallipos.gr/handle/11419/4670?&amp;locale=el" TargetMode="External"/><Relationship Id="rId31" Type="http://schemas.openxmlformats.org/officeDocument/2006/relationships/hyperlink" Target="https://population.un.org/w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development/desa/pd/sites/www.un.org.development.desa.pd/files/undesa_pd_2022_wpp_key-messages.pdf" TargetMode="External"/><Relationship Id="rId14" Type="http://schemas.openxmlformats.org/officeDocument/2006/relationships/hyperlink" Target="file:///C:/Users/user/Downloads/KE-BD-23-002-EN-N.pdf" TargetMode="External"/><Relationship Id="rId22" Type="http://schemas.openxmlformats.org/officeDocument/2006/relationships/hyperlink" Target="https://commission.europa.eu/strategy-and-policy/priorities-2019-2024/new-push-european-democracy/impact-demographic-change-europe_el" TargetMode="External"/><Relationship Id="rId27" Type="http://schemas.openxmlformats.org/officeDocument/2006/relationships/hyperlink" Target="http://ec.europa.eu/eurostat/statistics-explained/index.php/Category:Population_glossary" TargetMode="External"/><Relationship Id="rId30" Type="http://schemas.openxmlformats.org/officeDocument/2006/relationships/hyperlink" Target="http://ec.europa.eu/eurostat/data/database" TargetMode="External"/><Relationship Id="rId35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1606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51Μ017</vt:lpstr>
    </vt:vector>
  </TitlesOfParts>
  <Company/>
  <LinksUpToDate>false</LinksUpToDate>
  <CharactersWithSpaces>10264</CharactersWithSpaces>
  <SharedDoc>false</SharedDoc>
  <HLinks>
    <vt:vector size="180" baseType="variant">
      <vt:variant>
        <vt:i4>8323119</vt:i4>
      </vt:variant>
      <vt:variant>
        <vt:i4>87</vt:i4>
      </vt:variant>
      <vt:variant>
        <vt:i4>0</vt:i4>
      </vt:variant>
      <vt:variant>
        <vt:i4>5</vt:i4>
      </vt:variant>
      <vt:variant>
        <vt:lpwstr>http://www.prb.org/Publications/Articles/2013/howto-population-pyramids-excel.aspx</vt:lpwstr>
      </vt:variant>
      <vt:variant>
        <vt:lpwstr/>
      </vt:variant>
      <vt:variant>
        <vt:i4>7667819</vt:i4>
      </vt:variant>
      <vt:variant>
        <vt:i4>84</vt:i4>
      </vt:variant>
      <vt:variant>
        <vt:i4>0</vt:i4>
      </vt:variant>
      <vt:variant>
        <vt:i4>5</vt:i4>
      </vt:variant>
      <vt:variant>
        <vt:lpwstr>http://www.e-demography.gr/</vt:lpwstr>
      </vt:variant>
      <vt:variant>
        <vt:lpwstr/>
      </vt:variant>
      <vt:variant>
        <vt:i4>3670065</vt:i4>
      </vt:variant>
      <vt:variant>
        <vt:i4>81</vt:i4>
      </vt:variant>
      <vt:variant>
        <vt:i4>0</vt:i4>
      </vt:variant>
      <vt:variant>
        <vt:i4>5</vt:i4>
      </vt:variant>
      <vt:variant>
        <vt:lpwstr>http://www.statistics.gr/el/statistics/pop</vt:lpwstr>
      </vt:variant>
      <vt:variant>
        <vt:lpwstr/>
      </vt:variant>
      <vt:variant>
        <vt:i4>131094</vt:i4>
      </vt:variant>
      <vt:variant>
        <vt:i4>78</vt:i4>
      </vt:variant>
      <vt:variant>
        <vt:i4>0</vt:i4>
      </vt:variant>
      <vt:variant>
        <vt:i4>5</vt:i4>
      </vt:variant>
      <vt:variant>
        <vt:lpwstr>https://esa.un.org/unpd/wpp/Download/Standard/Population/</vt:lpwstr>
      </vt:variant>
      <vt:variant>
        <vt:lpwstr/>
      </vt:variant>
      <vt:variant>
        <vt:i4>7340157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http://ec.europa.eu/eurostat/data/database</vt:lpwstr>
      </vt:variant>
      <vt:variant>
        <vt:lpwstr/>
      </vt:variant>
      <vt:variant>
        <vt:i4>5570560</vt:i4>
      </vt:variant>
      <vt:variant>
        <vt:i4>72</vt:i4>
      </vt:variant>
      <vt:variant>
        <vt:i4>0</vt:i4>
      </vt:variant>
      <vt:variant>
        <vt:i4>5</vt:i4>
      </vt:variant>
      <vt:variant>
        <vt:lpwstr>https://repository.kallipos.gr/handle/11419/4670</vt:lpwstr>
      </vt:variant>
      <vt:variant>
        <vt:lpwstr/>
      </vt:variant>
      <vt:variant>
        <vt:i4>7995436</vt:i4>
      </vt:variant>
      <vt:variant>
        <vt:i4>69</vt:i4>
      </vt:variant>
      <vt:variant>
        <vt:i4>0</vt:i4>
      </vt:variant>
      <vt:variant>
        <vt:i4>5</vt:i4>
      </vt:variant>
      <vt:variant>
        <vt:lpwstr>http://www.e-demography.gr/theory/index.cfm</vt:lpwstr>
      </vt:variant>
      <vt:variant>
        <vt:lpwstr/>
      </vt:variant>
      <vt:variant>
        <vt:i4>1245184</vt:i4>
      </vt:variant>
      <vt:variant>
        <vt:i4>66</vt:i4>
      </vt:variant>
      <vt:variant>
        <vt:i4>0</vt:i4>
      </vt:variant>
      <vt:variant>
        <vt:i4>5</vt:i4>
      </vt:variant>
      <vt:variant>
        <vt:lpwstr>https://esa.un.org/unpd/wpp/General/GlossaryDemographicTerms.aspx</vt:lpwstr>
      </vt:variant>
      <vt:variant>
        <vt:lpwstr/>
      </vt:variant>
      <vt:variant>
        <vt:i4>6422611</vt:i4>
      </vt:variant>
      <vt:variant>
        <vt:i4>63</vt:i4>
      </vt:variant>
      <vt:variant>
        <vt:i4>0</vt:i4>
      </vt:variant>
      <vt:variant>
        <vt:i4>5</vt:i4>
      </vt:variant>
      <vt:variant>
        <vt:lpwstr>http://ec.europa.eu/eurostat/statistics-explained/index.php/Category:Population_glossary</vt:lpwstr>
      </vt:variant>
      <vt:variant>
        <vt:lpwstr/>
      </vt:variant>
      <vt:variant>
        <vt:i4>7143537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https://www.youtube.com/watch?v=YJjz7LVVl8c</vt:lpwstr>
      </vt:variant>
      <vt:variant>
        <vt:lpwstr/>
      </vt:variant>
      <vt:variant>
        <vt:i4>3866666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https://www.youtube.com/watch?v=jbkSRLYSojo</vt:lpwstr>
      </vt:variant>
      <vt:variant>
        <vt:lpwstr/>
      </vt:variant>
      <vt:variant>
        <vt:i4>8323128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https://www.youtube.com/watch?v=WP22CQcr2a8</vt:lpwstr>
      </vt:variant>
      <vt:variant>
        <vt:lpwstr/>
      </vt:variant>
      <vt:variant>
        <vt:i4>7864441</vt:i4>
      </vt:variant>
      <vt:variant>
        <vt:i4>51</vt:i4>
      </vt:variant>
      <vt:variant>
        <vt:i4>0</vt:i4>
      </vt:variant>
      <vt:variant>
        <vt:i4>5</vt:i4>
      </vt:variant>
      <vt:variant>
        <vt:lpwstr>http://www.ined.fr/en/everything_about_population/videos/animation-population-pyramid/</vt:lpwstr>
      </vt:variant>
      <vt:variant>
        <vt:lpwstr/>
      </vt:variant>
      <vt:variant>
        <vt:i4>5374033</vt:i4>
      </vt:variant>
      <vt:variant>
        <vt:i4>48</vt:i4>
      </vt:variant>
      <vt:variant>
        <vt:i4>0</vt:i4>
      </vt:variant>
      <vt:variant>
        <vt:i4>5</vt:i4>
      </vt:variant>
      <vt:variant>
        <vt:lpwstr>http://www.ined.fr/en/everything_about_population/videos/animation-measuring-life-expectancy/</vt:lpwstr>
      </vt:variant>
      <vt:variant>
        <vt:lpwstr/>
      </vt:variant>
      <vt:variant>
        <vt:i4>6684704</vt:i4>
      </vt:variant>
      <vt:variant>
        <vt:i4>45</vt:i4>
      </vt:variant>
      <vt:variant>
        <vt:i4>0</vt:i4>
      </vt:variant>
      <vt:variant>
        <vt:i4>5</vt:i4>
      </vt:variant>
      <vt:variant>
        <vt:lpwstr>http://www.ined.fr/en/everything_about_population/videos/animation-measuring-fertility/</vt:lpwstr>
      </vt:variant>
      <vt:variant>
        <vt:lpwstr/>
      </vt:variant>
      <vt:variant>
        <vt:i4>5570560</vt:i4>
      </vt:variant>
      <vt:variant>
        <vt:i4>42</vt:i4>
      </vt:variant>
      <vt:variant>
        <vt:i4>0</vt:i4>
      </vt:variant>
      <vt:variant>
        <vt:i4>5</vt:i4>
      </vt:variant>
      <vt:variant>
        <vt:lpwstr>https://repository.kallipos.gr/handle/11419/4670</vt:lpwstr>
      </vt:variant>
      <vt:variant>
        <vt:lpwstr/>
      </vt:variant>
      <vt:variant>
        <vt:i4>5570560</vt:i4>
      </vt:variant>
      <vt:variant>
        <vt:i4>39</vt:i4>
      </vt:variant>
      <vt:variant>
        <vt:i4>0</vt:i4>
      </vt:variant>
      <vt:variant>
        <vt:i4>5</vt:i4>
      </vt:variant>
      <vt:variant>
        <vt:lpwstr>https://repository.kallipos.gr/handle/11419/4670</vt:lpwstr>
      </vt:variant>
      <vt:variant>
        <vt:lpwstr/>
      </vt:variant>
      <vt:variant>
        <vt:i4>7471141</vt:i4>
      </vt:variant>
      <vt:variant>
        <vt:i4>36</vt:i4>
      </vt:variant>
      <vt:variant>
        <vt:i4>0</vt:i4>
      </vt:variant>
      <vt:variant>
        <vt:i4>5</vt:i4>
      </vt:variant>
      <vt:variant>
        <vt:lpwstr>http://www.inegsee.gr/wp-content/uploads/2014/04/files/meleti20.pdf</vt:lpwstr>
      </vt:variant>
      <vt:variant>
        <vt:lpwstr/>
      </vt:variant>
      <vt:variant>
        <vt:i4>5308423</vt:i4>
      </vt:variant>
      <vt:variant>
        <vt:i4>33</vt:i4>
      </vt:variant>
      <vt:variant>
        <vt:i4>0</vt:i4>
      </vt:variant>
      <vt:variant>
        <vt:i4>5</vt:i4>
      </vt:variant>
      <vt:variant>
        <vt:lpwstr>http://www.age-platform.eu/images/stories/Publications/AAI_2014_Report.pdf</vt:lpwstr>
      </vt:variant>
      <vt:variant>
        <vt:lpwstr/>
      </vt:variant>
      <vt:variant>
        <vt:i4>4653137</vt:i4>
      </vt:variant>
      <vt:variant>
        <vt:i4>30</vt:i4>
      </vt:variant>
      <vt:variant>
        <vt:i4>0</vt:i4>
      </vt:variant>
      <vt:variant>
        <vt:i4>5</vt:i4>
      </vt:variant>
      <vt:variant>
        <vt:lpwstr>http://www.oecd-ilibrary.org/docserver/download/8115051e.pdf?expires=1486033227&amp;id=id&amp;accname=guest&amp;checksum=8929175C05A545A2B9CA26B8B268E7E1</vt:lpwstr>
      </vt:variant>
      <vt:variant>
        <vt:lpwstr/>
      </vt:variant>
      <vt:variant>
        <vt:i4>7340075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http://ec.europa.eu/social/main.jsp?catId=738&amp;langId=el&amp;pubId=6805</vt:lpwstr>
      </vt:variant>
      <vt:variant>
        <vt:lpwstr/>
      </vt:variant>
      <vt:variant>
        <vt:i4>8257573</vt:i4>
      </vt:variant>
      <vt:variant>
        <vt:i4>24</vt:i4>
      </vt:variant>
      <vt:variant>
        <vt:i4>0</vt:i4>
      </vt:variant>
      <vt:variant>
        <vt:i4>5</vt:i4>
      </vt:variant>
      <vt:variant>
        <vt:lpwstr>http://ec.europa.eu/social/main.jsp?catId=738&amp;langId=en&amp;pubId=7859&amp;furtherPubs=yes</vt:lpwstr>
      </vt:variant>
      <vt:variant>
        <vt:lpwstr/>
      </vt:variant>
      <vt:variant>
        <vt:i4>4456501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http://ec.europa.eu/economy_finance/publications/european_economy/2015/pdf/ee3_en.pdf</vt:lpwstr>
      </vt:variant>
      <vt:variant>
        <vt:lpwstr/>
      </vt:variant>
      <vt:variant>
        <vt:i4>2555948</vt:i4>
      </vt:variant>
      <vt:variant>
        <vt:i4>18</vt:i4>
      </vt:variant>
      <vt:variant>
        <vt:i4>0</vt:i4>
      </vt:variant>
      <vt:variant>
        <vt:i4>5</vt:i4>
      </vt:variant>
      <vt:variant>
        <vt:lpwstr>http://www.healthyageing.eu/sites/www.healthyageing.eu/files/featured/Healthy and Active Ageing.pdf</vt:lpwstr>
      </vt:variant>
      <vt:variant>
        <vt:lpwstr/>
      </vt:variant>
      <vt:variant>
        <vt:i4>3080292</vt:i4>
      </vt:variant>
      <vt:variant>
        <vt:i4>15</vt:i4>
      </vt:variant>
      <vt:variant>
        <vt:i4>0</vt:i4>
      </vt:variant>
      <vt:variant>
        <vt:i4>5</vt:i4>
      </vt:variant>
      <vt:variant>
        <vt:lpwstr>http://www.nidi.nl/shared/content/output/2009/maggie-2009-final-report.pdf/view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https://repository.kallipos.gr/handle/11419/4670</vt:lpwstr>
      </vt:variant>
      <vt:variant>
        <vt:lpwstr/>
      </vt:variant>
      <vt:variant>
        <vt:i4>7471141</vt:i4>
      </vt:variant>
      <vt:variant>
        <vt:i4>9</vt:i4>
      </vt:variant>
      <vt:variant>
        <vt:i4>0</vt:i4>
      </vt:variant>
      <vt:variant>
        <vt:i4>5</vt:i4>
      </vt:variant>
      <vt:variant>
        <vt:lpwstr>http://www.inegsee.gr/wp-content/uploads/2014/04/files/meleti20.pdf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http://www.un.org/en/development/desa/population/publications/pdf/ageing/WorldPopulationAgeing2013.pdf</vt:lpwstr>
      </vt:variant>
      <vt:variant>
        <vt:lpwstr/>
      </vt:variant>
      <vt:variant>
        <vt:i4>4390970</vt:i4>
      </vt:variant>
      <vt:variant>
        <vt:i4>3</vt:i4>
      </vt:variant>
      <vt:variant>
        <vt:i4>0</vt:i4>
      </vt:variant>
      <vt:variant>
        <vt:i4>5</vt:i4>
      </vt:variant>
      <vt:variant>
        <vt:lpwstr>https://esa.un.org/unpd/wpp/publications/files/key_findings_wpp_2015.pdf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http://ec.europa.eu/eurostat/documents/7330775/7339482/Demography+report+%E2%80%93+2015+edition/ce8144e3-8e9b-427d-b6a2-61ff42950d41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51Μ017</dc:title>
  <dc:creator>user</dc:creator>
  <cp:lastModifiedBy>Χρήστης των Windows</cp:lastModifiedBy>
  <cp:revision>36</cp:revision>
  <dcterms:created xsi:type="dcterms:W3CDTF">2023-09-18T06:29:00Z</dcterms:created>
  <dcterms:modified xsi:type="dcterms:W3CDTF">2023-09-18T07:49:00Z</dcterms:modified>
</cp:coreProperties>
</file>