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2" w:type="dxa"/>
        <w:tblInd w:w="-459" w:type="dxa"/>
        <w:tblLook w:val="0000" w:firstRow="0" w:lastRow="0" w:firstColumn="0" w:lastColumn="0" w:noHBand="0" w:noVBand="0"/>
      </w:tblPr>
      <w:tblGrid>
        <w:gridCol w:w="1609"/>
        <w:gridCol w:w="8393"/>
      </w:tblGrid>
      <w:tr w:rsidR="003B3802" w:rsidRPr="004F3BEB" w:rsidTr="00081081">
        <w:tc>
          <w:tcPr>
            <w:tcW w:w="1609" w:type="dxa"/>
          </w:tcPr>
          <w:p w:rsidR="003B3802" w:rsidRPr="00731A62" w:rsidRDefault="003B3802" w:rsidP="00081081">
            <w:pPr>
              <w:pStyle w:val="Header"/>
              <w:tabs>
                <w:tab w:val="clear" w:pos="8306"/>
                <w:tab w:val="right" w:pos="9852"/>
              </w:tabs>
              <w:ind w:left="-567" w:right="125"/>
              <w:jc w:val="center"/>
              <w:rPr>
                <w:sz w:val="22"/>
                <w:szCs w:val="22"/>
                <w:lang w:val="fr-FR"/>
              </w:rPr>
            </w:pPr>
          </w:p>
        </w:tc>
        <w:tc>
          <w:tcPr>
            <w:tcW w:w="8393" w:type="dxa"/>
          </w:tcPr>
          <w:p w:rsidR="003B3802" w:rsidRPr="004F3BEB" w:rsidRDefault="003B3802" w:rsidP="00081081">
            <w:pPr>
              <w:pStyle w:val="Header"/>
              <w:tabs>
                <w:tab w:val="clear" w:pos="8306"/>
                <w:tab w:val="left" w:pos="5"/>
                <w:tab w:val="left" w:pos="320"/>
                <w:tab w:val="center" w:pos="3902"/>
                <w:tab w:val="right" w:pos="7805"/>
              </w:tabs>
              <w:ind w:right="372"/>
              <w:rPr>
                <w:b/>
                <w:bCs/>
                <w:sz w:val="22"/>
                <w:szCs w:val="22"/>
                <w:lang w:val="en-US"/>
              </w:rPr>
            </w:pPr>
          </w:p>
        </w:tc>
      </w:tr>
    </w:tbl>
    <w:p w:rsidR="003B3802" w:rsidRPr="00250B24" w:rsidRDefault="003B3802" w:rsidP="003B3802">
      <w:pPr>
        <w:rPr>
          <w:rFonts w:ascii="Arial" w:hAnsi="Arial" w:cs="Arial"/>
          <w:b/>
          <w:bCs/>
          <w:sz w:val="22"/>
          <w:szCs w:val="22"/>
        </w:rPr>
      </w:pPr>
      <w:r>
        <w:rPr>
          <w:rFonts w:ascii="Arial" w:hAnsi="Arial" w:cs="Arial"/>
          <w:b/>
          <w:bCs/>
          <w:sz w:val="22"/>
          <w:szCs w:val="22"/>
        </w:rPr>
        <w:t xml:space="preserve">     </w:t>
      </w:r>
      <w:r w:rsidRPr="00250B24">
        <w:rPr>
          <w:rFonts w:ascii="Arial" w:hAnsi="Arial" w:cs="Arial"/>
          <w:b/>
          <w:bCs/>
          <w:sz w:val="22"/>
          <w:szCs w:val="22"/>
        </w:rPr>
        <w:t>ΤΜΗΜΑ ΚΟΙΝΩΝΙΟΛΟΓΙΑΣ</w:t>
      </w:r>
    </w:p>
    <w:p w:rsidR="003B3802" w:rsidRPr="00C06102" w:rsidRDefault="003B3802" w:rsidP="003B3802">
      <w:pPr>
        <w:widowControl w:val="0"/>
        <w:tabs>
          <w:tab w:val="left" w:pos="144"/>
          <w:tab w:val="left" w:pos="720"/>
          <w:tab w:val="left" w:pos="3888"/>
          <w:tab w:val="left" w:pos="5328"/>
          <w:tab w:val="left" w:pos="5760"/>
        </w:tabs>
        <w:rPr>
          <w:rFonts w:ascii="Arial" w:hAnsi="Arial"/>
          <w:sz w:val="22"/>
          <w:szCs w:val="22"/>
        </w:rPr>
      </w:pPr>
      <w:r>
        <w:rPr>
          <w:rFonts w:ascii="Arial" w:hAnsi="Arial"/>
        </w:rPr>
        <w:t xml:space="preserve">     </w:t>
      </w:r>
      <w:r w:rsidRPr="00C06102">
        <w:rPr>
          <w:rFonts w:ascii="Arial" w:hAnsi="Arial"/>
          <w:sz w:val="22"/>
          <w:szCs w:val="22"/>
        </w:rPr>
        <w:t>Παπαρίζος Αντώνης</w:t>
      </w:r>
    </w:p>
    <w:p w:rsidR="003B3802" w:rsidRPr="00C06102" w:rsidRDefault="003B3802" w:rsidP="003B3802">
      <w:pPr>
        <w:widowControl w:val="0"/>
        <w:tabs>
          <w:tab w:val="left" w:pos="144"/>
          <w:tab w:val="left" w:pos="720"/>
          <w:tab w:val="left" w:pos="3888"/>
          <w:tab w:val="left" w:pos="5328"/>
          <w:tab w:val="left" w:pos="5760"/>
        </w:tabs>
        <w:rPr>
          <w:rFonts w:ascii="Arial" w:hAnsi="Arial" w:cs="Arial"/>
          <w:b/>
          <w:bCs/>
          <w:sz w:val="22"/>
          <w:szCs w:val="22"/>
        </w:rPr>
      </w:pPr>
      <w:r w:rsidRPr="00C06102">
        <w:rPr>
          <w:rFonts w:ascii="Arial" w:hAnsi="Arial"/>
          <w:sz w:val="22"/>
          <w:szCs w:val="22"/>
        </w:rPr>
        <w:t xml:space="preserve">     Ομότιμος Καθηγητής Κοινωνιολογίας       </w:t>
      </w:r>
      <w:r w:rsidRPr="003B3802">
        <w:rPr>
          <w:rFonts w:ascii="Arial" w:hAnsi="Arial"/>
          <w:sz w:val="22"/>
          <w:szCs w:val="22"/>
        </w:rPr>
        <w:t xml:space="preserve">          </w:t>
      </w:r>
      <w:r w:rsidRPr="00C06102">
        <w:rPr>
          <w:rFonts w:ascii="Arial" w:hAnsi="Arial"/>
          <w:sz w:val="22"/>
          <w:szCs w:val="22"/>
        </w:rPr>
        <w:t xml:space="preserve"> </w:t>
      </w:r>
      <w:r w:rsidRPr="003B3802">
        <w:rPr>
          <w:rFonts w:ascii="Arial" w:hAnsi="Arial"/>
          <w:sz w:val="22"/>
          <w:szCs w:val="22"/>
        </w:rPr>
        <w:t xml:space="preserve">                   </w:t>
      </w:r>
      <w:r w:rsidRPr="00C06102">
        <w:rPr>
          <w:rFonts w:ascii="Arial" w:hAnsi="Arial"/>
          <w:sz w:val="22"/>
          <w:szCs w:val="22"/>
        </w:rPr>
        <w:t xml:space="preserve">     </w:t>
      </w:r>
      <w:r w:rsidR="00731A62">
        <w:rPr>
          <w:rFonts w:ascii="Arial" w:hAnsi="Arial"/>
          <w:sz w:val="22"/>
          <w:szCs w:val="22"/>
        </w:rPr>
        <w:t xml:space="preserve">    </w:t>
      </w:r>
      <w:r w:rsidR="00731A62">
        <w:rPr>
          <w:rFonts w:ascii="Arial" w:hAnsi="Arial"/>
          <w:sz w:val="22"/>
          <w:szCs w:val="22"/>
          <w:lang w:val="en-US"/>
        </w:rPr>
        <w:t>14</w:t>
      </w:r>
      <w:r w:rsidR="002C5C07">
        <w:rPr>
          <w:rFonts w:ascii="Arial" w:hAnsi="Arial"/>
          <w:sz w:val="22"/>
          <w:szCs w:val="22"/>
        </w:rPr>
        <w:t>-04</w:t>
      </w:r>
      <w:r w:rsidRPr="00C06102">
        <w:rPr>
          <w:rFonts w:ascii="Arial" w:hAnsi="Arial"/>
          <w:sz w:val="22"/>
          <w:szCs w:val="22"/>
        </w:rPr>
        <w:t xml:space="preserve">-2020         </w:t>
      </w:r>
    </w:p>
    <w:p w:rsidR="006A2EAD" w:rsidRDefault="006A2EAD"/>
    <w:p w:rsidR="003B3802" w:rsidRDefault="003B3802"/>
    <w:p w:rsidR="003B3802" w:rsidRDefault="003B3802">
      <w:r>
        <w:t xml:space="preserve">                     ΚΟΙΝΩΝΙΟΛΟΓΙΑ ΤΗΣ ΘΡΗΣΚΕΙΑΣ  ΙΙ</w:t>
      </w:r>
    </w:p>
    <w:p w:rsidR="002C5C07" w:rsidRDefault="003B3802" w:rsidP="002C5C07">
      <w:r>
        <w:t xml:space="preserve">                     ΚΑΤΕΥΘΥΝΣΕΙΣ ΠΡΟΕΤΟΙΜΑΣΙΑΣ ΚΑΙ ΑΣΚΗΣΗΣ</w:t>
      </w:r>
    </w:p>
    <w:p w:rsidR="002C5C07" w:rsidRDefault="002C5C07" w:rsidP="002C5C07"/>
    <w:p w:rsidR="002C5C07" w:rsidRPr="00731A62" w:rsidRDefault="002C5C07" w:rsidP="002C5C07">
      <w:pPr>
        <w:rPr>
          <w:rFonts w:ascii="Arial" w:hAnsi="Arial" w:cs="Arial"/>
          <w:sz w:val="22"/>
          <w:szCs w:val="22"/>
        </w:rPr>
      </w:pPr>
      <w:r w:rsidRPr="00731A62">
        <w:rPr>
          <w:rFonts w:ascii="Arial" w:hAnsi="Arial" w:cs="Arial"/>
          <w:sz w:val="22"/>
          <w:szCs w:val="22"/>
          <w:u w:val="single"/>
        </w:rPr>
        <w:t xml:space="preserve">Μάθημα </w:t>
      </w:r>
      <w:r w:rsidRPr="00731A62">
        <w:rPr>
          <w:rFonts w:ascii="Arial" w:hAnsi="Arial" w:cs="Arial"/>
          <w:sz w:val="22"/>
          <w:szCs w:val="22"/>
          <w:u w:val="single"/>
          <w:lang w:val="en-US"/>
        </w:rPr>
        <w:t>open</w:t>
      </w:r>
      <w:r w:rsidRPr="00731A62">
        <w:rPr>
          <w:rFonts w:ascii="Arial" w:hAnsi="Arial" w:cs="Arial"/>
          <w:sz w:val="22"/>
          <w:szCs w:val="22"/>
          <w:u w:val="single"/>
        </w:rPr>
        <w:t xml:space="preserve"> </w:t>
      </w:r>
      <w:r w:rsidRPr="00731A62">
        <w:rPr>
          <w:rFonts w:ascii="Arial" w:hAnsi="Arial" w:cs="Arial"/>
          <w:sz w:val="22"/>
          <w:szCs w:val="22"/>
          <w:u w:val="single"/>
          <w:lang w:val="en-US"/>
        </w:rPr>
        <w:t>e</w:t>
      </w:r>
      <w:r w:rsidRPr="00731A62">
        <w:rPr>
          <w:rFonts w:ascii="Arial" w:hAnsi="Arial" w:cs="Arial"/>
          <w:sz w:val="22"/>
          <w:szCs w:val="22"/>
          <w:u w:val="single"/>
        </w:rPr>
        <w:t xml:space="preserve"> </w:t>
      </w:r>
      <w:r w:rsidRPr="00731A62">
        <w:rPr>
          <w:rFonts w:ascii="Arial" w:hAnsi="Arial" w:cs="Arial"/>
          <w:sz w:val="22"/>
          <w:szCs w:val="22"/>
          <w:u w:val="single"/>
          <w:lang w:val="en-US"/>
        </w:rPr>
        <w:t>class</w:t>
      </w:r>
      <w:r w:rsidRPr="00731A62">
        <w:rPr>
          <w:rFonts w:ascii="Arial" w:hAnsi="Arial" w:cs="Arial"/>
          <w:sz w:val="22"/>
          <w:szCs w:val="22"/>
          <w:u w:val="single"/>
        </w:rPr>
        <w:t xml:space="preserve"> </w:t>
      </w:r>
      <w:r w:rsidR="00731A62" w:rsidRPr="00731A62">
        <w:rPr>
          <w:rFonts w:ascii="Arial" w:hAnsi="Arial" w:cs="Arial"/>
          <w:b/>
          <w:sz w:val="22"/>
          <w:szCs w:val="22"/>
          <w:u w:val="single"/>
        </w:rPr>
        <w:t>Τρίτο</w:t>
      </w:r>
    </w:p>
    <w:p w:rsidR="002C5C07" w:rsidRPr="00731A62" w:rsidRDefault="002C5C07" w:rsidP="002C5C07">
      <w:pPr>
        <w:rPr>
          <w:rFonts w:ascii="Arial" w:hAnsi="Arial" w:cs="Arial"/>
          <w:sz w:val="22"/>
          <w:szCs w:val="22"/>
        </w:rPr>
      </w:pPr>
    </w:p>
    <w:p w:rsidR="002C5C07" w:rsidRPr="00731A62" w:rsidRDefault="002C5C07" w:rsidP="002C5C07">
      <w:pPr>
        <w:rPr>
          <w:rFonts w:ascii="Arial" w:hAnsi="Arial" w:cs="Arial"/>
          <w:sz w:val="22"/>
          <w:szCs w:val="22"/>
        </w:rPr>
      </w:pPr>
      <w:r w:rsidRPr="00731A62">
        <w:rPr>
          <w:rFonts w:ascii="Arial" w:hAnsi="Arial" w:cs="Arial"/>
          <w:sz w:val="22"/>
          <w:szCs w:val="22"/>
        </w:rPr>
        <w:t xml:space="preserve">Κυρίες και Κύριοι, Φίλες και Φίλοι, Καλημέρα </w:t>
      </w:r>
      <w:r w:rsidR="00731A62" w:rsidRPr="00731A62">
        <w:rPr>
          <w:rFonts w:ascii="Arial" w:hAnsi="Arial" w:cs="Arial"/>
          <w:sz w:val="22"/>
          <w:szCs w:val="22"/>
        </w:rPr>
        <w:t>σας</w:t>
      </w:r>
    </w:p>
    <w:p w:rsidR="00731A62" w:rsidRPr="00731A62" w:rsidRDefault="00731A62" w:rsidP="002C5C07">
      <w:pPr>
        <w:rPr>
          <w:rFonts w:ascii="Arial" w:hAnsi="Arial" w:cs="Arial"/>
          <w:sz w:val="22"/>
          <w:szCs w:val="22"/>
        </w:rPr>
      </w:pPr>
    </w:p>
    <w:p w:rsidR="00731A62" w:rsidRDefault="00731A62" w:rsidP="002C5C07">
      <w:pPr>
        <w:rPr>
          <w:rFonts w:ascii="Arial" w:hAnsi="Arial" w:cs="Arial"/>
          <w:sz w:val="22"/>
          <w:szCs w:val="22"/>
        </w:rPr>
      </w:pPr>
      <w:r w:rsidRPr="00731A62">
        <w:rPr>
          <w:rFonts w:ascii="Arial" w:hAnsi="Arial" w:cs="Arial"/>
          <w:sz w:val="22"/>
          <w:szCs w:val="22"/>
        </w:rPr>
        <w:t>Χρόνια Πολλά, Καλές Γιορτές</w:t>
      </w:r>
      <w:r>
        <w:rPr>
          <w:rFonts w:ascii="Arial" w:hAnsi="Arial" w:cs="Arial"/>
          <w:sz w:val="22"/>
          <w:szCs w:val="22"/>
        </w:rPr>
        <w:t>,</w:t>
      </w:r>
    </w:p>
    <w:p w:rsidR="00731A62" w:rsidRDefault="00731A62" w:rsidP="002C5C07">
      <w:pPr>
        <w:rPr>
          <w:rFonts w:ascii="Arial" w:hAnsi="Arial" w:cs="Arial"/>
          <w:sz w:val="22"/>
          <w:szCs w:val="22"/>
        </w:rPr>
      </w:pPr>
      <w:r>
        <w:rPr>
          <w:rFonts w:ascii="Arial" w:hAnsi="Arial" w:cs="Arial"/>
          <w:sz w:val="22"/>
          <w:szCs w:val="22"/>
        </w:rPr>
        <w:t>Υγεία για τον καθένα σας και τους αγαπημένους σας,</w:t>
      </w:r>
    </w:p>
    <w:p w:rsidR="00731A62" w:rsidRDefault="00731A62" w:rsidP="002C5C07">
      <w:pPr>
        <w:rPr>
          <w:rFonts w:ascii="Arial" w:hAnsi="Arial" w:cs="Arial"/>
          <w:sz w:val="22"/>
          <w:szCs w:val="22"/>
        </w:rPr>
      </w:pPr>
    </w:p>
    <w:p w:rsidR="00731A62" w:rsidRDefault="00731A62" w:rsidP="002C5C07">
      <w:pPr>
        <w:rPr>
          <w:rFonts w:ascii="Arial" w:hAnsi="Arial" w:cs="Arial"/>
          <w:sz w:val="22"/>
          <w:szCs w:val="22"/>
        </w:rPr>
      </w:pPr>
      <w:r>
        <w:rPr>
          <w:rFonts w:ascii="Arial" w:hAnsi="Arial" w:cs="Arial"/>
          <w:sz w:val="22"/>
          <w:szCs w:val="22"/>
        </w:rPr>
        <w:t>Είμαστε το τρίτο διαδικτυακό μάθημα και το έκτο του εξαμήνου.</w:t>
      </w:r>
    </w:p>
    <w:p w:rsidR="00731A62" w:rsidRDefault="00731A62" w:rsidP="002C5C07">
      <w:pPr>
        <w:rPr>
          <w:rFonts w:ascii="Arial" w:hAnsi="Arial" w:cs="Arial"/>
          <w:sz w:val="22"/>
          <w:szCs w:val="22"/>
        </w:rPr>
      </w:pPr>
    </w:p>
    <w:p w:rsidR="00731A62" w:rsidRDefault="00731A62" w:rsidP="002F21C0">
      <w:pPr>
        <w:rPr>
          <w:rFonts w:ascii="Arial" w:hAnsi="Arial" w:cs="Arial"/>
          <w:sz w:val="22"/>
          <w:szCs w:val="22"/>
        </w:rPr>
      </w:pPr>
      <w:r>
        <w:rPr>
          <w:rFonts w:ascii="Arial" w:hAnsi="Arial" w:cs="Arial"/>
          <w:sz w:val="22"/>
          <w:szCs w:val="22"/>
        </w:rPr>
        <w:t>Μετά τα δύο μαθήματα που δείχνουν τις βασικές κατευθύνσεις προετοιμασίας,</w:t>
      </w:r>
    </w:p>
    <w:p w:rsidR="00731A62" w:rsidRDefault="002F21C0" w:rsidP="002F21C0">
      <w:pPr>
        <w:rPr>
          <w:rFonts w:ascii="Arial" w:hAnsi="Arial" w:cs="Arial"/>
          <w:sz w:val="22"/>
          <w:szCs w:val="22"/>
        </w:rPr>
      </w:pPr>
      <w:r>
        <w:rPr>
          <w:rFonts w:ascii="Arial" w:hAnsi="Arial" w:cs="Arial"/>
          <w:sz w:val="22"/>
          <w:szCs w:val="22"/>
        </w:rPr>
        <w:t>μ</w:t>
      </w:r>
      <w:r w:rsidR="00731A62">
        <w:rPr>
          <w:rFonts w:ascii="Arial" w:hAnsi="Arial" w:cs="Arial"/>
          <w:sz w:val="22"/>
          <w:szCs w:val="22"/>
        </w:rPr>
        <w:t>αζί με το αρχικό δίπτυχο που συζητή</w:t>
      </w:r>
      <w:r>
        <w:rPr>
          <w:rFonts w:ascii="Arial" w:hAnsi="Arial" w:cs="Arial"/>
          <w:sz w:val="22"/>
          <w:szCs w:val="22"/>
        </w:rPr>
        <w:t>σαμε, κατά την διάρκεια και τω</w:t>
      </w:r>
      <w:r w:rsidR="00731A62">
        <w:rPr>
          <w:rFonts w:ascii="Arial" w:hAnsi="Arial" w:cs="Arial"/>
          <w:sz w:val="22"/>
          <w:szCs w:val="22"/>
        </w:rPr>
        <w:t>ν τριών</w:t>
      </w:r>
    </w:p>
    <w:p w:rsidR="00731A62" w:rsidRDefault="002F21C0" w:rsidP="002F21C0">
      <w:pPr>
        <w:rPr>
          <w:rFonts w:ascii="Arial" w:hAnsi="Arial" w:cs="Arial"/>
          <w:sz w:val="22"/>
          <w:szCs w:val="22"/>
        </w:rPr>
      </w:pPr>
      <w:r>
        <w:rPr>
          <w:rFonts w:ascii="Arial" w:hAnsi="Arial" w:cs="Arial"/>
          <w:sz w:val="22"/>
          <w:szCs w:val="22"/>
        </w:rPr>
        <w:t>π</w:t>
      </w:r>
      <w:r w:rsidR="00731A62">
        <w:rPr>
          <w:rFonts w:ascii="Arial" w:hAnsi="Arial" w:cs="Arial"/>
          <w:sz w:val="22"/>
          <w:szCs w:val="22"/>
        </w:rPr>
        <w:t>ροηγούμενων μαθημάτων εντός της αίθουσας, θα μπορούσα να πω</w:t>
      </w:r>
      <w:r>
        <w:rPr>
          <w:rFonts w:ascii="Arial" w:hAnsi="Arial" w:cs="Arial"/>
          <w:sz w:val="22"/>
          <w:szCs w:val="22"/>
        </w:rPr>
        <w:t>,</w:t>
      </w:r>
      <w:r w:rsidR="00731A62">
        <w:rPr>
          <w:rFonts w:ascii="Arial" w:hAnsi="Arial" w:cs="Arial"/>
          <w:sz w:val="22"/>
          <w:szCs w:val="22"/>
        </w:rPr>
        <w:t xml:space="preserve"> πως έχετε</w:t>
      </w:r>
    </w:p>
    <w:p w:rsidR="00731A62" w:rsidRDefault="002F21C0" w:rsidP="002F21C0">
      <w:pPr>
        <w:rPr>
          <w:rFonts w:ascii="Arial" w:hAnsi="Arial" w:cs="Arial"/>
          <w:sz w:val="22"/>
          <w:szCs w:val="22"/>
        </w:rPr>
      </w:pPr>
      <w:r>
        <w:rPr>
          <w:rFonts w:ascii="Arial" w:hAnsi="Arial" w:cs="Arial"/>
          <w:sz w:val="22"/>
          <w:szCs w:val="22"/>
        </w:rPr>
        <w:t>σ</w:t>
      </w:r>
      <w:r w:rsidR="00731A62">
        <w:rPr>
          <w:rFonts w:ascii="Arial" w:hAnsi="Arial" w:cs="Arial"/>
          <w:sz w:val="22"/>
          <w:szCs w:val="22"/>
        </w:rPr>
        <w:t>τα χέρια σας δύο κώδικες ανάγνωσης, μελέτης και έρευνας των θεμάτων</w:t>
      </w:r>
      <w:r>
        <w:rPr>
          <w:rFonts w:ascii="Arial" w:hAnsi="Arial" w:cs="Arial"/>
          <w:sz w:val="22"/>
          <w:szCs w:val="22"/>
        </w:rPr>
        <w:t>, που αναφέρονται στις σχέσεις μεταξύ π</w:t>
      </w:r>
      <w:r w:rsidR="00731A62">
        <w:rPr>
          <w:rFonts w:ascii="Arial" w:hAnsi="Arial" w:cs="Arial"/>
          <w:sz w:val="22"/>
          <w:szCs w:val="22"/>
        </w:rPr>
        <w:t>ολιτικής και θρησκείας.</w:t>
      </w:r>
    </w:p>
    <w:p w:rsidR="00731A62" w:rsidRDefault="00731A62" w:rsidP="002F21C0">
      <w:pPr>
        <w:rPr>
          <w:rFonts w:ascii="Arial" w:hAnsi="Arial" w:cs="Arial"/>
          <w:sz w:val="22"/>
          <w:szCs w:val="22"/>
        </w:rPr>
      </w:pPr>
    </w:p>
    <w:p w:rsidR="00731A62" w:rsidRDefault="00731A62" w:rsidP="002F21C0">
      <w:pPr>
        <w:rPr>
          <w:rFonts w:ascii="Arial" w:hAnsi="Arial" w:cs="Arial"/>
          <w:sz w:val="22"/>
          <w:szCs w:val="22"/>
        </w:rPr>
      </w:pPr>
      <w:r>
        <w:rPr>
          <w:rFonts w:ascii="Arial" w:hAnsi="Arial" w:cs="Arial"/>
          <w:sz w:val="22"/>
          <w:szCs w:val="22"/>
        </w:rPr>
        <w:t>Αμέσως μετά το Πάσχα θα σας δώσω και το δίπτυχο που συζητήσαμε κατά τα</w:t>
      </w:r>
    </w:p>
    <w:p w:rsidR="00731A62" w:rsidRDefault="00731A62" w:rsidP="002F21C0">
      <w:pPr>
        <w:rPr>
          <w:rFonts w:ascii="Arial" w:hAnsi="Arial" w:cs="Arial"/>
          <w:sz w:val="22"/>
          <w:szCs w:val="22"/>
        </w:rPr>
      </w:pPr>
      <w:r>
        <w:rPr>
          <w:rFonts w:ascii="Arial" w:hAnsi="Arial" w:cs="Arial"/>
          <w:sz w:val="22"/>
          <w:szCs w:val="22"/>
        </w:rPr>
        <w:t xml:space="preserve">Τρία </w:t>
      </w:r>
      <w:r w:rsidR="002F21C0">
        <w:rPr>
          <w:rFonts w:ascii="Arial" w:hAnsi="Arial" w:cs="Arial"/>
          <w:sz w:val="22"/>
          <w:szCs w:val="22"/>
        </w:rPr>
        <w:t xml:space="preserve">πρώτα μαθήματα, ώστε και όσοι από σας </w:t>
      </w:r>
      <w:r>
        <w:rPr>
          <w:rFonts w:ascii="Arial" w:hAnsi="Arial" w:cs="Arial"/>
          <w:sz w:val="22"/>
          <w:szCs w:val="22"/>
        </w:rPr>
        <w:t>δεν μπόρεσαν να τα παρακολουθήσουν,</w:t>
      </w:r>
      <w:r w:rsidR="002F21C0">
        <w:rPr>
          <w:rFonts w:ascii="Arial" w:hAnsi="Arial" w:cs="Arial"/>
          <w:sz w:val="22"/>
          <w:szCs w:val="22"/>
        </w:rPr>
        <w:t xml:space="preserve"> ν</w:t>
      </w:r>
      <w:r>
        <w:rPr>
          <w:rFonts w:ascii="Arial" w:hAnsi="Arial" w:cs="Arial"/>
          <w:sz w:val="22"/>
          <w:szCs w:val="22"/>
        </w:rPr>
        <w:t>α μπορούν να τα διαθέτουν για την μελέτη των αντίστοιχων θεμάτων.</w:t>
      </w:r>
    </w:p>
    <w:p w:rsidR="00731A62" w:rsidRDefault="00731A62" w:rsidP="002F21C0">
      <w:pPr>
        <w:rPr>
          <w:rFonts w:ascii="Arial" w:hAnsi="Arial" w:cs="Arial"/>
          <w:sz w:val="22"/>
          <w:szCs w:val="22"/>
        </w:rPr>
      </w:pPr>
    </w:p>
    <w:p w:rsidR="00731A62" w:rsidRDefault="00731A62" w:rsidP="002F21C0">
      <w:pPr>
        <w:rPr>
          <w:rFonts w:ascii="Arial" w:hAnsi="Arial" w:cs="Arial"/>
          <w:sz w:val="22"/>
          <w:szCs w:val="22"/>
        </w:rPr>
      </w:pPr>
      <w:r>
        <w:rPr>
          <w:rFonts w:ascii="Arial" w:hAnsi="Arial" w:cs="Arial"/>
          <w:sz w:val="22"/>
          <w:szCs w:val="22"/>
        </w:rPr>
        <w:t>Επίσης, θα αναρτήσω και δύο ή τρεις νέες μελέτες.</w:t>
      </w:r>
    </w:p>
    <w:p w:rsidR="00731A62" w:rsidRDefault="00731A62" w:rsidP="002F21C0">
      <w:pPr>
        <w:rPr>
          <w:rFonts w:ascii="Arial" w:hAnsi="Arial" w:cs="Arial"/>
          <w:sz w:val="22"/>
          <w:szCs w:val="22"/>
        </w:rPr>
      </w:pPr>
      <w:r>
        <w:rPr>
          <w:rFonts w:ascii="Arial" w:hAnsi="Arial" w:cs="Arial"/>
          <w:sz w:val="22"/>
          <w:szCs w:val="22"/>
        </w:rPr>
        <w:t>Τώρα.</w:t>
      </w:r>
    </w:p>
    <w:p w:rsidR="00731A62" w:rsidRDefault="00731A62" w:rsidP="002F21C0">
      <w:pPr>
        <w:rPr>
          <w:rFonts w:ascii="Arial" w:hAnsi="Arial" w:cs="Arial"/>
          <w:sz w:val="22"/>
          <w:szCs w:val="22"/>
        </w:rPr>
      </w:pPr>
      <w:r>
        <w:rPr>
          <w:rFonts w:ascii="Arial" w:hAnsi="Arial" w:cs="Arial"/>
          <w:sz w:val="22"/>
          <w:szCs w:val="22"/>
        </w:rPr>
        <w:t>Συμπληρωματικά θα ήθελα να έχετε κατά νου μία σειρά ζευγών</w:t>
      </w:r>
      <w:r w:rsidR="002F21C0">
        <w:rPr>
          <w:rFonts w:ascii="Arial" w:hAnsi="Arial" w:cs="Arial"/>
          <w:sz w:val="22"/>
          <w:szCs w:val="22"/>
        </w:rPr>
        <w:t xml:space="preserve"> α</w:t>
      </w:r>
      <w:r>
        <w:rPr>
          <w:rFonts w:ascii="Arial" w:hAnsi="Arial" w:cs="Arial"/>
          <w:sz w:val="22"/>
          <w:szCs w:val="22"/>
        </w:rPr>
        <w:t>ντιπαράθεσης</w:t>
      </w:r>
      <w:r w:rsidR="002F21C0">
        <w:rPr>
          <w:rFonts w:ascii="Arial" w:hAnsi="Arial" w:cs="Arial"/>
          <w:sz w:val="22"/>
          <w:szCs w:val="22"/>
        </w:rPr>
        <w:t>,</w:t>
      </w:r>
      <w:r>
        <w:rPr>
          <w:rFonts w:ascii="Arial" w:hAnsi="Arial" w:cs="Arial"/>
          <w:sz w:val="22"/>
          <w:szCs w:val="22"/>
        </w:rPr>
        <w:t xml:space="preserve"> μεταξύ κεντρικών αντιλήψεων σχετικά με </w:t>
      </w:r>
      <w:r w:rsidR="002F21C0">
        <w:rPr>
          <w:rFonts w:ascii="Arial" w:hAnsi="Arial" w:cs="Arial"/>
          <w:sz w:val="22"/>
          <w:szCs w:val="22"/>
        </w:rPr>
        <w:t>την ιστορία εξέλιξης των κοινωνιών, από την μια πλευρά, κ</w:t>
      </w:r>
      <w:r>
        <w:rPr>
          <w:rFonts w:ascii="Arial" w:hAnsi="Arial" w:cs="Arial"/>
          <w:sz w:val="22"/>
          <w:szCs w:val="22"/>
        </w:rPr>
        <w:t>αι τις αντιλήψεις περί θεού</w:t>
      </w:r>
      <w:r w:rsidR="002F21C0">
        <w:rPr>
          <w:rFonts w:ascii="Arial" w:hAnsi="Arial" w:cs="Arial"/>
          <w:sz w:val="22"/>
          <w:szCs w:val="22"/>
        </w:rPr>
        <w:t>,</w:t>
      </w:r>
      <w:r>
        <w:rPr>
          <w:rFonts w:ascii="Arial" w:hAnsi="Arial" w:cs="Arial"/>
          <w:sz w:val="22"/>
          <w:szCs w:val="22"/>
        </w:rPr>
        <w:t xml:space="preserve"> μέσω των οποίων οι άνθρωποι αντιλαμβάνονται</w:t>
      </w:r>
      <w:r w:rsidR="002F21C0">
        <w:rPr>
          <w:rFonts w:ascii="Arial" w:hAnsi="Arial" w:cs="Arial"/>
          <w:sz w:val="22"/>
          <w:szCs w:val="22"/>
        </w:rPr>
        <w:t xml:space="preserve"> στις διαφορετικού τύπου κοινωνίες τον εαυτό τους και τον προορισμό τους. </w:t>
      </w:r>
    </w:p>
    <w:p w:rsidR="002C5C07" w:rsidRDefault="002C5C07" w:rsidP="002C5C07">
      <w:pPr>
        <w:rPr>
          <w:rFonts w:ascii="Arial" w:hAnsi="Arial" w:cs="Arial"/>
          <w:sz w:val="22"/>
          <w:szCs w:val="22"/>
        </w:rPr>
      </w:pPr>
    </w:p>
    <w:p w:rsidR="002F21C0" w:rsidRDefault="002F21C0" w:rsidP="002C5C07">
      <w:pPr>
        <w:rPr>
          <w:rFonts w:ascii="Arial" w:hAnsi="Arial" w:cs="Arial"/>
          <w:sz w:val="22"/>
          <w:szCs w:val="22"/>
        </w:rPr>
      </w:pPr>
      <w:r>
        <w:rPr>
          <w:rFonts w:ascii="Arial" w:hAnsi="Arial" w:cs="Arial"/>
          <w:sz w:val="22"/>
          <w:szCs w:val="22"/>
        </w:rPr>
        <w:t xml:space="preserve">Οι πρωτογενείς </w:t>
      </w:r>
      <w:r w:rsidR="00E14E4F">
        <w:rPr>
          <w:rFonts w:ascii="Arial" w:hAnsi="Arial" w:cs="Arial"/>
          <w:sz w:val="22"/>
          <w:szCs w:val="22"/>
        </w:rPr>
        <w:t>κοινωνίες, αποδεχόμενες</w:t>
      </w:r>
      <w:r>
        <w:rPr>
          <w:rFonts w:ascii="Arial" w:hAnsi="Arial" w:cs="Arial"/>
          <w:sz w:val="22"/>
          <w:szCs w:val="22"/>
        </w:rPr>
        <w:t xml:space="preserve"> την ύπαρξη του πνεύματος για τον ίδιο τον άνθρωπο, το πνεύμα που τον κατέχει, και παραμένει εν ζωή μετά τον θάνατό του, ώσπου να διαλυθεί στον κόσμο, αναγνωρίζει την ύπαρξη των πνευμάτων για όλες τις μορφές ζωής στην φύση.</w:t>
      </w:r>
    </w:p>
    <w:p w:rsidR="002F21C0" w:rsidRDefault="002F21C0" w:rsidP="002C5C07">
      <w:pPr>
        <w:rPr>
          <w:rFonts w:ascii="Arial" w:hAnsi="Arial" w:cs="Arial"/>
          <w:sz w:val="22"/>
          <w:szCs w:val="22"/>
        </w:rPr>
      </w:pPr>
    </w:p>
    <w:p w:rsidR="002F21C0" w:rsidRDefault="00E14E4F" w:rsidP="002C5C07">
      <w:pPr>
        <w:rPr>
          <w:rFonts w:ascii="Arial" w:hAnsi="Arial" w:cs="Arial"/>
          <w:sz w:val="22"/>
          <w:szCs w:val="22"/>
        </w:rPr>
      </w:pPr>
      <w:r>
        <w:rPr>
          <w:rFonts w:ascii="Arial" w:hAnsi="Arial" w:cs="Arial"/>
          <w:sz w:val="22"/>
          <w:szCs w:val="22"/>
        </w:rPr>
        <w:t>Ο άνθρωπος α</w:t>
      </w:r>
      <w:r w:rsidR="002F21C0">
        <w:rPr>
          <w:rFonts w:ascii="Arial" w:hAnsi="Arial" w:cs="Arial"/>
          <w:sz w:val="22"/>
          <w:szCs w:val="22"/>
        </w:rPr>
        <w:t>ποδίδει σταδιακά ισχυρές πνευματικές οντότητες ή και θεότητες, αναλόγως με τον εν γένει διαφορετικό πολιτισμό της κάθε κοινωνίας, στις ισχυρές δυνάμεις που τον περιβάλλουν.</w:t>
      </w:r>
    </w:p>
    <w:p w:rsidR="002F21C0" w:rsidRDefault="002F21C0" w:rsidP="002C5C07">
      <w:pPr>
        <w:rPr>
          <w:rFonts w:ascii="Arial" w:hAnsi="Arial" w:cs="Arial"/>
          <w:sz w:val="22"/>
          <w:szCs w:val="22"/>
        </w:rPr>
      </w:pPr>
    </w:p>
    <w:p w:rsidR="002F21C0" w:rsidRDefault="002F21C0" w:rsidP="002C5C07">
      <w:pPr>
        <w:rPr>
          <w:rFonts w:ascii="Arial" w:hAnsi="Arial" w:cs="Arial"/>
          <w:sz w:val="22"/>
          <w:szCs w:val="22"/>
        </w:rPr>
      </w:pPr>
      <w:r>
        <w:rPr>
          <w:rFonts w:ascii="Arial" w:hAnsi="Arial" w:cs="Arial"/>
          <w:sz w:val="22"/>
          <w:szCs w:val="22"/>
        </w:rPr>
        <w:t xml:space="preserve">Όταν </w:t>
      </w:r>
      <w:r w:rsidR="00E14E4F">
        <w:rPr>
          <w:rFonts w:ascii="Arial" w:hAnsi="Arial" w:cs="Arial"/>
          <w:sz w:val="22"/>
          <w:szCs w:val="22"/>
        </w:rPr>
        <w:t xml:space="preserve">οι άνθρωποι </w:t>
      </w:r>
      <w:r w:rsidR="00D61020">
        <w:rPr>
          <w:rFonts w:ascii="Arial" w:hAnsi="Arial" w:cs="Arial"/>
          <w:sz w:val="22"/>
          <w:szCs w:val="22"/>
        </w:rPr>
        <w:t>εγκαθίστανται και μετατρέπονται και σε καλλιεργητές της γης.</w:t>
      </w:r>
    </w:p>
    <w:p w:rsidR="002F21C0" w:rsidRDefault="002F21C0" w:rsidP="002C5C07">
      <w:pPr>
        <w:rPr>
          <w:rFonts w:ascii="Arial" w:hAnsi="Arial" w:cs="Arial"/>
          <w:sz w:val="22"/>
          <w:szCs w:val="22"/>
        </w:rPr>
      </w:pPr>
      <w:r>
        <w:rPr>
          <w:rFonts w:ascii="Arial" w:hAnsi="Arial" w:cs="Arial"/>
          <w:sz w:val="22"/>
          <w:szCs w:val="22"/>
        </w:rPr>
        <w:t xml:space="preserve">Οι κοινωνίες που συγκροτούνται από μεγάλες οικογένειες ή και γένη  λατρεύουν τις δικές τους θεϊκές οντότητες, της </w:t>
      </w:r>
      <w:r w:rsidR="00D61020">
        <w:rPr>
          <w:rFonts w:ascii="Arial" w:hAnsi="Arial" w:cs="Arial"/>
          <w:sz w:val="22"/>
          <w:szCs w:val="22"/>
        </w:rPr>
        <w:t>οικογένειας και του γένους: αποκλειστικές θεϊκές οντότητες ή και θεότητες της δικής τους οικογένειας και του δικού τους γένους. Οι άλλες γειτονικές οικογένειες ή γένη έχουν δικές τους αποκλειστικές οντότητες.</w:t>
      </w:r>
    </w:p>
    <w:p w:rsidR="00D61020" w:rsidRDefault="00D61020" w:rsidP="002C5C07">
      <w:pPr>
        <w:rPr>
          <w:rFonts w:ascii="Arial" w:hAnsi="Arial" w:cs="Arial"/>
          <w:sz w:val="22"/>
          <w:szCs w:val="22"/>
        </w:rPr>
      </w:pPr>
      <w:r>
        <w:rPr>
          <w:rFonts w:ascii="Arial" w:hAnsi="Arial" w:cs="Arial"/>
          <w:sz w:val="22"/>
          <w:szCs w:val="22"/>
        </w:rPr>
        <w:t>Η Εστία στην αρχαία Ελλάδα, αποτελεί την θεότητα της κάθε οικογένειας, οίκου ή και γένους, επί παραδείγματι.</w:t>
      </w:r>
    </w:p>
    <w:p w:rsidR="00D61020" w:rsidRDefault="00D61020" w:rsidP="002C5C07">
      <w:pPr>
        <w:rPr>
          <w:rFonts w:ascii="Arial" w:hAnsi="Arial" w:cs="Arial"/>
          <w:sz w:val="22"/>
          <w:szCs w:val="22"/>
        </w:rPr>
      </w:pPr>
    </w:p>
    <w:p w:rsidR="00D61020" w:rsidRDefault="00D61020" w:rsidP="002C5C07">
      <w:pPr>
        <w:rPr>
          <w:rFonts w:ascii="Arial" w:hAnsi="Arial" w:cs="Arial"/>
          <w:sz w:val="22"/>
          <w:szCs w:val="22"/>
        </w:rPr>
      </w:pPr>
    </w:p>
    <w:p w:rsidR="00D61020" w:rsidRDefault="00D61020" w:rsidP="002C5C07">
      <w:pPr>
        <w:rPr>
          <w:rFonts w:ascii="Arial" w:hAnsi="Arial" w:cs="Arial"/>
          <w:sz w:val="22"/>
          <w:szCs w:val="22"/>
        </w:rPr>
      </w:pPr>
      <w:r w:rsidRPr="00D61020">
        <w:rPr>
          <w:rFonts w:ascii="Arial" w:hAnsi="Arial" w:cs="Arial"/>
          <w:sz w:val="22"/>
          <w:szCs w:val="22"/>
        </w:rPr>
        <w:t>Όταν συμμαχούν τα γένη της ίδιας ευρύτερης καταγωγής και γλώσσας, σε ευρύτερες φυλές, τότε έχουμε τους θεούς των φυλών.</w:t>
      </w:r>
    </w:p>
    <w:p w:rsidR="00D61020" w:rsidRDefault="00D61020" w:rsidP="002C5C07">
      <w:pPr>
        <w:rPr>
          <w:rFonts w:ascii="Arial" w:hAnsi="Arial" w:cs="Arial"/>
          <w:sz w:val="22"/>
          <w:szCs w:val="22"/>
        </w:rPr>
      </w:pPr>
    </w:p>
    <w:p w:rsidR="00D61020" w:rsidRDefault="00D61020" w:rsidP="002C5C07">
      <w:pPr>
        <w:rPr>
          <w:rFonts w:ascii="Arial" w:hAnsi="Arial" w:cs="Arial"/>
          <w:sz w:val="22"/>
          <w:szCs w:val="22"/>
        </w:rPr>
      </w:pPr>
      <w:r>
        <w:rPr>
          <w:rFonts w:ascii="Arial" w:hAnsi="Arial" w:cs="Arial"/>
          <w:sz w:val="22"/>
          <w:szCs w:val="22"/>
        </w:rPr>
        <w:t>Ενδέχεται οι θεοί ή θεότητες των φυλών, ή και μικρών εθνοτήτων να είναι τοπικές θεότητες ή θεοί, οι οποίοι είναι οι Κυρίες και οι Κύριοι, οι ισχυροί ιδιοκτήτες της περιοχής ή των περιοχών στις οποίες κατοικούν οι φυλές ή οι εθνότητες.</w:t>
      </w:r>
    </w:p>
    <w:p w:rsidR="00D61020" w:rsidRDefault="00E14E4F" w:rsidP="002C5C07">
      <w:pPr>
        <w:rPr>
          <w:rFonts w:ascii="Arial" w:hAnsi="Arial" w:cs="Arial"/>
          <w:sz w:val="22"/>
          <w:szCs w:val="22"/>
        </w:rPr>
      </w:pPr>
      <w:r>
        <w:rPr>
          <w:rFonts w:ascii="Arial" w:hAnsi="Arial" w:cs="Arial"/>
          <w:sz w:val="22"/>
          <w:szCs w:val="22"/>
        </w:rPr>
        <w:t>Τότε οι θεοί</w:t>
      </w:r>
      <w:r w:rsidR="00D61020">
        <w:rPr>
          <w:rFonts w:ascii="Arial" w:hAnsi="Arial" w:cs="Arial"/>
          <w:sz w:val="22"/>
          <w:szCs w:val="22"/>
        </w:rPr>
        <w:t xml:space="preserve"> του βουνού, ή της μεγάλης κοιλάδας, ή της </w:t>
      </w:r>
      <w:r>
        <w:rPr>
          <w:rFonts w:ascii="Arial" w:hAnsi="Arial" w:cs="Arial"/>
          <w:sz w:val="22"/>
          <w:szCs w:val="22"/>
        </w:rPr>
        <w:t xml:space="preserve">οποιασδήποτε περιοχής, </w:t>
      </w:r>
      <w:bookmarkStart w:id="0" w:name="_GoBack"/>
      <w:bookmarkEnd w:id="0"/>
      <w:r w:rsidR="00D61020">
        <w:rPr>
          <w:rFonts w:ascii="Arial" w:hAnsi="Arial" w:cs="Arial"/>
          <w:sz w:val="22"/>
          <w:szCs w:val="22"/>
        </w:rPr>
        <w:t xml:space="preserve"> είναι οι θεοί της φυλής και της εθνότητας.</w:t>
      </w:r>
    </w:p>
    <w:p w:rsidR="00D61020" w:rsidRDefault="00D61020" w:rsidP="002C5C07">
      <w:pPr>
        <w:rPr>
          <w:rFonts w:ascii="Arial" w:hAnsi="Arial" w:cs="Arial"/>
          <w:sz w:val="22"/>
          <w:szCs w:val="22"/>
        </w:rPr>
      </w:pPr>
    </w:p>
    <w:p w:rsidR="00D61020" w:rsidRDefault="00D61020" w:rsidP="002C5C07">
      <w:pPr>
        <w:rPr>
          <w:rFonts w:ascii="Arial" w:hAnsi="Arial" w:cs="Arial"/>
          <w:sz w:val="22"/>
          <w:szCs w:val="22"/>
        </w:rPr>
      </w:pPr>
      <w:r>
        <w:rPr>
          <w:rFonts w:ascii="Arial" w:hAnsi="Arial" w:cs="Arial"/>
          <w:sz w:val="22"/>
          <w:szCs w:val="22"/>
        </w:rPr>
        <w:t>Όταν οι οικογένειες ή τα γένη ενώνονται και δημιουργούν μία πόλη, τότε ο κεντρικός θεός της πόλης είναι και ο θεός των συνασπισμένων γενών, οι πολιούχοι θεοί.</w:t>
      </w:r>
    </w:p>
    <w:p w:rsidR="00D61020" w:rsidRDefault="00D61020" w:rsidP="002C5C07">
      <w:pPr>
        <w:rPr>
          <w:rFonts w:ascii="Arial" w:hAnsi="Arial" w:cs="Arial"/>
          <w:sz w:val="22"/>
          <w:szCs w:val="22"/>
        </w:rPr>
      </w:pPr>
    </w:p>
    <w:p w:rsidR="00D61020" w:rsidRDefault="00D61020" w:rsidP="002C5C07">
      <w:pPr>
        <w:rPr>
          <w:rFonts w:ascii="Arial" w:hAnsi="Arial" w:cs="Arial"/>
          <w:sz w:val="22"/>
          <w:szCs w:val="22"/>
        </w:rPr>
      </w:pPr>
      <w:r>
        <w:rPr>
          <w:rFonts w:ascii="Arial" w:hAnsi="Arial" w:cs="Arial"/>
          <w:sz w:val="22"/>
          <w:szCs w:val="22"/>
        </w:rPr>
        <w:t>Όταν οι εξελισσόμενες κοινωνίες μεγαλώνουν πληθυσμιακά και γίνονται κυρίαρχες σε μία περιοχή, ώστε μετά από μεγάλα χρονικά διαστήματα να εντάσσονται σε έναν κάποιο ενιαίο πολιτισμό, ώστε να είναι δυνατόν να αναγνωρίζονται, έναντι όλων των άλλων με ένα κοινό όνομα, ώστε επίσης να μπορούμε να τις αναγνωρίσουμε ως έθνη, τότε κάποιος από τους θεούς των γενών αναγνωρίζεται ως θεός του έθνους.</w:t>
      </w:r>
    </w:p>
    <w:p w:rsidR="00D61020" w:rsidRDefault="00D61020" w:rsidP="002C5C07">
      <w:pPr>
        <w:rPr>
          <w:rFonts w:ascii="Arial" w:hAnsi="Arial" w:cs="Arial"/>
          <w:sz w:val="22"/>
          <w:szCs w:val="22"/>
        </w:rPr>
      </w:pPr>
      <w:r>
        <w:rPr>
          <w:rFonts w:ascii="Arial" w:hAnsi="Arial" w:cs="Arial"/>
          <w:sz w:val="22"/>
          <w:szCs w:val="22"/>
        </w:rPr>
        <w:t>Συνήθως, συντίθενται ομάδες θεοτήτων και θεών, οι οποίες συνδέονται με τις δραστηριότητες και τις αρμοδιότητες που αναπτύσσονται στις κοινωνίες αυτές.</w:t>
      </w:r>
      <w:r w:rsidR="00F04414">
        <w:rPr>
          <w:rFonts w:ascii="Arial" w:hAnsi="Arial" w:cs="Arial"/>
          <w:sz w:val="22"/>
          <w:szCs w:val="22"/>
        </w:rPr>
        <w:t xml:space="preserve"> Σ’ αυτές τις ομάδες αναδεικνύονται κάποιοι ισχυρότεροι θεοί. Η θέσεις όμως εναλλάσσονται σε σχέση με την εξουσία που έχουν στις κοινωνίες τους οι ομάδες των ανθρώπων που τους λατρεύουν.</w:t>
      </w:r>
    </w:p>
    <w:p w:rsidR="00D61020" w:rsidRDefault="00D61020" w:rsidP="002C5C07">
      <w:pPr>
        <w:rPr>
          <w:rFonts w:ascii="Arial" w:hAnsi="Arial" w:cs="Arial"/>
          <w:sz w:val="22"/>
          <w:szCs w:val="22"/>
        </w:rPr>
      </w:pPr>
    </w:p>
    <w:p w:rsidR="00D61020" w:rsidRDefault="00F04414" w:rsidP="002C5C07">
      <w:pPr>
        <w:rPr>
          <w:rFonts w:ascii="Arial" w:hAnsi="Arial" w:cs="Arial"/>
          <w:sz w:val="22"/>
          <w:szCs w:val="22"/>
        </w:rPr>
      </w:pPr>
      <w:r>
        <w:rPr>
          <w:rFonts w:ascii="Arial" w:hAnsi="Arial" w:cs="Arial"/>
          <w:sz w:val="22"/>
          <w:szCs w:val="22"/>
        </w:rPr>
        <w:t>Οι πολυσύνθετες πολιτικά και παραγωγικά</w:t>
      </w:r>
      <w:r w:rsidR="00D61020">
        <w:rPr>
          <w:rFonts w:ascii="Arial" w:hAnsi="Arial" w:cs="Arial"/>
          <w:sz w:val="22"/>
          <w:szCs w:val="22"/>
        </w:rPr>
        <w:t xml:space="preserve"> κοινωνίε</w:t>
      </w:r>
      <w:r>
        <w:rPr>
          <w:rFonts w:ascii="Arial" w:hAnsi="Arial" w:cs="Arial"/>
          <w:sz w:val="22"/>
          <w:szCs w:val="22"/>
        </w:rPr>
        <w:t>ς διαθέτουν</w:t>
      </w:r>
      <w:r w:rsidR="00D61020">
        <w:rPr>
          <w:rFonts w:ascii="Arial" w:hAnsi="Arial" w:cs="Arial"/>
          <w:sz w:val="22"/>
          <w:szCs w:val="22"/>
        </w:rPr>
        <w:t xml:space="preserve"> περισσότερους θεούς, η ιεραρχία των οποίων δείχνει ή απεικονίζει τις μορφές εξουσίας, τις πυραμίδες εξουσίας, δηλαδή, που αναπτύσσονται </w:t>
      </w:r>
      <w:r>
        <w:rPr>
          <w:rFonts w:ascii="Arial" w:hAnsi="Arial" w:cs="Arial"/>
          <w:sz w:val="22"/>
          <w:szCs w:val="22"/>
        </w:rPr>
        <w:t>στις κοινωνίες αυτές.</w:t>
      </w:r>
    </w:p>
    <w:p w:rsidR="00F04414" w:rsidRDefault="00F04414" w:rsidP="002C5C07">
      <w:pPr>
        <w:rPr>
          <w:rFonts w:ascii="Arial" w:hAnsi="Arial" w:cs="Arial"/>
          <w:sz w:val="22"/>
          <w:szCs w:val="22"/>
        </w:rPr>
      </w:pPr>
    </w:p>
    <w:p w:rsidR="00F04414" w:rsidRDefault="00F04414" w:rsidP="002C5C07">
      <w:pPr>
        <w:rPr>
          <w:rFonts w:ascii="Arial" w:hAnsi="Arial" w:cs="Arial"/>
          <w:sz w:val="22"/>
          <w:szCs w:val="22"/>
        </w:rPr>
      </w:pPr>
      <w:r>
        <w:rPr>
          <w:rFonts w:ascii="Arial" w:hAnsi="Arial" w:cs="Arial"/>
          <w:sz w:val="22"/>
          <w:szCs w:val="22"/>
        </w:rPr>
        <w:t>Όταν οι κοινωνίες γίνονται ευρύτερες, όταν αναπτύσσονται αυτοκρατορίες</w:t>
      </w:r>
      <w:r w:rsidR="00E14E4F">
        <w:rPr>
          <w:rFonts w:ascii="Arial" w:hAnsi="Arial" w:cs="Arial"/>
          <w:sz w:val="22"/>
          <w:szCs w:val="22"/>
        </w:rPr>
        <w:t>,</w:t>
      </w:r>
      <w:r>
        <w:rPr>
          <w:rFonts w:ascii="Arial" w:hAnsi="Arial" w:cs="Arial"/>
          <w:sz w:val="22"/>
          <w:szCs w:val="22"/>
        </w:rPr>
        <w:t xml:space="preserve"> οι οποίες κατοχυρώνουν μορφές στρατιωτικής και διοικητικής εξουσίας σε περισσότερες πολιτισμικά και γλωσσικά διαφορετικές εθνοτικές ομάδες, τότε πολύ συχνά, οι αυτοκράτορες έχουν θεϊκές ιδιότητες, και οι θεοί του αυτοκρατορικού οίκου ή φυλής, αναγνωρίζονται ως οι ισχυρότεροι.</w:t>
      </w:r>
    </w:p>
    <w:p w:rsidR="00F04414" w:rsidRDefault="00F04414" w:rsidP="002C5C07">
      <w:pPr>
        <w:rPr>
          <w:rFonts w:ascii="Arial" w:hAnsi="Arial" w:cs="Arial"/>
          <w:sz w:val="22"/>
          <w:szCs w:val="22"/>
        </w:rPr>
      </w:pPr>
      <w:r>
        <w:rPr>
          <w:rFonts w:ascii="Arial" w:hAnsi="Arial" w:cs="Arial"/>
          <w:sz w:val="22"/>
          <w:szCs w:val="22"/>
        </w:rPr>
        <w:t>Οι αυτοκρατορίες της Μεσοποταμίας και της Αιγύπτου, αποτελούν κάποια παραδείγματα, με πολλές ιστορικές παραλλαγές κατά την πορεία των αιώνων.</w:t>
      </w:r>
    </w:p>
    <w:p w:rsidR="00F04414" w:rsidRDefault="00F04414" w:rsidP="002C5C07">
      <w:pPr>
        <w:rPr>
          <w:rFonts w:ascii="Arial" w:hAnsi="Arial" w:cs="Arial"/>
          <w:sz w:val="22"/>
          <w:szCs w:val="22"/>
        </w:rPr>
      </w:pPr>
    </w:p>
    <w:p w:rsidR="00F04414" w:rsidRDefault="00F04414" w:rsidP="002C5C07">
      <w:pPr>
        <w:rPr>
          <w:rFonts w:ascii="Arial" w:hAnsi="Arial" w:cs="Arial"/>
          <w:sz w:val="22"/>
          <w:szCs w:val="22"/>
        </w:rPr>
      </w:pPr>
      <w:r>
        <w:rPr>
          <w:rFonts w:ascii="Arial" w:hAnsi="Arial" w:cs="Arial"/>
          <w:sz w:val="22"/>
          <w:szCs w:val="22"/>
        </w:rPr>
        <w:t>Όταν ο κόσμος της Μεσογείου, επί παραδείγματι, μετά τον Μ. Αλέξανδρο και τους επιγόνους, και μετά την Ρωμαϊκή αυτοκρατορία εξελίσσεται σε Οικουμενική Αυτοκρατορία, τότε δημιουργούνται οι συνθήκες μετασχηματισμού κάποιων θεών σε εν μέρει οικουμενικούς θεούς, θεούς δηλαδή, τους οποίους λατρεύουν πολλές εθνότητες και πολιτισμοί, και στην συνέχεια δημιουργούνται οι συνθήκες για την ανάδειξη ενός κάποιου ή και περισσοτέρων Οικουμενικών θεών</w:t>
      </w:r>
      <w:r w:rsidR="00E14E4F">
        <w:rPr>
          <w:rFonts w:ascii="Arial" w:hAnsi="Arial" w:cs="Arial"/>
          <w:sz w:val="22"/>
          <w:szCs w:val="22"/>
        </w:rPr>
        <w:t>: Ο Ιησούς Χριστός και ο Πατέρας του Ιησού, πριν αναδειχθούν σε Αγία Τριάδα.</w:t>
      </w:r>
      <w:r>
        <w:rPr>
          <w:rFonts w:ascii="Arial" w:hAnsi="Arial" w:cs="Arial"/>
          <w:sz w:val="22"/>
          <w:szCs w:val="22"/>
        </w:rPr>
        <w:t xml:space="preserve"> </w:t>
      </w:r>
    </w:p>
    <w:p w:rsidR="00F04414" w:rsidRDefault="00F04414" w:rsidP="002C5C07">
      <w:pPr>
        <w:rPr>
          <w:rFonts w:ascii="Arial" w:hAnsi="Arial" w:cs="Arial"/>
          <w:sz w:val="22"/>
          <w:szCs w:val="22"/>
        </w:rPr>
      </w:pPr>
    </w:p>
    <w:p w:rsidR="00D61020" w:rsidRDefault="00F04414" w:rsidP="002C5C07">
      <w:pPr>
        <w:rPr>
          <w:rFonts w:ascii="Arial" w:hAnsi="Arial" w:cs="Arial"/>
          <w:sz w:val="22"/>
          <w:szCs w:val="22"/>
        </w:rPr>
      </w:pPr>
      <w:r>
        <w:rPr>
          <w:rFonts w:ascii="Arial" w:hAnsi="Arial" w:cs="Arial"/>
          <w:sz w:val="22"/>
          <w:szCs w:val="22"/>
        </w:rPr>
        <w:t>Το σχήμα αυτό επιτρέπει να δούμε την εξέλιξη των πολιτισμών και των θεών</w:t>
      </w:r>
      <w:r w:rsidR="0053366E">
        <w:rPr>
          <w:rFonts w:ascii="Arial" w:hAnsi="Arial" w:cs="Arial"/>
          <w:sz w:val="22"/>
          <w:szCs w:val="22"/>
        </w:rPr>
        <w:t>, τους οποίους δημιούργησαν κατά την πορεία της ιστορίας</w:t>
      </w:r>
      <w:r w:rsidR="00E14E4F">
        <w:rPr>
          <w:rFonts w:ascii="Arial" w:hAnsi="Arial" w:cs="Arial"/>
          <w:sz w:val="22"/>
          <w:szCs w:val="22"/>
        </w:rPr>
        <w:t xml:space="preserve"> οι κοινωνίες και οι πολιτισμοί του ανθρώπου</w:t>
      </w:r>
      <w:r w:rsidR="0053366E">
        <w:rPr>
          <w:rFonts w:ascii="Arial" w:hAnsi="Arial" w:cs="Arial"/>
          <w:sz w:val="22"/>
          <w:szCs w:val="22"/>
        </w:rPr>
        <w:t xml:space="preserve">. Είναι ένα πολύ γενικό σχήμα, που θα σας επιτρέψει να ξανασκεφτείτε την εξέλιξη των έξι διαφορετικών ελληνικών πολιτισμών στην αλληλοδιαδοχή τους, και όχι μόνον. </w:t>
      </w:r>
    </w:p>
    <w:p w:rsidR="0053366E" w:rsidRDefault="0053366E" w:rsidP="002C5C07">
      <w:pPr>
        <w:rPr>
          <w:rFonts w:ascii="Arial" w:hAnsi="Arial" w:cs="Arial"/>
          <w:sz w:val="22"/>
          <w:szCs w:val="22"/>
        </w:rPr>
      </w:pPr>
    </w:p>
    <w:p w:rsidR="0053366E" w:rsidRDefault="0053366E" w:rsidP="002C5C07">
      <w:pPr>
        <w:rPr>
          <w:rFonts w:ascii="Arial" w:hAnsi="Arial" w:cs="Arial"/>
          <w:sz w:val="22"/>
          <w:szCs w:val="22"/>
        </w:rPr>
      </w:pPr>
      <w:r>
        <w:rPr>
          <w:rFonts w:ascii="Arial" w:hAnsi="Arial" w:cs="Arial"/>
          <w:sz w:val="22"/>
          <w:szCs w:val="22"/>
        </w:rPr>
        <w:t>Δεν είχαμε οικουμενικούς θεούς σε εθνικού τύπου κοινωνίες επί παραδείγματι. Και δεν είχαμε εθνικούς θεούς σε κοινωνίες γενών και φυλών. Είχαμε μόνον θεούς των γενών, αποκλειστικά των φυλών και θεούς τοπικούς: οι οποίοι αποτελούσαν τις μορφές υπερφυσικής εξουσίας σε κάποιες περιοχές και μόνον.</w:t>
      </w:r>
    </w:p>
    <w:p w:rsidR="00D61020" w:rsidRDefault="00D61020" w:rsidP="002C5C07">
      <w:pPr>
        <w:rPr>
          <w:rFonts w:ascii="Arial" w:hAnsi="Arial" w:cs="Arial"/>
          <w:sz w:val="22"/>
          <w:szCs w:val="22"/>
        </w:rPr>
      </w:pPr>
    </w:p>
    <w:p w:rsidR="003B3802" w:rsidRDefault="0053366E">
      <w:pPr>
        <w:rPr>
          <w:rFonts w:ascii="Arial" w:hAnsi="Arial" w:cs="Arial"/>
          <w:sz w:val="22"/>
          <w:szCs w:val="22"/>
        </w:rPr>
      </w:pPr>
      <w:r>
        <w:rPr>
          <w:rFonts w:ascii="Arial" w:hAnsi="Arial" w:cs="Arial"/>
          <w:sz w:val="22"/>
          <w:szCs w:val="22"/>
        </w:rPr>
        <w:lastRenderedPageBreak/>
        <w:t>Διαβάστε τα κείμενα που διαθέτετε, μέχρι εκεί που οι ίδιοι θεωρείτε απαραίτητο.</w:t>
      </w:r>
    </w:p>
    <w:p w:rsidR="0053366E" w:rsidRDefault="0053366E">
      <w:r>
        <w:rPr>
          <w:rFonts w:ascii="Arial" w:hAnsi="Arial" w:cs="Arial"/>
          <w:sz w:val="22"/>
          <w:szCs w:val="22"/>
        </w:rPr>
        <w:t>Αντώνης Παπαρίζος</w:t>
      </w:r>
    </w:p>
    <w:sectPr w:rsidR="00533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3330"/>
    <w:multiLevelType w:val="hybridMultilevel"/>
    <w:tmpl w:val="CFD83C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02"/>
    <w:rsid w:val="00042B65"/>
    <w:rsid w:val="00085FE7"/>
    <w:rsid w:val="000A5B95"/>
    <w:rsid w:val="00220354"/>
    <w:rsid w:val="002C5C07"/>
    <w:rsid w:val="002F21C0"/>
    <w:rsid w:val="0033217A"/>
    <w:rsid w:val="003B3802"/>
    <w:rsid w:val="0053366E"/>
    <w:rsid w:val="006A2EAD"/>
    <w:rsid w:val="00731A62"/>
    <w:rsid w:val="00785160"/>
    <w:rsid w:val="009B3BE8"/>
    <w:rsid w:val="00D61020"/>
    <w:rsid w:val="00E14E4F"/>
    <w:rsid w:val="00F04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02"/>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80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rsid w:val="003B3802"/>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B3802"/>
    <w:rPr>
      <w:color w:val="0000FF" w:themeColor="hyperlink"/>
      <w:u w:val="single"/>
    </w:rPr>
  </w:style>
  <w:style w:type="paragraph" w:styleId="ListParagraph">
    <w:name w:val="List Paragraph"/>
    <w:basedOn w:val="Normal"/>
    <w:uiPriority w:val="34"/>
    <w:qFormat/>
    <w:rsid w:val="000A5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02"/>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80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rsid w:val="003B3802"/>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B3802"/>
    <w:rPr>
      <w:color w:val="0000FF" w:themeColor="hyperlink"/>
      <w:u w:val="single"/>
    </w:rPr>
  </w:style>
  <w:style w:type="paragraph" w:styleId="ListParagraph">
    <w:name w:val="List Paragraph"/>
    <w:basedOn w:val="Normal"/>
    <w:uiPriority w:val="34"/>
    <w:qFormat/>
    <w:rsid w:val="000A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894</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2020-04-14T14:13:00Z</dcterms:created>
  <dcterms:modified xsi:type="dcterms:W3CDTF">2020-04-14T14:21:00Z</dcterms:modified>
</cp:coreProperties>
</file>