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Λ</w:t>
      </w:r>
      <w:r>
        <w:rPr>
          <w:sz w:val="28"/>
          <w:szCs w:val="28"/>
          <w:rtl w:val="0"/>
        </w:rPr>
        <w:t>OK</w:t>
      </w:r>
      <w:r>
        <w:rPr>
          <w:sz w:val="28"/>
          <w:szCs w:val="28"/>
          <w:rtl w:val="0"/>
        </w:rPr>
        <w:t>Λ</w:t>
      </w:r>
      <w:r>
        <w:rPr>
          <w:sz w:val="28"/>
          <w:szCs w:val="28"/>
          <w:rtl w:val="0"/>
        </w:rPr>
        <w:t>HP</w:t>
      </w:r>
      <w:r>
        <w:rPr>
          <w:sz w:val="28"/>
          <w:szCs w:val="28"/>
          <w:rtl w:val="0"/>
        </w:rPr>
        <w:t>Ω</w:t>
      </w:r>
      <w:r>
        <w:rPr>
          <w:sz w:val="28"/>
          <w:szCs w:val="28"/>
          <w:rtl w:val="0"/>
        </w:rPr>
        <w:t>TI</w:t>
      </w:r>
      <w:r>
        <w:rPr>
          <w:sz w:val="28"/>
          <w:szCs w:val="28"/>
          <w:rtl w:val="0"/>
        </w:rPr>
        <w:t>Σ</w:t>
      </w:r>
      <w:r>
        <w:rPr>
          <w:sz w:val="28"/>
          <w:szCs w:val="28"/>
          <w:rtl w:val="0"/>
        </w:rPr>
        <w:t>MO</w:t>
      </w:r>
      <w:r>
        <w:rPr>
          <w:sz w:val="28"/>
          <w:szCs w:val="28"/>
          <w:rtl w:val="0"/>
        </w:rPr>
        <w:t>Σ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-O </w:t>
      </w:r>
      <w:r>
        <w:rPr>
          <w:sz w:val="28"/>
          <w:szCs w:val="28"/>
          <w:rtl w:val="0"/>
        </w:rPr>
        <w:t xml:space="preserve">Πρώτος Παγκόσμιος Πόλεμος ως ιδρυτική εμπειρία για τη διαμόρφωση ενός νέου πολεμικού ήθους </w:t>
      </w:r>
      <w:r>
        <w:rPr>
          <w:sz w:val="28"/>
          <w:szCs w:val="28"/>
          <w:rtl w:val="0"/>
        </w:rPr>
        <w:t>(ethos).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α παλαιά ιδεώδη του ηρωϊσμού και της ιπποσύνης συναντήθηκαν με την μοντέρνα τεχνολογία και η μάχη μετασχηματίστηκε σε μεθοδική εξόντωση του εχθρού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H </w:t>
      </w:r>
      <w:r>
        <w:rPr>
          <w:sz w:val="28"/>
          <w:szCs w:val="28"/>
          <w:rtl w:val="0"/>
        </w:rPr>
        <w:t xml:space="preserve">γενιά του </w:t>
      </w:r>
      <w:r>
        <w:rPr>
          <w:sz w:val="28"/>
          <w:szCs w:val="28"/>
          <w:rtl w:val="0"/>
        </w:rPr>
        <w:t xml:space="preserve">1914, H </w:t>
      </w:r>
      <w:r>
        <w:rPr>
          <w:sz w:val="28"/>
          <w:szCs w:val="28"/>
          <w:rtl w:val="0"/>
        </w:rPr>
        <w:t>γενιά της φωτιάς ή η γενιά του μετώπου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 xml:space="preserve">αυτή του ειρηνιστή συγγραφέα </w:t>
      </w:r>
      <w:r>
        <w:rPr>
          <w:sz w:val="28"/>
          <w:szCs w:val="28"/>
          <w:rtl w:val="0"/>
        </w:rPr>
        <w:t xml:space="preserve">Erich Maria Remarque </w:t>
      </w:r>
      <w:r>
        <w:rPr>
          <w:sz w:val="28"/>
          <w:szCs w:val="28"/>
          <w:rtl w:val="0"/>
        </w:rPr>
        <w:t xml:space="preserve">και του λοχαγού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 xml:space="preserve">δόλφου </w:t>
      </w:r>
      <w:r>
        <w:rPr>
          <w:sz w:val="28"/>
          <w:szCs w:val="28"/>
          <w:rtl w:val="0"/>
        </w:rPr>
        <w:t>X</w:t>
      </w:r>
      <w:r>
        <w:rPr>
          <w:sz w:val="28"/>
          <w:szCs w:val="28"/>
          <w:rtl w:val="0"/>
        </w:rPr>
        <w:t>ίτλερ</w:t>
      </w:r>
      <w:r>
        <w:rPr>
          <w:sz w:val="28"/>
          <w:szCs w:val="28"/>
          <w:rtl w:val="0"/>
        </w:rPr>
        <w:t>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H </w:t>
      </w:r>
      <w:r>
        <w:rPr>
          <w:sz w:val="28"/>
          <w:szCs w:val="28"/>
          <w:rtl w:val="0"/>
        </w:rPr>
        <w:t>ιδέα του ολοκληρωτισμού εμφανίσθηκε στο συγκείμενο του Πρώτου Πολέμου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οποίος είχε χαρακτηρισθεί ως “</w:t>
      </w:r>
      <w:r>
        <w:rPr>
          <w:sz w:val="28"/>
          <w:szCs w:val="28"/>
          <w:rtl w:val="0"/>
        </w:rPr>
        <w:t>guerre totale</w:t>
      </w:r>
      <w:r>
        <w:rPr>
          <w:sz w:val="28"/>
          <w:szCs w:val="28"/>
          <w:rtl w:val="0"/>
        </w:rPr>
        <w:t>”</w:t>
      </w:r>
      <w:r>
        <w:rPr>
          <w:sz w:val="28"/>
          <w:szCs w:val="28"/>
          <w:rtl w:val="0"/>
        </w:rPr>
        <w:t>. A</w:t>
      </w:r>
      <w:r>
        <w:rPr>
          <w:sz w:val="28"/>
          <w:szCs w:val="28"/>
          <w:rtl w:val="0"/>
        </w:rPr>
        <w:t>υτή η σύγκρουση στην εποχή της δημοκρατίας είχε απορροφήσει όλες τις υλικές πηγές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είχε κινητοποιήσει όλες τις οικονομικές και κοινωνικές δυνάμεις και είχε αναμορφώσει τις νοοτροπίες και την κουλτούρα των χωρών του Παλαιού 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>όσμου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Παρότι ξεκινάει ως κλασικός πόλεμος </w:t>
      </w:r>
      <w:r>
        <w:rPr>
          <w:sz w:val="28"/>
          <w:szCs w:val="28"/>
          <w:rtl w:val="0"/>
        </w:rPr>
        <w:t xml:space="preserve">(jus in bello-justus hostis) </w:t>
      </w:r>
      <w:r>
        <w:rPr>
          <w:sz w:val="28"/>
          <w:szCs w:val="28"/>
          <w:rtl w:val="0"/>
        </w:rPr>
        <w:t xml:space="preserve">μετασχηματίζεται σταδιακά σε κολοσσιαία σφαγή </w:t>
      </w:r>
      <w:r>
        <w:rPr>
          <w:sz w:val="28"/>
          <w:szCs w:val="28"/>
          <w:rtl w:val="0"/>
        </w:rPr>
        <w:t>(bellum internecinum). E</w:t>
      </w:r>
      <w:r>
        <w:rPr>
          <w:sz w:val="28"/>
          <w:szCs w:val="28"/>
          <w:rtl w:val="0"/>
        </w:rPr>
        <w:t>γκαινιάζεται ο μοντέρνος μαζικός πόλεμος ικανός να μετατρέψει τα πεδία της μάχης σε γιγαντιαία νεκροταφεία και η εποχή των τεχνολογικών σφαγών</w:t>
      </w:r>
      <w:r>
        <w:rPr>
          <w:sz w:val="28"/>
          <w:szCs w:val="28"/>
          <w:rtl w:val="0"/>
        </w:rPr>
        <w:t>. A</w:t>
      </w:r>
      <w:r>
        <w:rPr>
          <w:sz w:val="28"/>
          <w:szCs w:val="28"/>
          <w:rtl w:val="0"/>
        </w:rPr>
        <w:t xml:space="preserve">υτός ο πόλεμος γέννησε επίσης την πρώτη γενοκτονία του </w:t>
      </w:r>
      <w:r>
        <w:rPr>
          <w:sz w:val="28"/>
          <w:szCs w:val="28"/>
          <w:rtl w:val="0"/>
        </w:rPr>
        <w:t>20</w:t>
      </w:r>
      <w:r>
        <w:rPr>
          <w:sz w:val="28"/>
          <w:szCs w:val="28"/>
          <w:rtl w:val="0"/>
        </w:rPr>
        <w:t>ου αι</w:t>
      </w:r>
      <w:r>
        <w:rPr>
          <w:sz w:val="28"/>
          <w:szCs w:val="28"/>
          <w:rtl w:val="0"/>
        </w:rPr>
        <w:t xml:space="preserve">., </w:t>
      </w:r>
      <w:r>
        <w:rPr>
          <w:sz w:val="28"/>
          <w:szCs w:val="28"/>
          <w:rtl w:val="0"/>
        </w:rPr>
        <w:t xml:space="preserve">εκείνη των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ρμενίων και προοιώνισε τις μαζικές σφαγές του Δευτέρου Πολέμου</w:t>
      </w:r>
      <w:r>
        <w:rPr>
          <w:sz w:val="28"/>
          <w:szCs w:val="28"/>
          <w:rtl w:val="0"/>
        </w:rPr>
        <w:t>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γκαινιάζει τις ιδεολογικές συγκρούσεις που υπαγορεύουν στους αντιπάλους να υποστηρίζουν μια ιδέα πολιτισμού εναντίον μιας άλλης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 xml:space="preserve">ρεις ιστορικές εμπειρίες που απορρέουν από τον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ΠΠ ευθύνονται για τη γέννηση αυτής της έννοιας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ο ιταλικός φασισμός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γερμανικός εθνικο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σοσιαλισμός και ο ρωσικός σταλινισμός</w:t>
      </w:r>
      <w:r>
        <w:rPr>
          <w:sz w:val="28"/>
          <w:szCs w:val="28"/>
          <w:rtl w:val="0"/>
        </w:rPr>
        <w:t xml:space="preserve">. O </w:t>
      </w:r>
      <w:r>
        <w:rPr>
          <w:sz w:val="28"/>
          <w:szCs w:val="28"/>
          <w:rtl w:val="0"/>
        </w:rPr>
        <w:t xml:space="preserve">ολοκληρωτισμός είναι η άρνηση του κράτους δικαίου και η αναίρεση των βασικών χαρακτηριστικών του κλασικού φιλελευθερισμού </w:t>
      </w:r>
      <w:r>
        <w:rPr>
          <w:sz w:val="28"/>
          <w:szCs w:val="28"/>
          <w:rtl w:val="0"/>
        </w:rPr>
        <w:t xml:space="preserve">- </w:t>
      </w:r>
      <w:r>
        <w:rPr>
          <w:sz w:val="28"/>
          <w:szCs w:val="28"/>
          <w:rtl w:val="0"/>
        </w:rPr>
        <w:t>διάκριση εξουσιών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πολιτικός πλουραλισμός </w:t>
      </w:r>
      <w:r>
        <w:rPr>
          <w:sz w:val="28"/>
          <w:szCs w:val="28"/>
          <w:rtl w:val="0"/>
        </w:rPr>
        <w:t xml:space="preserve">- </w:t>
      </w:r>
      <w:r>
        <w:rPr>
          <w:sz w:val="28"/>
          <w:szCs w:val="28"/>
          <w:rtl w:val="0"/>
        </w:rPr>
        <w:t xml:space="preserve">αντιπροσωπευτικοί θεσμοί και συνταγματική κατοχύρωση ορισμένων θεμελιωδών ατομικών ελευθεριών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η ενότητα του ολοκληρωτισμού διαγράφεται έτσι αρνητικά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μέσω της αντίθεσης στον φιλελευθερισμό</w:t>
      </w:r>
      <w:r>
        <w:rPr>
          <w:sz w:val="28"/>
          <w:szCs w:val="28"/>
          <w:rtl w:val="0"/>
        </w:rPr>
        <w:t>).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O </w:t>
      </w:r>
      <w:r>
        <w:rPr>
          <w:sz w:val="28"/>
          <w:szCs w:val="28"/>
          <w:rtl w:val="0"/>
        </w:rPr>
        <w:t>ολοκληρωτισμός ανήκει στις μαζικές κοινωνίες</w:t>
      </w:r>
      <w:r>
        <w:rPr>
          <w:sz w:val="28"/>
          <w:szCs w:val="28"/>
          <w:rtl w:val="0"/>
        </w:rPr>
        <w:t>. E</w:t>
      </w:r>
      <w:r>
        <w:rPr>
          <w:sz w:val="28"/>
          <w:szCs w:val="28"/>
          <w:rtl w:val="0"/>
        </w:rPr>
        <w:t>ίναι μια διεστραμένη μεταμόρφωση της δημοκρατικής εποχής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ι ολοκληρωτισμοί τείνουν να καταργήσουν τα όρια μεταξύ κράτους και κοινωνίας</w:t>
      </w:r>
      <w:r>
        <w:rPr>
          <w:sz w:val="28"/>
          <w:szCs w:val="28"/>
          <w:rtl w:val="0"/>
        </w:rPr>
        <w:t>.T</w:t>
      </w:r>
      <w:r>
        <w:rPr>
          <w:sz w:val="28"/>
          <w:szCs w:val="28"/>
          <w:rtl w:val="0"/>
        </w:rPr>
        <w:t xml:space="preserve">ο κράτος καταργεί την κλασική διχοτομία μεταξύ Λεβιάθαν και </w:t>
      </w:r>
      <w:r>
        <w:rPr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>εχεμώθ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συνθέτοντας την παρανομία </w:t>
      </w:r>
      <w:r>
        <w:rPr>
          <w:sz w:val="28"/>
          <w:szCs w:val="28"/>
          <w:rtl w:val="0"/>
        </w:rPr>
        <w:t>(ill</w:t>
      </w:r>
      <w:r>
        <w:rPr>
          <w:sz w:val="28"/>
          <w:szCs w:val="28"/>
          <w:rtl w:val="0"/>
        </w:rPr>
        <w:t>é</w:t>
      </w:r>
      <w:r>
        <w:rPr>
          <w:sz w:val="28"/>
          <w:szCs w:val="28"/>
          <w:rtl w:val="0"/>
        </w:rPr>
        <w:t>galit</w:t>
      </w:r>
      <w:r>
        <w:rPr>
          <w:sz w:val="28"/>
          <w:szCs w:val="28"/>
          <w:rtl w:val="0"/>
        </w:rPr>
        <w:t>é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και την δύναμη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 xml:space="preserve">εξουσία μέσω της βίας του κράτους </w:t>
      </w:r>
      <w:r>
        <w:rPr>
          <w:sz w:val="28"/>
          <w:szCs w:val="28"/>
          <w:rtl w:val="0"/>
        </w:rPr>
        <w:t xml:space="preserve">(violence d'Etat). O </w:t>
      </w:r>
      <w:r>
        <w:rPr>
          <w:sz w:val="28"/>
          <w:szCs w:val="28"/>
          <w:rtl w:val="0"/>
        </w:rPr>
        <w:t>ολοκληρωτισμός αναπαράγει όλα τα χαρακτηριστικά της εργαλειακής ορθολογικότητας που κατασκευάζει την τεχνική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τη διοίκηση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την οικονομία και την κουλτούρα του δυτικού κόσμου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</w:rPr>
        <w:t xml:space="preserve">αλλά καταλήγει στην άρνηση αυτού που αποκάλεσε ο </w:t>
      </w:r>
      <w:r>
        <w:rPr>
          <w:sz w:val="28"/>
          <w:szCs w:val="28"/>
          <w:rtl w:val="0"/>
        </w:rPr>
        <w:t xml:space="preserve">Weber </w:t>
      </w:r>
      <w:r>
        <w:rPr>
          <w:sz w:val="28"/>
          <w:szCs w:val="28"/>
          <w:rtl w:val="0"/>
        </w:rPr>
        <w:t xml:space="preserve">νόμιμη κυριαρχία </w:t>
      </w:r>
      <w:r>
        <w:rPr>
          <w:sz w:val="28"/>
          <w:szCs w:val="28"/>
          <w:rtl w:val="0"/>
        </w:rPr>
        <w:t>(legale Herrschaft). M</w:t>
      </w:r>
      <w:r>
        <w:rPr>
          <w:sz w:val="28"/>
          <w:szCs w:val="28"/>
          <w:rtl w:val="0"/>
        </w:rPr>
        <w:t xml:space="preserve">ε άλλους όρους σχεδιάζει την επίτευξη του εγκληματικού κράτους </w:t>
      </w:r>
      <w:r>
        <w:rPr>
          <w:sz w:val="28"/>
          <w:szCs w:val="28"/>
          <w:rtl w:val="0"/>
        </w:rPr>
        <w:t>(L'Etat criminel-Yves Ternon).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H </w:t>
      </w:r>
      <w:r>
        <w:rPr>
          <w:sz w:val="28"/>
          <w:szCs w:val="28"/>
          <w:rtl w:val="0"/>
        </w:rPr>
        <w:t>Λ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Ξ</w:t>
      </w:r>
      <w:r>
        <w:rPr>
          <w:sz w:val="28"/>
          <w:szCs w:val="28"/>
          <w:rtl w:val="0"/>
        </w:rPr>
        <w:t>H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Το επίθετο “ολοκληρωτικός” εμφανίζεται το </w:t>
      </w:r>
      <w:r>
        <w:rPr>
          <w:sz w:val="28"/>
          <w:szCs w:val="28"/>
          <w:rtl w:val="0"/>
        </w:rPr>
        <w:t xml:space="preserve">1923 </w:t>
      </w:r>
      <w:r>
        <w:rPr>
          <w:sz w:val="28"/>
          <w:szCs w:val="28"/>
          <w:rtl w:val="0"/>
        </w:rPr>
        <w:t>στα γραπτά των ιταλών αντιφασιστών και των φιλελευθέρων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σοσιαλιστών και καθολικών</w:t>
      </w:r>
      <w:r>
        <w:rPr>
          <w:sz w:val="28"/>
          <w:szCs w:val="28"/>
          <w:rtl w:val="0"/>
        </w:rPr>
        <w:t xml:space="preserve">. O Giovanni Amendola </w:t>
      </w:r>
      <w:r>
        <w:rPr>
          <w:sz w:val="28"/>
          <w:szCs w:val="28"/>
          <w:rtl w:val="0"/>
        </w:rPr>
        <w:t>μιλούσε ακόμη και για “ολοκληρωτικό σύστημα”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χωρίς όμως αυτή η έκφραση να σημαίνει έναν τύπο κυριαρχίας θεμελιωμένο στον τρόμο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Σήμαινε μάλλον μια μοντέρνα εκδοχή του απολυταρχισμού</w:t>
      </w:r>
      <w:r>
        <w:rPr>
          <w:sz w:val="28"/>
          <w:szCs w:val="28"/>
          <w:rtl w:val="0"/>
        </w:rPr>
        <w:t xml:space="preserve">. O </w:t>
      </w:r>
      <w:r>
        <w:rPr>
          <w:sz w:val="28"/>
          <w:szCs w:val="28"/>
          <w:rtl w:val="0"/>
        </w:rPr>
        <w:t>πιο διαδεδομένος όρος εξάλλου μεταξύ των δημοκρατών ήταν εκείνος της “τυραννίας”</w:t>
      </w:r>
      <w:r>
        <w:rPr>
          <w:sz w:val="28"/>
          <w:szCs w:val="28"/>
          <w:rtl w:val="0"/>
        </w:rPr>
        <w:t>. T</w:t>
      </w:r>
      <w:r>
        <w:rPr>
          <w:sz w:val="28"/>
          <w:szCs w:val="28"/>
          <w:rtl w:val="0"/>
        </w:rPr>
        <w:t xml:space="preserve">ούτο ίσχυε και έξω από τα όρια της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ταλίας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Για τους πρώτους κριτικούς της δεκαετίας του </w:t>
      </w:r>
      <w:r>
        <w:rPr>
          <w:sz w:val="28"/>
          <w:szCs w:val="28"/>
          <w:rtl w:val="0"/>
        </w:rPr>
        <w:t xml:space="preserve">20, </w:t>
      </w:r>
      <w:r>
        <w:rPr>
          <w:sz w:val="28"/>
          <w:szCs w:val="28"/>
          <w:rtl w:val="0"/>
        </w:rPr>
        <w:t xml:space="preserve">όπως ο </w:t>
      </w:r>
      <w:r>
        <w:rPr>
          <w:sz w:val="28"/>
          <w:szCs w:val="28"/>
          <w:rtl w:val="0"/>
        </w:rPr>
        <w:t xml:space="preserve">Waldemar Gurian </w:t>
      </w:r>
      <w:r>
        <w:rPr>
          <w:sz w:val="28"/>
          <w:szCs w:val="28"/>
          <w:rtl w:val="0"/>
        </w:rPr>
        <w:t xml:space="preserve">και ο </w:t>
      </w:r>
      <w:r>
        <w:rPr>
          <w:sz w:val="28"/>
          <w:szCs w:val="28"/>
          <w:rtl w:val="0"/>
        </w:rPr>
        <w:t xml:space="preserve">Karl Kautsky, </w:t>
      </w:r>
      <w:r>
        <w:rPr>
          <w:sz w:val="28"/>
          <w:szCs w:val="28"/>
          <w:rtl w:val="0"/>
        </w:rPr>
        <w:t>δεν ετίθετο θέμα ακόμη ολοκληρωτισμού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ενώ προσπαθούσαν να οικοδομήσουν από διαφορετικές προοπτικές μια συγκριτική ανάλυση ρωσικού  μπολσεβικισμού κα ιταλικού φασισμού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ο επίθετο θα γίνει ουσιαστικό από το φασισμό</w:t>
      </w:r>
      <w:r>
        <w:rPr>
          <w:sz w:val="28"/>
          <w:szCs w:val="28"/>
          <w:rtl w:val="0"/>
        </w:rPr>
        <w:t>. T</w:t>
      </w:r>
      <w:r>
        <w:rPr>
          <w:sz w:val="28"/>
          <w:szCs w:val="28"/>
          <w:rtl w:val="0"/>
        </w:rPr>
        <w:t xml:space="preserve">ο </w:t>
      </w:r>
      <w:r>
        <w:rPr>
          <w:sz w:val="28"/>
          <w:szCs w:val="28"/>
          <w:rtl w:val="0"/>
        </w:rPr>
        <w:t xml:space="preserve">1925 </w:t>
      </w:r>
      <w:r>
        <w:rPr>
          <w:sz w:val="28"/>
          <w:szCs w:val="28"/>
          <w:rtl w:val="0"/>
        </w:rPr>
        <w:t xml:space="preserve">ο </w:t>
      </w:r>
      <w:r>
        <w:rPr>
          <w:sz w:val="28"/>
          <w:szCs w:val="28"/>
          <w:rtl w:val="0"/>
        </w:rPr>
        <w:t xml:space="preserve">Benito Mussolini </w:t>
      </w:r>
      <w:r>
        <w:rPr>
          <w:sz w:val="28"/>
          <w:szCs w:val="28"/>
          <w:rtl w:val="0"/>
        </w:rPr>
        <w:t>διεκδίκησε την “άγρια ολοκληρωτική θέληση” του καθεστώτος του πριν αρθρώσει έναν διάσημο αφορισμό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</w:rPr>
        <w:t>¨“Όλα μέσα στο κράτος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τίποτε έξω από αυτό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τίποτε εναντίον αυτού”</w:t>
      </w:r>
      <w:r>
        <w:rPr>
          <w:sz w:val="28"/>
          <w:szCs w:val="28"/>
          <w:rtl w:val="0"/>
        </w:rPr>
        <w:t>. T</w:t>
      </w:r>
      <w:r>
        <w:rPr>
          <w:sz w:val="28"/>
          <w:szCs w:val="28"/>
          <w:rtl w:val="0"/>
        </w:rPr>
        <w:t xml:space="preserve">ον όρο παρέλαβε ο επίσημος φιλοσοφος του καθεστώτος </w:t>
      </w:r>
      <w:r>
        <w:rPr>
          <w:sz w:val="28"/>
          <w:szCs w:val="28"/>
          <w:rtl w:val="0"/>
        </w:rPr>
        <w:t xml:space="preserve">Giovanni Gentile </w:t>
      </w:r>
      <w:r>
        <w:rPr>
          <w:sz w:val="28"/>
          <w:szCs w:val="28"/>
          <w:rtl w:val="0"/>
        </w:rPr>
        <w:t xml:space="preserve">και τελικά έγινε δόκιμος το </w:t>
      </w:r>
      <w:r>
        <w:rPr>
          <w:sz w:val="28"/>
          <w:szCs w:val="28"/>
          <w:rtl w:val="0"/>
        </w:rPr>
        <w:t xml:space="preserve">1932 </w:t>
      </w:r>
      <w:r>
        <w:rPr>
          <w:sz w:val="28"/>
          <w:szCs w:val="28"/>
          <w:rtl w:val="0"/>
        </w:rPr>
        <w:t xml:space="preserve">στο κεφάλαιο Φασισμός της </w:t>
      </w:r>
      <w:r>
        <w:rPr>
          <w:sz w:val="28"/>
          <w:szCs w:val="28"/>
          <w:rtl w:val="0"/>
        </w:rPr>
        <w:t xml:space="preserve">Enciclopedia Italiana </w:t>
      </w:r>
      <w:r>
        <w:rPr>
          <w:sz w:val="28"/>
          <w:szCs w:val="28"/>
          <w:rtl w:val="0"/>
        </w:rPr>
        <w:t>όπου εμφανίζεται ως η αντίθεση του πολιτικού φιλελευθερισμού</w:t>
      </w:r>
      <w:r>
        <w:rPr>
          <w:sz w:val="28"/>
          <w:szCs w:val="28"/>
          <w:rtl w:val="0"/>
        </w:rPr>
        <w:t>.. Y</w:t>
      </w:r>
      <w:r>
        <w:rPr>
          <w:sz w:val="28"/>
          <w:szCs w:val="28"/>
          <w:rtl w:val="0"/>
        </w:rPr>
        <w:t>πήρξε η ιδεολογία στην οποία το φασιστικό καθεστώς επιχείρησε να συνθέσει ένα σύνολο αξιών και μύθων συνδεδεμένων με τα ετερόκλητα στοιχεία της κουλτούρας του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Από τις στήλες του περιοδικού </w:t>
      </w:r>
      <w:r>
        <w:rPr>
          <w:sz w:val="28"/>
          <w:szCs w:val="28"/>
          <w:rtl w:val="0"/>
          <w:lang w:val="en-US"/>
        </w:rPr>
        <w:t>Quaderni di Giustizia e Libert</w:t>
      </w:r>
      <w:r>
        <w:rPr>
          <w:sz w:val="28"/>
          <w:szCs w:val="28"/>
          <w:rtl w:val="0"/>
          <w:lang w:val="en-US"/>
        </w:rPr>
        <w:t xml:space="preserve">à </w:t>
      </w:r>
      <w:r>
        <w:rPr>
          <w:sz w:val="28"/>
          <w:szCs w:val="28"/>
          <w:rtl w:val="0"/>
          <w:lang w:val="en-US"/>
        </w:rPr>
        <w:t>(</w:t>
      </w:r>
      <w:r>
        <w:rPr>
          <w:sz w:val="28"/>
          <w:szCs w:val="28"/>
          <w:rtl w:val="0"/>
        </w:rPr>
        <w:t xml:space="preserve">1932), </w:t>
      </w:r>
      <w:r>
        <w:rPr>
          <w:sz w:val="28"/>
          <w:szCs w:val="28"/>
          <w:rtl w:val="0"/>
        </w:rPr>
        <w:t>της ομώνυμης αντιφασιστικής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μη κομμουνιστικής πολιτικής ομάδας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ο ιδρυτής του </w:t>
      </w:r>
      <w:r>
        <w:rPr>
          <w:sz w:val="28"/>
          <w:szCs w:val="28"/>
          <w:rtl w:val="0"/>
          <w:lang w:val="en-US"/>
        </w:rPr>
        <w:t>G.L.Rosselli</w:t>
      </w:r>
      <w:r>
        <w:rPr>
          <w:sz w:val="28"/>
          <w:szCs w:val="28"/>
          <w:rtl w:val="0"/>
        </w:rPr>
        <w:t xml:space="preserve"> έγραφε το </w:t>
      </w:r>
      <w:r>
        <w:rPr>
          <w:sz w:val="28"/>
          <w:szCs w:val="28"/>
          <w:rtl w:val="0"/>
        </w:rPr>
        <w:t xml:space="preserve">1934 </w:t>
      </w:r>
      <w:r>
        <w:rPr>
          <w:sz w:val="28"/>
          <w:szCs w:val="28"/>
          <w:rtl w:val="0"/>
        </w:rPr>
        <w:t>ότι η αυθόρμητη και δημιουργική ένωση υποκαταστάθηκε από μια καταναγκαστική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παγερή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ψυχρή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απρόσωπη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τυραννική και απάνθρωπη ένωση που καταστρέφει την κοινωνική ζωή στο σύνολό της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Στο μοντέρνο δικτατορικ</w:t>
      </w:r>
      <w:r>
        <w:rPr>
          <w:sz w:val="28"/>
          <w:szCs w:val="28"/>
          <w:rtl w:val="0"/>
        </w:rPr>
        <w:t xml:space="preserve">ό </w:t>
      </w:r>
      <w:r>
        <w:rPr>
          <w:sz w:val="28"/>
          <w:szCs w:val="28"/>
          <w:rtl w:val="0"/>
        </w:rPr>
        <w:t>κράτος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έγραφε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δεν υπάρχει θέση για τον άνθρωπο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Ο </w:t>
      </w:r>
      <w:r>
        <w:rPr>
          <w:sz w:val="28"/>
          <w:szCs w:val="28"/>
          <w:rtl w:val="0"/>
          <w:lang w:val="en-US"/>
        </w:rPr>
        <w:t>Rosselli</w:t>
      </w:r>
      <w:r>
        <w:rPr>
          <w:sz w:val="28"/>
          <w:szCs w:val="28"/>
          <w:rtl w:val="0"/>
        </w:rPr>
        <w:t xml:space="preserve"> αντιλήφθηκε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προαλείφοντας τις θέσεις της Άρεντ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το καινοφανές του φασιστικού καθεστώτος που συνδύαζε την πολιτική βία με τον ιδεολογικό καταναγκασμό και επιζητούσε την ολοκληρωτική κυριαρχία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Χρησιμοποίησε εναλλακτικά τους όρους φασισμό και ολοκληρωτισμό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Ο </w:t>
      </w:r>
      <w:r>
        <w:rPr>
          <w:sz w:val="28"/>
          <w:szCs w:val="28"/>
          <w:rtl w:val="0"/>
          <w:lang w:val="en-US"/>
        </w:rPr>
        <w:t>Rosselli</w:t>
      </w:r>
      <w:r>
        <w:rPr>
          <w:sz w:val="28"/>
          <w:szCs w:val="28"/>
          <w:rtl w:val="0"/>
        </w:rPr>
        <w:t xml:space="preserve"> ήταν επιφυλακτικός στη σύγκριση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αλλά ο </w:t>
      </w:r>
      <w:r>
        <w:rPr>
          <w:sz w:val="28"/>
          <w:szCs w:val="28"/>
          <w:rtl w:val="0"/>
          <w:lang w:val="en-US"/>
        </w:rPr>
        <w:t>Gaetano Salvemini</w:t>
      </w:r>
      <w:r>
        <w:rPr>
          <w:sz w:val="28"/>
          <w:szCs w:val="28"/>
          <w:rtl w:val="0"/>
        </w:rPr>
        <w:t xml:space="preserve"> στο Διεθνές Συνέδριο των Συγγραφέων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καταδίκασε το σταλινικό καθεστώς και χαρακτήρισε τον σοβιετικό κομμουνισμό ως ολοκληρωτική δικτατορία</w:t>
      </w:r>
      <w:r>
        <w:rPr>
          <w:sz w:val="28"/>
          <w:szCs w:val="28"/>
          <w:rtl w:val="0"/>
        </w:rPr>
        <w:t>.</w:t>
      </w:r>
    </w:p>
    <w:p>
      <w:pPr>
        <w:pStyle w:val="Normal.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</w:rPr>
        <w:t>Σύγκριση καθεστώτων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Ο </w:t>
      </w:r>
      <w:r>
        <w:rPr>
          <w:sz w:val="28"/>
          <w:szCs w:val="28"/>
          <w:rtl w:val="0"/>
          <w:lang w:val="en-US"/>
        </w:rPr>
        <w:t xml:space="preserve">Waldemar Gurian </w:t>
      </w:r>
      <w:r>
        <w:rPr>
          <w:sz w:val="28"/>
          <w:szCs w:val="28"/>
          <w:rtl w:val="0"/>
        </w:rPr>
        <w:t xml:space="preserve">και ο </w:t>
      </w:r>
      <w:r>
        <w:rPr>
          <w:sz w:val="28"/>
          <w:szCs w:val="28"/>
          <w:rtl w:val="0"/>
          <w:lang w:val="en-US"/>
        </w:rPr>
        <w:t>Karl Kautsky</w:t>
      </w:r>
      <w:r>
        <w:rPr>
          <w:sz w:val="28"/>
          <w:szCs w:val="28"/>
          <w:rtl w:val="0"/>
        </w:rPr>
        <w:t xml:space="preserve"> προσπάθησαν να κάνουν συγκριτική ανάλυση του ρωσικού μπολσεβικισμού με τον ιταλικό φασισμό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Ο </w:t>
      </w:r>
      <w:r>
        <w:rPr>
          <w:sz w:val="28"/>
          <w:szCs w:val="28"/>
          <w:rtl w:val="0"/>
          <w:lang w:val="en-US"/>
        </w:rPr>
        <w:t xml:space="preserve">Sturzo  </w:t>
      </w:r>
      <w:r>
        <w:rPr>
          <w:sz w:val="28"/>
          <w:szCs w:val="28"/>
          <w:rtl w:val="0"/>
        </w:rPr>
        <w:t xml:space="preserve"> μιλούσε για τρία ολοκληρωτικά κράτη διαφορετικά αλλά εθνικού τύπου και βασισμένα στη διοικητική και πολιτική συγκέντρωση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στο μιλιταρισμό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στη μονοπώληση της εκπαίδευσης και στην κλειστή οικονομία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Μετά το </w:t>
      </w:r>
      <w:r>
        <w:rPr>
          <w:sz w:val="28"/>
          <w:szCs w:val="28"/>
          <w:rtl w:val="0"/>
        </w:rPr>
        <w:t>1933 (</w:t>
      </w:r>
      <w:r>
        <w:rPr>
          <w:sz w:val="28"/>
          <w:szCs w:val="28"/>
          <w:rtl w:val="0"/>
        </w:rPr>
        <w:t>πριν τις δίκες της Μόσχας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η ιδέα του ολοκληρωτισμού αρχίζει να κυκλοφορεί στους αριστερούς πολέμιους του σταλινισμού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Στη Γαλλία το θέμα διαπερνούσε τη γαλλική πολιτική κουλτούρα</w:t>
      </w:r>
      <w:r>
        <w:rPr>
          <w:sz w:val="28"/>
          <w:szCs w:val="28"/>
          <w:rtl w:val="0"/>
          <w:lang w:val="en-US"/>
        </w:rPr>
        <w:t>:</w:t>
      </w:r>
      <w:r>
        <w:rPr>
          <w:sz w:val="28"/>
          <w:szCs w:val="28"/>
          <w:rtl w:val="0"/>
        </w:rPr>
        <w:t xml:space="preserve"> χριστιανική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σοσιαλιστική και φιλελεύθερη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Στο </w:t>
      </w:r>
      <w:r>
        <w:rPr>
          <w:sz w:val="28"/>
          <w:szCs w:val="28"/>
          <w:rtl w:val="0"/>
          <w:lang w:val="en-US"/>
        </w:rPr>
        <w:t>Humanisme Int</w:t>
      </w:r>
      <w:r>
        <w:rPr>
          <w:sz w:val="28"/>
          <w:szCs w:val="28"/>
          <w:rtl w:val="0"/>
          <w:lang w:val="en-US"/>
        </w:rPr>
        <w:t>é</w:t>
      </w:r>
      <w:r>
        <w:rPr>
          <w:sz w:val="28"/>
          <w:szCs w:val="28"/>
          <w:rtl w:val="0"/>
          <w:lang w:val="en-US"/>
        </w:rPr>
        <w:t>gral (1936)</w:t>
      </w:r>
      <w:r>
        <w:rPr>
          <w:sz w:val="28"/>
          <w:szCs w:val="28"/>
          <w:rtl w:val="0"/>
        </w:rPr>
        <w:t xml:space="preserve"> ο </w:t>
      </w:r>
      <w:r>
        <w:rPr>
          <w:sz w:val="28"/>
          <w:szCs w:val="28"/>
          <w:rtl w:val="0"/>
        </w:rPr>
        <w:t xml:space="preserve">Jacques </w:t>
      </w:r>
      <w:r>
        <w:rPr>
          <w:sz w:val="28"/>
          <w:szCs w:val="28"/>
          <w:rtl w:val="0"/>
          <w:lang w:val="en-US"/>
        </w:rPr>
        <w:t>Maritain</w:t>
      </w:r>
      <w:r>
        <w:rPr>
          <w:sz w:val="28"/>
          <w:szCs w:val="28"/>
          <w:rtl w:val="0"/>
        </w:rPr>
        <w:t xml:space="preserve"> χρησιμοποιούσε την έννοια για να καταδείξει το διπλό πρόσωπο μιας νεωτερικότητας άθεης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μπολσεβικισμός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 xml:space="preserve">και παγανιστικής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ναζισμός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 xml:space="preserve">Στο </w:t>
      </w:r>
      <w:r>
        <w:rPr>
          <w:sz w:val="28"/>
          <w:szCs w:val="28"/>
          <w:rtl w:val="0"/>
          <w:lang w:val="en-US"/>
        </w:rPr>
        <w:t>Fascisme et grand capital (1936) o Daniel Gu</w:t>
      </w:r>
      <w:r>
        <w:rPr>
          <w:sz w:val="28"/>
          <w:szCs w:val="28"/>
          <w:rtl w:val="0"/>
          <w:lang w:val="en-US"/>
        </w:rPr>
        <w:t>é</w:t>
      </w:r>
      <w:r>
        <w:rPr>
          <w:sz w:val="28"/>
          <w:szCs w:val="28"/>
          <w:rtl w:val="0"/>
          <w:lang w:val="en-US"/>
        </w:rPr>
        <w:t xml:space="preserve">rin, </w:t>
      </w:r>
      <w:r>
        <w:rPr>
          <w:sz w:val="28"/>
          <w:szCs w:val="28"/>
          <w:rtl w:val="0"/>
        </w:rPr>
        <w:t>τότε σοσιαλιστής και τροτσκίζων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έβλεπε τον ολοκληρωτισμό ως ένα στάδιο βοναπαρτιστικής σταθεροποίησης των φασιστικών καθεστώτων μετά την πληβειακή και επαναστατική πρόοδο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Ο </w:t>
      </w:r>
      <w:r>
        <w:rPr>
          <w:sz w:val="28"/>
          <w:szCs w:val="28"/>
          <w:rtl w:val="0"/>
          <w:lang w:val="en-US"/>
        </w:rPr>
        <w:t>Elie Hal</w:t>
      </w:r>
      <w:r>
        <w:rPr>
          <w:sz w:val="28"/>
          <w:szCs w:val="28"/>
          <w:rtl w:val="0"/>
          <w:lang w:val="en-US"/>
        </w:rPr>
        <w:t>é</w:t>
      </w:r>
      <w:r>
        <w:rPr>
          <w:sz w:val="28"/>
          <w:szCs w:val="28"/>
          <w:rtl w:val="0"/>
          <w:lang w:val="en-US"/>
        </w:rPr>
        <w:t xml:space="preserve">vy </w:t>
      </w:r>
      <w:r>
        <w:rPr>
          <w:sz w:val="28"/>
          <w:szCs w:val="28"/>
          <w:rtl w:val="0"/>
          <w:lang w:val="en-US"/>
        </w:rPr>
        <w:t>στο</w:t>
      </w:r>
      <w:r>
        <w:rPr>
          <w:sz w:val="28"/>
          <w:szCs w:val="28"/>
          <w:rtl w:val="0"/>
          <w:lang w:val="en-US"/>
        </w:rPr>
        <w:t xml:space="preserve"> L'Ere de</w:t>
      </w:r>
      <w:r>
        <w:rPr>
          <w:sz w:val="28"/>
          <w:szCs w:val="28"/>
          <w:rtl w:val="0"/>
          <w:lang w:val="en-US"/>
        </w:rPr>
        <w:t>s</w:t>
      </w:r>
      <w:r>
        <w:rPr>
          <w:sz w:val="28"/>
          <w:szCs w:val="28"/>
          <w:rtl w:val="0"/>
          <w:lang w:val="en-US"/>
        </w:rPr>
        <w:t xml:space="preserve"> tyrannies</w:t>
      </w:r>
      <w:r>
        <w:rPr>
          <w:sz w:val="28"/>
          <w:szCs w:val="28"/>
          <w:rtl w:val="0"/>
        </w:rPr>
        <w:t xml:space="preserve"> (1936) </w:t>
      </w:r>
      <w:r>
        <w:rPr>
          <w:sz w:val="28"/>
          <w:szCs w:val="28"/>
          <w:rtl w:val="0"/>
        </w:rPr>
        <w:t>όριζε τον μπολσεβικισμό και το φασισμό ως δύο παράλληλους τύπους μιας μοντέρνας τυραννίας που βγήκε από τον Πρώτο Παγκόσμιο Πόλεμο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Χαρακτηριστικά</w:t>
      </w:r>
      <w:r>
        <w:rPr>
          <w:sz w:val="28"/>
          <w:szCs w:val="28"/>
          <w:rtl w:val="0"/>
          <w:lang w:val="en-US"/>
        </w:rPr>
        <w:t>:</w:t>
      </w:r>
      <w:r>
        <w:rPr>
          <w:sz w:val="28"/>
          <w:szCs w:val="28"/>
          <w:rtl w:val="0"/>
        </w:rPr>
        <w:t>κρατικοποίηση της πολιτικής και οικονομικής ζωής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καταπίεση των δυνάμεων της αντιπολίτευσης και περιχαράκωση των μαζών από τον τύπο μιας «οργάνωσης εθνουσιασμού»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Απ</w:t>
      </w:r>
      <w:r>
        <w:rPr>
          <w:sz w:val="28"/>
          <w:szCs w:val="28"/>
          <w:rtl w:val="0"/>
        </w:rPr>
        <w:t>'</w:t>
      </w:r>
      <w:r>
        <w:rPr>
          <w:sz w:val="28"/>
          <w:szCs w:val="28"/>
          <w:rtl w:val="0"/>
        </w:rPr>
        <w:t>αυτήν την άποψη ο ρωσικός κομμουνισμός του έμοιαζε με έναν τύπο φασισμού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Κι ο </w:t>
      </w:r>
      <w:r>
        <w:rPr>
          <w:sz w:val="28"/>
          <w:szCs w:val="28"/>
          <w:rtl w:val="0"/>
          <w:lang w:val="en-US"/>
        </w:rPr>
        <w:t>Aron</w:t>
      </w:r>
      <w:r>
        <w:rPr>
          <w:sz w:val="28"/>
          <w:szCs w:val="28"/>
          <w:rtl w:val="0"/>
        </w:rPr>
        <w:t xml:space="preserve"> χαρακτήριζε τον ολοκληρωτισμό ήδη από το </w:t>
      </w:r>
      <w:r>
        <w:rPr>
          <w:sz w:val="28"/>
          <w:szCs w:val="28"/>
          <w:rtl w:val="0"/>
        </w:rPr>
        <w:t xml:space="preserve">1939 </w:t>
      </w:r>
      <w:r>
        <w:rPr>
          <w:sz w:val="28"/>
          <w:szCs w:val="28"/>
          <w:rtl w:val="0"/>
        </w:rPr>
        <w:t>ως ένα είδος «μοντέρνου μακιαβελισμού»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δηλαδή ενός αμοραλιστικού ρασιοναλισμού και μιας τεχνικής της εξουσίας που στόχευαν να καταστρέψουν τις φιλελεύθερες δημοκρατίες</w:t>
      </w:r>
      <w:r>
        <w:rPr>
          <w:sz w:val="28"/>
          <w:szCs w:val="28"/>
          <w:rtl w:val="0"/>
        </w:rPr>
        <w:t>.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Παρότι μια άλλη ιδέα της ολικής κυριαρχίας συγκροτήθηκε από τους θεωρητικούς της συντηρητικής επανάστασης στη Γερμανία </w:t>
      </w:r>
      <w:r>
        <w:rPr>
          <w:sz w:val="28"/>
          <w:szCs w:val="28"/>
          <w:rtl w:val="0"/>
        </w:rPr>
        <w:t>(Ernst J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nger-totale Mobilmachung) </w:t>
      </w:r>
      <w:r>
        <w:rPr>
          <w:sz w:val="28"/>
          <w:szCs w:val="28"/>
          <w:rtl w:val="0"/>
        </w:rPr>
        <w:t xml:space="preserve">και η έννοια του </w:t>
      </w:r>
      <w:r>
        <w:rPr>
          <w:sz w:val="28"/>
          <w:szCs w:val="28"/>
          <w:rtl w:val="0"/>
        </w:rPr>
        <w:t xml:space="preserve">totale Staat </w:t>
      </w:r>
      <w:r>
        <w:rPr>
          <w:sz w:val="28"/>
          <w:szCs w:val="28"/>
          <w:rtl w:val="0"/>
        </w:rPr>
        <w:t xml:space="preserve">εμφανίζεται στα γραπτά του </w:t>
      </w:r>
      <w:r>
        <w:rPr>
          <w:sz w:val="28"/>
          <w:szCs w:val="28"/>
          <w:rtl w:val="0"/>
        </w:rPr>
        <w:t xml:space="preserve">Carl Schmitt, </w:t>
      </w:r>
      <w:r>
        <w:rPr>
          <w:sz w:val="28"/>
          <w:szCs w:val="28"/>
          <w:rtl w:val="0"/>
        </w:rPr>
        <w:t>οι ναζί ήταν πάντοτε καχύποπτοι στην έννοια του ολοκληρωτικού κράτους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γιατί στη σκέψη τους το κράτος δεν ήταν παρά όργανο στην υπηρεσία της φυλετικής κοινότητας </w:t>
      </w:r>
      <w:r>
        <w:rPr>
          <w:sz w:val="28"/>
          <w:szCs w:val="28"/>
          <w:rtl w:val="0"/>
        </w:rPr>
        <w:t>(v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lkische Gemeinschaft). 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 xml:space="preserve">ε την άνοδο του </w:t>
      </w:r>
      <w:r>
        <w:rPr>
          <w:sz w:val="28"/>
          <w:szCs w:val="28"/>
          <w:rtl w:val="0"/>
        </w:rPr>
        <w:t>X</w:t>
      </w:r>
      <w:r>
        <w:rPr>
          <w:sz w:val="28"/>
          <w:szCs w:val="28"/>
          <w:rtl w:val="0"/>
        </w:rPr>
        <w:t>ίτλερ στην εξουσία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η έννοια του ολοκληρωτισμού εγκαθίσταται μόνιμα στην αντιφασιστική φιλολογία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Η άφιξη του Χίτλερ στην εξουσία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οι δίκες της Μόσχας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η σταλινική καταπίεση κατά τον ισπανικό εμφύλιο πόλεμο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το σύμφωνο Μολότωφ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 xml:space="preserve">Ρίμπεντροπ είχαν κάνει τον ολοκληρωτισμό </w:t>
      </w:r>
      <w:r>
        <w:rPr>
          <w:sz w:val="28"/>
          <w:szCs w:val="28"/>
          <w:rtl w:val="0"/>
          <w:lang w:val="en-US"/>
        </w:rPr>
        <w:t>le mot d'ordre</w:t>
      </w:r>
      <w:r>
        <w:rPr>
          <w:sz w:val="28"/>
          <w:szCs w:val="28"/>
          <w:rtl w:val="0"/>
        </w:rPr>
        <w:t xml:space="preserve"> της απογοήτευση</w:t>
      </w:r>
      <w:r>
        <w:rPr>
          <w:sz w:val="28"/>
          <w:szCs w:val="28"/>
          <w:rtl w:val="0"/>
        </w:rPr>
        <w:t>ς</w:t>
      </w:r>
      <w:r>
        <w:rPr>
          <w:sz w:val="28"/>
          <w:szCs w:val="28"/>
          <w:rtl w:val="0"/>
        </w:rPr>
        <w:t xml:space="preserve"> των διανοούμενων και της στροφής τους προς τη δεξιά</w:t>
      </w:r>
      <w:r>
        <w:rPr>
          <w:sz w:val="28"/>
          <w:szCs w:val="28"/>
          <w:rtl w:val="0"/>
        </w:rPr>
        <w:t>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Λίγους μήνες πριν την υπογραφή της γερμανο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σοβιετικής συνθήκης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ο αμερικανός ιστορικός </w:t>
      </w:r>
      <w:r>
        <w:rPr>
          <w:sz w:val="28"/>
          <w:szCs w:val="28"/>
          <w:rtl w:val="0"/>
        </w:rPr>
        <w:t xml:space="preserve">Carlton J.H.Hayes </w:t>
      </w:r>
      <w:r>
        <w:rPr>
          <w:sz w:val="28"/>
          <w:szCs w:val="28"/>
          <w:rtl w:val="0"/>
        </w:rPr>
        <w:t>οργάνωσε το πρώτο επιστημονικό συνέδριο στη Φιλαδέλφεια γύρω από τον ολοκληρωτισμό</w:t>
      </w:r>
      <w:r>
        <w:rPr>
          <w:sz w:val="28"/>
          <w:szCs w:val="28"/>
          <w:rtl w:val="0"/>
        </w:rPr>
        <w:t xml:space="preserve">. </w:t>
      </w:r>
    </w:p>
    <w:p>
      <w:pPr>
        <w:pStyle w:val="Heading 4"/>
        <w:spacing w:after="200" w:line="216" w:lineRule="auto"/>
        <w:jc w:val="both"/>
        <w:outlineLvl w:val="9"/>
        <w:rPr>
          <w:rFonts w:ascii="Cambria" w:cs="Cambria" w:hAnsi="Cambria" w:eastAsia="Cambria"/>
          <w:sz w:val="32"/>
          <w:szCs w:val="32"/>
          <w14:textOutline w14:w="12700" w14:cap="flat">
            <w14:noFill/>
            <w14:miter w14:lim="400000"/>
          </w14:textOutline>
        </w:rPr>
      </w:pPr>
      <w:r>
        <w:rPr>
          <w:rFonts w:ascii="Cambria" w:hAnsi="Cambria" w:hint="default"/>
          <w:sz w:val="32"/>
          <w:szCs w:val="32"/>
          <w:rtl w:val="0"/>
          <w14:textOutline w14:w="12700" w14:cap="flat">
            <w14:noFill/>
            <w14:miter w14:lim="400000"/>
          </w14:textOutline>
        </w:rPr>
        <w:t xml:space="preserve">Κι ο </w:t>
      </w:r>
      <w:r>
        <w:rPr>
          <w:rFonts w:ascii="Cambria" w:hAnsi="Cambria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 xml:space="preserve">Franz Borkenau, </w:t>
      </w:r>
      <w:r>
        <w:rPr>
          <w:rFonts w:ascii="Cambria" w:hAnsi="Cambria" w:hint="default"/>
          <w:sz w:val="32"/>
          <w:szCs w:val="32"/>
          <w:rtl w:val="0"/>
          <w14:textOutline w14:w="12700" w14:cap="flat">
            <w14:noFill/>
            <w14:miter w14:lim="400000"/>
          </w14:textOutline>
        </w:rPr>
        <w:t xml:space="preserve">πρώην κομμουνιστής και συγγραφέας του περίφημου βιβλίου </w:t>
      </w:r>
      <w:r>
        <w:rPr>
          <w:rFonts w:ascii="Cambria" w:hAnsi="Cambria"/>
          <w:i w:val="1"/>
          <w:iCs w:val="1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>The Totaliarian Enemy</w:t>
      </w:r>
      <w:r>
        <w:rPr>
          <w:rFonts w:ascii="Cambria" w:hAnsi="Cambria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 xml:space="preserve"> (1940), </w:t>
      </w:r>
      <w:r>
        <w:rPr>
          <w:rFonts w:ascii="Cambria" w:hAnsi="Cambria" w:hint="default"/>
          <w:sz w:val="32"/>
          <w:szCs w:val="32"/>
          <w:rtl w:val="0"/>
          <w14:textOutline w14:w="12700" w14:cap="flat">
            <w14:noFill/>
            <w14:miter w14:lim="400000"/>
          </w14:textOutline>
        </w:rPr>
        <w:t xml:space="preserve">υποστήριζε με αφορμή την έκδοση της βιογραφίας του Στάλιν από  τον </w:t>
      </w:r>
      <w:r>
        <w:rPr>
          <w:rFonts w:ascii="Cambria" w:hAnsi="Cambria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 xml:space="preserve">Isaac Deutscher </w:t>
      </w:r>
      <w:r>
        <w:rPr>
          <w:rFonts w:ascii="Cambria" w:hAnsi="Cambria" w:hint="default"/>
          <w:sz w:val="32"/>
          <w:szCs w:val="32"/>
          <w:rtl w:val="0"/>
          <w14:textOutline w14:w="12700" w14:cap="flat">
            <w14:noFill/>
            <w14:miter w14:lim="400000"/>
          </w14:textOutline>
        </w:rPr>
        <w:t>ότι το σοβιετικό σύστημα δεν είχε τίποτε να κάνει με κοινωνικούς μετασχηματισμούς</w:t>
      </w:r>
      <w:r>
        <w:rPr>
          <w:rFonts w:ascii="Cambria" w:hAnsi="Cambria"/>
          <w:sz w:val="32"/>
          <w:szCs w:val="32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Cambria" w:hAnsi="Cambria" w:hint="default"/>
          <w:sz w:val="32"/>
          <w:szCs w:val="32"/>
          <w:rtl w:val="0"/>
          <w14:textOutline w14:w="12700" w14:cap="flat">
            <w14:noFill/>
            <w14:miter w14:lim="400000"/>
          </w14:textOutline>
        </w:rPr>
        <w:t>Όπως συνέβαινε και με τον ναζισμό</w:t>
      </w:r>
      <w:r>
        <w:rPr>
          <w:rFonts w:ascii="Cambria" w:hAnsi="Cambria"/>
          <w:sz w:val="32"/>
          <w:szCs w:val="32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Cambria" w:hAnsi="Cambria" w:hint="default"/>
          <w:sz w:val="32"/>
          <w:szCs w:val="32"/>
          <w:rtl w:val="0"/>
          <w14:textOutline w14:w="12700" w14:cap="flat">
            <w14:noFill/>
            <w14:miter w14:lim="400000"/>
          </w14:textOutline>
        </w:rPr>
        <w:t>ήταν ένας μόνιμος θεσμός</w:t>
      </w:r>
      <w:r>
        <w:rPr>
          <w:rFonts w:ascii="Cambria" w:hAnsi="Cambria"/>
          <w:sz w:val="32"/>
          <w:szCs w:val="32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Cambria" w:hAnsi="Cambria" w:hint="default"/>
          <w:sz w:val="32"/>
          <w:szCs w:val="32"/>
          <w:rtl w:val="0"/>
          <w14:textOutline w14:w="12700" w14:cap="flat">
            <w14:noFill/>
            <w14:miter w14:lim="400000"/>
          </w14:textOutline>
        </w:rPr>
        <w:t>το καθεστώς αυτό καθ’εαυτό</w:t>
      </w:r>
      <w:r>
        <w:rPr>
          <w:rFonts w:ascii="Cambria" w:hAnsi="Cambria"/>
          <w:sz w:val="32"/>
          <w:szCs w:val="32"/>
          <w:rtl w:val="0"/>
          <w14:textOutline w14:w="12700" w14:cap="flat">
            <w14:noFill/>
            <w14:miter w14:lim="400000"/>
          </w14:textOutline>
        </w:rPr>
        <w:t>.</w:t>
      </w:r>
      <w:r>
        <w:rPr>
          <w:rFonts w:ascii="Cambria" w:cs="Cambria" w:hAnsi="Cambria" w:eastAsia="Cambria"/>
          <w:sz w:val="32"/>
          <w:szCs w:val="32"/>
          <w:vertAlign w:val="superscript"/>
          <w14:textOutline w14:w="12700" w14:cap="flat">
            <w14:noFill/>
            <w14:miter w14:lim="400000"/>
          </w14:textOutline>
        </w:rPr>
        <w:footnoteReference w:id="1"/>
      </w:r>
      <w:r>
        <w:rPr>
          <w:rFonts w:ascii="Cambria" w:hAnsi="Cambria"/>
          <w:sz w:val="32"/>
          <w:szCs w:val="32"/>
          <w:rtl w:val="0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Normal.0"/>
        <w:jc w:val="both"/>
        <w:rPr>
          <w:sz w:val="28"/>
          <w:szCs w:val="28"/>
          <w:lang w:val="en-US"/>
        </w:rPr>
      </w:pPr>
      <w:r>
        <w:rPr>
          <w:sz w:val="32"/>
          <w:szCs w:val="32"/>
          <w:rtl w:val="0"/>
        </w:rPr>
        <w:t xml:space="preserve">Ο </w:t>
      </w:r>
      <w:r>
        <w:rPr>
          <w:sz w:val="28"/>
          <w:szCs w:val="28"/>
          <w:rtl w:val="0"/>
          <w:lang w:val="en-US"/>
        </w:rPr>
        <w:t xml:space="preserve">George Orwell, </w:t>
      </w:r>
      <w:r>
        <w:rPr>
          <w:sz w:val="28"/>
          <w:szCs w:val="28"/>
          <w:rtl w:val="0"/>
        </w:rPr>
        <w:t xml:space="preserve">συμμετείχε στον ισπανικό εμφύλιο στις ένοπλες ομάδες της </w:t>
      </w:r>
      <w:r>
        <w:rPr>
          <w:sz w:val="28"/>
          <w:szCs w:val="28"/>
          <w:rtl w:val="0"/>
          <w:lang w:val="en-US"/>
        </w:rPr>
        <w:t xml:space="preserve">Poum. O Arthur Koestler </w:t>
      </w:r>
      <w:r>
        <w:rPr>
          <w:sz w:val="28"/>
          <w:szCs w:val="28"/>
          <w:rtl w:val="0"/>
        </w:rPr>
        <w:t>τάσπασε με τον κομμουνισμό εκείνη τη χρονιά και δημοσίευσε το Μηδέν και το Άπειρο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Το </w:t>
      </w:r>
      <w:r>
        <w:rPr>
          <w:sz w:val="28"/>
          <w:szCs w:val="28"/>
          <w:rtl w:val="0"/>
        </w:rPr>
        <w:t xml:space="preserve">1939 </w:t>
      </w:r>
      <w:r>
        <w:rPr>
          <w:sz w:val="28"/>
          <w:szCs w:val="28"/>
          <w:rtl w:val="0"/>
        </w:rPr>
        <w:t>πήγε στη Λεγεώνα των Ξένων και μετά πολέμησε στο βρετανικό στρατό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Στο </w:t>
      </w:r>
      <w:r>
        <w:rPr>
          <w:sz w:val="28"/>
          <w:szCs w:val="28"/>
          <w:rtl w:val="0"/>
          <w:lang w:val="en-US"/>
        </w:rPr>
        <w:t>Darkness at Noon, 1940</w:t>
      </w:r>
      <w:r>
        <w:rPr>
          <w:sz w:val="28"/>
          <w:szCs w:val="28"/>
          <w:rtl w:val="0"/>
        </w:rPr>
        <w:t xml:space="preserve"> καταγγέλλει τις δίκες της Μόσχας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Από το καλοκαίρι του </w:t>
      </w:r>
      <w:r>
        <w:rPr>
          <w:sz w:val="28"/>
          <w:szCs w:val="28"/>
          <w:rtl w:val="0"/>
        </w:rPr>
        <w:t xml:space="preserve">1941 </w:t>
      </w:r>
      <w:r>
        <w:rPr>
          <w:sz w:val="28"/>
          <w:szCs w:val="28"/>
          <w:rtl w:val="0"/>
        </w:rPr>
        <w:t xml:space="preserve">η χρήση της λέξης εξασθενεί με εξαιρέσεις τον </w:t>
      </w:r>
      <w:r>
        <w:rPr>
          <w:sz w:val="28"/>
          <w:szCs w:val="28"/>
          <w:rtl w:val="0"/>
          <w:lang w:val="en-US"/>
        </w:rPr>
        <w:t xml:space="preserve">F.A.Von Hayek (The road to serfdom, 1944) </w:t>
      </w:r>
      <w:r>
        <w:rPr>
          <w:sz w:val="28"/>
          <w:szCs w:val="28"/>
          <w:rtl w:val="0"/>
        </w:rPr>
        <w:t xml:space="preserve"> και τον </w:t>
      </w:r>
      <w:r>
        <w:rPr>
          <w:sz w:val="28"/>
          <w:szCs w:val="28"/>
          <w:rtl w:val="0"/>
          <w:lang w:val="en-US"/>
        </w:rPr>
        <w:t>K.Popper (The open society and its enemies, 1945)</w:t>
      </w:r>
      <w:r>
        <w:rPr>
          <w:sz w:val="28"/>
          <w:szCs w:val="28"/>
          <w:rtl w:val="0"/>
          <w:lang w:val="en-US"/>
        </w:rPr>
        <w:t xml:space="preserve">. </w:t>
      </w:r>
    </w:p>
    <w:p>
      <w:pPr>
        <w:pStyle w:val="Normal.0"/>
        <w:jc w:val="both"/>
      </w:pPr>
      <w:r>
        <w:rPr>
          <w:sz w:val="30"/>
          <w:szCs w:val="30"/>
          <w:rtl w:val="0"/>
        </w:rPr>
        <w:t xml:space="preserve">Στα </w:t>
      </w:r>
      <w:r>
        <w:rPr>
          <w:sz w:val="30"/>
          <w:szCs w:val="30"/>
          <w:rtl w:val="0"/>
        </w:rPr>
        <w:t xml:space="preserve">1950 </w:t>
      </w:r>
      <w:r>
        <w:rPr>
          <w:sz w:val="30"/>
          <w:szCs w:val="30"/>
          <w:rtl w:val="0"/>
        </w:rPr>
        <w:t xml:space="preserve">αποκτά την ακαδημαϊκή της συστηματοποίηση ως θεωρίας με τα έργα των </w:t>
      </w:r>
      <w:r>
        <w:rPr>
          <w:sz w:val="30"/>
          <w:szCs w:val="30"/>
          <w:rtl w:val="0"/>
          <w:lang w:val="en-US"/>
        </w:rPr>
        <w:t>Carl J.Friedrich, Zbiginiew Brzezinski, Hannah Arendt.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Times">
    <w:charset w:val="00"/>
    <w:family w:val="roman"/>
    <w:pitch w:val="default"/>
  </w:font>
  <w:font w:name="Times Roman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Heading 5"/>
        <w:jc w:val="both"/>
        <w:outlineLvl w:val="9"/>
      </w:pPr>
      <w:r>
        <w:rPr>
          <w:rFonts w:ascii="Cambria" w:cs="Cambria" w:hAnsi="Cambria" w:eastAsia="Cambria"/>
          <w:sz w:val="26"/>
          <w:szCs w:val="26"/>
          <w:vertAlign w:val="superscript"/>
          <w:lang w:val="en-US"/>
        </w:rPr>
        <w:footnoteRef/>
      </w:r>
      <w:r>
        <w:rPr>
          <w:rFonts w:ascii="Cambria" w:hAnsi="Cambria"/>
          <w:sz w:val="26"/>
          <w:szCs w:val="26"/>
          <w:rtl w:val="0"/>
          <w:lang w:val="en-US"/>
        </w:rPr>
        <w:t xml:space="preserve"> </w:t>
      </w:r>
      <w:r>
        <w:rPr>
          <w:rFonts w:ascii="Cambria" w:hAnsi="Cambria"/>
          <w:i w:val="1"/>
          <w:iCs w:val="1"/>
          <w:sz w:val="26"/>
          <w:szCs w:val="26"/>
          <w:rtl w:val="0"/>
          <w:lang w:val="en-US"/>
        </w:rPr>
        <w:t>Preuves</w:t>
      </w:r>
      <w:r>
        <w:rPr>
          <w:rFonts w:ascii="Cambria" w:hAnsi="Cambria"/>
          <w:sz w:val="26"/>
          <w:szCs w:val="26"/>
          <w:rtl w:val="0"/>
          <w:lang w:val="en-US"/>
        </w:rPr>
        <w:t>, 26 (</w:t>
      </w:r>
      <w:r>
        <w:rPr>
          <w:rFonts w:ascii="Cambria" w:hAnsi="Cambria" w:hint="default"/>
          <w:sz w:val="26"/>
          <w:szCs w:val="26"/>
          <w:rtl w:val="0"/>
          <w:lang w:val="en-US"/>
        </w:rPr>
        <w:t xml:space="preserve">Απρίλιος </w:t>
      </w:r>
      <w:r>
        <w:rPr>
          <w:rFonts w:ascii="Cambria" w:hAnsi="Cambria"/>
          <w:sz w:val="26"/>
          <w:szCs w:val="26"/>
          <w:rtl w:val="0"/>
          <w:lang w:val="en-US"/>
        </w:rPr>
        <w:t xml:space="preserve">1953), </w:t>
      </w:r>
      <w:r>
        <w:rPr>
          <w:rFonts w:ascii="Cambria" w:hAnsi="Cambria" w:hint="default"/>
          <w:sz w:val="26"/>
          <w:szCs w:val="26"/>
          <w:rtl w:val="0"/>
          <w:lang w:val="en-US"/>
        </w:rPr>
        <w:t>σ</w:t>
      </w:r>
      <w:r>
        <w:rPr>
          <w:rFonts w:ascii="Cambria" w:hAnsi="Cambria"/>
          <w:sz w:val="26"/>
          <w:szCs w:val="26"/>
          <w:rtl w:val="0"/>
          <w:lang w:val="en-US"/>
        </w:rPr>
        <w:t>.53</w:t>
      </w:r>
      <w:r>
        <w:rPr>
          <w:rFonts w:ascii="Cambria" w:hAnsi="Cambria" w:hint="default"/>
          <w:sz w:val="26"/>
          <w:szCs w:val="26"/>
          <w:rtl w:val="0"/>
          <w:lang w:val="en-US"/>
        </w:rPr>
        <w:t>·βλ</w:t>
      </w:r>
      <w:r>
        <w:rPr>
          <w:rFonts w:ascii="Cambria" w:hAnsi="Cambria"/>
          <w:sz w:val="26"/>
          <w:szCs w:val="26"/>
          <w:rtl w:val="0"/>
          <w:lang w:val="en-US"/>
        </w:rPr>
        <w:t>.</w:t>
      </w:r>
      <w:r>
        <w:rPr>
          <w:rFonts w:ascii="Cambria" w:hAnsi="Cambria" w:hint="default"/>
          <w:sz w:val="26"/>
          <w:szCs w:val="26"/>
          <w:rtl w:val="0"/>
          <w:lang w:val="en-US"/>
        </w:rPr>
        <w:t xml:space="preserve">επίσης άρθρα του </w:t>
      </w:r>
      <w:r>
        <w:rPr>
          <w:rFonts w:ascii="Cambria" w:hAnsi="Cambria"/>
          <w:sz w:val="26"/>
          <w:szCs w:val="26"/>
          <w:rtl w:val="0"/>
          <w:lang w:val="en-US"/>
        </w:rPr>
        <w:t xml:space="preserve">Borkenau </w:t>
      </w:r>
      <w:r>
        <w:rPr>
          <w:rFonts w:ascii="Cambria" w:hAnsi="Cambria" w:hint="default"/>
          <w:i w:val="1"/>
          <w:iCs w:val="1"/>
          <w:sz w:val="26"/>
          <w:szCs w:val="26"/>
          <w:rtl w:val="0"/>
          <w:lang w:val="en-US"/>
        </w:rPr>
        <w:t>στην Καθημερινή</w:t>
      </w:r>
      <w:r>
        <w:rPr>
          <w:rFonts w:ascii="Cambria" w:hAnsi="Cambria"/>
          <w:sz w:val="26"/>
          <w:szCs w:val="26"/>
          <w:rtl w:val="0"/>
          <w:lang w:val="en-US"/>
        </w:rPr>
        <w:t xml:space="preserve">, 29-8-1953. </w:t>
      </w:r>
      <w:r>
        <w:rPr>
          <w:rFonts w:ascii="Cambria" w:hAnsi="Cambria" w:hint="default"/>
          <w:sz w:val="26"/>
          <w:szCs w:val="26"/>
          <w:rtl w:val="0"/>
          <w:lang w:val="en-US"/>
        </w:rPr>
        <w:t>Άρθρα που αφορούν στην εσωτερική κατάσταση στην Σοβιετική Ένωση γράφονται από ξένους συνεργάτες</w:t>
      </w:r>
      <w:r>
        <w:rPr>
          <w:rFonts w:ascii="Cambria" w:hAnsi="Cambria"/>
          <w:sz w:val="26"/>
          <w:szCs w:val="26"/>
          <w:rtl w:val="0"/>
          <w:lang w:val="en-US"/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rTimes" w:cs="GrTimes" w:hAnsi="GrTimes" w:eastAsia="GrTime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4">
    <w:name w:val="Heading 4"/>
    <w:next w:val="Heading 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Roman" w:cs="Arial Unicode MS" w:hAnsi="Times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5">
    <w:name w:val="Heading 5"/>
    <w:next w:val="Heading 5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Roman" w:cs="Times Roman" w:hAnsi="Times Roman" w:eastAsia="Times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